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7A467" w14:textId="43C03623" w:rsidR="00E8629F" w:rsidRPr="00235394" w:rsidRDefault="00E8629F" w:rsidP="001351DC">
      <w:pPr>
        <w:pStyle w:val="ZA"/>
        <w:framePr w:wrap="notBeside"/>
        <w:ind w:firstLine="284"/>
      </w:pPr>
      <w:bookmarkStart w:id="0" w:name="page1"/>
      <w:r w:rsidRPr="00235394">
        <w:rPr>
          <w:sz w:val="64"/>
        </w:rPr>
        <w:t>3GPP T</w:t>
      </w:r>
      <w:r w:rsidR="00A477C9">
        <w:rPr>
          <w:sz w:val="64"/>
        </w:rPr>
        <w:t>S</w:t>
      </w:r>
      <w:r w:rsidRPr="00235394">
        <w:rPr>
          <w:sz w:val="64"/>
        </w:rPr>
        <w:t xml:space="preserve"> </w:t>
      </w:r>
      <w:r w:rsidR="00495F8F">
        <w:rPr>
          <w:sz w:val="64"/>
        </w:rPr>
        <w:t>23</w:t>
      </w:r>
      <w:r w:rsidRPr="00235394">
        <w:rPr>
          <w:sz w:val="64"/>
        </w:rPr>
        <w:t>.</w:t>
      </w:r>
      <w:r w:rsidR="0062779D">
        <w:rPr>
          <w:sz w:val="64"/>
        </w:rPr>
        <w:t>286</w:t>
      </w:r>
      <w:r w:rsidRPr="00235394">
        <w:rPr>
          <w:sz w:val="64"/>
        </w:rPr>
        <w:t xml:space="preserve"> </w:t>
      </w:r>
      <w:r w:rsidRPr="00235394">
        <w:t>V</w:t>
      </w:r>
      <w:r w:rsidR="00DA2998">
        <w:t>1</w:t>
      </w:r>
      <w:r w:rsidR="00F15625">
        <w:t>8</w:t>
      </w:r>
      <w:r w:rsidRPr="00235394">
        <w:t>.</w:t>
      </w:r>
      <w:r w:rsidR="00646441">
        <w:t>7</w:t>
      </w:r>
      <w:r w:rsidRPr="00235394">
        <w:t>.</w:t>
      </w:r>
      <w:r w:rsidR="00495F8F">
        <w:t>0</w:t>
      </w:r>
      <w:r w:rsidRPr="00235394">
        <w:t xml:space="preserve"> </w:t>
      </w:r>
      <w:r w:rsidRPr="00235394">
        <w:rPr>
          <w:sz w:val="32"/>
        </w:rPr>
        <w:t>(</w:t>
      </w:r>
      <w:r w:rsidR="00866B46">
        <w:rPr>
          <w:sz w:val="32"/>
        </w:rPr>
        <w:t>20</w:t>
      </w:r>
      <w:r w:rsidR="00A319D7">
        <w:rPr>
          <w:sz w:val="32"/>
        </w:rPr>
        <w:t>2</w:t>
      </w:r>
      <w:r w:rsidR="00646441">
        <w:rPr>
          <w:sz w:val="32"/>
        </w:rPr>
        <w:t>6</w:t>
      </w:r>
      <w:r w:rsidRPr="00235394">
        <w:rPr>
          <w:sz w:val="32"/>
        </w:rPr>
        <w:t>-</w:t>
      </w:r>
      <w:r w:rsidR="00646441">
        <w:rPr>
          <w:sz w:val="32"/>
        </w:rPr>
        <w:t>01</w:t>
      </w:r>
      <w:r w:rsidRPr="00235394">
        <w:rPr>
          <w:sz w:val="32"/>
        </w:rPr>
        <w:t>)</w:t>
      </w:r>
    </w:p>
    <w:p w14:paraId="1B0B01F9" w14:textId="77777777" w:rsidR="00E8629F" w:rsidRPr="00235394" w:rsidRDefault="00E8629F">
      <w:pPr>
        <w:pStyle w:val="ZB"/>
        <w:framePr w:wrap="notBeside"/>
      </w:pPr>
      <w:r w:rsidRPr="00235394">
        <w:t xml:space="preserve">Technical </w:t>
      </w:r>
      <w:r w:rsidR="00DA2998">
        <w:t>Specification</w:t>
      </w:r>
    </w:p>
    <w:p w14:paraId="10577F5B" w14:textId="77777777" w:rsidR="00E8629F" w:rsidRPr="00235394" w:rsidRDefault="00E8629F">
      <w:pPr>
        <w:pStyle w:val="ZT"/>
        <w:framePr w:wrap="notBeside"/>
      </w:pPr>
      <w:r w:rsidRPr="00235394">
        <w:t>3</w:t>
      </w:r>
      <w:r w:rsidRPr="00BC57E6">
        <w:t>rd</w:t>
      </w:r>
      <w:r w:rsidRPr="00235394">
        <w:t xml:space="preserve"> Generation Partnership Project;</w:t>
      </w:r>
    </w:p>
    <w:p w14:paraId="07BD8DFE"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0DFD0B24" w14:textId="77777777" w:rsidR="00DA2998" w:rsidRDefault="00A477C9">
      <w:pPr>
        <w:pStyle w:val="ZT"/>
        <w:framePr w:wrap="notBeside"/>
      </w:pPr>
      <w:r>
        <w:t>A</w:t>
      </w:r>
      <w:r w:rsidR="00495F8F" w:rsidRPr="00495F8F">
        <w:t>pplication layer support for</w:t>
      </w:r>
    </w:p>
    <w:p w14:paraId="3FA10A97" w14:textId="77777777" w:rsidR="00E8629F" w:rsidRPr="00235394" w:rsidRDefault="00DA2998">
      <w:pPr>
        <w:pStyle w:val="ZT"/>
        <w:framePr w:wrap="notBeside"/>
      </w:pPr>
      <w:r w:rsidRPr="00DA2998">
        <w:t>Vehicle-to-Everything (V2X)</w:t>
      </w:r>
      <w:r w:rsidR="00495F8F" w:rsidRPr="00495F8F">
        <w:t xml:space="preserve"> services</w:t>
      </w:r>
      <w:r w:rsidR="00E8629F" w:rsidRPr="00235394">
        <w:t>;</w:t>
      </w:r>
    </w:p>
    <w:p w14:paraId="20202AA2" w14:textId="77777777" w:rsidR="00AA6E31" w:rsidRPr="00235394" w:rsidRDefault="00AA6E31" w:rsidP="00AA6E31">
      <w:pPr>
        <w:pStyle w:val="ZT"/>
        <w:framePr w:wrap="notBeside"/>
      </w:pPr>
      <w:r>
        <w:t>Functional architecture and information flows</w:t>
      </w:r>
      <w:r w:rsidRPr="00235394">
        <w:t>;</w:t>
      </w:r>
    </w:p>
    <w:p w14:paraId="0D105249"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15625">
        <w:rPr>
          <w:rStyle w:val="ZGSM"/>
        </w:rPr>
        <w:t>8</w:t>
      </w:r>
      <w:r w:rsidR="00E8629F" w:rsidRPr="00235394">
        <w:t>)</w:t>
      </w:r>
    </w:p>
    <w:p w14:paraId="46316E4C" w14:textId="77777777" w:rsidR="00E8629F" w:rsidRPr="00ED0F45" w:rsidRDefault="00E8629F">
      <w:pPr>
        <w:pStyle w:val="ZU"/>
        <w:framePr w:h="4929" w:hRule="exact" w:wrap="notBeside"/>
        <w:tabs>
          <w:tab w:val="right" w:pos="10206"/>
        </w:tabs>
        <w:jc w:val="left"/>
      </w:pPr>
      <w:r w:rsidRPr="00ED0F45">
        <w:tab/>
      </w:r>
    </w:p>
    <w:p w14:paraId="716120CA" w14:textId="77777777" w:rsidR="00E8629F" w:rsidRPr="00ED0F45" w:rsidRDefault="00E8629F">
      <w:pPr>
        <w:pStyle w:val="ZU"/>
        <w:framePr w:h="4929" w:hRule="exact" w:wrap="notBeside"/>
        <w:tabs>
          <w:tab w:val="right" w:pos="10206"/>
        </w:tabs>
        <w:jc w:val="left"/>
      </w:pPr>
      <w:r w:rsidRPr="00ED0F45">
        <w:tab/>
      </w:r>
    </w:p>
    <w:p w14:paraId="3633D4A7" w14:textId="77777777" w:rsidR="00E8629F" w:rsidRPr="00FE2B6F" w:rsidRDefault="00E8629F">
      <w:pPr>
        <w:pStyle w:val="ZU"/>
        <w:framePr w:h="4929" w:hRule="exact" w:wrap="notBeside"/>
        <w:tabs>
          <w:tab w:val="right" w:pos="10206"/>
        </w:tabs>
        <w:jc w:val="left"/>
      </w:pPr>
      <w:r w:rsidRPr="00ED0F45">
        <w:tab/>
      </w:r>
    </w:p>
    <w:p w14:paraId="7D71DA77" w14:textId="77777777" w:rsidR="00983910" w:rsidRPr="00ED0F45" w:rsidRDefault="00983910" w:rsidP="00983910">
      <w:pPr>
        <w:pStyle w:val="ZU"/>
        <w:framePr w:h="4929" w:hRule="exact" w:wrap="notBeside"/>
        <w:tabs>
          <w:tab w:val="right" w:pos="10206"/>
        </w:tabs>
        <w:jc w:val="left"/>
      </w:pPr>
      <w:r w:rsidRPr="00ED0F45">
        <w:tab/>
      </w:r>
    </w:p>
    <w:bookmarkStart w:id="1" w:name="_MON_1684549432"/>
    <w:bookmarkEnd w:id="1"/>
    <w:p w14:paraId="13D6F23B" w14:textId="2702C9E4" w:rsidR="00A72864" w:rsidRPr="00235394" w:rsidRDefault="00F15625" w:rsidP="00A72864">
      <w:pPr>
        <w:pStyle w:val="ZU"/>
        <w:framePr w:h="4929" w:hRule="exact" w:wrap="notBeside"/>
        <w:tabs>
          <w:tab w:val="right" w:pos="10206"/>
        </w:tabs>
        <w:jc w:val="left"/>
      </w:pPr>
      <w:r>
        <w:object w:dxaOrig="2026" w:dyaOrig="1251" w14:anchorId="7A66F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15pt" o:ole="">
            <v:imagedata r:id="rId9" o:title=""/>
          </v:shape>
          <o:OLEObject Type="Embed" ProgID="Word.Picture.8" ShapeID="_x0000_i1025" DrawAspect="Content" ObjectID="_1828895922" r:id="rId10"/>
        </w:object>
      </w:r>
      <w:r w:rsidR="00A72864" w:rsidRPr="00235394">
        <w:rPr>
          <w:color w:val="0000FF"/>
        </w:rPr>
        <w:tab/>
      </w:r>
      <w:r w:rsidR="00E83F21" w:rsidRPr="00235394">
        <w:drawing>
          <wp:inline distT="0" distB="0" distL="0" distR="0" wp14:anchorId="5AE13F77" wp14:editId="751E507D">
            <wp:extent cx="1626235"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p w14:paraId="38178399" w14:textId="77777777" w:rsidR="00E8629F" w:rsidRPr="00235394" w:rsidRDefault="00E8629F">
      <w:pPr>
        <w:pStyle w:val="ZU"/>
        <w:framePr w:h="4929" w:hRule="exact" w:wrap="notBeside"/>
        <w:tabs>
          <w:tab w:val="right" w:pos="10206"/>
        </w:tabs>
        <w:jc w:val="left"/>
      </w:pPr>
    </w:p>
    <w:p w14:paraId="792046F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BC57E6">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64F6F62" w14:textId="77777777" w:rsidR="00E8629F" w:rsidRPr="00235394" w:rsidRDefault="00E8629F">
      <w:pPr>
        <w:pStyle w:val="ZV"/>
        <w:framePr w:wrap="notBeside"/>
      </w:pPr>
    </w:p>
    <w:p w14:paraId="1070F3F9" w14:textId="77777777" w:rsidR="00E8629F" w:rsidRPr="00235394" w:rsidRDefault="00E8629F"/>
    <w:bookmarkEnd w:id="0"/>
    <w:p w14:paraId="584C441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0DDF045" w14:textId="77777777" w:rsidR="00E8629F" w:rsidRPr="00235394" w:rsidRDefault="00E8629F">
      <w:bookmarkStart w:id="2" w:name="page2"/>
    </w:p>
    <w:p w14:paraId="5D573179"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511E7D1"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4AF721B4" w14:textId="77777777" w:rsidR="00E8629F" w:rsidRPr="00235394" w:rsidRDefault="00E8629F"/>
    <w:p w14:paraId="05D4DC12"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20B64A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A21F4ED" w14:textId="77777777" w:rsidR="00E8629F" w:rsidRPr="00235394" w:rsidRDefault="00E8629F">
      <w:pPr>
        <w:pStyle w:val="FP"/>
        <w:framePr w:wrap="notBeside" w:hAnchor="margin" w:yAlign="center"/>
        <w:ind w:left="2835" w:right="2835"/>
        <w:jc w:val="center"/>
        <w:rPr>
          <w:rFonts w:ascii="Arial" w:hAnsi="Arial"/>
          <w:sz w:val="18"/>
        </w:rPr>
      </w:pPr>
    </w:p>
    <w:p w14:paraId="23BDE4CB" w14:textId="77777777" w:rsidR="00E8629F" w:rsidRPr="006D0A10" w:rsidRDefault="00E8629F">
      <w:pPr>
        <w:pStyle w:val="FP"/>
        <w:framePr w:wrap="notBeside" w:hAnchor="margin" w:yAlign="center"/>
        <w:pBdr>
          <w:bottom w:val="single" w:sz="6" w:space="1" w:color="auto"/>
        </w:pBdr>
        <w:spacing w:before="240"/>
        <w:ind w:left="2835" w:right="2835"/>
        <w:jc w:val="center"/>
        <w:rPr>
          <w:lang w:val="fr-FR"/>
        </w:rPr>
      </w:pPr>
      <w:r w:rsidRPr="006D0A10">
        <w:rPr>
          <w:lang w:val="fr-FR"/>
        </w:rPr>
        <w:t xml:space="preserve">3GPP support office </w:t>
      </w:r>
      <w:proofErr w:type="spellStart"/>
      <w:r w:rsidRPr="006D0A10">
        <w:rPr>
          <w:lang w:val="fr-FR"/>
        </w:rPr>
        <w:t>address</w:t>
      </w:r>
      <w:proofErr w:type="spellEnd"/>
    </w:p>
    <w:p w14:paraId="46FEF82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E835AD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040E66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4D43118" w14:textId="77777777"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14:paraId="3B6C5596" w14:textId="77777777" w:rsidR="00E8629F" w:rsidRPr="00235394" w:rsidRDefault="00E8629F"/>
    <w:p w14:paraId="461C3C99"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44DA302"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1734D01" w14:textId="77777777" w:rsidR="00E8629F" w:rsidRPr="00235394" w:rsidRDefault="00E8629F">
      <w:pPr>
        <w:pStyle w:val="FP"/>
        <w:framePr w:h="3057" w:hRule="exact" w:wrap="notBeside" w:vAnchor="page" w:hAnchor="margin" w:y="12605"/>
        <w:jc w:val="center"/>
        <w:rPr>
          <w:noProof/>
        </w:rPr>
      </w:pPr>
    </w:p>
    <w:p w14:paraId="6F5E11ED" w14:textId="57F69CF7"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A86024" w:rsidRPr="00235394">
        <w:rPr>
          <w:noProof/>
          <w:sz w:val="18"/>
        </w:rPr>
        <w:t>20</w:t>
      </w:r>
      <w:r w:rsidR="00A319D7">
        <w:rPr>
          <w:noProof/>
          <w:sz w:val="18"/>
        </w:rPr>
        <w:t>2</w:t>
      </w:r>
      <w:r w:rsidR="00646441">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06E2A6F7"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402BFA91" w14:textId="77777777" w:rsidR="00983910" w:rsidRPr="00235394" w:rsidRDefault="00983910">
      <w:pPr>
        <w:pStyle w:val="FP"/>
        <w:framePr w:h="3057" w:hRule="exact" w:wrap="notBeside" w:vAnchor="page" w:hAnchor="margin" w:y="12605"/>
        <w:rPr>
          <w:noProof/>
          <w:sz w:val="18"/>
        </w:rPr>
      </w:pPr>
    </w:p>
    <w:p w14:paraId="7238664A"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8B90803"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D7540EA"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6484B84" w14:textId="77777777" w:rsidR="00E8629F" w:rsidRPr="00235394" w:rsidRDefault="00E8629F"/>
    <w:bookmarkEnd w:id="2"/>
    <w:p w14:paraId="5E85E031" w14:textId="77777777" w:rsidR="00E8629F" w:rsidRPr="00235394" w:rsidRDefault="00E8629F">
      <w:pPr>
        <w:pStyle w:val="TT"/>
      </w:pPr>
      <w:r w:rsidRPr="00235394">
        <w:br w:type="page"/>
      </w:r>
      <w:r w:rsidRPr="00235394">
        <w:lastRenderedPageBreak/>
        <w:t>Contents</w:t>
      </w:r>
    </w:p>
    <w:p w14:paraId="32953C83" w14:textId="730ED22D" w:rsidR="00B83E1D" w:rsidRDefault="0023539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B83E1D">
        <w:rPr>
          <w:noProof/>
        </w:rPr>
        <w:t>Foreword</w:t>
      </w:r>
      <w:r w:rsidR="00B83E1D">
        <w:rPr>
          <w:noProof/>
        </w:rPr>
        <w:tab/>
      </w:r>
      <w:r w:rsidR="00B83E1D">
        <w:rPr>
          <w:noProof/>
        </w:rPr>
        <w:fldChar w:fldCharType="begin"/>
      </w:r>
      <w:r w:rsidR="00B83E1D">
        <w:rPr>
          <w:noProof/>
        </w:rPr>
        <w:instrText xml:space="preserve"> PAGEREF _Toc185802386 \h </w:instrText>
      </w:r>
      <w:r w:rsidR="00B83E1D">
        <w:rPr>
          <w:noProof/>
        </w:rPr>
      </w:r>
      <w:r w:rsidR="00B83E1D">
        <w:rPr>
          <w:noProof/>
        </w:rPr>
        <w:fldChar w:fldCharType="separate"/>
      </w:r>
      <w:r w:rsidR="00B83E1D">
        <w:rPr>
          <w:noProof/>
        </w:rPr>
        <w:t>11</w:t>
      </w:r>
      <w:r w:rsidR="00B83E1D">
        <w:rPr>
          <w:noProof/>
        </w:rPr>
        <w:fldChar w:fldCharType="end"/>
      </w:r>
    </w:p>
    <w:p w14:paraId="223F2E41" w14:textId="38A402F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_Toc185802387 \h </w:instrText>
      </w:r>
      <w:r>
        <w:rPr>
          <w:noProof/>
        </w:rPr>
      </w:r>
      <w:r>
        <w:rPr>
          <w:noProof/>
        </w:rPr>
        <w:fldChar w:fldCharType="separate"/>
      </w:r>
      <w:r>
        <w:rPr>
          <w:noProof/>
        </w:rPr>
        <w:t>11</w:t>
      </w:r>
      <w:r>
        <w:rPr>
          <w:noProof/>
        </w:rPr>
        <w:fldChar w:fldCharType="end"/>
      </w:r>
    </w:p>
    <w:p w14:paraId="6CDE4415" w14:textId="75AA0B73"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_Toc185802388 \h </w:instrText>
      </w:r>
      <w:r>
        <w:rPr>
          <w:noProof/>
        </w:rPr>
      </w:r>
      <w:r>
        <w:rPr>
          <w:noProof/>
        </w:rPr>
        <w:fldChar w:fldCharType="separate"/>
      </w:r>
      <w:r>
        <w:rPr>
          <w:noProof/>
        </w:rPr>
        <w:t>12</w:t>
      </w:r>
      <w:r>
        <w:rPr>
          <w:noProof/>
        </w:rPr>
        <w:fldChar w:fldCharType="end"/>
      </w:r>
    </w:p>
    <w:p w14:paraId="25E6DCFB" w14:textId="03710632"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_Toc185802389 \h </w:instrText>
      </w:r>
      <w:r>
        <w:rPr>
          <w:noProof/>
        </w:rPr>
      </w:r>
      <w:r>
        <w:rPr>
          <w:noProof/>
        </w:rPr>
        <w:fldChar w:fldCharType="separate"/>
      </w:r>
      <w:r>
        <w:rPr>
          <w:noProof/>
        </w:rPr>
        <w:t>12</w:t>
      </w:r>
      <w:r>
        <w:rPr>
          <w:noProof/>
        </w:rPr>
        <w:fldChar w:fldCharType="end"/>
      </w:r>
    </w:p>
    <w:p w14:paraId="24B84CB2" w14:textId="26A08C7A"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_Toc185802390 \h </w:instrText>
      </w:r>
      <w:r>
        <w:rPr>
          <w:noProof/>
        </w:rPr>
      </w:r>
      <w:r>
        <w:rPr>
          <w:noProof/>
        </w:rPr>
        <w:fldChar w:fldCharType="separate"/>
      </w:r>
      <w:r>
        <w:rPr>
          <w:noProof/>
        </w:rPr>
        <w:t>13</w:t>
      </w:r>
      <w:r>
        <w:rPr>
          <w:noProof/>
        </w:rPr>
        <w:fldChar w:fldCharType="end"/>
      </w:r>
    </w:p>
    <w:p w14:paraId="4D631564" w14:textId="46CEF64E"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_Toc185802391 \h </w:instrText>
      </w:r>
      <w:r>
        <w:rPr>
          <w:noProof/>
        </w:rPr>
      </w:r>
      <w:r>
        <w:rPr>
          <w:noProof/>
        </w:rPr>
        <w:fldChar w:fldCharType="separate"/>
      </w:r>
      <w:r>
        <w:rPr>
          <w:noProof/>
        </w:rPr>
        <w:t>13</w:t>
      </w:r>
      <w:r>
        <w:rPr>
          <w:noProof/>
        </w:rPr>
        <w:fldChar w:fldCharType="end"/>
      </w:r>
    </w:p>
    <w:p w14:paraId="6D38772A" w14:textId="6D94EAD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_Toc185802392 \h </w:instrText>
      </w:r>
      <w:r>
        <w:rPr>
          <w:noProof/>
        </w:rPr>
      </w:r>
      <w:r>
        <w:rPr>
          <w:noProof/>
        </w:rPr>
        <w:fldChar w:fldCharType="separate"/>
      </w:r>
      <w:r>
        <w:rPr>
          <w:noProof/>
        </w:rPr>
        <w:t>13</w:t>
      </w:r>
      <w:r>
        <w:rPr>
          <w:noProof/>
        </w:rPr>
        <w:fldChar w:fldCharType="end"/>
      </w:r>
    </w:p>
    <w:p w14:paraId="2A407E4B" w14:textId="3F1C72EA"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_Toc185802393 \h </w:instrText>
      </w:r>
      <w:r>
        <w:rPr>
          <w:noProof/>
        </w:rPr>
      </w:r>
      <w:r>
        <w:rPr>
          <w:noProof/>
        </w:rPr>
        <w:fldChar w:fldCharType="separate"/>
      </w:r>
      <w:r>
        <w:rPr>
          <w:noProof/>
        </w:rPr>
        <w:t>14</w:t>
      </w:r>
      <w:r>
        <w:rPr>
          <w:noProof/>
        </w:rPr>
        <w:fldChar w:fldCharType="end"/>
      </w:r>
    </w:p>
    <w:p w14:paraId="0739DCCA" w14:textId="1B8F3B0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_Toc185802394 \h </w:instrText>
      </w:r>
      <w:r>
        <w:rPr>
          <w:noProof/>
        </w:rPr>
      </w:r>
      <w:r>
        <w:rPr>
          <w:noProof/>
        </w:rPr>
        <w:fldChar w:fldCharType="separate"/>
      </w:r>
      <w:r>
        <w:rPr>
          <w:noProof/>
        </w:rPr>
        <w:t>14</w:t>
      </w:r>
      <w:r>
        <w:rPr>
          <w:noProof/>
        </w:rPr>
        <w:fldChar w:fldCharType="end"/>
      </w:r>
    </w:p>
    <w:p w14:paraId="51D7E72E" w14:textId="0541696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Description</w:t>
      </w:r>
      <w:r>
        <w:rPr>
          <w:noProof/>
        </w:rPr>
        <w:tab/>
      </w:r>
      <w:r>
        <w:rPr>
          <w:noProof/>
        </w:rPr>
        <w:fldChar w:fldCharType="begin"/>
      </w:r>
      <w:r>
        <w:rPr>
          <w:noProof/>
        </w:rPr>
        <w:instrText xml:space="preserve"> PAGEREF _Toc185802395 \h </w:instrText>
      </w:r>
      <w:r>
        <w:rPr>
          <w:noProof/>
        </w:rPr>
      </w:r>
      <w:r>
        <w:rPr>
          <w:noProof/>
        </w:rPr>
        <w:fldChar w:fldCharType="separate"/>
      </w:r>
      <w:r>
        <w:rPr>
          <w:noProof/>
        </w:rPr>
        <w:t>14</w:t>
      </w:r>
      <w:r>
        <w:rPr>
          <w:noProof/>
        </w:rPr>
        <w:fldChar w:fldCharType="end"/>
      </w:r>
    </w:p>
    <w:p w14:paraId="62CCB995" w14:textId="0DC44F3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Requirements</w:t>
      </w:r>
      <w:r>
        <w:rPr>
          <w:noProof/>
        </w:rPr>
        <w:tab/>
      </w:r>
      <w:r>
        <w:rPr>
          <w:noProof/>
        </w:rPr>
        <w:fldChar w:fldCharType="begin"/>
      </w:r>
      <w:r>
        <w:rPr>
          <w:noProof/>
        </w:rPr>
        <w:instrText xml:space="preserve"> PAGEREF _Toc185802396 \h </w:instrText>
      </w:r>
      <w:r>
        <w:rPr>
          <w:noProof/>
        </w:rPr>
      </w:r>
      <w:r>
        <w:rPr>
          <w:noProof/>
        </w:rPr>
        <w:fldChar w:fldCharType="separate"/>
      </w:r>
      <w:r>
        <w:rPr>
          <w:noProof/>
        </w:rPr>
        <w:t>14</w:t>
      </w:r>
      <w:r>
        <w:rPr>
          <w:noProof/>
        </w:rPr>
        <w:fldChar w:fldCharType="end"/>
      </w:r>
    </w:p>
    <w:p w14:paraId="62F87C38" w14:textId="158E4AD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V2X group communication</w:t>
      </w:r>
      <w:r>
        <w:rPr>
          <w:noProof/>
        </w:rPr>
        <w:tab/>
      </w:r>
      <w:r>
        <w:rPr>
          <w:noProof/>
        </w:rPr>
        <w:fldChar w:fldCharType="begin"/>
      </w:r>
      <w:r>
        <w:rPr>
          <w:noProof/>
        </w:rPr>
        <w:instrText xml:space="preserve"> PAGEREF _Toc185802397 \h </w:instrText>
      </w:r>
      <w:r>
        <w:rPr>
          <w:noProof/>
        </w:rPr>
      </w:r>
      <w:r>
        <w:rPr>
          <w:noProof/>
        </w:rPr>
        <w:fldChar w:fldCharType="separate"/>
      </w:r>
      <w:r>
        <w:rPr>
          <w:noProof/>
        </w:rPr>
        <w:t>14</w:t>
      </w:r>
      <w:r>
        <w:rPr>
          <w:noProof/>
        </w:rPr>
        <w:fldChar w:fldCharType="end"/>
      </w:r>
    </w:p>
    <w:p w14:paraId="71C24A2E" w14:textId="2D0B04B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_Toc185802398 \h </w:instrText>
      </w:r>
      <w:r>
        <w:rPr>
          <w:noProof/>
        </w:rPr>
      </w:r>
      <w:r>
        <w:rPr>
          <w:noProof/>
        </w:rPr>
        <w:fldChar w:fldCharType="separate"/>
      </w:r>
      <w:r>
        <w:rPr>
          <w:noProof/>
        </w:rPr>
        <w:t>14</w:t>
      </w:r>
      <w:r>
        <w:rPr>
          <w:noProof/>
        </w:rPr>
        <w:fldChar w:fldCharType="end"/>
      </w:r>
    </w:p>
    <w:p w14:paraId="45A4BEBF" w14:textId="68D154C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_Toc185802399 \h </w:instrText>
      </w:r>
      <w:r>
        <w:rPr>
          <w:noProof/>
        </w:rPr>
      </w:r>
      <w:r>
        <w:rPr>
          <w:noProof/>
        </w:rPr>
        <w:fldChar w:fldCharType="separate"/>
      </w:r>
      <w:r>
        <w:rPr>
          <w:noProof/>
        </w:rPr>
        <w:t>14</w:t>
      </w:r>
      <w:r>
        <w:rPr>
          <w:noProof/>
        </w:rPr>
        <w:fldChar w:fldCharType="end"/>
      </w:r>
    </w:p>
    <w:p w14:paraId="5C367EED" w14:textId="32856DA0"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V2X dynamic groups</w:t>
      </w:r>
      <w:r>
        <w:rPr>
          <w:noProof/>
        </w:rPr>
        <w:tab/>
      </w:r>
      <w:r>
        <w:rPr>
          <w:noProof/>
        </w:rPr>
        <w:fldChar w:fldCharType="begin"/>
      </w:r>
      <w:r>
        <w:rPr>
          <w:noProof/>
        </w:rPr>
        <w:instrText xml:space="preserve"> PAGEREF _Toc185802400 \h </w:instrText>
      </w:r>
      <w:r>
        <w:rPr>
          <w:noProof/>
        </w:rPr>
      </w:r>
      <w:r>
        <w:rPr>
          <w:noProof/>
        </w:rPr>
        <w:fldChar w:fldCharType="separate"/>
      </w:r>
      <w:r>
        <w:rPr>
          <w:noProof/>
        </w:rPr>
        <w:t>15</w:t>
      </w:r>
      <w:r>
        <w:rPr>
          <w:noProof/>
        </w:rPr>
        <w:fldChar w:fldCharType="end"/>
      </w:r>
    </w:p>
    <w:p w14:paraId="31B02643" w14:textId="49E034A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_Toc185802401 \h </w:instrText>
      </w:r>
      <w:r>
        <w:rPr>
          <w:noProof/>
        </w:rPr>
      </w:r>
      <w:r>
        <w:rPr>
          <w:noProof/>
        </w:rPr>
        <w:fldChar w:fldCharType="separate"/>
      </w:r>
      <w:r>
        <w:rPr>
          <w:noProof/>
        </w:rPr>
        <w:t>15</w:t>
      </w:r>
      <w:r>
        <w:rPr>
          <w:noProof/>
        </w:rPr>
        <w:fldChar w:fldCharType="end"/>
      </w:r>
    </w:p>
    <w:p w14:paraId="4DB89BDA" w14:textId="438A184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_Toc185802402 \h </w:instrText>
      </w:r>
      <w:r>
        <w:rPr>
          <w:noProof/>
        </w:rPr>
      </w:r>
      <w:r>
        <w:rPr>
          <w:noProof/>
        </w:rPr>
        <w:fldChar w:fldCharType="separate"/>
      </w:r>
      <w:r>
        <w:rPr>
          <w:noProof/>
        </w:rPr>
        <w:t>15</w:t>
      </w:r>
      <w:r>
        <w:rPr>
          <w:noProof/>
        </w:rPr>
        <w:fldChar w:fldCharType="end"/>
      </w:r>
    </w:p>
    <w:p w14:paraId="3E3FC6EC" w14:textId="56D5E22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_Toc185802403 \h </w:instrText>
      </w:r>
      <w:r>
        <w:rPr>
          <w:noProof/>
        </w:rPr>
      </w:r>
      <w:r>
        <w:rPr>
          <w:noProof/>
        </w:rPr>
        <w:fldChar w:fldCharType="separate"/>
      </w:r>
      <w:r>
        <w:rPr>
          <w:noProof/>
        </w:rPr>
        <w:t>15</w:t>
      </w:r>
      <w:r>
        <w:rPr>
          <w:noProof/>
        </w:rPr>
        <w:fldChar w:fldCharType="end"/>
      </w:r>
    </w:p>
    <w:p w14:paraId="2FBF2593" w14:textId="1E8E2AB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_Toc185802404 \h </w:instrText>
      </w:r>
      <w:r>
        <w:rPr>
          <w:noProof/>
        </w:rPr>
      </w:r>
      <w:r>
        <w:rPr>
          <w:noProof/>
        </w:rPr>
        <w:fldChar w:fldCharType="separate"/>
      </w:r>
      <w:r>
        <w:rPr>
          <w:noProof/>
        </w:rPr>
        <w:t>15</w:t>
      </w:r>
      <w:r>
        <w:rPr>
          <w:noProof/>
        </w:rPr>
        <w:fldChar w:fldCharType="end"/>
      </w:r>
    </w:p>
    <w:p w14:paraId="53114A13" w14:textId="6660D2F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_Toc185802405 \h </w:instrText>
      </w:r>
      <w:r>
        <w:rPr>
          <w:noProof/>
        </w:rPr>
      </w:r>
      <w:r>
        <w:rPr>
          <w:noProof/>
        </w:rPr>
        <w:fldChar w:fldCharType="separate"/>
      </w:r>
      <w:r>
        <w:rPr>
          <w:noProof/>
        </w:rPr>
        <w:t>15</w:t>
      </w:r>
      <w:r>
        <w:rPr>
          <w:noProof/>
        </w:rPr>
        <w:fldChar w:fldCharType="end"/>
      </w:r>
    </w:p>
    <w:p w14:paraId="5953944A" w14:textId="61BCA65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V2X application message distribution</w:t>
      </w:r>
      <w:r>
        <w:rPr>
          <w:noProof/>
        </w:rPr>
        <w:tab/>
      </w:r>
      <w:r>
        <w:rPr>
          <w:noProof/>
        </w:rPr>
        <w:fldChar w:fldCharType="begin"/>
      </w:r>
      <w:r>
        <w:rPr>
          <w:noProof/>
        </w:rPr>
        <w:instrText xml:space="preserve"> PAGEREF _Toc185802406 \h </w:instrText>
      </w:r>
      <w:r>
        <w:rPr>
          <w:noProof/>
        </w:rPr>
      </w:r>
      <w:r>
        <w:rPr>
          <w:noProof/>
        </w:rPr>
        <w:fldChar w:fldCharType="separate"/>
      </w:r>
      <w:r>
        <w:rPr>
          <w:noProof/>
        </w:rPr>
        <w:t>15</w:t>
      </w:r>
      <w:r>
        <w:rPr>
          <w:noProof/>
        </w:rPr>
        <w:fldChar w:fldCharType="end"/>
      </w:r>
    </w:p>
    <w:p w14:paraId="766CCF78" w14:textId="4A1C19A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_Toc185802407 \h </w:instrText>
      </w:r>
      <w:r>
        <w:rPr>
          <w:noProof/>
        </w:rPr>
      </w:r>
      <w:r>
        <w:rPr>
          <w:noProof/>
        </w:rPr>
        <w:fldChar w:fldCharType="separate"/>
      </w:r>
      <w:r>
        <w:rPr>
          <w:noProof/>
        </w:rPr>
        <w:t>15</w:t>
      </w:r>
      <w:r>
        <w:rPr>
          <w:noProof/>
        </w:rPr>
        <w:fldChar w:fldCharType="end"/>
      </w:r>
    </w:p>
    <w:p w14:paraId="476020B6" w14:textId="4AA9161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_Toc185802408 \h </w:instrText>
      </w:r>
      <w:r>
        <w:rPr>
          <w:noProof/>
        </w:rPr>
      </w:r>
      <w:r>
        <w:rPr>
          <w:noProof/>
        </w:rPr>
        <w:fldChar w:fldCharType="separate"/>
      </w:r>
      <w:r>
        <w:rPr>
          <w:noProof/>
        </w:rPr>
        <w:t>15</w:t>
      </w:r>
      <w:r>
        <w:rPr>
          <w:noProof/>
        </w:rPr>
        <w:fldChar w:fldCharType="end"/>
      </w:r>
    </w:p>
    <w:p w14:paraId="4DD3B22B" w14:textId="43CB500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960B3">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_Toc185802409 \h </w:instrText>
      </w:r>
      <w:r>
        <w:rPr>
          <w:noProof/>
        </w:rPr>
      </w:r>
      <w:r>
        <w:rPr>
          <w:noProof/>
        </w:rPr>
        <w:fldChar w:fldCharType="separate"/>
      </w:r>
      <w:r>
        <w:rPr>
          <w:noProof/>
        </w:rPr>
        <w:t>16</w:t>
      </w:r>
      <w:r>
        <w:rPr>
          <w:noProof/>
        </w:rPr>
        <w:fldChar w:fldCharType="end"/>
      </w:r>
    </w:p>
    <w:p w14:paraId="4D670379" w14:textId="171A0C8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60B3">
        <w:rPr>
          <w:noProof/>
          <w:lang w:val="en-US"/>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_Toc185802410 \h </w:instrText>
      </w:r>
      <w:r>
        <w:rPr>
          <w:noProof/>
        </w:rPr>
      </w:r>
      <w:r>
        <w:rPr>
          <w:noProof/>
        </w:rPr>
        <w:fldChar w:fldCharType="separate"/>
      </w:r>
      <w:r>
        <w:rPr>
          <w:noProof/>
        </w:rPr>
        <w:t>16</w:t>
      </w:r>
      <w:r>
        <w:rPr>
          <w:noProof/>
        </w:rPr>
        <w:fldChar w:fldCharType="end"/>
      </w:r>
    </w:p>
    <w:p w14:paraId="03FD095C" w14:textId="6187613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60B3">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_Toc185802411 \h </w:instrText>
      </w:r>
      <w:r>
        <w:rPr>
          <w:noProof/>
        </w:rPr>
      </w:r>
      <w:r>
        <w:rPr>
          <w:noProof/>
        </w:rPr>
        <w:fldChar w:fldCharType="separate"/>
      </w:r>
      <w:r>
        <w:rPr>
          <w:noProof/>
        </w:rPr>
        <w:t>16</w:t>
      </w:r>
      <w:r>
        <w:rPr>
          <w:noProof/>
        </w:rPr>
        <w:fldChar w:fldCharType="end"/>
      </w:r>
    </w:p>
    <w:p w14:paraId="1D5CBE14" w14:textId="2094674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PC5 Provisioning in multi-operator V2X scenarios</w:t>
      </w:r>
      <w:r>
        <w:rPr>
          <w:noProof/>
        </w:rPr>
        <w:tab/>
      </w:r>
      <w:r>
        <w:rPr>
          <w:noProof/>
        </w:rPr>
        <w:fldChar w:fldCharType="begin"/>
      </w:r>
      <w:r>
        <w:rPr>
          <w:noProof/>
        </w:rPr>
        <w:instrText xml:space="preserve"> PAGEREF _Toc185802412 \h </w:instrText>
      </w:r>
      <w:r>
        <w:rPr>
          <w:noProof/>
        </w:rPr>
      </w:r>
      <w:r>
        <w:rPr>
          <w:noProof/>
        </w:rPr>
        <w:fldChar w:fldCharType="separate"/>
      </w:r>
      <w:r>
        <w:rPr>
          <w:noProof/>
        </w:rPr>
        <w:t>16</w:t>
      </w:r>
      <w:r>
        <w:rPr>
          <w:noProof/>
        </w:rPr>
        <w:fldChar w:fldCharType="end"/>
      </w:r>
    </w:p>
    <w:p w14:paraId="09F4CCD3" w14:textId="6AC1FF2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_Toc185802413 \h </w:instrText>
      </w:r>
      <w:r>
        <w:rPr>
          <w:noProof/>
        </w:rPr>
      </w:r>
      <w:r>
        <w:rPr>
          <w:noProof/>
        </w:rPr>
        <w:fldChar w:fldCharType="separate"/>
      </w:r>
      <w:r>
        <w:rPr>
          <w:noProof/>
        </w:rPr>
        <w:t>16</w:t>
      </w:r>
      <w:r>
        <w:rPr>
          <w:noProof/>
        </w:rPr>
        <w:fldChar w:fldCharType="end"/>
      </w:r>
    </w:p>
    <w:p w14:paraId="0F62800A" w14:textId="3EFF765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_Toc185802414 \h </w:instrText>
      </w:r>
      <w:r>
        <w:rPr>
          <w:noProof/>
        </w:rPr>
      </w:r>
      <w:r>
        <w:rPr>
          <w:noProof/>
        </w:rPr>
        <w:fldChar w:fldCharType="separate"/>
      </w:r>
      <w:r>
        <w:rPr>
          <w:noProof/>
        </w:rPr>
        <w:t>16</w:t>
      </w:r>
      <w:r>
        <w:rPr>
          <w:noProof/>
        </w:rPr>
        <w:fldChar w:fldCharType="end"/>
      </w:r>
    </w:p>
    <w:p w14:paraId="50D6BAC0" w14:textId="4D99E813"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Support for VRU zone configuration and operation</w:t>
      </w:r>
      <w:r>
        <w:rPr>
          <w:noProof/>
        </w:rPr>
        <w:tab/>
      </w:r>
      <w:r>
        <w:rPr>
          <w:noProof/>
        </w:rPr>
        <w:fldChar w:fldCharType="begin"/>
      </w:r>
      <w:r>
        <w:rPr>
          <w:noProof/>
        </w:rPr>
        <w:instrText xml:space="preserve"> PAGEREF _Toc185802415 \h </w:instrText>
      </w:r>
      <w:r>
        <w:rPr>
          <w:noProof/>
        </w:rPr>
      </w:r>
      <w:r>
        <w:rPr>
          <w:noProof/>
        </w:rPr>
        <w:fldChar w:fldCharType="separate"/>
      </w:r>
      <w:r>
        <w:rPr>
          <w:noProof/>
        </w:rPr>
        <w:t>16</w:t>
      </w:r>
      <w:r>
        <w:rPr>
          <w:noProof/>
        </w:rPr>
        <w:fldChar w:fldCharType="end"/>
      </w:r>
    </w:p>
    <w:p w14:paraId="58C73DA7" w14:textId="762E4005" w:rsidR="00B83E1D" w:rsidRPr="00646441" w:rsidRDefault="00B83E1D">
      <w:pPr>
        <w:pStyle w:val="TOC3"/>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4.8.1</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Description</w:t>
      </w:r>
      <w:r w:rsidRPr="00646441">
        <w:rPr>
          <w:noProof/>
          <w:lang w:val="fr-FR"/>
        </w:rPr>
        <w:tab/>
      </w:r>
      <w:r>
        <w:rPr>
          <w:noProof/>
        </w:rPr>
        <w:fldChar w:fldCharType="begin"/>
      </w:r>
      <w:r w:rsidRPr="00646441">
        <w:rPr>
          <w:noProof/>
          <w:lang w:val="fr-FR"/>
        </w:rPr>
        <w:instrText xml:space="preserve"> PAGEREF _Toc185802416 \h </w:instrText>
      </w:r>
      <w:r>
        <w:rPr>
          <w:noProof/>
        </w:rPr>
      </w:r>
      <w:r>
        <w:rPr>
          <w:noProof/>
        </w:rPr>
        <w:fldChar w:fldCharType="separate"/>
      </w:r>
      <w:r w:rsidRPr="00646441">
        <w:rPr>
          <w:noProof/>
          <w:lang w:val="fr-FR"/>
        </w:rPr>
        <w:t>16</w:t>
      </w:r>
      <w:r>
        <w:rPr>
          <w:noProof/>
        </w:rPr>
        <w:fldChar w:fldCharType="end"/>
      </w:r>
    </w:p>
    <w:p w14:paraId="6E950AB4" w14:textId="3EA8AA54" w:rsidR="00B83E1D" w:rsidRPr="00646441" w:rsidRDefault="00B83E1D">
      <w:pPr>
        <w:pStyle w:val="TOC3"/>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4.8.2</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Requirements</w:t>
      </w:r>
      <w:r w:rsidRPr="00646441">
        <w:rPr>
          <w:noProof/>
          <w:lang w:val="fr-FR"/>
        </w:rPr>
        <w:tab/>
      </w:r>
      <w:r>
        <w:rPr>
          <w:noProof/>
        </w:rPr>
        <w:fldChar w:fldCharType="begin"/>
      </w:r>
      <w:r w:rsidRPr="00646441">
        <w:rPr>
          <w:noProof/>
          <w:lang w:val="fr-FR"/>
        </w:rPr>
        <w:instrText xml:space="preserve"> PAGEREF _Toc185802417 \h </w:instrText>
      </w:r>
      <w:r>
        <w:rPr>
          <w:noProof/>
        </w:rPr>
      </w:r>
      <w:r>
        <w:rPr>
          <w:noProof/>
        </w:rPr>
        <w:fldChar w:fldCharType="separate"/>
      </w:r>
      <w:r w:rsidRPr="00646441">
        <w:rPr>
          <w:noProof/>
          <w:lang w:val="fr-FR"/>
        </w:rPr>
        <w:t>16</w:t>
      </w:r>
      <w:r>
        <w:rPr>
          <w:noProof/>
        </w:rPr>
        <w:fldChar w:fldCharType="end"/>
      </w:r>
    </w:p>
    <w:p w14:paraId="66C88FD4" w14:textId="6C684C4B" w:rsidR="00B83E1D" w:rsidRPr="00646441" w:rsidRDefault="00B83E1D">
      <w:pPr>
        <w:pStyle w:val="TOC2"/>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4.9</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V2P communications requirements</w:t>
      </w:r>
      <w:r w:rsidRPr="00646441">
        <w:rPr>
          <w:noProof/>
          <w:lang w:val="fr-FR"/>
        </w:rPr>
        <w:tab/>
      </w:r>
      <w:r>
        <w:rPr>
          <w:noProof/>
        </w:rPr>
        <w:fldChar w:fldCharType="begin"/>
      </w:r>
      <w:r w:rsidRPr="00646441">
        <w:rPr>
          <w:noProof/>
          <w:lang w:val="fr-FR"/>
        </w:rPr>
        <w:instrText xml:space="preserve"> PAGEREF _Toc185802418 \h </w:instrText>
      </w:r>
      <w:r>
        <w:rPr>
          <w:noProof/>
        </w:rPr>
      </w:r>
      <w:r>
        <w:rPr>
          <w:noProof/>
        </w:rPr>
        <w:fldChar w:fldCharType="separate"/>
      </w:r>
      <w:r w:rsidRPr="00646441">
        <w:rPr>
          <w:noProof/>
          <w:lang w:val="fr-FR"/>
        </w:rPr>
        <w:t>16</w:t>
      </w:r>
      <w:r>
        <w:rPr>
          <w:noProof/>
        </w:rPr>
        <w:fldChar w:fldCharType="end"/>
      </w:r>
    </w:p>
    <w:p w14:paraId="37429C58" w14:textId="18442CC4" w:rsidR="00B83E1D" w:rsidRPr="00646441" w:rsidRDefault="00B83E1D">
      <w:pPr>
        <w:pStyle w:val="TOC3"/>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4.9.1</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Description</w:t>
      </w:r>
      <w:r w:rsidRPr="00646441">
        <w:rPr>
          <w:noProof/>
          <w:lang w:val="fr-FR"/>
        </w:rPr>
        <w:tab/>
      </w:r>
      <w:r>
        <w:rPr>
          <w:noProof/>
        </w:rPr>
        <w:fldChar w:fldCharType="begin"/>
      </w:r>
      <w:r w:rsidRPr="00646441">
        <w:rPr>
          <w:noProof/>
          <w:lang w:val="fr-FR"/>
        </w:rPr>
        <w:instrText xml:space="preserve"> PAGEREF _Toc185802419 \h </w:instrText>
      </w:r>
      <w:r>
        <w:rPr>
          <w:noProof/>
        </w:rPr>
      </w:r>
      <w:r>
        <w:rPr>
          <w:noProof/>
        </w:rPr>
        <w:fldChar w:fldCharType="separate"/>
      </w:r>
      <w:r w:rsidRPr="00646441">
        <w:rPr>
          <w:noProof/>
          <w:lang w:val="fr-FR"/>
        </w:rPr>
        <w:t>16</w:t>
      </w:r>
      <w:r>
        <w:rPr>
          <w:noProof/>
        </w:rPr>
        <w:fldChar w:fldCharType="end"/>
      </w:r>
    </w:p>
    <w:p w14:paraId="1174BE21" w14:textId="0104814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_Toc185802420 \h </w:instrText>
      </w:r>
      <w:r>
        <w:rPr>
          <w:noProof/>
        </w:rPr>
      </w:r>
      <w:r>
        <w:rPr>
          <w:noProof/>
        </w:rPr>
        <w:fldChar w:fldCharType="separate"/>
      </w:r>
      <w:r>
        <w:rPr>
          <w:noProof/>
        </w:rPr>
        <w:t>16</w:t>
      </w:r>
      <w:r>
        <w:rPr>
          <w:noProof/>
        </w:rPr>
        <w:fldChar w:fldCharType="end"/>
      </w:r>
    </w:p>
    <w:p w14:paraId="46AEA984" w14:textId="50CA6D9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_Toc185802421 \h </w:instrText>
      </w:r>
      <w:r>
        <w:rPr>
          <w:noProof/>
        </w:rPr>
      </w:r>
      <w:r>
        <w:rPr>
          <w:noProof/>
        </w:rPr>
        <w:fldChar w:fldCharType="separate"/>
      </w:r>
      <w:r>
        <w:rPr>
          <w:noProof/>
        </w:rPr>
        <w:t>17</w:t>
      </w:r>
      <w:r>
        <w:rPr>
          <w:noProof/>
        </w:rPr>
        <w:fldChar w:fldCharType="end"/>
      </w:r>
    </w:p>
    <w:p w14:paraId="35AA0944" w14:textId="0E3A54E3"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_Toc185802422 \h </w:instrText>
      </w:r>
      <w:r>
        <w:rPr>
          <w:noProof/>
        </w:rPr>
      </w:r>
      <w:r>
        <w:rPr>
          <w:noProof/>
        </w:rPr>
        <w:fldChar w:fldCharType="separate"/>
      </w:r>
      <w:r>
        <w:rPr>
          <w:noProof/>
        </w:rPr>
        <w:t>17</w:t>
      </w:r>
      <w:r>
        <w:rPr>
          <w:noProof/>
        </w:rPr>
        <w:fldChar w:fldCharType="end"/>
      </w:r>
    </w:p>
    <w:p w14:paraId="57324726" w14:textId="58E5446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_Toc185802423 \h </w:instrText>
      </w:r>
      <w:r>
        <w:rPr>
          <w:noProof/>
        </w:rPr>
      </w:r>
      <w:r>
        <w:rPr>
          <w:noProof/>
        </w:rPr>
        <w:fldChar w:fldCharType="separate"/>
      </w:r>
      <w:r>
        <w:rPr>
          <w:noProof/>
        </w:rPr>
        <w:t>17</w:t>
      </w:r>
      <w:r>
        <w:rPr>
          <w:noProof/>
        </w:rPr>
        <w:fldChar w:fldCharType="end"/>
      </w:r>
    </w:p>
    <w:p w14:paraId="3EE067A7" w14:textId="0FEE54E4"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_Toc185802424 \h </w:instrText>
      </w:r>
      <w:r>
        <w:rPr>
          <w:noProof/>
        </w:rPr>
      </w:r>
      <w:r>
        <w:rPr>
          <w:noProof/>
        </w:rPr>
        <w:fldChar w:fldCharType="separate"/>
      </w:r>
      <w:r>
        <w:rPr>
          <w:noProof/>
        </w:rPr>
        <w:t>18</w:t>
      </w:r>
      <w:r>
        <w:rPr>
          <w:noProof/>
        </w:rPr>
        <w:fldChar w:fldCharType="end"/>
      </w:r>
    </w:p>
    <w:p w14:paraId="41F54C42" w14:textId="45CD271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_Toc185802425 \h </w:instrText>
      </w:r>
      <w:r>
        <w:rPr>
          <w:noProof/>
        </w:rPr>
      </w:r>
      <w:r>
        <w:rPr>
          <w:noProof/>
        </w:rPr>
        <w:fldChar w:fldCharType="separate"/>
      </w:r>
      <w:r>
        <w:rPr>
          <w:noProof/>
        </w:rPr>
        <w:t>20</w:t>
      </w:r>
      <w:r>
        <w:rPr>
          <w:noProof/>
        </w:rPr>
        <w:fldChar w:fldCharType="end"/>
      </w:r>
    </w:p>
    <w:p w14:paraId="7A7B4A9A" w14:textId="0DC230B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_Toc185802426 \h </w:instrText>
      </w:r>
      <w:r>
        <w:rPr>
          <w:noProof/>
        </w:rPr>
      </w:r>
      <w:r>
        <w:rPr>
          <w:noProof/>
        </w:rPr>
        <w:fldChar w:fldCharType="separate"/>
      </w:r>
      <w:r>
        <w:rPr>
          <w:noProof/>
        </w:rPr>
        <w:t>20</w:t>
      </w:r>
      <w:r>
        <w:rPr>
          <w:noProof/>
        </w:rPr>
        <w:fldChar w:fldCharType="end"/>
      </w:r>
    </w:p>
    <w:p w14:paraId="66E9F2D9" w14:textId="20A72B0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V2X application specific client</w:t>
      </w:r>
      <w:r>
        <w:rPr>
          <w:noProof/>
        </w:rPr>
        <w:tab/>
      </w:r>
      <w:r>
        <w:rPr>
          <w:noProof/>
        </w:rPr>
        <w:fldChar w:fldCharType="begin"/>
      </w:r>
      <w:r>
        <w:rPr>
          <w:noProof/>
        </w:rPr>
        <w:instrText xml:space="preserve"> PAGEREF _Toc185802427 \h </w:instrText>
      </w:r>
      <w:r>
        <w:rPr>
          <w:noProof/>
        </w:rPr>
      </w:r>
      <w:r>
        <w:rPr>
          <w:noProof/>
        </w:rPr>
        <w:fldChar w:fldCharType="separate"/>
      </w:r>
      <w:r>
        <w:rPr>
          <w:noProof/>
        </w:rPr>
        <w:t>20</w:t>
      </w:r>
      <w:r>
        <w:rPr>
          <w:noProof/>
        </w:rPr>
        <w:fldChar w:fldCharType="end"/>
      </w:r>
    </w:p>
    <w:p w14:paraId="3816673E" w14:textId="5960EF4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w:t>
      </w:r>
      <w:r>
        <w:rPr>
          <w:noProof/>
        </w:rPr>
        <w:tab/>
      </w:r>
      <w:r>
        <w:rPr>
          <w:noProof/>
        </w:rPr>
        <w:fldChar w:fldCharType="begin"/>
      </w:r>
      <w:r>
        <w:rPr>
          <w:noProof/>
        </w:rPr>
        <w:instrText xml:space="preserve"> PAGEREF _Toc185802428 \h </w:instrText>
      </w:r>
      <w:r>
        <w:rPr>
          <w:noProof/>
        </w:rPr>
      </w:r>
      <w:r>
        <w:rPr>
          <w:noProof/>
        </w:rPr>
        <w:fldChar w:fldCharType="separate"/>
      </w:r>
      <w:r>
        <w:rPr>
          <w:noProof/>
        </w:rPr>
        <w:t>20</w:t>
      </w:r>
      <w:r>
        <w:rPr>
          <w:noProof/>
        </w:rPr>
        <w:fldChar w:fldCharType="end"/>
      </w:r>
    </w:p>
    <w:p w14:paraId="4E838B64" w14:textId="7123998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VAE client</w:t>
      </w:r>
      <w:r>
        <w:rPr>
          <w:noProof/>
        </w:rPr>
        <w:tab/>
      </w:r>
      <w:r>
        <w:rPr>
          <w:noProof/>
        </w:rPr>
        <w:fldChar w:fldCharType="begin"/>
      </w:r>
      <w:r>
        <w:rPr>
          <w:noProof/>
        </w:rPr>
        <w:instrText xml:space="preserve"> PAGEREF _Toc185802429 \h </w:instrText>
      </w:r>
      <w:r>
        <w:rPr>
          <w:noProof/>
        </w:rPr>
      </w:r>
      <w:r>
        <w:rPr>
          <w:noProof/>
        </w:rPr>
        <w:fldChar w:fldCharType="separate"/>
      </w:r>
      <w:r>
        <w:rPr>
          <w:noProof/>
        </w:rPr>
        <w:t>20</w:t>
      </w:r>
      <w:r>
        <w:rPr>
          <w:noProof/>
        </w:rPr>
        <w:fldChar w:fldCharType="end"/>
      </w:r>
    </w:p>
    <w:p w14:paraId="27875B50" w14:textId="0556F5B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VAE server</w:t>
      </w:r>
      <w:r>
        <w:rPr>
          <w:noProof/>
        </w:rPr>
        <w:tab/>
      </w:r>
      <w:r>
        <w:rPr>
          <w:noProof/>
        </w:rPr>
        <w:fldChar w:fldCharType="begin"/>
      </w:r>
      <w:r>
        <w:rPr>
          <w:noProof/>
        </w:rPr>
        <w:instrText xml:space="preserve"> PAGEREF _Toc185802430 \h </w:instrText>
      </w:r>
      <w:r>
        <w:rPr>
          <w:noProof/>
        </w:rPr>
      </w:r>
      <w:r>
        <w:rPr>
          <w:noProof/>
        </w:rPr>
        <w:fldChar w:fldCharType="separate"/>
      </w:r>
      <w:r>
        <w:rPr>
          <w:noProof/>
        </w:rPr>
        <w:t>20</w:t>
      </w:r>
      <w:r>
        <w:rPr>
          <w:noProof/>
        </w:rPr>
        <w:fldChar w:fldCharType="end"/>
      </w:r>
    </w:p>
    <w:p w14:paraId="0EC6D9B1" w14:textId="7238501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_Toc185802431 \h </w:instrText>
      </w:r>
      <w:r>
        <w:rPr>
          <w:noProof/>
        </w:rPr>
      </w:r>
      <w:r>
        <w:rPr>
          <w:noProof/>
        </w:rPr>
        <w:fldChar w:fldCharType="separate"/>
      </w:r>
      <w:r>
        <w:rPr>
          <w:noProof/>
        </w:rPr>
        <w:t>21</w:t>
      </w:r>
      <w:r>
        <w:rPr>
          <w:noProof/>
        </w:rPr>
        <w:fldChar w:fldCharType="end"/>
      </w:r>
    </w:p>
    <w:p w14:paraId="7D9A15AB" w14:textId="46CE524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_Toc185802432 \h </w:instrText>
      </w:r>
      <w:r>
        <w:rPr>
          <w:noProof/>
        </w:rPr>
      </w:r>
      <w:r>
        <w:rPr>
          <w:noProof/>
        </w:rPr>
        <w:fldChar w:fldCharType="separate"/>
      </w:r>
      <w:r>
        <w:rPr>
          <w:noProof/>
        </w:rPr>
        <w:t>21</w:t>
      </w:r>
      <w:r>
        <w:rPr>
          <w:noProof/>
        </w:rPr>
        <w:fldChar w:fldCharType="end"/>
      </w:r>
    </w:p>
    <w:p w14:paraId="1B3E2E12" w14:textId="12C87EE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_Toc185802433 \h </w:instrText>
      </w:r>
      <w:r>
        <w:rPr>
          <w:noProof/>
        </w:rPr>
      </w:r>
      <w:r>
        <w:rPr>
          <w:noProof/>
        </w:rPr>
        <w:fldChar w:fldCharType="separate"/>
      </w:r>
      <w:r>
        <w:rPr>
          <w:noProof/>
        </w:rPr>
        <w:t>21</w:t>
      </w:r>
      <w:r>
        <w:rPr>
          <w:noProof/>
        </w:rPr>
        <w:fldChar w:fldCharType="end"/>
      </w:r>
    </w:p>
    <w:p w14:paraId="3B7A2036" w14:textId="0D7D2EC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_Toc185802434 \h </w:instrText>
      </w:r>
      <w:r>
        <w:rPr>
          <w:noProof/>
        </w:rPr>
      </w:r>
      <w:r>
        <w:rPr>
          <w:noProof/>
        </w:rPr>
        <w:fldChar w:fldCharType="separate"/>
      </w:r>
      <w:r>
        <w:rPr>
          <w:noProof/>
        </w:rPr>
        <w:t>21</w:t>
      </w:r>
      <w:r>
        <w:rPr>
          <w:noProof/>
        </w:rPr>
        <w:fldChar w:fldCharType="end"/>
      </w:r>
    </w:p>
    <w:p w14:paraId="57328FE2" w14:textId="4BF423C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V1-AE</w:t>
      </w:r>
      <w:r>
        <w:rPr>
          <w:noProof/>
        </w:rPr>
        <w:tab/>
      </w:r>
      <w:r>
        <w:rPr>
          <w:noProof/>
        </w:rPr>
        <w:fldChar w:fldCharType="begin"/>
      </w:r>
      <w:r>
        <w:rPr>
          <w:noProof/>
        </w:rPr>
        <w:instrText xml:space="preserve"> PAGEREF _Toc185802435 \h </w:instrText>
      </w:r>
      <w:r>
        <w:rPr>
          <w:noProof/>
        </w:rPr>
      </w:r>
      <w:r>
        <w:rPr>
          <w:noProof/>
        </w:rPr>
        <w:fldChar w:fldCharType="separate"/>
      </w:r>
      <w:r>
        <w:rPr>
          <w:noProof/>
        </w:rPr>
        <w:t>22</w:t>
      </w:r>
      <w:r>
        <w:rPr>
          <w:noProof/>
        </w:rPr>
        <w:fldChar w:fldCharType="end"/>
      </w:r>
    </w:p>
    <w:p w14:paraId="49C6A9E4" w14:textId="3788A94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V1-APP</w:t>
      </w:r>
      <w:r>
        <w:rPr>
          <w:noProof/>
        </w:rPr>
        <w:tab/>
      </w:r>
      <w:r>
        <w:rPr>
          <w:noProof/>
        </w:rPr>
        <w:fldChar w:fldCharType="begin"/>
      </w:r>
      <w:r>
        <w:rPr>
          <w:noProof/>
        </w:rPr>
        <w:instrText xml:space="preserve"> PAGEREF _Toc185802436 \h </w:instrText>
      </w:r>
      <w:r>
        <w:rPr>
          <w:noProof/>
        </w:rPr>
      </w:r>
      <w:r>
        <w:rPr>
          <w:noProof/>
        </w:rPr>
        <w:fldChar w:fldCharType="separate"/>
      </w:r>
      <w:r>
        <w:rPr>
          <w:noProof/>
        </w:rPr>
        <w:t>22</w:t>
      </w:r>
      <w:r>
        <w:rPr>
          <w:noProof/>
        </w:rPr>
        <w:fldChar w:fldCharType="end"/>
      </w:r>
    </w:p>
    <w:p w14:paraId="65707308" w14:textId="2D2F4B5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V5-AE</w:t>
      </w:r>
      <w:r>
        <w:rPr>
          <w:noProof/>
        </w:rPr>
        <w:tab/>
      </w:r>
      <w:r>
        <w:rPr>
          <w:noProof/>
        </w:rPr>
        <w:fldChar w:fldCharType="begin"/>
      </w:r>
      <w:r>
        <w:rPr>
          <w:noProof/>
        </w:rPr>
        <w:instrText xml:space="preserve"> PAGEREF _Toc185802437 \h </w:instrText>
      </w:r>
      <w:r>
        <w:rPr>
          <w:noProof/>
        </w:rPr>
      </w:r>
      <w:r>
        <w:rPr>
          <w:noProof/>
        </w:rPr>
        <w:fldChar w:fldCharType="separate"/>
      </w:r>
      <w:r>
        <w:rPr>
          <w:noProof/>
        </w:rPr>
        <w:t>22</w:t>
      </w:r>
      <w:r>
        <w:rPr>
          <w:noProof/>
        </w:rPr>
        <w:fldChar w:fldCharType="end"/>
      </w:r>
    </w:p>
    <w:p w14:paraId="25F9E6A1" w14:textId="384735B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V5-APP</w:t>
      </w:r>
      <w:r>
        <w:rPr>
          <w:noProof/>
        </w:rPr>
        <w:tab/>
      </w:r>
      <w:r>
        <w:rPr>
          <w:noProof/>
        </w:rPr>
        <w:fldChar w:fldCharType="begin"/>
      </w:r>
      <w:r>
        <w:rPr>
          <w:noProof/>
        </w:rPr>
        <w:instrText xml:space="preserve"> PAGEREF _Toc185802438 \h </w:instrText>
      </w:r>
      <w:r>
        <w:rPr>
          <w:noProof/>
        </w:rPr>
      </w:r>
      <w:r>
        <w:rPr>
          <w:noProof/>
        </w:rPr>
        <w:fldChar w:fldCharType="separate"/>
      </w:r>
      <w:r>
        <w:rPr>
          <w:noProof/>
        </w:rPr>
        <w:t>22</w:t>
      </w:r>
      <w:r>
        <w:rPr>
          <w:noProof/>
        </w:rPr>
        <w:fldChar w:fldCharType="end"/>
      </w:r>
    </w:p>
    <w:p w14:paraId="7F117777" w14:textId="7B80B00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Vs</w:t>
      </w:r>
      <w:r>
        <w:rPr>
          <w:noProof/>
        </w:rPr>
        <w:tab/>
      </w:r>
      <w:r>
        <w:rPr>
          <w:noProof/>
        </w:rPr>
        <w:fldChar w:fldCharType="begin"/>
      </w:r>
      <w:r>
        <w:rPr>
          <w:noProof/>
        </w:rPr>
        <w:instrText xml:space="preserve"> PAGEREF _Toc185802439 \h </w:instrText>
      </w:r>
      <w:r>
        <w:rPr>
          <w:noProof/>
        </w:rPr>
      </w:r>
      <w:r>
        <w:rPr>
          <w:noProof/>
        </w:rPr>
        <w:fldChar w:fldCharType="separate"/>
      </w:r>
      <w:r>
        <w:rPr>
          <w:noProof/>
        </w:rPr>
        <w:t>22</w:t>
      </w:r>
      <w:r>
        <w:rPr>
          <w:noProof/>
        </w:rPr>
        <w:fldChar w:fldCharType="end"/>
      </w:r>
    </w:p>
    <w:p w14:paraId="5C210D49" w14:textId="69697EF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6.4.7</w:t>
      </w:r>
      <w:r>
        <w:rPr>
          <w:rFonts w:asciiTheme="minorHAnsi" w:eastAsiaTheme="minorEastAsia" w:hAnsiTheme="minorHAnsi" w:cstheme="minorBidi"/>
          <w:noProof/>
          <w:kern w:val="2"/>
          <w:sz w:val="24"/>
          <w:szCs w:val="24"/>
          <w:lang w:eastAsia="en-GB"/>
          <w14:ligatures w14:val="standardContextual"/>
        </w:rPr>
        <w:tab/>
      </w:r>
      <w:r>
        <w:rPr>
          <w:noProof/>
        </w:rPr>
        <w:t>Vc</w:t>
      </w:r>
      <w:r>
        <w:rPr>
          <w:noProof/>
        </w:rPr>
        <w:tab/>
      </w:r>
      <w:r>
        <w:rPr>
          <w:noProof/>
        </w:rPr>
        <w:fldChar w:fldCharType="begin"/>
      </w:r>
      <w:r>
        <w:rPr>
          <w:noProof/>
        </w:rPr>
        <w:instrText xml:space="preserve"> PAGEREF _Toc185802440 \h </w:instrText>
      </w:r>
      <w:r>
        <w:rPr>
          <w:noProof/>
        </w:rPr>
      </w:r>
      <w:r>
        <w:rPr>
          <w:noProof/>
        </w:rPr>
        <w:fldChar w:fldCharType="separate"/>
      </w:r>
      <w:r>
        <w:rPr>
          <w:noProof/>
        </w:rPr>
        <w:t>22</w:t>
      </w:r>
      <w:r>
        <w:rPr>
          <w:noProof/>
        </w:rPr>
        <w:fldChar w:fldCharType="end"/>
      </w:r>
    </w:p>
    <w:p w14:paraId="7B078980" w14:textId="498A04F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_Toc185802441 \h </w:instrText>
      </w:r>
      <w:r>
        <w:rPr>
          <w:noProof/>
        </w:rPr>
      </w:r>
      <w:r>
        <w:rPr>
          <w:noProof/>
        </w:rPr>
        <w:fldChar w:fldCharType="separate"/>
      </w:r>
      <w:r>
        <w:rPr>
          <w:noProof/>
        </w:rPr>
        <w:t>22</w:t>
      </w:r>
      <w:r>
        <w:rPr>
          <w:noProof/>
        </w:rPr>
        <w:fldChar w:fldCharType="end"/>
      </w:r>
    </w:p>
    <w:p w14:paraId="6B32E77D" w14:textId="610C1F7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_Toc185802442 \h </w:instrText>
      </w:r>
      <w:r>
        <w:rPr>
          <w:noProof/>
        </w:rPr>
      </w:r>
      <w:r>
        <w:rPr>
          <w:noProof/>
        </w:rPr>
        <w:fldChar w:fldCharType="separate"/>
      </w:r>
      <w:r>
        <w:rPr>
          <w:noProof/>
        </w:rPr>
        <w:t>22</w:t>
      </w:r>
      <w:r>
        <w:rPr>
          <w:noProof/>
        </w:rPr>
        <w:fldChar w:fldCharType="end"/>
      </w:r>
    </w:p>
    <w:p w14:paraId="1AE78725" w14:textId="05CAB20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_Toc185802443 \h </w:instrText>
      </w:r>
      <w:r>
        <w:rPr>
          <w:noProof/>
        </w:rPr>
      </w:r>
      <w:r>
        <w:rPr>
          <w:noProof/>
        </w:rPr>
        <w:fldChar w:fldCharType="separate"/>
      </w:r>
      <w:r>
        <w:rPr>
          <w:noProof/>
        </w:rPr>
        <w:t>23</w:t>
      </w:r>
      <w:r>
        <w:rPr>
          <w:noProof/>
        </w:rPr>
        <w:fldChar w:fldCharType="end"/>
      </w:r>
    </w:p>
    <w:p w14:paraId="3F385D19" w14:textId="46B8F63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_Toc185802444 \h </w:instrText>
      </w:r>
      <w:r>
        <w:rPr>
          <w:noProof/>
        </w:rPr>
      </w:r>
      <w:r>
        <w:rPr>
          <w:noProof/>
        </w:rPr>
        <w:fldChar w:fldCharType="separate"/>
      </w:r>
      <w:r>
        <w:rPr>
          <w:noProof/>
        </w:rPr>
        <w:t>23</w:t>
      </w:r>
      <w:r>
        <w:rPr>
          <w:noProof/>
        </w:rPr>
        <w:fldChar w:fldCharType="end"/>
      </w:r>
    </w:p>
    <w:p w14:paraId="70586CEF" w14:textId="0C60EFB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VAE-E</w:t>
      </w:r>
      <w:r>
        <w:rPr>
          <w:noProof/>
        </w:rPr>
        <w:tab/>
      </w:r>
      <w:r>
        <w:rPr>
          <w:noProof/>
        </w:rPr>
        <w:fldChar w:fldCharType="begin"/>
      </w:r>
      <w:r>
        <w:rPr>
          <w:noProof/>
        </w:rPr>
        <w:instrText xml:space="preserve"> PAGEREF _Toc185802445 \h </w:instrText>
      </w:r>
      <w:r>
        <w:rPr>
          <w:noProof/>
        </w:rPr>
      </w:r>
      <w:r>
        <w:rPr>
          <w:noProof/>
        </w:rPr>
        <w:fldChar w:fldCharType="separate"/>
      </w:r>
      <w:r>
        <w:rPr>
          <w:noProof/>
        </w:rPr>
        <w:t>23</w:t>
      </w:r>
      <w:r>
        <w:rPr>
          <w:noProof/>
        </w:rPr>
        <w:fldChar w:fldCharType="end"/>
      </w:r>
    </w:p>
    <w:p w14:paraId="0B57F966" w14:textId="5178267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External reference points</w:t>
      </w:r>
      <w:r>
        <w:rPr>
          <w:noProof/>
        </w:rPr>
        <w:tab/>
      </w:r>
      <w:r>
        <w:rPr>
          <w:noProof/>
        </w:rPr>
        <w:fldChar w:fldCharType="begin"/>
      </w:r>
      <w:r>
        <w:rPr>
          <w:noProof/>
        </w:rPr>
        <w:instrText xml:space="preserve"> PAGEREF _Toc185802446 \h </w:instrText>
      </w:r>
      <w:r>
        <w:rPr>
          <w:noProof/>
        </w:rPr>
      </w:r>
      <w:r>
        <w:rPr>
          <w:noProof/>
        </w:rPr>
        <w:fldChar w:fldCharType="separate"/>
      </w:r>
      <w:r>
        <w:rPr>
          <w:noProof/>
        </w:rPr>
        <w:t>23</w:t>
      </w:r>
      <w:r>
        <w:rPr>
          <w:noProof/>
        </w:rPr>
        <w:fldChar w:fldCharType="end"/>
      </w:r>
    </w:p>
    <w:p w14:paraId="4907792C" w14:textId="0641DC3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_Toc185802447 \h </w:instrText>
      </w:r>
      <w:r>
        <w:rPr>
          <w:noProof/>
        </w:rPr>
      </w:r>
      <w:r>
        <w:rPr>
          <w:noProof/>
        </w:rPr>
        <w:fldChar w:fldCharType="separate"/>
      </w:r>
      <w:r>
        <w:rPr>
          <w:noProof/>
        </w:rPr>
        <w:t>23</w:t>
      </w:r>
      <w:r>
        <w:rPr>
          <w:noProof/>
        </w:rPr>
        <w:fldChar w:fldCharType="end"/>
      </w:r>
    </w:p>
    <w:p w14:paraId="3EC072E3" w14:textId="669B0C1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V2</w:t>
      </w:r>
      <w:r>
        <w:rPr>
          <w:noProof/>
        </w:rPr>
        <w:tab/>
      </w:r>
      <w:r>
        <w:rPr>
          <w:noProof/>
        </w:rPr>
        <w:fldChar w:fldCharType="begin"/>
      </w:r>
      <w:r>
        <w:rPr>
          <w:noProof/>
        </w:rPr>
        <w:instrText xml:space="preserve"> PAGEREF _Toc185802448 \h </w:instrText>
      </w:r>
      <w:r>
        <w:rPr>
          <w:noProof/>
        </w:rPr>
      </w:r>
      <w:r>
        <w:rPr>
          <w:noProof/>
        </w:rPr>
        <w:fldChar w:fldCharType="separate"/>
      </w:r>
      <w:r>
        <w:rPr>
          <w:noProof/>
        </w:rPr>
        <w:t>23</w:t>
      </w:r>
      <w:r>
        <w:rPr>
          <w:noProof/>
        </w:rPr>
        <w:fldChar w:fldCharType="end"/>
      </w:r>
    </w:p>
    <w:p w14:paraId="78044980" w14:textId="1D764CA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_Toc185802449 \h </w:instrText>
      </w:r>
      <w:r>
        <w:rPr>
          <w:noProof/>
        </w:rPr>
      </w:r>
      <w:r>
        <w:rPr>
          <w:noProof/>
        </w:rPr>
        <w:fldChar w:fldCharType="separate"/>
      </w:r>
      <w:r>
        <w:rPr>
          <w:noProof/>
        </w:rPr>
        <w:t>23</w:t>
      </w:r>
      <w:r>
        <w:rPr>
          <w:noProof/>
        </w:rPr>
        <w:fldChar w:fldCharType="end"/>
      </w:r>
    </w:p>
    <w:p w14:paraId="5784A7F0" w14:textId="463897F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_Toc185802450 \h </w:instrText>
      </w:r>
      <w:r>
        <w:rPr>
          <w:noProof/>
        </w:rPr>
      </w:r>
      <w:r>
        <w:rPr>
          <w:noProof/>
        </w:rPr>
        <w:fldChar w:fldCharType="separate"/>
      </w:r>
      <w:r>
        <w:rPr>
          <w:noProof/>
        </w:rPr>
        <w:t>24</w:t>
      </w:r>
      <w:r>
        <w:rPr>
          <w:noProof/>
        </w:rPr>
        <w:fldChar w:fldCharType="end"/>
      </w:r>
    </w:p>
    <w:p w14:paraId="172B8685" w14:textId="17EAC77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MB2-U</w:t>
      </w:r>
      <w:r>
        <w:rPr>
          <w:noProof/>
        </w:rPr>
        <w:tab/>
      </w:r>
      <w:r>
        <w:rPr>
          <w:noProof/>
        </w:rPr>
        <w:fldChar w:fldCharType="begin"/>
      </w:r>
      <w:r>
        <w:rPr>
          <w:noProof/>
        </w:rPr>
        <w:instrText xml:space="preserve"> PAGEREF _Toc185802451 \h </w:instrText>
      </w:r>
      <w:r>
        <w:rPr>
          <w:noProof/>
        </w:rPr>
      </w:r>
      <w:r>
        <w:rPr>
          <w:noProof/>
        </w:rPr>
        <w:fldChar w:fldCharType="separate"/>
      </w:r>
      <w:r>
        <w:rPr>
          <w:noProof/>
        </w:rPr>
        <w:t>24</w:t>
      </w:r>
      <w:r>
        <w:rPr>
          <w:noProof/>
        </w:rPr>
        <w:fldChar w:fldCharType="end"/>
      </w:r>
    </w:p>
    <w:p w14:paraId="7BD4581B" w14:textId="247EBB6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_Toc185802452 \h </w:instrText>
      </w:r>
      <w:r>
        <w:rPr>
          <w:noProof/>
        </w:rPr>
      </w:r>
      <w:r>
        <w:rPr>
          <w:noProof/>
        </w:rPr>
        <w:fldChar w:fldCharType="separate"/>
      </w:r>
      <w:r>
        <w:rPr>
          <w:noProof/>
        </w:rPr>
        <w:t>24</w:t>
      </w:r>
      <w:r>
        <w:rPr>
          <w:noProof/>
        </w:rPr>
        <w:fldChar w:fldCharType="end"/>
      </w:r>
    </w:p>
    <w:p w14:paraId="1C450211" w14:textId="3C1A95F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xMB-U</w:t>
      </w:r>
      <w:r>
        <w:rPr>
          <w:noProof/>
        </w:rPr>
        <w:tab/>
      </w:r>
      <w:r>
        <w:rPr>
          <w:noProof/>
        </w:rPr>
        <w:fldChar w:fldCharType="begin"/>
      </w:r>
      <w:r>
        <w:rPr>
          <w:noProof/>
        </w:rPr>
        <w:instrText xml:space="preserve"> PAGEREF _Toc185802453 \h </w:instrText>
      </w:r>
      <w:r>
        <w:rPr>
          <w:noProof/>
        </w:rPr>
      </w:r>
      <w:r>
        <w:rPr>
          <w:noProof/>
        </w:rPr>
        <w:fldChar w:fldCharType="separate"/>
      </w:r>
      <w:r>
        <w:rPr>
          <w:noProof/>
        </w:rPr>
        <w:t>24</w:t>
      </w:r>
      <w:r>
        <w:rPr>
          <w:noProof/>
        </w:rPr>
        <w:fldChar w:fldCharType="end"/>
      </w:r>
    </w:p>
    <w:p w14:paraId="1E6CFC34" w14:textId="4558A34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_Toc185802454 \h </w:instrText>
      </w:r>
      <w:r>
        <w:rPr>
          <w:noProof/>
        </w:rPr>
      </w:r>
      <w:r>
        <w:rPr>
          <w:noProof/>
        </w:rPr>
        <w:fldChar w:fldCharType="separate"/>
      </w:r>
      <w:r>
        <w:rPr>
          <w:noProof/>
        </w:rPr>
        <w:t>24</w:t>
      </w:r>
      <w:r>
        <w:rPr>
          <w:noProof/>
        </w:rPr>
        <w:fldChar w:fldCharType="end"/>
      </w:r>
    </w:p>
    <w:p w14:paraId="561408F1" w14:textId="0D4A6F6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_Toc185802455 \h </w:instrText>
      </w:r>
      <w:r>
        <w:rPr>
          <w:noProof/>
        </w:rPr>
      </w:r>
      <w:r>
        <w:rPr>
          <w:noProof/>
        </w:rPr>
        <w:fldChar w:fldCharType="separate"/>
      </w:r>
      <w:r>
        <w:rPr>
          <w:noProof/>
        </w:rPr>
        <w:t>24</w:t>
      </w:r>
      <w:r>
        <w:rPr>
          <w:noProof/>
        </w:rPr>
        <w:fldChar w:fldCharType="end"/>
      </w:r>
    </w:p>
    <w:p w14:paraId="59A7EC47" w14:textId="21F9DBF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_Toc185802456 \h </w:instrText>
      </w:r>
      <w:r>
        <w:rPr>
          <w:noProof/>
        </w:rPr>
      </w:r>
      <w:r>
        <w:rPr>
          <w:noProof/>
        </w:rPr>
        <w:fldChar w:fldCharType="separate"/>
      </w:r>
      <w:r>
        <w:rPr>
          <w:noProof/>
        </w:rPr>
        <w:t>24</w:t>
      </w:r>
      <w:r>
        <w:rPr>
          <w:noProof/>
        </w:rPr>
        <w:fldChar w:fldCharType="end"/>
      </w:r>
    </w:p>
    <w:p w14:paraId="1A203AC2" w14:textId="70A2BA12"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_Toc185802457 \h </w:instrText>
      </w:r>
      <w:r>
        <w:rPr>
          <w:noProof/>
        </w:rPr>
      </w:r>
      <w:r>
        <w:rPr>
          <w:noProof/>
        </w:rPr>
        <w:fldChar w:fldCharType="separate"/>
      </w:r>
      <w:r>
        <w:rPr>
          <w:noProof/>
        </w:rPr>
        <w:t>24</w:t>
      </w:r>
      <w:r>
        <w:rPr>
          <w:noProof/>
        </w:rPr>
        <w:fldChar w:fldCharType="end"/>
      </w:r>
    </w:p>
    <w:p w14:paraId="617AEB95" w14:textId="184E1E1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rFonts w:eastAsia="SimSun"/>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lang w:eastAsia="zh-CN"/>
        </w:rPr>
        <w:t>General</w:t>
      </w:r>
      <w:r>
        <w:rPr>
          <w:noProof/>
        </w:rPr>
        <w:tab/>
      </w:r>
      <w:r>
        <w:rPr>
          <w:noProof/>
        </w:rPr>
        <w:fldChar w:fldCharType="begin"/>
      </w:r>
      <w:r>
        <w:rPr>
          <w:noProof/>
        </w:rPr>
        <w:instrText xml:space="preserve"> PAGEREF _Toc185802458 \h </w:instrText>
      </w:r>
      <w:r>
        <w:rPr>
          <w:noProof/>
        </w:rPr>
      </w:r>
      <w:r>
        <w:rPr>
          <w:noProof/>
        </w:rPr>
        <w:fldChar w:fldCharType="separate"/>
      </w:r>
      <w:r>
        <w:rPr>
          <w:noProof/>
        </w:rPr>
        <w:t>24</w:t>
      </w:r>
      <w:r>
        <w:rPr>
          <w:noProof/>
        </w:rPr>
        <w:fldChar w:fldCharType="end"/>
      </w:r>
    </w:p>
    <w:p w14:paraId="43AC9B6E" w14:textId="345EADC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rFonts w:eastAsia="SimSun"/>
          <w:noProof/>
          <w:lang w:eastAsia="zh-CN"/>
        </w:rPr>
        <w:t>7.2</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lang w:eastAsia="zh-CN"/>
        </w:rPr>
        <w:t>Deployment of VAE server</w:t>
      </w:r>
      <w:r>
        <w:rPr>
          <w:noProof/>
        </w:rPr>
        <w:tab/>
      </w:r>
      <w:r>
        <w:rPr>
          <w:noProof/>
        </w:rPr>
        <w:fldChar w:fldCharType="begin"/>
      </w:r>
      <w:r>
        <w:rPr>
          <w:noProof/>
        </w:rPr>
        <w:instrText xml:space="preserve"> PAGEREF _Toc185802459 \h </w:instrText>
      </w:r>
      <w:r>
        <w:rPr>
          <w:noProof/>
        </w:rPr>
      </w:r>
      <w:r>
        <w:rPr>
          <w:noProof/>
        </w:rPr>
        <w:fldChar w:fldCharType="separate"/>
      </w:r>
      <w:r>
        <w:rPr>
          <w:noProof/>
        </w:rPr>
        <w:t>24</w:t>
      </w:r>
      <w:r>
        <w:rPr>
          <w:noProof/>
        </w:rPr>
        <w:fldChar w:fldCharType="end"/>
      </w:r>
    </w:p>
    <w:p w14:paraId="4FD39ECE" w14:textId="159A2E2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Centralized deployments</w:t>
      </w:r>
      <w:r>
        <w:rPr>
          <w:noProof/>
        </w:rPr>
        <w:tab/>
      </w:r>
      <w:r>
        <w:rPr>
          <w:noProof/>
        </w:rPr>
        <w:fldChar w:fldCharType="begin"/>
      </w:r>
      <w:r>
        <w:rPr>
          <w:noProof/>
        </w:rPr>
        <w:instrText xml:space="preserve"> PAGEREF _Toc185802460 \h </w:instrText>
      </w:r>
      <w:r>
        <w:rPr>
          <w:noProof/>
        </w:rPr>
      </w:r>
      <w:r>
        <w:rPr>
          <w:noProof/>
        </w:rPr>
        <w:fldChar w:fldCharType="separate"/>
      </w:r>
      <w:r>
        <w:rPr>
          <w:noProof/>
        </w:rPr>
        <w:t>25</w:t>
      </w:r>
      <w:r>
        <w:rPr>
          <w:noProof/>
        </w:rPr>
        <w:fldChar w:fldCharType="end"/>
      </w:r>
    </w:p>
    <w:p w14:paraId="0480287F" w14:textId="0B71C9E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Distributed deployment</w:t>
      </w:r>
      <w:r>
        <w:rPr>
          <w:noProof/>
        </w:rPr>
        <w:tab/>
      </w:r>
      <w:r>
        <w:rPr>
          <w:noProof/>
        </w:rPr>
        <w:fldChar w:fldCharType="begin"/>
      </w:r>
      <w:r>
        <w:rPr>
          <w:noProof/>
        </w:rPr>
        <w:instrText xml:space="preserve"> PAGEREF _Toc185802461 \h </w:instrText>
      </w:r>
      <w:r>
        <w:rPr>
          <w:noProof/>
        </w:rPr>
      </w:r>
      <w:r>
        <w:rPr>
          <w:noProof/>
        </w:rPr>
        <w:fldChar w:fldCharType="separate"/>
      </w:r>
      <w:r>
        <w:rPr>
          <w:noProof/>
        </w:rPr>
        <w:t>26</w:t>
      </w:r>
      <w:r>
        <w:rPr>
          <w:noProof/>
        </w:rPr>
        <w:fldChar w:fldCharType="end"/>
      </w:r>
    </w:p>
    <w:p w14:paraId="439E3394" w14:textId="17BB75A2"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Identities</w:t>
      </w:r>
      <w:r>
        <w:rPr>
          <w:noProof/>
        </w:rPr>
        <w:tab/>
      </w:r>
      <w:r>
        <w:rPr>
          <w:noProof/>
        </w:rPr>
        <w:fldChar w:fldCharType="begin"/>
      </w:r>
      <w:r>
        <w:rPr>
          <w:noProof/>
        </w:rPr>
        <w:instrText xml:space="preserve"> PAGEREF _Toc185802462 \h </w:instrText>
      </w:r>
      <w:r>
        <w:rPr>
          <w:noProof/>
        </w:rPr>
      </w:r>
      <w:r>
        <w:rPr>
          <w:noProof/>
        </w:rPr>
        <w:fldChar w:fldCharType="separate"/>
      </w:r>
      <w:r>
        <w:rPr>
          <w:noProof/>
        </w:rPr>
        <w:t>28</w:t>
      </w:r>
      <w:r>
        <w:rPr>
          <w:noProof/>
        </w:rPr>
        <w:fldChar w:fldCharType="end"/>
      </w:r>
    </w:p>
    <w:p w14:paraId="272D8B62" w14:textId="64EF944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user identity (V2X user ID)</w:t>
      </w:r>
      <w:r>
        <w:rPr>
          <w:noProof/>
        </w:rPr>
        <w:tab/>
      </w:r>
      <w:r>
        <w:rPr>
          <w:noProof/>
        </w:rPr>
        <w:fldChar w:fldCharType="begin"/>
      </w:r>
      <w:r>
        <w:rPr>
          <w:noProof/>
        </w:rPr>
        <w:instrText xml:space="preserve"> PAGEREF _Toc185802463 \h </w:instrText>
      </w:r>
      <w:r>
        <w:rPr>
          <w:noProof/>
        </w:rPr>
      </w:r>
      <w:r>
        <w:rPr>
          <w:noProof/>
        </w:rPr>
        <w:fldChar w:fldCharType="separate"/>
      </w:r>
      <w:r>
        <w:rPr>
          <w:noProof/>
        </w:rPr>
        <w:t>28</w:t>
      </w:r>
      <w:r>
        <w:rPr>
          <w:noProof/>
        </w:rPr>
        <w:fldChar w:fldCharType="end"/>
      </w:r>
    </w:p>
    <w:p w14:paraId="1949078B" w14:textId="00AF2239"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UE identity (V2X UE ID)</w:t>
      </w:r>
      <w:r>
        <w:rPr>
          <w:noProof/>
        </w:rPr>
        <w:tab/>
      </w:r>
      <w:r>
        <w:rPr>
          <w:noProof/>
        </w:rPr>
        <w:fldChar w:fldCharType="begin"/>
      </w:r>
      <w:r>
        <w:rPr>
          <w:noProof/>
        </w:rPr>
        <w:instrText xml:space="preserve"> PAGEREF _Toc185802464 \h </w:instrText>
      </w:r>
      <w:r>
        <w:rPr>
          <w:noProof/>
        </w:rPr>
      </w:r>
      <w:r>
        <w:rPr>
          <w:noProof/>
        </w:rPr>
        <w:fldChar w:fldCharType="separate"/>
      </w:r>
      <w:r>
        <w:rPr>
          <w:noProof/>
        </w:rPr>
        <w:t>29</w:t>
      </w:r>
      <w:r>
        <w:rPr>
          <w:noProof/>
        </w:rPr>
        <w:fldChar w:fldCharType="end"/>
      </w:r>
    </w:p>
    <w:p w14:paraId="21B32A47" w14:textId="18292EA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 xml:space="preserve">V2X </w:t>
      </w:r>
      <w:r w:rsidRPr="005960B3">
        <w:rPr>
          <w:noProof/>
          <w:lang/>
        </w:rPr>
        <w:t xml:space="preserve">service </w:t>
      </w:r>
      <w:r w:rsidRPr="005960B3">
        <w:rPr>
          <w:noProof/>
          <w:lang w:val="en-US"/>
        </w:rPr>
        <w:t>identity (</w:t>
      </w:r>
      <w:r w:rsidRPr="005960B3">
        <w:rPr>
          <w:noProof/>
          <w:lang/>
        </w:rPr>
        <w:t>V2X</w:t>
      </w:r>
      <w:r w:rsidRPr="005960B3">
        <w:rPr>
          <w:noProof/>
          <w:lang w:val="en-US"/>
        </w:rPr>
        <w:t xml:space="preserve"> </w:t>
      </w:r>
      <w:r w:rsidRPr="005960B3">
        <w:rPr>
          <w:noProof/>
          <w:lang/>
        </w:rPr>
        <w:t xml:space="preserve">service </w:t>
      </w:r>
      <w:r w:rsidRPr="005960B3">
        <w:rPr>
          <w:noProof/>
          <w:lang w:val="en-US"/>
        </w:rPr>
        <w:t>ID)</w:t>
      </w:r>
      <w:r>
        <w:rPr>
          <w:noProof/>
        </w:rPr>
        <w:tab/>
      </w:r>
      <w:r>
        <w:rPr>
          <w:noProof/>
        </w:rPr>
        <w:fldChar w:fldCharType="begin"/>
      </w:r>
      <w:r>
        <w:rPr>
          <w:noProof/>
        </w:rPr>
        <w:instrText xml:space="preserve"> PAGEREF _Toc185802465 \h </w:instrText>
      </w:r>
      <w:r>
        <w:rPr>
          <w:noProof/>
        </w:rPr>
      </w:r>
      <w:r>
        <w:rPr>
          <w:noProof/>
        </w:rPr>
        <w:fldChar w:fldCharType="separate"/>
      </w:r>
      <w:r>
        <w:rPr>
          <w:noProof/>
        </w:rPr>
        <w:t>29</w:t>
      </w:r>
      <w:r>
        <w:rPr>
          <w:noProof/>
        </w:rPr>
        <w:fldChar w:fldCharType="end"/>
      </w:r>
    </w:p>
    <w:p w14:paraId="7169A3E8" w14:textId="673ECBE3"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 identity (V2X group ID)</w:t>
      </w:r>
      <w:r>
        <w:rPr>
          <w:noProof/>
        </w:rPr>
        <w:tab/>
      </w:r>
      <w:r>
        <w:rPr>
          <w:noProof/>
        </w:rPr>
        <w:fldChar w:fldCharType="begin"/>
      </w:r>
      <w:r>
        <w:rPr>
          <w:noProof/>
        </w:rPr>
        <w:instrText xml:space="preserve"> PAGEREF _Toc185802466 \h </w:instrText>
      </w:r>
      <w:r>
        <w:rPr>
          <w:noProof/>
        </w:rPr>
      </w:r>
      <w:r>
        <w:rPr>
          <w:noProof/>
        </w:rPr>
        <w:fldChar w:fldCharType="separate"/>
      </w:r>
      <w:r>
        <w:rPr>
          <w:noProof/>
        </w:rPr>
        <w:t>29</w:t>
      </w:r>
      <w:r>
        <w:rPr>
          <w:noProof/>
        </w:rPr>
        <w:fldChar w:fldCharType="end"/>
      </w:r>
    </w:p>
    <w:p w14:paraId="7CC1EB5F" w14:textId="79697C60"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Geographical area identity (GEO ID)</w:t>
      </w:r>
      <w:r>
        <w:rPr>
          <w:noProof/>
        </w:rPr>
        <w:tab/>
      </w:r>
      <w:r>
        <w:rPr>
          <w:noProof/>
        </w:rPr>
        <w:fldChar w:fldCharType="begin"/>
      </w:r>
      <w:r>
        <w:rPr>
          <w:noProof/>
        </w:rPr>
        <w:instrText xml:space="preserve"> PAGEREF _Toc185802467 \h </w:instrText>
      </w:r>
      <w:r>
        <w:rPr>
          <w:noProof/>
        </w:rPr>
      </w:r>
      <w:r>
        <w:rPr>
          <w:noProof/>
        </w:rPr>
        <w:fldChar w:fldCharType="separate"/>
      </w:r>
      <w:r>
        <w:rPr>
          <w:noProof/>
        </w:rPr>
        <w:t>29</w:t>
      </w:r>
      <w:r>
        <w:rPr>
          <w:noProof/>
        </w:rPr>
        <w:fldChar w:fldCharType="end"/>
      </w:r>
    </w:p>
    <w:p w14:paraId="366F9186" w14:textId="5431F634"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_Toc185802468 \h </w:instrText>
      </w:r>
      <w:r>
        <w:rPr>
          <w:noProof/>
        </w:rPr>
      </w:r>
      <w:r>
        <w:rPr>
          <w:noProof/>
        </w:rPr>
        <w:fldChar w:fldCharType="separate"/>
      </w:r>
      <w:r>
        <w:rPr>
          <w:noProof/>
        </w:rPr>
        <w:t>29</w:t>
      </w:r>
      <w:r>
        <w:rPr>
          <w:noProof/>
        </w:rPr>
        <w:fldChar w:fldCharType="end"/>
      </w:r>
    </w:p>
    <w:p w14:paraId="712E9ED0" w14:textId="3C4CECD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Usage of SEAL services</w:t>
      </w:r>
      <w:r>
        <w:rPr>
          <w:noProof/>
        </w:rPr>
        <w:tab/>
      </w:r>
      <w:r>
        <w:rPr>
          <w:noProof/>
        </w:rPr>
        <w:fldChar w:fldCharType="begin"/>
      </w:r>
      <w:r>
        <w:rPr>
          <w:noProof/>
        </w:rPr>
        <w:instrText xml:space="preserve"> PAGEREF _Toc185802469 \h </w:instrText>
      </w:r>
      <w:r>
        <w:rPr>
          <w:noProof/>
        </w:rPr>
      </w:r>
      <w:r>
        <w:rPr>
          <w:noProof/>
        </w:rPr>
        <w:fldChar w:fldCharType="separate"/>
      </w:r>
      <w:r>
        <w:rPr>
          <w:noProof/>
        </w:rPr>
        <w:t>29</w:t>
      </w:r>
      <w:r>
        <w:rPr>
          <w:noProof/>
        </w:rPr>
        <w:fldChar w:fldCharType="end"/>
      </w:r>
    </w:p>
    <w:p w14:paraId="248F894D" w14:textId="5061C9C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Group management service</w:t>
      </w:r>
      <w:r>
        <w:rPr>
          <w:noProof/>
        </w:rPr>
        <w:tab/>
      </w:r>
      <w:r>
        <w:rPr>
          <w:noProof/>
        </w:rPr>
        <w:fldChar w:fldCharType="begin"/>
      </w:r>
      <w:r>
        <w:rPr>
          <w:noProof/>
        </w:rPr>
        <w:instrText xml:space="preserve"> PAGEREF _Toc185802470 \h </w:instrText>
      </w:r>
      <w:r>
        <w:rPr>
          <w:noProof/>
        </w:rPr>
      </w:r>
      <w:r>
        <w:rPr>
          <w:noProof/>
        </w:rPr>
        <w:fldChar w:fldCharType="separate"/>
      </w:r>
      <w:r>
        <w:rPr>
          <w:noProof/>
        </w:rPr>
        <w:t>29</w:t>
      </w:r>
      <w:r>
        <w:rPr>
          <w:noProof/>
        </w:rPr>
        <w:fldChar w:fldCharType="end"/>
      </w:r>
    </w:p>
    <w:p w14:paraId="31930CA4" w14:textId="6956BC7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_Toc185802471 \h </w:instrText>
      </w:r>
      <w:r>
        <w:rPr>
          <w:noProof/>
        </w:rPr>
      </w:r>
      <w:r>
        <w:rPr>
          <w:noProof/>
        </w:rPr>
        <w:fldChar w:fldCharType="separate"/>
      </w:r>
      <w:r>
        <w:rPr>
          <w:noProof/>
        </w:rPr>
        <w:t>29</w:t>
      </w:r>
      <w:r>
        <w:rPr>
          <w:noProof/>
        </w:rPr>
        <w:fldChar w:fldCharType="end"/>
      </w:r>
    </w:p>
    <w:p w14:paraId="7158B5DC" w14:textId="29C92EF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_Toc185802472 \h </w:instrText>
      </w:r>
      <w:r>
        <w:rPr>
          <w:noProof/>
        </w:rPr>
      </w:r>
      <w:r>
        <w:rPr>
          <w:noProof/>
        </w:rPr>
        <w:fldChar w:fldCharType="separate"/>
      </w:r>
      <w:r>
        <w:rPr>
          <w:noProof/>
        </w:rPr>
        <w:t>29</w:t>
      </w:r>
      <w:r>
        <w:rPr>
          <w:noProof/>
        </w:rPr>
        <w:fldChar w:fldCharType="end"/>
      </w:r>
    </w:p>
    <w:p w14:paraId="7345A14B" w14:textId="1BC1B66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_Toc185802473 \h </w:instrText>
      </w:r>
      <w:r>
        <w:rPr>
          <w:noProof/>
        </w:rPr>
      </w:r>
      <w:r>
        <w:rPr>
          <w:noProof/>
        </w:rPr>
        <w:fldChar w:fldCharType="separate"/>
      </w:r>
      <w:r>
        <w:rPr>
          <w:noProof/>
        </w:rPr>
        <w:t>31</w:t>
      </w:r>
      <w:r>
        <w:rPr>
          <w:noProof/>
        </w:rPr>
        <w:fldChar w:fldCharType="end"/>
      </w:r>
    </w:p>
    <w:p w14:paraId="5149BB7F" w14:textId="38505DB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Configuration management service</w:t>
      </w:r>
      <w:r>
        <w:rPr>
          <w:noProof/>
        </w:rPr>
        <w:tab/>
      </w:r>
      <w:r>
        <w:rPr>
          <w:noProof/>
        </w:rPr>
        <w:fldChar w:fldCharType="begin"/>
      </w:r>
      <w:r>
        <w:rPr>
          <w:noProof/>
        </w:rPr>
        <w:instrText xml:space="preserve"> PAGEREF _Toc185802474 \h </w:instrText>
      </w:r>
      <w:r>
        <w:rPr>
          <w:noProof/>
        </w:rPr>
      </w:r>
      <w:r>
        <w:rPr>
          <w:noProof/>
        </w:rPr>
        <w:fldChar w:fldCharType="separate"/>
      </w:r>
      <w:r>
        <w:rPr>
          <w:noProof/>
        </w:rPr>
        <w:t>32</w:t>
      </w:r>
      <w:r>
        <w:rPr>
          <w:noProof/>
        </w:rPr>
        <w:fldChar w:fldCharType="end"/>
      </w:r>
    </w:p>
    <w:p w14:paraId="14AADDB7" w14:textId="1A7E9D3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_Toc185802475 \h </w:instrText>
      </w:r>
      <w:r>
        <w:rPr>
          <w:noProof/>
        </w:rPr>
      </w:r>
      <w:r>
        <w:rPr>
          <w:noProof/>
        </w:rPr>
        <w:fldChar w:fldCharType="separate"/>
      </w:r>
      <w:r>
        <w:rPr>
          <w:noProof/>
        </w:rPr>
        <w:t>32</w:t>
      </w:r>
      <w:r>
        <w:rPr>
          <w:noProof/>
        </w:rPr>
        <w:fldChar w:fldCharType="end"/>
      </w:r>
    </w:p>
    <w:p w14:paraId="7A088281" w14:textId="6A5F80B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_Toc185802476 \h </w:instrText>
      </w:r>
      <w:r>
        <w:rPr>
          <w:noProof/>
        </w:rPr>
      </w:r>
      <w:r>
        <w:rPr>
          <w:noProof/>
        </w:rPr>
        <w:fldChar w:fldCharType="separate"/>
      </w:r>
      <w:r>
        <w:rPr>
          <w:noProof/>
        </w:rPr>
        <w:t>32</w:t>
      </w:r>
      <w:r>
        <w:rPr>
          <w:noProof/>
        </w:rPr>
        <w:fldChar w:fldCharType="end"/>
      </w:r>
    </w:p>
    <w:p w14:paraId="33838494" w14:textId="195BA18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_Toc185802477 \h </w:instrText>
      </w:r>
      <w:r>
        <w:rPr>
          <w:noProof/>
        </w:rPr>
      </w:r>
      <w:r>
        <w:rPr>
          <w:noProof/>
        </w:rPr>
        <w:fldChar w:fldCharType="separate"/>
      </w:r>
      <w:r>
        <w:rPr>
          <w:noProof/>
        </w:rPr>
        <w:t>32</w:t>
      </w:r>
      <w:r>
        <w:rPr>
          <w:noProof/>
        </w:rPr>
        <w:fldChar w:fldCharType="end"/>
      </w:r>
    </w:p>
    <w:p w14:paraId="5781E307" w14:textId="4837D20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Location management service</w:t>
      </w:r>
      <w:r>
        <w:rPr>
          <w:noProof/>
        </w:rPr>
        <w:tab/>
      </w:r>
      <w:r>
        <w:rPr>
          <w:noProof/>
        </w:rPr>
        <w:fldChar w:fldCharType="begin"/>
      </w:r>
      <w:r>
        <w:rPr>
          <w:noProof/>
        </w:rPr>
        <w:instrText xml:space="preserve"> PAGEREF _Toc185802478 \h </w:instrText>
      </w:r>
      <w:r>
        <w:rPr>
          <w:noProof/>
        </w:rPr>
      </w:r>
      <w:r>
        <w:rPr>
          <w:noProof/>
        </w:rPr>
        <w:fldChar w:fldCharType="separate"/>
      </w:r>
      <w:r>
        <w:rPr>
          <w:noProof/>
        </w:rPr>
        <w:t>32</w:t>
      </w:r>
      <w:r>
        <w:rPr>
          <w:noProof/>
        </w:rPr>
        <w:fldChar w:fldCharType="end"/>
      </w:r>
    </w:p>
    <w:p w14:paraId="2CEF6567" w14:textId="485C721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_Toc185802479 \h </w:instrText>
      </w:r>
      <w:r>
        <w:rPr>
          <w:noProof/>
        </w:rPr>
      </w:r>
      <w:r>
        <w:rPr>
          <w:noProof/>
        </w:rPr>
        <w:fldChar w:fldCharType="separate"/>
      </w:r>
      <w:r>
        <w:rPr>
          <w:noProof/>
        </w:rPr>
        <w:t>32</w:t>
      </w:r>
      <w:r>
        <w:rPr>
          <w:noProof/>
        </w:rPr>
        <w:fldChar w:fldCharType="end"/>
      </w:r>
    </w:p>
    <w:p w14:paraId="7711DC6F" w14:textId="4C6B65C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_Toc185802480 \h </w:instrText>
      </w:r>
      <w:r>
        <w:rPr>
          <w:noProof/>
        </w:rPr>
      </w:r>
      <w:r>
        <w:rPr>
          <w:noProof/>
        </w:rPr>
        <w:fldChar w:fldCharType="separate"/>
      </w:r>
      <w:r>
        <w:rPr>
          <w:noProof/>
        </w:rPr>
        <w:t>32</w:t>
      </w:r>
      <w:r>
        <w:rPr>
          <w:noProof/>
        </w:rPr>
        <w:fldChar w:fldCharType="end"/>
      </w:r>
    </w:p>
    <w:p w14:paraId="03427B20" w14:textId="02BED3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_Toc185802481 \h </w:instrText>
      </w:r>
      <w:r>
        <w:rPr>
          <w:noProof/>
        </w:rPr>
      </w:r>
      <w:r>
        <w:rPr>
          <w:noProof/>
        </w:rPr>
        <w:fldChar w:fldCharType="separate"/>
      </w:r>
      <w:r>
        <w:rPr>
          <w:noProof/>
        </w:rPr>
        <w:t>33</w:t>
      </w:r>
      <w:r>
        <w:rPr>
          <w:noProof/>
        </w:rPr>
        <w:fldChar w:fldCharType="end"/>
      </w:r>
    </w:p>
    <w:p w14:paraId="287A2436" w14:textId="0822C04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Identity management service</w:t>
      </w:r>
      <w:r>
        <w:rPr>
          <w:noProof/>
        </w:rPr>
        <w:tab/>
      </w:r>
      <w:r>
        <w:rPr>
          <w:noProof/>
        </w:rPr>
        <w:fldChar w:fldCharType="begin"/>
      </w:r>
      <w:r>
        <w:rPr>
          <w:noProof/>
        </w:rPr>
        <w:instrText xml:space="preserve"> PAGEREF _Toc185802482 \h </w:instrText>
      </w:r>
      <w:r>
        <w:rPr>
          <w:noProof/>
        </w:rPr>
      </w:r>
      <w:r>
        <w:rPr>
          <w:noProof/>
        </w:rPr>
        <w:fldChar w:fldCharType="separate"/>
      </w:r>
      <w:r>
        <w:rPr>
          <w:noProof/>
        </w:rPr>
        <w:t>33</w:t>
      </w:r>
      <w:r>
        <w:rPr>
          <w:noProof/>
        </w:rPr>
        <w:fldChar w:fldCharType="end"/>
      </w:r>
    </w:p>
    <w:p w14:paraId="70CBFE30" w14:textId="785C7A2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9.1.4.1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_Toc185802483 \h </w:instrText>
      </w:r>
      <w:r>
        <w:rPr>
          <w:noProof/>
        </w:rPr>
      </w:r>
      <w:r>
        <w:rPr>
          <w:noProof/>
        </w:rPr>
        <w:fldChar w:fldCharType="separate"/>
      </w:r>
      <w:r>
        <w:rPr>
          <w:noProof/>
        </w:rPr>
        <w:t>33</w:t>
      </w:r>
      <w:r>
        <w:rPr>
          <w:noProof/>
        </w:rPr>
        <w:fldChar w:fldCharType="end"/>
      </w:r>
    </w:p>
    <w:p w14:paraId="5CE36EB9" w14:textId="00E1D1E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_Toc185802484 \h </w:instrText>
      </w:r>
      <w:r>
        <w:rPr>
          <w:noProof/>
        </w:rPr>
      </w:r>
      <w:r>
        <w:rPr>
          <w:noProof/>
        </w:rPr>
        <w:fldChar w:fldCharType="separate"/>
      </w:r>
      <w:r>
        <w:rPr>
          <w:noProof/>
        </w:rPr>
        <w:t>33</w:t>
      </w:r>
      <w:r>
        <w:rPr>
          <w:noProof/>
        </w:rPr>
        <w:fldChar w:fldCharType="end"/>
      </w:r>
    </w:p>
    <w:p w14:paraId="1C1B8FA4" w14:textId="5B950A8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_Toc185802485 \h </w:instrText>
      </w:r>
      <w:r>
        <w:rPr>
          <w:noProof/>
        </w:rPr>
      </w:r>
      <w:r>
        <w:rPr>
          <w:noProof/>
        </w:rPr>
        <w:fldChar w:fldCharType="separate"/>
      </w:r>
      <w:r>
        <w:rPr>
          <w:noProof/>
        </w:rPr>
        <w:t>33</w:t>
      </w:r>
      <w:r>
        <w:rPr>
          <w:noProof/>
        </w:rPr>
        <w:fldChar w:fldCharType="end"/>
      </w:r>
    </w:p>
    <w:p w14:paraId="686257A6" w14:textId="2625098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Key management service</w:t>
      </w:r>
      <w:r>
        <w:rPr>
          <w:noProof/>
        </w:rPr>
        <w:tab/>
      </w:r>
      <w:r>
        <w:rPr>
          <w:noProof/>
        </w:rPr>
        <w:fldChar w:fldCharType="begin"/>
      </w:r>
      <w:r>
        <w:rPr>
          <w:noProof/>
        </w:rPr>
        <w:instrText xml:space="preserve"> PAGEREF _Toc185802486 \h </w:instrText>
      </w:r>
      <w:r>
        <w:rPr>
          <w:noProof/>
        </w:rPr>
      </w:r>
      <w:r>
        <w:rPr>
          <w:noProof/>
        </w:rPr>
        <w:fldChar w:fldCharType="separate"/>
      </w:r>
      <w:r>
        <w:rPr>
          <w:noProof/>
        </w:rPr>
        <w:t>34</w:t>
      </w:r>
      <w:r>
        <w:rPr>
          <w:noProof/>
        </w:rPr>
        <w:fldChar w:fldCharType="end"/>
      </w:r>
    </w:p>
    <w:p w14:paraId="1FC969AD" w14:textId="61F5DC5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_Toc185802487 \h </w:instrText>
      </w:r>
      <w:r>
        <w:rPr>
          <w:noProof/>
        </w:rPr>
      </w:r>
      <w:r>
        <w:rPr>
          <w:noProof/>
        </w:rPr>
        <w:fldChar w:fldCharType="separate"/>
      </w:r>
      <w:r>
        <w:rPr>
          <w:noProof/>
        </w:rPr>
        <w:t>34</w:t>
      </w:r>
      <w:r>
        <w:rPr>
          <w:noProof/>
        </w:rPr>
        <w:fldChar w:fldCharType="end"/>
      </w:r>
    </w:p>
    <w:p w14:paraId="0CE7DAAE" w14:textId="053DF0F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_Toc185802488 \h </w:instrText>
      </w:r>
      <w:r>
        <w:rPr>
          <w:noProof/>
        </w:rPr>
      </w:r>
      <w:r>
        <w:rPr>
          <w:noProof/>
        </w:rPr>
        <w:fldChar w:fldCharType="separate"/>
      </w:r>
      <w:r>
        <w:rPr>
          <w:noProof/>
        </w:rPr>
        <w:t>34</w:t>
      </w:r>
      <w:r>
        <w:rPr>
          <w:noProof/>
        </w:rPr>
        <w:fldChar w:fldCharType="end"/>
      </w:r>
    </w:p>
    <w:p w14:paraId="35BD0DF8" w14:textId="034C990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_Toc185802489 \h </w:instrText>
      </w:r>
      <w:r>
        <w:rPr>
          <w:noProof/>
        </w:rPr>
      </w:r>
      <w:r>
        <w:rPr>
          <w:noProof/>
        </w:rPr>
        <w:fldChar w:fldCharType="separate"/>
      </w:r>
      <w:r>
        <w:rPr>
          <w:noProof/>
        </w:rPr>
        <w:t>34</w:t>
      </w:r>
      <w:r>
        <w:rPr>
          <w:noProof/>
        </w:rPr>
        <w:fldChar w:fldCharType="end"/>
      </w:r>
    </w:p>
    <w:p w14:paraId="30CDA4E2" w14:textId="41655E5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Network resource management service</w:t>
      </w:r>
      <w:r>
        <w:rPr>
          <w:noProof/>
        </w:rPr>
        <w:tab/>
      </w:r>
      <w:r>
        <w:rPr>
          <w:noProof/>
        </w:rPr>
        <w:fldChar w:fldCharType="begin"/>
      </w:r>
      <w:r>
        <w:rPr>
          <w:noProof/>
        </w:rPr>
        <w:instrText xml:space="preserve"> PAGEREF _Toc185802490 \h </w:instrText>
      </w:r>
      <w:r>
        <w:rPr>
          <w:noProof/>
        </w:rPr>
      </w:r>
      <w:r>
        <w:rPr>
          <w:noProof/>
        </w:rPr>
        <w:fldChar w:fldCharType="separate"/>
      </w:r>
      <w:r>
        <w:rPr>
          <w:noProof/>
        </w:rPr>
        <w:t>34</w:t>
      </w:r>
      <w:r>
        <w:rPr>
          <w:noProof/>
        </w:rPr>
        <w:fldChar w:fldCharType="end"/>
      </w:r>
    </w:p>
    <w:p w14:paraId="5C3B3802" w14:textId="1E42796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_Toc185802491 \h </w:instrText>
      </w:r>
      <w:r>
        <w:rPr>
          <w:noProof/>
        </w:rPr>
      </w:r>
      <w:r>
        <w:rPr>
          <w:noProof/>
        </w:rPr>
        <w:fldChar w:fldCharType="separate"/>
      </w:r>
      <w:r>
        <w:rPr>
          <w:noProof/>
        </w:rPr>
        <w:t>34</w:t>
      </w:r>
      <w:r>
        <w:rPr>
          <w:noProof/>
        </w:rPr>
        <w:fldChar w:fldCharType="end"/>
      </w:r>
    </w:p>
    <w:p w14:paraId="66E0909F" w14:textId="7651D04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_Toc185802492 \h </w:instrText>
      </w:r>
      <w:r>
        <w:rPr>
          <w:noProof/>
        </w:rPr>
      </w:r>
      <w:r>
        <w:rPr>
          <w:noProof/>
        </w:rPr>
        <w:fldChar w:fldCharType="separate"/>
      </w:r>
      <w:r>
        <w:rPr>
          <w:noProof/>
        </w:rPr>
        <w:t>34</w:t>
      </w:r>
      <w:r>
        <w:rPr>
          <w:noProof/>
        </w:rPr>
        <w:fldChar w:fldCharType="end"/>
      </w:r>
    </w:p>
    <w:p w14:paraId="5019132E" w14:textId="34FC7AB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_Toc185802493 \h </w:instrText>
      </w:r>
      <w:r>
        <w:rPr>
          <w:noProof/>
        </w:rPr>
      </w:r>
      <w:r>
        <w:rPr>
          <w:noProof/>
        </w:rPr>
        <w:fldChar w:fldCharType="separate"/>
      </w:r>
      <w:r>
        <w:rPr>
          <w:noProof/>
        </w:rPr>
        <w:t>34</w:t>
      </w:r>
      <w:r>
        <w:rPr>
          <w:noProof/>
        </w:rPr>
        <w:fldChar w:fldCharType="end"/>
      </w:r>
    </w:p>
    <w:p w14:paraId="6D01A95E" w14:textId="446D593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 xml:space="preserve">V2X UE </w:t>
      </w:r>
      <w:r w:rsidRPr="005960B3">
        <w:rPr>
          <w:noProof/>
          <w:lang w:val="en-US"/>
        </w:rPr>
        <w:t>registration</w:t>
      </w:r>
      <w:r>
        <w:rPr>
          <w:noProof/>
        </w:rPr>
        <w:tab/>
      </w:r>
      <w:r>
        <w:rPr>
          <w:noProof/>
        </w:rPr>
        <w:fldChar w:fldCharType="begin"/>
      </w:r>
      <w:r>
        <w:rPr>
          <w:noProof/>
        </w:rPr>
        <w:instrText xml:space="preserve"> PAGEREF _Toc185802494 \h </w:instrText>
      </w:r>
      <w:r>
        <w:rPr>
          <w:noProof/>
        </w:rPr>
      </w:r>
      <w:r>
        <w:rPr>
          <w:noProof/>
        </w:rPr>
        <w:fldChar w:fldCharType="separate"/>
      </w:r>
      <w:r>
        <w:rPr>
          <w:noProof/>
        </w:rPr>
        <w:t>35</w:t>
      </w:r>
      <w:r>
        <w:rPr>
          <w:noProof/>
        </w:rPr>
        <w:fldChar w:fldCharType="end"/>
      </w:r>
    </w:p>
    <w:p w14:paraId="73CB7D4C" w14:textId="559FFE7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_Toc185802495 \h </w:instrText>
      </w:r>
      <w:r>
        <w:rPr>
          <w:noProof/>
        </w:rPr>
      </w:r>
      <w:r>
        <w:rPr>
          <w:noProof/>
        </w:rPr>
        <w:fldChar w:fldCharType="separate"/>
      </w:r>
      <w:r>
        <w:rPr>
          <w:noProof/>
        </w:rPr>
        <w:t>35</w:t>
      </w:r>
      <w:r>
        <w:rPr>
          <w:noProof/>
        </w:rPr>
        <w:fldChar w:fldCharType="end"/>
      </w:r>
    </w:p>
    <w:p w14:paraId="6092BA14" w14:textId="072C783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_Toc185802496 \h </w:instrText>
      </w:r>
      <w:r>
        <w:rPr>
          <w:noProof/>
        </w:rPr>
      </w:r>
      <w:r>
        <w:rPr>
          <w:noProof/>
        </w:rPr>
        <w:fldChar w:fldCharType="separate"/>
      </w:r>
      <w:r>
        <w:rPr>
          <w:noProof/>
        </w:rPr>
        <w:t>35</w:t>
      </w:r>
      <w:r>
        <w:rPr>
          <w:noProof/>
        </w:rPr>
        <w:fldChar w:fldCharType="end"/>
      </w:r>
    </w:p>
    <w:p w14:paraId="77F979A3" w14:textId="4E676CF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Registration request</w:t>
      </w:r>
      <w:r>
        <w:rPr>
          <w:noProof/>
        </w:rPr>
        <w:tab/>
      </w:r>
      <w:r>
        <w:rPr>
          <w:noProof/>
        </w:rPr>
        <w:fldChar w:fldCharType="begin"/>
      </w:r>
      <w:r>
        <w:rPr>
          <w:noProof/>
        </w:rPr>
        <w:instrText xml:space="preserve"> PAGEREF _Toc185802497 \h </w:instrText>
      </w:r>
      <w:r>
        <w:rPr>
          <w:noProof/>
        </w:rPr>
      </w:r>
      <w:r>
        <w:rPr>
          <w:noProof/>
        </w:rPr>
        <w:fldChar w:fldCharType="separate"/>
      </w:r>
      <w:r>
        <w:rPr>
          <w:noProof/>
        </w:rPr>
        <w:t>35</w:t>
      </w:r>
      <w:r>
        <w:rPr>
          <w:noProof/>
        </w:rPr>
        <w:fldChar w:fldCharType="end"/>
      </w:r>
    </w:p>
    <w:p w14:paraId="38BC6364" w14:textId="1028B9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Registration response</w:t>
      </w:r>
      <w:r>
        <w:rPr>
          <w:noProof/>
        </w:rPr>
        <w:tab/>
      </w:r>
      <w:r>
        <w:rPr>
          <w:noProof/>
        </w:rPr>
        <w:fldChar w:fldCharType="begin"/>
      </w:r>
      <w:r>
        <w:rPr>
          <w:noProof/>
        </w:rPr>
        <w:instrText xml:space="preserve"> PAGEREF _Toc185802498 \h </w:instrText>
      </w:r>
      <w:r>
        <w:rPr>
          <w:noProof/>
        </w:rPr>
      </w:r>
      <w:r>
        <w:rPr>
          <w:noProof/>
        </w:rPr>
        <w:fldChar w:fldCharType="separate"/>
      </w:r>
      <w:r>
        <w:rPr>
          <w:noProof/>
        </w:rPr>
        <w:t>35</w:t>
      </w:r>
      <w:r>
        <w:rPr>
          <w:noProof/>
        </w:rPr>
        <w:fldChar w:fldCharType="end"/>
      </w:r>
    </w:p>
    <w:p w14:paraId="2E3DD2DD" w14:textId="27ACF73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Deregistration request</w:t>
      </w:r>
      <w:r>
        <w:rPr>
          <w:noProof/>
        </w:rPr>
        <w:tab/>
      </w:r>
      <w:r>
        <w:rPr>
          <w:noProof/>
        </w:rPr>
        <w:fldChar w:fldCharType="begin"/>
      </w:r>
      <w:r>
        <w:rPr>
          <w:noProof/>
        </w:rPr>
        <w:instrText xml:space="preserve"> PAGEREF _Toc185802499 \h </w:instrText>
      </w:r>
      <w:r>
        <w:rPr>
          <w:noProof/>
        </w:rPr>
      </w:r>
      <w:r>
        <w:rPr>
          <w:noProof/>
        </w:rPr>
        <w:fldChar w:fldCharType="separate"/>
      </w:r>
      <w:r>
        <w:rPr>
          <w:noProof/>
        </w:rPr>
        <w:t>36</w:t>
      </w:r>
      <w:r>
        <w:rPr>
          <w:noProof/>
        </w:rPr>
        <w:fldChar w:fldCharType="end"/>
      </w:r>
    </w:p>
    <w:p w14:paraId="14CF3278" w14:textId="4633DFF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9.2.2.4</w:t>
      </w:r>
      <w:r>
        <w:rPr>
          <w:rFonts w:asciiTheme="minorHAnsi" w:eastAsiaTheme="minorEastAsia" w:hAnsiTheme="minorHAnsi" w:cstheme="minorBidi"/>
          <w:noProof/>
          <w:kern w:val="2"/>
          <w:sz w:val="24"/>
          <w:szCs w:val="24"/>
          <w:lang w:eastAsia="en-GB"/>
          <w14:ligatures w14:val="standardContextual"/>
        </w:rPr>
        <w:tab/>
      </w:r>
      <w:r>
        <w:rPr>
          <w:noProof/>
        </w:rPr>
        <w:t>Deregistration response</w:t>
      </w:r>
      <w:r>
        <w:rPr>
          <w:noProof/>
        </w:rPr>
        <w:tab/>
      </w:r>
      <w:r>
        <w:rPr>
          <w:noProof/>
        </w:rPr>
        <w:fldChar w:fldCharType="begin"/>
      </w:r>
      <w:r>
        <w:rPr>
          <w:noProof/>
        </w:rPr>
        <w:instrText xml:space="preserve"> PAGEREF _Toc185802500 \h </w:instrText>
      </w:r>
      <w:r>
        <w:rPr>
          <w:noProof/>
        </w:rPr>
      </w:r>
      <w:r>
        <w:rPr>
          <w:noProof/>
        </w:rPr>
        <w:fldChar w:fldCharType="separate"/>
      </w:r>
      <w:r>
        <w:rPr>
          <w:noProof/>
        </w:rPr>
        <w:t>36</w:t>
      </w:r>
      <w:r>
        <w:rPr>
          <w:noProof/>
        </w:rPr>
        <w:fldChar w:fldCharType="end"/>
      </w:r>
    </w:p>
    <w:p w14:paraId="6BCFD253" w14:textId="42418F8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V2X UE registration for receiving V2X messages</w:t>
      </w:r>
      <w:r>
        <w:rPr>
          <w:noProof/>
        </w:rPr>
        <w:tab/>
      </w:r>
      <w:r>
        <w:rPr>
          <w:noProof/>
        </w:rPr>
        <w:fldChar w:fldCharType="begin"/>
      </w:r>
      <w:r>
        <w:rPr>
          <w:noProof/>
        </w:rPr>
        <w:instrText xml:space="preserve"> PAGEREF _Toc185802501 \h </w:instrText>
      </w:r>
      <w:r>
        <w:rPr>
          <w:noProof/>
        </w:rPr>
      </w:r>
      <w:r>
        <w:rPr>
          <w:noProof/>
        </w:rPr>
        <w:fldChar w:fldCharType="separate"/>
      </w:r>
      <w:r>
        <w:rPr>
          <w:noProof/>
        </w:rPr>
        <w:t>36</w:t>
      </w:r>
      <w:r>
        <w:rPr>
          <w:noProof/>
        </w:rPr>
        <w:fldChar w:fldCharType="end"/>
      </w:r>
    </w:p>
    <w:p w14:paraId="1EC4A4DA" w14:textId="7E1AD02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_Toc185802502 \h </w:instrText>
      </w:r>
      <w:r>
        <w:rPr>
          <w:noProof/>
        </w:rPr>
      </w:r>
      <w:r>
        <w:rPr>
          <w:noProof/>
        </w:rPr>
        <w:fldChar w:fldCharType="separate"/>
      </w:r>
      <w:r>
        <w:rPr>
          <w:noProof/>
        </w:rPr>
        <w:t>36</w:t>
      </w:r>
      <w:r>
        <w:rPr>
          <w:noProof/>
        </w:rPr>
        <w:fldChar w:fldCharType="end"/>
      </w:r>
    </w:p>
    <w:p w14:paraId="78F50BD8" w14:textId="30B5B13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_Toc185802503 \h </w:instrText>
      </w:r>
      <w:r>
        <w:rPr>
          <w:noProof/>
        </w:rPr>
      </w:r>
      <w:r>
        <w:rPr>
          <w:noProof/>
        </w:rPr>
        <w:fldChar w:fldCharType="separate"/>
      </w:r>
      <w:r>
        <w:rPr>
          <w:noProof/>
        </w:rPr>
        <w:t>36</w:t>
      </w:r>
      <w:r>
        <w:rPr>
          <w:noProof/>
        </w:rPr>
        <w:fldChar w:fldCharType="end"/>
      </w:r>
    </w:p>
    <w:p w14:paraId="6BD456B3" w14:textId="5D44856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V2X UE deregistration from receiving V2X messages</w:t>
      </w:r>
      <w:r>
        <w:rPr>
          <w:noProof/>
        </w:rPr>
        <w:tab/>
      </w:r>
      <w:r>
        <w:rPr>
          <w:noProof/>
        </w:rPr>
        <w:fldChar w:fldCharType="begin"/>
      </w:r>
      <w:r>
        <w:rPr>
          <w:noProof/>
        </w:rPr>
        <w:instrText xml:space="preserve"> PAGEREF _Toc185802504 \h </w:instrText>
      </w:r>
      <w:r>
        <w:rPr>
          <w:noProof/>
        </w:rPr>
      </w:r>
      <w:r>
        <w:rPr>
          <w:noProof/>
        </w:rPr>
        <w:fldChar w:fldCharType="separate"/>
      </w:r>
      <w:r>
        <w:rPr>
          <w:noProof/>
        </w:rPr>
        <w:t>36</w:t>
      </w:r>
      <w:r>
        <w:rPr>
          <w:noProof/>
        </w:rPr>
        <w:fldChar w:fldCharType="end"/>
      </w:r>
    </w:p>
    <w:p w14:paraId="4C0F0D55" w14:textId="7A5C7C1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_Toc185802505 \h </w:instrText>
      </w:r>
      <w:r>
        <w:rPr>
          <w:noProof/>
        </w:rPr>
      </w:r>
      <w:r>
        <w:rPr>
          <w:noProof/>
        </w:rPr>
        <w:fldChar w:fldCharType="separate"/>
      </w:r>
      <w:r>
        <w:rPr>
          <w:noProof/>
        </w:rPr>
        <w:t>36</w:t>
      </w:r>
      <w:r>
        <w:rPr>
          <w:noProof/>
        </w:rPr>
        <w:fldChar w:fldCharType="end"/>
      </w:r>
    </w:p>
    <w:p w14:paraId="787F5CE7" w14:textId="3C13E52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_Toc185802506 \h </w:instrText>
      </w:r>
      <w:r>
        <w:rPr>
          <w:noProof/>
        </w:rPr>
      </w:r>
      <w:r>
        <w:rPr>
          <w:noProof/>
        </w:rPr>
        <w:fldChar w:fldCharType="separate"/>
      </w:r>
      <w:r>
        <w:rPr>
          <w:noProof/>
        </w:rPr>
        <w:t>37</w:t>
      </w:r>
      <w:r>
        <w:rPr>
          <w:noProof/>
        </w:rPr>
        <w:fldChar w:fldCharType="end"/>
      </w:r>
    </w:p>
    <w:p w14:paraId="491C00C1" w14:textId="2CFE41E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Application level location tracking</w:t>
      </w:r>
      <w:r>
        <w:rPr>
          <w:noProof/>
        </w:rPr>
        <w:tab/>
      </w:r>
      <w:r>
        <w:rPr>
          <w:noProof/>
        </w:rPr>
        <w:fldChar w:fldCharType="begin"/>
      </w:r>
      <w:r>
        <w:rPr>
          <w:noProof/>
        </w:rPr>
        <w:instrText xml:space="preserve"> PAGEREF _Toc185802507 \h </w:instrText>
      </w:r>
      <w:r>
        <w:rPr>
          <w:noProof/>
        </w:rPr>
      </w:r>
      <w:r>
        <w:rPr>
          <w:noProof/>
        </w:rPr>
        <w:fldChar w:fldCharType="separate"/>
      </w:r>
      <w:r>
        <w:rPr>
          <w:noProof/>
        </w:rPr>
        <w:t>37</w:t>
      </w:r>
      <w:r>
        <w:rPr>
          <w:noProof/>
        </w:rPr>
        <w:fldChar w:fldCharType="end"/>
      </w:r>
    </w:p>
    <w:p w14:paraId="5255C940" w14:textId="49B6472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_Toc185802508 \h </w:instrText>
      </w:r>
      <w:r>
        <w:rPr>
          <w:noProof/>
        </w:rPr>
      </w:r>
      <w:r>
        <w:rPr>
          <w:noProof/>
        </w:rPr>
        <w:fldChar w:fldCharType="separate"/>
      </w:r>
      <w:r>
        <w:rPr>
          <w:noProof/>
        </w:rPr>
        <w:t>37</w:t>
      </w:r>
      <w:r>
        <w:rPr>
          <w:noProof/>
        </w:rPr>
        <w:fldChar w:fldCharType="end"/>
      </w:r>
    </w:p>
    <w:p w14:paraId="40166D9F" w14:textId="0FE90C4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_Toc185802509 \h </w:instrText>
      </w:r>
      <w:r>
        <w:rPr>
          <w:noProof/>
        </w:rPr>
      </w:r>
      <w:r>
        <w:rPr>
          <w:noProof/>
        </w:rPr>
        <w:fldChar w:fldCharType="separate"/>
      </w:r>
      <w:r>
        <w:rPr>
          <w:noProof/>
        </w:rPr>
        <w:t>37</w:t>
      </w:r>
      <w:r>
        <w:rPr>
          <w:noProof/>
        </w:rPr>
        <w:fldChar w:fldCharType="end"/>
      </w:r>
    </w:p>
    <w:p w14:paraId="377850A4" w14:textId="3100FA8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Subscription request</w:t>
      </w:r>
      <w:r>
        <w:rPr>
          <w:noProof/>
        </w:rPr>
        <w:tab/>
      </w:r>
      <w:r>
        <w:rPr>
          <w:noProof/>
        </w:rPr>
        <w:fldChar w:fldCharType="begin"/>
      </w:r>
      <w:r>
        <w:rPr>
          <w:noProof/>
        </w:rPr>
        <w:instrText xml:space="preserve"> PAGEREF _Toc185802510 \h </w:instrText>
      </w:r>
      <w:r>
        <w:rPr>
          <w:noProof/>
        </w:rPr>
      </w:r>
      <w:r>
        <w:rPr>
          <w:noProof/>
        </w:rPr>
        <w:fldChar w:fldCharType="separate"/>
      </w:r>
      <w:r>
        <w:rPr>
          <w:noProof/>
        </w:rPr>
        <w:t>37</w:t>
      </w:r>
      <w:r>
        <w:rPr>
          <w:noProof/>
        </w:rPr>
        <w:fldChar w:fldCharType="end"/>
      </w:r>
    </w:p>
    <w:p w14:paraId="1DBA824A" w14:textId="7F4E9A4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Subscription response</w:t>
      </w:r>
      <w:r>
        <w:rPr>
          <w:noProof/>
        </w:rPr>
        <w:tab/>
      </w:r>
      <w:r>
        <w:rPr>
          <w:noProof/>
        </w:rPr>
        <w:fldChar w:fldCharType="begin"/>
      </w:r>
      <w:r>
        <w:rPr>
          <w:noProof/>
        </w:rPr>
        <w:instrText xml:space="preserve"> PAGEREF _Toc185802511 \h </w:instrText>
      </w:r>
      <w:r>
        <w:rPr>
          <w:noProof/>
        </w:rPr>
      </w:r>
      <w:r>
        <w:rPr>
          <w:noProof/>
        </w:rPr>
        <w:fldChar w:fldCharType="separate"/>
      </w:r>
      <w:r>
        <w:rPr>
          <w:noProof/>
        </w:rPr>
        <w:t>37</w:t>
      </w:r>
      <w:r>
        <w:rPr>
          <w:noProof/>
        </w:rPr>
        <w:fldChar w:fldCharType="end"/>
      </w:r>
    </w:p>
    <w:p w14:paraId="17251B24" w14:textId="64BCE33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Unsubscription request</w:t>
      </w:r>
      <w:r>
        <w:rPr>
          <w:noProof/>
        </w:rPr>
        <w:tab/>
      </w:r>
      <w:r>
        <w:rPr>
          <w:noProof/>
        </w:rPr>
        <w:fldChar w:fldCharType="begin"/>
      </w:r>
      <w:r>
        <w:rPr>
          <w:noProof/>
        </w:rPr>
        <w:instrText xml:space="preserve"> PAGEREF _Toc185802512 \h </w:instrText>
      </w:r>
      <w:r>
        <w:rPr>
          <w:noProof/>
        </w:rPr>
      </w:r>
      <w:r>
        <w:rPr>
          <w:noProof/>
        </w:rPr>
        <w:fldChar w:fldCharType="separate"/>
      </w:r>
      <w:r>
        <w:rPr>
          <w:noProof/>
        </w:rPr>
        <w:t>37</w:t>
      </w:r>
      <w:r>
        <w:rPr>
          <w:noProof/>
        </w:rPr>
        <w:fldChar w:fldCharType="end"/>
      </w:r>
    </w:p>
    <w:p w14:paraId="058EE7C8" w14:textId="08FB7CD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Unsubscription response</w:t>
      </w:r>
      <w:r>
        <w:rPr>
          <w:noProof/>
        </w:rPr>
        <w:tab/>
      </w:r>
      <w:r>
        <w:rPr>
          <w:noProof/>
        </w:rPr>
        <w:fldChar w:fldCharType="begin"/>
      </w:r>
      <w:r>
        <w:rPr>
          <w:noProof/>
        </w:rPr>
        <w:instrText xml:space="preserve"> PAGEREF _Toc185802513 \h </w:instrText>
      </w:r>
      <w:r>
        <w:rPr>
          <w:noProof/>
        </w:rPr>
      </w:r>
      <w:r>
        <w:rPr>
          <w:noProof/>
        </w:rPr>
        <w:fldChar w:fldCharType="separate"/>
      </w:r>
      <w:r>
        <w:rPr>
          <w:noProof/>
        </w:rPr>
        <w:t>38</w:t>
      </w:r>
      <w:r>
        <w:rPr>
          <w:noProof/>
        </w:rPr>
        <w:fldChar w:fldCharType="end"/>
      </w:r>
    </w:p>
    <w:p w14:paraId="565EA3DE" w14:textId="604303B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Tracking geographical location at the VAE server</w:t>
      </w:r>
      <w:r>
        <w:rPr>
          <w:noProof/>
        </w:rPr>
        <w:tab/>
      </w:r>
      <w:r>
        <w:rPr>
          <w:noProof/>
        </w:rPr>
        <w:fldChar w:fldCharType="begin"/>
      </w:r>
      <w:r>
        <w:rPr>
          <w:noProof/>
        </w:rPr>
        <w:instrText xml:space="preserve"> PAGEREF _Toc185802514 \h </w:instrText>
      </w:r>
      <w:r>
        <w:rPr>
          <w:noProof/>
        </w:rPr>
      </w:r>
      <w:r>
        <w:rPr>
          <w:noProof/>
        </w:rPr>
        <w:fldChar w:fldCharType="separate"/>
      </w:r>
      <w:r>
        <w:rPr>
          <w:noProof/>
        </w:rPr>
        <w:t>38</w:t>
      </w:r>
      <w:r>
        <w:rPr>
          <w:noProof/>
        </w:rPr>
        <w:fldChar w:fldCharType="end"/>
      </w:r>
    </w:p>
    <w:p w14:paraId="07C16F0B" w14:textId="437BE92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_Toc185802515 \h </w:instrText>
      </w:r>
      <w:r>
        <w:rPr>
          <w:noProof/>
        </w:rPr>
      </w:r>
      <w:r>
        <w:rPr>
          <w:noProof/>
        </w:rPr>
        <w:fldChar w:fldCharType="separate"/>
      </w:r>
      <w:r>
        <w:rPr>
          <w:noProof/>
        </w:rPr>
        <w:t>38</w:t>
      </w:r>
      <w:r>
        <w:rPr>
          <w:noProof/>
        </w:rPr>
        <w:fldChar w:fldCharType="end"/>
      </w:r>
    </w:p>
    <w:p w14:paraId="22CDA1FC" w14:textId="4FB43BD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_Toc185802516 \h </w:instrText>
      </w:r>
      <w:r>
        <w:rPr>
          <w:noProof/>
        </w:rPr>
      </w:r>
      <w:r>
        <w:rPr>
          <w:noProof/>
        </w:rPr>
        <w:fldChar w:fldCharType="separate"/>
      </w:r>
      <w:r>
        <w:rPr>
          <w:noProof/>
        </w:rPr>
        <w:t>38</w:t>
      </w:r>
      <w:r>
        <w:rPr>
          <w:noProof/>
        </w:rPr>
        <w:fldChar w:fldCharType="end"/>
      </w:r>
    </w:p>
    <w:p w14:paraId="45CC01BC" w14:textId="4688CFE0"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V2X message delivery</w:t>
      </w:r>
      <w:r>
        <w:rPr>
          <w:noProof/>
        </w:rPr>
        <w:tab/>
      </w:r>
      <w:r>
        <w:rPr>
          <w:noProof/>
        </w:rPr>
        <w:fldChar w:fldCharType="begin"/>
      </w:r>
      <w:r>
        <w:rPr>
          <w:noProof/>
        </w:rPr>
        <w:instrText xml:space="preserve"> PAGEREF _Toc185802517 \h </w:instrText>
      </w:r>
      <w:r>
        <w:rPr>
          <w:noProof/>
        </w:rPr>
      </w:r>
      <w:r>
        <w:rPr>
          <w:noProof/>
        </w:rPr>
        <w:fldChar w:fldCharType="separate"/>
      </w:r>
      <w:r>
        <w:rPr>
          <w:noProof/>
        </w:rPr>
        <w:t>39</w:t>
      </w:r>
      <w:r>
        <w:rPr>
          <w:noProof/>
        </w:rPr>
        <w:fldChar w:fldCharType="end"/>
      </w:r>
    </w:p>
    <w:p w14:paraId="3E6B642F" w14:textId="3AFEDB2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_Toc185802518 \h </w:instrText>
      </w:r>
      <w:r>
        <w:rPr>
          <w:noProof/>
        </w:rPr>
      </w:r>
      <w:r>
        <w:rPr>
          <w:noProof/>
        </w:rPr>
        <w:fldChar w:fldCharType="separate"/>
      </w:r>
      <w:r>
        <w:rPr>
          <w:noProof/>
        </w:rPr>
        <w:t>39</w:t>
      </w:r>
      <w:r>
        <w:rPr>
          <w:noProof/>
        </w:rPr>
        <w:fldChar w:fldCharType="end"/>
      </w:r>
    </w:p>
    <w:p w14:paraId="38EF4594" w14:textId="28DC771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_Toc185802519 \h </w:instrText>
      </w:r>
      <w:r>
        <w:rPr>
          <w:noProof/>
        </w:rPr>
      </w:r>
      <w:r>
        <w:rPr>
          <w:noProof/>
        </w:rPr>
        <w:fldChar w:fldCharType="separate"/>
      </w:r>
      <w:r>
        <w:rPr>
          <w:noProof/>
        </w:rPr>
        <w:t>39</w:t>
      </w:r>
      <w:r>
        <w:rPr>
          <w:noProof/>
        </w:rPr>
        <w:fldChar w:fldCharType="end"/>
      </w:r>
    </w:p>
    <w:p w14:paraId="4E4D04D3" w14:textId="350F93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w:t>
      </w:r>
      <w:r w:rsidRPr="005960B3">
        <w:rPr>
          <w:noProof/>
          <w:lang w:val="en-US"/>
        </w:rPr>
        <w:t>1</w:t>
      </w:r>
      <w:r>
        <w:rPr>
          <w:rFonts w:asciiTheme="minorHAnsi" w:eastAsiaTheme="minorEastAsia" w:hAnsiTheme="minorHAnsi" w:cstheme="minorBidi"/>
          <w:noProof/>
          <w:kern w:val="2"/>
          <w:sz w:val="24"/>
          <w:szCs w:val="24"/>
          <w:lang w:eastAsia="en-GB"/>
          <w14:ligatures w14:val="standardContextual"/>
        </w:rPr>
        <w:tab/>
      </w:r>
      <w:r w:rsidRPr="005960B3">
        <w:rPr>
          <w:noProof/>
          <w:lang/>
        </w:rPr>
        <w:t xml:space="preserve">V2X </w:t>
      </w:r>
      <w:r>
        <w:rPr>
          <w:noProof/>
        </w:rPr>
        <w:t>m</w:t>
      </w:r>
      <w:r w:rsidRPr="005960B3">
        <w:rPr>
          <w:noProof/>
          <w:lang/>
        </w:rPr>
        <w:t>essage</w:t>
      </w:r>
      <w:r>
        <w:rPr>
          <w:noProof/>
        </w:rPr>
        <w:tab/>
      </w:r>
      <w:r>
        <w:rPr>
          <w:noProof/>
        </w:rPr>
        <w:fldChar w:fldCharType="begin"/>
      </w:r>
      <w:r>
        <w:rPr>
          <w:noProof/>
        </w:rPr>
        <w:instrText xml:space="preserve"> PAGEREF _Toc185802520 \h </w:instrText>
      </w:r>
      <w:r>
        <w:rPr>
          <w:noProof/>
        </w:rPr>
      </w:r>
      <w:r>
        <w:rPr>
          <w:noProof/>
        </w:rPr>
        <w:fldChar w:fldCharType="separate"/>
      </w:r>
      <w:r>
        <w:rPr>
          <w:noProof/>
        </w:rPr>
        <w:t>39</w:t>
      </w:r>
      <w:r>
        <w:rPr>
          <w:noProof/>
        </w:rPr>
        <w:fldChar w:fldCharType="end"/>
      </w:r>
    </w:p>
    <w:p w14:paraId="7BBEE61F" w14:textId="22C5163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w:t>
      </w:r>
      <w:r w:rsidRPr="005960B3">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V2X message reception report</w:t>
      </w:r>
      <w:r>
        <w:rPr>
          <w:noProof/>
        </w:rPr>
        <w:tab/>
      </w:r>
      <w:r>
        <w:rPr>
          <w:noProof/>
        </w:rPr>
        <w:fldChar w:fldCharType="begin"/>
      </w:r>
      <w:r>
        <w:rPr>
          <w:noProof/>
        </w:rPr>
        <w:instrText xml:space="preserve"> PAGEREF _Toc185802521 \h </w:instrText>
      </w:r>
      <w:r>
        <w:rPr>
          <w:noProof/>
        </w:rPr>
      </w:r>
      <w:r>
        <w:rPr>
          <w:noProof/>
        </w:rPr>
        <w:fldChar w:fldCharType="separate"/>
      </w:r>
      <w:r>
        <w:rPr>
          <w:noProof/>
        </w:rPr>
        <w:t>39</w:t>
      </w:r>
      <w:r>
        <w:rPr>
          <w:noProof/>
        </w:rPr>
        <w:fldChar w:fldCharType="end"/>
      </w:r>
    </w:p>
    <w:p w14:paraId="658F1A70" w14:textId="4FA38BD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w:t>
      </w:r>
      <w:r w:rsidRPr="005960B3">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960B3">
        <w:rPr>
          <w:noProof/>
          <w:lang/>
        </w:rPr>
        <w:t xml:space="preserve">V2X </w:t>
      </w:r>
      <w:r>
        <w:rPr>
          <w:noProof/>
        </w:rPr>
        <w:t>group message</w:t>
      </w:r>
      <w:r>
        <w:rPr>
          <w:noProof/>
        </w:rPr>
        <w:tab/>
      </w:r>
      <w:r>
        <w:rPr>
          <w:noProof/>
        </w:rPr>
        <w:fldChar w:fldCharType="begin"/>
      </w:r>
      <w:r>
        <w:rPr>
          <w:noProof/>
        </w:rPr>
        <w:instrText xml:space="preserve"> PAGEREF _Toc185802522 \h </w:instrText>
      </w:r>
      <w:r>
        <w:rPr>
          <w:noProof/>
        </w:rPr>
      </w:r>
      <w:r>
        <w:rPr>
          <w:noProof/>
        </w:rPr>
        <w:fldChar w:fldCharType="separate"/>
      </w:r>
      <w:r>
        <w:rPr>
          <w:noProof/>
        </w:rPr>
        <w:t>39</w:t>
      </w:r>
      <w:r>
        <w:rPr>
          <w:noProof/>
        </w:rPr>
        <w:fldChar w:fldCharType="end"/>
      </w:r>
    </w:p>
    <w:p w14:paraId="3DF6192C" w14:textId="25C04EC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w:t>
      </w:r>
      <w:r w:rsidRPr="005960B3">
        <w:rPr>
          <w:noProof/>
          <w:lang w:val="en-US"/>
        </w:rPr>
        <w:t>4</w:t>
      </w:r>
      <w:r>
        <w:rPr>
          <w:rFonts w:asciiTheme="minorHAnsi" w:eastAsiaTheme="minorEastAsia" w:hAnsiTheme="minorHAnsi" w:cstheme="minorBidi"/>
          <w:noProof/>
          <w:kern w:val="2"/>
          <w:sz w:val="24"/>
          <w:szCs w:val="24"/>
          <w:lang w:eastAsia="en-GB"/>
          <w14:ligatures w14:val="standardContextual"/>
        </w:rPr>
        <w:tab/>
      </w:r>
      <w:r w:rsidRPr="005960B3">
        <w:rPr>
          <w:noProof/>
          <w:lang/>
        </w:rPr>
        <w:t xml:space="preserve">V2X </w:t>
      </w:r>
      <w:r>
        <w:rPr>
          <w:noProof/>
        </w:rPr>
        <w:t>u</w:t>
      </w:r>
      <w:r w:rsidRPr="005960B3">
        <w:rPr>
          <w:noProof/>
          <w:lang/>
        </w:rPr>
        <w:t xml:space="preserve">plink </w:t>
      </w:r>
      <w:r>
        <w:rPr>
          <w:noProof/>
        </w:rPr>
        <w:t>m</w:t>
      </w:r>
      <w:r w:rsidRPr="005960B3">
        <w:rPr>
          <w:noProof/>
          <w:lang/>
        </w:rPr>
        <w:t>essage</w:t>
      </w:r>
      <w:r>
        <w:rPr>
          <w:noProof/>
        </w:rPr>
        <w:tab/>
      </w:r>
      <w:r>
        <w:rPr>
          <w:noProof/>
        </w:rPr>
        <w:fldChar w:fldCharType="begin"/>
      </w:r>
      <w:r>
        <w:rPr>
          <w:noProof/>
        </w:rPr>
        <w:instrText xml:space="preserve"> PAGEREF _Toc185802523 \h </w:instrText>
      </w:r>
      <w:r>
        <w:rPr>
          <w:noProof/>
        </w:rPr>
      </w:r>
      <w:r>
        <w:rPr>
          <w:noProof/>
        </w:rPr>
        <w:fldChar w:fldCharType="separate"/>
      </w:r>
      <w:r>
        <w:rPr>
          <w:noProof/>
        </w:rPr>
        <w:t>40</w:t>
      </w:r>
      <w:r>
        <w:rPr>
          <w:noProof/>
        </w:rPr>
        <w:fldChar w:fldCharType="end"/>
      </w:r>
    </w:p>
    <w:p w14:paraId="253088B3" w14:textId="4933E0B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w:t>
      </w:r>
      <w:r w:rsidRPr="005960B3">
        <w:rPr>
          <w:noProof/>
          <w:lang w:val="en-US"/>
        </w:rPr>
        <w:t>5</w:t>
      </w:r>
      <w:r>
        <w:rPr>
          <w:rFonts w:asciiTheme="minorHAnsi" w:eastAsiaTheme="minorEastAsia" w:hAnsiTheme="minorHAnsi" w:cstheme="minorBidi"/>
          <w:noProof/>
          <w:kern w:val="2"/>
          <w:sz w:val="24"/>
          <w:szCs w:val="24"/>
          <w:lang w:eastAsia="en-GB"/>
          <w14:ligatures w14:val="standardContextual"/>
        </w:rPr>
        <w:tab/>
      </w:r>
      <w:r w:rsidRPr="005960B3">
        <w:rPr>
          <w:noProof/>
          <w:lang/>
        </w:rPr>
        <w:t xml:space="preserve">V2X </w:t>
      </w:r>
      <w:r>
        <w:rPr>
          <w:noProof/>
        </w:rPr>
        <w:t>u</w:t>
      </w:r>
      <w:r w:rsidRPr="005960B3">
        <w:rPr>
          <w:noProof/>
          <w:lang/>
        </w:rPr>
        <w:t xml:space="preserve">plink </w:t>
      </w:r>
      <w:r>
        <w:rPr>
          <w:noProof/>
        </w:rPr>
        <w:t>m</w:t>
      </w:r>
      <w:r w:rsidRPr="005960B3">
        <w:rPr>
          <w:noProof/>
          <w:lang/>
        </w:rPr>
        <w:t>essage reception report</w:t>
      </w:r>
      <w:r>
        <w:rPr>
          <w:noProof/>
        </w:rPr>
        <w:tab/>
      </w:r>
      <w:r>
        <w:rPr>
          <w:noProof/>
        </w:rPr>
        <w:fldChar w:fldCharType="begin"/>
      </w:r>
      <w:r>
        <w:rPr>
          <w:noProof/>
        </w:rPr>
        <w:instrText xml:space="preserve"> PAGEREF _Toc185802524 \h </w:instrText>
      </w:r>
      <w:r>
        <w:rPr>
          <w:noProof/>
        </w:rPr>
      </w:r>
      <w:r>
        <w:rPr>
          <w:noProof/>
        </w:rPr>
        <w:fldChar w:fldCharType="separate"/>
      </w:r>
      <w:r>
        <w:rPr>
          <w:noProof/>
        </w:rPr>
        <w:t>40</w:t>
      </w:r>
      <w:r>
        <w:rPr>
          <w:noProof/>
        </w:rPr>
        <w:fldChar w:fldCharType="end"/>
      </w:r>
    </w:p>
    <w:p w14:paraId="51F8FB17" w14:textId="1F8FA96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w:t>
      </w:r>
      <w:r w:rsidRPr="005960B3">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 xml:space="preserve">Subscribe </w:t>
      </w:r>
      <w:r w:rsidRPr="005960B3">
        <w:rPr>
          <w:noProof/>
          <w:lang/>
        </w:rPr>
        <w:t xml:space="preserve">V2X </w:t>
      </w:r>
      <w:r>
        <w:rPr>
          <w:noProof/>
        </w:rPr>
        <w:t>m</w:t>
      </w:r>
      <w:r w:rsidRPr="005960B3">
        <w:rPr>
          <w:noProof/>
          <w:lang/>
        </w:rPr>
        <w:t>essage</w:t>
      </w:r>
      <w:r w:rsidRPr="005960B3">
        <w:rPr>
          <w:noProof/>
          <w:lang w:val="en-US"/>
        </w:rPr>
        <w:t xml:space="preserve"> delivery request</w:t>
      </w:r>
      <w:r>
        <w:rPr>
          <w:noProof/>
        </w:rPr>
        <w:tab/>
      </w:r>
      <w:r>
        <w:rPr>
          <w:noProof/>
        </w:rPr>
        <w:fldChar w:fldCharType="begin"/>
      </w:r>
      <w:r>
        <w:rPr>
          <w:noProof/>
        </w:rPr>
        <w:instrText xml:space="preserve"> PAGEREF _Toc185802525 \h </w:instrText>
      </w:r>
      <w:r>
        <w:rPr>
          <w:noProof/>
        </w:rPr>
      </w:r>
      <w:r>
        <w:rPr>
          <w:noProof/>
        </w:rPr>
        <w:fldChar w:fldCharType="separate"/>
      </w:r>
      <w:r>
        <w:rPr>
          <w:noProof/>
        </w:rPr>
        <w:t>40</w:t>
      </w:r>
      <w:r>
        <w:rPr>
          <w:noProof/>
        </w:rPr>
        <w:fldChar w:fldCharType="end"/>
      </w:r>
    </w:p>
    <w:p w14:paraId="57C586CF" w14:textId="491FE04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9.4.2.7</w:t>
      </w:r>
      <w:r>
        <w:rPr>
          <w:rFonts w:asciiTheme="minorHAnsi" w:eastAsiaTheme="minorEastAsia" w:hAnsiTheme="minorHAnsi" w:cstheme="minorBidi"/>
          <w:noProof/>
          <w:kern w:val="2"/>
          <w:sz w:val="24"/>
          <w:szCs w:val="24"/>
          <w:lang w:eastAsia="en-GB"/>
          <w14:ligatures w14:val="standardContextual"/>
        </w:rPr>
        <w:tab/>
      </w:r>
      <w:r w:rsidRPr="005960B3">
        <w:rPr>
          <w:noProof/>
          <w:lang/>
        </w:rPr>
        <w:t>Subscribe V2X message delivery response</w:t>
      </w:r>
      <w:r>
        <w:rPr>
          <w:noProof/>
        </w:rPr>
        <w:tab/>
      </w:r>
      <w:r>
        <w:rPr>
          <w:noProof/>
        </w:rPr>
        <w:fldChar w:fldCharType="begin"/>
      </w:r>
      <w:r>
        <w:rPr>
          <w:noProof/>
        </w:rPr>
        <w:instrText xml:space="preserve"> PAGEREF _Toc185802526 \h </w:instrText>
      </w:r>
      <w:r>
        <w:rPr>
          <w:noProof/>
        </w:rPr>
      </w:r>
      <w:r>
        <w:rPr>
          <w:noProof/>
        </w:rPr>
        <w:fldChar w:fldCharType="separate"/>
      </w:r>
      <w:r>
        <w:rPr>
          <w:noProof/>
        </w:rPr>
        <w:t>41</w:t>
      </w:r>
      <w:r>
        <w:rPr>
          <w:noProof/>
        </w:rPr>
        <w:fldChar w:fldCharType="end"/>
      </w:r>
    </w:p>
    <w:p w14:paraId="4FD18ACA" w14:textId="701D8B8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w:t>
      </w:r>
      <w:r w:rsidRPr="005960B3">
        <w:rPr>
          <w:noProof/>
          <w:lang/>
        </w:rPr>
        <w:t xml:space="preserve">V2X </w:t>
      </w:r>
      <w:r>
        <w:rPr>
          <w:noProof/>
        </w:rPr>
        <w:t>m</w:t>
      </w:r>
      <w:r w:rsidRPr="005960B3">
        <w:rPr>
          <w:noProof/>
          <w:lang/>
        </w:rPr>
        <w:t>essage</w:t>
      </w:r>
      <w:r w:rsidRPr="005960B3">
        <w:rPr>
          <w:noProof/>
          <w:lang w:val="en-US"/>
        </w:rPr>
        <w:t xml:space="preserve"> delivery request</w:t>
      </w:r>
      <w:r>
        <w:rPr>
          <w:noProof/>
        </w:rPr>
        <w:tab/>
      </w:r>
      <w:r>
        <w:rPr>
          <w:noProof/>
        </w:rPr>
        <w:fldChar w:fldCharType="begin"/>
      </w:r>
      <w:r>
        <w:rPr>
          <w:noProof/>
        </w:rPr>
        <w:instrText xml:space="preserve"> PAGEREF _Toc185802527 \h </w:instrText>
      </w:r>
      <w:r>
        <w:rPr>
          <w:noProof/>
        </w:rPr>
      </w:r>
      <w:r>
        <w:rPr>
          <w:noProof/>
        </w:rPr>
        <w:fldChar w:fldCharType="separate"/>
      </w:r>
      <w:r>
        <w:rPr>
          <w:noProof/>
        </w:rPr>
        <w:t>41</w:t>
      </w:r>
      <w:r>
        <w:rPr>
          <w:noProof/>
        </w:rPr>
        <w:fldChar w:fldCharType="end"/>
      </w:r>
    </w:p>
    <w:p w14:paraId="34C64E2F" w14:textId="3F8E607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.2.</w:t>
      </w:r>
      <w:r w:rsidRPr="005960B3">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Uns</w:t>
      </w:r>
      <w:r w:rsidRPr="005960B3">
        <w:rPr>
          <w:noProof/>
          <w:lang/>
        </w:rPr>
        <w:t>ubscribe V2X message delivery response</w:t>
      </w:r>
      <w:r>
        <w:rPr>
          <w:noProof/>
        </w:rPr>
        <w:tab/>
      </w:r>
      <w:r>
        <w:rPr>
          <w:noProof/>
        </w:rPr>
        <w:fldChar w:fldCharType="begin"/>
      </w:r>
      <w:r>
        <w:rPr>
          <w:noProof/>
        </w:rPr>
        <w:instrText xml:space="preserve"> PAGEREF _Toc185802528 \h </w:instrText>
      </w:r>
      <w:r>
        <w:rPr>
          <w:noProof/>
        </w:rPr>
      </w:r>
      <w:r>
        <w:rPr>
          <w:noProof/>
        </w:rPr>
        <w:fldChar w:fldCharType="separate"/>
      </w:r>
      <w:r>
        <w:rPr>
          <w:noProof/>
        </w:rPr>
        <w:t>41</w:t>
      </w:r>
      <w:r>
        <w:rPr>
          <w:noProof/>
        </w:rPr>
        <w:fldChar w:fldCharType="end"/>
      </w:r>
    </w:p>
    <w:p w14:paraId="36B24302" w14:textId="79B7511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Message delivery to target geographical areas from the VAE server</w:t>
      </w:r>
      <w:r>
        <w:rPr>
          <w:noProof/>
        </w:rPr>
        <w:tab/>
      </w:r>
      <w:r>
        <w:rPr>
          <w:noProof/>
        </w:rPr>
        <w:fldChar w:fldCharType="begin"/>
      </w:r>
      <w:r>
        <w:rPr>
          <w:noProof/>
        </w:rPr>
        <w:instrText xml:space="preserve"> PAGEREF _Toc185802529 \h </w:instrText>
      </w:r>
      <w:r>
        <w:rPr>
          <w:noProof/>
        </w:rPr>
      </w:r>
      <w:r>
        <w:rPr>
          <w:noProof/>
        </w:rPr>
        <w:fldChar w:fldCharType="separate"/>
      </w:r>
      <w:r>
        <w:rPr>
          <w:noProof/>
        </w:rPr>
        <w:t>41</w:t>
      </w:r>
      <w:r>
        <w:rPr>
          <w:noProof/>
        </w:rPr>
        <w:fldChar w:fldCharType="end"/>
      </w:r>
    </w:p>
    <w:p w14:paraId="6FC166B6" w14:textId="68F0936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_Toc185802530 \h </w:instrText>
      </w:r>
      <w:r>
        <w:rPr>
          <w:noProof/>
        </w:rPr>
      </w:r>
      <w:r>
        <w:rPr>
          <w:noProof/>
        </w:rPr>
        <w:fldChar w:fldCharType="separate"/>
      </w:r>
      <w:r>
        <w:rPr>
          <w:noProof/>
        </w:rPr>
        <w:t>41</w:t>
      </w:r>
      <w:r>
        <w:rPr>
          <w:noProof/>
        </w:rPr>
        <w:fldChar w:fldCharType="end"/>
      </w:r>
    </w:p>
    <w:p w14:paraId="698E3CCA" w14:textId="5AEA4B0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_Toc185802531 \h </w:instrText>
      </w:r>
      <w:r>
        <w:rPr>
          <w:noProof/>
        </w:rPr>
      </w:r>
      <w:r>
        <w:rPr>
          <w:noProof/>
        </w:rPr>
        <w:fldChar w:fldCharType="separate"/>
      </w:r>
      <w:r>
        <w:rPr>
          <w:noProof/>
        </w:rPr>
        <w:t>42</w:t>
      </w:r>
      <w:r>
        <w:rPr>
          <w:noProof/>
        </w:rPr>
        <w:fldChar w:fldCharType="end"/>
      </w:r>
    </w:p>
    <w:p w14:paraId="10BF0826" w14:textId="15C31D2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w:t>
      </w:r>
      <w:r w:rsidRPr="005960B3">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V2X group message distribution</w:t>
      </w:r>
      <w:r>
        <w:rPr>
          <w:noProof/>
        </w:rPr>
        <w:tab/>
      </w:r>
      <w:r>
        <w:rPr>
          <w:noProof/>
        </w:rPr>
        <w:fldChar w:fldCharType="begin"/>
      </w:r>
      <w:r>
        <w:rPr>
          <w:noProof/>
        </w:rPr>
        <w:instrText xml:space="preserve"> PAGEREF _Toc185802532 \h </w:instrText>
      </w:r>
      <w:r>
        <w:rPr>
          <w:noProof/>
        </w:rPr>
      </w:r>
      <w:r>
        <w:rPr>
          <w:noProof/>
        </w:rPr>
        <w:fldChar w:fldCharType="separate"/>
      </w:r>
      <w:r>
        <w:rPr>
          <w:noProof/>
        </w:rPr>
        <w:t>42</w:t>
      </w:r>
      <w:r>
        <w:rPr>
          <w:noProof/>
        </w:rPr>
        <w:fldChar w:fldCharType="end"/>
      </w:r>
    </w:p>
    <w:p w14:paraId="0BA84976" w14:textId="2444043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w:t>
      </w:r>
      <w:r w:rsidRPr="005960B3">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_Toc185802533 \h </w:instrText>
      </w:r>
      <w:r>
        <w:rPr>
          <w:noProof/>
        </w:rPr>
      </w:r>
      <w:r>
        <w:rPr>
          <w:noProof/>
        </w:rPr>
        <w:fldChar w:fldCharType="separate"/>
      </w:r>
      <w:r>
        <w:rPr>
          <w:noProof/>
        </w:rPr>
        <w:t>42</w:t>
      </w:r>
      <w:r>
        <w:rPr>
          <w:noProof/>
        </w:rPr>
        <w:fldChar w:fldCharType="end"/>
      </w:r>
    </w:p>
    <w:p w14:paraId="5216FB6C" w14:textId="62D344F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sidRPr="005960B3">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_Toc185802534 \h </w:instrText>
      </w:r>
      <w:r>
        <w:rPr>
          <w:noProof/>
        </w:rPr>
      </w:r>
      <w:r>
        <w:rPr>
          <w:noProof/>
        </w:rPr>
        <w:fldChar w:fldCharType="separate"/>
      </w:r>
      <w:r>
        <w:rPr>
          <w:noProof/>
        </w:rPr>
        <w:t>42</w:t>
      </w:r>
      <w:r>
        <w:rPr>
          <w:noProof/>
        </w:rPr>
        <w:fldChar w:fldCharType="end"/>
      </w:r>
    </w:p>
    <w:p w14:paraId="56B849FB" w14:textId="5EF27D4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w:t>
      </w:r>
      <w:r w:rsidRPr="005960B3">
        <w:rPr>
          <w:noProof/>
          <w:lang w:val="en-US"/>
        </w:rPr>
        <w:t>5</w:t>
      </w:r>
      <w:r>
        <w:rPr>
          <w:rFonts w:asciiTheme="minorHAnsi" w:eastAsiaTheme="minorEastAsia" w:hAnsiTheme="minorHAnsi" w:cstheme="minorBidi"/>
          <w:noProof/>
          <w:kern w:val="2"/>
          <w:sz w:val="24"/>
          <w:szCs w:val="24"/>
          <w:lang w:eastAsia="en-GB"/>
          <w14:ligatures w14:val="standardContextual"/>
        </w:rPr>
        <w:tab/>
      </w:r>
      <w:r w:rsidRPr="005960B3">
        <w:rPr>
          <w:noProof/>
          <w:lang/>
        </w:rPr>
        <w:t xml:space="preserve">Uplink V2X </w:t>
      </w:r>
      <w:r>
        <w:rPr>
          <w:noProof/>
        </w:rPr>
        <w:t>m</w:t>
      </w:r>
      <w:r w:rsidRPr="005960B3">
        <w:rPr>
          <w:noProof/>
          <w:lang/>
        </w:rPr>
        <w:t xml:space="preserve">essage </w:t>
      </w:r>
      <w:r>
        <w:rPr>
          <w:noProof/>
        </w:rPr>
        <w:t>d</w:t>
      </w:r>
      <w:r w:rsidRPr="005960B3">
        <w:rPr>
          <w:noProof/>
          <w:lang/>
        </w:rPr>
        <w:t>elivery</w:t>
      </w:r>
      <w:r>
        <w:rPr>
          <w:noProof/>
        </w:rPr>
        <w:tab/>
      </w:r>
      <w:r>
        <w:rPr>
          <w:noProof/>
        </w:rPr>
        <w:fldChar w:fldCharType="begin"/>
      </w:r>
      <w:r>
        <w:rPr>
          <w:noProof/>
        </w:rPr>
        <w:instrText xml:space="preserve"> PAGEREF _Toc185802535 \h </w:instrText>
      </w:r>
      <w:r>
        <w:rPr>
          <w:noProof/>
        </w:rPr>
      </w:r>
      <w:r>
        <w:rPr>
          <w:noProof/>
        </w:rPr>
        <w:fldChar w:fldCharType="separate"/>
      </w:r>
      <w:r>
        <w:rPr>
          <w:noProof/>
        </w:rPr>
        <w:t>43</w:t>
      </w:r>
      <w:r>
        <w:rPr>
          <w:noProof/>
        </w:rPr>
        <w:fldChar w:fldCharType="end"/>
      </w:r>
    </w:p>
    <w:p w14:paraId="76FB03AA" w14:textId="09877CA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w:t>
      </w:r>
      <w:r w:rsidRPr="005960B3">
        <w:rPr>
          <w:noProof/>
          <w:lang w:val="en-US"/>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_Toc185802536 \h </w:instrText>
      </w:r>
      <w:r>
        <w:rPr>
          <w:noProof/>
        </w:rPr>
      </w:r>
      <w:r>
        <w:rPr>
          <w:noProof/>
        </w:rPr>
        <w:fldChar w:fldCharType="separate"/>
      </w:r>
      <w:r>
        <w:rPr>
          <w:noProof/>
        </w:rPr>
        <w:t>43</w:t>
      </w:r>
      <w:r>
        <w:rPr>
          <w:noProof/>
        </w:rPr>
        <w:fldChar w:fldCharType="end"/>
      </w:r>
    </w:p>
    <w:p w14:paraId="16C876AA" w14:textId="000F978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w:t>
      </w:r>
      <w:r w:rsidRPr="005960B3">
        <w:rPr>
          <w:noProof/>
          <w:lang w:val="en-US"/>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 for uplink message delivery</w:t>
      </w:r>
      <w:r>
        <w:rPr>
          <w:noProof/>
        </w:rPr>
        <w:tab/>
      </w:r>
      <w:r>
        <w:rPr>
          <w:noProof/>
        </w:rPr>
        <w:fldChar w:fldCharType="begin"/>
      </w:r>
      <w:r>
        <w:rPr>
          <w:noProof/>
        </w:rPr>
        <w:instrText xml:space="preserve"> PAGEREF _Toc185802537 \h </w:instrText>
      </w:r>
      <w:r>
        <w:rPr>
          <w:noProof/>
        </w:rPr>
      </w:r>
      <w:r>
        <w:rPr>
          <w:noProof/>
        </w:rPr>
        <w:fldChar w:fldCharType="separate"/>
      </w:r>
      <w:r>
        <w:rPr>
          <w:noProof/>
        </w:rPr>
        <w:t>43</w:t>
      </w:r>
      <w:r>
        <w:rPr>
          <w:noProof/>
        </w:rPr>
        <w:fldChar w:fldCharType="end"/>
      </w:r>
    </w:p>
    <w:p w14:paraId="237D0C6F" w14:textId="00A0E06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 for subscription to message delivery</w:t>
      </w:r>
      <w:r>
        <w:rPr>
          <w:noProof/>
        </w:rPr>
        <w:tab/>
      </w:r>
      <w:r>
        <w:rPr>
          <w:noProof/>
        </w:rPr>
        <w:fldChar w:fldCharType="begin"/>
      </w:r>
      <w:r>
        <w:rPr>
          <w:noProof/>
        </w:rPr>
        <w:instrText xml:space="preserve"> PAGEREF _Toc185802538 \h </w:instrText>
      </w:r>
      <w:r>
        <w:rPr>
          <w:noProof/>
        </w:rPr>
      </w:r>
      <w:r>
        <w:rPr>
          <w:noProof/>
        </w:rPr>
        <w:fldChar w:fldCharType="separate"/>
      </w:r>
      <w:r>
        <w:rPr>
          <w:noProof/>
        </w:rPr>
        <w:t>44</w:t>
      </w:r>
      <w:r>
        <w:rPr>
          <w:noProof/>
        </w:rPr>
        <w:fldChar w:fldCharType="end"/>
      </w:r>
    </w:p>
    <w:p w14:paraId="0F52CC67" w14:textId="16918319"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sidRPr="005960B3">
        <w:rPr>
          <w:noProof/>
          <w:lang/>
        </w:rPr>
        <w:t>File Distribution</w:t>
      </w:r>
      <w:r>
        <w:rPr>
          <w:noProof/>
        </w:rPr>
        <w:tab/>
      </w:r>
      <w:r>
        <w:rPr>
          <w:noProof/>
        </w:rPr>
        <w:fldChar w:fldCharType="begin"/>
      </w:r>
      <w:r>
        <w:rPr>
          <w:noProof/>
        </w:rPr>
        <w:instrText xml:space="preserve"> PAGEREF _Toc185802539 \h </w:instrText>
      </w:r>
      <w:r>
        <w:rPr>
          <w:noProof/>
        </w:rPr>
      </w:r>
      <w:r>
        <w:rPr>
          <w:noProof/>
        </w:rPr>
        <w:fldChar w:fldCharType="separate"/>
      </w:r>
      <w:r>
        <w:rPr>
          <w:noProof/>
        </w:rPr>
        <w:t>44</w:t>
      </w:r>
      <w:r>
        <w:rPr>
          <w:noProof/>
        </w:rPr>
        <w:fldChar w:fldCharType="end"/>
      </w:r>
    </w:p>
    <w:p w14:paraId="7678493B" w14:textId="64764FA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_Toc185802540 \h </w:instrText>
      </w:r>
      <w:r>
        <w:rPr>
          <w:noProof/>
        </w:rPr>
      </w:r>
      <w:r>
        <w:rPr>
          <w:noProof/>
        </w:rPr>
        <w:fldChar w:fldCharType="separate"/>
      </w:r>
      <w:r>
        <w:rPr>
          <w:noProof/>
        </w:rPr>
        <w:t>44</w:t>
      </w:r>
      <w:r>
        <w:rPr>
          <w:noProof/>
        </w:rPr>
        <w:fldChar w:fldCharType="end"/>
      </w:r>
    </w:p>
    <w:p w14:paraId="7F9E5703" w14:textId="0569632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Use of MBMS "files" session type</w:t>
      </w:r>
      <w:r>
        <w:rPr>
          <w:noProof/>
        </w:rPr>
        <w:tab/>
      </w:r>
      <w:r>
        <w:rPr>
          <w:noProof/>
        </w:rPr>
        <w:fldChar w:fldCharType="begin"/>
      </w:r>
      <w:r>
        <w:rPr>
          <w:noProof/>
        </w:rPr>
        <w:instrText xml:space="preserve"> PAGEREF _Toc185802541 \h </w:instrText>
      </w:r>
      <w:r>
        <w:rPr>
          <w:noProof/>
        </w:rPr>
      </w:r>
      <w:r>
        <w:rPr>
          <w:noProof/>
        </w:rPr>
        <w:fldChar w:fldCharType="separate"/>
      </w:r>
      <w:r>
        <w:rPr>
          <w:noProof/>
        </w:rPr>
        <w:t>44</w:t>
      </w:r>
      <w:r>
        <w:rPr>
          <w:noProof/>
        </w:rPr>
        <w:fldChar w:fldCharType="end"/>
      </w:r>
    </w:p>
    <w:p w14:paraId="787D1495" w14:textId="7691CCC5"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P</w:t>
      </w:r>
      <w:r w:rsidRPr="005960B3">
        <w:rPr>
          <w:noProof/>
          <w:lang w:val="en-US"/>
        </w:rPr>
        <w:t>rovisioning 3GPP system information by VAE server</w:t>
      </w:r>
      <w:r>
        <w:rPr>
          <w:noProof/>
        </w:rPr>
        <w:tab/>
      </w:r>
      <w:r>
        <w:rPr>
          <w:noProof/>
        </w:rPr>
        <w:fldChar w:fldCharType="begin"/>
      </w:r>
      <w:r>
        <w:rPr>
          <w:noProof/>
        </w:rPr>
        <w:instrText xml:space="preserve"> PAGEREF _Toc185802542 \h </w:instrText>
      </w:r>
      <w:r>
        <w:rPr>
          <w:noProof/>
        </w:rPr>
      </w:r>
      <w:r>
        <w:rPr>
          <w:noProof/>
        </w:rPr>
        <w:fldChar w:fldCharType="separate"/>
      </w:r>
      <w:r>
        <w:rPr>
          <w:noProof/>
        </w:rPr>
        <w:t>45</w:t>
      </w:r>
      <w:r>
        <w:rPr>
          <w:noProof/>
        </w:rPr>
        <w:fldChar w:fldCharType="end"/>
      </w:r>
    </w:p>
    <w:p w14:paraId="718B9A20" w14:textId="21E67DD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_Toc185802543 \h </w:instrText>
      </w:r>
      <w:r>
        <w:rPr>
          <w:noProof/>
        </w:rPr>
      </w:r>
      <w:r>
        <w:rPr>
          <w:noProof/>
        </w:rPr>
        <w:fldChar w:fldCharType="separate"/>
      </w:r>
      <w:r>
        <w:rPr>
          <w:noProof/>
        </w:rPr>
        <w:t>45</w:t>
      </w:r>
      <w:r>
        <w:rPr>
          <w:noProof/>
        </w:rPr>
        <w:fldChar w:fldCharType="end"/>
      </w:r>
    </w:p>
    <w:p w14:paraId="13A4C386" w14:textId="16E40B6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_Toc185802544 \h </w:instrText>
      </w:r>
      <w:r>
        <w:rPr>
          <w:noProof/>
        </w:rPr>
      </w:r>
      <w:r>
        <w:rPr>
          <w:noProof/>
        </w:rPr>
        <w:fldChar w:fldCharType="separate"/>
      </w:r>
      <w:r>
        <w:rPr>
          <w:noProof/>
        </w:rPr>
        <w:t>45</w:t>
      </w:r>
      <w:r>
        <w:rPr>
          <w:noProof/>
        </w:rPr>
        <w:fldChar w:fldCharType="end"/>
      </w:r>
    </w:p>
    <w:p w14:paraId="32EDB5EF" w14:textId="0B963BF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V2X USD announcement</w:t>
      </w:r>
      <w:r>
        <w:rPr>
          <w:noProof/>
        </w:rPr>
        <w:tab/>
      </w:r>
      <w:r>
        <w:rPr>
          <w:noProof/>
        </w:rPr>
        <w:fldChar w:fldCharType="begin"/>
      </w:r>
      <w:r>
        <w:rPr>
          <w:noProof/>
        </w:rPr>
        <w:instrText xml:space="preserve"> PAGEREF _Toc185802545 \h </w:instrText>
      </w:r>
      <w:r>
        <w:rPr>
          <w:noProof/>
        </w:rPr>
      </w:r>
      <w:r>
        <w:rPr>
          <w:noProof/>
        </w:rPr>
        <w:fldChar w:fldCharType="separate"/>
      </w:r>
      <w:r>
        <w:rPr>
          <w:noProof/>
        </w:rPr>
        <w:t>45</w:t>
      </w:r>
      <w:r>
        <w:rPr>
          <w:noProof/>
        </w:rPr>
        <w:fldChar w:fldCharType="end"/>
      </w:r>
    </w:p>
    <w:p w14:paraId="64696BE3" w14:textId="158AEEE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Set PC5 parameters request</w:t>
      </w:r>
      <w:r>
        <w:rPr>
          <w:noProof/>
        </w:rPr>
        <w:tab/>
      </w:r>
      <w:r>
        <w:rPr>
          <w:noProof/>
        </w:rPr>
        <w:fldChar w:fldCharType="begin"/>
      </w:r>
      <w:r>
        <w:rPr>
          <w:noProof/>
        </w:rPr>
        <w:instrText xml:space="preserve"> PAGEREF _Toc185802546 \h </w:instrText>
      </w:r>
      <w:r>
        <w:rPr>
          <w:noProof/>
        </w:rPr>
      </w:r>
      <w:r>
        <w:rPr>
          <w:noProof/>
        </w:rPr>
        <w:fldChar w:fldCharType="separate"/>
      </w:r>
      <w:r>
        <w:rPr>
          <w:noProof/>
        </w:rPr>
        <w:t>45</w:t>
      </w:r>
      <w:r>
        <w:rPr>
          <w:noProof/>
        </w:rPr>
        <w:fldChar w:fldCharType="end"/>
      </w:r>
    </w:p>
    <w:p w14:paraId="3B5CCA0B" w14:textId="3F7B4E4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Set PC5 parameters response</w:t>
      </w:r>
      <w:r>
        <w:rPr>
          <w:noProof/>
        </w:rPr>
        <w:tab/>
      </w:r>
      <w:r>
        <w:rPr>
          <w:noProof/>
        </w:rPr>
        <w:fldChar w:fldCharType="begin"/>
      </w:r>
      <w:r>
        <w:rPr>
          <w:noProof/>
        </w:rPr>
        <w:instrText xml:space="preserve"> PAGEREF _Toc185802547 \h </w:instrText>
      </w:r>
      <w:r>
        <w:rPr>
          <w:noProof/>
        </w:rPr>
      </w:r>
      <w:r>
        <w:rPr>
          <w:noProof/>
        </w:rPr>
        <w:fldChar w:fldCharType="separate"/>
      </w:r>
      <w:r>
        <w:rPr>
          <w:noProof/>
        </w:rPr>
        <w:t>46</w:t>
      </w:r>
      <w:r>
        <w:rPr>
          <w:noProof/>
        </w:rPr>
        <w:fldChar w:fldCharType="end"/>
      </w:r>
    </w:p>
    <w:p w14:paraId="71BFD505" w14:textId="5A6F029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USD provisioning</w:t>
      </w:r>
      <w:r>
        <w:rPr>
          <w:noProof/>
        </w:rPr>
        <w:tab/>
      </w:r>
      <w:r>
        <w:rPr>
          <w:noProof/>
        </w:rPr>
        <w:fldChar w:fldCharType="begin"/>
      </w:r>
      <w:r>
        <w:rPr>
          <w:noProof/>
        </w:rPr>
        <w:instrText xml:space="preserve"> PAGEREF _Toc185802548 \h </w:instrText>
      </w:r>
      <w:r>
        <w:rPr>
          <w:noProof/>
        </w:rPr>
      </w:r>
      <w:r>
        <w:rPr>
          <w:noProof/>
        </w:rPr>
        <w:fldChar w:fldCharType="separate"/>
      </w:r>
      <w:r>
        <w:rPr>
          <w:noProof/>
        </w:rPr>
        <w:t>46</w:t>
      </w:r>
      <w:r>
        <w:rPr>
          <w:noProof/>
        </w:rPr>
        <w:fldChar w:fldCharType="end"/>
      </w:r>
    </w:p>
    <w:p w14:paraId="675C1687" w14:textId="5BA4526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_Toc185802549 \h </w:instrText>
      </w:r>
      <w:r>
        <w:rPr>
          <w:noProof/>
        </w:rPr>
      </w:r>
      <w:r>
        <w:rPr>
          <w:noProof/>
        </w:rPr>
        <w:fldChar w:fldCharType="separate"/>
      </w:r>
      <w:r>
        <w:rPr>
          <w:noProof/>
        </w:rPr>
        <w:t>46</w:t>
      </w:r>
      <w:r>
        <w:rPr>
          <w:noProof/>
        </w:rPr>
        <w:fldChar w:fldCharType="end"/>
      </w:r>
    </w:p>
    <w:p w14:paraId="52D920AB" w14:textId="38686AD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_Toc185802550 \h </w:instrText>
      </w:r>
      <w:r>
        <w:rPr>
          <w:noProof/>
        </w:rPr>
      </w:r>
      <w:r>
        <w:rPr>
          <w:noProof/>
        </w:rPr>
        <w:fldChar w:fldCharType="separate"/>
      </w:r>
      <w:r>
        <w:rPr>
          <w:noProof/>
        </w:rPr>
        <w:t>46</w:t>
      </w:r>
      <w:r>
        <w:rPr>
          <w:noProof/>
        </w:rPr>
        <w:fldChar w:fldCharType="end"/>
      </w:r>
    </w:p>
    <w:p w14:paraId="6EC721FA" w14:textId="2D67D41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parameters provisioning</w:t>
      </w:r>
      <w:r>
        <w:rPr>
          <w:noProof/>
        </w:rPr>
        <w:tab/>
      </w:r>
      <w:r>
        <w:rPr>
          <w:noProof/>
        </w:rPr>
        <w:fldChar w:fldCharType="begin"/>
      </w:r>
      <w:r>
        <w:rPr>
          <w:noProof/>
        </w:rPr>
        <w:instrText xml:space="preserve"> PAGEREF _Toc185802551 \h </w:instrText>
      </w:r>
      <w:r>
        <w:rPr>
          <w:noProof/>
        </w:rPr>
      </w:r>
      <w:r>
        <w:rPr>
          <w:noProof/>
        </w:rPr>
        <w:fldChar w:fldCharType="separate"/>
      </w:r>
      <w:r>
        <w:rPr>
          <w:noProof/>
        </w:rPr>
        <w:t>47</w:t>
      </w:r>
      <w:r>
        <w:rPr>
          <w:noProof/>
        </w:rPr>
        <w:fldChar w:fldCharType="end"/>
      </w:r>
    </w:p>
    <w:p w14:paraId="686F5633" w14:textId="05BBAE0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_Toc185802552 \h </w:instrText>
      </w:r>
      <w:r>
        <w:rPr>
          <w:noProof/>
        </w:rPr>
      </w:r>
      <w:r>
        <w:rPr>
          <w:noProof/>
        </w:rPr>
        <w:fldChar w:fldCharType="separate"/>
      </w:r>
      <w:r>
        <w:rPr>
          <w:noProof/>
        </w:rPr>
        <w:t>47</w:t>
      </w:r>
      <w:r>
        <w:rPr>
          <w:noProof/>
        </w:rPr>
        <w:fldChar w:fldCharType="end"/>
      </w:r>
    </w:p>
    <w:p w14:paraId="124ACF67" w14:textId="6F0286B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_Toc185802553 \h </w:instrText>
      </w:r>
      <w:r>
        <w:rPr>
          <w:noProof/>
        </w:rPr>
      </w:r>
      <w:r>
        <w:rPr>
          <w:noProof/>
        </w:rPr>
        <w:fldChar w:fldCharType="separate"/>
      </w:r>
      <w:r>
        <w:rPr>
          <w:noProof/>
        </w:rPr>
        <w:t>47</w:t>
      </w:r>
      <w:r>
        <w:rPr>
          <w:noProof/>
        </w:rPr>
        <w:fldChar w:fldCharType="end"/>
      </w:r>
    </w:p>
    <w:p w14:paraId="5B0352F8" w14:textId="7F70EBF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Network monitoring by the V2X UE</w:t>
      </w:r>
      <w:r>
        <w:rPr>
          <w:noProof/>
        </w:rPr>
        <w:tab/>
      </w:r>
      <w:r>
        <w:rPr>
          <w:noProof/>
        </w:rPr>
        <w:fldChar w:fldCharType="begin"/>
      </w:r>
      <w:r>
        <w:rPr>
          <w:noProof/>
        </w:rPr>
        <w:instrText xml:space="preserve"> PAGEREF _Toc185802554 \h </w:instrText>
      </w:r>
      <w:r>
        <w:rPr>
          <w:noProof/>
        </w:rPr>
      </w:r>
      <w:r>
        <w:rPr>
          <w:noProof/>
        </w:rPr>
        <w:fldChar w:fldCharType="separate"/>
      </w:r>
      <w:r>
        <w:rPr>
          <w:noProof/>
        </w:rPr>
        <w:t>47</w:t>
      </w:r>
      <w:r>
        <w:rPr>
          <w:noProof/>
        </w:rPr>
        <w:fldChar w:fldCharType="end"/>
      </w:r>
    </w:p>
    <w:p w14:paraId="2992E8E9" w14:textId="5F8A5CB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_Toc185802555 \h </w:instrText>
      </w:r>
      <w:r>
        <w:rPr>
          <w:noProof/>
        </w:rPr>
      </w:r>
      <w:r>
        <w:rPr>
          <w:noProof/>
        </w:rPr>
        <w:fldChar w:fldCharType="separate"/>
      </w:r>
      <w:r>
        <w:rPr>
          <w:noProof/>
        </w:rPr>
        <w:t>47</w:t>
      </w:r>
      <w:r>
        <w:rPr>
          <w:noProof/>
        </w:rPr>
        <w:fldChar w:fldCharType="end"/>
      </w:r>
    </w:p>
    <w:p w14:paraId="03FDECF1" w14:textId="6F33C0E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_Toc185802556 \h </w:instrText>
      </w:r>
      <w:r>
        <w:rPr>
          <w:noProof/>
        </w:rPr>
      </w:r>
      <w:r>
        <w:rPr>
          <w:noProof/>
        </w:rPr>
        <w:fldChar w:fldCharType="separate"/>
      </w:r>
      <w:r>
        <w:rPr>
          <w:noProof/>
        </w:rPr>
        <w:t>47</w:t>
      </w:r>
      <w:r>
        <w:rPr>
          <w:noProof/>
        </w:rPr>
        <w:fldChar w:fldCharType="end"/>
      </w:r>
    </w:p>
    <w:p w14:paraId="3F77992A" w14:textId="701E4F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request</w:t>
      </w:r>
      <w:r>
        <w:rPr>
          <w:noProof/>
        </w:rPr>
        <w:tab/>
      </w:r>
      <w:r>
        <w:rPr>
          <w:noProof/>
        </w:rPr>
        <w:fldChar w:fldCharType="begin"/>
      </w:r>
      <w:r>
        <w:rPr>
          <w:noProof/>
        </w:rPr>
        <w:instrText xml:space="preserve"> PAGEREF _Toc185802557 \h </w:instrText>
      </w:r>
      <w:r>
        <w:rPr>
          <w:noProof/>
        </w:rPr>
      </w:r>
      <w:r>
        <w:rPr>
          <w:noProof/>
        </w:rPr>
        <w:fldChar w:fldCharType="separate"/>
      </w:r>
      <w:r>
        <w:rPr>
          <w:noProof/>
        </w:rPr>
        <w:t>47</w:t>
      </w:r>
      <w:r>
        <w:rPr>
          <w:noProof/>
        </w:rPr>
        <w:fldChar w:fldCharType="end"/>
      </w:r>
    </w:p>
    <w:p w14:paraId="6A3BC243" w14:textId="7DBD6DC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response</w:t>
      </w:r>
      <w:r>
        <w:rPr>
          <w:noProof/>
        </w:rPr>
        <w:tab/>
      </w:r>
      <w:r>
        <w:rPr>
          <w:noProof/>
        </w:rPr>
        <w:fldChar w:fldCharType="begin"/>
      </w:r>
      <w:r>
        <w:rPr>
          <w:noProof/>
        </w:rPr>
        <w:instrText xml:space="preserve"> PAGEREF _Toc185802558 \h </w:instrText>
      </w:r>
      <w:r>
        <w:rPr>
          <w:noProof/>
        </w:rPr>
      </w:r>
      <w:r>
        <w:rPr>
          <w:noProof/>
        </w:rPr>
        <w:fldChar w:fldCharType="separate"/>
      </w:r>
      <w:r>
        <w:rPr>
          <w:noProof/>
        </w:rPr>
        <w:t>48</w:t>
      </w:r>
      <w:r>
        <w:rPr>
          <w:noProof/>
        </w:rPr>
        <w:fldChar w:fldCharType="end"/>
      </w:r>
    </w:p>
    <w:p w14:paraId="119874A9" w14:textId="56834DE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notification</w:t>
      </w:r>
      <w:r>
        <w:rPr>
          <w:noProof/>
        </w:rPr>
        <w:tab/>
      </w:r>
      <w:r>
        <w:rPr>
          <w:noProof/>
        </w:rPr>
        <w:fldChar w:fldCharType="begin"/>
      </w:r>
      <w:r>
        <w:rPr>
          <w:noProof/>
        </w:rPr>
        <w:instrText xml:space="preserve"> PAGEREF _Toc185802559 \h </w:instrText>
      </w:r>
      <w:r>
        <w:rPr>
          <w:noProof/>
        </w:rPr>
      </w:r>
      <w:r>
        <w:rPr>
          <w:noProof/>
        </w:rPr>
        <w:fldChar w:fldCharType="separate"/>
      </w:r>
      <w:r>
        <w:rPr>
          <w:noProof/>
        </w:rPr>
        <w:t>48</w:t>
      </w:r>
      <w:r>
        <w:rPr>
          <w:noProof/>
        </w:rPr>
        <w:fldChar w:fldCharType="end"/>
      </w:r>
    </w:p>
    <w:p w14:paraId="20C03596" w14:textId="65F0FF4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V2X UE subscription for network monitoring information</w:t>
      </w:r>
      <w:r>
        <w:rPr>
          <w:noProof/>
        </w:rPr>
        <w:tab/>
      </w:r>
      <w:r>
        <w:rPr>
          <w:noProof/>
        </w:rPr>
        <w:fldChar w:fldCharType="begin"/>
      </w:r>
      <w:r>
        <w:rPr>
          <w:noProof/>
        </w:rPr>
        <w:instrText xml:space="preserve"> PAGEREF _Toc185802560 \h </w:instrText>
      </w:r>
      <w:r>
        <w:rPr>
          <w:noProof/>
        </w:rPr>
      </w:r>
      <w:r>
        <w:rPr>
          <w:noProof/>
        </w:rPr>
        <w:fldChar w:fldCharType="separate"/>
      </w:r>
      <w:r>
        <w:rPr>
          <w:noProof/>
        </w:rPr>
        <w:t>49</w:t>
      </w:r>
      <w:r>
        <w:rPr>
          <w:noProof/>
        </w:rPr>
        <w:fldChar w:fldCharType="end"/>
      </w:r>
    </w:p>
    <w:p w14:paraId="08D48C32" w14:textId="67E81B1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_Toc185802561 \h </w:instrText>
      </w:r>
      <w:r>
        <w:rPr>
          <w:noProof/>
        </w:rPr>
      </w:r>
      <w:r>
        <w:rPr>
          <w:noProof/>
        </w:rPr>
        <w:fldChar w:fldCharType="separate"/>
      </w:r>
      <w:r>
        <w:rPr>
          <w:noProof/>
        </w:rPr>
        <w:t>49</w:t>
      </w:r>
      <w:r>
        <w:rPr>
          <w:noProof/>
        </w:rPr>
        <w:fldChar w:fldCharType="end"/>
      </w:r>
    </w:p>
    <w:p w14:paraId="5D12FF54" w14:textId="1A63344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_Toc185802562 \h </w:instrText>
      </w:r>
      <w:r>
        <w:rPr>
          <w:noProof/>
        </w:rPr>
      </w:r>
      <w:r>
        <w:rPr>
          <w:noProof/>
        </w:rPr>
        <w:fldChar w:fldCharType="separate"/>
      </w:r>
      <w:r>
        <w:rPr>
          <w:noProof/>
        </w:rPr>
        <w:t>49</w:t>
      </w:r>
      <w:r>
        <w:rPr>
          <w:noProof/>
        </w:rPr>
        <w:fldChar w:fldCharType="end"/>
      </w:r>
    </w:p>
    <w:p w14:paraId="3CDA16F4" w14:textId="087E19F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Notifications for network monitoring information</w:t>
      </w:r>
      <w:r>
        <w:rPr>
          <w:noProof/>
        </w:rPr>
        <w:tab/>
      </w:r>
      <w:r>
        <w:rPr>
          <w:noProof/>
        </w:rPr>
        <w:fldChar w:fldCharType="begin"/>
      </w:r>
      <w:r>
        <w:rPr>
          <w:noProof/>
        </w:rPr>
        <w:instrText xml:space="preserve"> PAGEREF _Toc185802563 \h </w:instrText>
      </w:r>
      <w:r>
        <w:rPr>
          <w:noProof/>
        </w:rPr>
      </w:r>
      <w:r>
        <w:rPr>
          <w:noProof/>
        </w:rPr>
        <w:fldChar w:fldCharType="separate"/>
      </w:r>
      <w:r>
        <w:rPr>
          <w:noProof/>
        </w:rPr>
        <w:t>49</w:t>
      </w:r>
      <w:r>
        <w:rPr>
          <w:noProof/>
        </w:rPr>
        <w:fldChar w:fldCharType="end"/>
      </w:r>
    </w:p>
    <w:p w14:paraId="15AF5587" w14:textId="33425C4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_Toc185802564 \h </w:instrText>
      </w:r>
      <w:r>
        <w:rPr>
          <w:noProof/>
        </w:rPr>
      </w:r>
      <w:r>
        <w:rPr>
          <w:noProof/>
        </w:rPr>
        <w:fldChar w:fldCharType="separate"/>
      </w:r>
      <w:r>
        <w:rPr>
          <w:noProof/>
        </w:rPr>
        <w:t>49</w:t>
      </w:r>
      <w:r>
        <w:rPr>
          <w:noProof/>
        </w:rPr>
        <w:fldChar w:fldCharType="end"/>
      </w:r>
    </w:p>
    <w:p w14:paraId="0270C914" w14:textId="3E9BC56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_Toc185802565 \h </w:instrText>
      </w:r>
      <w:r>
        <w:rPr>
          <w:noProof/>
        </w:rPr>
      </w:r>
      <w:r>
        <w:rPr>
          <w:noProof/>
        </w:rPr>
        <w:fldChar w:fldCharType="separate"/>
      </w:r>
      <w:r>
        <w:rPr>
          <w:noProof/>
        </w:rPr>
        <w:t>49</w:t>
      </w:r>
      <w:r>
        <w:rPr>
          <w:noProof/>
        </w:rPr>
        <w:fldChar w:fldCharType="end"/>
      </w:r>
    </w:p>
    <w:p w14:paraId="3BDEBE1C" w14:textId="5843875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Switching modes of operations for V2V communications</w:t>
      </w:r>
      <w:r>
        <w:rPr>
          <w:noProof/>
        </w:rPr>
        <w:tab/>
      </w:r>
      <w:r>
        <w:rPr>
          <w:noProof/>
        </w:rPr>
        <w:fldChar w:fldCharType="begin"/>
      </w:r>
      <w:r>
        <w:rPr>
          <w:noProof/>
        </w:rPr>
        <w:instrText xml:space="preserve"> PAGEREF _Toc185802566 \h </w:instrText>
      </w:r>
      <w:r>
        <w:rPr>
          <w:noProof/>
        </w:rPr>
      </w:r>
      <w:r>
        <w:rPr>
          <w:noProof/>
        </w:rPr>
        <w:fldChar w:fldCharType="separate"/>
      </w:r>
      <w:r>
        <w:rPr>
          <w:noProof/>
        </w:rPr>
        <w:t>50</w:t>
      </w:r>
      <w:r>
        <w:rPr>
          <w:noProof/>
        </w:rPr>
        <w:fldChar w:fldCharType="end"/>
      </w:r>
    </w:p>
    <w:p w14:paraId="6B301AB4" w14:textId="0406C5B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9.8.1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_Toc185802567 \h </w:instrText>
      </w:r>
      <w:r>
        <w:rPr>
          <w:noProof/>
        </w:rPr>
      </w:r>
      <w:r>
        <w:rPr>
          <w:noProof/>
        </w:rPr>
        <w:fldChar w:fldCharType="separate"/>
      </w:r>
      <w:r>
        <w:rPr>
          <w:noProof/>
        </w:rPr>
        <w:t>50</w:t>
      </w:r>
      <w:r>
        <w:rPr>
          <w:noProof/>
        </w:rPr>
        <w:fldChar w:fldCharType="end"/>
      </w:r>
    </w:p>
    <w:p w14:paraId="2F7D56C4" w14:textId="5E49B61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9.8.2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Information flows</w:t>
      </w:r>
      <w:r>
        <w:rPr>
          <w:noProof/>
        </w:rPr>
        <w:tab/>
      </w:r>
      <w:r>
        <w:rPr>
          <w:noProof/>
        </w:rPr>
        <w:fldChar w:fldCharType="begin"/>
      </w:r>
      <w:r>
        <w:rPr>
          <w:noProof/>
        </w:rPr>
        <w:instrText xml:space="preserve"> PAGEREF _Toc185802568 \h </w:instrText>
      </w:r>
      <w:r>
        <w:rPr>
          <w:noProof/>
        </w:rPr>
      </w:r>
      <w:r>
        <w:rPr>
          <w:noProof/>
        </w:rPr>
        <w:fldChar w:fldCharType="separate"/>
      </w:r>
      <w:r>
        <w:rPr>
          <w:noProof/>
        </w:rPr>
        <w:t>51</w:t>
      </w:r>
      <w:r>
        <w:rPr>
          <w:noProof/>
        </w:rPr>
        <w:fldChar w:fldCharType="end"/>
      </w:r>
    </w:p>
    <w:p w14:paraId="76765BEA" w14:textId="695021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9.8.2.1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Communication status request</w:t>
      </w:r>
      <w:r>
        <w:rPr>
          <w:noProof/>
        </w:rPr>
        <w:tab/>
      </w:r>
      <w:r>
        <w:rPr>
          <w:noProof/>
        </w:rPr>
        <w:fldChar w:fldCharType="begin"/>
      </w:r>
      <w:r>
        <w:rPr>
          <w:noProof/>
        </w:rPr>
        <w:instrText xml:space="preserve"> PAGEREF _Toc185802569 \h </w:instrText>
      </w:r>
      <w:r>
        <w:rPr>
          <w:noProof/>
        </w:rPr>
      </w:r>
      <w:r>
        <w:rPr>
          <w:noProof/>
        </w:rPr>
        <w:fldChar w:fldCharType="separate"/>
      </w:r>
      <w:r>
        <w:rPr>
          <w:noProof/>
        </w:rPr>
        <w:t>51</w:t>
      </w:r>
      <w:r>
        <w:rPr>
          <w:noProof/>
        </w:rPr>
        <w:fldChar w:fldCharType="end"/>
      </w:r>
    </w:p>
    <w:p w14:paraId="35B1217C" w14:textId="44697E0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9.8.2.2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Communication status response</w:t>
      </w:r>
      <w:r>
        <w:rPr>
          <w:noProof/>
        </w:rPr>
        <w:tab/>
      </w:r>
      <w:r>
        <w:rPr>
          <w:noProof/>
        </w:rPr>
        <w:fldChar w:fldCharType="begin"/>
      </w:r>
      <w:r>
        <w:rPr>
          <w:noProof/>
        </w:rPr>
        <w:instrText xml:space="preserve"> PAGEREF _Toc185802570 \h </w:instrText>
      </w:r>
      <w:r>
        <w:rPr>
          <w:noProof/>
        </w:rPr>
      </w:r>
      <w:r>
        <w:rPr>
          <w:noProof/>
        </w:rPr>
        <w:fldChar w:fldCharType="separate"/>
      </w:r>
      <w:r>
        <w:rPr>
          <w:noProof/>
        </w:rPr>
        <w:t>51</w:t>
      </w:r>
      <w:r>
        <w:rPr>
          <w:noProof/>
        </w:rPr>
        <w:fldChar w:fldCharType="end"/>
      </w:r>
    </w:p>
    <w:p w14:paraId="675E6717" w14:textId="5FB3B44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9.8.2.3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V2V communication assistance info</w:t>
      </w:r>
      <w:r>
        <w:rPr>
          <w:noProof/>
        </w:rPr>
        <w:tab/>
      </w:r>
      <w:r>
        <w:rPr>
          <w:noProof/>
        </w:rPr>
        <w:fldChar w:fldCharType="begin"/>
      </w:r>
      <w:r>
        <w:rPr>
          <w:noProof/>
        </w:rPr>
        <w:instrText xml:space="preserve"> PAGEREF _Toc185802571 \h </w:instrText>
      </w:r>
      <w:r>
        <w:rPr>
          <w:noProof/>
        </w:rPr>
      </w:r>
      <w:r>
        <w:rPr>
          <w:noProof/>
        </w:rPr>
        <w:fldChar w:fldCharType="separate"/>
      </w:r>
      <w:r>
        <w:rPr>
          <w:noProof/>
        </w:rPr>
        <w:t>51</w:t>
      </w:r>
      <w:r>
        <w:rPr>
          <w:noProof/>
        </w:rPr>
        <w:fldChar w:fldCharType="end"/>
      </w:r>
    </w:p>
    <w:p w14:paraId="2BA5BD6A" w14:textId="4BC16F8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9.8.3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Assistance for V2V communication mode switching</w:t>
      </w:r>
      <w:r>
        <w:rPr>
          <w:noProof/>
        </w:rPr>
        <w:tab/>
      </w:r>
      <w:r>
        <w:rPr>
          <w:noProof/>
        </w:rPr>
        <w:fldChar w:fldCharType="begin"/>
      </w:r>
      <w:r>
        <w:rPr>
          <w:noProof/>
        </w:rPr>
        <w:instrText xml:space="preserve"> PAGEREF _Toc185802572 \h </w:instrText>
      </w:r>
      <w:r>
        <w:rPr>
          <w:noProof/>
        </w:rPr>
      </w:r>
      <w:r>
        <w:rPr>
          <w:noProof/>
        </w:rPr>
        <w:fldChar w:fldCharType="separate"/>
      </w:r>
      <w:r>
        <w:rPr>
          <w:noProof/>
        </w:rPr>
        <w:t>51</w:t>
      </w:r>
      <w:r>
        <w:rPr>
          <w:noProof/>
        </w:rPr>
        <w:fldChar w:fldCharType="end"/>
      </w:r>
    </w:p>
    <w:p w14:paraId="1060601B" w14:textId="4233947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_Toc185802573 \h </w:instrText>
      </w:r>
      <w:r>
        <w:rPr>
          <w:noProof/>
        </w:rPr>
      </w:r>
      <w:r>
        <w:rPr>
          <w:noProof/>
        </w:rPr>
        <w:fldChar w:fldCharType="separate"/>
      </w:r>
      <w:r>
        <w:rPr>
          <w:noProof/>
        </w:rPr>
        <w:t>51</w:t>
      </w:r>
      <w:r>
        <w:rPr>
          <w:noProof/>
        </w:rPr>
        <w:fldChar w:fldCharType="end"/>
      </w:r>
    </w:p>
    <w:p w14:paraId="5C53A20E" w14:textId="73A7306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_Toc185802574 \h </w:instrText>
      </w:r>
      <w:r>
        <w:rPr>
          <w:noProof/>
        </w:rPr>
      </w:r>
      <w:r>
        <w:rPr>
          <w:noProof/>
        </w:rPr>
        <w:fldChar w:fldCharType="separate"/>
      </w:r>
      <w:r>
        <w:rPr>
          <w:noProof/>
        </w:rPr>
        <w:t>52</w:t>
      </w:r>
      <w:r>
        <w:rPr>
          <w:noProof/>
        </w:rPr>
        <w:fldChar w:fldCharType="end"/>
      </w:r>
    </w:p>
    <w:p w14:paraId="0F7CE069" w14:textId="3BF9829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val="en-US"/>
        </w:rPr>
        <w:t>9.9</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service discovery</w:t>
      </w:r>
      <w:r>
        <w:rPr>
          <w:noProof/>
        </w:rPr>
        <w:tab/>
      </w:r>
      <w:r>
        <w:rPr>
          <w:noProof/>
        </w:rPr>
        <w:fldChar w:fldCharType="begin"/>
      </w:r>
      <w:r>
        <w:rPr>
          <w:noProof/>
        </w:rPr>
        <w:instrText xml:space="preserve"> PAGEREF _Toc185802575 \h </w:instrText>
      </w:r>
      <w:r>
        <w:rPr>
          <w:noProof/>
        </w:rPr>
      </w:r>
      <w:r>
        <w:rPr>
          <w:noProof/>
        </w:rPr>
        <w:fldChar w:fldCharType="separate"/>
      </w:r>
      <w:r>
        <w:rPr>
          <w:noProof/>
        </w:rPr>
        <w:t>52</w:t>
      </w:r>
      <w:r>
        <w:rPr>
          <w:noProof/>
        </w:rPr>
        <w:fldChar w:fldCharType="end"/>
      </w:r>
    </w:p>
    <w:p w14:paraId="44B9D025" w14:textId="7DDC5CA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9.9.1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_Toc185802576 \h </w:instrText>
      </w:r>
      <w:r>
        <w:rPr>
          <w:noProof/>
        </w:rPr>
      </w:r>
      <w:r>
        <w:rPr>
          <w:noProof/>
        </w:rPr>
        <w:fldChar w:fldCharType="separate"/>
      </w:r>
      <w:r>
        <w:rPr>
          <w:noProof/>
        </w:rPr>
        <w:t>52</w:t>
      </w:r>
      <w:r>
        <w:rPr>
          <w:noProof/>
        </w:rPr>
        <w:fldChar w:fldCharType="end"/>
      </w:r>
    </w:p>
    <w:p w14:paraId="2772F788" w14:textId="5D206B3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9.9.2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Information flows</w:t>
      </w:r>
      <w:r>
        <w:rPr>
          <w:noProof/>
        </w:rPr>
        <w:tab/>
      </w:r>
      <w:r>
        <w:rPr>
          <w:noProof/>
        </w:rPr>
        <w:fldChar w:fldCharType="begin"/>
      </w:r>
      <w:r>
        <w:rPr>
          <w:noProof/>
        </w:rPr>
        <w:instrText xml:space="preserve"> PAGEREF _Toc185802577 \h </w:instrText>
      </w:r>
      <w:r>
        <w:rPr>
          <w:noProof/>
        </w:rPr>
      </w:r>
      <w:r>
        <w:rPr>
          <w:noProof/>
        </w:rPr>
        <w:fldChar w:fldCharType="separate"/>
      </w:r>
      <w:r>
        <w:rPr>
          <w:noProof/>
        </w:rPr>
        <w:t>53</w:t>
      </w:r>
      <w:r>
        <w:rPr>
          <w:noProof/>
        </w:rPr>
        <w:fldChar w:fldCharType="end"/>
      </w:r>
    </w:p>
    <w:p w14:paraId="008ED8F4" w14:textId="3E8510D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Get V2X UE service discovery request</w:t>
      </w:r>
      <w:r>
        <w:rPr>
          <w:noProof/>
        </w:rPr>
        <w:tab/>
      </w:r>
      <w:r>
        <w:rPr>
          <w:noProof/>
        </w:rPr>
        <w:fldChar w:fldCharType="begin"/>
      </w:r>
      <w:r>
        <w:rPr>
          <w:noProof/>
        </w:rPr>
        <w:instrText xml:space="preserve"> PAGEREF _Toc185802578 \h </w:instrText>
      </w:r>
      <w:r>
        <w:rPr>
          <w:noProof/>
        </w:rPr>
      </w:r>
      <w:r>
        <w:rPr>
          <w:noProof/>
        </w:rPr>
        <w:fldChar w:fldCharType="separate"/>
      </w:r>
      <w:r>
        <w:rPr>
          <w:noProof/>
        </w:rPr>
        <w:t>53</w:t>
      </w:r>
      <w:r>
        <w:rPr>
          <w:noProof/>
        </w:rPr>
        <w:fldChar w:fldCharType="end"/>
      </w:r>
    </w:p>
    <w:p w14:paraId="0325B321" w14:textId="6B61C49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Get V2X UE service discovery response</w:t>
      </w:r>
      <w:r>
        <w:rPr>
          <w:noProof/>
        </w:rPr>
        <w:tab/>
      </w:r>
      <w:r>
        <w:rPr>
          <w:noProof/>
        </w:rPr>
        <w:fldChar w:fldCharType="begin"/>
      </w:r>
      <w:r>
        <w:rPr>
          <w:noProof/>
        </w:rPr>
        <w:instrText xml:space="preserve"> PAGEREF _Toc185802579 \h </w:instrText>
      </w:r>
      <w:r>
        <w:rPr>
          <w:noProof/>
        </w:rPr>
      </w:r>
      <w:r>
        <w:rPr>
          <w:noProof/>
        </w:rPr>
        <w:fldChar w:fldCharType="separate"/>
      </w:r>
      <w:r>
        <w:rPr>
          <w:noProof/>
        </w:rPr>
        <w:t>53</w:t>
      </w:r>
      <w:r>
        <w:rPr>
          <w:noProof/>
        </w:rPr>
        <w:fldChar w:fldCharType="end"/>
      </w:r>
    </w:p>
    <w:p w14:paraId="5855AC17" w14:textId="6D971D0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9.9.3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UE service discovery</w:t>
      </w:r>
      <w:r>
        <w:rPr>
          <w:noProof/>
        </w:rPr>
        <w:tab/>
      </w:r>
      <w:r>
        <w:rPr>
          <w:noProof/>
        </w:rPr>
        <w:fldChar w:fldCharType="begin"/>
      </w:r>
      <w:r>
        <w:rPr>
          <w:noProof/>
        </w:rPr>
        <w:instrText xml:space="preserve"> PAGEREF _Toc185802580 \h </w:instrText>
      </w:r>
      <w:r>
        <w:rPr>
          <w:noProof/>
        </w:rPr>
      </w:r>
      <w:r>
        <w:rPr>
          <w:noProof/>
        </w:rPr>
        <w:fldChar w:fldCharType="separate"/>
      </w:r>
      <w:r>
        <w:rPr>
          <w:noProof/>
        </w:rPr>
        <w:t>53</w:t>
      </w:r>
      <w:r>
        <w:rPr>
          <w:noProof/>
        </w:rPr>
        <w:fldChar w:fldCharType="end"/>
      </w:r>
    </w:p>
    <w:p w14:paraId="69B7CF0C" w14:textId="53A93C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9.9.3.1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_Toc185802581 \h </w:instrText>
      </w:r>
      <w:r>
        <w:rPr>
          <w:noProof/>
        </w:rPr>
      </w:r>
      <w:r>
        <w:rPr>
          <w:noProof/>
        </w:rPr>
        <w:fldChar w:fldCharType="separate"/>
      </w:r>
      <w:r>
        <w:rPr>
          <w:noProof/>
        </w:rPr>
        <w:t>53</w:t>
      </w:r>
      <w:r>
        <w:rPr>
          <w:noProof/>
        </w:rPr>
        <w:fldChar w:fldCharType="end"/>
      </w:r>
    </w:p>
    <w:p w14:paraId="4B8EE509" w14:textId="2253B73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9.9.3.2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Procedure</w:t>
      </w:r>
      <w:r>
        <w:rPr>
          <w:noProof/>
        </w:rPr>
        <w:tab/>
      </w:r>
      <w:r>
        <w:rPr>
          <w:noProof/>
        </w:rPr>
        <w:fldChar w:fldCharType="begin"/>
      </w:r>
      <w:r>
        <w:rPr>
          <w:noProof/>
        </w:rPr>
        <w:instrText xml:space="preserve"> PAGEREF _Toc185802582 \h </w:instrText>
      </w:r>
      <w:r>
        <w:rPr>
          <w:noProof/>
        </w:rPr>
      </w:r>
      <w:r>
        <w:rPr>
          <w:noProof/>
        </w:rPr>
        <w:fldChar w:fldCharType="separate"/>
      </w:r>
      <w:r>
        <w:rPr>
          <w:noProof/>
        </w:rPr>
        <w:t>53</w:t>
      </w:r>
      <w:r>
        <w:rPr>
          <w:noProof/>
        </w:rPr>
        <w:fldChar w:fldCharType="end"/>
      </w:r>
    </w:p>
    <w:p w14:paraId="43F576C4" w14:textId="50DE75B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9.9.4</w:t>
      </w:r>
      <w:r>
        <w:rPr>
          <w:rFonts w:asciiTheme="minorHAnsi" w:eastAsiaTheme="minorEastAsia" w:hAnsiTheme="minorHAnsi" w:cstheme="minorBidi"/>
          <w:noProof/>
          <w:kern w:val="2"/>
          <w:sz w:val="24"/>
          <w:szCs w:val="24"/>
          <w:lang w:eastAsia="en-GB"/>
          <w14:ligatures w14:val="standardContextual"/>
        </w:rPr>
        <w:tab/>
      </w:r>
      <w:r>
        <w:rPr>
          <w:noProof/>
        </w:rPr>
        <w:t>V2X service discovery across multiple V2X service providers</w:t>
      </w:r>
      <w:r>
        <w:rPr>
          <w:noProof/>
        </w:rPr>
        <w:tab/>
      </w:r>
      <w:r>
        <w:rPr>
          <w:noProof/>
        </w:rPr>
        <w:fldChar w:fldCharType="begin"/>
      </w:r>
      <w:r>
        <w:rPr>
          <w:noProof/>
        </w:rPr>
        <w:instrText xml:space="preserve"> PAGEREF _Toc185802583 \h </w:instrText>
      </w:r>
      <w:r>
        <w:rPr>
          <w:noProof/>
        </w:rPr>
      </w:r>
      <w:r>
        <w:rPr>
          <w:noProof/>
        </w:rPr>
        <w:fldChar w:fldCharType="separate"/>
      </w:r>
      <w:r>
        <w:rPr>
          <w:noProof/>
        </w:rPr>
        <w:t>54</w:t>
      </w:r>
      <w:r>
        <w:rPr>
          <w:noProof/>
        </w:rPr>
        <w:fldChar w:fldCharType="end"/>
      </w:r>
    </w:p>
    <w:p w14:paraId="3ADA17A4" w14:textId="2F81927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9.9.4.1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_Toc185802584 \h </w:instrText>
      </w:r>
      <w:r>
        <w:rPr>
          <w:noProof/>
        </w:rPr>
      </w:r>
      <w:r>
        <w:rPr>
          <w:noProof/>
        </w:rPr>
        <w:fldChar w:fldCharType="separate"/>
      </w:r>
      <w:r>
        <w:rPr>
          <w:noProof/>
        </w:rPr>
        <w:t>54</w:t>
      </w:r>
      <w:r>
        <w:rPr>
          <w:noProof/>
        </w:rPr>
        <w:fldChar w:fldCharType="end"/>
      </w:r>
    </w:p>
    <w:p w14:paraId="5BC9D1A2" w14:textId="2140D84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9.9.4.2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Procedure</w:t>
      </w:r>
      <w:r>
        <w:rPr>
          <w:noProof/>
        </w:rPr>
        <w:tab/>
      </w:r>
      <w:r>
        <w:rPr>
          <w:noProof/>
        </w:rPr>
        <w:fldChar w:fldCharType="begin"/>
      </w:r>
      <w:r>
        <w:rPr>
          <w:noProof/>
        </w:rPr>
        <w:instrText xml:space="preserve"> PAGEREF _Toc185802585 \h </w:instrText>
      </w:r>
      <w:r>
        <w:rPr>
          <w:noProof/>
        </w:rPr>
      </w:r>
      <w:r>
        <w:rPr>
          <w:noProof/>
        </w:rPr>
        <w:fldChar w:fldCharType="separate"/>
      </w:r>
      <w:r>
        <w:rPr>
          <w:noProof/>
        </w:rPr>
        <w:t>54</w:t>
      </w:r>
      <w:r>
        <w:rPr>
          <w:noProof/>
        </w:rPr>
        <w:fldChar w:fldCharType="end"/>
      </w:r>
    </w:p>
    <w:p w14:paraId="687C12A2" w14:textId="1956385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val="en-US"/>
        </w:rPr>
        <w:t>9.10</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service continuity</w:t>
      </w:r>
      <w:r>
        <w:rPr>
          <w:noProof/>
        </w:rPr>
        <w:tab/>
      </w:r>
      <w:r>
        <w:rPr>
          <w:noProof/>
        </w:rPr>
        <w:fldChar w:fldCharType="begin"/>
      </w:r>
      <w:r>
        <w:rPr>
          <w:noProof/>
        </w:rPr>
        <w:instrText xml:space="preserve"> PAGEREF _Toc185802586 \h </w:instrText>
      </w:r>
      <w:r>
        <w:rPr>
          <w:noProof/>
        </w:rPr>
      </w:r>
      <w:r>
        <w:rPr>
          <w:noProof/>
        </w:rPr>
        <w:fldChar w:fldCharType="separate"/>
      </w:r>
      <w:r>
        <w:rPr>
          <w:noProof/>
        </w:rPr>
        <w:t>55</w:t>
      </w:r>
      <w:r>
        <w:rPr>
          <w:noProof/>
        </w:rPr>
        <w:fldChar w:fldCharType="end"/>
      </w:r>
    </w:p>
    <w:p w14:paraId="7AE3C86F" w14:textId="6753C97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9.10.1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_Toc185802587 \h </w:instrText>
      </w:r>
      <w:r>
        <w:rPr>
          <w:noProof/>
        </w:rPr>
      </w:r>
      <w:r>
        <w:rPr>
          <w:noProof/>
        </w:rPr>
        <w:fldChar w:fldCharType="separate"/>
      </w:r>
      <w:r>
        <w:rPr>
          <w:noProof/>
        </w:rPr>
        <w:t>55</w:t>
      </w:r>
      <w:r>
        <w:rPr>
          <w:noProof/>
        </w:rPr>
        <w:fldChar w:fldCharType="end"/>
      </w:r>
    </w:p>
    <w:p w14:paraId="0F8D46A2" w14:textId="1A51326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9.10.2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Information flows</w:t>
      </w:r>
      <w:r>
        <w:rPr>
          <w:noProof/>
        </w:rPr>
        <w:tab/>
      </w:r>
      <w:r>
        <w:rPr>
          <w:noProof/>
        </w:rPr>
        <w:fldChar w:fldCharType="begin"/>
      </w:r>
      <w:r>
        <w:rPr>
          <w:noProof/>
        </w:rPr>
        <w:instrText xml:space="preserve"> PAGEREF _Toc185802588 \h </w:instrText>
      </w:r>
      <w:r>
        <w:rPr>
          <w:noProof/>
        </w:rPr>
      </w:r>
      <w:r>
        <w:rPr>
          <w:noProof/>
        </w:rPr>
        <w:fldChar w:fldCharType="separate"/>
      </w:r>
      <w:r>
        <w:rPr>
          <w:noProof/>
        </w:rPr>
        <w:t>55</w:t>
      </w:r>
      <w:r>
        <w:rPr>
          <w:noProof/>
        </w:rPr>
        <w:fldChar w:fldCharType="end"/>
      </w:r>
    </w:p>
    <w:p w14:paraId="39DB7584" w14:textId="3950BEF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Service continuity request</w:t>
      </w:r>
      <w:r>
        <w:rPr>
          <w:noProof/>
        </w:rPr>
        <w:tab/>
      </w:r>
      <w:r>
        <w:rPr>
          <w:noProof/>
        </w:rPr>
        <w:fldChar w:fldCharType="begin"/>
      </w:r>
      <w:r>
        <w:rPr>
          <w:noProof/>
        </w:rPr>
        <w:instrText xml:space="preserve"> PAGEREF _Toc185802589 \h </w:instrText>
      </w:r>
      <w:r>
        <w:rPr>
          <w:noProof/>
        </w:rPr>
      </w:r>
      <w:r>
        <w:rPr>
          <w:noProof/>
        </w:rPr>
        <w:fldChar w:fldCharType="separate"/>
      </w:r>
      <w:r>
        <w:rPr>
          <w:noProof/>
        </w:rPr>
        <w:t>55</w:t>
      </w:r>
      <w:r>
        <w:rPr>
          <w:noProof/>
        </w:rPr>
        <w:fldChar w:fldCharType="end"/>
      </w:r>
    </w:p>
    <w:p w14:paraId="3338196D" w14:textId="6BDC1DB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Service continuity response</w:t>
      </w:r>
      <w:r>
        <w:rPr>
          <w:noProof/>
        </w:rPr>
        <w:tab/>
      </w:r>
      <w:r>
        <w:rPr>
          <w:noProof/>
        </w:rPr>
        <w:fldChar w:fldCharType="begin"/>
      </w:r>
      <w:r>
        <w:rPr>
          <w:noProof/>
        </w:rPr>
        <w:instrText xml:space="preserve"> PAGEREF _Toc185802590 \h </w:instrText>
      </w:r>
      <w:r>
        <w:rPr>
          <w:noProof/>
        </w:rPr>
      </w:r>
      <w:r>
        <w:rPr>
          <w:noProof/>
        </w:rPr>
        <w:fldChar w:fldCharType="separate"/>
      </w:r>
      <w:r>
        <w:rPr>
          <w:noProof/>
        </w:rPr>
        <w:t>55</w:t>
      </w:r>
      <w:r>
        <w:rPr>
          <w:noProof/>
        </w:rPr>
        <w:fldChar w:fldCharType="end"/>
      </w:r>
    </w:p>
    <w:p w14:paraId="0A344796" w14:textId="63E7981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Local service information request (VAE client to VAE server)</w:t>
      </w:r>
      <w:r>
        <w:rPr>
          <w:noProof/>
        </w:rPr>
        <w:tab/>
      </w:r>
      <w:r>
        <w:rPr>
          <w:noProof/>
        </w:rPr>
        <w:fldChar w:fldCharType="begin"/>
      </w:r>
      <w:r>
        <w:rPr>
          <w:noProof/>
        </w:rPr>
        <w:instrText xml:space="preserve"> PAGEREF _Toc185802591 \h </w:instrText>
      </w:r>
      <w:r>
        <w:rPr>
          <w:noProof/>
        </w:rPr>
      </w:r>
      <w:r>
        <w:rPr>
          <w:noProof/>
        </w:rPr>
        <w:fldChar w:fldCharType="separate"/>
      </w:r>
      <w:r>
        <w:rPr>
          <w:noProof/>
        </w:rPr>
        <w:t>55</w:t>
      </w:r>
      <w:r>
        <w:rPr>
          <w:noProof/>
        </w:rPr>
        <w:fldChar w:fldCharType="end"/>
      </w:r>
    </w:p>
    <w:p w14:paraId="12AB08EE" w14:textId="2D8C2F9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9.10.2.3a</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Local service information request (between VAE servers)</w:t>
      </w:r>
      <w:r>
        <w:rPr>
          <w:noProof/>
        </w:rPr>
        <w:tab/>
      </w:r>
      <w:r>
        <w:rPr>
          <w:noProof/>
        </w:rPr>
        <w:fldChar w:fldCharType="begin"/>
      </w:r>
      <w:r>
        <w:rPr>
          <w:noProof/>
        </w:rPr>
        <w:instrText xml:space="preserve"> PAGEREF _Toc185802592 \h </w:instrText>
      </w:r>
      <w:r>
        <w:rPr>
          <w:noProof/>
        </w:rPr>
      </w:r>
      <w:r>
        <w:rPr>
          <w:noProof/>
        </w:rPr>
        <w:fldChar w:fldCharType="separate"/>
      </w:r>
      <w:r>
        <w:rPr>
          <w:noProof/>
        </w:rPr>
        <w:t>56</w:t>
      </w:r>
      <w:r>
        <w:rPr>
          <w:noProof/>
        </w:rPr>
        <w:fldChar w:fldCharType="end"/>
      </w:r>
    </w:p>
    <w:p w14:paraId="46825838" w14:textId="5635D5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Local service information response</w:t>
      </w:r>
      <w:r>
        <w:rPr>
          <w:noProof/>
        </w:rPr>
        <w:tab/>
      </w:r>
      <w:r>
        <w:rPr>
          <w:noProof/>
        </w:rPr>
        <w:fldChar w:fldCharType="begin"/>
      </w:r>
      <w:r>
        <w:rPr>
          <w:noProof/>
        </w:rPr>
        <w:instrText xml:space="preserve"> PAGEREF _Toc185802593 \h </w:instrText>
      </w:r>
      <w:r>
        <w:rPr>
          <w:noProof/>
        </w:rPr>
      </w:r>
      <w:r>
        <w:rPr>
          <w:noProof/>
        </w:rPr>
        <w:fldChar w:fldCharType="separate"/>
      </w:r>
      <w:r>
        <w:rPr>
          <w:noProof/>
        </w:rPr>
        <w:t>56</w:t>
      </w:r>
      <w:r>
        <w:rPr>
          <w:noProof/>
        </w:rPr>
        <w:fldChar w:fldCharType="end"/>
      </w:r>
    </w:p>
    <w:p w14:paraId="117F3A4F" w14:textId="6D7877B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10.3</w:t>
      </w:r>
      <w:r>
        <w:rPr>
          <w:rFonts w:asciiTheme="minorHAnsi" w:eastAsiaTheme="minorEastAsia" w:hAnsiTheme="minorHAnsi" w:cstheme="minorBidi"/>
          <w:noProof/>
          <w:kern w:val="2"/>
          <w:sz w:val="24"/>
          <w:szCs w:val="24"/>
          <w:lang w:eastAsia="en-GB"/>
          <w14:ligatures w14:val="standardContextual"/>
        </w:rPr>
        <w:tab/>
      </w:r>
      <w:r>
        <w:rPr>
          <w:noProof/>
        </w:rPr>
        <w:t>V2X service continuity</w:t>
      </w:r>
      <w:r w:rsidRPr="005960B3">
        <w:rPr>
          <w:noProof/>
          <w:lang/>
        </w:rPr>
        <w:t xml:space="preserve"> management</w:t>
      </w:r>
      <w:r>
        <w:rPr>
          <w:noProof/>
        </w:rPr>
        <w:tab/>
      </w:r>
      <w:r>
        <w:rPr>
          <w:noProof/>
        </w:rPr>
        <w:fldChar w:fldCharType="begin"/>
      </w:r>
      <w:r>
        <w:rPr>
          <w:noProof/>
        </w:rPr>
        <w:instrText xml:space="preserve"> PAGEREF _Toc185802594 \h </w:instrText>
      </w:r>
      <w:r>
        <w:rPr>
          <w:noProof/>
        </w:rPr>
      </w:r>
      <w:r>
        <w:rPr>
          <w:noProof/>
        </w:rPr>
        <w:fldChar w:fldCharType="separate"/>
      </w:r>
      <w:r>
        <w:rPr>
          <w:noProof/>
        </w:rPr>
        <w:t>56</w:t>
      </w:r>
      <w:r>
        <w:rPr>
          <w:noProof/>
        </w:rPr>
        <w:fldChar w:fldCharType="end"/>
      </w:r>
    </w:p>
    <w:p w14:paraId="58EC93A2" w14:textId="395CE26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_Toc185802595 \h </w:instrText>
      </w:r>
      <w:r>
        <w:rPr>
          <w:noProof/>
        </w:rPr>
      </w:r>
      <w:r>
        <w:rPr>
          <w:noProof/>
        </w:rPr>
        <w:fldChar w:fldCharType="separate"/>
      </w:r>
      <w:r>
        <w:rPr>
          <w:noProof/>
        </w:rPr>
        <w:t>56</w:t>
      </w:r>
      <w:r>
        <w:rPr>
          <w:noProof/>
        </w:rPr>
        <w:fldChar w:fldCharType="end"/>
      </w:r>
    </w:p>
    <w:p w14:paraId="06E88AC4" w14:textId="68E6949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_Toc185802596 \h </w:instrText>
      </w:r>
      <w:r>
        <w:rPr>
          <w:noProof/>
        </w:rPr>
      </w:r>
      <w:r>
        <w:rPr>
          <w:noProof/>
        </w:rPr>
        <w:fldChar w:fldCharType="separate"/>
      </w:r>
      <w:r>
        <w:rPr>
          <w:noProof/>
        </w:rPr>
        <w:t>56</w:t>
      </w:r>
      <w:r>
        <w:rPr>
          <w:noProof/>
        </w:rPr>
        <w:fldChar w:fldCharType="end"/>
      </w:r>
    </w:p>
    <w:p w14:paraId="22203DAC" w14:textId="0AE12FF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9.10.4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Dynamic local service information</w:t>
      </w:r>
      <w:r>
        <w:rPr>
          <w:noProof/>
        </w:rPr>
        <w:tab/>
      </w:r>
      <w:r>
        <w:rPr>
          <w:noProof/>
        </w:rPr>
        <w:fldChar w:fldCharType="begin"/>
      </w:r>
      <w:r>
        <w:rPr>
          <w:noProof/>
        </w:rPr>
        <w:instrText xml:space="preserve"> PAGEREF _Toc185802597 \h </w:instrText>
      </w:r>
      <w:r>
        <w:rPr>
          <w:noProof/>
        </w:rPr>
      </w:r>
      <w:r>
        <w:rPr>
          <w:noProof/>
        </w:rPr>
        <w:fldChar w:fldCharType="separate"/>
      </w:r>
      <w:r>
        <w:rPr>
          <w:noProof/>
        </w:rPr>
        <w:t>57</w:t>
      </w:r>
      <w:r>
        <w:rPr>
          <w:noProof/>
        </w:rPr>
        <w:fldChar w:fldCharType="end"/>
      </w:r>
    </w:p>
    <w:p w14:paraId="49EAB95D" w14:textId="69DECF8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9.10.4.1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_Toc185802598 \h </w:instrText>
      </w:r>
      <w:r>
        <w:rPr>
          <w:noProof/>
        </w:rPr>
      </w:r>
      <w:r>
        <w:rPr>
          <w:noProof/>
        </w:rPr>
        <w:fldChar w:fldCharType="separate"/>
      </w:r>
      <w:r>
        <w:rPr>
          <w:noProof/>
        </w:rPr>
        <w:t>57</w:t>
      </w:r>
      <w:r>
        <w:rPr>
          <w:noProof/>
        </w:rPr>
        <w:fldChar w:fldCharType="end"/>
      </w:r>
    </w:p>
    <w:p w14:paraId="4CD6025F" w14:textId="28316FB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9.10.4.2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Procedure</w:t>
      </w:r>
      <w:r>
        <w:rPr>
          <w:noProof/>
        </w:rPr>
        <w:tab/>
      </w:r>
      <w:r>
        <w:rPr>
          <w:noProof/>
        </w:rPr>
        <w:fldChar w:fldCharType="begin"/>
      </w:r>
      <w:r>
        <w:rPr>
          <w:noProof/>
        </w:rPr>
        <w:instrText xml:space="preserve"> PAGEREF _Toc185802599 \h </w:instrText>
      </w:r>
      <w:r>
        <w:rPr>
          <w:noProof/>
        </w:rPr>
      </w:r>
      <w:r>
        <w:rPr>
          <w:noProof/>
        </w:rPr>
        <w:fldChar w:fldCharType="separate"/>
      </w:r>
      <w:r>
        <w:rPr>
          <w:noProof/>
        </w:rPr>
        <w:t>57</w:t>
      </w:r>
      <w:r>
        <w:rPr>
          <w:noProof/>
        </w:rPr>
        <w:fldChar w:fldCharType="end"/>
      </w:r>
    </w:p>
    <w:p w14:paraId="4925CB55" w14:textId="28BD60F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9.10.5</w:t>
      </w:r>
      <w:r>
        <w:rPr>
          <w:rFonts w:asciiTheme="minorHAnsi" w:eastAsiaTheme="minorEastAsia" w:hAnsiTheme="minorHAnsi" w:cstheme="minorBidi"/>
          <w:noProof/>
          <w:kern w:val="2"/>
          <w:sz w:val="24"/>
          <w:szCs w:val="24"/>
          <w:lang w:eastAsia="en-GB"/>
          <w14:ligatures w14:val="standardContextual"/>
        </w:rPr>
        <w:tab/>
      </w:r>
      <w:r>
        <w:rPr>
          <w:noProof/>
        </w:rPr>
        <w:t>Procedure for dynamic local service information in multiple V2X service provider scenario</w:t>
      </w:r>
      <w:r>
        <w:rPr>
          <w:noProof/>
        </w:rPr>
        <w:tab/>
      </w:r>
      <w:r>
        <w:rPr>
          <w:noProof/>
        </w:rPr>
        <w:fldChar w:fldCharType="begin"/>
      </w:r>
      <w:r>
        <w:rPr>
          <w:noProof/>
        </w:rPr>
        <w:instrText xml:space="preserve"> PAGEREF _Toc185802600 \h </w:instrText>
      </w:r>
      <w:r>
        <w:rPr>
          <w:noProof/>
        </w:rPr>
      </w:r>
      <w:r>
        <w:rPr>
          <w:noProof/>
        </w:rPr>
        <w:fldChar w:fldCharType="separate"/>
      </w:r>
      <w:r>
        <w:rPr>
          <w:noProof/>
        </w:rPr>
        <w:t>58</w:t>
      </w:r>
      <w:r>
        <w:rPr>
          <w:noProof/>
        </w:rPr>
        <w:fldChar w:fldCharType="end"/>
      </w:r>
    </w:p>
    <w:p w14:paraId="49F64708" w14:textId="0CF5B4D3"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resource management</w:t>
      </w:r>
      <w:r>
        <w:rPr>
          <w:noProof/>
        </w:rPr>
        <w:tab/>
      </w:r>
      <w:r>
        <w:rPr>
          <w:noProof/>
        </w:rPr>
        <w:fldChar w:fldCharType="begin"/>
      </w:r>
      <w:r>
        <w:rPr>
          <w:noProof/>
        </w:rPr>
        <w:instrText xml:space="preserve"> PAGEREF _Toc185802601 \h </w:instrText>
      </w:r>
      <w:r>
        <w:rPr>
          <w:noProof/>
        </w:rPr>
      </w:r>
      <w:r>
        <w:rPr>
          <w:noProof/>
        </w:rPr>
        <w:fldChar w:fldCharType="separate"/>
      </w:r>
      <w:r>
        <w:rPr>
          <w:noProof/>
        </w:rPr>
        <w:t>59</w:t>
      </w:r>
      <w:r>
        <w:rPr>
          <w:noProof/>
        </w:rPr>
        <w:fldChar w:fldCharType="end"/>
      </w:r>
    </w:p>
    <w:p w14:paraId="080FDEDE" w14:textId="300F0CB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_Toc185802602 \h </w:instrText>
      </w:r>
      <w:r>
        <w:rPr>
          <w:noProof/>
        </w:rPr>
      </w:r>
      <w:r>
        <w:rPr>
          <w:noProof/>
        </w:rPr>
        <w:fldChar w:fldCharType="separate"/>
      </w:r>
      <w:r>
        <w:rPr>
          <w:noProof/>
        </w:rPr>
        <w:t>59</w:t>
      </w:r>
      <w:r>
        <w:rPr>
          <w:noProof/>
        </w:rPr>
        <w:fldChar w:fldCharType="end"/>
      </w:r>
    </w:p>
    <w:p w14:paraId="63E59FC5" w14:textId="71A5D48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_Toc185802603 \h </w:instrText>
      </w:r>
      <w:r>
        <w:rPr>
          <w:noProof/>
        </w:rPr>
      </w:r>
      <w:r>
        <w:rPr>
          <w:noProof/>
        </w:rPr>
        <w:fldChar w:fldCharType="separate"/>
      </w:r>
      <w:r>
        <w:rPr>
          <w:noProof/>
        </w:rPr>
        <w:t>59</w:t>
      </w:r>
      <w:r>
        <w:rPr>
          <w:noProof/>
        </w:rPr>
        <w:fldChar w:fldCharType="end"/>
      </w:r>
    </w:p>
    <w:p w14:paraId="7B2F4073" w14:textId="258F641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9.11.2.1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requirement request</w:t>
      </w:r>
      <w:r>
        <w:rPr>
          <w:noProof/>
        </w:rPr>
        <w:tab/>
      </w:r>
      <w:r>
        <w:rPr>
          <w:noProof/>
        </w:rPr>
        <w:fldChar w:fldCharType="begin"/>
      </w:r>
      <w:r>
        <w:rPr>
          <w:noProof/>
        </w:rPr>
        <w:instrText xml:space="preserve"> PAGEREF _Toc185802604 \h </w:instrText>
      </w:r>
      <w:r>
        <w:rPr>
          <w:noProof/>
        </w:rPr>
      </w:r>
      <w:r>
        <w:rPr>
          <w:noProof/>
        </w:rPr>
        <w:fldChar w:fldCharType="separate"/>
      </w:r>
      <w:r>
        <w:rPr>
          <w:noProof/>
        </w:rPr>
        <w:t>59</w:t>
      </w:r>
      <w:r>
        <w:rPr>
          <w:noProof/>
        </w:rPr>
        <w:fldChar w:fldCharType="end"/>
      </w:r>
    </w:p>
    <w:p w14:paraId="5EC86D98" w14:textId="469D188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9.11.2.2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requirement response</w:t>
      </w:r>
      <w:r>
        <w:rPr>
          <w:noProof/>
        </w:rPr>
        <w:tab/>
      </w:r>
      <w:r>
        <w:rPr>
          <w:noProof/>
        </w:rPr>
        <w:fldChar w:fldCharType="begin"/>
      </w:r>
      <w:r>
        <w:rPr>
          <w:noProof/>
        </w:rPr>
        <w:instrText xml:space="preserve"> PAGEREF _Toc185802605 \h </w:instrText>
      </w:r>
      <w:r>
        <w:rPr>
          <w:noProof/>
        </w:rPr>
      </w:r>
      <w:r>
        <w:rPr>
          <w:noProof/>
        </w:rPr>
        <w:fldChar w:fldCharType="separate"/>
      </w:r>
      <w:r>
        <w:rPr>
          <w:noProof/>
        </w:rPr>
        <w:t>59</w:t>
      </w:r>
      <w:r>
        <w:rPr>
          <w:noProof/>
        </w:rPr>
        <w:fldChar w:fldCharType="end"/>
      </w:r>
    </w:p>
    <w:p w14:paraId="4A2136C3" w14:textId="002FA3D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9.11.2.3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requirement notification</w:t>
      </w:r>
      <w:r>
        <w:rPr>
          <w:noProof/>
        </w:rPr>
        <w:tab/>
      </w:r>
      <w:r>
        <w:rPr>
          <w:noProof/>
        </w:rPr>
        <w:fldChar w:fldCharType="begin"/>
      </w:r>
      <w:r>
        <w:rPr>
          <w:noProof/>
        </w:rPr>
        <w:instrText xml:space="preserve"> PAGEREF _Toc185802606 \h </w:instrText>
      </w:r>
      <w:r>
        <w:rPr>
          <w:noProof/>
        </w:rPr>
      </w:r>
      <w:r>
        <w:rPr>
          <w:noProof/>
        </w:rPr>
        <w:fldChar w:fldCharType="separate"/>
      </w:r>
      <w:r>
        <w:rPr>
          <w:noProof/>
        </w:rPr>
        <w:t>59</w:t>
      </w:r>
      <w:r>
        <w:rPr>
          <w:noProof/>
        </w:rPr>
        <w:fldChar w:fldCharType="end"/>
      </w:r>
    </w:p>
    <w:p w14:paraId="773EA8CF" w14:textId="4BC9A3D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resource adaptation</w:t>
      </w:r>
      <w:r>
        <w:rPr>
          <w:noProof/>
        </w:rPr>
        <w:tab/>
      </w:r>
      <w:r>
        <w:rPr>
          <w:noProof/>
        </w:rPr>
        <w:fldChar w:fldCharType="begin"/>
      </w:r>
      <w:r>
        <w:rPr>
          <w:noProof/>
        </w:rPr>
        <w:instrText xml:space="preserve"> PAGEREF _Toc185802607 \h </w:instrText>
      </w:r>
      <w:r>
        <w:rPr>
          <w:noProof/>
        </w:rPr>
      </w:r>
      <w:r>
        <w:rPr>
          <w:noProof/>
        </w:rPr>
        <w:fldChar w:fldCharType="separate"/>
      </w:r>
      <w:r>
        <w:rPr>
          <w:noProof/>
        </w:rPr>
        <w:t>59</w:t>
      </w:r>
      <w:r>
        <w:rPr>
          <w:noProof/>
        </w:rPr>
        <w:fldChar w:fldCharType="end"/>
      </w:r>
    </w:p>
    <w:p w14:paraId="39DF0276" w14:textId="69CD31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_Toc185802608 \h </w:instrText>
      </w:r>
      <w:r>
        <w:rPr>
          <w:noProof/>
        </w:rPr>
      </w:r>
      <w:r>
        <w:rPr>
          <w:noProof/>
        </w:rPr>
        <w:fldChar w:fldCharType="separate"/>
      </w:r>
      <w:r>
        <w:rPr>
          <w:noProof/>
        </w:rPr>
        <w:t>59</w:t>
      </w:r>
      <w:r>
        <w:rPr>
          <w:noProof/>
        </w:rPr>
        <w:fldChar w:fldCharType="end"/>
      </w:r>
    </w:p>
    <w:p w14:paraId="3B6E4D0C" w14:textId="1345476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_Toc185802609 \h </w:instrText>
      </w:r>
      <w:r>
        <w:rPr>
          <w:noProof/>
        </w:rPr>
      </w:r>
      <w:r>
        <w:rPr>
          <w:noProof/>
        </w:rPr>
        <w:fldChar w:fldCharType="separate"/>
      </w:r>
      <w:r>
        <w:rPr>
          <w:noProof/>
        </w:rPr>
        <w:t>60</w:t>
      </w:r>
      <w:r>
        <w:rPr>
          <w:noProof/>
        </w:rPr>
        <w:fldChar w:fldCharType="end"/>
      </w:r>
    </w:p>
    <w:p w14:paraId="118E9995" w14:textId="5390CD0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Dynamic g</w:t>
      </w:r>
      <w:r w:rsidRPr="005960B3">
        <w:rPr>
          <w:noProof/>
          <w:lang w:val="en-US"/>
        </w:rPr>
        <w:t>roup management</w:t>
      </w:r>
      <w:r>
        <w:rPr>
          <w:noProof/>
        </w:rPr>
        <w:tab/>
      </w:r>
      <w:r>
        <w:rPr>
          <w:noProof/>
        </w:rPr>
        <w:fldChar w:fldCharType="begin"/>
      </w:r>
      <w:r>
        <w:rPr>
          <w:noProof/>
        </w:rPr>
        <w:instrText xml:space="preserve"> PAGEREF _Toc185802610 \h </w:instrText>
      </w:r>
      <w:r>
        <w:rPr>
          <w:noProof/>
        </w:rPr>
      </w:r>
      <w:r>
        <w:rPr>
          <w:noProof/>
        </w:rPr>
        <w:fldChar w:fldCharType="separate"/>
      </w:r>
      <w:r>
        <w:rPr>
          <w:noProof/>
        </w:rPr>
        <w:t>60</w:t>
      </w:r>
      <w:r>
        <w:rPr>
          <w:noProof/>
        </w:rPr>
        <w:fldChar w:fldCharType="end"/>
      </w:r>
    </w:p>
    <w:p w14:paraId="26A6A2E7" w14:textId="6E495DD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_Toc185802611 \h </w:instrText>
      </w:r>
      <w:r>
        <w:rPr>
          <w:noProof/>
        </w:rPr>
      </w:r>
      <w:r>
        <w:rPr>
          <w:noProof/>
        </w:rPr>
        <w:fldChar w:fldCharType="separate"/>
      </w:r>
      <w:r>
        <w:rPr>
          <w:noProof/>
        </w:rPr>
        <w:t>60</w:t>
      </w:r>
      <w:r>
        <w:rPr>
          <w:noProof/>
        </w:rPr>
        <w:fldChar w:fldCharType="end"/>
      </w:r>
    </w:p>
    <w:p w14:paraId="61C42D1E" w14:textId="5007A79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_Toc185802612 \h </w:instrText>
      </w:r>
      <w:r>
        <w:rPr>
          <w:noProof/>
        </w:rPr>
      </w:r>
      <w:r>
        <w:rPr>
          <w:noProof/>
        </w:rPr>
        <w:fldChar w:fldCharType="separate"/>
      </w:r>
      <w:r>
        <w:rPr>
          <w:noProof/>
        </w:rPr>
        <w:t>61</w:t>
      </w:r>
      <w:r>
        <w:rPr>
          <w:noProof/>
        </w:rPr>
        <w:fldChar w:fldCharType="end"/>
      </w:r>
    </w:p>
    <w:p w14:paraId="3E03B064" w14:textId="7B31474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w:t>
      </w:r>
      <w:r>
        <w:rPr>
          <w:rFonts w:asciiTheme="minorHAnsi" w:eastAsiaTheme="minorEastAsia" w:hAnsiTheme="minorHAnsi" w:cstheme="minorBidi"/>
          <w:noProof/>
          <w:kern w:val="2"/>
          <w:sz w:val="24"/>
          <w:szCs w:val="24"/>
          <w:lang w:eastAsia="en-GB"/>
          <w14:ligatures w14:val="standardContextual"/>
        </w:rPr>
        <w:tab/>
      </w:r>
      <w:r>
        <w:rPr>
          <w:noProof/>
        </w:rPr>
        <w:t>Push Layer-2 group ID mapping</w:t>
      </w:r>
      <w:r>
        <w:rPr>
          <w:noProof/>
        </w:rPr>
        <w:tab/>
      </w:r>
      <w:r>
        <w:rPr>
          <w:noProof/>
        </w:rPr>
        <w:fldChar w:fldCharType="begin"/>
      </w:r>
      <w:r>
        <w:rPr>
          <w:noProof/>
        </w:rPr>
        <w:instrText xml:space="preserve"> PAGEREF _Toc185802613 \h </w:instrText>
      </w:r>
      <w:r>
        <w:rPr>
          <w:noProof/>
        </w:rPr>
      </w:r>
      <w:r>
        <w:rPr>
          <w:noProof/>
        </w:rPr>
        <w:fldChar w:fldCharType="separate"/>
      </w:r>
      <w:r>
        <w:rPr>
          <w:noProof/>
        </w:rPr>
        <w:t>61</w:t>
      </w:r>
      <w:r>
        <w:rPr>
          <w:noProof/>
        </w:rPr>
        <w:fldChar w:fldCharType="end"/>
      </w:r>
    </w:p>
    <w:p w14:paraId="2E92B3A9" w14:textId="0C743EA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9.12.2.2</w:t>
      </w:r>
      <w:r>
        <w:rPr>
          <w:rFonts w:asciiTheme="minorHAnsi" w:eastAsiaTheme="minorEastAsia" w:hAnsiTheme="minorHAnsi" w:cstheme="minorBidi"/>
          <w:noProof/>
          <w:kern w:val="2"/>
          <w:sz w:val="24"/>
          <w:szCs w:val="24"/>
          <w:lang w:eastAsia="en-GB"/>
          <w14:ligatures w14:val="standardContextual"/>
        </w:rPr>
        <w:tab/>
      </w:r>
      <w:r>
        <w:rPr>
          <w:noProof/>
        </w:rPr>
        <w:t>Configure dynamic group request</w:t>
      </w:r>
      <w:r>
        <w:rPr>
          <w:noProof/>
        </w:rPr>
        <w:tab/>
      </w:r>
      <w:r>
        <w:rPr>
          <w:noProof/>
        </w:rPr>
        <w:fldChar w:fldCharType="begin"/>
      </w:r>
      <w:r>
        <w:rPr>
          <w:noProof/>
        </w:rPr>
        <w:instrText xml:space="preserve"> PAGEREF _Toc185802614 \h </w:instrText>
      </w:r>
      <w:r>
        <w:rPr>
          <w:noProof/>
        </w:rPr>
      </w:r>
      <w:r>
        <w:rPr>
          <w:noProof/>
        </w:rPr>
        <w:fldChar w:fldCharType="separate"/>
      </w:r>
      <w:r>
        <w:rPr>
          <w:noProof/>
        </w:rPr>
        <w:t>61</w:t>
      </w:r>
      <w:r>
        <w:rPr>
          <w:noProof/>
        </w:rPr>
        <w:fldChar w:fldCharType="end"/>
      </w:r>
    </w:p>
    <w:p w14:paraId="4D03313C" w14:textId="1B09628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9.12.2.3</w:t>
      </w:r>
      <w:r>
        <w:rPr>
          <w:rFonts w:asciiTheme="minorHAnsi" w:eastAsiaTheme="minorEastAsia" w:hAnsiTheme="minorHAnsi" w:cstheme="minorBidi"/>
          <w:noProof/>
          <w:kern w:val="2"/>
          <w:sz w:val="24"/>
          <w:szCs w:val="24"/>
          <w:lang w:eastAsia="en-GB"/>
          <w14:ligatures w14:val="standardContextual"/>
        </w:rPr>
        <w:tab/>
      </w:r>
      <w:r>
        <w:rPr>
          <w:noProof/>
        </w:rPr>
        <w:t>Configure dynamic group response</w:t>
      </w:r>
      <w:r>
        <w:rPr>
          <w:noProof/>
        </w:rPr>
        <w:tab/>
      </w:r>
      <w:r>
        <w:rPr>
          <w:noProof/>
        </w:rPr>
        <w:fldChar w:fldCharType="begin"/>
      </w:r>
      <w:r>
        <w:rPr>
          <w:noProof/>
        </w:rPr>
        <w:instrText xml:space="preserve"> PAGEREF _Toc185802615 \h </w:instrText>
      </w:r>
      <w:r>
        <w:rPr>
          <w:noProof/>
        </w:rPr>
      </w:r>
      <w:r>
        <w:rPr>
          <w:noProof/>
        </w:rPr>
        <w:fldChar w:fldCharType="separate"/>
      </w:r>
      <w:r>
        <w:rPr>
          <w:noProof/>
        </w:rPr>
        <w:t>61</w:t>
      </w:r>
      <w:r>
        <w:rPr>
          <w:noProof/>
        </w:rPr>
        <w:fldChar w:fldCharType="end"/>
      </w:r>
    </w:p>
    <w:p w14:paraId="0E84B8A5" w14:textId="71CB391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9.12.2.4</w:t>
      </w:r>
      <w:r>
        <w:rPr>
          <w:rFonts w:asciiTheme="minorHAnsi" w:eastAsiaTheme="minorEastAsia" w:hAnsiTheme="minorHAnsi" w:cstheme="minorBidi"/>
          <w:noProof/>
          <w:kern w:val="2"/>
          <w:sz w:val="24"/>
          <w:szCs w:val="24"/>
          <w:lang w:eastAsia="en-GB"/>
          <w14:ligatures w14:val="standardContextual"/>
        </w:rPr>
        <w:tab/>
      </w:r>
      <w:r>
        <w:rPr>
          <w:noProof/>
        </w:rPr>
        <w:t>Configure dynamic group notification</w:t>
      </w:r>
      <w:r>
        <w:rPr>
          <w:noProof/>
        </w:rPr>
        <w:tab/>
      </w:r>
      <w:r>
        <w:rPr>
          <w:noProof/>
        </w:rPr>
        <w:fldChar w:fldCharType="begin"/>
      </w:r>
      <w:r>
        <w:rPr>
          <w:noProof/>
        </w:rPr>
        <w:instrText xml:space="preserve"> PAGEREF _Toc185802616 \h </w:instrText>
      </w:r>
      <w:r>
        <w:rPr>
          <w:noProof/>
        </w:rPr>
      </w:r>
      <w:r>
        <w:rPr>
          <w:noProof/>
        </w:rPr>
        <w:fldChar w:fldCharType="separate"/>
      </w:r>
      <w:r>
        <w:rPr>
          <w:noProof/>
        </w:rPr>
        <w:t>61</w:t>
      </w:r>
      <w:r>
        <w:rPr>
          <w:noProof/>
        </w:rPr>
        <w:fldChar w:fldCharType="end"/>
      </w:r>
    </w:p>
    <w:p w14:paraId="14AC505C" w14:textId="7D32700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9.12.2.5</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_Toc185802617 \h </w:instrText>
      </w:r>
      <w:r>
        <w:rPr>
          <w:noProof/>
        </w:rPr>
      </w:r>
      <w:r>
        <w:rPr>
          <w:noProof/>
        </w:rPr>
        <w:fldChar w:fldCharType="separate"/>
      </w:r>
      <w:r>
        <w:rPr>
          <w:noProof/>
        </w:rPr>
        <w:t>61</w:t>
      </w:r>
      <w:r>
        <w:rPr>
          <w:noProof/>
        </w:rPr>
        <w:fldChar w:fldCharType="end"/>
      </w:r>
    </w:p>
    <w:p w14:paraId="319398AA" w14:textId="780421B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9.12.2.6</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request</w:t>
      </w:r>
      <w:r>
        <w:rPr>
          <w:noProof/>
        </w:rPr>
        <w:tab/>
      </w:r>
      <w:r>
        <w:rPr>
          <w:noProof/>
        </w:rPr>
        <w:fldChar w:fldCharType="begin"/>
      </w:r>
      <w:r>
        <w:rPr>
          <w:noProof/>
        </w:rPr>
        <w:instrText xml:space="preserve"> PAGEREF _Toc185802618 \h </w:instrText>
      </w:r>
      <w:r>
        <w:rPr>
          <w:noProof/>
        </w:rPr>
      </w:r>
      <w:r>
        <w:rPr>
          <w:noProof/>
        </w:rPr>
        <w:fldChar w:fldCharType="separate"/>
      </w:r>
      <w:r>
        <w:rPr>
          <w:noProof/>
        </w:rPr>
        <w:t>62</w:t>
      </w:r>
      <w:r>
        <w:rPr>
          <w:noProof/>
        </w:rPr>
        <w:fldChar w:fldCharType="end"/>
      </w:r>
    </w:p>
    <w:p w14:paraId="065470ED" w14:textId="332BED5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9.12.2.7</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response</w:t>
      </w:r>
      <w:r>
        <w:rPr>
          <w:noProof/>
        </w:rPr>
        <w:tab/>
      </w:r>
      <w:r>
        <w:rPr>
          <w:noProof/>
        </w:rPr>
        <w:fldChar w:fldCharType="begin"/>
      </w:r>
      <w:r>
        <w:rPr>
          <w:noProof/>
        </w:rPr>
        <w:instrText xml:space="preserve"> PAGEREF _Toc185802619 \h </w:instrText>
      </w:r>
      <w:r>
        <w:rPr>
          <w:noProof/>
        </w:rPr>
      </w:r>
      <w:r>
        <w:rPr>
          <w:noProof/>
        </w:rPr>
        <w:fldChar w:fldCharType="separate"/>
      </w:r>
      <w:r>
        <w:rPr>
          <w:noProof/>
        </w:rPr>
        <w:t>62</w:t>
      </w:r>
      <w:r>
        <w:rPr>
          <w:noProof/>
        </w:rPr>
        <w:fldChar w:fldCharType="end"/>
      </w:r>
    </w:p>
    <w:p w14:paraId="707CEC4B" w14:textId="767C3AD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9.12.2.8</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w:t>
      </w:r>
      <w:r>
        <w:rPr>
          <w:noProof/>
        </w:rPr>
        <w:tab/>
      </w:r>
      <w:r>
        <w:rPr>
          <w:noProof/>
        </w:rPr>
        <w:fldChar w:fldCharType="begin"/>
      </w:r>
      <w:r>
        <w:rPr>
          <w:noProof/>
        </w:rPr>
        <w:instrText xml:space="preserve"> PAGEREF _Toc185802620 \h </w:instrText>
      </w:r>
      <w:r>
        <w:rPr>
          <w:noProof/>
        </w:rPr>
      </w:r>
      <w:r>
        <w:rPr>
          <w:noProof/>
        </w:rPr>
        <w:fldChar w:fldCharType="separate"/>
      </w:r>
      <w:r>
        <w:rPr>
          <w:noProof/>
        </w:rPr>
        <w:t>62</w:t>
      </w:r>
      <w:r>
        <w:rPr>
          <w:noProof/>
        </w:rPr>
        <w:fldChar w:fldCharType="end"/>
      </w:r>
    </w:p>
    <w:p w14:paraId="0381DBEE" w14:textId="337572C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9.12.2.9</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w:t>
      </w:r>
      <w:r>
        <w:rPr>
          <w:noProof/>
        </w:rPr>
        <w:tab/>
      </w:r>
      <w:r>
        <w:rPr>
          <w:noProof/>
        </w:rPr>
        <w:fldChar w:fldCharType="begin"/>
      </w:r>
      <w:r>
        <w:rPr>
          <w:noProof/>
        </w:rPr>
        <w:instrText xml:space="preserve"> PAGEREF _Toc185802621 \h </w:instrText>
      </w:r>
      <w:r>
        <w:rPr>
          <w:noProof/>
        </w:rPr>
      </w:r>
      <w:r>
        <w:rPr>
          <w:noProof/>
        </w:rPr>
        <w:fldChar w:fldCharType="separate"/>
      </w:r>
      <w:r>
        <w:rPr>
          <w:noProof/>
        </w:rPr>
        <w:t>62</w:t>
      </w:r>
      <w:r>
        <w:rPr>
          <w:noProof/>
        </w:rPr>
        <w:fldChar w:fldCharType="end"/>
      </w:r>
    </w:p>
    <w:p w14:paraId="27DEF57B" w14:textId="32F0B0C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9.12.2.10</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notification</w:t>
      </w:r>
      <w:r>
        <w:rPr>
          <w:noProof/>
        </w:rPr>
        <w:tab/>
      </w:r>
      <w:r>
        <w:rPr>
          <w:noProof/>
        </w:rPr>
        <w:fldChar w:fldCharType="begin"/>
      </w:r>
      <w:r>
        <w:rPr>
          <w:noProof/>
        </w:rPr>
        <w:instrText xml:space="preserve"> PAGEREF _Toc185802622 \h </w:instrText>
      </w:r>
      <w:r>
        <w:rPr>
          <w:noProof/>
        </w:rPr>
      </w:r>
      <w:r>
        <w:rPr>
          <w:noProof/>
        </w:rPr>
        <w:fldChar w:fldCharType="separate"/>
      </w:r>
      <w:r>
        <w:rPr>
          <w:noProof/>
        </w:rPr>
        <w:t>62</w:t>
      </w:r>
      <w:r>
        <w:rPr>
          <w:noProof/>
        </w:rPr>
        <w:fldChar w:fldCharType="end"/>
      </w:r>
    </w:p>
    <w:p w14:paraId="2F7C361E" w14:textId="395BC5F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9.12.2.11</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indication</w:t>
      </w:r>
      <w:r>
        <w:rPr>
          <w:noProof/>
        </w:rPr>
        <w:tab/>
      </w:r>
      <w:r>
        <w:rPr>
          <w:noProof/>
        </w:rPr>
        <w:fldChar w:fldCharType="begin"/>
      </w:r>
      <w:r>
        <w:rPr>
          <w:noProof/>
        </w:rPr>
        <w:instrText xml:space="preserve"> PAGEREF _Toc185802623 \h </w:instrText>
      </w:r>
      <w:r>
        <w:rPr>
          <w:noProof/>
        </w:rPr>
      </w:r>
      <w:r>
        <w:rPr>
          <w:noProof/>
        </w:rPr>
        <w:fldChar w:fldCharType="separate"/>
      </w:r>
      <w:r>
        <w:rPr>
          <w:noProof/>
        </w:rPr>
        <w:t>63</w:t>
      </w:r>
      <w:r>
        <w:rPr>
          <w:noProof/>
        </w:rPr>
        <w:fldChar w:fldCharType="end"/>
      </w:r>
    </w:p>
    <w:p w14:paraId="4B34ECD9" w14:textId="47372C8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9.12.2.12</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 (Off network)</w:t>
      </w:r>
      <w:r>
        <w:rPr>
          <w:noProof/>
        </w:rPr>
        <w:tab/>
      </w:r>
      <w:r>
        <w:rPr>
          <w:noProof/>
        </w:rPr>
        <w:fldChar w:fldCharType="begin"/>
      </w:r>
      <w:r>
        <w:rPr>
          <w:noProof/>
        </w:rPr>
        <w:instrText xml:space="preserve"> PAGEREF _Toc185802624 \h </w:instrText>
      </w:r>
      <w:r>
        <w:rPr>
          <w:noProof/>
        </w:rPr>
      </w:r>
      <w:r>
        <w:rPr>
          <w:noProof/>
        </w:rPr>
        <w:fldChar w:fldCharType="separate"/>
      </w:r>
      <w:r>
        <w:rPr>
          <w:noProof/>
        </w:rPr>
        <w:t>63</w:t>
      </w:r>
      <w:r>
        <w:rPr>
          <w:noProof/>
        </w:rPr>
        <w:fldChar w:fldCharType="end"/>
      </w:r>
    </w:p>
    <w:p w14:paraId="486F1367" w14:textId="39E03C8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9.12.2.13</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 (Off network)</w:t>
      </w:r>
      <w:r>
        <w:rPr>
          <w:noProof/>
        </w:rPr>
        <w:tab/>
      </w:r>
      <w:r>
        <w:rPr>
          <w:noProof/>
        </w:rPr>
        <w:fldChar w:fldCharType="begin"/>
      </w:r>
      <w:r>
        <w:rPr>
          <w:noProof/>
        </w:rPr>
        <w:instrText xml:space="preserve"> PAGEREF _Toc185802625 \h </w:instrText>
      </w:r>
      <w:r>
        <w:rPr>
          <w:noProof/>
        </w:rPr>
      </w:r>
      <w:r>
        <w:rPr>
          <w:noProof/>
        </w:rPr>
        <w:fldChar w:fldCharType="separate"/>
      </w:r>
      <w:r>
        <w:rPr>
          <w:noProof/>
        </w:rPr>
        <w:t>63</w:t>
      </w:r>
      <w:r>
        <w:rPr>
          <w:noProof/>
        </w:rPr>
        <w:fldChar w:fldCharType="end"/>
      </w:r>
    </w:p>
    <w:p w14:paraId="684836B3" w14:textId="5DCA789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On-network dynamic group creation</w:t>
      </w:r>
      <w:r>
        <w:rPr>
          <w:noProof/>
        </w:rPr>
        <w:tab/>
      </w:r>
      <w:r>
        <w:rPr>
          <w:noProof/>
        </w:rPr>
        <w:fldChar w:fldCharType="begin"/>
      </w:r>
      <w:r>
        <w:rPr>
          <w:noProof/>
        </w:rPr>
        <w:instrText xml:space="preserve"> PAGEREF _Toc185802626 \h </w:instrText>
      </w:r>
      <w:r>
        <w:rPr>
          <w:noProof/>
        </w:rPr>
      </w:r>
      <w:r>
        <w:rPr>
          <w:noProof/>
        </w:rPr>
        <w:fldChar w:fldCharType="separate"/>
      </w:r>
      <w:r>
        <w:rPr>
          <w:noProof/>
        </w:rPr>
        <w:t>63</w:t>
      </w:r>
      <w:r>
        <w:rPr>
          <w:noProof/>
        </w:rPr>
        <w:fldChar w:fldCharType="end"/>
      </w:r>
    </w:p>
    <w:p w14:paraId="35675A87" w14:textId="621D60D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_Toc185802627 \h </w:instrText>
      </w:r>
      <w:r>
        <w:rPr>
          <w:noProof/>
        </w:rPr>
      </w:r>
      <w:r>
        <w:rPr>
          <w:noProof/>
        </w:rPr>
        <w:fldChar w:fldCharType="separate"/>
      </w:r>
      <w:r>
        <w:rPr>
          <w:noProof/>
        </w:rPr>
        <w:t>63</w:t>
      </w:r>
      <w:r>
        <w:rPr>
          <w:noProof/>
        </w:rPr>
        <w:fldChar w:fldCharType="end"/>
      </w:r>
    </w:p>
    <w:p w14:paraId="5908BD4A" w14:textId="4AE636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_Toc185802628 \h </w:instrText>
      </w:r>
      <w:r>
        <w:rPr>
          <w:noProof/>
        </w:rPr>
      </w:r>
      <w:r>
        <w:rPr>
          <w:noProof/>
        </w:rPr>
        <w:fldChar w:fldCharType="separate"/>
      </w:r>
      <w:r>
        <w:rPr>
          <w:noProof/>
        </w:rPr>
        <w:t>63</w:t>
      </w:r>
      <w:r>
        <w:rPr>
          <w:noProof/>
        </w:rPr>
        <w:fldChar w:fldCharType="end"/>
      </w:r>
    </w:p>
    <w:p w14:paraId="3F52AE54" w14:textId="28C001F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Off-network dynamic group creation</w:t>
      </w:r>
      <w:r>
        <w:rPr>
          <w:noProof/>
        </w:rPr>
        <w:tab/>
      </w:r>
      <w:r>
        <w:rPr>
          <w:noProof/>
        </w:rPr>
        <w:fldChar w:fldCharType="begin"/>
      </w:r>
      <w:r>
        <w:rPr>
          <w:noProof/>
        </w:rPr>
        <w:instrText xml:space="preserve"> PAGEREF _Toc185802629 \h </w:instrText>
      </w:r>
      <w:r>
        <w:rPr>
          <w:noProof/>
        </w:rPr>
      </w:r>
      <w:r>
        <w:rPr>
          <w:noProof/>
        </w:rPr>
        <w:fldChar w:fldCharType="separate"/>
      </w:r>
      <w:r>
        <w:rPr>
          <w:noProof/>
        </w:rPr>
        <w:t>64</w:t>
      </w:r>
      <w:r>
        <w:rPr>
          <w:noProof/>
        </w:rPr>
        <w:fldChar w:fldCharType="end"/>
      </w:r>
    </w:p>
    <w:p w14:paraId="61F69C50" w14:textId="4CBA69D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_Toc185802630 \h </w:instrText>
      </w:r>
      <w:r>
        <w:rPr>
          <w:noProof/>
        </w:rPr>
      </w:r>
      <w:r>
        <w:rPr>
          <w:noProof/>
        </w:rPr>
        <w:fldChar w:fldCharType="separate"/>
      </w:r>
      <w:r>
        <w:rPr>
          <w:noProof/>
        </w:rPr>
        <w:t>64</w:t>
      </w:r>
      <w:r>
        <w:rPr>
          <w:noProof/>
        </w:rPr>
        <w:fldChar w:fldCharType="end"/>
      </w:r>
    </w:p>
    <w:p w14:paraId="4CD7940F" w14:textId="2AF7C4C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_Toc185802631 \h </w:instrText>
      </w:r>
      <w:r>
        <w:rPr>
          <w:noProof/>
        </w:rPr>
      </w:r>
      <w:r>
        <w:rPr>
          <w:noProof/>
        </w:rPr>
        <w:fldChar w:fldCharType="separate"/>
      </w:r>
      <w:r>
        <w:rPr>
          <w:noProof/>
        </w:rPr>
        <w:t>64</w:t>
      </w:r>
      <w:r>
        <w:rPr>
          <w:noProof/>
        </w:rPr>
        <w:fldChar w:fldCharType="end"/>
      </w:r>
    </w:p>
    <w:p w14:paraId="0557EBFA" w14:textId="0CA9CDF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On-network dynamic group notification</w:t>
      </w:r>
      <w:r>
        <w:rPr>
          <w:noProof/>
        </w:rPr>
        <w:tab/>
      </w:r>
      <w:r>
        <w:rPr>
          <w:noProof/>
        </w:rPr>
        <w:fldChar w:fldCharType="begin"/>
      </w:r>
      <w:r>
        <w:rPr>
          <w:noProof/>
        </w:rPr>
        <w:instrText xml:space="preserve"> PAGEREF _Toc185802632 \h </w:instrText>
      </w:r>
      <w:r>
        <w:rPr>
          <w:noProof/>
        </w:rPr>
      </w:r>
      <w:r>
        <w:rPr>
          <w:noProof/>
        </w:rPr>
        <w:fldChar w:fldCharType="separate"/>
      </w:r>
      <w:r>
        <w:rPr>
          <w:noProof/>
        </w:rPr>
        <w:t>65</w:t>
      </w:r>
      <w:r>
        <w:rPr>
          <w:noProof/>
        </w:rPr>
        <w:fldChar w:fldCharType="end"/>
      </w:r>
    </w:p>
    <w:p w14:paraId="19049836" w14:textId="1863686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_Toc185802633 \h </w:instrText>
      </w:r>
      <w:r>
        <w:rPr>
          <w:noProof/>
        </w:rPr>
      </w:r>
      <w:r>
        <w:rPr>
          <w:noProof/>
        </w:rPr>
        <w:fldChar w:fldCharType="separate"/>
      </w:r>
      <w:r>
        <w:rPr>
          <w:noProof/>
        </w:rPr>
        <w:t>65</w:t>
      </w:r>
      <w:r>
        <w:rPr>
          <w:noProof/>
        </w:rPr>
        <w:fldChar w:fldCharType="end"/>
      </w:r>
    </w:p>
    <w:p w14:paraId="6050008B" w14:textId="7E102BA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_Toc185802634 \h </w:instrText>
      </w:r>
      <w:r>
        <w:rPr>
          <w:noProof/>
        </w:rPr>
      </w:r>
      <w:r>
        <w:rPr>
          <w:noProof/>
        </w:rPr>
        <w:fldChar w:fldCharType="separate"/>
      </w:r>
      <w:r>
        <w:rPr>
          <w:noProof/>
        </w:rPr>
        <w:t>65</w:t>
      </w:r>
      <w:r>
        <w:rPr>
          <w:noProof/>
        </w:rPr>
        <w:fldChar w:fldCharType="end"/>
      </w:r>
    </w:p>
    <w:p w14:paraId="7831C5C9" w14:textId="4CBDD63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On network dynamic group information update procedure</w:t>
      </w:r>
      <w:r>
        <w:rPr>
          <w:noProof/>
        </w:rPr>
        <w:tab/>
      </w:r>
      <w:r>
        <w:rPr>
          <w:noProof/>
        </w:rPr>
        <w:fldChar w:fldCharType="begin"/>
      </w:r>
      <w:r>
        <w:rPr>
          <w:noProof/>
        </w:rPr>
        <w:instrText xml:space="preserve"> PAGEREF _Toc185802635 \h </w:instrText>
      </w:r>
      <w:r>
        <w:rPr>
          <w:noProof/>
        </w:rPr>
      </w:r>
      <w:r>
        <w:rPr>
          <w:noProof/>
        </w:rPr>
        <w:fldChar w:fldCharType="separate"/>
      </w:r>
      <w:r>
        <w:rPr>
          <w:noProof/>
        </w:rPr>
        <w:t>66</w:t>
      </w:r>
      <w:r>
        <w:rPr>
          <w:noProof/>
        </w:rPr>
        <w:fldChar w:fldCharType="end"/>
      </w:r>
    </w:p>
    <w:p w14:paraId="287DA270" w14:textId="41EE0F7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_Toc185802636 \h </w:instrText>
      </w:r>
      <w:r>
        <w:rPr>
          <w:noProof/>
        </w:rPr>
      </w:r>
      <w:r>
        <w:rPr>
          <w:noProof/>
        </w:rPr>
        <w:fldChar w:fldCharType="separate"/>
      </w:r>
      <w:r>
        <w:rPr>
          <w:noProof/>
        </w:rPr>
        <w:t>66</w:t>
      </w:r>
      <w:r>
        <w:rPr>
          <w:noProof/>
        </w:rPr>
        <w:fldChar w:fldCharType="end"/>
      </w:r>
    </w:p>
    <w:p w14:paraId="76CD643F" w14:textId="453BC2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9.12.6.2</w:t>
      </w:r>
      <w:r>
        <w:rPr>
          <w:rFonts w:asciiTheme="minorHAnsi" w:eastAsiaTheme="minorEastAsia" w:hAnsiTheme="minorHAnsi" w:cstheme="minorBidi"/>
          <w:noProof/>
          <w:kern w:val="2"/>
          <w:sz w:val="24"/>
          <w:szCs w:val="24"/>
          <w:lang w:eastAsia="en-GB"/>
          <w14:ligatures w14:val="standardContextual"/>
        </w:rPr>
        <w:tab/>
      </w:r>
      <w:r>
        <w:rPr>
          <w:noProof/>
        </w:rPr>
        <w:t>VAE client initiated on network dynamic group information update procedure</w:t>
      </w:r>
      <w:r>
        <w:rPr>
          <w:noProof/>
        </w:rPr>
        <w:tab/>
      </w:r>
      <w:r>
        <w:rPr>
          <w:noProof/>
        </w:rPr>
        <w:fldChar w:fldCharType="begin"/>
      </w:r>
      <w:r>
        <w:rPr>
          <w:noProof/>
        </w:rPr>
        <w:instrText xml:space="preserve"> PAGEREF _Toc185802637 \h </w:instrText>
      </w:r>
      <w:r>
        <w:rPr>
          <w:noProof/>
        </w:rPr>
      </w:r>
      <w:r>
        <w:rPr>
          <w:noProof/>
        </w:rPr>
        <w:fldChar w:fldCharType="separate"/>
      </w:r>
      <w:r>
        <w:rPr>
          <w:noProof/>
        </w:rPr>
        <w:t>66</w:t>
      </w:r>
      <w:r>
        <w:rPr>
          <w:noProof/>
        </w:rPr>
        <w:fldChar w:fldCharType="end"/>
      </w:r>
    </w:p>
    <w:p w14:paraId="408BC29E" w14:textId="4D74CE4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9.12.6.3</w:t>
      </w:r>
      <w:r>
        <w:rPr>
          <w:rFonts w:asciiTheme="minorHAnsi" w:eastAsiaTheme="minorEastAsia" w:hAnsiTheme="minorHAnsi" w:cstheme="minorBidi"/>
          <w:noProof/>
          <w:kern w:val="2"/>
          <w:sz w:val="24"/>
          <w:szCs w:val="24"/>
          <w:lang w:eastAsia="en-GB"/>
          <w14:ligatures w14:val="standardContextual"/>
        </w:rPr>
        <w:tab/>
      </w:r>
      <w:r>
        <w:rPr>
          <w:noProof/>
        </w:rPr>
        <w:t>VAE server initiated on network dynamic group information update procedure</w:t>
      </w:r>
      <w:r>
        <w:rPr>
          <w:noProof/>
        </w:rPr>
        <w:tab/>
      </w:r>
      <w:r>
        <w:rPr>
          <w:noProof/>
        </w:rPr>
        <w:fldChar w:fldCharType="begin"/>
      </w:r>
      <w:r>
        <w:rPr>
          <w:noProof/>
        </w:rPr>
        <w:instrText xml:space="preserve"> PAGEREF _Toc185802638 \h </w:instrText>
      </w:r>
      <w:r>
        <w:rPr>
          <w:noProof/>
        </w:rPr>
      </w:r>
      <w:r>
        <w:rPr>
          <w:noProof/>
        </w:rPr>
        <w:fldChar w:fldCharType="separate"/>
      </w:r>
      <w:r>
        <w:rPr>
          <w:noProof/>
        </w:rPr>
        <w:t>68</w:t>
      </w:r>
      <w:r>
        <w:rPr>
          <w:noProof/>
        </w:rPr>
        <w:fldChar w:fldCharType="end"/>
      </w:r>
    </w:p>
    <w:p w14:paraId="4CB5F972" w14:textId="4E94DCF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9.12.6.4</w:t>
      </w:r>
      <w:r>
        <w:rPr>
          <w:rFonts w:asciiTheme="minorHAnsi" w:eastAsiaTheme="minorEastAsia" w:hAnsiTheme="minorHAnsi" w:cstheme="minorBidi"/>
          <w:noProof/>
          <w:kern w:val="2"/>
          <w:sz w:val="24"/>
          <w:szCs w:val="24"/>
          <w:lang w:eastAsia="en-GB"/>
          <w14:ligatures w14:val="standardContextual"/>
        </w:rPr>
        <w:tab/>
      </w:r>
      <w:r>
        <w:rPr>
          <w:noProof/>
        </w:rPr>
        <w:t>VAE Server taking consent from user</w:t>
      </w:r>
      <w:r>
        <w:rPr>
          <w:noProof/>
        </w:rPr>
        <w:tab/>
      </w:r>
      <w:r>
        <w:rPr>
          <w:noProof/>
        </w:rPr>
        <w:fldChar w:fldCharType="begin"/>
      </w:r>
      <w:r>
        <w:rPr>
          <w:noProof/>
        </w:rPr>
        <w:instrText xml:space="preserve"> PAGEREF _Toc185802639 \h </w:instrText>
      </w:r>
      <w:r>
        <w:rPr>
          <w:noProof/>
        </w:rPr>
      </w:r>
      <w:r>
        <w:rPr>
          <w:noProof/>
        </w:rPr>
        <w:fldChar w:fldCharType="separate"/>
      </w:r>
      <w:r>
        <w:rPr>
          <w:noProof/>
        </w:rPr>
        <w:t>68</w:t>
      </w:r>
      <w:r>
        <w:rPr>
          <w:noProof/>
        </w:rPr>
        <w:fldChar w:fldCharType="end"/>
      </w:r>
    </w:p>
    <w:p w14:paraId="7C2F6047" w14:textId="6CAFF05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9.12.7</w:t>
      </w:r>
      <w:r>
        <w:rPr>
          <w:rFonts w:asciiTheme="minorHAnsi" w:eastAsiaTheme="minorEastAsia" w:hAnsiTheme="minorHAnsi" w:cstheme="minorBidi"/>
          <w:noProof/>
          <w:kern w:val="2"/>
          <w:sz w:val="24"/>
          <w:szCs w:val="24"/>
          <w:lang w:eastAsia="en-GB"/>
          <w14:ligatures w14:val="standardContextual"/>
        </w:rPr>
        <w:tab/>
      </w:r>
      <w:r>
        <w:rPr>
          <w:noProof/>
        </w:rPr>
        <w:t>Off network dynamic group information update procedure</w:t>
      </w:r>
      <w:r>
        <w:rPr>
          <w:noProof/>
        </w:rPr>
        <w:tab/>
      </w:r>
      <w:r>
        <w:rPr>
          <w:noProof/>
        </w:rPr>
        <w:fldChar w:fldCharType="begin"/>
      </w:r>
      <w:r>
        <w:rPr>
          <w:noProof/>
        </w:rPr>
        <w:instrText xml:space="preserve"> PAGEREF _Toc185802640 \h </w:instrText>
      </w:r>
      <w:r>
        <w:rPr>
          <w:noProof/>
        </w:rPr>
      </w:r>
      <w:r>
        <w:rPr>
          <w:noProof/>
        </w:rPr>
        <w:fldChar w:fldCharType="separate"/>
      </w:r>
      <w:r>
        <w:rPr>
          <w:noProof/>
        </w:rPr>
        <w:t>69</w:t>
      </w:r>
      <w:r>
        <w:rPr>
          <w:noProof/>
        </w:rPr>
        <w:fldChar w:fldCharType="end"/>
      </w:r>
    </w:p>
    <w:p w14:paraId="408D8A24" w14:textId="1CC222F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Network situation and QoS monitoring and reporting</w:t>
      </w:r>
      <w:r>
        <w:rPr>
          <w:noProof/>
        </w:rPr>
        <w:tab/>
      </w:r>
      <w:r>
        <w:rPr>
          <w:noProof/>
        </w:rPr>
        <w:fldChar w:fldCharType="begin"/>
      </w:r>
      <w:r>
        <w:rPr>
          <w:noProof/>
        </w:rPr>
        <w:instrText xml:space="preserve"> PAGEREF _Toc185802641 \h </w:instrText>
      </w:r>
      <w:r>
        <w:rPr>
          <w:noProof/>
        </w:rPr>
      </w:r>
      <w:r>
        <w:rPr>
          <w:noProof/>
        </w:rPr>
        <w:fldChar w:fldCharType="separate"/>
      </w:r>
      <w:r>
        <w:rPr>
          <w:noProof/>
        </w:rPr>
        <w:t>70</w:t>
      </w:r>
      <w:r>
        <w:rPr>
          <w:noProof/>
        </w:rPr>
        <w:fldChar w:fldCharType="end"/>
      </w:r>
    </w:p>
    <w:p w14:paraId="10F954C8" w14:textId="66714AA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_Toc185802642 \h </w:instrText>
      </w:r>
      <w:r>
        <w:rPr>
          <w:noProof/>
        </w:rPr>
      </w:r>
      <w:r>
        <w:rPr>
          <w:noProof/>
        </w:rPr>
        <w:fldChar w:fldCharType="separate"/>
      </w:r>
      <w:r>
        <w:rPr>
          <w:noProof/>
        </w:rPr>
        <w:t>70</w:t>
      </w:r>
      <w:r>
        <w:rPr>
          <w:noProof/>
        </w:rPr>
        <w:fldChar w:fldCharType="end"/>
      </w:r>
    </w:p>
    <w:p w14:paraId="48363DFE" w14:textId="0EA2156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_Toc185802643 \h </w:instrText>
      </w:r>
      <w:r>
        <w:rPr>
          <w:noProof/>
        </w:rPr>
      </w:r>
      <w:r>
        <w:rPr>
          <w:noProof/>
        </w:rPr>
        <w:fldChar w:fldCharType="separate"/>
      </w:r>
      <w:r>
        <w:rPr>
          <w:noProof/>
        </w:rPr>
        <w:t>71</w:t>
      </w:r>
      <w:r>
        <w:rPr>
          <w:noProof/>
        </w:rPr>
        <w:fldChar w:fldCharType="end"/>
      </w:r>
    </w:p>
    <w:p w14:paraId="63F52219" w14:textId="261ABFB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9.13.2.1</w:t>
      </w:r>
      <w:r>
        <w:rPr>
          <w:rFonts w:asciiTheme="minorHAnsi" w:eastAsiaTheme="minorEastAsia" w:hAnsiTheme="minorHAnsi" w:cstheme="minorBidi"/>
          <w:noProof/>
          <w:kern w:val="2"/>
          <w:sz w:val="24"/>
          <w:szCs w:val="24"/>
          <w:lang w:eastAsia="en-GB"/>
          <w14:ligatures w14:val="standardContextual"/>
        </w:rPr>
        <w:tab/>
      </w:r>
      <w:r>
        <w:rPr>
          <w:noProof/>
        </w:rPr>
        <w:t>Monitoring request</w:t>
      </w:r>
      <w:r>
        <w:rPr>
          <w:noProof/>
        </w:rPr>
        <w:tab/>
      </w:r>
      <w:r>
        <w:rPr>
          <w:noProof/>
        </w:rPr>
        <w:fldChar w:fldCharType="begin"/>
      </w:r>
      <w:r>
        <w:rPr>
          <w:noProof/>
        </w:rPr>
        <w:instrText xml:space="preserve"> PAGEREF _Toc185802644 \h </w:instrText>
      </w:r>
      <w:r>
        <w:rPr>
          <w:noProof/>
        </w:rPr>
      </w:r>
      <w:r>
        <w:rPr>
          <w:noProof/>
        </w:rPr>
        <w:fldChar w:fldCharType="separate"/>
      </w:r>
      <w:r>
        <w:rPr>
          <w:noProof/>
        </w:rPr>
        <w:t>71</w:t>
      </w:r>
      <w:r>
        <w:rPr>
          <w:noProof/>
        </w:rPr>
        <w:fldChar w:fldCharType="end"/>
      </w:r>
    </w:p>
    <w:p w14:paraId="4E29F757" w14:textId="360058A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9.13.2.2</w:t>
      </w:r>
      <w:r>
        <w:rPr>
          <w:rFonts w:asciiTheme="minorHAnsi" w:eastAsiaTheme="minorEastAsia" w:hAnsiTheme="minorHAnsi" w:cstheme="minorBidi"/>
          <w:noProof/>
          <w:kern w:val="2"/>
          <w:sz w:val="24"/>
          <w:szCs w:val="24"/>
          <w:lang w:eastAsia="en-GB"/>
          <w14:ligatures w14:val="standardContextual"/>
        </w:rPr>
        <w:tab/>
      </w:r>
      <w:r>
        <w:rPr>
          <w:noProof/>
        </w:rPr>
        <w:t>Monitoring response</w:t>
      </w:r>
      <w:r>
        <w:rPr>
          <w:noProof/>
        </w:rPr>
        <w:tab/>
      </w:r>
      <w:r>
        <w:rPr>
          <w:noProof/>
        </w:rPr>
        <w:fldChar w:fldCharType="begin"/>
      </w:r>
      <w:r>
        <w:rPr>
          <w:noProof/>
        </w:rPr>
        <w:instrText xml:space="preserve"> PAGEREF _Toc185802645 \h </w:instrText>
      </w:r>
      <w:r>
        <w:rPr>
          <w:noProof/>
        </w:rPr>
      </w:r>
      <w:r>
        <w:rPr>
          <w:noProof/>
        </w:rPr>
        <w:fldChar w:fldCharType="separate"/>
      </w:r>
      <w:r>
        <w:rPr>
          <w:noProof/>
        </w:rPr>
        <w:t>71</w:t>
      </w:r>
      <w:r>
        <w:rPr>
          <w:noProof/>
        </w:rPr>
        <w:fldChar w:fldCharType="end"/>
      </w:r>
    </w:p>
    <w:p w14:paraId="3B02B1C7" w14:textId="3CD941A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9.13.2.3</w:t>
      </w:r>
      <w:r>
        <w:rPr>
          <w:rFonts w:asciiTheme="minorHAnsi" w:eastAsiaTheme="minorEastAsia" w:hAnsiTheme="minorHAnsi" w:cstheme="minorBidi"/>
          <w:noProof/>
          <w:kern w:val="2"/>
          <w:sz w:val="24"/>
          <w:szCs w:val="24"/>
          <w:lang w:eastAsia="en-GB"/>
          <w14:ligatures w14:val="standardContextual"/>
        </w:rPr>
        <w:tab/>
      </w:r>
      <w:r>
        <w:rPr>
          <w:noProof/>
        </w:rPr>
        <w:t>Monitoring report</w:t>
      </w:r>
      <w:r>
        <w:rPr>
          <w:noProof/>
        </w:rPr>
        <w:tab/>
      </w:r>
      <w:r>
        <w:rPr>
          <w:noProof/>
        </w:rPr>
        <w:fldChar w:fldCharType="begin"/>
      </w:r>
      <w:r>
        <w:rPr>
          <w:noProof/>
        </w:rPr>
        <w:instrText xml:space="preserve"> PAGEREF _Toc185802646 \h </w:instrText>
      </w:r>
      <w:r>
        <w:rPr>
          <w:noProof/>
        </w:rPr>
      </w:r>
      <w:r>
        <w:rPr>
          <w:noProof/>
        </w:rPr>
        <w:fldChar w:fldCharType="separate"/>
      </w:r>
      <w:r>
        <w:rPr>
          <w:noProof/>
        </w:rPr>
        <w:t>71</w:t>
      </w:r>
      <w:r>
        <w:rPr>
          <w:noProof/>
        </w:rPr>
        <w:fldChar w:fldCharType="end"/>
      </w:r>
    </w:p>
    <w:p w14:paraId="716AEBB8" w14:textId="5B4DDBD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_Toc185802647 \h </w:instrText>
      </w:r>
      <w:r>
        <w:rPr>
          <w:noProof/>
        </w:rPr>
      </w:r>
      <w:r>
        <w:rPr>
          <w:noProof/>
        </w:rPr>
        <w:fldChar w:fldCharType="separate"/>
      </w:r>
      <w:r>
        <w:rPr>
          <w:noProof/>
        </w:rPr>
        <w:t>71</w:t>
      </w:r>
      <w:r>
        <w:rPr>
          <w:noProof/>
        </w:rPr>
        <w:fldChar w:fldCharType="end"/>
      </w:r>
    </w:p>
    <w:p w14:paraId="2DE1D62D" w14:textId="4A16413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_Toc185802648 \h </w:instrText>
      </w:r>
      <w:r>
        <w:rPr>
          <w:noProof/>
        </w:rPr>
      </w:r>
      <w:r>
        <w:rPr>
          <w:noProof/>
        </w:rPr>
        <w:fldChar w:fldCharType="separate"/>
      </w:r>
      <w:r>
        <w:rPr>
          <w:noProof/>
        </w:rPr>
        <w:t>71</w:t>
      </w:r>
      <w:r>
        <w:rPr>
          <w:noProof/>
        </w:rPr>
        <w:fldChar w:fldCharType="end"/>
      </w:r>
    </w:p>
    <w:p w14:paraId="4BE23837" w14:textId="3494C79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_Toc185802649 \h </w:instrText>
      </w:r>
      <w:r>
        <w:rPr>
          <w:noProof/>
        </w:rPr>
      </w:r>
      <w:r>
        <w:rPr>
          <w:noProof/>
        </w:rPr>
        <w:fldChar w:fldCharType="separate"/>
      </w:r>
      <w:r>
        <w:rPr>
          <w:noProof/>
        </w:rPr>
        <w:t>71</w:t>
      </w:r>
      <w:r>
        <w:rPr>
          <w:noProof/>
        </w:rPr>
        <w:fldChar w:fldCharType="end"/>
      </w:r>
    </w:p>
    <w:p w14:paraId="409374D7" w14:textId="6138419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_Toc185802650 \h </w:instrText>
      </w:r>
      <w:r>
        <w:rPr>
          <w:noProof/>
        </w:rPr>
      </w:r>
      <w:r>
        <w:rPr>
          <w:noProof/>
        </w:rPr>
        <w:fldChar w:fldCharType="separate"/>
      </w:r>
      <w:r>
        <w:rPr>
          <w:noProof/>
        </w:rPr>
        <w:t>71</w:t>
      </w:r>
      <w:r>
        <w:rPr>
          <w:noProof/>
        </w:rPr>
        <w:fldChar w:fldCharType="end"/>
      </w:r>
    </w:p>
    <w:p w14:paraId="73F6344B" w14:textId="7C94869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.2.1</w:t>
      </w:r>
      <w:r>
        <w:rPr>
          <w:rFonts w:asciiTheme="minorHAnsi" w:eastAsiaTheme="minorEastAsia" w:hAnsiTheme="minorHAnsi" w:cstheme="minorBidi"/>
          <w:noProof/>
          <w:kern w:val="2"/>
          <w:sz w:val="24"/>
          <w:szCs w:val="24"/>
          <w:lang w:eastAsia="en-GB"/>
          <w14:ligatures w14:val="standardContextual"/>
        </w:rPr>
        <w:tab/>
      </w:r>
      <w:r w:rsidRPr="005960B3">
        <w:rPr>
          <w:noProof/>
          <w:lang/>
        </w:rPr>
        <w:t>On-demand QoS request</w:t>
      </w:r>
      <w:r>
        <w:rPr>
          <w:noProof/>
        </w:rPr>
        <w:tab/>
      </w:r>
      <w:r>
        <w:rPr>
          <w:noProof/>
        </w:rPr>
        <w:fldChar w:fldCharType="begin"/>
      </w:r>
      <w:r>
        <w:rPr>
          <w:noProof/>
        </w:rPr>
        <w:instrText xml:space="preserve"> PAGEREF _Toc185802651 \h </w:instrText>
      </w:r>
      <w:r>
        <w:rPr>
          <w:noProof/>
        </w:rPr>
      </w:r>
      <w:r>
        <w:rPr>
          <w:noProof/>
        </w:rPr>
        <w:fldChar w:fldCharType="separate"/>
      </w:r>
      <w:r>
        <w:rPr>
          <w:noProof/>
        </w:rPr>
        <w:t>71</w:t>
      </w:r>
      <w:r>
        <w:rPr>
          <w:noProof/>
        </w:rPr>
        <w:fldChar w:fldCharType="end"/>
      </w:r>
    </w:p>
    <w:p w14:paraId="4741196E" w14:textId="6E28B86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.2.2</w:t>
      </w:r>
      <w:r>
        <w:rPr>
          <w:rFonts w:asciiTheme="minorHAnsi" w:eastAsiaTheme="minorEastAsia" w:hAnsiTheme="minorHAnsi" w:cstheme="minorBidi"/>
          <w:noProof/>
          <w:kern w:val="2"/>
          <w:sz w:val="24"/>
          <w:szCs w:val="24"/>
          <w:lang w:eastAsia="en-GB"/>
          <w14:ligatures w14:val="standardContextual"/>
        </w:rPr>
        <w:tab/>
      </w:r>
      <w:r w:rsidRPr="005960B3">
        <w:rPr>
          <w:noProof/>
          <w:lang/>
        </w:rPr>
        <w:t>On-demand QoS response</w:t>
      </w:r>
      <w:r>
        <w:rPr>
          <w:noProof/>
        </w:rPr>
        <w:tab/>
      </w:r>
      <w:r>
        <w:rPr>
          <w:noProof/>
        </w:rPr>
        <w:fldChar w:fldCharType="begin"/>
      </w:r>
      <w:r>
        <w:rPr>
          <w:noProof/>
        </w:rPr>
        <w:instrText xml:space="preserve"> PAGEREF _Toc185802652 \h </w:instrText>
      </w:r>
      <w:r>
        <w:rPr>
          <w:noProof/>
        </w:rPr>
      </w:r>
      <w:r>
        <w:rPr>
          <w:noProof/>
        </w:rPr>
        <w:fldChar w:fldCharType="separate"/>
      </w:r>
      <w:r>
        <w:rPr>
          <w:noProof/>
        </w:rPr>
        <w:t>71</w:t>
      </w:r>
      <w:r>
        <w:rPr>
          <w:noProof/>
        </w:rPr>
        <w:fldChar w:fldCharType="end"/>
      </w:r>
    </w:p>
    <w:p w14:paraId="2779784A" w14:textId="39175C9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w:t>
      </w:r>
      <w:r w:rsidRPr="005960B3">
        <w:rPr>
          <w:noProof/>
          <w:lang/>
        </w:rPr>
        <w:t>3</w:t>
      </w:r>
      <w:r>
        <w:rPr>
          <w:rFonts w:asciiTheme="minorHAnsi" w:eastAsiaTheme="minorEastAsia" w:hAnsiTheme="minorHAnsi" w:cstheme="minorBidi"/>
          <w:noProof/>
          <w:kern w:val="2"/>
          <w:sz w:val="24"/>
          <w:szCs w:val="24"/>
          <w:lang w:eastAsia="en-GB"/>
          <w14:ligatures w14:val="standardContextual"/>
        </w:rPr>
        <w:tab/>
      </w:r>
      <w:r w:rsidRPr="005960B3">
        <w:rPr>
          <w:noProof/>
          <w:lang/>
        </w:rPr>
        <w:t>Background data transfer request</w:t>
      </w:r>
      <w:r>
        <w:rPr>
          <w:noProof/>
        </w:rPr>
        <w:tab/>
      </w:r>
      <w:r>
        <w:rPr>
          <w:noProof/>
        </w:rPr>
        <w:fldChar w:fldCharType="begin"/>
      </w:r>
      <w:r>
        <w:rPr>
          <w:noProof/>
        </w:rPr>
        <w:instrText xml:space="preserve"> PAGEREF _Toc185802653 \h </w:instrText>
      </w:r>
      <w:r>
        <w:rPr>
          <w:noProof/>
        </w:rPr>
      </w:r>
      <w:r>
        <w:rPr>
          <w:noProof/>
        </w:rPr>
        <w:fldChar w:fldCharType="separate"/>
      </w:r>
      <w:r>
        <w:rPr>
          <w:noProof/>
        </w:rPr>
        <w:t>71</w:t>
      </w:r>
      <w:r>
        <w:rPr>
          <w:noProof/>
        </w:rPr>
        <w:fldChar w:fldCharType="end"/>
      </w:r>
    </w:p>
    <w:p w14:paraId="7A0874DD" w14:textId="26E7C89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w:t>
      </w:r>
      <w:r w:rsidRPr="005960B3">
        <w:rPr>
          <w:noProof/>
          <w:lang/>
        </w:rPr>
        <w:t>4</w:t>
      </w:r>
      <w:r>
        <w:rPr>
          <w:rFonts w:asciiTheme="minorHAnsi" w:eastAsiaTheme="minorEastAsia" w:hAnsiTheme="minorHAnsi" w:cstheme="minorBidi"/>
          <w:noProof/>
          <w:kern w:val="2"/>
          <w:sz w:val="24"/>
          <w:szCs w:val="24"/>
          <w:lang w:eastAsia="en-GB"/>
          <w14:ligatures w14:val="standardContextual"/>
        </w:rPr>
        <w:tab/>
      </w:r>
      <w:r w:rsidRPr="005960B3">
        <w:rPr>
          <w:noProof/>
          <w:lang/>
        </w:rPr>
        <w:t>Background data transfer response</w:t>
      </w:r>
      <w:r>
        <w:rPr>
          <w:noProof/>
        </w:rPr>
        <w:tab/>
      </w:r>
      <w:r>
        <w:rPr>
          <w:noProof/>
        </w:rPr>
        <w:fldChar w:fldCharType="begin"/>
      </w:r>
      <w:r>
        <w:rPr>
          <w:noProof/>
        </w:rPr>
        <w:instrText xml:space="preserve"> PAGEREF _Toc185802654 \h </w:instrText>
      </w:r>
      <w:r>
        <w:rPr>
          <w:noProof/>
        </w:rPr>
      </w:r>
      <w:r>
        <w:rPr>
          <w:noProof/>
        </w:rPr>
        <w:fldChar w:fldCharType="separate"/>
      </w:r>
      <w:r>
        <w:rPr>
          <w:noProof/>
        </w:rPr>
        <w:t>72</w:t>
      </w:r>
      <w:r>
        <w:rPr>
          <w:noProof/>
        </w:rPr>
        <w:fldChar w:fldCharType="end"/>
      </w:r>
    </w:p>
    <w:p w14:paraId="31783527" w14:textId="6F1A9EA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w:t>
      </w:r>
      <w:r w:rsidRPr="005960B3">
        <w:rPr>
          <w:noProof/>
          <w:lang/>
        </w:rPr>
        <w:t>5</w:t>
      </w:r>
      <w:r>
        <w:rPr>
          <w:rFonts w:asciiTheme="minorHAnsi" w:eastAsiaTheme="minorEastAsia" w:hAnsiTheme="minorHAnsi" w:cstheme="minorBidi"/>
          <w:noProof/>
          <w:kern w:val="2"/>
          <w:sz w:val="24"/>
          <w:szCs w:val="24"/>
          <w:lang w:eastAsia="en-GB"/>
          <w14:ligatures w14:val="standardContextual"/>
        </w:rPr>
        <w:tab/>
      </w:r>
      <w:r w:rsidRPr="005960B3">
        <w:rPr>
          <w:noProof/>
          <w:lang/>
        </w:rPr>
        <w:t>Network Status Request</w:t>
      </w:r>
      <w:r>
        <w:rPr>
          <w:noProof/>
        </w:rPr>
        <w:tab/>
      </w:r>
      <w:r>
        <w:rPr>
          <w:noProof/>
        </w:rPr>
        <w:fldChar w:fldCharType="begin"/>
      </w:r>
      <w:r>
        <w:rPr>
          <w:noProof/>
        </w:rPr>
        <w:instrText xml:space="preserve"> PAGEREF _Toc185802655 \h </w:instrText>
      </w:r>
      <w:r>
        <w:rPr>
          <w:noProof/>
        </w:rPr>
      </w:r>
      <w:r>
        <w:rPr>
          <w:noProof/>
        </w:rPr>
        <w:fldChar w:fldCharType="separate"/>
      </w:r>
      <w:r>
        <w:rPr>
          <w:noProof/>
        </w:rPr>
        <w:t>72</w:t>
      </w:r>
      <w:r>
        <w:rPr>
          <w:noProof/>
        </w:rPr>
        <w:fldChar w:fldCharType="end"/>
      </w:r>
    </w:p>
    <w:p w14:paraId="6B9BDE2D" w14:textId="0213EFD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w:t>
      </w:r>
      <w:r w:rsidRPr="005960B3">
        <w:rPr>
          <w:noProof/>
          <w:lang/>
        </w:rPr>
        <w:t>6</w:t>
      </w:r>
      <w:r>
        <w:rPr>
          <w:rFonts w:asciiTheme="minorHAnsi" w:eastAsiaTheme="minorEastAsia" w:hAnsiTheme="minorHAnsi" w:cstheme="minorBidi"/>
          <w:noProof/>
          <w:kern w:val="2"/>
          <w:sz w:val="24"/>
          <w:szCs w:val="24"/>
          <w:lang w:eastAsia="en-GB"/>
          <w14:ligatures w14:val="standardContextual"/>
        </w:rPr>
        <w:tab/>
      </w:r>
      <w:r w:rsidRPr="005960B3">
        <w:rPr>
          <w:noProof/>
          <w:lang/>
        </w:rPr>
        <w:t>Network Status Response</w:t>
      </w:r>
      <w:r>
        <w:rPr>
          <w:noProof/>
        </w:rPr>
        <w:tab/>
      </w:r>
      <w:r>
        <w:rPr>
          <w:noProof/>
        </w:rPr>
        <w:fldChar w:fldCharType="begin"/>
      </w:r>
      <w:r>
        <w:rPr>
          <w:noProof/>
        </w:rPr>
        <w:instrText xml:space="preserve"> PAGEREF _Toc185802656 \h </w:instrText>
      </w:r>
      <w:r>
        <w:rPr>
          <w:noProof/>
        </w:rPr>
      </w:r>
      <w:r>
        <w:rPr>
          <w:noProof/>
        </w:rPr>
        <w:fldChar w:fldCharType="separate"/>
      </w:r>
      <w:r>
        <w:rPr>
          <w:noProof/>
        </w:rPr>
        <w:t>72</w:t>
      </w:r>
      <w:r>
        <w:rPr>
          <w:noProof/>
        </w:rPr>
        <w:fldChar w:fldCharType="end"/>
      </w:r>
    </w:p>
    <w:p w14:paraId="55A7495A" w14:textId="1D4EF3B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w:t>
      </w:r>
      <w:r w:rsidRPr="005960B3">
        <w:rPr>
          <w:noProof/>
          <w:lang/>
        </w:rPr>
        <w:t>7</w:t>
      </w:r>
      <w:r>
        <w:rPr>
          <w:rFonts w:asciiTheme="minorHAnsi" w:eastAsiaTheme="minorEastAsia" w:hAnsiTheme="minorHAnsi" w:cstheme="minorBidi"/>
          <w:noProof/>
          <w:kern w:val="2"/>
          <w:sz w:val="24"/>
          <w:szCs w:val="24"/>
          <w:lang w:eastAsia="en-GB"/>
          <w14:ligatures w14:val="standardContextual"/>
        </w:rPr>
        <w:tab/>
      </w:r>
      <w:r w:rsidRPr="005960B3">
        <w:rPr>
          <w:noProof/>
          <w:lang/>
        </w:rPr>
        <w:t>Network Status Report</w:t>
      </w:r>
      <w:r>
        <w:rPr>
          <w:noProof/>
        </w:rPr>
        <w:tab/>
      </w:r>
      <w:r>
        <w:rPr>
          <w:noProof/>
        </w:rPr>
        <w:fldChar w:fldCharType="begin"/>
      </w:r>
      <w:r>
        <w:rPr>
          <w:noProof/>
        </w:rPr>
        <w:instrText xml:space="preserve"> PAGEREF _Toc185802657 \h </w:instrText>
      </w:r>
      <w:r>
        <w:rPr>
          <w:noProof/>
        </w:rPr>
      </w:r>
      <w:r>
        <w:rPr>
          <w:noProof/>
        </w:rPr>
        <w:fldChar w:fldCharType="separate"/>
      </w:r>
      <w:r>
        <w:rPr>
          <w:noProof/>
        </w:rPr>
        <w:t>72</w:t>
      </w:r>
      <w:r>
        <w:rPr>
          <w:noProof/>
        </w:rPr>
        <w:fldChar w:fldCharType="end"/>
      </w:r>
    </w:p>
    <w:p w14:paraId="0DB5D5D8" w14:textId="7563563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.2.</w:t>
      </w:r>
      <w:r w:rsidRPr="005960B3">
        <w:rPr>
          <w:noProof/>
          <w:lang/>
        </w:rPr>
        <w:t>8</w:t>
      </w:r>
      <w:r>
        <w:rPr>
          <w:rFonts w:asciiTheme="minorHAnsi" w:eastAsiaTheme="minorEastAsia" w:hAnsiTheme="minorHAnsi" w:cstheme="minorBidi"/>
          <w:noProof/>
          <w:kern w:val="2"/>
          <w:sz w:val="24"/>
          <w:szCs w:val="24"/>
          <w:lang w:eastAsia="en-GB"/>
          <w14:ligatures w14:val="standardContextual"/>
        </w:rPr>
        <w:tab/>
      </w:r>
      <w:r w:rsidRPr="005960B3">
        <w:rPr>
          <w:noProof/>
          <w:lang/>
        </w:rPr>
        <w:t>Network Status Acknowledgment</w:t>
      </w:r>
      <w:r>
        <w:rPr>
          <w:noProof/>
        </w:rPr>
        <w:tab/>
      </w:r>
      <w:r>
        <w:rPr>
          <w:noProof/>
        </w:rPr>
        <w:fldChar w:fldCharType="begin"/>
      </w:r>
      <w:r>
        <w:rPr>
          <w:noProof/>
        </w:rPr>
        <w:instrText xml:space="preserve"> PAGEREF _Toc185802658 \h </w:instrText>
      </w:r>
      <w:r>
        <w:rPr>
          <w:noProof/>
        </w:rPr>
      </w:r>
      <w:r>
        <w:rPr>
          <w:noProof/>
        </w:rPr>
        <w:fldChar w:fldCharType="separate"/>
      </w:r>
      <w:r>
        <w:rPr>
          <w:noProof/>
        </w:rPr>
        <w:t>72</w:t>
      </w:r>
      <w:r>
        <w:rPr>
          <w:noProof/>
        </w:rPr>
        <w:fldChar w:fldCharType="end"/>
      </w:r>
    </w:p>
    <w:p w14:paraId="13D97246" w14:textId="442E1F0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Communication of service requirements from the VAE server</w:t>
      </w:r>
      <w:r>
        <w:rPr>
          <w:noProof/>
        </w:rPr>
        <w:tab/>
      </w:r>
      <w:r>
        <w:rPr>
          <w:noProof/>
        </w:rPr>
        <w:fldChar w:fldCharType="begin"/>
      </w:r>
      <w:r>
        <w:rPr>
          <w:noProof/>
        </w:rPr>
        <w:instrText xml:space="preserve"> PAGEREF _Toc185802659 \h </w:instrText>
      </w:r>
      <w:r>
        <w:rPr>
          <w:noProof/>
        </w:rPr>
      </w:r>
      <w:r>
        <w:rPr>
          <w:noProof/>
        </w:rPr>
        <w:fldChar w:fldCharType="separate"/>
      </w:r>
      <w:r>
        <w:rPr>
          <w:noProof/>
        </w:rPr>
        <w:t>72</w:t>
      </w:r>
      <w:r>
        <w:rPr>
          <w:noProof/>
        </w:rPr>
        <w:fldChar w:fldCharType="end"/>
      </w:r>
    </w:p>
    <w:p w14:paraId="1801A0C1" w14:textId="4DCC07F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rPr>
        <w:t>9.14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 generation by the SCEF function</w:t>
      </w:r>
      <w:r>
        <w:rPr>
          <w:noProof/>
        </w:rPr>
        <w:tab/>
      </w:r>
      <w:r>
        <w:rPr>
          <w:noProof/>
        </w:rPr>
        <w:fldChar w:fldCharType="begin"/>
      </w:r>
      <w:r>
        <w:rPr>
          <w:noProof/>
        </w:rPr>
        <w:instrText xml:space="preserve"> PAGEREF _Toc185802660 \h </w:instrText>
      </w:r>
      <w:r>
        <w:rPr>
          <w:noProof/>
        </w:rPr>
      </w:r>
      <w:r>
        <w:rPr>
          <w:noProof/>
        </w:rPr>
        <w:fldChar w:fldCharType="separate"/>
      </w:r>
      <w:r>
        <w:rPr>
          <w:noProof/>
        </w:rPr>
        <w:t>72</w:t>
      </w:r>
      <w:r>
        <w:rPr>
          <w:noProof/>
        </w:rPr>
        <w:fldChar w:fldCharType="end"/>
      </w:r>
    </w:p>
    <w:p w14:paraId="1180BDDE" w14:textId="460A7B4E"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in multi-operator V2X scenarios</w:t>
      </w:r>
      <w:r>
        <w:rPr>
          <w:noProof/>
        </w:rPr>
        <w:tab/>
      </w:r>
      <w:r>
        <w:rPr>
          <w:noProof/>
        </w:rPr>
        <w:fldChar w:fldCharType="begin"/>
      </w:r>
      <w:r>
        <w:rPr>
          <w:noProof/>
        </w:rPr>
        <w:instrText xml:space="preserve"> PAGEREF _Toc185802661 \h </w:instrText>
      </w:r>
      <w:r>
        <w:rPr>
          <w:noProof/>
        </w:rPr>
      </w:r>
      <w:r>
        <w:rPr>
          <w:noProof/>
        </w:rPr>
        <w:fldChar w:fldCharType="separate"/>
      </w:r>
      <w:r>
        <w:rPr>
          <w:noProof/>
        </w:rPr>
        <w:t>72</w:t>
      </w:r>
      <w:r>
        <w:rPr>
          <w:noProof/>
        </w:rPr>
        <w:fldChar w:fldCharType="end"/>
      </w:r>
    </w:p>
    <w:p w14:paraId="1300B881" w14:textId="7A5D5E8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_Toc185802662 \h </w:instrText>
      </w:r>
      <w:r>
        <w:rPr>
          <w:noProof/>
        </w:rPr>
      </w:r>
      <w:r>
        <w:rPr>
          <w:noProof/>
        </w:rPr>
        <w:fldChar w:fldCharType="separate"/>
      </w:r>
      <w:r>
        <w:rPr>
          <w:noProof/>
        </w:rPr>
        <w:t>72</w:t>
      </w:r>
      <w:r>
        <w:rPr>
          <w:noProof/>
        </w:rPr>
        <w:fldChar w:fldCharType="end"/>
      </w:r>
    </w:p>
    <w:p w14:paraId="1DB2F1F3" w14:textId="6C0A7AE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_Toc185802663 \h </w:instrText>
      </w:r>
      <w:r>
        <w:rPr>
          <w:noProof/>
        </w:rPr>
      </w:r>
      <w:r>
        <w:rPr>
          <w:noProof/>
        </w:rPr>
        <w:fldChar w:fldCharType="separate"/>
      </w:r>
      <w:r>
        <w:rPr>
          <w:noProof/>
        </w:rPr>
        <w:t>72</w:t>
      </w:r>
      <w:r>
        <w:rPr>
          <w:noProof/>
        </w:rPr>
        <w:fldChar w:fldCharType="end"/>
      </w:r>
    </w:p>
    <w:p w14:paraId="74F8BCE2" w14:textId="0E240E0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PC5 provisioning requirement</w:t>
      </w:r>
      <w:r>
        <w:rPr>
          <w:noProof/>
        </w:rPr>
        <w:tab/>
      </w:r>
      <w:r>
        <w:rPr>
          <w:noProof/>
        </w:rPr>
        <w:fldChar w:fldCharType="begin"/>
      </w:r>
      <w:r>
        <w:rPr>
          <w:noProof/>
        </w:rPr>
        <w:instrText xml:space="preserve"> PAGEREF _Toc185802664 \h </w:instrText>
      </w:r>
      <w:r>
        <w:rPr>
          <w:noProof/>
        </w:rPr>
      </w:r>
      <w:r>
        <w:rPr>
          <w:noProof/>
        </w:rPr>
        <w:fldChar w:fldCharType="separate"/>
      </w:r>
      <w:r>
        <w:rPr>
          <w:noProof/>
        </w:rPr>
        <w:t>72</w:t>
      </w:r>
      <w:r>
        <w:rPr>
          <w:noProof/>
        </w:rPr>
        <w:fldChar w:fldCharType="end"/>
      </w:r>
    </w:p>
    <w:p w14:paraId="0573207E" w14:textId="35B9FF9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status request</w:t>
      </w:r>
      <w:r>
        <w:rPr>
          <w:noProof/>
        </w:rPr>
        <w:tab/>
      </w:r>
      <w:r>
        <w:rPr>
          <w:noProof/>
        </w:rPr>
        <w:fldChar w:fldCharType="begin"/>
      </w:r>
      <w:r>
        <w:rPr>
          <w:noProof/>
        </w:rPr>
        <w:instrText xml:space="preserve"> PAGEREF _Toc185802665 \h </w:instrText>
      </w:r>
      <w:r>
        <w:rPr>
          <w:noProof/>
        </w:rPr>
      </w:r>
      <w:r>
        <w:rPr>
          <w:noProof/>
        </w:rPr>
        <w:fldChar w:fldCharType="separate"/>
      </w:r>
      <w:r>
        <w:rPr>
          <w:noProof/>
        </w:rPr>
        <w:t>73</w:t>
      </w:r>
      <w:r>
        <w:rPr>
          <w:noProof/>
        </w:rPr>
        <w:fldChar w:fldCharType="end"/>
      </w:r>
    </w:p>
    <w:p w14:paraId="2CB234F3" w14:textId="3475317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status response</w:t>
      </w:r>
      <w:r>
        <w:rPr>
          <w:noProof/>
        </w:rPr>
        <w:tab/>
      </w:r>
      <w:r>
        <w:rPr>
          <w:noProof/>
        </w:rPr>
        <w:fldChar w:fldCharType="begin"/>
      </w:r>
      <w:r>
        <w:rPr>
          <w:noProof/>
        </w:rPr>
        <w:instrText xml:space="preserve"> PAGEREF _Toc185802666 \h </w:instrText>
      </w:r>
      <w:r>
        <w:rPr>
          <w:noProof/>
        </w:rPr>
      </w:r>
      <w:r>
        <w:rPr>
          <w:noProof/>
        </w:rPr>
        <w:fldChar w:fldCharType="separate"/>
      </w:r>
      <w:r>
        <w:rPr>
          <w:noProof/>
        </w:rPr>
        <w:t>73</w:t>
      </w:r>
      <w:r>
        <w:rPr>
          <w:noProof/>
        </w:rPr>
        <w:fldChar w:fldCharType="end"/>
      </w:r>
    </w:p>
    <w:p w14:paraId="4BA62A70" w14:textId="5FFC2D6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Void</w:t>
      </w:r>
      <w:r>
        <w:rPr>
          <w:noProof/>
        </w:rPr>
        <w:tab/>
      </w:r>
      <w:r>
        <w:rPr>
          <w:noProof/>
        </w:rPr>
        <w:fldChar w:fldCharType="begin"/>
      </w:r>
      <w:r>
        <w:rPr>
          <w:noProof/>
        </w:rPr>
        <w:instrText xml:space="preserve"> PAGEREF _Toc185802667 \h </w:instrText>
      </w:r>
      <w:r>
        <w:rPr>
          <w:noProof/>
        </w:rPr>
      </w:r>
      <w:r>
        <w:rPr>
          <w:noProof/>
        </w:rPr>
        <w:fldChar w:fldCharType="separate"/>
      </w:r>
      <w:r>
        <w:rPr>
          <w:noProof/>
        </w:rPr>
        <w:t>74</w:t>
      </w:r>
      <w:r>
        <w:rPr>
          <w:noProof/>
        </w:rPr>
        <w:fldChar w:fldCharType="end"/>
      </w:r>
    </w:p>
    <w:p w14:paraId="40B6F490" w14:textId="038AAED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Void</w:t>
      </w:r>
      <w:r>
        <w:rPr>
          <w:noProof/>
        </w:rPr>
        <w:tab/>
      </w:r>
      <w:r>
        <w:rPr>
          <w:noProof/>
        </w:rPr>
        <w:fldChar w:fldCharType="begin"/>
      </w:r>
      <w:r>
        <w:rPr>
          <w:noProof/>
        </w:rPr>
        <w:instrText xml:space="preserve"> PAGEREF _Toc185802668 \h </w:instrText>
      </w:r>
      <w:r>
        <w:rPr>
          <w:noProof/>
        </w:rPr>
      </w:r>
      <w:r>
        <w:rPr>
          <w:noProof/>
        </w:rPr>
        <w:fldChar w:fldCharType="separate"/>
      </w:r>
      <w:r>
        <w:rPr>
          <w:noProof/>
        </w:rPr>
        <w:t>74</w:t>
      </w:r>
      <w:r>
        <w:rPr>
          <w:noProof/>
        </w:rPr>
        <w:fldChar w:fldCharType="end"/>
      </w:r>
    </w:p>
    <w:p w14:paraId="45D1050A" w14:textId="66BF794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PC5 provisioning requirement notification</w:t>
      </w:r>
      <w:r>
        <w:rPr>
          <w:noProof/>
        </w:rPr>
        <w:tab/>
      </w:r>
      <w:r>
        <w:rPr>
          <w:noProof/>
        </w:rPr>
        <w:fldChar w:fldCharType="begin"/>
      </w:r>
      <w:r>
        <w:rPr>
          <w:noProof/>
        </w:rPr>
        <w:instrText xml:space="preserve"> PAGEREF _Toc185802669 \h </w:instrText>
      </w:r>
      <w:r>
        <w:rPr>
          <w:noProof/>
        </w:rPr>
      </w:r>
      <w:r>
        <w:rPr>
          <w:noProof/>
        </w:rPr>
        <w:fldChar w:fldCharType="separate"/>
      </w:r>
      <w:r>
        <w:rPr>
          <w:noProof/>
        </w:rPr>
        <w:t>74</w:t>
      </w:r>
      <w:r>
        <w:rPr>
          <w:noProof/>
        </w:rPr>
        <w:fldChar w:fldCharType="end"/>
      </w:r>
    </w:p>
    <w:p w14:paraId="7EBB2A78" w14:textId="5406ADF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for multi-operator V2X services</w:t>
      </w:r>
      <w:r>
        <w:rPr>
          <w:noProof/>
        </w:rPr>
        <w:tab/>
      </w:r>
      <w:r>
        <w:rPr>
          <w:noProof/>
        </w:rPr>
        <w:fldChar w:fldCharType="begin"/>
      </w:r>
      <w:r>
        <w:rPr>
          <w:noProof/>
        </w:rPr>
        <w:instrText xml:space="preserve"> PAGEREF _Toc185802670 \h </w:instrText>
      </w:r>
      <w:r>
        <w:rPr>
          <w:noProof/>
        </w:rPr>
      </w:r>
      <w:r>
        <w:rPr>
          <w:noProof/>
        </w:rPr>
        <w:fldChar w:fldCharType="separate"/>
      </w:r>
      <w:r>
        <w:rPr>
          <w:noProof/>
        </w:rPr>
        <w:t>74</w:t>
      </w:r>
      <w:r>
        <w:rPr>
          <w:noProof/>
        </w:rPr>
        <w:fldChar w:fldCharType="end"/>
      </w:r>
    </w:p>
    <w:p w14:paraId="6D5935A0" w14:textId="12A067D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_Toc185802671 \h </w:instrText>
      </w:r>
      <w:r>
        <w:rPr>
          <w:noProof/>
        </w:rPr>
      </w:r>
      <w:r>
        <w:rPr>
          <w:noProof/>
        </w:rPr>
        <w:fldChar w:fldCharType="separate"/>
      </w:r>
      <w:r>
        <w:rPr>
          <w:noProof/>
        </w:rPr>
        <w:t>74</w:t>
      </w:r>
      <w:r>
        <w:rPr>
          <w:noProof/>
        </w:rPr>
        <w:fldChar w:fldCharType="end"/>
      </w:r>
    </w:p>
    <w:p w14:paraId="126B3B08" w14:textId="1EF0A5D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_Toc185802672 \h </w:instrText>
      </w:r>
      <w:r>
        <w:rPr>
          <w:noProof/>
        </w:rPr>
      </w:r>
      <w:r>
        <w:rPr>
          <w:noProof/>
        </w:rPr>
        <w:fldChar w:fldCharType="separate"/>
      </w:r>
      <w:r>
        <w:rPr>
          <w:noProof/>
        </w:rPr>
        <w:t>74</w:t>
      </w:r>
      <w:r>
        <w:rPr>
          <w:noProof/>
        </w:rPr>
        <w:fldChar w:fldCharType="end"/>
      </w:r>
    </w:p>
    <w:p w14:paraId="36C457C8" w14:textId="2D5F8AD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Support for HD map dynamic information</w:t>
      </w:r>
      <w:r>
        <w:rPr>
          <w:noProof/>
        </w:rPr>
        <w:tab/>
      </w:r>
      <w:r>
        <w:rPr>
          <w:noProof/>
        </w:rPr>
        <w:fldChar w:fldCharType="begin"/>
      </w:r>
      <w:r>
        <w:rPr>
          <w:noProof/>
        </w:rPr>
        <w:instrText xml:space="preserve"> PAGEREF _Toc185802673 \h </w:instrText>
      </w:r>
      <w:r>
        <w:rPr>
          <w:noProof/>
        </w:rPr>
      </w:r>
      <w:r>
        <w:rPr>
          <w:noProof/>
        </w:rPr>
        <w:fldChar w:fldCharType="separate"/>
      </w:r>
      <w:r>
        <w:rPr>
          <w:noProof/>
        </w:rPr>
        <w:t>75</w:t>
      </w:r>
      <w:r>
        <w:rPr>
          <w:noProof/>
        </w:rPr>
        <w:fldChar w:fldCharType="end"/>
      </w:r>
    </w:p>
    <w:p w14:paraId="25685E23" w14:textId="106C8E5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_Toc185802674 \h </w:instrText>
      </w:r>
      <w:r>
        <w:rPr>
          <w:noProof/>
        </w:rPr>
      </w:r>
      <w:r>
        <w:rPr>
          <w:noProof/>
        </w:rPr>
        <w:fldChar w:fldCharType="separate"/>
      </w:r>
      <w:r>
        <w:rPr>
          <w:noProof/>
        </w:rPr>
        <w:t>75</w:t>
      </w:r>
      <w:r>
        <w:rPr>
          <w:noProof/>
        </w:rPr>
        <w:fldChar w:fldCharType="end"/>
      </w:r>
    </w:p>
    <w:p w14:paraId="2FF02D52" w14:textId="0FE0F3D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US"/>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_Toc185802675 \h </w:instrText>
      </w:r>
      <w:r>
        <w:rPr>
          <w:noProof/>
        </w:rPr>
      </w:r>
      <w:r>
        <w:rPr>
          <w:noProof/>
        </w:rPr>
        <w:fldChar w:fldCharType="separate"/>
      </w:r>
      <w:r>
        <w:rPr>
          <w:noProof/>
        </w:rPr>
        <w:t>75</w:t>
      </w:r>
      <w:r>
        <w:rPr>
          <w:noProof/>
        </w:rPr>
        <w:fldChar w:fldCharType="end"/>
      </w:r>
    </w:p>
    <w:p w14:paraId="2C077D01" w14:textId="1C08B4E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9.16.2.1</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request</w:t>
      </w:r>
      <w:r>
        <w:rPr>
          <w:noProof/>
        </w:rPr>
        <w:tab/>
      </w:r>
      <w:r>
        <w:rPr>
          <w:noProof/>
        </w:rPr>
        <w:fldChar w:fldCharType="begin"/>
      </w:r>
      <w:r>
        <w:rPr>
          <w:noProof/>
        </w:rPr>
        <w:instrText xml:space="preserve"> PAGEREF _Toc185802676 \h </w:instrText>
      </w:r>
      <w:r>
        <w:rPr>
          <w:noProof/>
        </w:rPr>
      </w:r>
      <w:r>
        <w:rPr>
          <w:noProof/>
        </w:rPr>
        <w:fldChar w:fldCharType="separate"/>
      </w:r>
      <w:r>
        <w:rPr>
          <w:noProof/>
        </w:rPr>
        <w:t>75</w:t>
      </w:r>
      <w:r>
        <w:rPr>
          <w:noProof/>
        </w:rPr>
        <w:fldChar w:fldCharType="end"/>
      </w:r>
    </w:p>
    <w:p w14:paraId="36535D84" w14:textId="199DF4C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9.16.2.2</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response</w:t>
      </w:r>
      <w:r>
        <w:rPr>
          <w:noProof/>
        </w:rPr>
        <w:tab/>
      </w:r>
      <w:r>
        <w:rPr>
          <w:noProof/>
        </w:rPr>
        <w:fldChar w:fldCharType="begin"/>
      </w:r>
      <w:r>
        <w:rPr>
          <w:noProof/>
        </w:rPr>
        <w:instrText xml:space="preserve"> PAGEREF _Toc185802677 \h </w:instrText>
      </w:r>
      <w:r>
        <w:rPr>
          <w:noProof/>
        </w:rPr>
      </w:r>
      <w:r>
        <w:rPr>
          <w:noProof/>
        </w:rPr>
        <w:fldChar w:fldCharType="separate"/>
      </w:r>
      <w:r>
        <w:rPr>
          <w:noProof/>
        </w:rPr>
        <w:t>76</w:t>
      </w:r>
      <w:r>
        <w:rPr>
          <w:noProof/>
        </w:rPr>
        <w:fldChar w:fldCharType="end"/>
      </w:r>
    </w:p>
    <w:p w14:paraId="373755BD" w14:textId="668CB9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9.16.2.3</w:t>
      </w:r>
      <w:r>
        <w:rPr>
          <w:rFonts w:asciiTheme="minorHAnsi" w:eastAsiaTheme="minorEastAsia" w:hAnsiTheme="minorHAnsi" w:cstheme="minorBidi"/>
          <w:noProof/>
          <w:kern w:val="2"/>
          <w:sz w:val="24"/>
          <w:szCs w:val="24"/>
          <w:lang w:eastAsia="en-GB"/>
          <w14:ligatures w14:val="standardContextual"/>
        </w:rPr>
        <w:tab/>
      </w:r>
      <w:r>
        <w:rPr>
          <w:noProof/>
        </w:rPr>
        <w:t>Notify HD map dynamic information</w:t>
      </w:r>
      <w:r>
        <w:rPr>
          <w:noProof/>
        </w:rPr>
        <w:tab/>
      </w:r>
      <w:r>
        <w:rPr>
          <w:noProof/>
        </w:rPr>
        <w:fldChar w:fldCharType="begin"/>
      </w:r>
      <w:r>
        <w:rPr>
          <w:noProof/>
        </w:rPr>
        <w:instrText xml:space="preserve"> PAGEREF _Toc185802678 \h </w:instrText>
      </w:r>
      <w:r>
        <w:rPr>
          <w:noProof/>
        </w:rPr>
      </w:r>
      <w:r>
        <w:rPr>
          <w:noProof/>
        </w:rPr>
        <w:fldChar w:fldCharType="separate"/>
      </w:r>
      <w:r>
        <w:rPr>
          <w:noProof/>
        </w:rPr>
        <w:t>76</w:t>
      </w:r>
      <w:r>
        <w:rPr>
          <w:noProof/>
        </w:rPr>
        <w:fldChar w:fldCharType="end"/>
      </w:r>
    </w:p>
    <w:p w14:paraId="60E103C2" w14:textId="6639CA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9.16.2.4</w:t>
      </w:r>
      <w:r>
        <w:rPr>
          <w:rFonts w:asciiTheme="minorHAnsi" w:eastAsiaTheme="minorEastAsia" w:hAnsiTheme="minorHAnsi" w:cstheme="minorBidi"/>
          <w:noProof/>
          <w:kern w:val="2"/>
          <w:sz w:val="24"/>
          <w:szCs w:val="24"/>
          <w:lang w:eastAsia="en-GB"/>
          <w14:ligatures w14:val="standardContextual"/>
        </w:rPr>
        <w:tab/>
      </w:r>
      <w:r>
        <w:rPr>
          <w:noProof/>
        </w:rPr>
        <w:t>Notification of dynamic information</w:t>
      </w:r>
      <w:r>
        <w:rPr>
          <w:noProof/>
        </w:rPr>
        <w:tab/>
      </w:r>
      <w:r>
        <w:rPr>
          <w:noProof/>
        </w:rPr>
        <w:fldChar w:fldCharType="begin"/>
      </w:r>
      <w:r>
        <w:rPr>
          <w:noProof/>
        </w:rPr>
        <w:instrText xml:space="preserve"> PAGEREF _Toc185802679 \h </w:instrText>
      </w:r>
      <w:r>
        <w:rPr>
          <w:noProof/>
        </w:rPr>
      </w:r>
      <w:r>
        <w:rPr>
          <w:noProof/>
        </w:rPr>
        <w:fldChar w:fldCharType="separate"/>
      </w:r>
      <w:r>
        <w:rPr>
          <w:noProof/>
        </w:rPr>
        <w:t>76</w:t>
      </w:r>
      <w:r>
        <w:rPr>
          <w:noProof/>
        </w:rPr>
        <w:fldChar w:fldCharType="end"/>
      </w:r>
    </w:p>
    <w:p w14:paraId="335A09FC" w14:textId="5490CD5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Subscription for HD map dynamic information</w:t>
      </w:r>
      <w:r>
        <w:rPr>
          <w:noProof/>
        </w:rPr>
        <w:tab/>
      </w:r>
      <w:r>
        <w:rPr>
          <w:noProof/>
        </w:rPr>
        <w:fldChar w:fldCharType="begin"/>
      </w:r>
      <w:r>
        <w:rPr>
          <w:noProof/>
        </w:rPr>
        <w:instrText xml:space="preserve"> PAGEREF _Toc185802680 \h </w:instrText>
      </w:r>
      <w:r>
        <w:rPr>
          <w:noProof/>
        </w:rPr>
      </w:r>
      <w:r>
        <w:rPr>
          <w:noProof/>
        </w:rPr>
        <w:fldChar w:fldCharType="separate"/>
      </w:r>
      <w:r>
        <w:rPr>
          <w:noProof/>
        </w:rPr>
        <w:t>76</w:t>
      </w:r>
      <w:r>
        <w:rPr>
          <w:noProof/>
        </w:rPr>
        <w:fldChar w:fldCharType="end"/>
      </w:r>
    </w:p>
    <w:p w14:paraId="203DE097" w14:textId="77D1F60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9.16.4</w:t>
      </w:r>
      <w:r>
        <w:rPr>
          <w:rFonts w:asciiTheme="minorHAnsi" w:eastAsiaTheme="minorEastAsia" w:hAnsiTheme="minorHAnsi" w:cstheme="minorBidi"/>
          <w:noProof/>
          <w:kern w:val="2"/>
          <w:sz w:val="24"/>
          <w:szCs w:val="24"/>
          <w:lang w:eastAsia="en-GB"/>
          <w14:ligatures w14:val="standardContextual"/>
        </w:rPr>
        <w:tab/>
      </w:r>
      <w:r>
        <w:rPr>
          <w:noProof/>
        </w:rPr>
        <w:t>Management of dynamic UE location based group</w:t>
      </w:r>
      <w:r>
        <w:rPr>
          <w:noProof/>
        </w:rPr>
        <w:tab/>
      </w:r>
      <w:r>
        <w:rPr>
          <w:noProof/>
        </w:rPr>
        <w:fldChar w:fldCharType="begin"/>
      </w:r>
      <w:r>
        <w:rPr>
          <w:noProof/>
        </w:rPr>
        <w:instrText xml:space="preserve"> PAGEREF _Toc185802681 \h </w:instrText>
      </w:r>
      <w:r>
        <w:rPr>
          <w:noProof/>
        </w:rPr>
      </w:r>
      <w:r>
        <w:rPr>
          <w:noProof/>
        </w:rPr>
        <w:fldChar w:fldCharType="separate"/>
      </w:r>
      <w:r>
        <w:rPr>
          <w:noProof/>
        </w:rPr>
        <w:t>77</w:t>
      </w:r>
      <w:r>
        <w:rPr>
          <w:noProof/>
        </w:rPr>
        <w:fldChar w:fldCharType="end"/>
      </w:r>
    </w:p>
    <w:p w14:paraId="00DDC4BF" w14:textId="3C66626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9.16.5</w:t>
      </w:r>
      <w:r>
        <w:rPr>
          <w:rFonts w:asciiTheme="minorHAnsi" w:eastAsiaTheme="minorEastAsia" w:hAnsiTheme="minorHAnsi" w:cstheme="minorBidi"/>
          <w:noProof/>
          <w:kern w:val="2"/>
          <w:sz w:val="24"/>
          <w:szCs w:val="24"/>
          <w:lang w:eastAsia="en-GB"/>
          <w14:ligatures w14:val="standardContextual"/>
        </w:rPr>
        <w:tab/>
      </w:r>
      <w:r>
        <w:rPr>
          <w:noProof/>
        </w:rPr>
        <w:t>Obtaining dynamic information of the UEs in proximity range</w:t>
      </w:r>
      <w:r>
        <w:rPr>
          <w:noProof/>
        </w:rPr>
        <w:tab/>
      </w:r>
      <w:r>
        <w:rPr>
          <w:noProof/>
        </w:rPr>
        <w:fldChar w:fldCharType="begin"/>
      </w:r>
      <w:r>
        <w:rPr>
          <w:noProof/>
        </w:rPr>
        <w:instrText xml:space="preserve"> PAGEREF _Toc185802682 \h </w:instrText>
      </w:r>
      <w:r>
        <w:rPr>
          <w:noProof/>
        </w:rPr>
      </w:r>
      <w:r>
        <w:rPr>
          <w:noProof/>
        </w:rPr>
        <w:fldChar w:fldCharType="separate"/>
      </w:r>
      <w:r>
        <w:rPr>
          <w:noProof/>
        </w:rPr>
        <w:t>79</w:t>
      </w:r>
      <w:r>
        <w:rPr>
          <w:noProof/>
        </w:rPr>
        <w:fldChar w:fldCharType="end"/>
      </w:r>
    </w:p>
    <w:p w14:paraId="56D1763A" w14:textId="1E1DB76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9.16.5.1</w:t>
      </w:r>
      <w:r>
        <w:rPr>
          <w:rFonts w:asciiTheme="minorHAnsi" w:eastAsiaTheme="minorEastAsia" w:hAnsiTheme="minorHAnsi" w:cstheme="minorBidi"/>
          <w:noProof/>
          <w:kern w:val="2"/>
          <w:sz w:val="24"/>
          <w:szCs w:val="24"/>
          <w:lang w:eastAsia="en-GB"/>
          <w14:ligatures w14:val="standardContextual"/>
        </w:rPr>
        <w:tab/>
      </w:r>
      <w:r>
        <w:rPr>
          <w:noProof/>
        </w:rPr>
        <w:t>Subscription procedure within V2X SP</w:t>
      </w:r>
      <w:r>
        <w:rPr>
          <w:noProof/>
        </w:rPr>
        <w:tab/>
      </w:r>
      <w:r>
        <w:rPr>
          <w:noProof/>
        </w:rPr>
        <w:fldChar w:fldCharType="begin"/>
      </w:r>
      <w:r>
        <w:rPr>
          <w:noProof/>
        </w:rPr>
        <w:instrText xml:space="preserve"> PAGEREF _Toc185802683 \h </w:instrText>
      </w:r>
      <w:r>
        <w:rPr>
          <w:noProof/>
        </w:rPr>
      </w:r>
      <w:r>
        <w:rPr>
          <w:noProof/>
        </w:rPr>
        <w:fldChar w:fldCharType="separate"/>
      </w:r>
      <w:r>
        <w:rPr>
          <w:noProof/>
        </w:rPr>
        <w:t>79</w:t>
      </w:r>
      <w:r>
        <w:rPr>
          <w:noProof/>
        </w:rPr>
        <w:fldChar w:fldCharType="end"/>
      </w:r>
    </w:p>
    <w:p w14:paraId="3CB17AAB" w14:textId="003AA19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9.16.5.2</w:t>
      </w:r>
      <w:r>
        <w:rPr>
          <w:rFonts w:asciiTheme="minorHAnsi" w:eastAsiaTheme="minorEastAsia" w:hAnsiTheme="minorHAnsi" w:cstheme="minorBidi"/>
          <w:noProof/>
          <w:kern w:val="2"/>
          <w:sz w:val="24"/>
          <w:szCs w:val="24"/>
          <w:lang w:eastAsia="en-GB"/>
          <w14:ligatures w14:val="standardContextual"/>
        </w:rPr>
        <w:tab/>
      </w:r>
      <w:r>
        <w:rPr>
          <w:noProof/>
        </w:rPr>
        <w:t>Subscription procedure across V2X SPs</w:t>
      </w:r>
      <w:r>
        <w:rPr>
          <w:noProof/>
        </w:rPr>
        <w:tab/>
      </w:r>
      <w:r>
        <w:rPr>
          <w:noProof/>
        </w:rPr>
        <w:fldChar w:fldCharType="begin"/>
      </w:r>
      <w:r>
        <w:rPr>
          <w:noProof/>
        </w:rPr>
        <w:instrText xml:space="preserve"> PAGEREF _Toc185802684 \h </w:instrText>
      </w:r>
      <w:r>
        <w:rPr>
          <w:noProof/>
        </w:rPr>
      </w:r>
      <w:r>
        <w:rPr>
          <w:noProof/>
        </w:rPr>
        <w:fldChar w:fldCharType="separate"/>
      </w:r>
      <w:r>
        <w:rPr>
          <w:noProof/>
        </w:rPr>
        <w:t>79</w:t>
      </w:r>
      <w:r>
        <w:rPr>
          <w:noProof/>
        </w:rPr>
        <w:fldChar w:fldCharType="end"/>
      </w:r>
    </w:p>
    <w:p w14:paraId="7FBBD120" w14:textId="0906798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9.16.5.3</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_Toc185802685 \h </w:instrText>
      </w:r>
      <w:r>
        <w:rPr>
          <w:noProof/>
        </w:rPr>
      </w:r>
      <w:r>
        <w:rPr>
          <w:noProof/>
        </w:rPr>
        <w:fldChar w:fldCharType="separate"/>
      </w:r>
      <w:r>
        <w:rPr>
          <w:noProof/>
        </w:rPr>
        <w:t>80</w:t>
      </w:r>
      <w:r>
        <w:rPr>
          <w:noProof/>
        </w:rPr>
        <w:fldChar w:fldCharType="end"/>
      </w:r>
    </w:p>
    <w:p w14:paraId="6352C51D" w14:textId="661BD5F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9.16.6</w:t>
      </w:r>
      <w:r>
        <w:rPr>
          <w:rFonts w:asciiTheme="minorHAnsi" w:eastAsiaTheme="minorEastAsia" w:hAnsiTheme="minorHAnsi" w:cstheme="minorBidi"/>
          <w:noProof/>
          <w:kern w:val="2"/>
          <w:sz w:val="24"/>
          <w:szCs w:val="24"/>
          <w:lang w:eastAsia="en-GB"/>
          <w14:ligatures w14:val="standardContextual"/>
        </w:rPr>
        <w:tab/>
      </w:r>
      <w:r>
        <w:rPr>
          <w:noProof/>
        </w:rPr>
        <w:t>Notification of HD map dynamic information</w:t>
      </w:r>
      <w:r>
        <w:rPr>
          <w:noProof/>
        </w:rPr>
        <w:tab/>
      </w:r>
      <w:r>
        <w:rPr>
          <w:noProof/>
        </w:rPr>
        <w:fldChar w:fldCharType="begin"/>
      </w:r>
      <w:r>
        <w:rPr>
          <w:noProof/>
        </w:rPr>
        <w:instrText xml:space="preserve"> PAGEREF _Toc185802686 \h </w:instrText>
      </w:r>
      <w:r>
        <w:rPr>
          <w:noProof/>
        </w:rPr>
      </w:r>
      <w:r>
        <w:rPr>
          <w:noProof/>
        </w:rPr>
        <w:fldChar w:fldCharType="separate"/>
      </w:r>
      <w:r>
        <w:rPr>
          <w:noProof/>
        </w:rPr>
        <w:t>80</w:t>
      </w:r>
      <w:r>
        <w:rPr>
          <w:noProof/>
        </w:rPr>
        <w:fldChar w:fldCharType="end"/>
      </w:r>
    </w:p>
    <w:p w14:paraId="7960D98D" w14:textId="153EBBAF"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by VAE layer</w:t>
      </w:r>
      <w:r>
        <w:rPr>
          <w:noProof/>
        </w:rPr>
        <w:tab/>
      </w:r>
      <w:r>
        <w:rPr>
          <w:noProof/>
        </w:rPr>
        <w:fldChar w:fldCharType="begin"/>
      </w:r>
      <w:r>
        <w:rPr>
          <w:noProof/>
        </w:rPr>
        <w:instrText xml:space="preserve"> PAGEREF _Toc185802687 \h </w:instrText>
      </w:r>
      <w:r>
        <w:rPr>
          <w:noProof/>
        </w:rPr>
      </w:r>
      <w:r>
        <w:rPr>
          <w:noProof/>
        </w:rPr>
        <w:fldChar w:fldCharType="separate"/>
      </w:r>
      <w:r>
        <w:rPr>
          <w:noProof/>
        </w:rPr>
        <w:t>81</w:t>
      </w:r>
      <w:r>
        <w:rPr>
          <w:noProof/>
        </w:rPr>
        <w:fldChar w:fldCharType="end"/>
      </w:r>
    </w:p>
    <w:p w14:paraId="1386E545" w14:textId="4BF6047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_Toc185802688 \h </w:instrText>
      </w:r>
      <w:r>
        <w:rPr>
          <w:noProof/>
        </w:rPr>
      </w:r>
      <w:r>
        <w:rPr>
          <w:noProof/>
        </w:rPr>
        <w:fldChar w:fldCharType="separate"/>
      </w:r>
      <w:r>
        <w:rPr>
          <w:noProof/>
        </w:rPr>
        <w:t>81</w:t>
      </w:r>
      <w:r>
        <w:rPr>
          <w:noProof/>
        </w:rPr>
        <w:fldChar w:fldCharType="end"/>
      </w:r>
    </w:p>
    <w:p w14:paraId="39164309" w14:textId="58A20CA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_Toc185802689 \h </w:instrText>
      </w:r>
      <w:r>
        <w:rPr>
          <w:noProof/>
        </w:rPr>
      </w:r>
      <w:r>
        <w:rPr>
          <w:noProof/>
        </w:rPr>
        <w:fldChar w:fldCharType="separate"/>
      </w:r>
      <w:r>
        <w:rPr>
          <w:noProof/>
        </w:rPr>
        <w:t>81</w:t>
      </w:r>
      <w:r>
        <w:rPr>
          <w:noProof/>
        </w:rPr>
        <w:fldChar w:fldCharType="end"/>
      </w:r>
    </w:p>
    <w:p w14:paraId="2616883D" w14:textId="080E63D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V2V configuration requirement request</w:t>
      </w:r>
      <w:r>
        <w:rPr>
          <w:noProof/>
        </w:rPr>
        <w:tab/>
      </w:r>
      <w:r>
        <w:rPr>
          <w:noProof/>
        </w:rPr>
        <w:fldChar w:fldCharType="begin"/>
      </w:r>
      <w:r>
        <w:rPr>
          <w:noProof/>
        </w:rPr>
        <w:instrText xml:space="preserve"> PAGEREF _Toc185802690 \h </w:instrText>
      </w:r>
      <w:r>
        <w:rPr>
          <w:noProof/>
        </w:rPr>
      </w:r>
      <w:r>
        <w:rPr>
          <w:noProof/>
        </w:rPr>
        <w:fldChar w:fldCharType="separate"/>
      </w:r>
      <w:r>
        <w:rPr>
          <w:noProof/>
        </w:rPr>
        <w:t>81</w:t>
      </w:r>
      <w:r>
        <w:rPr>
          <w:noProof/>
        </w:rPr>
        <w:fldChar w:fldCharType="end"/>
      </w:r>
    </w:p>
    <w:p w14:paraId="49754914" w14:textId="760C70F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V2V configuration requirement response</w:t>
      </w:r>
      <w:r>
        <w:rPr>
          <w:noProof/>
        </w:rPr>
        <w:tab/>
      </w:r>
      <w:r>
        <w:rPr>
          <w:noProof/>
        </w:rPr>
        <w:fldChar w:fldCharType="begin"/>
      </w:r>
      <w:r>
        <w:rPr>
          <w:noProof/>
        </w:rPr>
        <w:instrText xml:space="preserve"> PAGEREF _Toc185802691 \h </w:instrText>
      </w:r>
      <w:r>
        <w:rPr>
          <w:noProof/>
        </w:rPr>
      </w:r>
      <w:r>
        <w:rPr>
          <w:noProof/>
        </w:rPr>
        <w:fldChar w:fldCharType="separate"/>
      </w:r>
      <w:r>
        <w:rPr>
          <w:noProof/>
        </w:rPr>
        <w:t>81</w:t>
      </w:r>
      <w:r>
        <w:rPr>
          <w:noProof/>
        </w:rPr>
        <w:fldChar w:fldCharType="end"/>
      </w:r>
    </w:p>
    <w:p w14:paraId="33815198" w14:textId="6830FED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request</w:t>
      </w:r>
      <w:r>
        <w:rPr>
          <w:noProof/>
        </w:rPr>
        <w:tab/>
      </w:r>
      <w:r>
        <w:rPr>
          <w:noProof/>
        </w:rPr>
        <w:fldChar w:fldCharType="begin"/>
      </w:r>
      <w:r>
        <w:rPr>
          <w:noProof/>
        </w:rPr>
        <w:instrText xml:space="preserve"> PAGEREF _Toc185802692 \h </w:instrText>
      </w:r>
      <w:r>
        <w:rPr>
          <w:noProof/>
        </w:rPr>
      </w:r>
      <w:r>
        <w:rPr>
          <w:noProof/>
        </w:rPr>
        <w:fldChar w:fldCharType="separate"/>
      </w:r>
      <w:r>
        <w:rPr>
          <w:noProof/>
        </w:rPr>
        <w:t>82</w:t>
      </w:r>
      <w:r>
        <w:rPr>
          <w:noProof/>
        </w:rPr>
        <w:fldChar w:fldCharType="end"/>
      </w:r>
    </w:p>
    <w:p w14:paraId="0323F915" w14:textId="31CEB3A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response</w:t>
      </w:r>
      <w:r>
        <w:rPr>
          <w:noProof/>
        </w:rPr>
        <w:tab/>
      </w:r>
      <w:r>
        <w:rPr>
          <w:noProof/>
        </w:rPr>
        <w:fldChar w:fldCharType="begin"/>
      </w:r>
      <w:r>
        <w:rPr>
          <w:noProof/>
        </w:rPr>
        <w:instrText xml:space="preserve"> PAGEREF _Toc185802693 \h </w:instrText>
      </w:r>
      <w:r>
        <w:rPr>
          <w:noProof/>
        </w:rPr>
      </w:r>
      <w:r>
        <w:rPr>
          <w:noProof/>
        </w:rPr>
        <w:fldChar w:fldCharType="separate"/>
      </w:r>
      <w:r>
        <w:rPr>
          <w:noProof/>
        </w:rPr>
        <w:t>82</w:t>
      </w:r>
      <w:r>
        <w:rPr>
          <w:noProof/>
        </w:rPr>
        <w:fldChar w:fldCharType="end"/>
      </w:r>
    </w:p>
    <w:p w14:paraId="16174B56" w14:textId="7B62758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UE-to-UE groupcast/broadcast configuration request</w:t>
      </w:r>
      <w:r>
        <w:rPr>
          <w:noProof/>
        </w:rPr>
        <w:tab/>
      </w:r>
      <w:r>
        <w:rPr>
          <w:noProof/>
        </w:rPr>
        <w:fldChar w:fldCharType="begin"/>
      </w:r>
      <w:r>
        <w:rPr>
          <w:noProof/>
        </w:rPr>
        <w:instrText xml:space="preserve"> PAGEREF _Toc185802694 \h </w:instrText>
      </w:r>
      <w:r>
        <w:rPr>
          <w:noProof/>
        </w:rPr>
      </w:r>
      <w:r>
        <w:rPr>
          <w:noProof/>
        </w:rPr>
        <w:fldChar w:fldCharType="separate"/>
      </w:r>
      <w:r>
        <w:rPr>
          <w:noProof/>
        </w:rPr>
        <w:t>82</w:t>
      </w:r>
      <w:r>
        <w:rPr>
          <w:noProof/>
        </w:rPr>
        <w:fldChar w:fldCharType="end"/>
      </w:r>
    </w:p>
    <w:p w14:paraId="16B1D845" w14:textId="4426E09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UE-to-UE groupcast/broadcast configuration response</w:t>
      </w:r>
      <w:r>
        <w:rPr>
          <w:noProof/>
        </w:rPr>
        <w:tab/>
      </w:r>
      <w:r>
        <w:rPr>
          <w:noProof/>
        </w:rPr>
        <w:fldChar w:fldCharType="begin"/>
      </w:r>
      <w:r>
        <w:rPr>
          <w:noProof/>
        </w:rPr>
        <w:instrText xml:space="preserve"> PAGEREF _Toc185802695 \h </w:instrText>
      </w:r>
      <w:r>
        <w:rPr>
          <w:noProof/>
        </w:rPr>
      </w:r>
      <w:r>
        <w:rPr>
          <w:noProof/>
        </w:rPr>
        <w:fldChar w:fldCharType="separate"/>
      </w:r>
      <w:r>
        <w:rPr>
          <w:noProof/>
        </w:rPr>
        <w:t>83</w:t>
      </w:r>
      <w:r>
        <w:rPr>
          <w:noProof/>
        </w:rPr>
        <w:fldChar w:fldCharType="end"/>
      </w:r>
    </w:p>
    <w:p w14:paraId="3FC2981F" w14:textId="5ED3790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VAE message</w:t>
      </w:r>
      <w:r>
        <w:rPr>
          <w:noProof/>
        </w:rPr>
        <w:tab/>
      </w:r>
      <w:r>
        <w:rPr>
          <w:noProof/>
        </w:rPr>
        <w:fldChar w:fldCharType="begin"/>
      </w:r>
      <w:r>
        <w:rPr>
          <w:noProof/>
        </w:rPr>
        <w:instrText xml:space="preserve"> PAGEREF _Toc185802696 \h </w:instrText>
      </w:r>
      <w:r>
        <w:rPr>
          <w:noProof/>
        </w:rPr>
      </w:r>
      <w:r>
        <w:rPr>
          <w:noProof/>
        </w:rPr>
        <w:fldChar w:fldCharType="separate"/>
      </w:r>
      <w:r>
        <w:rPr>
          <w:noProof/>
        </w:rPr>
        <w:t>83</w:t>
      </w:r>
      <w:r>
        <w:rPr>
          <w:noProof/>
        </w:rPr>
        <w:fldChar w:fldCharType="end"/>
      </w:r>
    </w:p>
    <w:p w14:paraId="2752BAED" w14:textId="0D8F9F5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by VAE layer</w:t>
      </w:r>
      <w:r>
        <w:rPr>
          <w:noProof/>
        </w:rPr>
        <w:tab/>
      </w:r>
      <w:r>
        <w:rPr>
          <w:noProof/>
        </w:rPr>
        <w:fldChar w:fldCharType="begin"/>
      </w:r>
      <w:r>
        <w:rPr>
          <w:noProof/>
        </w:rPr>
        <w:instrText xml:space="preserve"> PAGEREF _Toc185802697 \h </w:instrText>
      </w:r>
      <w:r>
        <w:rPr>
          <w:noProof/>
        </w:rPr>
      </w:r>
      <w:r>
        <w:rPr>
          <w:noProof/>
        </w:rPr>
        <w:fldChar w:fldCharType="separate"/>
      </w:r>
      <w:r>
        <w:rPr>
          <w:noProof/>
        </w:rPr>
        <w:t>84</w:t>
      </w:r>
      <w:r>
        <w:rPr>
          <w:noProof/>
        </w:rPr>
        <w:fldChar w:fldCharType="end"/>
      </w:r>
    </w:p>
    <w:p w14:paraId="2BD9CB86" w14:textId="72BF2BA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_Toc185802698 \h </w:instrText>
      </w:r>
      <w:r>
        <w:rPr>
          <w:noProof/>
        </w:rPr>
      </w:r>
      <w:r>
        <w:rPr>
          <w:noProof/>
        </w:rPr>
        <w:fldChar w:fldCharType="separate"/>
      </w:r>
      <w:r>
        <w:rPr>
          <w:noProof/>
        </w:rPr>
        <w:t>84</w:t>
      </w:r>
      <w:r>
        <w:rPr>
          <w:noProof/>
        </w:rPr>
        <w:fldChar w:fldCharType="end"/>
      </w:r>
    </w:p>
    <w:p w14:paraId="5D619AB6" w14:textId="7902398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_Toc185802699 \h </w:instrText>
      </w:r>
      <w:r>
        <w:rPr>
          <w:noProof/>
        </w:rPr>
      </w:r>
      <w:r>
        <w:rPr>
          <w:noProof/>
        </w:rPr>
        <w:fldChar w:fldCharType="separate"/>
      </w:r>
      <w:r>
        <w:rPr>
          <w:noProof/>
        </w:rPr>
        <w:t>84</w:t>
      </w:r>
      <w:r>
        <w:rPr>
          <w:noProof/>
        </w:rPr>
        <w:fldChar w:fldCharType="end"/>
      </w:r>
    </w:p>
    <w:p w14:paraId="04791974" w14:textId="16BA48F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delivery by VAE layer</w:t>
      </w:r>
      <w:r>
        <w:rPr>
          <w:noProof/>
        </w:rPr>
        <w:tab/>
      </w:r>
      <w:r>
        <w:rPr>
          <w:noProof/>
        </w:rPr>
        <w:fldChar w:fldCharType="begin"/>
      </w:r>
      <w:r>
        <w:rPr>
          <w:noProof/>
        </w:rPr>
        <w:instrText xml:space="preserve"> PAGEREF _Toc185802700 \h </w:instrText>
      </w:r>
      <w:r>
        <w:rPr>
          <w:noProof/>
        </w:rPr>
      </w:r>
      <w:r>
        <w:rPr>
          <w:noProof/>
        </w:rPr>
        <w:fldChar w:fldCharType="separate"/>
      </w:r>
      <w:r>
        <w:rPr>
          <w:noProof/>
        </w:rPr>
        <w:t>85</w:t>
      </w:r>
      <w:r>
        <w:rPr>
          <w:noProof/>
        </w:rPr>
        <w:fldChar w:fldCharType="end"/>
      </w:r>
    </w:p>
    <w:p w14:paraId="34D228BF" w14:textId="188D67F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_Toc185802701 \h </w:instrText>
      </w:r>
      <w:r>
        <w:rPr>
          <w:noProof/>
        </w:rPr>
      </w:r>
      <w:r>
        <w:rPr>
          <w:noProof/>
        </w:rPr>
        <w:fldChar w:fldCharType="separate"/>
      </w:r>
      <w:r>
        <w:rPr>
          <w:noProof/>
        </w:rPr>
        <w:t>85</w:t>
      </w:r>
      <w:r>
        <w:rPr>
          <w:noProof/>
        </w:rPr>
        <w:fldChar w:fldCharType="end"/>
      </w:r>
    </w:p>
    <w:p w14:paraId="7D71E44D" w14:textId="2547C45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_Toc185802702 \h </w:instrText>
      </w:r>
      <w:r>
        <w:rPr>
          <w:noProof/>
        </w:rPr>
      </w:r>
      <w:r>
        <w:rPr>
          <w:noProof/>
        </w:rPr>
        <w:fldChar w:fldCharType="separate"/>
      </w:r>
      <w:r>
        <w:rPr>
          <w:noProof/>
        </w:rPr>
        <w:t>85</w:t>
      </w:r>
      <w:r>
        <w:rPr>
          <w:noProof/>
        </w:rPr>
        <w:fldChar w:fldCharType="end"/>
      </w:r>
    </w:p>
    <w:p w14:paraId="155051AA" w14:textId="684ACBE5"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9.18</w:t>
      </w:r>
      <w:r>
        <w:rPr>
          <w:rFonts w:asciiTheme="minorHAnsi" w:eastAsiaTheme="minorEastAsia" w:hAnsiTheme="minorHAnsi" w:cstheme="minorBidi"/>
          <w:noProof/>
          <w:kern w:val="2"/>
          <w:sz w:val="24"/>
          <w:szCs w:val="24"/>
          <w:lang w:eastAsia="en-GB"/>
          <w14:ligatures w14:val="standardContextual"/>
        </w:rPr>
        <w:tab/>
      </w:r>
      <w:r>
        <w:rPr>
          <w:noProof/>
        </w:rPr>
        <w:t xml:space="preserve">Local MBMS </w:t>
      </w:r>
      <w:r>
        <w:rPr>
          <w:noProof/>
          <w:lang w:eastAsia="zh-CN"/>
        </w:rPr>
        <w:t>support</w:t>
      </w:r>
      <w:r>
        <w:rPr>
          <w:noProof/>
        </w:rPr>
        <w:tab/>
      </w:r>
      <w:r>
        <w:rPr>
          <w:noProof/>
        </w:rPr>
        <w:fldChar w:fldCharType="begin"/>
      </w:r>
      <w:r>
        <w:rPr>
          <w:noProof/>
        </w:rPr>
        <w:instrText xml:space="preserve"> PAGEREF _Toc185802703 \h </w:instrText>
      </w:r>
      <w:r>
        <w:rPr>
          <w:noProof/>
        </w:rPr>
      </w:r>
      <w:r>
        <w:rPr>
          <w:noProof/>
        </w:rPr>
        <w:fldChar w:fldCharType="separate"/>
      </w:r>
      <w:r>
        <w:rPr>
          <w:noProof/>
        </w:rPr>
        <w:t>86</w:t>
      </w:r>
      <w:r>
        <w:rPr>
          <w:noProof/>
        </w:rPr>
        <w:fldChar w:fldCharType="end"/>
      </w:r>
    </w:p>
    <w:p w14:paraId="4559AB9E" w14:textId="03F49EF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9.19</w:t>
      </w:r>
      <w:r>
        <w:rPr>
          <w:rFonts w:asciiTheme="minorHAnsi" w:eastAsiaTheme="minorEastAsia" w:hAnsiTheme="minorHAnsi" w:cstheme="minorBidi"/>
          <w:noProof/>
          <w:kern w:val="2"/>
          <w:sz w:val="24"/>
          <w:szCs w:val="24"/>
          <w:lang w:eastAsia="en-GB"/>
          <w14:ligatures w14:val="standardContextual"/>
        </w:rPr>
        <w:tab/>
      </w:r>
      <w:r>
        <w:rPr>
          <w:noProof/>
        </w:rPr>
        <w:t>Session-oriented services</w:t>
      </w:r>
      <w:r>
        <w:rPr>
          <w:noProof/>
        </w:rPr>
        <w:tab/>
      </w:r>
      <w:r>
        <w:rPr>
          <w:noProof/>
        </w:rPr>
        <w:fldChar w:fldCharType="begin"/>
      </w:r>
      <w:r>
        <w:rPr>
          <w:noProof/>
        </w:rPr>
        <w:instrText xml:space="preserve"> PAGEREF _Toc185802704 \h </w:instrText>
      </w:r>
      <w:r>
        <w:rPr>
          <w:noProof/>
        </w:rPr>
      </w:r>
      <w:r>
        <w:rPr>
          <w:noProof/>
        </w:rPr>
        <w:fldChar w:fldCharType="separate"/>
      </w:r>
      <w:r>
        <w:rPr>
          <w:noProof/>
        </w:rPr>
        <w:t>86</w:t>
      </w:r>
      <w:r>
        <w:rPr>
          <w:noProof/>
        </w:rPr>
        <w:fldChar w:fldCharType="end"/>
      </w:r>
    </w:p>
    <w:p w14:paraId="1C19A378" w14:textId="1677C02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_Toc185802705 \h </w:instrText>
      </w:r>
      <w:r>
        <w:rPr>
          <w:noProof/>
        </w:rPr>
      </w:r>
      <w:r>
        <w:rPr>
          <w:noProof/>
        </w:rPr>
        <w:fldChar w:fldCharType="separate"/>
      </w:r>
      <w:r>
        <w:rPr>
          <w:noProof/>
        </w:rPr>
        <w:t>86</w:t>
      </w:r>
      <w:r>
        <w:rPr>
          <w:noProof/>
        </w:rPr>
        <w:fldChar w:fldCharType="end"/>
      </w:r>
    </w:p>
    <w:p w14:paraId="1EA0E89F" w14:textId="06E0904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_Toc185802706 \h </w:instrText>
      </w:r>
      <w:r>
        <w:rPr>
          <w:noProof/>
        </w:rPr>
      </w:r>
      <w:r>
        <w:rPr>
          <w:noProof/>
        </w:rPr>
        <w:fldChar w:fldCharType="separate"/>
      </w:r>
      <w:r>
        <w:rPr>
          <w:noProof/>
        </w:rPr>
        <w:t>86</w:t>
      </w:r>
      <w:r>
        <w:rPr>
          <w:noProof/>
        </w:rPr>
        <w:fldChar w:fldCharType="end"/>
      </w:r>
    </w:p>
    <w:p w14:paraId="1E08CDD1" w14:textId="66F82F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trigger request</w:t>
      </w:r>
      <w:r>
        <w:rPr>
          <w:noProof/>
        </w:rPr>
        <w:tab/>
      </w:r>
      <w:r>
        <w:rPr>
          <w:noProof/>
        </w:rPr>
        <w:fldChar w:fldCharType="begin"/>
      </w:r>
      <w:r>
        <w:rPr>
          <w:noProof/>
        </w:rPr>
        <w:instrText xml:space="preserve"> PAGEREF _Toc185802707 \h </w:instrText>
      </w:r>
      <w:r>
        <w:rPr>
          <w:noProof/>
        </w:rPr>
      </w:r>
      <w:r>
        <w:rPr>
          <w:noProof/>
        </w:rPr>
        <w:fldChar w:fldCharType="separate"/>
      </w:r>
      <w:r>
        <w:rPr>
          <w:noProof/>
        </w:rPr>
        <w:t>86</w:t>
      </w:r>
      <w:r>
        <w:rPr>
          <w:noProof/>
        </w:rPr>
        <w:fldChar w:fldCharType="end"/>
      </w:r>
    </w:p>
    <w:p w14:paraId="52CC8B4A" w14:textId="05A8DC7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trigger response</w:t>
      </w:r>
      <w:r>
        <w:rPr>
          <w:noProof/>
        </w:rPr>
        <w:tab/>
      </w:r>
      <w:r>
        <w:rPr>
          <w:noProof/>
        </w:rPr>
        <w:fldChar w:fldCharType="begin"/>
      </w:r>
      <w:r>
        <w:rPr>
          <w:noProof/>
        </w:rPr>
        <w:instrText xml:space="preserve"> PAGEREF _Toc185802708 \h </w:instrText>
      </w:r>
      <w:r>
        <w:rPr>
          <w:noProof/>
        </w:rPr>
      </w:r>
      <w:r>
        <w:rPr>
          <w:noProof/>
        </w:rPr>
        <w:fldChar w:fldCharType="separate"/>
      </w:r>
      <w:r>
        <w:rPr>
          <w:noProof/>
        </w:rPr>
        <w:t>86</w:t>
      </w:r>
      <w:r>
        <w:rPr>
          <w:noProof/>
        </w:rPr>
        <w:fldChar w:fldCharType="end"/>
      </w:r>
    </w:p>
    <w:p w14:paraId="0C0870D9" w14:textId="3F693A4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establishment notification</w:t>
      </w:r>
      <w:r>
        <w:rPr>
          <w:noProof/>
        </w:rPr>
        <w:tab/>
      </w:r>
      <w:r>
        <w:rPr>
          <w:noProof/>
        </w:rPr>
        <w:fldChar w:fldCharType="begin"/>
      </w:r>
      <w:r>
        <w:rPr>
          <w:noProof/>
        </w:rPr>
        <w:instrText xml:space="preserve"> PAGEREF _Toc185802709 \h </w:instrText>
      </w:r>
      <w:r>
        <w:rPr>
          <w:noProof/>
        </w:rPr>
      </w:r>
      <w:r>
        <w:rPr>
          <w:noProof/>
        </w:rPr>
        <w:fldChar w:fldCharType="separate"/>
      </w:r>
      <w:r>
        <w:rPr>
          <w:noProof/>
        </w:rPr>
        <w:t>86</w:t>
      </w:r>
      <w:r>
        <w:rPr>
          <w:noProof/>
        </w:rPr>
        <w:fldChar w:fldCharType="end"/>
      </w:r>
    </w:p>
    <w:p w14:paraId="3ADDFBF1" w14:textId="746E930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change trigger request</w:t>
      </w:r>
      <w:r>
        <w:rPr>
          <w:noProof/>
        </w:rPr>
        <w:tab/>
      </w:r>
      <w:r>
        <w:rPr>
          <w:noProof/>
        </w:rPr>
        <w:fldChar w:fldCharType="begin"/>
      </w:r>
      <w:r>
        <w:rPr>
          <w:noProof/>
        </w:rPr>
        <w:instrText xml:space="preserve"> PAGEREF _Toc185802710 \h </w:instrText>
      </w:r>
      <w:r>
        <w:rPr>
          <w:noProof/>
        </w:rPr>
      </w:r>
      <w:r>
        <w:rPr>
          <w:noProof/>
        </w:rPr>
        <w:fldChar w:fldCharType="separate"/>
      </w:r>
      <w:r>
        <w:rPr>
          <w:noProof/>
        </w:rPr>
        <w:t>87</w:t>
      </w:r>
      <w:r>
        <w:rPr>
          <w:noProof/>
        </w:rPr>
        <w:fldChar w:fldCharType="end"/>
      </w:r>
    </w:p>
    <w:p w14:paraId="71170E7C" w14:textId="1F1E611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change trigger response</w:t>
      </w:r>
      <w:r>
        <w:rPr>
          <w:noProof/>
        </w:rPr>
        <w:tab/>
      </w:r>
      <w:r>
        <w:rPr>
          <w:noProof/>
        </w:rPr>
        <w:fldChar w:fldCharType="begin"/>
      </w:r>
      <w:r>
        <w:rPr>
          <w:noProof/>
        </w:rPr>
        <w:instrText xml:space="preserve"> PAGEREF _Toc185802711 \h </w:instrText>
      </w:r>
      <w:r>
        <w:rPr>
          <w:noProof/>
        </w:rPr>
      </w:r>
      <w:r>
        <w:rPr>
          <w:noProof/>
        </w:rPr>
        <w:fldChar w:fldCharType="separate"/>
      </w:r>
      <w:r>
        <w:rPr>
          <w:noProof/>
        </w:rPr>
        <w:t>87</w:t>
      </w:r>
      <w:r>
        <w:rPr>
          <w:noProof/>
        </w:rPr>
        <w:fldChar w:fldCharType="end"/>
      </w:r>
    </w:p>
    <w:p w14:paraId="1C93A542" w14:textId="2D3B1C5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change notification</w:t>
      </w:r>
      <w:r>
        <w:rPr>
          <w:noProof/>
        </w:rPr>
        <w:tab/>
      </w:r>
      <w:r>
        <w:rPr>
          <w:noProof/>
        </w:rPr>
        <w:fldChar w:fldCharType="begin"/>
      </w:r>
      <w:r>
        <w:rPr>
          <w:noProof/>
        </w:rPr>
        <w:instrText xml:space="preserve"> PAGEREF _Toc185802712 \h </w:instrText>
      </w:r>
      <w:r>
        <w:rPr>
          <w:noProof/>
        </w:rPr>
      </w:r>
      <w:r>
        <w:rPr>
          <w:noProof/>
        </w:rPr>
        <w:fldChar w:fldCharType="separate"/>
      </w:r>
      <w:r>
        <w:rPr>
          <w:noProof/>
        </w:rPr>
        <w:t>87</w:t>
      </w:r>
      <w:r>
        <w:rPr>
          <w:noProof/>
        </w:rPr>
        <w:fldChar w:fldCharType="end"/>
      </w:r>
    </w:p>
    <w:p w14:paraId="67379257" w14:textId="1CA292F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termination trigger request</w:t>
      </w:r>
      <w:r>
        <w:rPr>
          <w:noProof/>
        </w:rPr>
        <w:tab/>
      </w:r>
      <w:r>
        <w:rPr>
          <w:noProof/>
        </w:rPr>
        <w:fldChar w:fldCharType="begin"/>
      </w:r>
      <w:r>
        <w:rPr>
          <w:noProof/>
        </w:rPr>
        <w:instrText xml:space="preserve"> PAGEREF _Toc185802713 \h </w:instrText>
      </w:r>
      <w:r>
        <w:rPr>
          <w:noProof/>
        </w:rPr>
      </w:r>
      <w:r>
        <w:rPr>
          <w:noProof/>
        </w:rPr>
        <w:fldChar w:fldCharType="separate"/>
      </w:r>
      <w:r>
        <w:rPr>
          <w:noProof/>
        </w:rPr>
        <w:t>87</w:t>
      </w:r>
      <w:r>
        <w:rPr>
          <w:noProof/>
        </w:rPr>
        <w:fldChar w:fldCharType="end"/>
      </w:r>
    </w:p>
    <w:p w14:paraId="59F60ABD" w14:textId="43442D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termination trigger response</w:t>
      </w:r>
      <w:r>
        <w:rPr>
          <w:noProof/>
        </w:rPr>
        <w:tab/>
      </w:r>
      <w:r>
        <w:rPr>
          <w:noProof/>
        </w:rPr>
        <w:fldChar w:fldCharType="begin"/>
      </w:r>
      <w:r>
        <w:rPr>
          <w:noProof/>
        </w:rPr>
        <w:instrText xml:space="preserve"> PAGEREF _Toc185802714 \h </w:instrText>
      </w:r>
      <w:r>
        <w:rPr>
          <w:noProof/>
        </w:rPr>
      </w:r>
      <w:r>
        <w:rPr>
          <w:noProof/>
        </w:rPr>
        <w:fldChar w:fldCharType="separate"/>
      </w:r>
      <w:r>
        <w:rPr>
          <w:noProof/>
        </w:rPr>
        <w:t>88</w:t>
      </w:r>
      <w:r>
        <w:rPr>
          <w:noProof/>
        </w:rPr>
        <w:fldChar w:fldCharType="end"/>
      </w:r>
    </w:p>
    <w:p w14:paraId="4F06ED85" w14:textId="2B3BC0F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9.19.2.9</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termination notification</w:t>
      </w:r>
      <w:r>
        <w:rPr>
          <w:noProof/>
        </w:rPr>
        <w:tab/>
      </w:r>
      <w:r>
        <w:rPr>
          <w:noProof/>
        </w:rPr>
        <w:fldChar w:fldCharType="begin"/>
      </w:r>
      <w:r>
        <w:rPr>
          <w:noProof/>
        </w:rPr>
        <w:instrText xml:space="preserve"> PAGEREF _Toc185802715 \h </w:instrText>
      </w:r>
      <w:r>
        <w:rPr>
          <w:noProof/>
        </w:rPr>
      </w:r>
      <w:r>
        <w:rPr>
          <w:noProof/>
        </w:rPr>
        <w:fldChar w:fldCharType="separate"/>
      </w:r>
      <w:r>
        <w:rPr>
          <w:noProof/>
        </w:rPr>
        <w:t>88</w:t>
      </w:r>
      <w:r>
        <w:rPr>
          <w:noProof/>
        </w:rPr>
        <w:fldChar w:fldCharType="end"/>
      </w:r>
    </w:p>
    <w:p w14:paraId="57D2E0A1" w14:textId="5FEA0D1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w:t>
      </w:r>
      <w:r>
        <w:rPr>
          <w:noProof/>
        </w:rPr>
        <w:tab/>
      </w:r>
      <w:r>
        <w:rPr>
          <w:noProof/>
        </w:rPr>
        <w:fldChar w:fldCharType="begin"/>
      </w:r>
      <w:r>
        <w:rPr>
          <w:noProof/>
        </w:rPr>
        <w:instrText xml:space="preserve"> PAGEREF _Toc185802716 \h </w:instrText>
      </w:r>
      <w:r>
        <w:rPr>
          <w:noProof/>
        </w:rPr>
      </w:r>
      <w:r>
        <w:rPr>
          <w:noProof/>
        </w:rPr>
        <w:fldChar w:fldCharType="separate"/>
      </w:r>
      <w:r>
        <w:rPr>
          <w:noProof/>
        </w:rPr>
        <w:t>88</w:t>
      </w:r>
      <w:r>
        <w:rPr>
          <w:noProof/>
        </w:rPr>
        <w:fldChar w:fldCharType="end"/>
      </w:r>
    </w:p>
    <w:p w14:paraId="50006E1C" w14:textId="0A80BFA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_Toc185802717 \h </w:instrText>
      </w:r>
      <w:r>
        <w:rPr>
          <w:noProof/>
        </w:rPr>
      </w:r>
      <w:r>
        <w:rPr>
          <w:noProof/>
        </w:rPr>
        <w:fldChar w:fldCharType="separate"/>
      </w:r>
      <w:r>
        <w:rPr>
          <w:noProof/>
        </w:rPr>
        <w:t>88</w:t>
      </w:r>
      <w:r>
        <w:rPr>
          <w:noProof/>
        </w:rPr>
        <w:fldChar w:fldCharType="end"/>
      </w:r>
    </w:p>
    <w:p w14:paraId="3B8CF80C" w14:textId="3F27E9A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9.19.3.2</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establishment</w:t>
      </w:r>
      <w:r>
        <w:rPr>
          <w:noProof/>
        </w:rPr>
        <w:tab/>
      </w:r>
      <w:r>
        <w:rPr>
          <w:noProof/>
        </w:rPr>
        <w:fldChar w:fldCharType="begin"/>
      </w:r>
      <w:r>
        <w:rPr>
          <w:noProof/>
        </w:rPr>
        <w:instrText xml:space="preserve"> PAGEREF _Toc185802718 \h </w:instrText>
      </w:r>
      <w:r>
        <w:rPr>
          <w:noProof/>
        </w:rPr>
      </w:r>
      <w:r>
        <w:rPr>
          <w:noProof/>
        </w:rPr>
        <w:fldChar w:fldCharType="separate"/>
      </w:r>
      <w:r>
        <w:rPr>
          <w:noProof/>
        </w:rPr>
        <w:t>88</w:t>
      </w:r>
      <w:r>
        <w:rPr>
          <w:noProof/>
        </w:rPr>
        <w:fldChar w:fldCharType="end"/>
      </w:r>
    </w:p>
    <w:p w14:paraId="2A14AFF7" w14:textId="78E83D5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update</w:t>
      </w:r>
      <w:r>
        <w:rPr>
          <w:noProof/>
        </w:rPr>
        <w:tab/>
      </w:r>
      <w:r>
        <w:rPr>
          <w:noProof/>
        </w:rPr>
        <w:fldChar w:fldCharType="begin"/>
      </w:r>
      <w:r>
        <w:rPr>
          <w:noProof/>
        </w:rPr>
        <w:instrText xml:space="preserve"> PAGEREF _Toc185802719 \h </w:instrText>
      </w:r>
      <w:r>
        <w:rPr>
          <w:noProof/>
        </w:rPr>
      </w:r>
      <w:r>
        <w:rPr>
          <w:noProof/>
        </w:rPr>
        <w:fldChar w:fldCharType="separate"/>
      </w:r>
      <w:r>
        <w:rPr>
          <w:noProof/>
        </w:rPr>
        <w:t>89</w:t>
      </w:r>
      <w:r>
        <w:rPr>
          <w:noProof/>
        </w:rPr>
        <w:fldChar w:fldCharType="end"/>
      </w:r>
    </w:p>
    <w:p w14:paraId="76AF54C5" w14:textId="361B17E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9.19.3.4</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termination</w:t>
      </w:r>
      <w:r>
        <w:rPr>
          <w:noProof/>
        </w:rPr>
        <w:tab/>
      </w:r>
      <w:r>
        <w:rPr>
          <w:noProof/>
        </w:rPr>
        <w:fldChar w:fldCharType="begin"/>
      </w:r>
      <w:r>
        <w:rPr>
          <w:noProof/>
        </w:rPr>
        <w:instrText xml:space="preserve"> PAGEREF _Toc185802720 \h </w:instrText>
      </w:r>
      <w:r>
        <w:rPr>
          <w:noProof/>
        </w:rPr>
      </w:r>
      <w:r>
        <w:rPr>
          <w:noProof/>
        </w:rPr>
        <w:fldChar w:fldCharType="separate"/>
      </w:r>
      <w:r>
        <w:rPr>
          <w:noProof/>
        </w:rPr>
        <w:t>89</w:t>
      </w:r>
      <w:r>
        <w:rPr>
          <w:noProof/>
        </w:rPr>
        <w:fldChar w:fldCharType="end"/>
      </w:r>
    </w:p>
    <w:p w14:paraId="3F53F2B1" w14:textId="2EA7A00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9.19.4</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 triggered session-oriented service</w:t>
      </w:r>
      <w:r>
        <w:rPr>
          <w:noProof/>
        </w:rPr>
        <w:tab/>
      </w:r>
      <w:r>
        <w:rPr>
          <w:noProof/>
        </w:rPr>
        <w:fldChar w:fldCharType="begin"/>
      </w:r>
      <w:r>
        <w:rPr>
          <w:noProof/>
        </w:rPr>
        <w:instrText xml:space="preserve"> PAGEREF _Toc185802721 \h </w:instrText>
      </w:r>
      <w:r>
        <w:rPr>
          <w:noProof/>
        </w:rPr>
      </w:r>
      <w:r>
        <w:rPr>
          <w:noProof/>
        </w:rPr>
        <w:fldChar w:fldCharType="separate"/>
      </w:r>
      <w:r>
        <w:rPr>
          <w:noProof/>
        </w:rPr>
        <w:t>90</w:t>
      </w:r>
      <w:r>
        <w:rPr>
          <w:noProof/>
        </w:rPr>
        <w:fldChar w:fldCharType="end"/>
      </w:r>
    </w:p>
    <w:p w14:paraId="12924426" w14:textId="781D9F8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_Toc185802722 \h </w:instrText>
      </w:r>
      <w:r>
        <w:rPr>
          <w:noProof/>
        </w:rPr>
      </w:r>
      <w:r>
        <w:rPr>
          <w:noProof/>
        </w:rPr>
        <w:fldChar w:fldCharType="separate"/>
      </w:r>
      <w:r>
        <w:rPr>
          <w:noProof/>
        </w:rPr>
        <w:t>90</w:t>
      </w:r>
      <w:r>
        <w:rPr>
          <w:noProof/>
        </w:rPr>
        <w:fldChar w:fldCharType="end"/>
      </w:r>
    </w:p>
    <w:p w14:paraId="104D2319" w14:textId="6C7ACD7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5960B3">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establishment</w:t>
      </w:r>
      <w:r>
        <w:rPr>
          <w:noProof/>
        </w:rPr>
        <w:tab/>
      </w:r>
      <w:r>
        <w:rPr>
          <w:noProof/>
        </w:rPr>
        <w:fldChar w:fldCharType="begin"/>
      </w:r>
      <w:r>
        <w:rPr>
          <w:noProof/>
        </w:rPr>
        <w:instrText xml:space="preserve"> PAGEREF _Toc185802723 \h </w:instrText>
      </w:r>
      <w:r>
        <w:rPr>
          <w:noProof/>
        </w:rPr>
      </w:r>
      <w:r>
        <w:rPr>
          <w:noProof/>
        </w:rPr>
        <w:fldChar w:fldCharType="separate"/>
      </w:r>
      <w:r>
        <w:rPr>
          <w:noProof/>
        </w:rPr>
        <w:t>90</w:t>
      </w:r>
      <w:r>
        <w:rPr>
          <w:noProof/>
        </w:rPr>
        <w:fldChar w:fldCharType="end"/>
      </w:r>
    </w:p>
    <w:p w14:paraId="7A483FE2" w14:textId="0785380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5960B3">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update</w:t>
      </w:r>
      <w:r>
        <w:rPr>
          <w:noProof/>
        </w:rPr>
        <w:tab/>
      </w:r>
      <w:r>
        <w:rPr>
          <w:noProof/>
        </w:rPr>
        <w:fldChar w:fldCharType="begin"/>
      </w:r>
      <w:r>
        <w:rPr>
          <w:noProof/>
        </w:rPr>
        <w:instrText xml:space="preserve"> PAGEREF _Toc185802724 \h </w:instrText>
      </w:r>
      <w:r>
        <w:rPr>
          <w:noProof/>
        </w:rPr>
      </w:r>
      <w:r>
        <w:rPr>
          <w:noProof/>
        </w:rPr>
        <w:fldChar w:fldCharType="separate"/>
      </w:r>
      <w:r>
        <w:rPr>
          <w:noProof/>
        </w:rPr>
        <w:t>90</w:t>
      </w:r>
      <w:r>
        <w:rPr>
          <w:noProof/>
        </w:rPr>
        <w:fldChar w:fldCharType="end"/>
      </w:r>
    </w:p>
    <w:p w14:paraId="40C7BE15" w14:textId="22B74C5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9.19.4.4</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termination</w:t>
      </w:r>
      <w:r>
        <w:rPr>
          <w:noProof/>
        </w:rPr>
        <w:tab/>
      </w:r>
      <w:r>
        <w:rPr>
          <w:noProof/>
        </w:rPr>
        <w:fldChar w:fldCharType="begin"/>
      </w:r>
      <w:r>
        <w:rPr>
          <w:noProof/>
        </w:rPr>
        <w:instrText xml:space="preserve"> PAGEREF _Toc185802725 \h </w:instrText>
      </w:r>
      <w:r>
        <w:rPr>
          <w:noProof/>
        </w:rPr>
      </w:r>
      <w:r>
        <w:rPr>
          <w:noProof/>
        </w:rPr>
        <w:fldChar w:fldCharType="separate"/>
      </w:r>
      <w:r>
        <w:rPr>
          <w:noProof/>
        </w:rPr>
        <w:t>91</w:t>
      </w:r>
      <w:r>
        <w:rPr>
          <w:noProof/>
        </w:rPr>
        <w:fldChar w:fldCharType="end"/>
      </w:r>
    </w:p>
    <w:p w14:paraId="49D40492" w14:textId="6C28569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US"/>
        </w:rPr>
        <w:t>19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Session-oriented service</w:t>
      </w:r>
      <w:r>
        <w:rPr>
          <w:noProof/>
        </w:rPr>
        <w:tab/>
      </w:r>
      <w:r>
        <w:rPr>
          <w:noProof/>
        </w:rPr>
        <w:fldChar w:fldCharType="begin"/>
      </w:r>
      <w:r>
        <w:rPr>
          <w:noProof/>
        </w:rPr>
        <w:instrText xml:space="preserve"> PAGEREF _Toc185802726 \h </w:instrText>
      </w:r>
      <w:r>
        <w:rPr>
          <w:noProof/>
        </w:rPr>
      </w:r>
      <w:r>
        <w:rPr>
          <w:noProof/>
        </w:rPr>
        <w:fldChar w:fldCharType="separate"/>
      </w:r>
      <w:r>
        <w:rPr>
          <w:noProof/>
        </w:rPr>
        <w:t>91</w:t>
      </w:r>
      <w:r>
        <w:rPr>
          <w:noProof/>
        </w:rPr>
        <w:fldChar w:fldCharType="end"/>
      </w:r>
    </w:p>
    <w:p w14:paraId="65C01FD1" w14:textId="070970E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US"/>
        </w:rPr>
        <w:t>19</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_Toc185802727 \h </w:instrText>
      </w:r>
      <w:r>
        <w:rPr>
          <w:noProof/>
        </w:rPr>
      </w:r>
      <w:r>
        <w:rPr>
          <w:noProof/>
        </w:rPr>
        <w:fldChar w:fldCharType="separate"/>
      </w:r>
      <w:r>
        <w:rPr>
          <w:noProof/>
        </w:rPr>
        <w:t>91</w:t>
      </w:r>
      <w:r>
        <w:rPr>
          <w:noProof/>
        </w:rPr>
        <w:fldChar w:fldCharType="end"/>
      </w:r>
    </w:p>
    <w:p w14:paraId="16917968" w14:textId="4DC5598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9.19.5.2</w:t>
      </w:r>
      <w:r>
        <w:rPr>
          <w:rFonts w:asciiTheme="minorHAnsi" w:eastAsiaTheme="minorEastAsia" w:hAnsiTheme="minorHAnsi" w:cstheme="minorBidi"/>
          <w:noProof/>
          <w:kern w:val="2"/>
          <w:sz w:val="24"/>
          <w:szCs w:val="24"/>
          <w:lang w:eastAsia="en-GB"/>
          <w14:ligatures w14:val="standardContextual"/>
        </w:rPr>
        <w:tab/>
      </w:r>
      <w:r>
        <w:rPr>
          <w:noProof/>
        </w:rPr>
        <w:t>Session-oriented service establishment</w:t>
      </w:r>
      <w:r>
        <w:rPr>
          <w:noProof/>
        </w:rPr>
        <w:tab/>
      </w:r>
      <w:r>
        <w:rPr>
          <w:noProof/>
        </w:rPr>
        <w:fldChar w:fldCharType="begin"/>
      </w:r>
      <w:r>
        <w:rPr>
          <w:noProof/>
        </w:rPr>
        <w:instrText xml:space="preserve"> PAGEREF _Toc185802728 \h </w:instrText>
      </w:r>
      <w:r>
        <w:rPr>
          <w:noProof/>
        </w:rPr>
      </w:r>
      <w:r>
        <w:rPr>
          <w:noProof/>
        </w:rPr>
        <w:fldChar w:fldCharType="separate"/>
      </w:r>
      <w:r>
        <w:rPr>
          <w:noProof/>
        </w:rPr>
        <w:t>91</w:t>
      </w:r>
      <w:r>
        <w:rPr>
          <w:noProof/>
        </w:rPr>
        <w:fldChar w:fldCharType="end"/>
      </w:r>
    </w:p>
    <w:p w14:paraId="65EB5482" w14:textId="4DBB772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9.19.5.3</w:t>
      </w:r>
      <w:r>
        <w:rPr>
          <w:rFonts w:asciiTheme="minorHAnsi" w:eastAsiaTheme="minorEastAsia" w:hAnsiTheme="minorHAnsi" w:cstheme="minorBidi"/>
          <w:noProof/>
          <w:kern w:val="2"/>
          <w:sz w:val="24"/>
          <w:szCs w:val="24"/>
          <w:lang w:eastAsia="en-GB"/>
          <w14:ligatures w14:val="standardContextual"/>
        </w:rPr>
        <w:tab/>
      </w:r>
      <w:r>
        <w:rPr>
          <w:noProof/>
        </w:rPr>
        <w:t>Session-oriented service update</w:t>
      </w:r>
      <w:r>
        <w:rPr>
          <w:noProof/>
        </w:rPr>
        <w:tab/>
      </w:r>
      <w:r>
        <w:rPr>
          <w:noProof/>
        </w:rPr>
        <w:fldChar w:fldCharType="begin"/>
      </w:r>
      <w:r>
        <w:rPr>
          <w:noProof/>
        </w:rPr>
        <w:instrText xml:space="preserve"> PAGEREF _Toc185802729 \h </w:instrText>
      </w:r>
      <w:r>
        <w:rPr>
          <w:noProof/>
        </w:rPr>
      </w:r>
      <w:r>
        <w:rPr>
          <w:noProof/>
        </w:rPr>
        <w:fldChar w:fldCharType="separate"/>
      </w:r>
      <w:r>
        <w:rPr>
          <w:noProof/>
        </w:rPr>
        <w:t>92</w:t>
      </w:r>
      <w:r>
        <w:rPr>
          <w:noProof/>
        </w:rPr>
        <w:fldChar w:fldCharType="end"/>
      </w:r>
    </w:p>
    <w:p w14:paraId="1015F53E" w14:textId="0054A78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9.19.5.4</w:t>
      </w:r>
      <w:r>
        <w:rPr>
          <w:rFonts w:asciiTheme="minorHAnsi" w:eastAsiaTheme="minorEastAsia" w:hAnsiTheme="minorHAnsi" w:cstheme="minorBidi"/>
          <w:noProof/>
          <w:kern w:val="2"/>
          <w:sz w:val="24"/>
          <w:szCs w:val="24"/>
          <w:lang w:eastAsia="en-GB"/>
          <w14:ligatures w14:val="standardContextual"/>
        </w:rPr>
        <w:tab/>
      </w:r>
      <w:r>
        <w:rPr>
          <w:noProof/>
        </w:rPr>
        <w:t>Session-oriented service termination</w:t>
      </w:r>
      <w:r>
        <w:rPr>
          <w:noProof/>
        </w:rPr>
        <w:tab/>
      </w:r>
      <w:r>
        <w:rPr>
          <w:noProof/>
        </w:rPr>
        <w:fldChar w:fldCharType="begin"/>
      </w:r>
      <w:r>
        <w:rPr>
          <w:noProof/>
        </w:rPr>
        <w:instrText xml:space="preserve"> PAGEREF _Toc185802730 \h </w:instrText>
      </w:r>
      <w:r>
        <w:rPr>
          <w:noProof/>
        </w:rPr>
      </w:r>
      <w:r>
        <w:rPr>
          <w:noProof/>
        </w:rPr>
        <w:fldChar w:fldCharType="separate"/>
      </w:r>
      <w:r>
        <w:rPr>
          <w:noProof/>
        </w:rPr>
        <w:t>93</w:t>
      </w:r>
      <w:r>
        <w:rPr>
          <w:noProof/>
        </w:rPr>
        <w:fldChar w:fldCharType="end"/>
      </w:r>
    </w:p>
    <w:p w14:paraId="356E0239" w14:textId="53AE0BD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Monitoring and control of QoS for eV2X communications</w:t>
      </w:r>
      <w:r>
        <w:rPr>
          <w:noProof/>
        </w:rPr>
        <w:tab/>
      </w:r>
      <w:r>
        <w:rPr>
          <w:noProof/>
        </w:rPr>
        <w:fldChar w:fldCharType="begin"/>
      </w:r>
      <w:r>
        <w:rPr>
          <w:noProof/>
        </w:rPr>
        <w:instrText xml:space="preserve"> PAGEREF _Toc185802731 \h </w:instrText>
      </w:r>
      <w:r>
        <w:rPr>
          <w:noProof/>
        </w:rPr>
      </w:r>
      <w:r>
        <w:rPr>
          <w:noProof/>
        </w:rPr>
        <w:fldChar w:fldCharType="separate"/>
      </w:r>
      <w:r>
        <w:rPr>
          <w:noProof/>
        </w:rPr>
        <w:t>93</w:t>
      </w:r>
      <w:r>
        <w:rPr>
          <w:noProof/>
        </w:rPr>
        <w:fldChar w:fldCharType="end"/>
      </w:r>
    </w:p>
    <w:p w14:paraId="58580F1C" w14:textId="3B2B64F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_Toc185802732 \h </w:instrText>
      </w:r>
      <w:r>
        <w:rPr>
          <w:noProof/>
        </w:rPr>
      </w:r>
      <w:r>
        <w:rPr>
          <w:noProof/>
        </w:rPr>
        <w:fldChar w:fldCharType="separate"/>
      </w:r>
      <w:r>
        <w:rPr>
          <w:noProof/>
        </w:rPr>
        <w:t>93</w:t>
      </w:r>
      <w:r>
        <w:rPr>
          <w:noProof/>
        </w:rPr>
        <w:fldChar w:fldCharType="end"/>
      </w:r>
    </w:p>
    <w:p w14:paraId="45488D2C" w14:textId="2439084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_Toc185802733 \h </w:instrText>
      </w:r>
      <w:r>
        <w:rPr>
          <w:noProof/>
        </w:rPr>
      </w:r>
      <w:r>
        <w:rPr>
          <w:noProof/>
        </w:rPr>
        <w:fldChar w:fldCharType="separate"/>
      </w:r>
      <w:r>
        <w:rPr>
          <w:noProof/>
        </w:rPr>
        <w:t>94</w:t>
      </w:r>
      <w:r>
        <w:rPr>
          <w:noProof/>
        </w:rPr>
        <w:fldChar w:fldCharType="end"/>
      </w:r>
    </w:p>
    <w:p w14:paraId="0B5CAF53" w14:textId="032A74E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9.20.2.1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Service adaptation and QoS control subscription request</w:t>
      </w:r>
      <w:r>
        <w:rPr>
          <w:noProof/>
        </w:rPr>
        <w:tab/>
      </w:r>
      <w:r>
        <w:rPr>
          <w:noProof/>
        </w:rPr>
        <w:fldChar w:fldCharType="begin"/>
      </w:r>
      <w:r>
        <w:rPr>
          <w:noProof/>
        </w:rPr>
        <w:instrText xml:space="preserve"> PAGEREF _Toc185802734 \h </w:instrText>
      </w:r>
      <w:r>
        <w:rPr>
          <w:noProof/>
        </w:rPr>
      </w:r>
      <w:r>
        <w:rPr>
          <w:noProof/>
        </w:rPr>
        <w:fldChar w:fldCharType="separate"/>
      </w:r>
      <w:r>
        <w:rPr>
          <w:noProof/>
        </w:rPr>
        <w:t>94</w:t>
      </w:r>
      <w:r>
        <w:rPr>
          <w:noProof/>
        </w:rPr>
        <w:fldChar w:fldCharType="end"/>
      </w:r>
    </w:p>
    <w:p w14:paraId="7DBEAA90" w14:textId="6C3F2CD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9.20.2.2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Service adaptation and QoS control subscription</w:t>
      </w:r>
      <w:r>
        <w:rPr>
          <w:noProof/>
        </w:rPr>
        <w:t xml:space="preserve"> response</w:t>
      </w:r>
      <w:r>
        <w:rPr>
          <w:noProof/>
        </w:rPr>
        <w:tab/>
      </w:r>
      <w:r>
        <w:rPr>
          <w:noProof/>
        </w:rPr>
        <w:fldChar w:fldCharType="begin"/>
      </w:r>
      <w:r>
        <w:rPr>
          <w:noProof/>
        </w:rPr>
        <w:instrText xml:space="preserve"> PAGEREF _Toc185802735 \h </w:instrText>
      </w:r>
      <w:r>
        <w:rPr>
          <w:noProof/>
        </w:rPr>
      </w:r>
      <w:r>
        <w:rPr>
          <w:noProof/>
        </w:rPr>
        <w:fldChar w:fldCharType="separate"/>
      </w:r>
      <w:r>
        <w:rPr>
          <w:noProof/>
        </w:rPr>
        <w:t>94</w:t>
      </w:r>
      <w:r>
        <w:rPr>
          <w:noProof/>
        </w:rPr>
        <w:fldChar w:fldCharType="end"/>
      </w:r>
    </w:p>
    <w:p w14:paraId="16A244FC" w14:textId="4FA092B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9.20.2.3</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request</w:t>
      </w:r>
      <w:r>
        <w:rPr>
          <w:noProof/>
        </w:rPr>
        <w:tab/>
      </w:r>
      <w:r>
        <w:rPr>
          <w:noProof/>
        </w:rPr>
        <w:fldChar w:fldCharType="begin"/>
      </w:r>
      <w:r>
        <w:rPr>
          <w:noProof/>
        </w:rPr>
        <w:instrText xml:space="preserve"> PAGEREF _Toc185802736 \h </w:instrText>
      </w:r>
      <w:r>
        <w:rPr>
          <w:noProof/>
        </w:rPr>
      </w:r>
      <w:r>
        <w:rPr>
          <w:noProof/>
        </w:rPr>
        <w:fldChar w:fldCharType="separate"/>
      </w:r>
      <w:r>
        <w:rPr>
          <w:noProof/>
        </w:rPr>
        <w:t>94</w:t>
      </w:r>
      <w:r>
        <w:rPr>
          <w:noProof/>
        </w:rPr>
        <w:fldChar w:fldCharType="end"/>
      </w:r>
    </w:p>
    <w:p w14:paraId="6A3D35F6" w14:textId="73CD4DDF" w:rsidR="00B83E1D" w:rsidRPr="00646441" w:rsidRDefault="00B83E1D">
      <w:pPr>
        <w:pStyle w:val="TOC4"/>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9.20.2.4</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Service requirement adaptation notification response</w:t>
      </w:r>
      <w:r w:rsidRPr="00646441">
        <w:rPr>
          <w:noProof/>
          <w:lang w:val="fr-FR"/>
        </w:rPr>
        <w:tab/>
      </w:r>
      <w:r>
        <w:rPr>
          <w:noProof/>
        </w:rPr>
        <w:fldChar w:fldCharType="begin"/>
      </w:r>
      <w:r w:rsidRPr="00646441">
        <w:rPr>
          <w:noProof/>
          <w:lang w:val="fr-FR"/>
        </w:rPr>
        <w:instrText xml:space="preserve"> PAGEREF _Toc185802737 \h </w:instrText>
      </w:r>
      <w:r>
        <w:rPr>
          <w:noProof/>
        </w:rPr>
      </w:r>
      <w:r>
        <w:rPr>
          <w:noProof/>
        </w:rPr>
        <w:fldChar w:fldCharType="separate"/>
      </w:r>
      <w:r w:rsidRPr="00646441">
        <w:rPr>
          <w:noProof/>
          <w:lang w:val="fr-FR"/>
        </w:rPr>
        <w:t>94</w:t>
      </w:r>
      <w:r>
        <w:rPr>
          <w:noProof/>
        </w:rPr>
        <w:fldChar w:fldCharType="end"/>
      </w:r>
    </w:p>
    <w:p w14:paraId="494C03F8" w14:textId="3DDC8A1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9.20.3</w:t>
      </w:r>
      <w:r>
        <w:rPr>
          <w:rFonts w:asciiTheme="minorHAnsi" w:eastAsiaTheme="minorEastAsia" w:hAnsiTheme="minorHAnsi" w:cstheme="minorBidi"/>
          <w:noProof/>
          <w:kern w:val="2"/>
          <w:sz w:val="24"/>
          <w:szCs w:val="24"/>
          <w:lang w:eastAsia="en-GB"/>
          <w14:ligatures w14:val="standardContextual"/>
        </w:rPr>
        <w:tab/>
      </w:r>
      <w:r>
        <w:rPr>
          <w:noProof/>
        </w:rPr>
        <w:t>Subscription Procedure</w:t>
      </w:r>
      <w:r>
        <w:rPr>
          <w:noProof/>
        </w:rPr>
        <w:tab/>
      </w:r>
      <w:r>
        <w:rPr>
          <w:noProof/>
        </w:rPr>
        <w:fldChar w:fldCharType="begin"/>
      </w:r>
      <w:r>
        <w:rPr>
          <w:noProof/>
        </w:rPr>
        <w:instrText xml:space="preserve"> PAGEREF _Toc185802738 \h </w:instrText>
      </w:r>
      <w:r>
        <w:rPr>
          <w:noProof/>
        </w:rPr>
      </w:r>
      <w:r>
        <w:rPr>
          <w:noProof/>
        </w:rPr>
        <w:fldChar w:fldCharType="separate"/>
      </w:r>
      <w:r>
        <w:rPr>
          <w:noProof/>
        </w:rPr>
        <w:t>95</w:t>
      </w:r>
      <w:r>
        <w:rPr>
          <w:noProof/>
        </w:rPr>
        <w:fldChar w:fldCharType="end"/>
      </w:r>
    </w:p>
    <w:p w14:paraId="044126A0" w14:textId="301AAF9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9.20.4</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_Toc185802739 \h </w:instrText>
      </w:r>
      <w:r>
        <w:rPr>
          <w:noProof/>
        </w:rPr>
      </w:r>
      <w:r>
        <w:rPr>
          <w:noProof/>
        </w:rPr>
        <w:fldChar w:fldCharType="separate"/>
      </w:r>
      <w:r>
        <w:rPr>
          <w:noProof/>
        </w:rPr>
        <w:t>95</w:t>
      </w:r>
      <w:r>
        <w:rPr>
          <w:noProof/>
        </w:rPr>
        <w:fldChar w:fldCharType="end"/>
      </w:r>
    </w:p>
    <w:p w14:paraId="52738052" w14:textId="422973C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Support for VRU zone configuration and operation</w:t>
      </w:r>
      <w:r>
        <w:rPr>
          <w:noProof/>
        </w:rPr>
        <w:tab/>
      </w:r>
      <w:r>
        <w:rPr>
          <w:noProof/>
        </w:rPr>
        <w:fldChar w:fldCharType="begin"/>
      </w:r>
      <w:r>
        <w:rPr>
          <w:noProof/>
        </w:rPr>
        <w:instrText xml:space="preserve"> PAGEREF _Toc185802740 \h </w:instrText>
      </w:r>
      <w:r>
        <w:rPr>
          <w:noProof/>
        </w:rPr>
      </w:r>
      <w:r>
        <w:rPr>
          <w:noProof/>
        </w:rPr>
        <w:fldChar w:fldCharType="separate"/>
      </w:r>
      <w:r>
        <w:rPr>
          <w:noProof/>
        </w:rPr>
        <w:t>97</w:t>
      </w:r>
      <w:r>
        <w:rPr>
          <w:noProof/>
        </w:rPr>
        <w:fldChar w:fldCharType="end"/>
      </w:r>
    </w:p>
    <w:p w14:paraId="340EAC78" w14:textId="4C4D1520" w:rsidR="00B83E1D" w:rsidRPr="00646441" w:rsidRDefault="00B83E1D">
      <w:pPr>
        <w:pStyle w:val="TOC3"/>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9.21.1</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General</w:t>
      </w:r>
      <w:r w:rsidRPr="00646441">
        <w:rPr>
          <w:noProof/>
          <w:lang w:val="fr-FR"/>
        </w:rPr>
        <w:tab/>
      </w:r>
      <w:r>
        <w:rPr>
          <w:noProof/>
        </w:rPr>
        <w:fldChar w:fldCharType="begin"/>
      </w:r>
      <w:r w:rsidRPr="00646441">
        <w:rPr>
          <w:noProof/>
          <w:lang w:val="fr-FR"/>
        </w:rPr>
        <w:instrText xml:space="preserve"> PAGEREF _Toc185802741 \h </w:instrText>
      </w:r>
      <w:r>
        <w:rPr>
          <w:noProof/>
        </w:rPr>
      </w:r>
      <w:r>
        <w:rPr>
          <w:noProof/>
        </w:rPr>
        <w:fldChar w:fldCharType="separate"/>
      </w:r>
      <w:r w:rsidRPr="00646441">
        <w:rPr>
          <w:noProof/>
          <w:lang w:val="fr-FR"/>
        </w:rPr>
        <w:t>97</w:t>
      </w:r>
      <w:r>
        <w:rPr>
          <w:noProof/>
        </w:rPr>
        <w:fldChar w:fldCharType="end"/>
      </w:r>
    </w:p>
    <w:p w14:paraId="31FB59E7" w14:textId="07685872" w:rsidR="00B83E1D" w:rsidRPr="00646441" w:rsidRDefault="00B83E1D">
      <w:pPr>
        <w:pStyle w:val="TOC3"/>
        <w:rPr>
          <w:rFonts w:asciiTheme="minorHAnsi" w:eastAsiaTheme="minorEastAsia" w:hAnsiTheme="minorHAnsi" w:cstheme="minorBidi"/>
          <w:noProof/>
          <w:kern w:val="2"/>
          <w:sz w:val="24"/>
          <w:szCs w:val="24"/>
          <w:lang w:val="fr-FR" w:eastAsia="en-GB"/>
          <w14:ligatures w14:val="standardContextual"/>
        </w:rPr>
      </w:pPr>
      <w:r w:rsidRPr="005960B3">
        <w:rPr>
          <w:noProof/>
          <w:lang w:val="fr-FR"/>
        </w:rPr>
        <w:t>9.21.2</w:t>
      </w:r>
      <w:r w:rsidRPr="00646441">
        <w:rPr>
          <w:rFonts w:asciiTheme="minorHAnsi" w:eastAsiaTheme="minorEastAsia" w:hAnsiTheme="minorHAnsi" w:cstheme="minorBidi"/>
          <w:noProof/>
          <w:kern w:val="2"/>
          <w:sz w:val="24"/>
          <w:szCs w:val="24"/>
          <w:lang w:val="fr-FR" w:eastAsia="en-GB"/>
          <w14:ligatures w14:val="standardContextual"/>
        </w:rPr>
        <w:tab/>
      </w:r>
      <w:r w:rsidRPr="005960B3">
        <w:rPr>
          <w:noProof/>
          <w:lang w:val="fr-FR"/>
        </w:rPr>
        <w:t>Information flows</w:t>
      </w:r>
      <w:r w:rsidRPr="00646441">
        <w:rPr>
          <w:noProof/>
          <w:lang w:val="fr-FR"/>
        </w:rPr>
        <w:tab/>
      </w:r>
      <w:r>
        <w:rPr>
          <w:noProof/>
        </w:rPr>
        <w:fldChar w:fldCharType="begin"/>
      </w:r>
      <w:r w:rsidRPr="00646441">
        <w:rPr>
          <w:noProof/>
          <w:lang w:val="fr-FR"/>
        </w:rPr>
        <w:instrText xml:space="preserve"> PAGEREF _Toc185802742 \h </w:instrText>
      </w:r>
      <w:r>
        <w:rPr>
          <w:noProof/>
        </w:rPr>
      </w:r>
      <w:r>
        <w:rPr>
          <w:noProof/>
        </w:rPr>
        <w:fldChar w:fldCharType="separate"/>
      </w:r>
      <w:r w:rsidRPr="00646441">
        <w:rPr>
          <w:noProof/>
          <w:lang w:val="fr-FR"/>
        </w:rPr>
        <w:t>97</w:t>
      </w:r>
      <w:r>
        <w:rPr>
          <w:noProof/>
        </w:rPr>
        <w:fldChar w:fldCharType="end"/>
      </w:r>
    </w:p>
    <w:p w14:paraId="12B4B263" w14:textId="0FC6D88C" w:rsidR="00B83E1D" w:rsidRPr="00646441" w:rsidRDefault="00B83E1D">
      <w:pPr>
        <w:pStyle w:val="TOC4"/>
        <w:rPr>
          <w:rFonts w:asciiTheme="minorHAnsi" w:eastAsiaTheme="minorEastAsia" w:hAnsiTheme="minorHAnsi" w:cstheme="minorBidi"/>
          <w:noProof/>
          <w:kern w:val="2"/>
          <w:sz w:val="24"/>
          <w:szCs w:val="24"/>
          <w:lang w:val="fr-FR" w:eastAsia="en-GB"/>
          <w14:ligatures w14:val="standardContextual"/>
        </w:rPr>
      </w:pPr>
      <w:r w:rsidRPr="005960B3">
        <w:rPr>
          <w:noProof/>
          <w:lang w:val="fr-FR"/>
        </w:rPr>
        <w:t>9.21.2.1</w:t>
      </w:r>
      <w:r w:rsidRPr="00646441">
        <w:rPr>
          <w:rFonts w:asciiTheme="minorHAnsi" w:eastAsiaTheme="minorEastAsia" w:hAnsiTheme="minorHAnsi" w:cstheme="minorBidi"/>
          <w:noProof/>
          <w:kern w:val="2"/>
          <w:sz w:val="24"/>
          <w:szCs w:val="24"/>
          <w:lang w:val="fr-FR" w:eastAsia="en-GB"/>
          <w14:ligatures w14:val="standardContextual"/>
        </w:rPr>
        <w:tab/>
      </w:r>
      <w:r w:rsidRPr="005960B3">
        <w:rPr>
          <w:noProof/>
          <w:lang w:val="fr-FR"/>
        </w:rPr>
        <w:t>VRU zone management subscription request</w:t>
      </w:r>
      <w:r w:rsidRPr="00646441">
        <w:rPr>
          <w:noProof/>
          <w:lang w:val="fr-FR"/>
        </w:rPr>
        <w:tab/>
      </w:r>
      <w:r>
        <w:rPr>
          <w:noProof/>
        </w:rPr>
        <w:fldChar w:fldCharType="begin"/>
      </w:r>
      <w:r w:rsidRPr="00646441">
        <w:rPr>
          <w:noProof/>
          <w:lang w:val="fr-FR"/>
        </w:rPr>
        <w:instrText xml:space="preserve"> PAGEREF _Toc185802743 \h </w:instrText>
      </w:r>
      <w:r>
        <w:rPr>
          <w:noProof/>
        </w:rPr>
      </w:r>
      <w:r>
        <w:rPr>
          <w:noProof/>
        </w:rPr>
        <w:fldChar w:fldCharType="separate"/>
      </w:r>
      <w:r w:rsidRPr="00646441">
        <w:rPr>
          <w:noProof/>
          <w:lang w:val="fr-FR"/>
        </w:rPr>
        <w:t>97</w:t>
      </w:r>
      <w:r>
        <w:rPr>
          <w:noProof/>
        </w:rPr>
        <w:fldChar w:fldCharType="end"/>
      </w:r>
    </w:p>
    <w:p w14:paraId="392C2DAC" w14:textId="4CB966A5" w:rsidR="00B83E1D" w:rsidRPr="00646441" w:rsidRDefault="00B83E1D">
      <w:pPr>
        <w:pStyle w:val="TOC4"/>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9.21.2.2</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VRU zone management subscription response</w:t>
      </w:r>
      <w:r w:rsidRPr="00646441">
        <w:rPr>
          <w:noProof/>
          <w:lang w:val="fr-FR"/>
        </w:rPr>
        <w:tab/>
      </w:r>
      <w:r>
        <w:rPr>
          <w:noProof/>
        </w:rPr>
        <w:fldChar w:fldCharType="begin"/>
      </w:r>
      <w:r w:rsidRPr="00646441">
        <w:rPr>
          <w:noProof/>
          <w:lang w:val="fr-FR"/>
        </w:rPr>
        <w:instrText xml:space="preserve"> PAGEREF _Toc185802744 \h </w:instrText>
      </w:r>
      <w:r>
        <w:rPr>
          <w:noProof/>
        </w:rPr>
      </w:r>
      <w:r>
        <w:rPr>
          <w:noProof/>
        </w:rPr>
        <w:fldChar w:fldCharType="separate"/>
      </w:r>
      <w:r w:rsidRPr="00646441">
        <w:rPr>
          <w:noProof/>
          <w:lang w:val="fr-FR"/>
        </w:rPr>
        <w:t>97</w:t>
      </w:r>
      <w:r>
        <w:rPr>
          <w:noProof/>
        </w:rPr>
        <w:fldChar w:fldCharType="end"/>
      </w:r>
    </w:p>
    <w:p w14:paraId="6EE0F1AE" w14:textId="5890112D" w:rsidR="00B83E1D" w:rsidRPr="00646441" w:rsidRDefault="00B83E1D">
      <w:pPr>
        <w:pStyle w:val="TOC4"/>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9.21.2.3</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VRU zone info notification</w:t>
      </w:r>
      <w:r w:rsidRPr="00646441">
        <w:rPr>
          <w:noProof/>
          <w:lang w:val="fr-FR"/>
        </w:rPr>
        <w:tab/>
      </w:r>
      <w:r>
        <w:rPr>
          <w:noProof/>
        </w:rPr>
        <w:fldChar w:fldCharType="begin"/>
      </w:r>
      <w:r w:rsidRPr="00646441">
        <w:rPr>
          <w:noProof/>
          <w:lang w:val="fr-FR"/>
        </w:rPr>
        <w:instrText xml:space="preserve"> PAGEREF _Toc185802745 \h </w:instrText>
      </w:r>
      <w:r>
        <w:rPr>
          <w:noProof/>
        </w:rPr>
      </w:r>
      <w:r>
        <w:rPr>
          <w:noProof/>
        </w:rPr>
        <w:fldChar w:fldCharType="separate"/>
      </w:r>
      <w:r w:rsidRPr="00646441">
        <w:rPr>
          <w:noProof/>
          <w:lang w:val="fr-FR"/>
        </w:rPr>
        <w:t>97</w:t>
      </w:r>
      <w:r>
        <w:rPr>
          <w:noProof/>
        </w:rPr>
        <w:fldChar w:fldCharType="end"/>
      </w:r>
    </w:p>
    <w:p w14:paraId="46A48404" w14:textId="20D198CF" w:rsidR="00B83E1D" w:rsidRPr="00646441" w:rsidRDefault="00B83E1D">
      <w:pPr>
        <w:pStyle w:val="TOC4"/>
        <w:rPr>
          <w:rFonts w:asciiTheme="minorHAnsi" w:eastAsiaTheme="minorEastAsia" w:hAnsiTheme="minorHAnsi" w:cstheme="minorBidi"/>
          <w:noProof/>
          <w:kern w:val="2"/>
          <w:sz w:val="24"/>
          <w:szCs w:val="24"/>
          <w:lang w:val="fr-FR" w:eastAsia="en-GB"/>
          <w14:ligatures w14:val="standardContextual"/>
        </w:rPr>
      </w:pPr>
      <w:r w:rsidRPr="00646441">
        <w:rPr>
          <w:noProof/>
          <w:lang w:val="fr-FR"/>
        </w:rPr>
        <w:t>9.21.2.4</w:t>
      </w:r>
      <w:r w:rsidRPr="00646441">
        <w:rPr>
          <w:rFonts w:asciiTheme="minorHAnsi" w:eastAsiaTheme="minorEastAsia" w:hAnsiTheme="minorHAnsi" w:cstheme="minorBidi"/>
          <w:noProof/>
          <w:kern w:val="2"/>
          <w:sz w:val="24"/>
          <w:szCs w:val="24"/>
          <w:lang w:val="fr-FR" w:eastAsia="en-GB"/>
          <w14:ligatures w14:val="standardContextual"/>
        </w:rPr>
        <w:tab/>
      </w:r>
      <w:r w:rsidRPr="00646441">
        <w:rPr>
          <w:noProof/>
          <w:lang w:val="fr-FR"/>
        </w:rPr>
        <w:t>Enter/Leave Notification</w:t>
      </w:r>
      <w:r w:rsidRPr="00646441">
        <w:rPr>
          <w:noProof/>
          <w:lang w:val="fr-FR"/>
        </w:rPr>
        <w:tab/>
      </w:r>
      <w:r>
        <w:rPr>
          <w:noProof/>
        </w:rPr>
        <w:fldChar w:fldCharType="begin"/>
      </w:r>
      <w:r w:rsidRPr="00646441">
        <w:rPr>
          <w:noProof/>
          <w:lang w:val="fr-FR"/>
        </w:rPr>
        <w:instrText xml:space="preserve"> PAGEREF _Toc185802746 \h </w:instrText>
      </w:r>
      <w:r>
        <w:rPr>
          <w:noProof/>
        </w:rPr>
      </w:r>
      <w:r>
        <w:rPr>
          <w:noProof/>
        </w:rPr>
        <w:fldChar w:fldCharType="separate"/>
      </w:r>
      <w:r w:rsidRPr="00646441">
        <w:rPr>
          <w:noProof/>
          <w:lang w:val="fr-FR"/>
        </w:rPr>
        <w:t>98</w:t>
      </w:r>
      <w:r>
        <w:rPr>
          <w:noProof/>
        </w:rPr>
        <w:fldChar w:fldCharType="end"/>
      </w:r>
    </w:p>
    <w:p w14:paraId="30696532" w14:textId="5CD37ED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 xml:space="preserve"> Procedure on VAL server - triggered VRU zone configuration</w:t>
      </w:r>
      <w:r>
        <w:rPr>
          <w:noProof/>
        </w:rPr>
        <w:tab/>
      </w:r>
      <w:r>
        <w:rPr>
          <w:noProof/>
        </w:rPr>
        <w:fldChar w:fldCharType="begin"/>
      </w:r>
      <w:r>
        <w:rPr>
          <w:noProof/>
        </w:rPr>
        <w:instrText xml:space="preserve"> PAGEREF _Toc185802747 \h </w:instrText>
      </w:r>
      <w:r>
        <w:rPr>
          <w:noProof/>
        </w:rPr>
      </w:r>
      <w:r>
        <w:rPr>
          <w:noProof/>
        </w:rPr>
        <w:fldChar w:fldCharType="separate"/>
      </w:r>
      <w:r>
        <w:rPr>
          <w:noProof/>
        </w:rPr>
        <w:t>98</w:t>
      </w:r>
      <w:r>
        <w:rPr>
          <w:noProof/>
        </w:rPr>
        <w:fldChar w:fldCharType="end"/>
      </w:r>
    </w:p>
    <w:p w14:paraId="565BFD8A" w14:textId="01565C7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rFonts w:asciiTheme="minorHAnsi" w:eastAsiaTheme="minorEastAsia" w:hAnsiTheme="minorHAnsi" w:cstheme="minorBidi"/>
          <w:noProof/>
          <w:kern w:val="2"/>
          <w:sz w:val="24"/>
          <w:szCs w:val="24"/>
          <w:lang w:eastAsia="en-GB"/>
          <w14:ligatures w14:val="standardContextual"/>
        </w:rPr>
        <w:tab/>
      </w:r>
      <w:r>
        <w:rPr>
          <w:noProof/>
        </w:rPr>
        <w:t>VAE support for Energy Efficient V2P communications</w:t>
      </w:r>
      <w:r>
        <w:rPr>
          <w:noProof/>
        </w:rPr>
        <w:tab/>
      </w:r>
      <w:r>
        <w:rPr>
          <w:noProof/>
        </w:rPr>
        <w:fldChar w:fldCharType="begin"/>
      </w:r>
      <w:r>
        <w:rPr>
          <w:noProof/>
        </w:rPr>
        <w:instrText xml:space="preserve"> PAGEREF _Toc185802748 \h </w:instrText>
      </w:r>
      <w:r>
        <w:rPr>
          <w:noProof/>
        </w:rPr>
      </w:r>
      <w:r>
        <w:rPr>
          <w:noProof/>
        </w:rPr>
        <w:fldChar w:fldCharType="separate"/>
      </w:r>
      <w:r>
        <w:rPr>
          <w:noProof/>
        </w:rPr>
        <w:t>100</w:t>
      </w:r>
      <w:r>
        <w:rPr>
          <w:noProof/>
        </w:rPr>
        <w:fldChar w:fldCharType="end"/>
      </w:r>
    </w:p>
    <w:p w14:paraId="221A70D3" w14:textId="0172393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_Toc185802749 \h </w:instrText>
      </w:r>
      <w:r>
        <w:rPr>
          <w:noProof/>
        </w:rPr>
      </w:r>
      <w:r>
        <w:rPr>
          <w:noProof/>
        </w:rPr>
        <w:fldChar w:fldCharType="separate"/>
      </w:r>
      <w:r>
        <w:rPr>
          <w:noProof/>
        </w:rPr>
        <w:t>100</w:t>
      </w:r>
      <w:r>
        <w:rPr>
          <w:noProof/>
        </w:rPr>
        <w:fldChar w:fldCharType="end"/>
      </w:r>
    </w:p>
    <w:p w14:paraId="6B671263" w14:textId="6345D10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_Toc185802750 \h </w:instrText>
      </w:r>
      <w:r>
        <w:rPr>
          <w:noProof/>
        </w:rPr>
      </w:r>
      <w:r>
        <w:rPr>
          <w:noProof/>
        </w:rPr>
        <w:fldChar w:fldCharType="separate"/>
      </w:r>
      <w:r>
        <w:rPr>
          <w:noProof/>
        </w:rPr>
        <w:t>100</w:t>
      </w:r>
      <w:r>
        <w:rPr>
          <w:noProof/>
        </w:rPr>
        <w:fldChar w:fldCharType="end"/>
      </w:r>
    </w:p>
    <w:p w14:paraId="6C394198" w14:textId="50BF2B9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application requirement request</w:t>
      </w:r>
      <w:r>
        <w:rPr>
          <w:noProof/>
        </w:rPr>
        <w:tab/>
      </w:r>
      <w:r>
        <w:rPr>
          <w:noProof/>
        </w:rPr>
        <w:fldChar w:fldCharType="begin"/>
      </w:r>
      <w:r>
        <w:rPr>
          <w:noProof/>
        </w:rPr>
        <w:instrText xml:space="preserve"> PAGEREF _Toc185802751 \h </w:instrText>
      </w:r>
      <w:r>
        <w:rPr>
          <w:noProof/>
        </w:rPr>
      </w:r>
      <w:r>
        <w:rPr>
          <w:noProof/>
        </w:rPr>
        <w:fldChar w:fldCharType="separate"/>
      </w:r>
      <w:r>
        <w:rPr>
          <w:noProof/>
        </w:rPr>
        <w:t>100</w:t>
      </w:r>
      <w:r>
        <w:rPr>
          <w:noProof/>
        </w:rPr>
        <w:fldChar w:fldCharType="end"/>
      </w:r>
    </w:p>
    <w:p w14:paraId="6B965821" w14:textId="304B487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 xml:space="preserve">V2P application requirement </w:t>
      </w:r>
      <w:r>
        <w:rPr>
          <w:noProof/>
        </w:rPr>
        <w:t>response</w:t>
      </w:r>
      <w:r>
        <w:rPr>
          <w:noProof/>
        </w:rPr>
        <w:tab/>
      </w:r>
      <w:r>
        <w:rPr>
          <w:noProof/>
        </w:rPr>
        <w:fldChar w:fldCharType="begin"/>
      </w:r>
      <w:r>
        <w:rPr>
          <w:noProof/>
        </w:rPr>
        <w:instrText xml:space="preserve"> PAGEREF _Toc185802752 \h </w:instrText>
      </w:r>
      <w:r>
        <w:rPr>
          <w:noProof/>
        </w:rPr>
      </w:r>
      <w:r>
        <w:rPr>
          <w:noProof/>
        </w:rPr>
        <w:fldChar w:fldCharType="separate"/>
      </w:r>
      <w:r>
        <w:rPr>
          <w:noProof/>
        </w:rPr>
        <w:t>100</w:t>
      </w:r>
      <w:r>
        <w:rPr>
          <w:noProof/>
        </w:rPr>
        <w:fldChar w:fldCharType="end"/>
      </w:r>
    </w:p>
    <w:p w14:paraId="01BFEA32" w14:textId="490C508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configuration request</w:t>
      </w:r>
      <w:r>
        <w:rPr>
          <w:noProof/>
        </w:rPr>
        <w:tab/>
      </w:r>
      <w:r>
        <w:rPr>
          <w:noProof/>
        </w:rPr>
        <w:fldChar w:fldCharType="begin"/>
      </w:r>
      <w:r>
        <w:rPr>
          <w:noProof/>
        </w:rPr>
        <w:instrText xml:space="preserve"> PAGEREF _Toc185802753 \h </w:instrText>
      </w:r>
      <w:r>
        <w:rPr>
          <w:noProof/>
        </w:rPr>
      </w:r>
      <w:r>
        <w:rPr>
          <w:noProof/>
        </w:rPr>
        <w:fldChar w:fldCharType="separate"/>
      </w:r>
      <w:r>
        <w:rPr>
          <w:noProof/>
        </w:rPr>
        <w:t>101</w:t>
      </w:r>
      <w:r>
        <w:rPr>
          <w:noProof/>
        </w:rPr>
        <w:fldChar w:fldCharType="end"/>
      </w:r>
    </w:p>
    <w:p w14:paraId="3A882B8C" w14:textId="624A263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configuration response</w:t>
      </w:r>
      <w:r>
        <w:rPr>
          <w:noProof/>
        </w:rPr>
        <w:tab/>
      </w:r>
      <w:r>
        <w:rPr>
          <w:noProof/>
        </w:rPr>
        <w:fldChar w:fldCharType="begin"/>
      </w:r>
      <w:r>
        <w:rPr>
          <w:noProof/>
        </w:rPr>
        <w:instrText xml:space="preserve"> PAGEREF _Toc185802754 \h </w:instrText>
      </w:r>
      <w:r>
        <w:rPr>
          <w:noProof/>
        </w:rPr>
      </w:r>
      <w:r>
        <w:rPr>
          <w:noProof/>
        </w:rPr>
        <w:fldChar w:fldCharType="separate"/>
      </w:r>
      <w:r>
        <w:rPr>
          <w:noProof/>
        </w:rPr>
        <w:t>101</w:t>
      </w:r>
      <w:r>
        <w:rPr>
          <w:noProof/>
        </w:rPr>
        <w:fldChar w:fldCharType="end"/>
      </w:r>
    </w:p>
    <w:p w14:paraId="14FB7A39" w14:textId="0ACCA53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notification</w:t>
      </w:r>
      <w:r>
        <w:rPr>
          <w:noProof/>
        </w:rPr>
        <w:tab/>
      </w:r>
      <w:r>
        <w:rPr>
          <w:noProof/>
        </w:rPr>
        <w:fldChar w:fldCharType="begin"/>
      </w:r>
      <w:r>
        <w:rPr>
          <w:noProof/>
        </w:rPr>
        <w:instrText xml:space="preserve"> PAGEREF _Toc185802755 \h </w:instrText>
      </w:r>
      <w:r>
        <w:rPr>
          <w:noProof/>
        </w:rPr>
      </w:r>
      <w:r>
        <w:rPr>
          <w:noProof/>
        </w:rPr>
        <w:fldChar w:fldCharType="separate"/>
      </w:r>
      <w:r>
        <w:rPr>
          <w:noProof/>
        </w:rPr>
        <w:t>101</w:t>
      </w:r>
      <w:r>
        <w:rPr>
          <w:noProof/>
        </w:rPr>
        <w:fldChar w:fldCharType="end"/>
      </w:r>
    </w:p>
    <w:p w14:paraId="0E8C9774" w14:textId="0372009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update request</w:t>
      </w:r>
      <w:r>
        <w:rPr>
          <w:noProof/>
        </w:rPr>
        <w:tab/>
      </w:r>
      <w:r>
        <w:rPr>
          <w:noProof/>
        </w:rPr>
        <w:fldChar w:fldCharType="begin"/>
      </w:r>
      <w:r>
        <w:rPr>
          <w:noProof/>
        </w:rPr>
        <w:instrText xml:space="preserve"> PAGEREF _Toc185802756 \h </w:instrText>
      </w:r>
      <w:r>
        <w:rPr>
          <w:noProof/>
        </w:rPr>
      </w:r>
      <w:r>
        <w:rPr>
          <w:noProof/>
        </w:rPr>
        <w:fldChar w:fldCharType="separate"/>
      </w:r>
      <w:r>
        <w:rPr>
          <w:noProof/>
        </w:rPr>
        <w:t>101</w:t>
      </w:r>
      <w:r>
        <w:rPr>
          <w:noProof/>
        </w:rPr>
        <w:fldChar w:fldCharType="end"/>
      </w:r>
    </w:p>
    <w:p w14:paraId="429B0034" w14:textId="467BB6F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update response</w:t>
      </w:r>
      <w:r>
        <w:rPr>
          <w:noProof/>
        </w:rPr>
        <w:tab/>
      </w:r>
      <w:r>
        <w:rPr>
          <w:noProof/>
        </w:rPr>
        <w:fldChar w:fldCharType="begin"/>
      </w:r>
      <w:r>
        <w:rPr>
          <w:noProof/>
        </w:rPr>
        <w:instrText xml:space="preserve"> PAGEREF _Toc185802757 \h </w:instrText>
      </w:r>
      <w:r>
        <w:rPr>
          <w:noProof/>
        </w:rPr>
      </w:r>
      <w:r>
        <w:rPr>
          <w:noProof/>
        </w:rPr>
        <w:fldChar w:fldCharType="separate"/>
      </w:r>
      <w:r>
        <w:rPr>
          <w:noProof/>
        </w:rPr>
        <w:t>102</w:t>
      </w:r>
      <w:r>
        <w:rPr>
          <w:noProof/>
        </w:rPr>
        <w:fldChar w:fldCharType="end"/>
      </w:r>
    </w:p>
    <w:p w14:paraId="4F63942B" w14:textId="21C78B5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Procedure on VAE server enabled V2P communication schedule configuration</w:t>
      </w:r>
      <w:r>
        <w:rPr>
          <w:noProof/>
        </w:rPr>
        <w:tab/>
      </w:r>
      <w:r>
        <w:rPr>
          <w:noProof/>
        </w:rPr>
        <w:fldChar w:fldCharType="begin"/>
      </w:r>
      <w:r>
        <w:rPr>
          <w:noProof/>
        </w:rPr>
        <w:instrText xml:space="preserve"> PAGEREF _Toc185802758 \h </w:instrText>
      </w:r>
      <w:r>
        <w:rPr>
          <w:noProof/>
        </w:rPr>
      </w:r>
      <w:r>
        <w:rPr>
          <w:noProof/>
        </w:rPr>
        <w:fldChar w:fldCharType="separate"/>
      </w:r>
      <w:r>
        <w:rPr>
          <w:noProof/>
        </w:rPr>
        <w:t>102</w:t>
      </w:r>
      <w:r>
        <w:rPr>
          <w:noProof/>
        </w:rPr>
        <w:fldChar w:fldCharType="end"/>
      </w:r>
    </w:p>
    <w:p w14:paraId="3A382830" w14:textId="1D1E281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on </w:t>
      </w:r>
      <w:r w:rsidRPr="005960B3">
        <w:rPr>
          <w:noProof/>
          <w:lang w:val="en-US"/>
        </w:rPr>
        <w:t>VAE client enabled V2P communication schedule configuration</w:t>
      </w:r>
      <w:r>
        <w:rPr>
          <w:noProof/>
        </w:rPr>
        <w:tab/>
      </w:r>
      <w:r>
        <w:rPr>
          <w:noProof/>
        </w:rPr>
        <w:fldChar w:fldCharType="begin"/>
      </w:r>
      <w:r>
        <w:rPr>
          <w:noProof/>
        </w:rPr>
        <w:instrText xml:space="preserve"> PAGEREF _Toc185802759 \h </w:instrText>
      </w:r>
      <w:r>
        <w:rPr>
          <w:noProof/>
        </w:rPr>
      </w:r>
      <w:r>
        <w:rPr>
          <w:noProof/>
        </w:rPr>
        <w:fldChar w:fldCharType="separate"/>
      </w:r>
      <w:r>
        <w:rPr>
          <w:noProof/>
        </w:rPr>
        <w:t>103</w:t>
      </w:r>
      <w:r>
        <w:rPr>
          <w:noProof/>
        </w:rPr>
        <w:fldChar w:fldCharType="end"/>
      </w:r>
    </w:p>
    <w:p w14:paraId="176A88DD" w14:textId="164AE21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VAE layer APIs</w:t>
      </w:r>
      <w:r>
        <w:rPr>
          <w:noProof/>
        </w:rPr>
        <w:tab/>
      </w:r>
      <w:r>
        <w:rPr>
          <w:noProof/>
        </w:rPr>
        <w:fldChar w:fldCharType="begin"/>
      </w:r>
      <w:r>
        <w:rPr>
          <w:noProof/>
        </w:rPr>
        <w:instrText xml:space="preserve"> PAGEREF _Toc185802760 \h </w:instrText>
      </w:r>
      <w:r>
        <w:rPr>
          <w:noProof/>
        </w:rPr>
      </w:r>
      <w:r>
        <w:rPr>
          <w:noProof/>
        </w:rPr>
        <w:fldChar w:fldCharType="separate"/>
      </w:r>
      <w:r>
        <w:rPr>
          <w:noProof/>
        </w:rPr>
        <w:t>105</w:t>
      </w:r>
      <w:r>
        <w:rPr>
          <w:noProof/>
        </w:rPr>
        <w:fldChar w:fldCharType="end"/>
      </w:r>
    </w:p>
    <w:p w14:paraId="6D114E70" w14:textId="60DFFF95"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_Toc185802761 \h </w:instrText>
      </w:r>
      <w:r>
        <w:rPr>
          <w:noProof/>
        </w:rPr>
      </w:r>
      <w:r>
        <w:rPr>
          <w:noProof/>
        </w:rPr>
        <w:fldChar w:fldCharType="separate"/>
      </w:r>
      <w:r>
        <w:rPr>
          <w:noProof/>
        </w:rPr>
        <w:t>105</w:t>
      </w:r>
      <w:r>
        <w:rPr>
          <w:noProof/>
        </w:rPr>
        <w:fldChar w:fldCharType="end"/>
      </w:r>
    </w:p>
    <w:p w14:paraId="4BFB1BD1" w14:textId="53EA9BA8"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VAE server APIs</w:t>
      </w:r>
      <w:r>
        <w:rPr>
          <w:noProof/>
        </w:rPr>
        <w:tab/>
      </w:r>
      <w:r>
        <w:rPr>
          <w:noProof/>
        </w:rPr>
        <w:fldChar w:fldCharType="begin"/>
      </w:r>
      <w:r>
        <w:rPr>
          <w:noProof/>
        </w:rPr>
        <w:instrText xml:space="preserve"> PAGEREF _Toc185802762 \h </w:instrText>
      </w:r>
      <w:r>
        <w:rPr>
          <w:noProof/>
        </w:rPr>
      </w:r>
      <w:r>
        <w:rPr>
          <w:noProof/>
        </w:rPr>
        <w:fldChar w:fldCharType="separate"/>
      </w:r>
      <w:r>
        <w:rPr>
          <w:noProof/>
        </w:rPr>
        <w:t>105</w:t>
      </w:r>
      <w:r>
        <w:rPr>
          <w:noProof/>
        </w:rPr>
        <w:fldChar w:fldCharType="end"/>
      </w:r>
    </w:p>
    <w:p w14:paraId="7B6707F3" w14:textId="27B0F33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_Toc185802763 \h </w:instrText>
      </w:r>
      <w:r>
        <w:rPr>
          <w:noProof/>
        </w:rPr>
      </w:r>
      <w:r>
        <w:rPr>
          <w:noProof/>
        </w:rPr>
        <w:fldChar w:fldCharType="separate"/>
      </w:r>
      <w:r>
        <w:rPr>
          <w:noProof/>
        </w:rPr>
        <w:t>105</w:t>
      </w:r>
      <w:r>
        <w:rPr>
          <w:noProof/>
        </w:rPr>
        <w:fldChar w:fldCharType="end"/>
      </w:r>
    </w:p>
    <w:p w14:paraId="3AA8EC1D" w14:textId="2003C11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r>
      <w:r>
        <w:rPr>
          <w:noProof/>
        </w:rPr>
        <w:instrText xml:space="preserve"> PAGEREF _Toc185802764 \h </w:instrText>
      </w:r>
      <w:r>
        <w:rPr>
          <w:noProof/>
        </w:rPr>
      </w:r>
      <w:r>
        <w:rPr>
          <w:noProof/>
        </w:rPr>
        <w:fldChar w:fldCharType="separate"/>
      </w:r>
      <w:r>
        <w:rPr>
          <w:noProof/>
        </w:rPr>
        <w:t>107</w:t>
      </w:r>
      <w:r>
        <w:rPr>
          <w:noProof/>
        </w:rPr>
        <w:fldChar w:fldCharType="end"/>
      </w:r>
    </w:p>
    <w:p w14:paraId="7D76F1AB" w14:textId="0AF05E9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_Toc185802765 \h </w:instrText>
      </w:r>
      <w:r>
        <w:rPr>
          <w:noProof/>
        </w:rPr>
      </w:r>
      <w:r>
        <w:rPr>
          <w:noProof/>
        </w:rPr>
        <w:fldChar w:fldCharType="separate"/>
      </w:r>
      <w:r>
        <w:rPr>
          <w:noProof/>
        </w:rPr>
        <w:t>107</w:t>
      </w:r>
      <w:r>
        <w:rPr>
          <w:noProof/>
        </w:rPr>
        <w:fldChar w:fldCharType="end"/>
      </w:r>
    </w:p>
    <w:p w14:paraId="572224DB" w14:textId="27640A8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Deliver_DL_Message operation</w:t>
      </w:r>
      <w:r>
        <w:rPr>
          <w:noProof/>
        </w:rPr>
        <w:tab/>
      </w:r>
      <w:r>
        <w:rPr>
          <w:noProof/>
        </w:rPr>
        <w:fldChar w:fldCharType="begin"/>
      </w:r>
      <w:r>
        <w:rPr>
          <w:noProof/>
        </w:rPr>
        <w:instrText xml:space="preserve"> PAGEREF _Toc185802766 \h </w:instrText>
      </w:r>
      <w:r>
        <w:rPr>
          <w:noProof/>
        </w:rPr>
      </w:r>
      <w:r>
        <w:rPr>
          <w:noProof/>
        </w:rPr>
        <w:fldChar w:fldCharType="separate"/>
      </w:r>
      <w:r>
        <w:rPr>
          <w:noProof/>
        </w:rPr>
        <w:t>107</w:t>
      </w:r>
      <w:r>
        <w:rPr>
          <w:noProof/>
        </w:rPr>
        <w:fldChar w:fldCharType="end"/>
      </w:r>
    </w:p>
    <w:p w14:paraId="53ECC996" w14:textId="34477F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Deliver_UL_Message operation</w:t>
      </w:r>
      <w:r>
        <w:rPr>
          <w:noProof/>
        </w:rPr>
        <w:tab/>
      </w:r>
      <w:r>
        <w:rPr>
          <w:noProof/>
        </w:rPr>
        <w:fldChar w:fldCharType="begin"/>
      </w:r>
      <w:r>
        <w:rPr>
          <w:noProof/>
        </w:rPr>
        <w:instrText xml:space="preserve"> PAGEREF _Toc185802767 \h </w:instrText>
      </w:r>
      <w:r>
        <w:rPr>
          <w:noProof/>
        </w:rPr>
      </w:r>
      <w:r>
        <w:rPr>
          <w:noProof/>
        </w:rPr>
        <w:fldChar w:fldCharType="separate"/>
      </w:r>
      <w:r>
        <w:rPr>
          <w:noProof/>
        </w:rPr>
        <w:t>107</w:t>
      </w:r>
      <w:r>
        <w:rPr>
          <w:noProof/>
        </w:rPr>
        <w:fldChar w:fldCharType="end"/>
      </w:r>
    </w:p>
    <w:p w14:paraId="3DFE6C23" w14:textId="1E40ECE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rFonts w:eastAsia="SimSun"/>
          <w:noProof/>
        </w:rPr>
        <w:t>10.2.2.4</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rPr>
        <w:t>V2X_MessageDelivery_Subscribe operation</w:t>
      </w:r>
      <w:r>
        <w:rPr>
          <w:noProof/>
        </w:rPr>
        <w:tab/>
      </w:r>
      <w:r>
        <w:rPr>
          <w:noProof/>
        </w:rPr>
        <w:fldChar w:fldCharType="begin"/>
      </w:r>
      <w:r>
        <w:rPr>
          <w:noProof/>
        </w:rPr>
        <w:instrText xml:space="preserve"> PAGEREF _Toc185802768 \h </w:instrText>
      </w:r>
      <w:r>
        <w:rPr>
          <w:noProof/>
        </w:rPr>
      </w:r>
      <w:r>
        <w:rPr>
          <w:noProof/>
        </w:rPr>
        <w:fldChar w:fldCharType="separate"/>
      </w:r>
      <w:r>
        <w:rPr>
          <w:noProof/>
        </w:rPr>
        <w:t>107</w:t>
      </w:r>
      <w:r>
        <w:rPr>
          <w:noProof/>
        </w:rPr>
        <w:fldChar w:fldCharType="end"/>
      </w:r>
    </w:p>
    <w:p w14:paraId="64876317" w14:textId="5EB5D67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rFonts w:eastAsia="SimSun"/>
          <w:noProof/>
        </w:rPr>
        <w:t>10.2.2.5</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rPr>
        <w:t>V2X_MessageDelivery_Unsubscribe operation</w:t>
      </w:r>
      <w:r>
        <w:rPr>
          <w:noProof/>
        </w:rPr>
        <w:tab/>
      </w:r>
      <w:r>
        <w:rPr>
          <w:noProof/>
        </w:rPr>
        <w:fldChar w:fldCharType="begin"/>
      </w:r>
      <w:r>
        <w:rPr>
          <w:noProof/>
        </w:rPr>
        <w:instrText xml:space="preserve"> PAGEREF _Toc185802769 \h </w:instrText>
      </w:r>
      <w:r>
        <w:rPr>
          <w:noProof/>
        </w:rPr>
      </w:r>
      <w:r>
        <w:rPr>
          <w:noProof/>
        </w:rPr>
        <w:fldChar w:fldCharType="separate"/>
      </w:r>
      <w:r>
        <w:rPr>
          <w:noProof/>
        </w:rPr>
        <w:t>107</w:t>
      </w:r>
      <w:r>
        <w:rPr>
          <w:noProof/>
        </w:rPr>
        <w:fldChar w:fldCharType="end"/>
      </w:r>
    </w:p>
    <w:p w14:paraId="38F1442B" w14:textId="058CF28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r>
      <w:r>
        <w:rPr>
          <w:noProof/>
        </w:rPr>
        <w:instrText xml:space="preserve"> PAGEREF _Toc185802770 \h </w:instrText>
      </w:r>
      <w:r>
        <w:rPr>
          <w:noProof/>
        </w:rPr>
      </w:r>
      <w:r>
        <w:rPr>
          <w:noProof/>
        </w:rPr>
        <w:fldChar w:fldCharType="separate"/>
      </w:r>
      <w:r>
        <w:rPr>
          <w:noProof/>
        </w:rPr>
        <w:t>108</w:t>
      </w:r>
      <w:r>
        <w:rPr>
          <w:noProof/>
        </w:rPr>
        <w:fldChar w:fldCharType="end"/>
      </w:r>
    </w:p>
    <w:p w14:paraId="1AD10528" w14:textId="35C6A4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_Toc185802771 \h </w:instrText>
      </w:r>
      <w:r>
        <w:rPr>
          <w:noProof/>
        </w:rPr>
      </w:r>
      <w:r>
        <w:rPr>
          <w:noProof/>
        </w:rPr>
        <w:fldChar w:fldCharType="separate"/>
      </w:r>
      <w:r>
        <w:rPr>
          <w:noProof/>
        </w:rPr>
        <w:t>108</w:t>
      </w:r>
      <w:r>
        <w:rPr>
          <w:noProof/>
        </w:rPr>
        <w:fldChar w:fldCharType="end"/>
      </w:r>
    </w:p>
    <w:p w14:paraId="5FBF99B5" w14:textId="1E02543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Distribute_File operation</w:t>
      </w:r>
      <w:r>
        <w:rPr>
          <w:noProof/>
        </w:rPr>
        <w:tab/>
      </w:r>
      <w:r>
        <w:rPr>
          <w:noProof/>
        </w:rPr>
        <w:fldChar w:fldCharType="begin"/>
      </w:r>
      <w:r>
        <w:rPr>
          <w:noProof/>
        </w:rPr>
        <w:instrText xml:space="preserve"> PAGEREF _Toc185802772 \h </w:instrText>
      </w:r>
      <w:r>
        <w:rPr>
          <w:noProof/>
        </w:rPr>
      </w:r>
      <w:r>
        <w:rPr>
          <w:noProof/>
        </w:rPr>
        <w:fldChar w:fldCharType="separate"/>
      </w:r>
      <w:r>
        <w:rPr>
          <w:noProof/>
        </w:rPr>
        <w:t>108</w:t>
      </w:r>
      <w:r>
        <w:rPr>
          <w:noProof/>
        </w:rPr>
        <w:fldChar w:fldCharType="end"/>
      </w:r>
    </w:p>
    <w:p w14:paraId="5478AE36" w14:textId="01C4688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r>
      <w:r>
        <w:rPr>
          <w:noProof/>
        </w:rPr>
        <w:instrText xml:space="preserve"> PAGEREF _Toc185802773 \h </w:instrText>
      </w:r>
      <w:r>
        <w:rPr>
          <w:noProof/>
        </w:rPr>
      </w:r>
      <w:r>
        <w:rPr>
          <w:noProof/>
        </w:rPr>
        <w:fldChar w:fldCharType="separate"/>
      </w:r>
      <w:r>
        <w:rPr>
          <w:noProof/>
        </w:rPr>
        <w:t>108</w:t>
      </w:r>
      <w:r>
        <w:rPr>
          <w:noProof/>
        </w:rPr>
        <w:fldChar w:fldCharType="end"/>
      </w:r>
    </w:p>
    <w:p w14:paraId="34C03851" w14:textId="71D3479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_Toc185802774 \h </w:instrText>
      </w:r>
      <w:r>
        <w:rPr>
          <w:noProof/>
        </w:rPr>
      </w:r>
      <w:r>
        <w:rPr>
          <w:noProof/>
        </w:rPr>
        <w:fldChar w:fldCharType="separate"/>
      </w:r>
      <w:r>
        <w:rPr>
          <w:noProof/>
        </w:rPr>
        <w:t>108</w:t>
      </w:r>
      <w:r>
        <w:rPr>
          <w:noProof/>
        </w:rPr>
        <w:fldChar w:fldCharType="end"/>
      </w:r>
    </w:p>
    <w:p w14:paraId="4D3D4814" w14:textId="0B7DD37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Reserve_NetworkResource operation</w:t>
      </w:r>
      <w:r>
        <w:rPr>
          <w:noProof/>
        </w:rPr>
        <w:tab/>
      </w:r>
      <w:r>
        <w:rPr>
          <w:noProof/>
        </w:rPr>
        <w:fldChar w:fldCharType="begin"/>
      </w:r>
      <w:r>
        <w:rPr>
          <w:noProof/>
        </w:rPr>
        <w:instrText xml:space="preserve"> PAGEREF _Toc185802775 \h </w:instrText>
      </w:r>
      <w:r>
        <w:rPr>
          <w:noProof/>
        </w:rPr>
      </w:r>
      <w:r>
        <w:rPr>
          <w:noProof/>
        </w:rPr>
        <w:fldChar w:fldCharType="separate"/>
      </w:r>
      <w:r>
        <w:rPr>
          <w:noProof/>
        </w:rPr>
        <w:t>108</w:t>
      </w:r>
      <w:r>
        <w:rPr>
          <w:noProof/>
        </w:rPr>
        <w:fldChar w:fldCharType="end"/>
      </w:r>
    </w:p>
    <w:p w14:paraId="4302FA23" w14:textId="4C8C393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Notify_NetworkResource operation</w:t>
      </w:r>
      <w:r>
        <w:rPr>
          <w:noProof/>
        </w:rPr>
        <w:tab/>
      </w:r>
      <w:r>
        <w:rPr>
          <w:noProof/>
        </w:rPr>
        <w:fldChar w:fldCharType="begin"/>
      </w:r>
      <w:r>
        <w:rPr>
          <w:noProof/>
        </w:rPr>
        <w:instrText xml:space="preserve"> PAGEREF _Toc185802776 \h </w:instrText>
      </w:r>
      <w:r>
        <w:rPr>
          <w:noProof/>
        </w:rPr>
      </w:r>
      <w:r>
        <w:rPr>
          <w:noProof/>
        </w:rPr>
        <w:fldChar w:fldCharType="separate"/>
      </w:r>
      <w:r>
        <w:rPr>
          <w:noProof/>
        </w:rPr>
        <w:t>108</w:t>
      </w:r>
      <w:r>
        <w:rPr>
          <w:noProof/>
        </w:rPr>
        <w:fldChar w:fldCharType="end"/>
      </w:r>
    </w:p>
    <w:p w14:paraId="6442E681" w14:textId="6885A94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r>
      <w:r>
        <w:rPr>
          <w:noProof/>
        </w:rPr>
        <w:instrText xml:space="preserve"> PAGEREF _Toc185802777 \h </w:instrText>
      </w:r>
      <w:r>
        <w:rPr>
          <w:noProof/>
        </w:rPr>
      </w:r>
      <w:r>
        <w:rPr>
          <w:noProof/>
        </w:rPr>
        <w:fldChar w:fldCharType="separate"/>
      </w:r>
      <w:r>
        <w:rPr>
          <w:noProof/>
        </w:rPr>
        <w:t>109</w:t>
      </w:r>
      <w:r>
        <w:rPr>
          <w:noProof/>
        </w:rPr>
        <w:fldChar w:fldCharType="end"/>
      </w:r>
    </w:p>
    <w:p w14:paraId="7591E23D" w14:textId="4631BA3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_Toc185802778 \h </w:instrText>
      </w:r>
      <w:r>
        <w:rPr>
          <w:noProof/>
        </w:rPr>
      </w:r>
      <w:r>
        <w:rPr>
          <w:noProof/>
        </w:rPr>
        <w:fldChar w:fldCharType="separate"/>
      </w:r>
      <w:r>
        <w:rPr>
          <w:noProof/>
        </w:rPr>
        <w:t>109</w:t>
      </w:r>
      <w:r>
        <w:rPr>
          <w:noProof/>
        </w:rPr>
        <w:fldChar w:fldCharType="end"/>
      </w:r>
    </w:p>
    <w:p w14:paraId="78A13644" w14:textId="1A3A924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Configure_DynamicGroup operation</w:t>
      </w:r>
      <w:r>
        <w:rPr>
          <w:noProof/>
        </w:rPr>
        <w:tab/>
      </w:r>
      <w:r>
        <w:rPr>
          <w:noProof/>
        </w:rPr>
        <w:fldChar w:fldCharType="begin"/>
      </w:r>
      <w:r>
        <w:rPr>
          <w:noProof/>
        </w:rPr>
        <w:instrText xml:space="preserve"> PAGEREF _Toc185802779 \h </w:instrText>
      </w:r>
      <w:r>
        <w:rPr>
          <w:noProof/>
        </w:rPr>
      </w:r>
      <w:r>
        <w:rPr>
          <w:noProof/>
        </w:rPr>
        <w:fldChar w:fldCharType="separate"/>
      </w:r>
      <w:r>
        <w:rPr>
          <w:noProof/>
        </w:rPr>
        <w:t>109</w:t>
      </w:r>
      <w:r>
        <w:rPr>
          <w:noProof/>
        </w:rPr>
        <w:fldChar w:fldCharType="end"/>
      </w:r>
    </w:p>
    <w:p w14:paraId="5BABD57F" w14:textId="1A6E4A0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Notify_DynamicGroup operation</w:t>
      </w:r>
      <w:r>
        <w:rPr>
          <w:noProof/>
        </w:rPr>
        <w:tab/>
      </w:r>
      <w:r>
        <w:rPr>
          <w:noProof/>
        </w:rPr>
        <w:fldChar w:fldCharType="begin"/>
      </w:r>
      <w:r>
        <w:rPr>
          <w:noProof/>
        </w:rPr>
        <w:instrText xml:space="preserve"> PAGEREF _Toc185802780 \h </w:instrText>
      </w:r>
      <w:r>
        <w:rPr>
          <w:noProof/>
        </w:rPr>
      </w:r>
      <w:r>
        <w:rPr>
          <w:noProof/>
        </w:rPr>
        <w:fldChar w:fldCharType="separate"/>
      </w:r>
      <w:r>
        <w:rPr>
          <w:noProof/>
        </w:rPr>
        <w:t>109</w:t>
      </w:r>
      <w:r>
        <w:rPr>
          <w:noProof/>
        </w:rPr>
        <w:fldChar w:fldCharType="end"/>
      </w:r>
    </w:p>
    <w:p w14:paraId="6A2A60A5" w14:textId="3F32D06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r>
      <w:r>
        <w:rPr>
          <w:noProof/>
        </w:rPr>
        <w:instrText xml:space="preserve"> PAGEREF _Toc185802781 \h </w:instrText>
      </w:r>
      <w:r>
        <w:rPr>
          <w:noProof/>
        </w:rPr>
      </w:r>
      <w:r>
        <w:rPr>
          <w:noProof/>
        </w:rPr>
        <w:fldChar w:fldCharType="separate"/>
      </w:r>
      <w:r>
        <w:rPr>
          <w:noProof/>
        </w:rPr>
        <w:t>109</w:t>
      </w:r>
      <w:r>
        <w:rPr>
          <w:noProof/>
        </w:rPr>
        <w:fldChar w:fldCharType="end"/>
      </w:r>
    </w:p>
    <w:p w14:paraId="76CA8F47" w14:textId="1A8BA6E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_Toc185802782 \h </w:instrText>
      </w:r>
      <w:r>
        <w:rPr>
          <w:noProof/>
        </w:rPr>
      </w:r>
      <w:r>
        <w:rPr>
          <w:noProof/>
        </w:rPr>
        <w:fldChar w:fldCharType="separate"/>
      </w:r>
      <w:r>
        <w:rPr>
          <w:noProof/>
        </w:rPr>
        <w:t>109</w:t>
      </w:r>
      <w:r>
        <w:rPr>
          <w:noProof/>
        </w:rPr>
        <w:fldChar w:fldCharType="end"/>
      </w:r>
    </w:p>
    <w:p w14:paraId="53E781DD" w14:textId="356D400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Query_ServiceContinuity operation</w:t>
      </w:r>
      <w:r>
        <w:rPr>
          <w:noProof/>
        </w:rPr>
        <w:tab/>
      </w:r>
      <w:r>
        <w:rPr>
          <w:noProof/>
        </w:rPr>
        <w:fldChar w:fldCharType="begin"/>
      </w:r>
      <w:r>
        <w:rPr>
          <w:noProof/>
        </w:rPr>
        <w:instrText xml:space="preserve"> PAGEREF _Toc185802783 \h </w:instrText>
      </w:r>
      <w:r>
        <w:rPr>
          <w:noProof/>
        </w:rPr>
      </w:r>
      <w:r>
        <w:rPr>
          <w:noProof/>
        </w:rPr>
        <w:fldChar w:fldCharType="separate"/>
      </w:r>
      <w:r>
        <w:rPr>
          <w:noProof/>
        </w:rPr>
        <w:t>109</w:t>
      </w:r>
      <w:r>
        <w:rPr>
          <w:noProof/>
        </w:rPr>
        <w:fldChar w:fldCharType="end"/>
      </w:r>
    </w:p>
    <w:p w14:paraId="736DEADA" w14:textId="6EE0A0E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r>
      <w:r>
        <w:rPr>
          <w:noProof/>
        </w:rPr>
        <w:instrText xml:space="preserve"> PAGEREF _Toc185802784 \h </w:instrText>
      </w:r>
      <w:r>
        <w:rPr>
          <w:noProof/>
        </w:rPr>
      </w:r>
      <w:r>
        <w:rPr>
          <w:noProof/>
        </w:rPr>
        <w:fldChar w:fldCharType="separate"/>
      </w:r>
      <w:r>
        <w:rPr>
          <w:noProof/>
        </w:rPr>
        <w:t>110</w:t>
      </w:r>
      <w:r>
        <w:rPr>
          <w:noProof/>
        </w:rPr>
        <w:fldChar w:fldCharType="end"/>
      </w:r>
    </w:p>
    <w:p w14:paraId="5AD798CB" w14:textId="36415B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_Toc185802785 \h </w:instrText>
      </w:r>
      <w:r>
        <w:rPr>
          <w:noProof/>
        </w:rPr>
      </w:r>
      <w:r>
        <w:rPr>
          <w:noProof/>
        </w:rPr>
        <w:fldChar w:fldCharType="separate"/>
      </w:r>
      <w:r>
        <w:rPr>
          <w:noProof/>
        </w:rPr>
        <w:t>110</w:t>
      </w:r>
      <w:r>
        <w:rPr>
          <w:noProof/>
        </w:rPr>
        <w:fldChar w:fldCharType="end"/>
      </w:r>
    </w:p>
    <w:p w14:paraId="1C0D774B" w14:textId="484A46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Subscribe_HDMapDynamicInfo operation</w:t>
      </w:r>
      <w:r>
        <w:rPr>
          <w:noProof/>
        </w:rPr>
        <w:tab/>
      </w:r>
      <w:r>
        <w:rPr>
          <w:noProof/>
        </w:rPr>
        <w:fldChar w:fldCharType="begin"/>
      </w:r>
      <w:r>
        <w:rPr>
          <w:noProof/>
        </w:rPr>
        <w:instrText xml:space="preserve"> PAGEREF _Toc185802786 \h </w:instrText>
      </w:r>
      <w:r>
        <w:rPr>
          <w:noProof/>
        </w:rPr>
      </w:r>
      <w:r>
        <w:rPr>
          <w:noProof/>
        </w:rPr>
        <w:fldChar w:fldCharType="separate"/>
      </w:r>
      <w:r>
        <w:rPr>
          <w:noProof/>
        </w:rPr>
        <w:t>110</w:t>
      </w:r>
      <w:r>
        <w:rPr>
          <w:noProof/>
        </w:rPr>
        <w:fldChar w:fldCharType="end"/>
      </w:r>
    </w:p>
    <w:p w14:paraId="4BA64007" w14:textId="73D95F0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Notify_HDMapDynamicInfo operation</w:t>
      </w:r>
      <w:r>
        <w:rPr>
          <w:noProof/>
        </w:rPr>
        <w:tab/>
      </w:r>
      <w:r>
        <w:rPr>
          <w:noProof/>
        </w:rPr>
        <w:fldChar w:fldCharType="begin"/>
      </w:r>
      <w:r>
        <w:rPr>
          <w:noProof/>
        </w:rPr>
        <w:instrText xml:space="preserve"> PAGEREF _Toc185802787 \h </w:instrText>
      </w:r>
      <w:r>
        <w:rPr>
          <w:noProof/>
        </w:rPr>
      </w:r>
      <w:r>
        <w:rPr>
          <w:noProof/>
        </w:rPr>
        <w:fldChar w:fldCharType="separate"/>
      </w:r>
      <w:r>
        <w:rPr>
          <w:noProof/>
        </w:rPr>
        <w:t>110</w:t>
      </w:r>
      <w:r>
        <w:rPr>
          <w:noProof/>
        </w:rPr>
        <w:fldChar w:fldCharType="end"/>
      </w:r>
    </w:p>
    <w:p w14:paraId="43F326D5" w14:textId="2CE7DCD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r>
      <w:r>
        <w:rPr>
          <w:noProof/>
        </w:rPr>
        <w:instrText xml:space="preserve"> PAGEREF _Toc185802788 \h </w:instrText>
      </w:r>
      <w:r>
        <w:rPr>
          <w:noProof/>
        </w:rPr>
      </w:r>
      <w:r>
        <w:rPr>
          <w:noProof/>
        </w:rPr>
        <w:fldChar w:fldCharType="separate"/>
      </w:r>
      <w:r>
        <w:rPr>
          <w:noProof/>
        </w:rPr>
        <w:t>110</w:t>
      </w:r>
      <w:r>
        <w:rPr>
          <w:noProof/>
        </w:rPr>
        <w:fldChar w:fldCharType="end"/>
      </w:r>
    </w:p>
    <w:p w14:paraId="62258E7F" w14:textId="4EEF149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_Toc185802789 \h </w:instrText>
      </w:r>
      <w:r>
        <w:rPr>
          <w:noProof/>
        </w:rPr>
      </w:r>
      <w:r>
        <w:rPr>
          <w:noProof/>
        </w:rPr>
        <w:fldChar w:fldCharType="separate"/>
      </w:r>
      <w:r>
        <w:rPr>
          <w:noProof/>
        </w:rPr>
        <w:t>110</w:t>
      </w:r>
      <w:r>
        <w:rPr>
          <w:noProof/>
        </w:rPr>
        <w:fldChar w:fldCharType="end"/>
      </w:r>
    </w:p>
    <w:p w14:paraId="55D8852A" w14:textId="0C4FF19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10.2.8.2</w:t>
      </w:r>
      <w:r>
        <w:rPr>
          <w:rFonts w:asciiTheme="minorHAnsi" w:eastAsiaTheme="minorEastAsia" w:hAnsiTheme="minorHAnsi" w:cstheme="minorBidi"/>
          <w:noProof/>
          <w:kern w:val="2"/>
          <w:sz w:val="24"/>
          <w:szCs w:val="24"/>
          <w:lang w:eastAsia="en-GB"/>
          <w14:ligatures w14:val="standardContextual"/>
        </w:rPr>
        <w:tab/>
      </w:r>
      <w:r>
        <w:rPr>
          <w:noProof/>
        </w:rPr>
        <w:t>Establish_Session operation</w:t>
      </w:r>
      <w:r>
        <w:rPr>
          <w:noProof/>
        </w:rPr>
        <w:tab/>
      </w:r>
      <w:r>
        <w:rPr>
          <w:noProof/>
        </w:rPr>
        <w:fldChar w:fldCharType="begin"/>
      </w:r>
      <w:r>
        <w:rPr>
          <w:noProof/>
        </w:rPr>
        <w:instrText xml:space="preserve"> PAGEREF _Toc185802790 \h </w:instrText>
      </w:r>
      <w:r>
        <w:rPr>
          <w:noProof/>
        </w:rPr>
      </w:r>
      <w:r>
        <w:rPr>
          <w:noProof/>
        </w:rPr>
        <w:fldChar w:fldCharType="separate"/>
      </w:r>
      <w:r>
        <w:rPr>
          <w:noProof/>
        </w:rPr>
        <w:t>110</w:t>
      </w:r>
      <w:r>
        <w:rPr>
          <w:noProof/>
        </w:rPr>
        <w:fldChar w:fldCharType="end"/>
      </w:r>
    </w:p>
    <w:p w14:paraId="6E796CBA" w14:textId="19DC416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10.2.8.3</w:t>
      </w:r>
      <w:r>
        <w:rPr>
          <w:rFonts w:asciiTheme="minorHAnsi" w:eastAsiaTheme="minorEastAsia" w:hAnsiTheme="minorHAnsi" w:cstheme="minorBidi"/>
          <w:noProof/>
          <w:kern w:val="2"/>
          <w:sz w:val="24"/>
          <w:szCs w:val="24"/>
          <w:lang w:eastAsia="en-GB"/>
          <w14:ligatures w14:val="standardContextual"/>
        </w:rPr>
        <w:tab/>
      </w:r>
      <w:r>
        <w:rPr>
          <w:noProof/>
        </w:rPr>
        <w:t>Notify_Establish_Session operation</w:t>
      </w:r>
      <w:r>
        <w:rPr>
          <w:noProof/>
        </w:rPr>
        <w:tab/>
      </w:r>
      <w:r>
        <w:rPr>
          <w:noProof/>
        </w:rPr>
        <w:fldChar w:fldCharType="begin"/>
      </w:r>
      <w:r>
        <w:rPr>
          <w:noProof/>
        </w:rPr>
        <w:instrText xml:space="preserve"> PAGEREF _Toc185802791 \h </w:instrText>
      </w:r>
      <w:r>
        <w:rPr>
          <w:noProof/>
        </w:rPr>
      </w:r>
      <w:r>
        <w:rPr>
          <w:noProof/>
        </w:rPr>
        <w:fldChar w:fldCharType="separate"/>
      </w:r>
      <w:r>
        <w:rPr>
          <w:noProof/>
        </w:rPr>
        <w:t>110</w:t>
      </w:r>
      <w:r>
        <w:rPr>
          <w:noProof/>
        </w:rPr>
        <w:fldChar w:fldCharType="end"/>
      </w:r>
    </w:p>
    <w:p w14:paraId="434D1EEB" w14:textId="4386B9A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10.2.8.4</w:t>
      </w:r>
      <w:r>
        <w:rPr>
          <w:rFonts w:asciiTheme="minorHAnsi" w:eastAsiaTheme="minorEastAsia" w:hAnsiTheme="minorHAnsi" w:cstheme="minorBidi"/>
          <w:noProof/>
          <w:kern w:val="2"/>
          <w:sz w:val="24"/>
          <w:szCs w:val="24"/>
          <w:lang w:eastAsia="en-GB"/>
          <w14:ligatures w14:val="standardContextual"/>
        </w:rPr>
        <w:tab/>
      </w:r>
      <w:r>
        <w:rPr>
          <w:noProof/>
        </w:rPr>
        <w:t>Update_Session operation</w:t>
      </w:r>
      <w:r>
        <w:rPr>
          <w:noProof/>
        </w:rPr>
        <w:tab/>
      </w:r>
      <w:r>
        <w:rPr>
          <w:noProof/>
        </w:rPr>
        <w:fldChar w:fldCharType="begin"/>
      </w:r>
      <w:r>
        <w:rPr>
          <w:noProof/>
        </w:rPr>
        <w:instrText xml:space="preserve"> PAGEREF _Toc185802792 \h </w:instrText>
      </w:r>
      <w:r>
        <w:rPr>
          <w:noProof/>
        </w:rPr>
      </w:r>
      <w:r>
        <w:rPr>
          <w:noProof/>
        </w:rPr>
        <w:fldChar w:fldCharType="separate"/>
      </w:r>
      <w:r>
        <w:rPr>
          <w:noProof/>
        </w:rPr>
        <w:t>111</w:t>
      </w:r>
      <w:r>
        <w:rPr>
          <w:noProof/>
        </w:rPr>
        <w:fldChar w:fldCharType="end"/>
      </w:r>
    </w:p>
    <w:p w14:paraId="00A80740" w14:textId="180411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10.2.8.5</w:t>
      </w:r>
      <w:r>
        <w:rPr>
          <w:rFonts w:asciiTheme="minorHAnsi" w:eastAsiaTheme="minorEastAsia" w:hAnsiTheme="minorHAnsi" w:cstheme="minorBidi"/>
          <w:noProof/>
          <w:kern w:val="2"/>
          <w:sz w:val="24"/>
          <w:szCs w:val="24"/>
          <w:lang w:eastAsia="en-GB"/>
          <w14:ligatures w14:val="standardContextual"/>
        </w:rPr>
        <w:tab/>
      </w:r>
      <w:r>
        <w:rPr>
          <w:noProof/>
        </w:rPr>
        <w:t>Notify_Update_Session operation</w:t>
      </w:r>
      <w:r>
        <w:rPr>
          <w:noProof/>
        </w:rPr>
        <w:tab/>
      </w:r>
      <w:r>
        <w:rPr>
          <w:noProof/>
        </w:rPr>
        <w:fldChar w:fldCharType="begin"/>
      </w:r>
      <w:r>
        <w:rPr>
          <w:noProof/>
        </w:rPr>
        <w:instrText xml:space="preserve"> PAGEREF _Toc185802793 \h </w:instrText>
      </w:r>
      <w:r>
        <w:rPr>
          <w:noProof/>
        </w:rPr>
      </w:r>
      <w:r>
        <w:rPr>
          <w:noProof/>
        </w:rPr>
        <w:fldChar w:fldCharType="separate"/>
      </w:r>
      <w:r>
        <w:rPr>
          <w:noProof/>
        </w:rPr>
        <w:t>111</w:t>
      </w:r>
      <w:r>
        <w:rPr>
          <w:noProof/>
        </w:rPr>
        <w:fldChar w:fldCharType="end"/>
      </w:r>
    </w:p>
    <w:p w14:paraId="492AC89D" w14:textId="2051E4F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10.2.8.6</w:t>
      </w:r>
      <w:r>
        <w:rPr>
          <w:rFonts w:asciiTheme="minorHAnsi" w:eastAsiaTheme="minorEastAsia" w:hAnsiTheme="minorHAnsi" w:cstheme="minorBidi"/>
          <w:noProof/>
          <w:kern w:val="2"/>
          <w:sz w:val="24"/>
          <w:szCs w:val="24"/>
          <w:lang w:eastAsia="en-GB"/>
          <w14:ligatures w14:val="standardContextual"/>
        </w:rPr>
        <w:tab/>
      </w:r>
      <w:r>
        <w:rPr>
          <w:noProof/>
        </w:rPr>
        <w:t>Terminate_Session operation</w:t>
      </w:r>
      <w:r>
        <w:rPr>
          <w:noProof/>
        </w:rPr>
        <w:tab/>
      </w:r>
      <w:r>
        <w:rPr>
          <w:noProof/>
        </w:rPr>
        <w:fldChar w:fldCharType="begin"/>
      </w:r>
      <w:r>
        <w:rPr>
          <w:noProof/>
        </w:rPr>
        <w:instrText xml:space="preserve"> PAGEREF _Toc185802794 \h </w:instrText>
      </w:r>
      <w:r>
        <w:rPr>
          <w:noProof/>
        </w:rPr>
      </w:r>
      <w:r>
        <w:rPr>
          <w:noProof/>
        </w:rPr>
        <w:fldChar w:fldCharType="separate"/>
      </w:r>
      <w:r>
        <w:rPr>
          <w:noProof/>
        </w:rPr>
        <w:t>111</w:t>
      </w:r>
      <w:r>
        <w:rPr>
          <w:noProof/>
        </w:rPr>
        <w:fldChar w:fldCharType="end"/>
      </w:r>
    </w:p>
    <w:p w14:paraId="095F08E1" w14:textId="20B178F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10.2.8.7</w:t>
      </w:r>
      <w:r>
        <w:rPr>
          <w:rFonts w:asciiTheme="minorHAnsi" w:eastAsiaTheme="minorEastAsia" w:hAnsiTheme="minorHAnsi" w:cstheme="minorBidi"/>
          <w:noProof/>
          <w:kern w:val="2"/>
          <w:sz w:val="24"/>
          <w:szCs w:val="24"/>
          <w:lang w:eastAsia="en-GB"/>
          <w14:ligatures w14:val="standardContextual"/>
        </w:rPr>
        <w:tab/>
      </w:r>
      <w:r>
        <w:rPr>
          <w:noProof/>
        </w:rPr>
        <w:t>Notify_Terminate_Session operation</w:t>
      </w:r>
      <w:r>
        <w:rPr>
          <w:noProof/>
        </w:rPr>
        <w:tab/>
      </w:r>
      <w:r>
        <w:rPr>
          <w:noProof/>
        </w:rPr>
        <w:fldChar w:fldCharType="begin"/>
      </w:r>
      <w:r>
        <w:rPr>
          <w:noProof/>
        </w:rPr>
        <w:instrText xml:space="preserve"> PAGEREF _Toc185802795 \h </w:instrText>
      </w:r>
      <w:r>
        <w:rPr>
          <w:noProof/>
        </w:rPr>
      </w:r>
      <w:r>
        <w:rPr>
          <w:noProof/>
        </w:rPr>
        <w:fldChar w:fldCharType="separate"/>
      </w:r>
      <w:r>
        <w:rPr>
          <w:noProof/>
        </w:rPr>
        <w:t>111</w:t>
      </w:r>
      <w:r>
        <w:rPr>
          <w:noProof/>
        </w:rPr>
        <w:fldChar w:fldCharType="end"/>
      </w:r>
    </w:p>
    <w:p w14:paraId="1DE45683" w14:textId="34175AD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r>
      <w:r>
        <w:rPr>
          <w:noProof/>
        </w:rPr>
        <w:instrText xml:space="preserve"> PAGEREF _Toc185802796 \h </w:instrText>
      </w:r>
      <w:r>
        <w:rPr>
          <w:noProof/>
        </w:rPr>
      </w:r>
      <w:r>
        <w:rPr>
          <w:noProof/>
        </w:rPr>
        <w:fldChar w:fldCharType="separate"/>
      </w:r>
      <w:r>
        <w:rPr>
          <w:noProof/>
        </w:rPr>
        <w:t>112</w:t>
      </w:r>
      <w:r>
        <w:rPr>
          <w:noProof/>
        </w:rPr>
        <w:fldChar w:fldCharType="end"/>
      </w:r>
    </w:p>
    <w:p w14:paraId="5BD7B0F6" w14:textId="693CB07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_Toc185802797 \h </w:instrText>
      </w:r>
      <w:r>
        <w:rPr>
          <w:noProof/>
        </w:rPr>
      </w:r>
      <w:r>
        <w:rPr>
          <w:noProof/>
        </w:rPr>
        <w:fldChar w:fldCharType="separate"/>
      </w:r>
      <w:r>
        <w:rPr>
          <w:noProof/>
        </w:rPr>
        <w:t>112</w:t>
      </w:r>
      <w:r>
        <w:rPr>
          <w:noProof/>
        </w:rPr>
        <w:fldChar w:fldCharType="end"/>
      </w:r>
    </w:p>
    <w:p w14:paraId="7CACB13E" w14:textId="22A683D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10.2.9.2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 operation</w:t>
      </w:r>
      <w:r>
        <w:rPr>
          <w:noProof/>
        </w:rPr>
        <w:tab/>
      </w:r>
      <w:r>
        <w:rPr>
          <w:noProof/>
        </w:rPr>
        <w:fldChar w:fldCharType="begin"/>
      </w:r>
      <w:r>
        <w:rPr>
          <w:noProof/>
        </w:rPr>
        <w:instrText xml:space="preserve"> PAGEREF _Toc185802798 \h </w:instrText>
      </w:r>
      <w:r>
        <w:rPr>
          <w:noProof/>
        </w:rPr>
      </w:r>
      <w:r>
        <w:rPr>
          <w:noProof/>
        </w:rPr>
        <w:fldChar w:fldCharType="separate"/>
      </w:r>
      <w:r>
        <w:rPr>
          <w:noProof/>
        </w:rPr>
        <w:t>112</w:t>
      </w:r>
      <w:r>
        <w:rPr>
          <w:noProof/>
        </w:rPr>
        <w:fldChar w:fldCharType="end"/>
      </w:r>
    </w:p>
    <w:p w14:paraId="08189C9A" w14:textId="0BA8BF0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10.2.9.3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 operation</w:t>
      </w:r>
      <w:r>
        <w:rPr>
          <w:noProof/>
        </w:rPr>
        <w:tab/>
      </w:r>
      <w:r>
        <w:rPr>
          <w:noProof/>
        </w:rPr>
        <w:fldChar w:fldCharType="begin"/>
      </w:r>
      <w:r>
        <w:rPr>
          <w:noProof/>
        </w:rPr>
        <w:instrText xml:space="preserve"> PAGEREF _Toc185802799 \h </w:instrText>
      </w:r>
      <w:r>
        <w:rPr>
          <w:noProof/>
        </w:rPr>
      </w:r>
      <w:r>
        <w:rPr>
          <w:noProof/>
        </w:rPr>
        <w:fldChar w:fldCharType="separate"/>
      </w:r>
      <w:r>
        <w:rPr>
          <w:noProof/>
        </w:rPr>
        <w:t>112</w:t>
      </w:r>
      <w:r>
        <w:rPr>
          <w:noProof/>
        </w:rPr>
        <w:fldChar w:fldCharType="end"/>
      </w:r>
    </w:p>
    <w:p w14:paraId="333C63D6" w14:textId="6FBE09C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10.2.10</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r>
      <w:r>
        <w:rPr>
          <w:noProof/>
        </w:rPr>
        <w:instrText xml:space="preserve"> PAGEREF _Toc185802800 \h </w:instrText>
      </w:r>
      <w:r>
        <w:rPr>
          <w:noProof/>
        </w:rPr>
      </w:r>
      <w:r>
        <w:rPr>
          <w:noProof/>
        </w:rPr>
        <w:fldChar w:fldCharType="separate"/>
      </w:r>
      <w:r>
        <w:rPr>
          <w:noProof/>
        </w:rPr>
        <w:t>112</w:t>
      </w:r>
      <w:r>
        <w:rPr>
          <w:noProof/>
        </w:rPr>
        <w:fldChar w:fldCharType="end"/>
      </w:r>
    </w:p>
    <w:p w14:paraId="2ECEE2CF" w14:textId="0F080E8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_Toc185802801 \h </w:instrText>
      </w:r>
      <w:r>
        <w:rPr>
          <w:noProof/>
        </w:rPr>
      </w:r>
      <w:r>
        <w:rPr>
          <w:noProof/>
        </w:rPr>
        <w:fldChar w:fldCharType="separate"/>
      </w:r>
      <w:r>
        <w:rPr>
          <w:noProof/>
        </w:rPr>
        <w:t>112</w:t>
      </w:r>
      <w:r>
        <w:rPr>
          <w:noProof/>
        </w:rPr>
        <w:fldChar w:fldCharType="end"/>
      </w:r>
    </w:p>
    <w:p w14:paraId="51DFDF69" w14:textId="561E01E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10.2.10.2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 operation</w:t>
      </w:r>
      <w:r>
        <w:rPr>
          <w:noProof/>
        </w:rPr>
        <w:tab/>
      </w:r>
      <w:r>
        <w:rPr>
          <w:noProof/>
        </w:rPr>
        <w:fldChar w:fldCharType="begin"/>
      </w:r>
      <w:r>
        <w:rPr>
          <w:noProof/>
        </w:rPr>
        <w:instrText xml:space="preserve"> PAGEREF _Toc185802802 \h </w:instrText>
      </w:r>
      <w:r>
        <w:rPr>
          <w:noProof/>
        </w:rPr>
      </w:r>
      <w:r>
        <w:rPr>
          <w:noProof/>
        </w:rPr>
        <w:fldChar w:fldCharType="separate"/>
      </w:r>
      <w:r>
        <w:rPr>
          <w:noProof/>
        </w:rPr>
        <w:t>112</w:t>
      </w:r>
      <w:r>
        <w:rPr>
          <w:noProof/>
        </w:rPr>
        <w:fldChar w:fldCharType="end"/>
      </w:r>
    </w:p>
    <w:p w14:paraId="148AB289" w14:textId="2D273BA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VAE_ ServiceAndQoSControlInfo API</w:t>
      </w:r>
      <w:r>
        <w:rPr>
          <w:noProof/>
        </w:rPr>
        <w:tab/>
      </w:r>
      <w:r>
        <w:rPr>
          <w:noProof/>
        </w:rPr>
        <w:fldChar w:fldCharType="begin"/>
      </w:r>
      <w:r>
        <w:rPr>
          <w:noProof/>
        </w:rPr>
        <w:instrText xml:space="preserve"> PAGEREF _Toc185802803 \h </w:instrText>
      </w:r>
      <w:r>
        <w:rPr>
          <w:noProof/>
        </w:rPr>
      </w:r>
      <w:r>
        <w:rPr>
          <w:noProof/>
        </w:rPr>
        <w:fldChar w:fldCharType="separate"/>
      </w:r>
      <w:r>
        <w:rPr>
          <w:noProof/>
        </w:rPr>
        <w:t>113</w:t>
      </w:r>
      <w:r>
        <w:rPr>
          <w:noProof/>
        </w:rPr>
        <w:fldChar w:fldCharType="end"/>
      </w:r>
    </w:p>
    <w:p w14:paraId="27F0011F" w14:textId="547259F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_Toc185802804 \h </w:instrText>
      </w:r>
      <w:r>
        <w:rPr>
          <w:noProof/>
        </w:rPr>
      </w:r>
      <w:r>
        <w:rPr>
          <w:noProof/>
        </w:rPr>
        <w:fldChar w:fldCharType="separate"/>
      </w:r>
      <w:r>
        <w:rPr>
          <w:noProof/>
        </w:rPr>
        <w:t>113</w:t>
      </w:r>
      <w:r>
        <w:rPr>
          <w:noProof/>
        </w:rPr>
        <w:fldChar w:fldCharType="end"/>
      </w:r>
    </w:p>
    <w:p w14:paraId="3D67C373" w14:textId="0CDD04A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Subscribe_ ServiceAndQoSControlInfo operation</w:t>
      </w:r>
      <w:r>
        <w:rPr>
          <w:noProof/>
        </w:rPr>
        <w:tab/>
      </w:r>
      <w:r>
        <w:rPr>
          <w:noProof/>
        </w:rPr>
        <w:fldChar w:fldCharType="begin"/>
      </w:r>
      <w:r>
        <w:rPr>
          <w:noProof/>
        </w:rPr>
        <w:instrText xml:space="preserve"> PAGEREF _Toc185802805 \h </w:instrText>
      </w:r>
      <w:r>
        <w:rPr>
          <w:noProof/>
        </w:rPr>
      </w:r>
      <w:r>
        <w:rPr>
          <w:noProof/>
        </w:rPr>
        <w:fldChar w:fldCharType="separate"/>
      </w:r>
      <w:r>
        <w:rPr>
          <w:noProof/>
        </w:rPr>
        <w:t>113</w:t>
      </w:r>
      <w:r>
        <w:rPr>
          <w:noProof/>
        </w:rPr>
        <w:fldChar w:fldCharType="end"/>
      </w:r>
    </w:p>
    <w:p w14:paraId="50C1EDAA" w14:textId="609C588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Notify_ ServiceAndQoSControlInfo operation</w:t>
      </w:r>
      <w:r>
        <w:rPr>
          <w:noProof/>
        </w:rPr>
        <w:tab/>
      </w:r>
      <w:r>
        <w:rPr>
          <w:noProof/>
        </w:rPr>
        <w:fldChar w:fldCharType="begin"/>
      </w:r>
      <w:r>
        <w:rPr>
          <w:noProof/>
        </w:rPr>
        <w:instrText xml:space="preserve"> PAGEREF _Toc185802806 \h </w:instrText>
      </w:r>
      <w:r>
        <w:rPr>
          <w:noProof/>
        </w:rPr>
      </w:r>
      <w:r>
        <w:rPr>
          <w:noProof/>
        </w:rPr>
        <w:fldChar w:fldCharType="separate"/>
      </w:r>
      <w:r>
        <w:rPr>
          <w:noProof/>
        </w:rPr>
        <w:t>113</w:t>
      </w:r>
      <w:r>
        <w:rPr>
          <w:noProof/>
        </w:rPr>
        <w:fldChar w:fldCharType="end"/>
      </w:r>
    </w:p>
    <w:p w14:paraId="3AC77943" w14:textId="1E4015D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VAE_ VRUzoneManagement API</w:t>
      </w:r>
      <w:r>
        <w:rPr>
          <w:noProof/>
        </w:rPr>
        <w:tab/>
      </w:r>
      <w:r>
        <w:rPr>
          <w:noProof/>
        </w:rPr>
        <w:fldChar w:fldCharType="begin"/>
      </w:r>
      <w:r>
        <w:rPr>
          <w:noProof/>
        </w:rPr>
        <w:instrText xml:space="preserve"> PAGEREF _Toc185802807 \h </w:instrText>
      </w:r>
      <w:r>
        <w:rPr>
          <w:noProof/>
        </w:rPr>
      </w:r>
      <w:r>
        <w:rPr>
          <w:noProof/>
        </w:rPr>
        <w:fldChar w:fldCharType="separate"/>
      </w:r>
      <w:r>
        <w:rPr>
          <w:noProof/>
        </w:rPr>
        <w:t>113</w:t>
      </w:r>
      <w:r>
        <w:rPr>
          <w:noProof/>
        </w:rPr>
        <w:fldChar w:fldCharType="end"/>
      </w:r>
    </w:p>
    <w:p w14:paraId="1183C567" w14:textId="1EDFE9A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_Toc185802808 \h </w:instrText>
      </w:r>
      <w:r>
        <w:rPr>
          <w:noProof/>
        </w:rPr>
      </w:r>
      <w:r>
        <w:rPr>
          <w:noProof/>
        </w:rPr>
        <w:fldChar w:fldCharType="separate"/>
      </w:r>
      <w:r>
        <w:rPr>
          <w:noProof/>
        </w:rPr>
        <w:t>113</w:t>
      </w:r>
      <w:r>
        <w:rPr>
          <w:noProof/>
        </w:rPr>
        <w:fldChar w:fldCharType="end"/>
      </w:r>
    </w:p>
    <w:p w14:paraId="0738AD87" w14:textId="50F73C2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 operation</w:t>
      </w:r>
      <w:r>
        <w:rPr>
          <w:noProof/>
        </w:rPr>
        <w:tab/>
      </w:r>
      <w:r>
        <w:rPr>
          <w:noProof/>
        </w:rPr>
        <w:fldChar w:fldCharType="begin"/>
      </w:r>
      <w:r>
        <w:rPr>
          <w:noProof/>
        </w:rPr>
        <w:instrText xml:space="preserve"> PAGEREF _Toc185802809 \h </w:instrText>
      </w:r>
      <w:r>
        <w:rPr>
          <w:noProof/>
        </w:rPr>
      </w:r>
      <w:r>
        <w:rPr>
          <w:noProof/>
        </w:rPr>
        <w:fldChar w:fldCharType="separate"/>
      </w:r>
      <w:r>
        <w:rPr>
          <w:noProof/>
        </w:rPr>
        <w:t>113</w:t>
      </w:r>
      <w:r>
        <w:rPr>
          <w:noProof/>
        </w:rPr>
        <w:fldChar w:fldCharType="end"/>
      </w:r>
    </w:p>
    <w:p w14:paraId="2465D4DC" w14:textId="07751C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Pr>
          <w:noProof/>
        </w:rPr>
        <w:t>Notify_ Enter/Leave operation</w:t>
      </w:r>
      <w:r>
        <w:rPr>
          <w:noProof/>
        </w:rPr>
        <w:tab/>
      </w:r>
      <w:r>
        <w:rPr>
          <w:noProof/>
        </w:rPr>
        <w:fldChar w:fldCharType="begin"/>
      </w:r>
      <w:r>
        <w:rPr>
          <w:noProof/>
        </w:rPr>
        <w:instrText xml:space="preserve"> PAGEREF _Toc185802810 \h </w:instrText>
      </w:r>
      <w:r>
        <w:rPr>
          <w:noProof/>
        </w:rPr>
      </w:r>
      <w:r>
        <w:rPr>
          <w:noProof/>
        </w:rPr>
        <w:fldChar w:fldCharType="separate"/>
      </w:r>
      <w:r>
        <w:rPr>
          <w:noProof/>
        </w:rPr>
        <w:t>113</w:t>
      </w:r>
      <w:r>
        <w:rPr>
          <w:noProof/>
        </w:rPr>
        <w:fldChar w:fldCharType="end"/>
      </w:r>
    </w:p>
    <w:p w14:paraId="71A3B3F7" w14:textId="0DC4747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VAE_ V2PApplicationRequirement</w:t>
      </w:r>
      <w:r>
        <w:rPr>
          <w:noProof/>
        </w:rPr>
        <w:tab/>
      </w:r>
      <w:r>
        <w:rPr>
          <w:noProof/>
        </w:rPr>
        <w:fldChar w:fldCharType="begin"/>
      </w:r>
      <w:r>
        <w:rPr>
          <w:noProof/>
        </w:rPr>
        <w:instrText xml:space="preserve"> PAGEREF _Toc185802811 \h </w:instrText>
      </w:r>
      <w:r>
        <w:rPr>
          <w:noProof/>
        </w:rPr>
      </w:r>
      <w:r>
        <w:rPr>
          <w:noProof/>
        </w:rPr>
        <w:fldChar w:fldCharType="separate"/>
      </w:r>
      <w:r>
        <w:rPr>
          <w:noProof/>
        </w:rPr>
        <w:t>114</w:t>
      </w:r>
      <w:r>
        <w:rPr>
          <w:noProof/>
        </w:rPr>
        <w:fldChar w:fldCharType="end"/>
      </w:r>
    </w:p>
    <w:p w14:paraId="303C05D7" w14:textId="5FED10C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_Toc185802812 \h </w:instrText>
      </w:r>
      <w:r>
        <w:rPr>
          <w:noProof/>
        </w:rPr>
      </w:r>
      <w:r>
        <w:rPr>
          <w:noProof/>
        </w:rPr>
        <w:fldChar w:fldCharType="separate"/>
      </w:r>
      <w:r>
        <w:rPr>
          <w:noProof/>
        </w:rPr>
        <w:t>114</w:t>
      </w:r>
      <w:r>
        <w:rPr>
          <w:noProof/>
        </w:rPr>
        <w:fldChar w:fldCharType="end"/>
      </w:r>
    </w:p>
    <w:p w14:paraId="09B8CD5E" w14:textId="18130FC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10.2.13.2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r>
      <w:r>
        <w:rPr>
          <w:noProof/>
        </w:rPr>
        <w:instrText xml:space="preserve"> PAGEREF _Toc185802813 \h </w:instrText>
      </w:r>
      <w:r>
        <w:rPr>
          <w:noProof/>
        </w:rPr>
      </w:r>
      <w:r>
        <w:rPr>
          <w:noProof/>
        </w:rPr>
        <w:fldChar w:fldCharType="separate"/>
      </w:r>
      <w:r>
        <w:rPr>
          <w:noProof/>
        </w:rPr>
        <w:t>114</w:t>
      </w:r>
      <w:r>
        <w:rPr>
          <w:noProof/>
        </w:rPr>
        <w:fldChar w:fldCharType="end"/>
      </w:r>
    </w:p>
    <w:p w14:paraId="11AB54D6" w14:textId="1A244ED7"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Detailed V2X application layer functional model</w:t>
      </w:r>
      <w:r>
        <w:rPr>
          <w:noProof/>
        </w:rPr>
        <w:tab/>
      </w:r>
      <w:r>
        <w:rPr>
          <w:noProof/>
        </w:rPr>
        <w:fldChar w:fldCharType="begin"/>
      </w:r>
      <w:r>
        <w:rPr>
          <w:noProof/>
        </w:rPr>
        <w:instrText xml:space="preserve"> PAGEREF _Toc185802814 \h </w:instrText>
      </w:r>
      <w:r>
        <w:rPr>
          <w:noProof/>
        </w:rPr>
      </w:r>
      <w:r>
        <w:rPr>
          <w:noProof/>
        </w:rPr>
        <w:fldChar w:fldCharType="separate"/>
      </w:r>
      <w:r>
        <w:rPr>
          <w:noProof/>
        </w:rPr>
        <w:t>114</w:t>
      </w:r>
      <w:r>
        <w:rPr>
          <w:noProof/>
        </w:rPr>
        <w:fldChar w:fldCharType="end"/>
      </w:r>
    </w:p>
    <w:p w14:paraId="74E2465E" w14:textId="324D7DD7"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Functionalities with SA2 dependency</w:t>
      </w:r>
      <w:r>
        <w:rPr>
          <w:noProof/>
        </w:rPr>
        <w:tab/>
      </w:r>
      <w:r>
        <w:rPr>
          <w:noProof/>
        </w:rPr>
        <w:fldChar w:fldCharType="begin"/>
      </w:r>
      <w:r>
        <w:rPr>
          <w:noProof/>
        </w:rPr>
        <w:instrText xml:space="preserve"> PAGEREF _Toc185802815 \h </w:instrText>
      </w:r>
      <w:r>
        <w:rPr>
          <w:noProof/>
        </w:rPr>
      </w:r>
      <w:r>
        <w:rPr>
          <w:noProof/>
        </w:rPr>
        <w:fldChar w:fldCharType="separate"/>
      </w:r>
      <w:r>
        <w:rPr>
          <w:noProof/>
        </w:rPr>
        <w:t>115</w:t>
      </w:r>
      <w:r>
        <w:rPr>
          <w:noProof/>
        </w:rPr>
        <w:fldChar w:fldCharType="end"/>
      </w:r>
    </w:p>
    <w:p w14:paraId="27B27FEF" w14:textId="59374BAD"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_Toc185802816 \h </w:instrText>
      </w:r>
      <w:r>
        <w:rPr>
          <w:noProof/>
        </w:rPr>
      </w:r>
      <w:r>
        <w:rPr>
          <w:noProof/>
        </w:rPr>
        <w:fldChar w:fldCharType="separate"/>
      </w:r>
      <w:r>
        <w:rPr>
          <w:noProof/>
        </w:rPr>
        <w:t>115</w:t>
      </w:r>
      <w:r>
        <w:rPr>
          <w:noProof/>
        </w:rPr>
        <w:fldChar w:fldCharType="end"/>
      </w:r>
    </w:p>
    <w:p w14:paraId="05E2AA00" w14:textId="30455F04"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_Toc185802817 \h </w:instrText>
      </w:r>
      <w:r>
        <w:rPr>
          <w:noProof/>
        </w:rPr>
      </w:r>
      <w:r>
        <w:rPr>
          <w:noProof/>
        </w:rPr>
        <w:fldChar w:fldCharType="separate"/>
      </w:r>
      <w:r>
        <w:rPr>
          <w:noProof/>
        </w:rPr>
        <w:t>115</w:t>
      </w:r>
      <w:r>
        <w:rPr>
          <w:noProof/>
        </w:rPr>
        <w:fldChar w:fldCharType="end"/>
      </w:r>
    </w:p>
    <w:p w14:paraId="63A081FD" w14:textId="54B52678"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_Toc185802818 \h </w:instrText>
      </w:r>
      <w:r>
        <w:rPr>
          <w:noProof/>
        </w:rPr>
      </w:r>
      <w:r>
        <w:rPr>
          <w:noProof/>
        </w:rPr>
        <w:fldChar w:fldCharType="separate"/>
      </w:r>
      <w:r>
        <w:rPr>
          <w:noProof/>
        </w:rPr>
        <w:t>115</w:t>
      </w:r>
      <w:r>
        <w:rPr>
          <w:noProof/>
        </w:rPr>
        <w:fldChar w:fldCharType="end"/>
      </w:r>
    </w:p>
    <w:p w14:paraId="1FA7A566" w14:textId="20DE66E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Supporting information request</w:t>
      </w:r>
      <w:r>
        <w:rPr>
          <w:noProof/>
        </w:rPr>
        <w:tab/>
      </w:r>
      <w:r>
        <w:rPr>
          <w:noProof/>
        </w:rPr>
        <w:fldChar w:fldCharType="begin"/>
      </w:r>
      <w:r>
        <w:rPr>
          <w:noProof/>
        </w:rPr>
        <w:instrText xml:space="preserve"> PAGEREF _Toc185802819 \h </w:instrText>
      </w:r>
      <w:r>
        <w:rPr>
          <w:noProof/>
        </w:rPr>
      </w:r>
      <w:r>
        <w:rPr>
          <w:noProof/>
        </w:rPr>
        <w:fldChar w:fldCharType="separate"/>
      </w:r>
      <w:r>
        <w:rPr>
          <w:noProof/>
        </w:rPr>
        <w:t>115</w:t>
      </w:r>
      <w:r>
        <w:rPr>
          <w:noProof/>
        </w:rPr>
        <w:fldChar w:fldCharType="end"/>
      </w:r>
    </w:p>
    <w:p w14:paraId="7D80EF66" w14:textId="33B8979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sidRPr="005960B3">
        <w:rPr>
          <w:noProof/>
          <w:lang/>
        </w:rPr>
        <w:t xml:space="preserve">Supporting information </w:t>
      </w:r>
      <w:r>
        <w:rPr>
          <w:noProof/>
        </w:rPr>
        <w:t>response</w:t>
      </w:r>
      <w:r>
        <w:rPr>
          <w:noProof/>
        </w:rPr>
        <w:tab/>
      </w:r>
      <w:r>
        <w:rPr>
          <w:noProof/>
        </w:rPr>
        <w:fldChar w:fldCharType="begin"/>
      </w:r>
      <w:r>
        <w:rPr>
          <w:noProof/>
        </w:rPr>
        <w:instrText xml:space="preserve"> PAGEREF _Toc185802820 \h </w:instrText>
      </w:r>
      <w:r>
        <w:rPr>
          <w:noProof/>
        </w:rPr>
      </w:r>
      <w:r>
        <w:rPr>
          <w:noProof/>
        </w:rPr>
        <w:fldChar w:fldCharType="separate"/>
      </w:r>
      <w:r>
        <w:rPr>
          <w:noProof/>
        </w:rPr>
        <w:t>116</w:t>
      </w:r>
      <w:r>
        <w:rPr>
          <w:noProof/>
        </w:rPr>
        <w:fldChar w:fldCharType="end"/>
      </w:r>
    </w:p>
    <w:p w14:paraId="566D28D8" w14:textId="4C1DD31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_Toc185802821 \h </w:instrText>
      </w:r>
      <w:r>
        <w:rPr>
          <w:noProof/>
        </w:rPr>
      </w:r>
      <w:r>
        <w:rPr>
          <w:noProof/>
        </w:rPr>
        <w:fldChar w:fldCharType="separate"/>
      </w:r>
      <w:r>
        <w:rPr>
          <w:noProof/>
        </w:rPr>
        <w:t>116</w:t>
      </w:r>
      <w:r>
        <w:rPr>
          <w:noProof/>
        </w:rPr>
        <w:fldChar w:fldCharType="end"/>
      </w:r>
    </w:p>
    <w:p w14:paraId="34C4CBFF" w14:textId="7144861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_Toc185802822 \h </w:instrText>
      </w:r>
      <w:r>
        <w:rPr>
          <w:noProof/>
        </w:rPr>
      </w:r>
      <w:r>
        <w:rPr>
          <w:noProof/>
        </w:rPr>
        <w:fldChar w:fldCharType="separate"/>
      </w:r>
      <w:r>
        <w:rPr>
          <w:noProof/>
        </w:rPr>
        <w:t>116</w:t>
      </w:r>
      <w:r>
        <w:rPr>
          <w:noProof/>
        </w:rPr>
        <w:fldChar w:fldCharType="end"/>
      </w:r>
    </w:p>
    <w:p w14:paraId="7CD2D431" w14:textId="6E6D339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_Toc185802823 \h </w:instrText>
      </w:r>
      <w:r>
        <w:rPr>
          <w:noProof/>
        </w:rPr>
      </w:r>
      <w:r>
        <w:rPr>
          <w:noProof/>
        </w:rPr>
        <w:fldChar w:fldCharType="separate"/>
      </w:r>
      <w:r>
        <w:rPr>
          <w:noProof/>
        </w:rPr>
        <w:t>116</w:t>
      </w:r>
      <w:r>
        <w:rPr>
          <w:noProof/>
        </w:rPr>
        <w:fldChar w:fldCharType="end"/>
      </w:r>
    </w:p>
    <w:p w14:paraId="3F2364D8" w14:textId="19ABE7F8"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_Toc185802824 \h </w:instrText>
      </w:r>
      <w:r>
        <w:rPr>
          <w:noProof/>
        </w:rPr>
      </w:r>
      <w:r>
        <w:rPr>
          <w:noProof/>
        </w:rPr>
        <w:fldChar w:fldCharType="separate"/>
      </w:r>
      <w:r>
        <w:rPr>
          <w:noProof/>
        </w:rPr>
        <w:t>116</w:t>
      </w:r>
      <w:r>
        <w:rPr>
          <w:noProof/>
        </w:rPr>
        <w:fldChar w:fldCharType="end"/>
      </w:r>
    </w:p>
    <w:p w14:paraId="4BE094D9" w14:textId="1B20256A"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_Toc185802825 \h </w:instrText>
      </w:r>
      <w:r>
        <w:rPr>
          <w:noProof/>
        </w:rPr>
      </w:r>
      <w:r>
        <w:rPr>
          <w:noProof/>
        </w:rPr>
        <w:fldChar w:fldCharType="separate"/>
      </w:r>
      <w:r>
        <w:rPr>
          <w:noProof/>
        </w:rPr>
        <w:t>116</w:t>
      </w:r>
      <w:r>
        <w:rPr>
          <w:noProof/>
        </w:rPr>
        <w:fldChar w:fldCharType="end"/>
      </w:r>
    </w:p>
    <w:p w14:paraId="01BB35A2" w14:textId="3848C219"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V2X application enabler related configuration data</w:t>
      </w:r>
      <w:r>
        <w:rPr>
          <w:noProof/>
        </w:rPr>
        <w:tab/>
      </w:r>
      <w:r>
        <w:rPr>
          <w:noProof/>
        </w:rPr>
        <w:fldChar w:fldCharType="begin"/>
      </w:r>
      <w:r>
        <w:rPr>
          <w:noProof/>
        </w:rPr>
        <w:instrText xml:space="preserve"> PAGEREF _Toc185802826 \h </w:instrText>
      </w:r>
      <w:r>
        <w:rPr>
          <w:noProof/>
        </w:rPr>
      </w:r>
      <w:r>
        <w:rPr>
          <w:noProof/>
        </w:rPr>
        <w:fldChar w:fldCharType="separate"/>
      </w:r>
      <w:r>
        <w:rPr>
          <w:noProof/>
        </w:rPr>
        <w:t>117</w:t>
      </w:r>
      <w:r>
        <w:rPr>
          <w:noProof/>
        </w:rPr>
        <w:fldChar w:fldCharType="end"/>
      </w:r>
    </w:p>
    <w:p w14:paraId="06053171" w14:textId="370221E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_Toc185802827 \h </w:instrText>
      </w:r>
      <w:r>
        <w:rPr>
          <w:noProof/>
        </w:rPr>
      </w:r>
      <w:r>
        <w:rPr>
          <w:noProof/>
        </w:rPr>
        <w:fldChar w:fldCharType="separate"/>
      </w:r>
      <w:r>
        <w:rPr>
          <w:noProof/>
        </w:rPr>
        <w:t>117</w:t>
      </w:r>
      <w:r>
        <w:rPr>
          <w:noProof/>
        </w:rPr>
        <w:fldChar w:fldCharType="end"/>
      </w:r>
    </w:p>
    <w:p w14:paraId="10466844" w14:textId="7282B2EF"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VAE client configuration data</w:t>
      </w:r>
      <w:r>
        <w:rPr>
          <w:noProof/>
        </w:rPr>
        <w:tab/>
      </w:r>
      <w:r>
        <w:rPr>
          <w:noProof/>
        </w:rPr>
        <w:fldChar w:fldCharType="begin"/>
      </w:r>
      <w:r>
        <w:rPr>
          <w:noProof/>
        </w:rPr>
        <w:instrText xml:space="preserve"> PAGEREF _Toc185802828 \h </w:instrText>
      </w:r>
      <w:r>
        <w:rPr>
          <w:noProof/>
        </w:rPr>
      </w:r>
      <w:r>
        <w:rPr>
          <w:noProof/>
        </w:rPr>
        <w:fldChar w:fldCharType="separate"/>
      </w:r>
      <w:r>
        <w:rPr>
          <w:noProof/>
        </w:rPr>
        <w:t>117</w:t>
      </w:r>
      <w:r>
        <w:rPr>
          <w:noProof/>
        </w:rPr>
        <w:fldChar w:fldCharType="end"/>
      </w:r>
    </w:p>
    <w:p w14:paraId="781AA340" w14:textId="3120557D"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VAE server configuration data</w:t>
      </w:r>
      <w:r>
        <w:rPr>
          <w:noProof/>
        </w:rPr>
        <w:tab/>
      </w:r>
      <w:r>
        <w:rPr>
          <w:noProof/>
        </w:rPr>
        <w:fldChar w:fldCharType="begin"/>
      </w:r>
      <w:r>
        <w:rPr>
          <w:noProof/>
        </w:rPr>
        <w:instrText xml:space="preserve"> PAGEREF _Toc185802829 \h </w:instrText>
      </w:r>
      <w:r>
        <w:rPr>
          <w:noProof/>
        </w:rPr>
      </w:r>
      <w:r>
        <w:rPr>
          <w:noProof/>
        </w:rPr>
        <w:fldChar w:fldCharType="separate"/>
      </w:r>
      <w:r>
        <w:rPr>
          <w:noProof/>
        </w:rPr>
        <w:t>117</w:t>
      </w:r>
      <w:r>
        <w:rPr>
          <w:noProof/>
        </w:rPr>
        <w:fldChar w:fldCharType="end"/>
      </w:r>
    </w:p>
    <w:p w14:paraId="30F5C5CD" w14:textId="66351E20" w:rsidR="00B83E1D" w:rsidRDefault="00B83E1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Utilization of edge computing</w:t>
      </w:r>
      <w:r>
        <w:rPr>
          <w:noProof/>
        </w:rPr>
        <w:tab/>
      </w:r>
      <w:r>
        <w:rPr>
          <w:noProof/>
        </w:rPr>
        <w:fldChar w:fldCharType="begin"/>
      </w:r>
      <w:r>
        <w:rPr>
          <w:noProof/>
        </w:rPr>
        <w:instrText xml:space="preserve"> PAGEREF _Toc185802830 \h </w:instrText>
      </w:r>
      <w:r>
        <w:rPr>
          <w:noProof/>
        </w:rPr>
      </w:r>
      <w:r>
        <w:rPr>
          <w:noProof/>
        </w:rPr>
        <w:fldChar w:fldCharType="separate"/>
      </w:r>
      <w:r>
        <w:rPr>
          <w:noProof/>
        </w:rPr>
        <w:t>119</w:t>
      </w:r>
      <w:r>
        <w:rPr>
          <w:noProof/>
        </w:rPr>
        <w:fldChar w:fldCharType="end"/>
      </w:r>
    </w:p>
    <w:p w14:paraId="5FB208C9" w14:textId="33EFA091"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_Toc185802831 \h </w:instrText>
      </w:r>
      <w:r>
        <w:rPr>
          <w:noProof/>
        </w:rPr>
      </w:r>
      <w:r>
        <w:rPr>
          <w:noProof/>
        </w:rPr>
        <w:fldChar w:fldCharType="separate"/>
      </w:r>
      <w:r>
        <w:rPr>
          <w:noProof/>
        </w:rPr>
        <w:t>121</w:t>
      </w:r>
      <w:r>
        <w:rPr>
          <w:noProof/>
        </w:rPr>
        <w:fldChar w:fldCharType="end"/>
      </w:r>
    </w:p>
    <w:p w14:paraId="0CDCD965" w14:textId="4C07F384" w:rsidR="00E8629F" w:rsidRPr="00235394" w:rsidRDefault="00235394">
      <w:r>
        <w:rPr>
          <w:noProof/>
          <w:sz w:val="22"/>
        </w:rPr>
        <w:fldChar w:fldCharType="end"/>
      </w:r>
    </w:p>
    <w:p w14:paraId="0F8CBCDA" w14:textId="77777777" w:rsidR="00E8629F" w:rsidRPr="00235394" w:rsidRDefault="00E8629F">
      <w:pPr>
        <w:pStyle w:val="Heading1"/>
      </w:pPr>
      <w:r w:rsidRPr="00235394">
        <w:br w:type="page"/>
      </w:r>
      <w:bookmarkStart w:id="4" w:name="_Toc528832034"/>
      <w:bookmarkStart w:id="5" w:name="_Toc528832224"/>
      <w:bookmarkStart w:id="6" w:name="_Toc536270529"/>
      <w:bookmarkStart w:id="7" w:name="_Toc536270836"/>
      <w:bookmarkStart w:id="8" w:name="_Toc9812290"/>
      <w:bookmarkStart w:id="9" w:name="_Toc9812534"/>
      <w:bookmarkStart w:id="10" w:name="_Toc185802386"/>
      <w:r w:rsidRPr="00235394">
        <w:lastRenderedPageBreak/>
        <w:t>Foreword</w:t>
      </w:r>
      <w:bookmarkEnd w:id="4"/>
      <w:bookmarkEnd w:id="5"/>
      <w:bookmarkEnd w:id="6"/>
      <w:bookmarkEnd w:id="7"/>
      <w:bookmarkEnd w:id="8"/>
      <w:bookmarkEnd w:id="9"/>
      <w:bookmarkEnd w:id="10"/>
    </w:p>
    <w:p w14:paraId="2535C3C6" w14:textId="77777777" w:rsidR="00E8629F" w:rsidRPr="00235394" w:rsidRDefault="00E8629F">
      <w:r w:rsidRPr="00235394">
        <w:t>This Technical Report has been produced by</w:t>
      </w:r>
      <w:r w:rsidRPr="00BC57E6">
        <w:t xml:space="preserve"> t</w:t>
      </w:r>
      <w:r w:rsidRPr="00235394">
        <w:t>he 3</w:t>
      </w:r>
      <w:r w:rsidR="00707941">
        <w:t>rd</w:t>
      </w:r>
      <w:r w:rsidRPr="00235394">
        <w:t xml:space="preserve"> Generation Partnership Project (3GPP).</w:t>
      </w:r>
    </w:p>
    <w:p w14:paraId="1AA44ED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711B4B" w14:textId="77777777" w:rsidR="00E8629F" w:rsidRPr="00235394" w:rsidRDefault="00E8629F">
      <w:pPr>
        <w:pStyle w:val="B1"/>
      </w:pPr>
      <w:r w:rsidRPr="00235394">
        <w:t xml:space="preserve">Version </w:t>
      </w:r>
      <w:proofErr w:type="spellStart"/>
      <w:r w:rsidRPr="00235394">
        <w:t>x.y.z</w:t>
      </w:r>
      <w:proofErr w:type="spellEnd"/>
    </w:p>
    <w:p w14:paraId="0A30E4E4" w14:textId="77777777" w:rsidR="00E8629F" w:rsidRPr="00235394" w:rsidRDefault="00E8629F">
      <w:pPr>
        <w:pStyle w:val="B1"/>
      </w:pPr>
      <w:r w:rsidRPr="00235394">
        <w:t>where:</w:t>
      </w:r>
    </w:p>
    <w:p w14:paraId="10C9ADBD" w14:textId="77777777" w:rsidR="00E8629F" w:rsidRPr="00235394" w:rsidRDefault="00E8629F">
      <w:pPr>
        <w:pStyle w:val="B2"/>
      </w:pPr>
      <w:r w:rsidRPr="00235394">
        <w:t>x</w:t>
      </w:r>
      <w:r w:rsidRPr="00235394">
        <w:tab/>
        <w:t>the first digit:</w:t>
      </w:r>
    </w:p>
    <w:p w14:paraId="241AD3E6" w14:textId="77777777" w:rsidR="00E8629F" w:rsidRPr="00235394" w:rsidRDefault="00E8629F">
      <w:pPr>
        <w:pStyle w:val="B3"/>
      </w:pPr>
      <w:r w:rsidRPr="00235394">
        <w:t>1</w:t>
      </w:r>
      <w:r w:rsidRPr="00235394">
        <w:tab/>
        <w:t>presented to TSG for information;</w:t>
      </w:r>
    </w:p>
    <w:p w14:paraId="343FE6C9" w14:textId="77777777" w:rsidR="00E8629F" w:rsidRPr="00235394" w:rsidRDefault="00E8629F">
      <w:pPr>
        <w:pStyle w:val="B3"/>
      </w:pPr>
      <w:r w:rsidRPr="00235394">
        <w:t>2</w:t>
      </w:r>
      <w:r w:rsidRPr="00235394">
        <w:tab/>
        <w:t>presented to TSG for approval;</w:t>
      </w:r>
    </w:p>
    <w:p w14:paraId="12858AC2" w14:textId="77777777" w:rsidR="00E8629F" w:rsidRPr="00235394" w:rsidRDefault="00E8629F">
      <w:pPr>
        <w:pStyle w:val="B3"/>
      </w:pPr>
      <w:r w:rsidRPr="00235394">
        <w:t>3</w:t>
      </w:r>
      <w:r w:rsidRPr="00235394">
        <w:tab/>
        <w:t>or greater indicates TSG approved document under change control.</w:t>
      </w:r>
    </w:p>
    <w:p w14:paraId="2828F0DF"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5AD5DEC" w14:textId="77777777" w:rsidR="00E8629F" w:rsidRPr="00235394" w:rsidRDefault="00E8629F">
      <w:pPr>
        <w:pStyle w:val="B2"/>
      </w:pPr>
      <w:r w:rsidRPr="00235394">
        <w:t>z</w:t>
      </w:r>
      <w:r w:rsidRPr="00235394">
        <w:tab/>
        <w:t>the third digit is incremented when editorial only changes have been incorporated in the document.</w:t>
      </w:r>
    </w:p>
    <w:p w14:paraId="26F90871" w14:textId="77777777" w:rsidR="00E8629F" w:rsidRPr="00235394" w:rsidRDefault="00E8629F">
      <w:pPr>
        <w:pStyle w:val="Heading1"/>
      </w:pPr>
      <w:bookmarkStart w:id="11" w:name="_Toc528832035"/>
      <w:bookmarkStart w:id="12" w:name="_Toc528832225"/>
      <w:bookmarkStart w:id="13" w:name="_Toc536270530"/>
      <w:bookmarkStart w:id="14" w:name="_Toc536270837"/>
      <w:bookmarkStart w:id="15" w:name="_Toc9812291"/>
      <w:bookmarkStart w:id="16" w:name="_Toc9812535"/>
      <w:bookmarkStart w:id="17" w:name="_Toc185802387"/>
      <w:r w:rsidRPr="00235394">
        <w:t>Introduction</w:t>
      </w:r>
      <w:bookmarkEnd w:id="11"/>
      <w:bookmarkEnd w:id="12"/>
      <w:bookmarkEnd w:id="13"/>
      <w:bookmarkEnd w:id="14"/>
      <w:bookmarkEnd w:id="15"/>
      <w:bookmarkEnd w:id="16"/>
      <w:bookmarkEnd w:id="17"/>
    </w:p>
    <w:p w14:paraId="3AC5AB7F" w14:textId="77777777" w:rsidR="00CD3404" w:rsidRDefault="00CD3404" w:rsidP="00CD3404">
      <w:pPr>
        <w:jc w:val="both"/>
      </w:pPr>
      <w:r>
        <w:t xml:space="preserve">In order to ensure </w:t>
      </w:r>
      <w:r w:rsidRPr="001E55F0">
        <w:t xml:space="preserve">efficient use </w:t>
      </w:r>
      <w:r>
        <w:t xml:space="preserve">and deployment of V2X applications on </w:t>
      </w:r>
      <w:r w:rsidRPr="001E55F0">
        <w:t xml:space="preserve">3GPP </w:t>
      </w:r>
      <w:r>
        <w:t>networks an</w:t>
      </w:r>
      <w:r w:rsidRPr="001E55F0">
        <w:t xml:space="preserve"> </w:t>
      </w:r>
      <w:r>
        <w:t xml:space="preserve">architecture for V2X application layer consisting of V2X application enabler is specified in this document. </w:t>
      </w:r>
    </w:p>
    <w:p w14:paraId="4C50F5D0" w14:textId="77777777" w:rsidR="00CD3404" w:rsidRPr="003C766F" w:rsidRDefault="00CD3404" w:rsidP="00CD3404">
      <w:r>
        <w:t xml:space="preserve">The V2X application enabler capabilities </w:t>
      </w:r>
      <w:r w:rsidRPr="003C766F">
        <w:t xml:space="preserve">takes into consideration </w:t>
      </w:r>
      <w:r>
        <w:t>the study in 3GPP TR 23.795 </w:t>
      </w:r>
      <w:r w:rsidR="001926BD">
        <w:t>[9]</w:t>
      </w:r>
      <w:r>
        <w:t xml:space="preserve">, </w:t>
      </w:r>
      <w:r w:rsidRPr="003C766F">
        <w:t>the existing stage 1 and stage 2 work within 3GPP related to V2X in 3GPP TS 22.185 [</w:t>
      </w:r>
      <w:r w:rsidR="00D46FA2">
        <w:t>2</w:t>
      </w:r>
      <w:r w:rsidRPr="003C766F">
        <w:t>], 3GPP TS 22.186 [</w:t>
      </w:r>
      <w:r w:rsidR="00D46FA2">
        <w:t>3</w:t>
      </w:r>
      <w:r w:rsidRPr="003C766F">
        <w:t>] and 3GPP TS 23.285 [</w:t>
      </w:r>
      <w:r w:rsidR="00F24C70">
        <w:t>5</w:t>
      </w:r>
      <w:r w:rsidRPr="003C766F">
        <w:t>], as well as V2X application standards defined outside 3GPP</w:t>
      </w:r>
      <w:r>
        <w:t xml:space="preserve"> (e.g. ETSI, SAE)</w:t>
      </w:r>
      <w:r w:rsidRPr="003C766F">
        <w:t>.</w:t>
      </w:r>
    </w:p>
    <w:p w14:paraId="58F2FBC3" w14:textId="77777777" w:rsidR="00E8629F" w:rsidRPr="00235394" w:rsidRDefault="00E8629F" w:rsidP="00BC57E6">
      <w:pPr>
        <w:pStyle w:val="Heading1"/>
      </w:pPr>
      <w:r w:rsidRPr="00235394">
        <w:br w:type="page"/>
      </w:r>
      <w:bookmarkStart w:id="18" w:name="_Toc528832036"/>
      <w:bookmarkStart w:id="19" w:name="_Toc528832226"/>
      <w:bookmarkStart w:id="20" w:name="_Toc536270531"/>
      <w:bookmarkStart w:id="21" w:name="_Toc536270838"/>
      <w:bookmarkStart w:id="22" w:name="_Toc9812292"/>
      <w:bookmarkStart w:id="23" w:name="_Toc9812536"/>
      <w:bookmarkStart w:id="24" w:name="_Toc185802388"/>
      <w:r w:rsidRPr="00235394">
        <w:lastRenderedPageBreak/>
        <w:t>1</w:t>
      </w:r>
      <w:r w:rsidRPr="00235394">
        <w:tab/>
        <w:t>Scope</w:t>
      </w:r>
      <w:bookmarkEnd w:id="18"/>
      <w:bookmarkEnd w:id="19"/>
      <w:bookmarkEnd w:id="20"/>
      <w:bookmarkEnd w:id="21"/>
      <w:bookmarkEnd w:id="22"/>
      <w:bookmarkEnd w:id="23"/>
      <w:bookmarkEnd w:id="24"/>
    </w:p>
    <w:p w14:paraId="7CB14173" w14:textId="77777777" w:rsidR="00CD3404" w:rsidRPr="00AD7C25" w:rsidRDefault="00CD3404" w:rsidP="00CD3404">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w:t>
      </w:r>
      <w:r w:rsidR="00C61996">
        <w:t xml:space="preserve"> and 5GS</w:t>
      </w:r>
      <w:r>
        <w:t>.</w:t>
      </w:r>
    </w:p>
    <w:p w14:paraId="3728E246" w14:textId="77777777" w:rsidR="00E8629F" w:rsidRPr="00235394" w:rsidRDefault="00E8629F">
      <w:pPr>
        <w:pStyle w:val="Heading1"/>
      </w:pPr>
      <w:bookmarkStart w:id="25" w:name="_Toc528832037"/>
      <w:bookmarkStart w:id="26" w:name="_Toc528832227"/>
      <w:bookmarkStart w:id="27" w:name="_Toc536270532"/>
      <w:bookmarkStart w:id="28" w:name="_Toc536270839"/>
      <w:bookmarkStart w:id="29" w:name="_Toc9812293"/>
      <w:bookmarkStart w:id="30" w:name="_Toc9812537"/>
      <w:bookmarkStart w:id="31" w:name="_Toc185802389"/>
      <w:r w:rsidRPr="00235394">
        <w:t>2</w:t>
      </w:r>
      <w:r w:rsidRPr="00235394">
        <w:tab/>
        <w:t>References</w:t>
      </w:r>
      <w:bookmarkEnd w:id="25"/>
      <w:bookmarkEnd w:id="26"/>
      <w:bookmarkEnd w:id="27"/>
      <w:bookmarkEnd w:id="28"/>
      <w:bookmarkEnd w:id="29"/>
      <w:bookmarkEnd w:id="30"/>
      <w:bookmarkEnd w:id="31"/>
    </w:p>
    <w:p w14:paraId="367D56E5" w14:textId="77777777" w:rsidR="00E8629F" w:rsidRPr="00235394" w:rsidRDefault="00E8629F">
      <w:r w:rsidRPr="00235394">
        <w:t>The following documents contain provisions which, through reference in this text, constitute provisions of the present document.</w:t>
      </w:r>
    </w:p>
    <w:p w14:paraId="017B634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759BD389" w14:textId="77777777" w:rsidR="007066FA" w:rsidRPr="004D3578" w:rsidRDefault="007066FA" w:rsidP="007066FA">
      <w:pPr>
        <w:pStyle w:val="B1"/>
      </w:pPr>
      <w:r>
        <w:t>-</w:t>
      </w:r>
      <w:r>
        <w:tab/>
      </w:r>
      <w:r w:rsidRPr="004D3578">
        <w:t>For a specific reference, subsequent revisions do not apply.</w:t>
      </w:r>
    </w:p>
    <w:p w14:paraId="760F1292"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4874AF" w14:textId="77777777" w:rsidR="00282213" w:rsidRPr="00235394" w:rsidRDefault="00282213" w:rsidP="007066FA">
      <w:pPr>
        <w:pStyle w:val="EX"/>
      </w:pPr>
      <w:r w:rsidRPr="00235394">
        <w:t>[1]</w:t>
      </w:r>
      <w:r w:rsidRPr="00235394">
        <w:tab/>
        <w:t>3GPP TR 21.905: "Vocabulary for 3GPP Specifications".</w:t>
      </w:r>
    </w:p>
    <w:p w14:paraId="65B12AF9" w14:textId="77777777" w:rsidR="00D46FA2" w:rsidRPr="003C766F" w:rsidRDefault="00D46FA2" w:rsidP="00D46FA2">
      <w:pPr>
        <w:pStyle w:val="EX"/>
      </w:pPr>
      <w:r w:rsidRPr="003C766F">
        <w:t>[2]</w:t>
      </w:r>
      <w:r w:rsidRPr="003C766F">
        <w:tab/>
        <w:t>3GPP TS 22.185: "Service requirements for V2X services; Stage 1".</w:t>
      </w:r>
    </w:p>
    <w:p w14:paraId="58CA84A6" w14:textId="77777777" w:rsidR="00D46FA2" w:rsidRPr="003C766F" w:rsidRDefault="00D46FA2" w:rsidP="00D46FA2">
      <w:pPr>
        <w:pStyle w:val="EX"/>
      </w:pPr>
      <w:r w:rsidRPr="003C766F">
        <w:t>[3]</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6C4FA73F" w14:textId="77777777" w:rsidR="00D46FA2" w:rsidRPr="003C766F" w:rsidRDefault="00D46FA2" w:rsidP="00D46FA2">
      <w:pPr>
        <w:pStyle w:val="EX"/>
      </w:pPr>
      <w:r w:rsidRPr="003C766F">
        <w:t>[</w:t>
      </w:r>
      <w:r>
        <w:t>4</w:t>
      </w:r>
      <w:r w:rsidRPr="003C766F">
        <w:t>]</w:t>
      </w:r>
      <w:r w:rsidRPr="003C766F">
        <w:tab/>
        <w:t>3GPP TS 23.28</w:t>
      </w:r>
      <w:r>
        <w:t>0</w:t>
      </w:r>
      <w:r w:rsidRPr="003C766F">
        <w:t>: "</w:t>
      </w:r>
      <w:r>
        <w:t>Common functional architecture to support mission critical services</w:t>
      </w:r>
      <w:r w:rsidRPr="003C766F">
        <w:t>".</w:t>
      </w:r>
    </w:p>
    <w:p w14:paraId="46D01F03" w14:textId="77777777" w:rsidR="00B665ED" w:rsidRPr="003C766F" w:rsidRDefault="00B665ED" w:rsidP="00D46FA2">
      <w:pPr>
        <w:pStyle w:val="EX"/>
      </w:pPr>
      <w:r w:rsidRPr="003C766F">
        <w:t>[</w:t>
      </w:r>
      <w:r w:rsidR="00D46FA2">
        <w:t>5</w:t>
      </w:r>
      <w:r w:rsidRPr="003C766F">
        <w:t>]</w:t>
      </w:r>
      <w:r w:rsidRPr="003C766F">
        <w:tab/>
        <w:t>3GPP TS 23.285: "Architecture enhancements for V2X services".</w:t>
      </w:r>
    </w:p>
    <w:p w14:paraId="39428B22" w14:textId="77777777" w:rsidR="00F01EC8" w:rsidRPr="003C766F" w:rsidRDefault="001926BD" w:rsidP="00F01EC8">
      <w:pPr>
        <w:pStyle w:val="EX"/>
      </w:pPr>
      <w:r>
        <w:t>[6]</w:t>
      </w:r>
      <w:r w:rsidR="00F01EC8" w:rsidRPr="003C766F">
        <w:tab/>
        <w:t>3GPP TS 23.4</w:t>
      </w:r>
      <w:r w:rsidR="00F01EC8">
        <w:t>34</w:t>
      </w:r>
      <w:r w:rsidR="00F01EC8" w:rsidRPr="003C766F">
        <w:t>: "</w:t>
      </w:r>
      <w:r w:rsidR="00F01EC8">
        <w:t>Service enabler architecture layer for verticals; Functional architecture and information flows</w:t>
      </w:r>
      <w:r w:rsidR="00F01EC8" w:rsidRPr="003C766F">
        <w:t>".</w:t>
      </w:r>
    </w:p>
    <w:p w14:paraId="48E07769" w14:textId="77777777" w:rsidR="00266A6E" w:rsidRPr="003C766F" w:rsidRDefault="001926BD" w:rsidP="00F01EC8">
      <w:pPr>
        <w:pStyle w:val="EX"/>
      </w:pPr>
      <w:r>
        <w:t>[7]</w:t>
      </w:r>
      <w:r w:rsidR="00266A6E" w:rsidRPr="003C766F">
        <w:tab/>
        <w:t>3GPP TS 23.468: "Group Communication System Enablers for LTE (GCSE_LTE); Stage 2".</w:t>
      </w:r>
    </w:p>
    <w:p w14:paraId="6651CBBD" w14:textId="77777777" w:rsidR="00266A6E" w:rsidRPr="003C766F" w:rsidRDefault="001926BD" w:rsidP="00266A6E">
      <w:pPr>
        <w:pStyle w:val="EX"/>
      </w:pPr>
      <w:r>
        <w:t>[8]</w:t>
      </w:r>
      <w:r w:rsidR="00266A6E" w:rsidRPr="003C766F">
        <w:tab/>
        <w:t>3GPP TS 23.682: "Architecture enhancements to facilitate communications with packet data networks and applications".</w:t>
      </w:r>
    </w:p>
    <w:p w14:paraId="6B01EE45" w14:textId="77777777" w:rsidR="00D46FA2" w:rsidRPr="003C766F" w:rsidRDefault="001926BD" w:rsidP="00D46FA2">
      <w:pPr>
        <w:pStyle w:val="EX"/>
      </w:pPr>
      <w:r>
        <w:t>[9]</w:t>
      </w:r>
      <w:r w:rsidR="00D46FA2" w:rsidRPr="003C766F">
        <w:tab/>
        <w:t>3GPP T</w:t>
      </w:r>
      <w:r w:rsidR="00D46FA2">
        <w:t>R</w:t>
      </w:r>
      <w:r w:rsidR="00D46FA2" w:rsidRPr="003C766F">
        <w:t> 23.</w:t>
      </w:r>
      <w:r w:rsidR="00D46FA2">
        <w:t>79</w:t>
      </w:r>
      <w:r w:rsidR="00D46FA2" w:rsidRPr="003C766F">
        <w:t>5: "Study on application layer support for V2X services".</w:t>
      </w:r>
    </w:p>
    <w:p w14:paraId="441EBA63" w14:textId="77777777" w:rsidR="00D46FA2" w:rsidRPr="005E2E01" w:rsidRDefault="001926BD" w:rsidP="00D46FA2">
      <w:pPr>
        <w:pStyle w:val="EX"/>
        <w:rPr>
          <w:lang w:val="en-US"/>
        </w:rPr>
      </w:pPr>
      <w:r>
        <w:rPr>
          <w:lang w:val="en-US"/>
        </w:rPr>
        <w:t>[10]</w:t>
      </w:r>
      <w:r w:rsidR="00D46FA2" w:rsidRPr="003C766F">
        <w:rPr>
          <w:lang w:val="en-US"/>
        </w:rPr>
        <w:tab/>
      </w:r>
      <w:r w:rsidR="00D46FA2" w:rsidRPr="003C766F">
        <w:t xml:space="preserve">3GPP TS 26.346: </w:t>
      </w:r>
      <w:r w:rsidR="00D46FA2" w:rsidRPr="003C766F">
        <w:rPr>
          <w:lang w:val="en-US"/>
        </w:rPr>
        <w:t>"</w:t>
      </w:r>
      <w:r w:rsidR="00D46FA2" w:rsidRPr="003C766F">
        <w:t>Multimedia Broadcast/Multicast Service (MBMS); Protocols and codecs</w:t>
      </w:r>
      <w:r w:rsidR="00D46FA2" w:rsidRPr="003C766F">
        <w:rPr>
          <w:lang w:val="en-US"/>
        </w:rPr>
        <w:t>".</w:t>
      </w:r>
    </w:p>
    <w:p w14:paraId="69E14267" w14:textId="77777777" w:rsidR="00B665ED" w:rsidRDefault="001926BD" w:rsidP="00D46FA2">
      <w:pPr>
        <w:pStyle w:val="EX"/>
      </w:pPr>
      <w:r>
        <w:t>[11]</w:t>
      </w:r>
      <w:r w:rsidR="00B665ED" w:rsidRPr="003C766F">
        <w:tab/>
      </w:r>
      <w:r w:rsidR="00B665ED" w:rsidRPr="003C766F">
        <w:rPr>
          <w:noProof/>
        </w:rPr>
        <w:t xml:space="preserve">3GPP TS 26.348: </w:t>
      </w:r>
      <w:r w:rsidR="00B665ED" w:rsidRPr="003C766F">
        <w:t>"Northbound Application Programming Interface (API) for Multimedia Broadcast/Multicast Service (MBMS) at the xMB reference point".</w:t>
      </w:r>
    </w:p>
    <w:p w14:paraId="01BD4C7A" w14:textId="77777777" w:rsidR="00B665ED" w:rsidRDefault="001926BD" w:rsidP="00B665ED">
      <w:pPr>
        <w:pStyle w:val="EX"/>
      </w:pPr>
      <w:r>
        <w:t>[12]</w:t>
      </w:r>
      <w:r w:rsidR="00B665ED" w:rsidRPr="003C766F">
        <w:tab/>
        <w:t>3GPP TS 29.214: "</w:t>
      </w:r>
      <w:r w:rsidR="00B665ED" w:rsidRPr="003C766F">
        <w:rPr>
          <w:bCs/>
          <w:lang w:eastAsia="ja-JP"/>
        </w:rPr>
        <w:t>Policy and Charging Control over Rx reference point</w:t>
      </w:r>
      <w:r w:rsidR="00B665ED" w:rsidRPr="003C766F">
        <w:t>".</w:t>
      </w:r>
    </w:p>
    <w:p w14:paraId="562B9CBE" w14:textId="77777777" w:rsidR="00B665ED" w:rsidRDefault="001926BD" w:rsidP="00B665ED">
      <w:pPr>
        <w:pStyle w:val="EX"/>
      </w:pPr>
      <w:r>
        <w:t>[13]</w:t>
      </w:r>
      <w:r w:rsidR="00B665ED" w:rsidRPr="003C766F">
        <w:tab/>
        <w:t>3GPP TS 29.468: "Group Communication System Enablers for LTE (GCSE_LTE); MB2 Reference Point; Stage 3".</w:t>
      </w:r>
    </w:p>
    <w:p w14:paraId="6228F63F" w14:textId="77777777" w:rsidR="001926BD" w:rsidRPr="003C766F" w:rsidRDefault="001926BD" w:rsidP="00B665ED">
      <w:pPr>
        <w:pStyle w:val="EX"/>
      </w:pPr>
      <w:r>
        <w:t>[14]</w:t>
      </w:r>
      <w:r>
        <w:tab/>
        <w:t>3GPP TS 36.300: "</w:t>
      </w:r>
      <w:r w:rsidRPr="001926BD">
        <w:t xml:space="preserve"> Evolved Universal Terrestrial Radio Access (E-UTRA) and Evolved Universal Terrestrial Radio Access Network (E-UTRAN); Overall description; Stage 2</w:t>
      </w:r>
      <w:r>
        <w:t>".</w:t>
      </w:r>
    </w:p>
    <w:p w14:paraId="587BBBD5" w14:textId="77777777" w:rsidR="00CA6EEE" w:rsidRPr="00C21836" w:rsidRDefault="00433D07" w:rsidP="00CA6EEE">
      <w:pPr>
        <w:pStyle w:val="EX"/>
        <w:rPr>
          <w:noProof/>
          <w:lang w:val="en-US"/>
        </w:rPr>
      </w:pPr>
      <w:r>
        <w:t>[15]</w:t>
      </w:r>
      <w:r w:rsidR="00CA6EEE">
        <w:tab/>
      </w:r>
      <w:r w:rsidR="00CA6EEE" w:rsidRPr="00CF1B41">
        <w:t>ETSI</w:t>
      </w:r>
      <w:r w:rsidR="00CA6EEE">
        <w:t> </w:t>
      </w:r>
      <w:r w:rsidR="00CA6EEE" w:rsidRPr="00CF1B41">
        <w:t>EN</w:t>
      </w:r>
      <w:r w:rsidR="00CA6EEE">
        <w:t> </w:t>
      </w:r>
      <w:r w:rsidR="00CA6EEE" w:rsidRPr="00CF1B41">
        <w:t>302</w:t>
      </w:r>
      <w:r w:rsidR="00CA6EEE">
        <w:t> </w:t>
      </w:r>
      <w:r w:rsidR="00CA6EEE" w:rsidRPr="00CF1B41">
        <w:t>637-3</w:t>
      </w:r>
      <w:r w:rsidR="00CA6EEE">
        <w:t> (V1.3.</w:t>
      </w:r>
      <w:r w:rsidR="00CA6EEE">
        <w:rPr>
          <w:lang w:val="en-US"/>
        </w:rPr>
        <w:t>1</w:t>
      </w:r>
      <w:r w:rsidR="00CA6EEE">
        <w:t>)</w:t>
      </w:r>
      <w:r w:rsidR="00CA6EEE" w:rsidRPr="003C766F">
        <w:t xml:space="preserve">: </w:t>
      </w:r>
      <w:r w:rsidR="00CA6EEE" w:rsidRPr="003C766F">
        <w:rPr>
          <w:lang w:val="en-US"/>
        </w:rPr>
        <w:t>"</w:t>
      </w:r>
      <w:r w:rsidR="00CA6EEE" w:rsidRPr="00CF1B41">
        <w:rPr>
          <w:lang w:val="en-US"/>
        </w:rPr>
        <w:t>Intelligent Transport Systems (ITS); Vehicular Communications; Basic Set of Applications; Part 3: Specifications of Decentralized Environmental Notification Basic Service</w:t>
      </w:r>
      <w:r w:rsidR="00CA6EEE" w:rsidRPr="007D2896">
        <w:rPr>
          <w:lang w:val="en-US"/>
        </w:rPr>
        <w:t>".</w:t>
      </w:r>
    </w:p>
    <w:p w14:paraId="1DE1B844" w14:textId="77777777" w:rsidR="00A24B93" w:rsidRDefault="001926BD" w:rsidP="00CA6EEE">
      <w:pPr>
        <w:pStyle w:val="EX"/>
        <w:rPr>
          <w:lang w:val="en-US"/>
        </w:rPr>
      </w:pPr>
      <w:r>
        <w:t>[</w:t>
      </w:r>
      <w:r w:rsidR="009959CE">
        <w:t>16</w:t>
      </w:r>
      <w:r>
        <w:t>]</w:t>
      </w:r>
      <w:r w:rsidR="00A24B93">
        <w:tab/>
      </w:r>
      <w:r w:rsidR="00A24B93" w:rsidRPr="00C033FA">
        <w:t>ETSI</w:t>
      </w:r>
      <w:r w:rsidR="00F24C70">
        <w:t> </w:t>
      </w:r>
      <w:r w:rsidR="00A24B93" w:rsidRPr="00C033FA">
        <w:t>TS</w:t>
      </w:r>
      <w:r w:rsidR="00F24C70">
        <w:t> </w:t>
      </w:r>
      <w:r w:rsidR="00A24B93" w:rsidRPr="00C033FA">
        <w:t>102</w:t>
      </w:r>
      <w:r w:rsidR="00F24C70">
        <w:t> </w:t>
      </w:r>
      <w:r w:rsidR="00A24B93" w:rsidRPr="00C033FA">
        <w:t>894-2</w:t>
      </w:r>
      <w:r w:rsidR="00CA6EEE">
        <w:t> </w:t>
      </w:r>
      <w:r w:rsidR="00A24B93">
        <w:t>(V1.2.1)</w:t>
      </w:r>
      <w:r w:rsidR="00A24B93" w:rsidRPr="003C766F">
        <w:t xml:space="preserve">: </w:t>
      </w:r>
      <w:r w:rsidR="00A24B93" w:rsidRPr="003C766F">
        <w:rPr>
          <w:lang w:val="en-US"/>
        </w:rPr>
        <w:t>"</w:t>
      </w:r>
      <w:r w:rsidR="00A24B93" w:rsidRPr="00C033FA">
        <w:rPr>
          <w:lang w:val="en-US"/>
        </w:rPr>
        <w:t>Intelligent Transport Systems (ITS);</w:t>
      </w:r>
      <w:r w:rsidR="00A24B93">
        <w:rPr>
          <w:lang w:val="en-US"/>
        </w:rPr>
        <w:t xml:space="preserve"> </w:t>
      </w:r>
      <w:r w:rsidR="00A24B93" w:rsidRPr="00C033FA">
        <w:rPr>
          <w:lang w:val="en-US"/>
        </w:rPr>
        <w:t>Users and applications requirements;</w:t>
      </w:r>
      <w:r w:rsidR="00A24B93">
        <w:rPr>
          <w:lang w:val="en-US"/>
        </w:rPr>
        <w:t xml:space="preserve"> </w:t>
      </w:r>
      <w:r w:rsidR="00A24B93" w:rsidRPr="00C033FA">
        <w:rPr>
          <w:lang w:val="en-US"/>
        </w:rPr>
        <w:t>Part 2: Applications and facilities layer</w:t>
      </w:r>
      <w:r w:rsidR="00A24B93">
        <w:rPr>
          <w:lang w:val="en-US"/>
        </w:rPr>
        <w:t xml:space="preserve"> </w:t>
      </w:r>
      <w:r w:rsidR="00A24B93" w:rsidRPr="00C033FA">
        <w:rPr>
          <w:lang w:val="en-US"/>
        </w:rPr>
        <w:t>common data dictionary</w:t>
      </w:r>
      <w:r w:rsidR="00A24B93" w:rsidRPr="003C766F">
        <w:t>Multimedia Broadcast/Multicast Service (MBMS); Protocols and codecs</w:t>
      </w:r>
      <w:r w:rsidR="00A24B93" w:rsidRPr="003C766F">
        <w:rPr>
          <w:lang w:val="en-US"/>
        </w:rPr>
        <w:t>".</w:t>
      </w:r>
    </w:p>
    <w:p w14:paraId="7766D307" w14:textId="77777777" w:rsidR="006A7709" w:rsidRDefault="001926BD" w:rsidP="006A7709">
      <w:pPr>
        <w:pStyle w:val="EX"/>
        <w:rPr>
          <w:lang/>
        </w:rPr>
      </w:pPr>
      <w:r>
        <w:rPr>
          <w:lang/>
        </w:rPr>
        <w:lastRenderedPageBreak/>
        <w:t>[</w:t>
      </w:r>
      <w:r w:rsidR="009959CE">
        <w:rPr>
          <w:lang/>
        </w:rPr>
        <w:t>1</w:t>
      </w:r>
      <w:r w:rsidR="009959CE">
        <w:rPr>
          <w:lang w:val="en-US"/>
        </w:rPr>
        <w:t>7</w:t>
      </w:r>
      <w:r>
        <w:rPr>
          <w:lang/>
        </w:rPr>
        <w:t>]</w:t>
      </w:r>
      <w:r w:rsidR="006A7709">
        <w:rPr>
          <w:lang/>
        </w:rPr>
        <w:tab/>
        <w:t>ETSI</w:t>
      </w:r>
      <w:r w:rsidR="0073333E">
        <w:rPr>
          <w:lang w:val="en-US"/>
        </w:rPr>
        <w:t> </w:t>
      </w:r>
      <w:r w:rsidR="006A7709">
        <w:rPr>
          <w:lang/>
        </w:rPr>
        <w:t>TS</w:t>
      </w:r>
      <w:r w:rsidR="0073333E">
        <w:rPr>
          <w:lang w:val="en-US"/>
        </w:rPr>
        <w:t> </w:t>
      </w:r>
      <w:r w:rsidR="006A7709">
        <w:rPr>
          <w:lang/>
        </w:rPr>
        <w:t>102</w:t>
      </w:r>
      <w:r w:rsidR="0073333E">
        <w:rPr>
          <w:lang w:val="en-US"/>
        </w:rPr>
        <w:t> </w:t>
      </w:r>
      <w:r w:rsidR="006A7709">
        <w:rPr>
          <w:lang/>
        </w:rPr>
        <w:t>965</w:t>
      </w:r>
      <w:r w:rsidR="0073333E">
        <w:rPr>
          <w:lang w:val="en-US"/>
        </w:rPr>
        <w:t> </w:t>
      </w:r>
      <w:r w:rsidR="006A7709">
        <w:rPr>
          <w:lang/>
        </w:rPr>
        <w:t xml:space="preserve">(V1.4.1): </w:t>
      </w:r>
      <w:r w:rsidR="006A7709" w:rsidRPr="003C766F">
        <w:rPr>
          <w:lang w:val="en-US"/>
        </w:rPr>
        <w:t>"</w:t>
      </w:r>
      <w:r w:rsidR="006A7709" w:rsidRPr="00C033FA">
        <w:rPr>
          <w:lang w:val="en-US"/>
        </w:rPr>
        <w:t>Intelligent Transport Systems (ITS);</w:t>
      </w:r>
      <w:r w:rsidR="006A7709">
        <w:rPr>
          <w:lang/>
        </w:rPr>
        <w:t xml:space="preserve"> Application Object Identifier (ITS-AID); Registration</w:t>
      </w:r>
      <w:r w:rsidR="006A7709" w:rsidRPr="003C766F">
        <w:rPr>
          <w:lang w:val="en-US"/>
        </w:rPr>
        <w:t>"</w:t>
      </w:r>
      <w:r w:rsidR="006A7709">
        <w:rPr>
          <w:lang/>
        </w:rPr>
        <w:t>.</w:t>
      </w:r>
    </w:p>
    <w:p w14:paraId="3EBABAF0" w14:textId="77777777" w:rsidR="006A7709" w:rsidRDefault="001926BD" w:rsidP="006905EF">
      <w:pPr>
        <w:pStyle w:val="EX"/>
      </w:pPr>
      <w:r>
        <w:t>[</w:t>
      </w:r>
      <w:r w:rsidR="009959CE">
        <w:t>1</w:t>
      </w:r>
      <w:r w:rsidR="009959CE">
        <w:rPr>
          <w:lang w:val="en-US"/>
        </w:rPr>
        <w:t>8</w:t>
      </w:r>
      <w:r>
        <w:t>]</w:t>
      </w:r>
      <w:r w:rsidR="006A7709">
        <w:tab/>
      </w:r>
      <w:r w:rsidR="00030314">
        <w:rPr>
          <w:lang w:val="en-US"/>
        </w:rPr>
        <w:t>ISO TS 17419: "Intelligent Transport Sy</w:t>
      </w:r>
      <w:r w:rsidR="00F031AE">
        <w:rPr>
          <w:lang w:val="en-US"/>
        </w:rPr>
        <w:t>s</w:t>
      </w:r>
      <w:r w:rsidR="00030314">
        <w:rPr>
          <w:lang w:val="en-US"/>
        </w:rPr>
        <w:t>tems - Cooperative sy</w:t>
      </w:r>
      <w:r w:rsidR="00F031AE">
        <w:rPr>
          <w:lang w:val="en-US"/>
        </w:rPr>
        <w:t>s</w:t>
      </w:r>
      <w:r w:rsidR="00030314">
        <w:rPr>
          <w:lang w:val="en-US"/>
        </w:rPr>
        <w:t>tems - Classification and management of ITS applications in a global context"</w:t>
      </w:r>
      <w:r w:rsidR="006A7709" w:rsidRPr="00045199">
        <w:t>.</w:t>
      </w:r>
    </w:p>
    <w:p w14:paraId="1CA26BB8" w14:textId="77777777" w:rsidR="006D535E" w:rsidRDefault="006D535E" w:rsidP="006D535E">
      <w:pPr>
        <w:pStyle w:val="EX"/>
      </w:pPr>
      <w:r>
        <w:t>[19]</w:t>
      </w:r>
      <w:r w:rsidRPr="003C766F">
        <w:tab/>
        <w:t>3GPP T</w:t>
      </w:r>
      <w:r>
        <w:t>S</w:t>
      </w:r>
      <w:r w:rsidRPr="003C766F">
        <w:t> 23.</w:t>
      </w:r>
      <w:r>
        <w:t>287</w:t>
      </w:r>
      <w:r w:rsidRPr="003C766F">
        <w:t>: "</w:t>
      </w:r>
      <w:r w:rsidR="00A775EF" w:rsidRPr="00A775EF">
        <w:t xml:space="preserve"> Architecture enhancements for 5G System (5GS) to support Vehicle-to-Everything (V2X) services</w:t>
      </w:r>
      <w:r w:rsidRPr="003C766F">
        <w:t>".</w:t>
      </w:r>
    </w:p>
    <w:p w14:paraId="1E0B4637" w14:textId="77777777" w:rsidR="004144F6" w:rsidRDefault="00D94328" w:rsidP="004144F6">
      <w:pPr>
        <w:pStyle w:val="EX"/>
      </w:pPr>
      <w:r>
        <w:t>[20]</w:t>
      </w:r>
      <w:r w:rsidRPr="003C766F">
        <w:tab/>
        <w:t>3GPP T</w:t>
      </w:r>
      <w:r>
        <w:t>S</w:t>
      </w:r>
      <w:r w:rsidRPr="003C766F">
        <w:t> 23.</w:t>
      </w:r>
      <w:r>
        <w:t>501</w:t>
      </w:r>
      <w:r w:rsidRPr="003C766F">
        <w:t>: "</w:t>
      </w:r>
      <w:r w:rsidR="00A775EF" w:rsidRPr="00A775EF">
        <w:t>System architecture for the 5G System (5GS)</w:t>
      </w:r>
      <w:r w:rsidRPr="003C766F">
        <w:t>".</w:t>
      </w:r>
    </w:p>
    <w:p w14:paraId="319173B0" w14:textId="77777777" w:rsidR="00C5766D" w:rsidRDefault="004144F6" w:rsidP="00C5766D">
      <w:pPr>
        <w:pStyle w:val="EX"/>
      </w:pPr>
      <w:r w:rsidRPr="003C766F">
        <w:t>[</w:t>
      </w:r>
      <w:r>
        <w:t>21</w:t>
      </w:r>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340FFA42" w14:textId="77777777" w:rsidR="00D94328" w:rsidRDefault="00C5766D" w:rsidP="00C5766D">
      <w:pPr>
        <w:pStyle w:val="EX"/>
      </w:pPr>
      <w:r>
        <w:t>[22]</w:t>
      </w:r>
      <w:r>
        <w:tab/>
        <w:t xml:space="preserve">3GPP TS 29.116: "Representational state transfer over xMB reference point between Content Provider and </w:t>
      </w:r>
      <w:r w:rsidRPr="00E65B08">
        <w:t>BM-SC</w:t>
      </w:r>
      <w:r>
        <w:t>".</w:t>
      </w:r>
    </w:p>
    <w:p w14:paraId="64008F37" w14:textId="77777777" w:rsidR="00002F60" w:rsidRDefault="00002F60" w:rsidP="00002F60">
      <w:pPr>
        <w:pStyle w:val="EX"/>
      </w:pPr>
      <w:r>
        <w:t>[23</w:t>
      </w:r>
      <w:r w:rsidRPr="009E0DE1">
        <w:t>]</w:t>
      </w:r>
      <w:r w:rsidRPr="009E0DE1">
        <w:tab/>
        <w:t>3GPP</w:t>
      </w:r>
      <w:r>
        <w:t> </w:t>
      </w:r>
      <w:r w:rsidRPr="009E0DE1">
        <w:t>TS</w:t>
      </w:r>
      <w:r>
        <w:t> </w:t>
      </w:r>
      <w:r w:rsidRPr="009E0DE1">
        <w:t>23.003: "Numbering, Addressing and Identification".</w:t>
      </w:r>
    </w:p>
    <w:p w14:paraId="048317A3" w14:textId="77777777" w:rsidR="004C04AB" w:rsidRDefault="004C04AB" w:rsidP="004C04AB">
      <w:pPr>
        <w:pStyle w:val="EX"/>
      </w:pPr>
      <w:r w:rsidRPr="007F357E">
        <w:t>[</w:t>
      </w:r>
      <w:r>
        <w:rPr>
          <w:rFonts w:hint="eastAsia"/>
          <w:lang w:eastAsia="zh-CN"/>
        </w:rPr>
        <w:t>24</w:t>
      </w:r>
      <w:r w:rsidRPr="007F357E">
        <w:t>]</w:t>
      </w:r>
      <w:r w:rsidRPr="007F357E">
        <w:tab/>
        <w:t>3GPP</w:t>
      </w:r>
      <w:r>
        <w:t> TS 23.288: "Architecture enhancements for 5G System (5GS) to support network data analytics services".</w:t>
      </w:r>
    </w:p>
    <w:p w14:paraId="342E75D9" w14:textId="77777777" w:rsidR="00997AFC" w:rsidRPr="0004518C" w:rsidRDefault="00997AFC" w:rsidP="00997AFC">
      <w:pPr>
        <w:pStyle w:val="EX"/>
      </w:pPr>
      <w:r w:rsidRPr="007F357E">
        <w:t>[</w:t>
      </w:r>
      <w:r>
        <w:rPr>
          <w:rFonts w:hint="eastAsia"/>
          <w:lang w:eastAsia="zh-CN"/>
        </w:rPr>
        <w:t>2</w:t>
      </w:r>
      <w:r>
        <w:rPr>
          <w:lang w:eastAsia="zh-CN"/>
        </w:rPr>
        <w:t>5</w:t>
      </w:r>
      <w:r w:rsidRPr="007F357E">
        <w:t>]</w:t>
      </w:r>
      <w:r w:rsidRPr="007F357E">
        <w:tab/>
        <w:t>3GPP</w:t>
      </w:r>
      <w:r>
        <w:t> TS 23.558: "</w:t>
      </w:r>
      <w:r w:rsidRPr="00997AFC">
        <w:t>Architecture for enabling Edge Applications</w:t>
      </w:r>
      <w:r>
        <w:t>".</w:t>
      </w:r>
    </w:p>
    <w:p w14:paraId="756BD10F" w14:textId="77777777" w:rsidR="00E8629F" w:rsidRPr="00235394" w:rsidRDefault="00E8629F">
      <w:pPr>
        <w:pStyle w:val="Heading1"/>
      </w:pPr>
      <w:bookmarkStart w:id="32" w:name="_Toc528832038"/>
      <w:bookmarkStart w:id="33" w:name="_Toc528832228"/>
      <w:bookmarkStart w:id="34" w:name="_Toc536270533"/>
      <w:bookmarkStart w:id="35" w:name="_Toc536270840"/>
      <w:bookmarkStart w:id="36" w:name="_Toc9812294"/>
      <w:bookmarkStart w:id="37" w:name="_Toc9812538"/>
      <w:bookmarkStart w:id="38" w:name="_Toc185802390"/>
      <w:r w:rsidRPr="00235394">
        <w:t>3</w:t>
      </w:r>
      <w:r w:rsidRPr="00235394">
        <w:tab/>
      </w:r>
      <w:r w:rsidR="00367724" w:rsidRPr="00235394">
        <w:t>Definitions and abbreviations</w:t>
      </w:r>
      <w:bookmarkEnd w:id="32"/>
      <w:bookmarkEnd w:id="33"/>
      <w:bookmarkEnd w:id="34"/>
      <w:bookmarkEnd w:id="35"/>
      <w:bookmarkEnd w:id="36"/>
      <w:bookmarkEnd w:id="37"/>
      <w:bookmarkEnd w:id="38"/>
    </w:p>
    <w:p w14:paraId="44401460" w14:textId="77777777" w:rsidR="00E8629F" w:rsidRPr="00235394" w:rsidRDefault="00E8629F">
      <w:pPr>
        <w:pStyle w:val="Heading2"/>
      </w:pPr>
      <w:bookmarkStart w:id="39" w:name="_Toc528832039"/>
      <w:bookmarkStart w:id="40" w:name="_Toc528832229"/>
      <w:bookmarkStart w:id="41" w:name="_Toc536270534"/>
      <w:bookmarkStart w:id="42" w:name="_Toc536270841"/>
      <w:bookmarkStart w:id="43" w:name="_Toc9812295"/>
      <w:bookmarkStart w:id="44" w:name="_Toc9812539"/>
      <w:bookmarkStart w:id="45" w:name="_Toc185802391"/>
      <w:r w:rsidRPr="00235394">
        <w:t>3.1</w:t>
      </w:r>
      <w:r w:rsidRPr="00235394">
        <w:tab/>
        <w:t>Definitions</w:t>
      </w:r>
      <w:bookmarkEnd w:id="39"/>
      <w:bookmarkEnd w:id="40"/>
      <w:bookmarkEnd w:id="41"/>
      <w:bookmarkEnd w:id="42"/>
      <w:bookmarkEnd w:id="43"/>
      <w:bookmarkEnd w:id="44"/>
      <w:bookmarkEnd w:id="45"/>
    </w:p>
    <w:p w14:paraId="695A7E50" w14:textId="77777777" w:rsidR="00E8629F" w:rsidRPr="00235394" w:rsidRDefault="00E8629F">
      <w:r w:rsidRPr="00235394">
        <w:t xml:space="preserve">For the purposes of the present document, the terms and definitions given in </w:t>
      </w:r>
      <w:bookmarkStart w:id="46" w:name="OLE_LINK1"/>
      <w:bookmarkStart w:id="47" w:name="OLE_LINK2"/>
      <w:bookmarkStart w:id="48" w:name="OLE_LINK3"/>
      <w:bookmarkStart w:id="49" w:name="OLE_LINK4"/>
      <w:bookmarkStart w:id="50" w:name="OLE_LINK5"/>
      <w:r w:rsidR="00212373">
        <w:t xml:space="preserve">3GPP </w:t>
      </w:r>
      <w:bookmarkEnd w:id="46"/>
      <w:bookmarkEnd w:id="47"/>
      <w:bookmarkEnd w:id="48"/>
      <w:bookmarkEnd w:id="49"/>
      <w:bookmarkEnd w:id="5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FACC24A" w14:textId="77777777" w:rsidR="00A805C8" w:rsidRDefault="00A805C8" w:rsidP="00A805C8">
      <w:r>
        <w:rPr>
          <w:b/>
        </w:rPr>
        <w:t>V2X group</w:t>
      </w:r>
      <w:r w:rsidRPr="00235394">
        <w:rPr>
          <w:b/>
        </w:rPr>
        <w:t>:</w:t>
      </w:r>
      <w:r w:rsidRPr="00235394">
        <w:t xml:space="preserve"> </w:t>
      </w:r>
      <w:r w:rsidRPr="006D7CE7">
        <w:t>A defined set of</w:t>
      </w:r>
      <w:r w:rsidR="00866B46" w:rsidRPr="006D7CE7">
        <w:t xml:space="preserve"> </w:t>
      </w:r>
      <w:r>
        <w:t>V2X</w:t>
      </w:r>
      <w:r>
        <w:rPr>
          <w:rFonts w:hint="eastAsia"/>
          <w:lang w:eastAsia="zh-CN"/>
        </w:rPr>
        <w:t xml:space="preserve"> </w:t>
      </w:r>
      <w:r>
        <w:rPr>
          <w:lang w:eastAsia="zh-CN"/>
        </w:rPr>
        <w:t>UEs</w:t>
      </w:r>
      <w:r w:rsidRPr="006D7CE7">
        <w:t xml:space="preserve"> </w:t>
      </w:r>
      <w:r>
        <w:rPr>
          <w:rFonts w:hint="eastAsia"/>
          <w:lang w:eastAsia="zh-CN"/>
        </w:rPr>
        <w:t xml:space="preserve">configured for </w:t>
      </w:r>
      <w:r>
        <w:rPr>
          <w:lang w:eastAsia="zh-CN"/>
        </w:rPr>
        <w:t>specific purpose in V2X</w:t>
      </w:r>
      <w:r>
        <w:rPr>
          <w:rFonts w:hint="eastAsia"/>
          <w:lang w:eastAsia="zh-CN"/>
        </w:rPr>
        <w:t xml:space="preserve"> service</w:t>
      </w:r>
      <w:r w:rsidRPr="00235394">
        <w:t>.</w:t>
      </w:r>
    </w:p>
    <w:p w14:paraId="31A67B0F" w14:textId="77777777" w:rsidR="00A805C8" w:rsidRDefault="00A805C8" w:rsidP="00A805C8">
      <w:r>
        <w:rPr>
          <w:b/>
        </w:rPr>
        <w:t>V2X dynamic group</w:t>
      </w:r>
      <w:r w:rsidRPr="00235394">
        <w:rPr>
          <w:b/>
        </w:rPr>
        <w:t>:</w:t>
      </w:r>
      <w:r w:rsidRPr="00235394">
        <w:t xml:space="preserve"> </w:t>
      </w:r>
      <w:r w:rsidRPr="006D7CE7">
        <w:t xml:space="preserve">A </w:t>
      </w:r>
      <w:r>
        <w:t>V2X group where the</w:t>
      </w:r>
      <w:r w:rsidR="00866B46">
        <w:t xml:space="preserve"> </w:t>
      </w:r>
      <w:r>
        <w:t>V2X UEs are determined dynamically corresponding to a group criteria (e.g. proximity)</w:t>
      </w:r>
      <w:r w:rsidRPr="00235394">
        <w:t>.</w:t>
      </w:r>
    </w:p>
    <w:p w14:paraId="5ACBB0AF" w14:textId="77777777" w:rsidR="0063094B" w:rsidRDefault="0063094B" w:rsidP="0063094B">
      <w:bookmarkStart w:id="51" w:name="_Toc528832040"/>
      <w:bookmarkStart w:id="52" w:name="_Toc528832230"/>
      <w:bookmarkStart w:id="53" w:name="_Toc536270535"/>
      <w:bookmarkStart w:id="54" w:name="_Toc536270842"/>
      <w:r>
        <w:rPr>
          <w:b/>
        </w:rPr>
        <w:t>V2X service</w:t>
      </w:r>
      <w:r w:rsidRPr="00235394">
        <w:rPr>
          <w:b/>
        </w:rPr>
        <w:t>:</w:t>
      </w:r>
      <w:r w:rsidRPr="00235394">
        <w:t xml:space="preserve"> </w:t>
      </w:r>
      <w:r>
        <w:t>A service offered by a V2X application which supports the related communications between two entities (e.g. V2X UE and V2X UE, V2X UE and V2X application server)</w:t>
      </w:r>
      <w:r w:rsidRPr="00235394">
        <w:t>.</w:t>
      </w:r>
    </w:p>
    <w:p w14:paraId="5346194B" w14:textId="77777777" w:rsidR="00E8629F" w:rsidRPr="00235394" w:rsidRDefault="00E8629F">
      <w:pPr>
        <w:pStyle w:val="Heading2"/>
      </w:pPr>
      <w:bookmarkStart w:id="55" w:name="_Toc9812296"/>
      <w:bookmarkStart w:id="56" w:name="_Toc9812540"/>
      <w:bookmarkStart w:id="57" w:name="_Toc185802392"/>
      <w:r w:rsidRPr="00235394">
        <w:t>3.</w:t>
      </w:r>
      <w:r w:rsidR="00270E51">
        <w:t>2</w:t>
      </w:r>
      <w:r w:rsidRPr="00235394">
        <w:tab/>
        <w:t>Abbreviations</w:t>
      </w:r>
      <w:bookmarkEnd w:id="51"/>
      <w:bookmarkEnd w:id="52"/>
      <w:bookmarkEnd w:id="53"/>
      <w:bookmarkEnd w:id="54"/>
      <w:bookmarkEnd w:id="55"/>
      <w:bookmarkEnd w:id="56"/>
      <w:bookmarkEnd w:id="57"/>
    </w:p>
    <w:p w14:paraId="4345256B"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EB9452C" w14:textId="77777777" w:rsidR="00C61996" w:rsidRPr="003C766F" w:rsidRDefault="00C61996" w:rsidP="00C61996">
      <w:pPr>
        <w:pStyle w:val="EW"/>
      </w:pPr>
      <w:r>
        <w:t>5G</w:t>
      </w:r>
      <w:r w:rsidRPr="003C766F">
        <w:t>S</w:t>
      </w:r>
      <w:r w:rsidRPr="003C766F">
        <w:tab/>
      </w:r>
      <w:r>
        <w:t>5G</w:t>
      </w:r>
      <w:r w:rsidRPr="003C766F">
        <w:t xml:space="preserve"> System</w:t>
      </w:r>
    </w:p>
    <w:p w14:paraId="349F97E1" w14:textId="77777777" w:rsidR="00CD3404" w:rsidRPr="003C766F" w:rsidRDefault="00CD3404" w:rsidP="00CD3404">
      <w:pPr>
        <w:pStyle w:val="EW"/>
      </w:pPr>
      <w:r w:rsidRPr="003C766F">
        <w:t>AS</w:t>
      </w:r>
      <w:r w:rsidRPr="003C766F">
        <w:tab/>
        <w:t>Application Server</w:t>
      </w:r>
    </w:p>
    <w:p w14:paraId="699265FB" w14:textId="77777777" w:rsidR="004144F6" w:rsidRDefault="00030314" w:rsidP="004144F6">
      <w:pPr>
        <w:pStyle w:val="EW"/>
        <w:rPr>
          <w:lang w:eastAsia="ko-KR"/>
        </w:rPr>
      </w:pPr>
      <w:r>
        <w:rPr>
          <w:lang w:eastAsia="ko-KR"/>
        </w:rPr>
        <w:t>AID</w:t>
      </w:r>
      <w:r>
        <w:rPr>
          <w:lang w:eastAsia="ko-KR"/>
        </w:rPr>
        <w:tab/>
        <w:t>Application Object Identifier</w:t>
      </w:r>
      <w:r w:rsidR="004144F6" w:rsidRPr="004144F6">
        <w:rPr>
          <w:lang w:eastAsia="ko-KR"/>
        </w:rPr>
        <w:t xml:space="preserve"> </w:t>
      </w:r>
    </w:p>
    <w:p w14:paraId="305F46D2" w14:textId="77777777" w:rsidR="00030314" w:rsidRDefault="004144F6" w:rsidP="004144F6">
      <w:pPr>
        <w:pStyle w:val="EW"/>
        <w:rPr>
          <w:lang w:eastAsia="ko-KR"/>
        </w:rPr>
      </w:pPr>
      <w:r>
        <w:t>CAPIF</w:t>
      </w:r>
      <w:r>
        <w:tab/>
        <w:t>Common API Framework for northbound APIs</w:t>
      </w:r>
    </w:p>
    <w:p w14:paraId="522CAAB3" w14:textId="77777777" w:rsidR="00CD3404" w:rsidRPr="003C766F" w:rsidRDefault="00CD3404" w:rsidP="00CD3404">
      <w:pPr>
        <w:pStyle w:val="EW"/>
      </w:pPr>
      <w:r w:rsidRPr="003C766F">
        <w:t>E-UTRAN</w:t>
      </w:r>
      <w:r w:rsidRPr="003C766F">
        <w:tab/>
        <w:t>Evolved Universal Terrestrial Radio Access Network</w:t>
      </w:r>
    </w:p>
    <w:p w14:paraId="169D68A6" w14:textId="77777777" w:rsidR="00CD3404" w:rsidRPr="003C766F" w:rsidRDefault="00CD3404" w:rsidP="00CD3404">
      <w:pPr>
        <w:pStyle w:val="EW"/>
      </w:pPr>
      <w:r w:rsidRPr="003C766F">
        <w:t>EPS</w:t>
      </w:r>
      <w:r w:rsidRPr="003C766F">
        <w:tab/>
        <w:t>Evolved Packet System</w:t>
      </w:r>
    </w:p>
    <w:p w14:paraId="2FC4770E" w14:textId="77777777" w:rsidR="00CD3404" w:rsidRDefault="00CD3404" w:rsidP="00CD3404">
      <w:pPr>
        <w:pStyle w:val="EW"/>
      </w:pPr>
      <w:r w:rsidRPr="003C766F">
        <w:t>ETSI</w:t>
      </w:r>
      <w:r w:rsidRPr="003C766F">
        <w:tab/>
        <w:t>European Telecommunications Standards Institute</w:t>
      </w:r>
    </w:p>
    <w:p w14:paraId="1F182A41" w14:textId="77777777" w:rsidR="00002F60" w:rsidRDefault="00002F60" w:rsidP="00002F60">
      <w:pPr>
        <w:pStyle w:val="EW"/>
      </w:pPr>
      <w:r w:rsidRPr="009E0DE1">
        <w:rPr>
          <w:lang w:eastAsia="zh-CN"/>
        </w:rPr>
        <w:t>GPSI</w:t>
      </w:r>
      <w:r w:rsidRPr="009E0DE1">
        <w:rPr>
          <w:lang w:eastAsia="zh-CN"/>
        </w:rPr>
        <w:tab/>
        <w:t>Generic Public Subscription Identifier</w:t>
      </w:r>
      <w:r w:rsidRPr="003C766F">
        <w:t xml:space="preserve"> </w:t>
      </w:r>
    </w:p>
    <w:p w14:paraId="7D19D51A" w14:textId="77777777" w:rsidR="00CD3404" w:rsidRPr="003C766F" w:rsidRDefault="00CD3404" w:rsidP="00002F60">
      <w:pPr>
        <w:pStyle w:val="EW"/>
      </w:pPr>
      <w:r w:rsidRPr="003C766F">
        <w:t>LTE</w:t>
      </w:r>
      <w:r w:rsidRPr="003C766F">
        <w:tab/>
        <w:t>Long-Term Evolution</w:t>
      </w:r>
    </w:p>
    <w:p w14:paraId="63115050" w14:textId="77777777" w:rsidR="00CD3404" w:rsidRPr="003C766F" w:rsidRDefault="00CD3404" w:rsidP="00CD3404">
      <w:pPr>
        <w:pStyle w:val="EW"/>
      </w:pPr>
      <w:r w:rsidRPr="003C766F">
        <w:t>MBMS</w:t>
      </w:r>
      <w:r w:rsidRPr="003C766F">
        <w:tab/>
        <w:t>Multimedia Broadcast Multicast Service</w:t>
      </w:r>
    </w:p>
    <w:p w14:paraId="2A42EF4C" w14:textId="77777777" w:rsidR="00030314" w:rsidRPr="004E4FC4" w:rsidRDefault="00030314" w:rsidP="00030314">
      <w:pPr>
        <w:pStyle w:val="EW"/>
        <w:rPr>
          <w:lang w:eastAsia="ko-KR"/>
        </w:rPr>
      </w:pPr>
      <w:r>
        <w:rPr>
          <w:lang w:eastAsia="ko-KR"/>
        </w:rPr>
        <w:t>PSID</w:t>
      </w:r>
      <w:r>
        <w:rPr>
          <w:lang w:eastAsia="ko-KR"/>
        </w:rPr>
        <w:tab/>
      </w:r>
      <w:r>
        <w:rPr>
          <w:rFonts w:eastAsia="Malgun Gothic"/>
          <w:lang w:eastAsia="ko-KR"/>
        </w:rPr>
        <w:t>Provider Service Identifier</w:t>
      </w:r>
    </w:p>
    <w:p w14:paraId="64E2EF1A" w14:textId="77777777" w:rsidR="00CD3404" w:rsidRDefault="00CD3404" w:rsidP="00CD3404">
      <w:pPr>
        <w:pStyle w:val="EW"/>
      </w:pPr>
      <w:r w:rsidRPr="003C766F">
        <w:t>SAE</w:t>
      </w:r>
      <w:r w:rsidRPr="003C766F">
        <w:tab/>
        <w:t>Society of Automotive Engineers</w:t>
      </w:r>
    </w:p>
    <w:p w14:paraId="70FBB6FF" w14:textId="77777777" w:rsidR="007B5BB1" w:rsidRDefault="007B5BB1" w:rsidP="007B5BB1">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03A84CD3" w14:textId="77777777" w:rsidR="007B5BB1" w:rsidRPr="00BD46FD" w:rsidRDefault="007B5BB1" w:rsidP="007B5BB1">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6A97FB9D" w14:textId="77777777" w:rsidR="00CD3404" w:rsidRPr="003C766F" w:rsidRDefault="00CD3404" w:rsidP="00CD3404">
      <w:pPr>
        <w:pStyle w:val="EW"/>
      </w:pPr>
      <w:r w:rsidRPr="003C766F">
        <w:lastRenderedPageBreak/>
        <w:t>UE</w:t>
      </w:r>
      <w:r w:rsidRPr="003C766F">
        <w:tab/>
        <w:t>User Equipment</w:t>
      </w:r>
    </w:p>
    <w:p w14:paraId="639CA261" w14:textId="77777777" w:rsidR="00AD1D67" w:rsidRPr="00B236B7" w:rsidRDefault="00AD1D67" w:rsidP="00AD1D67">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B0E561B" w14:textId="77777777" w:rsidR="00CD3404" w:rsidRPr="003C766F" w:rsidRDefault="00CD3404" w:rsidP="00CD3404">
      <w:pPr>
        <w:pStyle w:val="EW"/>
      </w:pPr>
      <w:r w:rsidRPr="003C766F">
        <w:t>V2I</w:t>
      </w:r>
      <w:r w:rsidRPr="003C766F">
        <w:tab/>
        <w:t>Vehicle-to-Infrastructure</w:t>
      </w:r>
    </w:p>
    <w:p w14:paraId="400A0EBE" w14:textId="77777777" w:rsidR="00CD3404" w:rsidRPr="003C766F" w:rsidRDefault="00CD3404" w:rsidP="00CD3404">
      <w:pPr>
        <w:pStyle w:val="EW"/>
      </w:pPr>
      <w:r w:rsidRPr="003C766F">
        <w:t>V2N</w:t>
      </w:r>
      <w:r w:rsidRPr="003C766F">
        <w:tab/>
        <w:t>Vehicle-to-Network</w:t>
      </w:r>
    </w:p>
    <w:p w14:paraId="5CE46D0F" w14:textId="77777777" w:rsidR="00CD3404" w:rsidRPr="003C766F" w:rsidRDefault="00CD3404" w:rsidP="00CD3404">
      <w:pPr>
        <w:pStyle w:val="EW"/>
      </w:pPr>
      <w:r w:rsidRPr="003C766F">
        <w:t>V2P</w:t>
      </w:r>
      <w:r w:rsidRPr="003C766F">
        <w:tab/>
        <w:t>Vehicle-to-Pedestrian</w:t>
      </w:r>
    </w:p>
    <w:p w14:paraId="4238B0B7" w14:textId="77777777" w:rsidR="00CD3404" w:rsidRPr="003C766F" w:rsidRDefault="00CD3404" w:rsidP="00CD3404">
      <w:pPr>
        <w:pStyle w:val="EW"/>
      </w:pPr>
      <w:r w:rsidRPr="003C766F">
        <w:t>V2V</w:t>
      </w:r>
      <w:r w:rsidRPr="003C766F">
        <w:tab/>
        <w:t>Vehicle-to-Vehicle</w:t>
      </w:r>
    </w:p>
    <w:p w14:paraId="13E03546" w14:textId="77777777"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1B687B46" w14:textId="77777777" w:rsidR="00CD3404" w:rsidRPr="003C766F" w:rsidRDefault="00CD3404" w:rsidP="00CD3404">
      <w:pPr>
        <w:pStyle w:val="EW"/>
        <w:rPr>
          <w:lang w:eastAsia="ko-KR"/>
        </w:rPr>
      </w:pPr>
      <w:r w:rsidRPr="003C766F">
        <w:rPr>
          <w:lang w:eastAsia="ko-KR"/>
        </w:rPr>
        <w:t>VAE</w:t>
      </w:r>
      <w:r w:rsidRPr="003C766F">
        <w:rPr>
          <w:lang w:eastAsia="ko-KR"/>
        </w:rPr>
        <w:tab/>
        <w:t>V2X Application Enabler</w:t>
      </w:r>
    </w:p>
    <w:p w14:paraId="124DF2CA" w14:textId="77777777" w:rsidR="00E8629F" w:rsidRPr="00235394" w:rsidRDefault="00E8629F">
      <w:pPr>
        <w:pStyle w:val="EW"/>
      </w:pPr>
    </w:p>
    <w:p w14:paraId="5367F85D" w14:textId="77777777" w:rsidR="00495F8F" w:rsidRPr="00235394" w:rsidRDefault="00A477C9" w:rsidP="00495F8F">
      <w:pPr>
        <w:pStyle w:val="Heading1"/>
      </w:pPr>
      <w:bookmarkStart w:id="58" w:name="_Toc478400624"/>
      <w:bookmarkStart w:id="59" w:name="_Toc528832041"/>
      <w:bookmarkStart w:id="60" w:name="_Toc528832231"/>
      <w:bookmarkStart w:id="61" w:name="_Toc536270536"/>
      <w:bookmarkStart w:id="62" w:name="_Toc536270843"/>
      <w:bookmarkStart w:id="63" w:name="_Toc9812297"/>
      <w:bookmarkStart w:id="64" w:name="_Toc9812541"/>
      <w:bookmarkStart w:id="65" w:name="_Toc185802393"/>
      <w:bookmarkStart w:id="66" w:name="_Toc475064958"/>
      <w:r>
        <w:t>4</w:t>
      </w:r>
      <w:r w:rsidR="00495F8F" w:rsidRPr="00235394">
        <w:tab/>
      </w:r>
      <w:r w:rsidR="00495F8F">
        <w:t>Architectural requirements</w:t>
      </w:r>
      <w:bookmarkEnd w:id="58"/>
      <w:bookmarkEnd w:id="59"/>
      <w:bookmarkEnd w:id="60"/>
      <w:bookmarkEnd w:id="61"/>
      <w:bookmarkEnd w:id="62"/>
      <w:bookmarkEnd w:id="63"/>
      <w:bookmarkEnd w:id="64"/>
      <w:bookmarkEnd w:id="65"/>
    </w:p>
    <w:p w14:paraId="56AFDE7A" w14:textId="77777777" w:rsidR="00495F8F" w:rsidRPr="00235394" w:rsidRDefault="00A477C9" w:rsidP="00495F8F">
      <w:pPr>
        <w:pStyle w:val="Heading2"/>
      </w:pPr>
      <w:bookmarkStart w:id="67" w:name="_Toc478400625"/>
      <w:bookmarkStart w:id="68" w:name="_Toc528832042"/>
      <w:bookmarkStart w:id="69" w:name="_Toc528832232"/>
      <w:bookmarkStart w:id="70" w:name="_Toc536270537"/>
      <w:bookmarkStart w:id="71" w:name="_Toc536270844"/>
      <w:bookmarkStart w:id="72" w:name="_Toc9812298"/>
      <w:bookmarkStart w:id="73" w:name="_Toc9812542"/>
      <w:bookmarkStart w:id="74" w:name="_Toc185802394"/>
      <w:r>
        <w:t>4</w:t>
      </w:r>
      <w:r w:rsidR="00495F8F" w:rsidRPr="00235394">
        <w:t>.1</w:t>
      </w:r>
      <w:r w:rsidR="00495F8F" w:rsidRPr="00235394">
        <w:tab/>
      </w:r>
      <w:r w:rsidR="00495F8F" w:rsidRPr="00F361BE">
        <w:t>General</w:t>
      </w:r>
      <w:bookmarkEnd w:id="67"/>
      <w:bookmarkEnd w:id="68"/>
      <w:bookmarkEnd w:id="69"/>
      <w:bookmarkEnd w:id="70"/>
      <w:bookmarkEnd w:id="71"/>
      <w:bookmarkEnd w:id="72"/>
      <w:bookmarkEnd w:id="73"/>
      <w:bookmarkEnd w:id="74"/>
    </w:p>
    <w:p w14:paraId="33F6CE3B" w14:textId="77777777" w:rsidR="00CD3404" w:rsidRPr="003C766F" w:rsidRDefault="00CD3404" w:rsidP="00AB26D5">
      <w:pPr>
        <w:pStyle w:val="Heading3"/>
        <w:rPr>
          <w:noProof/>
          <w:lang w:val="en-US"/>
        </w:rPr>
      </w:pPr>
      <w:bookmarkStart w:id="75" w:name="_Toc528832043"/>
      <w:bookmarkStart w:id="76" w:name="_Toc528832233"/>
      <w:bookmarkStart w:id="77" w:name="_Toc536270538"/>
      <w:bookmarkStart w:id="78" w:name="_Toc536270845"/>
      <w:bookmarkStart w:id="79" w:name="_Toc9812299"/>
      <w:bookmarkStart w:id="80" w:name="_Toc9812543"/>
      <w:bookmarkStart w:id="81" w:name="_Toc185802395"/>
      <w:bookmarkStart w:id="82" w:name="_Toc478400626"/>
      <w:r>
        <w:rPr>
          <w:noProof/>
          <w:lang w:val="en-US"/>
        </w:rPr>
        <w:t>4</w:t>
      </w:r>
      <w:r w:rsidRPr="003C766F">
        <w:rPr>
          <w:noProof/>
          <w:lang w:val="en-US"/>
        </w:rPr>
        <w:t>.1.1</w:t>
      </w:r>
      <w:r w:rsidRPr="003C766F">
        <w:rPr>
          <w:noProof/>
          <w:lang w:val="en-US"/>
        </w:rPr>
        <w:tab/>
        <w:t>Description</w:t>
      </w:r>
      <w:bookmarkEnd w:id="75"/>
      <w:bookmarkEnd w:id="76"/>
      <w:bookmarkEnd w:id="77"/>
      <w:bookmarkEnd w:id="78"/>
      <w:bookmarkEnd w:id="79"/>
      <w:bookmarkEnd w:id="80"/>
      <w:bookmarkEnd w:id="81"/>
    </w:p>
    <w:p w14:paraId="1E527418" w14:textId="77777777" w:rsidR="00CD3404" w:rsidRPr="003C766F" w:rsidRDefault="00CD3404" w:rsidP="00CD3404">
      <w:pPr>
        <w:rPr>
          <w:noProof/>
          <w:lang w:val="en-US"/>
        </w:rPr>
      </w:pPr>
      <w:r w:rsidRPr="003C766F">
        <w:rPr>
          <w:noProof/>
          <w:lang w:val="en-US"/>
        </w:rPr>
        <w:t>This subclause specifies the general requirements for V2X application layer functional architecture.</w:t>
      </w:r>
    </w:p>
    <w:p w14:paraId="5C3C7B35" w14:textId="77777777" w:rsidR="00CD3404" w:rsidRPr="003C766F" w:rsidRDefault="00CD3404" w:rsidP="00AB26D5">
      <w:pPr>
        <w:pStyle w:val="Heading3"/>
        <w:rPr>
          <w:noProof/>
          <w:lang w:val="en-US"/>
        </w:rPr>
      </w:pPr>
      <w:bookmarkStart w:id="83" w:name="_Toc528832044"/>
      <w:bookmarkStart w:id="84" w:name="_Toc528832234"/>
      <w:bookmarkStart w:id="85" w:name="_Toc536270539"/>
      <w:bookmarkStart w:id="86" w:name="_Toc536270846"/>
      <w:bookmarkStart w:id="87" w:name="_Toc9812300"/>
      <w:bookmarkStart w:id="88" w:name="_Toc9812544"/>
      <w:bookmarkStart w:id="89" w:name="_Toc185802396"/>
      <w:r>
        <w:rPr>
          <w:noProof/>
          <w:lang w:val="en-US"/>
        </w:rPr>
        <w:t>4</w:t>
      </w:r>
      <w:r w:rsidRPr="003C766F">
        <w:rPr>
          <w:noProof/>
          <w:lang w:val="en-US"/>
        </w:rPr>
        <w:t>.1.2</w:t>
      </w:r>
      <w:r w:rsidRPr="003C766F">
        <w:rPr>
          <w:noProof/>
          <w:lang w:val="en-US"/>
        </w:rPr>
        <w:tab/>
        <w:t>Requirements</w:t>
      </w:r>
      <w:bookmarkEnd w:id="83"/>
      <w:bookmarkEnd w:id="84"/>
      <w:bookmarkEnd w:id="85"/>
      <w:bookmarkEnd w:id="86"/>
      <w:bookmarkEnd w:id="87"/>
      <w:bookmarkEnd w:id="88"/>
      <w:bookmarkEnd w:id="89"/>
    </w:p>
    <w:p w14:paraId="174F8CD4" w14:textId="77777777" w:rsidR="00CD3404" w:rsidRPr="003C766F" w:rsidRDefault="00CD3404" w:rsidP="00CD3404">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The VAE client and the VAE server shall support one or more V2X applications.</w:t>
      </w:r>
    </w:p>
    <w:p w14:paraId="61DA5C0F" w14:textId="77777777" w:rsidR="00CD3404" w:rsidRPr="003C766F" w:rsidRDefault="00CD3404" w:rsidP="00CD3404">
      <w:pPr>
        <w:rPr>
          <w:noProof/>
          <w:lang w:val="en-US"/>
        </w:rPr>
      </w:pPr>
      <w:r w:rsidRPr="003C766F">
        <w:rPr>
          <w:noProof/>
          <w:lang w:val="en-US"/>
        </w:rPr>
        <w:t>[AR-</w:t>
      </w:r>
      <w:r>
        <w:rPr>
          <w:noProof/>
          <w:lang w:val="en-US"/>
        </w:rPr>
        <w:t>4</w:t>
      </w:r>
      <w:r w:rsidRPr="003C766F">
        <w:rPr>
          <w:noProof/>
          <w:lang w:val="en-US"/>
        </w:rPr>
        <w:t>.1.2-b]</w:t>
      </w:r>
      <w:r w:rsidRPr="003C766F">
        <w:t xml:space="preserve"> The VAE capabilities </w:t>
      </w:r>
      <w:r>
        <w:t>should</w:t>
      </w:r>
      <w:r w:rsidRPr="003C766F">
        <w:t xml:space="preserve"> be offered as APIs to the V2X applications</w:t>
      </w:r>
      <w:r w:rsidRPr="003C766F">
        <w:rPr>
          <w:noProof/>
          <w:lang w:val="en-US"/>
        </w:rPr>
        <w:t>.</w:t>
      </w:r>
    </w:p>
    <w:p w14:paraId="110A8A63" w14:textId="77777777" w:rsidR="00026C89" w:rsidRDefault="00026C89" w:rsidP="00026C89">
      <w:pPr>
        <w:rPr>
          <w:lang/>
        </w:rPr>
      </w:pPr>
      <w:bookmarkStart w:id="90" w:name="_Toc526019521"/>
      <w:bookmarkStart w:id="91" w:name="_Toc528832045"/>
      <w:bookmarkStart w:id="92" w:name="_Toc528832235"/>
      <w:bookmarkStart w:id="93" w:name="_Toc536270540"/>
      <w:bookmarkStart w:id="94" w:name="_Toc536270847"/>
      <w:r w:rsidRPr="00C6155E">
        <w:t>[</w:t>
      </w:r>
      <w:r w:rsidRPr="003C766F">
        <w:rPr>
          <w:noProof/>
          <w:lang w:val="en-US"/>
        </w:rPr>
        <w:t>AR-</w:t>
      </w:r>
      <w:r>
        <w:rPr>
          <w:noProof/>
          <w:lang w:val="en-US"/>
        </w:rPr>
        <w:t>4</w:t>
      </w:r>
      <w:r w:rsidRPr="003C766F">
        <w:rPr>
          <w:noProof/>
          <w:lang w:val="en-US"/>
        </w:rPr>
        <w:t>.1.2-</w:t>
      </w:r>
      <w:r>
        <w:rPr>
          <w:noProof/>
        </w:rPr>
        <w:t>c</w:t>
      </w:r>
      <w:r w:rsidRPr="00C6155E">
        <w:t xml:space="preserve">] </w:t>
      </w:r>
      <w:r>
        <w:t xml:space="preserve">The VAE </w:t>
      </w:r>
      <w:r>
        <w:rPr>
          <w:lang/>
        </w:rPr>
        <w:t>capabilities</w:t>
      </w:r>
      <w:r>
        <w:t xml:space="preserve"> shall </w:t>
      </w:r>
      <w:r>
        <w:rPr>
          <w:lang/>
        </w:rPr>
        <w:t xml:space="preserve">enable V2X UEs to obtain the address of </w:t>
      </w:r>
      <w:r>
        <w:t>available</w:t>
      </w:r>
      <w:r>
        <w:rPr>
          <w:lang/>
        </w:rPr>
        <w:t xml:space="preserve"> V2X application servers </w:t>
      </w:r>
      <w:r>
        <w:t>associated with served geographical area information</w:t>
      </w:r>
      <w:r>
        <w:rPr>
          <w:lang/>
        </w:rPr>
        <w:t>.</w:t>
      </w:r>
    </w:p>
    <w:p w14:paraId="5C6BB0C2" w14:textId="77777777" w:rsidR="00026C89" w:rsidRDefault="00026C89" w:rsidP="00026C89">
      <w:pPr>
        <w:rPr>
          <w:lang/>
        </w:rPr>
      </w:pPr>
      <w:r w:rsidRPr="00C6155E">
        <w:t>[</w:t>
      </w:r>
      <w:r w:rsidRPr="003C766F">
        <w:rPr>
          <w:noProof/>
          <w:lang w:val="en-US"/>
        </w:rPr>
        <w:t>AR-</w:t>
      </w:r>
      <w:r>
        <w:rPr>
          <w:noProof/>
          <w:lang w:val="en-US"/>
        </w:rPr>
        <w:t>4</w:t>
      </w:r>
      <w:r w:rsidRPr="003C766F">
        <w:rPr>
          <w:noProof/>
          <w:lang w:val="en-US"/>
        </w:rPr>
        <w:t>.1.2-</w:t>
      </w:r>
      <w:r>
        <w:rPr>
          <w:noProof/>
        </w:rPr>
        <w:t>d</w:t>
      </w:r>
      <w:r w:rsidRPr="00C6155E">
        <w:t xml:space="preserve">] </w:t>
      </w:r>
      <w:r>
        <w:t xml:space="preserve">The VAE </w:t>
      </w:r>
      <w:r>
        <w:rPr>
          <w:lang/>
        </w:rPr>
        <w:t>capabilities</w:t>
      </w:r>
      <w:r>
        <w:t xml:space="preserve"> shall </w:t>
      </w:r>
      <w:r>
        <w:rPr>
          <w:lang/>
        </w:rPr>
        <w:t xml:space="preserve">enable V2X UEs to obtain the information of </w:t>
      </w:r>
      <w:r>
        <w:t>available</w:t>
      </w:r>
      <w:r>
        <w:rPr>
          <w:lang w:val="en-US"/>
        </w:rPr>
        <w:t xml:space="preserve"> </w:t>
      </w:r>
      <w:r>
        <w:rPr>
          <w:lang/>
        </w:rPr>
        <w:t>V2X services</w:t>
      </w:r>
      <w:r>
        <w:t xml:space="preserve"> (e</w:t>
      </w:r>
      <w:r w:rsidRPr="009259AB">
        <w:rPr>
          <w:lang w:val="en-US" w:eastAsia="ko-KR"/>
        </w:rPr>
        <w:t>.</w:t>
      </w:r>
      <w:r>
        <w:rPr>
          <w:lang w:eastAsia="ko-KR"/>
        </w:rPr>
        <w:t>g.</w:t>
      </w:r>
      <w:r w:rsidRPr="009259AB">
        <w:rPr>
          <w:lang w:val="en-US" w:eastAsia="ko-KR"/>
        </w:rPr>
        <w:t xml:space="preserve"> </w:t>
      </w:r>
      <w:r>
        <w:rPr>
          <w:lang w:eastAsia="ko-KR"/>
        </w:rPr>
        <w:t>identified by</w:t>
      </w:r>
      <w:r w:rsidR="007F3B6E">
        <w:rPr>
          <w:lang w:val="en-US" w:eastAsia="ko-KR"/>
        </w:rPr>
        <w:t>V2X service ID</w:t>
      </w:r>
      <w:r>
        <w:t>)</w:t>
      </w:r>
      <w:r>
        <w:rPr>
          <w:lang/>
        </w:rPr>
        <w:t>.</w:t>
      </w:r>
    </w:p>
    <w:p w14:paraId="2A68F68B" w14:textId="77777777" w:rsidR="007F3B6E" w:rsidRDefault="007F3B6E" w:rsidP="007F3B6E">
      <w:pPr>
        <w:rPr>
          <w:lang/>
        </w:rPr>
      </w:pPr>
      <w:r>
        <w:t>[</w:t>
      </w:r>
      <w:r>
        <w:rPr>
          <w:noProof/>
          <w:lang w:val="en-US"/>
        </w:rPr>
        <w:t>AR-4.1.2-</w:t>
      </w:r>
      <w:r>
        <w:rPr>
          <w:noProof/>
        </w:rPr>
        <w:t>e</w:t>
      </w:r>
      <w:r>
        <w:t>] The VAE capabilities shall support obtaining</w:t>
      </w:r>
      <w:r>
        <w:rPr>
          <w:lang/>
        </w:rPr>
        <w:t xml:space="preserve"> information of </w:t>
      </w:r>
      <w:r>
        <w:rPr>
          <w:lang w:val="en-US"/>
        </w:rPr>
        <w:t xml:space="preserve">the </w:t>
      </w:r>
      <w:r>
        <w:t>available</w:t>
      </w:r>
      <w:r>
        <w:rPr>
          <w:lang w:val="en-US"/>
        </w:rPr>
        <w:t xml:space="preserve"> </w:t>
      </w:r>
      <w:r>
        <w:rPr>
          <w:lang/>
        </w:rPr>
        <w:t>V2X services</w:t>
      </w:r>
      <w:r>
        <w:t xml:space="preserve"> (e</w:t>
      </w:r>
      <w:r>
        <w:rPr>
          <w:lang w:val="en-US" w:eastAsia="ko-KR"/>
        </w:rPr>
        <w:t>.</w:t>
      </w:r>
      <w:r>
        <w:rPr>
          <w:lang w:eastAsia="ko-KR"/>
        </w:rPr>
        <w:t>g.</w:t>
      </w:r>
      <w:r>
        <w:rPr>
          <w:lang w:val="en-US" w:eastAsia="ko-KR"/>
        </w:rPr>
        <w:t xml:space="preserve"> </w:t>
      </w:r>
      <w:r>
        <w:rPr>
          <w:lang w:eastAsia="ko-KR"/>
        </w:rPr>
        <w:t xml:space="preserve">identified by </w:t>
      </w:r>
      <w:r>
        <w:rPr>
          <w:lang w:val="en-US" w:eastAsia="ko-KR"/>
        </w:rPr>
        <w:t>V2X service ID</w:t>
      </w:r>
      <w:r>
        <w:t>) from the V2X application</w:t>
      </w:r>
      <w:r>
        <w:rPr>
          <w:lang w:val="en-US"/>
        </w:rPr>
        <w:t>.</w:t>
      </w:r>
    </w:p>
    <w:p w14:paraId="17C6F3D6" w14:textId="77777777" w:rsidR="007F3B6E" w:rsidRDefault="007F3B6E" w:rsidP="00026C89">
      <w:pPr>
        <w:rPr>
          <w:lang/>
        </w:rPr>
      </w:pPr>
      <w:r>
        <w:t>[</w:t>
      </w:r>
      <w:r>
        <w:rPr>
          <w:noProof/>
          <w:lang w:val="en-US"/>
        </w:rPr>
        <w:t>AR-4.1.2-f</w:t>
      </w:r>
      <w:r>
        <w:t>] The VAE capabilities shall support obtaining</w:t>
      </w:r>
      <w:r>
        <w:rPr>
          <w:lang/>
        </w:rPr>
        <w:t xml:space="preserve"> </w:t>
      </w:r>
      <w:r>
        <w:rPr>
          <w:lang w:val="en-US"/>
        </w:rPr>
        <w:t xml:space="preserve">information of the associated </w:t>
      </w:r>
      <w:r>
        <w:t>geographical area from the V2X application</w:t>
      </w:r>
      <w:r>
        <w:rPr>
          <w:lang/>
        </w:rPr>
        <w:t>.</w:t>
      </w:r>
    </w:p>
    <w:p w14:paraId="46851B34" w14:textId="77777777" w:rsidR="00BD19B0" w:rsidRPr="0038641D" w:rsidRDefault="00BD19B0" w:rsidP="00026C89">
      <w:pPr>
        <w:rPr>
          <w:lang/>
        </w:rPr>
      </w:pPr>
      <w:r w:rsidRPr="00C6155E">
        <w:t>[</w:t>
      </w:r>
      <w:r>
        <w:t>AR-4.</w:t>
      </w:r>
      <w:r>
        <w:rPr>
          <w:lang/>
        </w:rPr>
        <w:t>1</w:t>
      </w:r>
      <w:r>
        <w:t>.2-</w:t>
      </w:r>
      <w:r>
        <w:rPr>
          <w:lang/>
        </w:rPr>
        <w:t>g</w:t>
      </w:r>
      <w:r w:rsidRPr="00C6155E">
        <w:t xml:space="preserve">] </w:t>
      </w:r>
      <w:r>
        <w:rPr>
          <w:lang/>
        </w:rPr>
        <w:t>The VAE client shall be able to communicate to multiple VAE servers</w:t>
      </w:r>
      <w:r>
        <w:t>.</w:t>
      </w:r>
    </w:p>
    <w:p w14:paraId="7B717826" w14:textId="77777777" w:rsidR="00CD3404" w:rsidRPr="00235394" w:rsidRDefault="00CD3404" w:rsidP="00CD3404">
      <w:pPr>
        <w:pStyle w:val="Heading2"/>
      </w:pPr>
      <w:bookmarkStart w:id="95" w:name="_Toc9812301"/>
      <w:bookmarkStart w:id="96" w:name="_Toc9812545"/>
      <w:bookmarkStart w:id="97" w:name="_Toc185802397"/>
      <w:r>
        <w:t>4</w:t>
      </w:r>
      <w:r w:rsidRPr="00235394">
        <w:t>.</w:t>
      </w:r>
      <w:r>
        <w:t>2</w:t>
      </w:r>
      <w:r w:rsidRPr="00235394">
        <w:tab/>
      </w:r>
      <w:bookmarkEnd w:id="90"/>
      <w:r w:rsidRPr="003C766F">
        <w:t>V2X group communication</w:t>
      </w:r>
      <w:bookmarkEnd w:id="91"/>
      <w:bookmarkEnd w:id="92"/>
      <w:bookmarkEnd w:id="93"/>
      <w:bookmarkEnd w:id="94"/>
      <w:bookmarkEnd w:id="95"/>
      <w:bookmarkEnd w:id="96"/>
      <w:bookmarkEnd w:id="97"/>
    </w:p>
    <w:p w14:paraId="4B1B36FA" w14:textId="77777777" w:rsidR="00CD3404" w:rsidRDefault="00CD3404" w:rsidP="00CD3404">
      <w:pPr>
        <w:pStyle w:val="Heading3"/>
      </w:pPr>
      <w:bookmarkStart w:id="98" w:name="_Toc526019522"/>
      <w:bookmarkStart w:id="99" w:name="_Toc528832046"/>
      <w:bookmarkStart w:id="100" w:name="_Toc528832236"/>
      <w:bookmarkStart w:id="101" w:name="_Toc536270541"/>
      <w:bookmarkStart w:id="102" w:name="_Toc536270848"/>
      <w:bookmarkStart w:id="103" w:name="_Toc9812302"/>
      <w:bookmarkStart w:id="104" w:name="_Toc9812546"/>
      <w:bookmarkStart w:id="105" w:name="_Toc185802398"/>
      <w:r>
        <w:t>4.2.1</w:t>
      </w:r>
      <w:r>
        <w:tab/>
        <w:t>Description</w:t>
      </w:r>
      <w:bookmarkEnd w:id="98"/>
      <w:bookmarkEnd w:id="99"/>
      <w:bookmarkEnd w:id="100"/>
      <w:bookmarkEnd w:id="101"/>
      <w:bookmarkEnd w:id="102"/>
      <w:bookmarkEnd w:id="103"/>
      <w:bookmarkEnd w:id="104"/>
      <w:bookmarkEnd w:id="105"/>
    </w:p>
    <w:p w14:paraId="6E18E152" w14:textId="77777777" w:rsidR="00CD3404" w:rsidRDefault="00CD3404" w:rsidP="00CD3404">
      <w:r>
        <w:t>This subclause specifies the V2X group communication related requirements.</w:t>
      </w:r>
    </w:p>
    <w:p w14:paraId="4B88F216" w14:textId="77777777" w:rsidR="00CD3404" w:rsidRDefault="00CD3404" w:rsidP="00CD3404">
      <w:pPr>
        <w:pStyle w:val="Heading3"/>
      </w:pPr>
      <w:bookmarkStart w:id="106" w:name="_Toc526019523"/>
      <w:bookmarkStart w:id="107" w:name="_Toc528832047"/>
      <w:bookmarkStart w:id="108" w:name="_Toc528832237"/>
      <w:bookmarkStart w:id="109" w:name="_Toc536270542"/>
      <w:bookmarkStart w:id="110" w:name="_Toc536270849"/>
      <w:bookmarkStart w:id="111" w:name="_Toc9812303"/>
      <w:bookmarkStart w:id="112" w:name="_Toc9812547"/>
      <w:bookmarkStart w:id="113" w:name="_Toc185802399"/>
      <w:r>
        <w:t>4.2.2</w:t>
      </w:r>
      <w:r>
        <w:tab/>
        <w:t>Requirements</w:t>
      </w:r>
      <w:bookmarkEnd w:id="106"/>
      <w:bookmarkEnd w:id="107"/>
      <w:bookmarkEnd w:id="108"/>
      <w:bookmarkEnd w:id="109"/>
      <w:bookmarkEnd w:id="110"/>
      <w:bookmarkEnd w:id="111"/>
      <w:bookmarkEnd w:id="112"/>
      <w:bookmarkEnd w:id="113"/>
    </w:p>
    <w:p w14:paraId="5FBC1407" w14:textId="77777777" w:rsidR="00CD3404" w:rsidRDefault="00CD3404" w:rsidP="00CD3404">
      <w:pPr>
        <w:rPr>
          <w:noProof/>
          <w:lang w:val="en-US"/>
        </w:rPr>
      </w:pPr>
      <w:r w:rsidRPr="006A559F">
        <w:t>[AR-4.</w:t>
      </w:r>
      <w:r>
        <w:t>2</w:t>
      </w:r>
      <w:r w:rsidRPr="006A559F">
        <w:t>.2-a]</w:t>
      </w:r>
      <w:r>
        <w:t xml:space="preserve"> The VAE capabilities shall enable configuring </w:t>
      </w:r>
      <w:r w:rsidRPr="003C766F">
        <w:rPr>
          <w:noProof/>
          <w:lang w:val="en-US"/>
        </w:rPr>
        <w:t>ProSe group communication parameters</w:t>
      </w:r>
      <w:r>
        <w:rPr>
          <w:noProof/>
          <w:lang w:val="en-US"/>
        </w:rPr>
        <w:t xml:space="preserve"> to the VAE clients</w:t>
      </w:r>
      <w:r w:rsidRPr="006A559F">
        <w:rPr>
          <w:noProof/>
          <w:lang w:val="en-US"/>
        </w:rPr>
        <w:t>.</w:t>
      </w:r>
    </w:p>
    <w:p w14:paraId="4D5928CF" w14:textId="77777777" w:rsidR="00CD3404" w:rsidRDefault="00CD3404" w:rsidP="00CD3404">
      <w:pPr>
        <w:rPr>
          <w:noProof/>
          <w:lang w:val="en-US"/>
        </w:rPr>
      </w:pPr>
      <w:r w:rsidRPr="006A559F">
        <w:t>[AR-4.</w:t>
      </w:r>
      <w:r>
        <w:t>2.2-b</w:t>
      </w:r>
      <w:r w:rsidRPr="006A559F">
        <w:t>]</w:t>
      </w:r>
      <w:r>
        <w:t xml:space="preserve"> The VAE capabilities shall enable broadcast of the group communication parameters</w:t>
      </w:r>
      <w:r w:rsidRPr="006A559F">
        <w:rPr>
          <w:noProof/>
          <w:lang w:val="en-US"/>
        </w:rPr>
        <w:t>.</w:t>
      </w:r>
    </w:p>
    <w:p w14:paraId="707F65FD" w14:textId="77777777" w:rsidR="00CD3404" w:rsidRDefault="00CD3404" w:rsidP="00CD3404">
      <w:pPr>
        <w:rPr>
          <w:noProof/>
          <w:lang w:val="en-US"/>
        </w:rPr>
      </w:pPr>
      <w:r w:rsidRPr="006A559F">
        <w:t>[AR-4.</w:t>
      </w:r>
      <w:r>
        <w:t>2</w:t>
      </w:r>
      <w:r w:rsidRPr="006A559F">
        <w:t>.2-</w:t>
      </w:r>
      <w:r>
        <w:t>c</w:t>
      </w:r>
      <w:r w:rsidRPr="006A559F">
        <w:t>]</w:t>
      </w:r>
      <w:r>
        <w:t xml:space="preserve"> The VAE capabilities shall enable VAE clients to generate the group communication parameters</w:t>
      </w:r>
      <w:r w:rsidRPr="006A559F">
        <w:rPr>
          <w:noProof/>
          <w:lang w:val="en-US"/>
        </w:rPr>
        <w:t>.</w:t>
      </w:r>
    </w:p>
    <w:p w14:paraId="62787E1D" w14:textId="77777777" w:rsidR="00CD3404" w:rsidRDefault="00CD3404" w:rsidP="00CD3404">
      <w:pPr>
        <w:rPr>
          <w:noProof/>
          <w:lang w:val="en-US"/>
        </w:rPr>
      </w:pPr>
      <w:r w:rsidRPr="006A559F">
        <w:t>[AR-4.</w:t>
      </w:r>
      <w:r>
        <w:t>2</w:t>
      </w:r>
      <w:r w:rsidRPr="006A559F">
        <w:t>.2-</w:t>
      </w:r>
      <w:r>
        <w:t>d</w:t>
      </w:r>
      <w:r w:rsidRPr="006A559F">
        <w:t>]</w:t>
      </w:r>
      <w:r>
        <w:t xml:space="preserve"> The VAE capabilities shall enable</w:t>
      </w:r>
      <w:r w:rsidRPr="00336F2A">
        <w:t xml:space="preserve"> </w:t>
      </w:r>
      <w:r>
        <w:t xml:space="preserve">to prevent overlapping </w:t>
      </w:r>
      <w:r w:rsidRPr="00336F2A">
        <w:t xml:space="preserve">of </w:t>
      </w:r>
      <w:r>
        <w:t>group communication</w:t>
      </w:r>
      <w:r w:rsidRPr="006A559F">
        <w:rPr>
          <w:noProof/>
          <w:lang w:val="en-US"/>
        </w:rPr>
        <w:t>.</w:t>
      </w:r>
    </w:p>
    <w:p w14:paraId="438B0B42" w14:textId="77777777" w:rsidR="00A805C8" w:rsidRPr="00235394" w:rsidRDefault="00A805C8" w:rsidP="00A805C8">
      <w:pPr>
        <w:pStyle w:val="Heading2"/>
      </w:pPr>
      <w:bookmarkStart w:id="114" w:name="_Toc528832048"/>
      <w:bookmarkStart w:id="115" w:name="_Toc528832238"/>
      <w:bookmarkStart w:id="116" w:name="_Toc536270543"/>
      <w:bookmarkStart w:id="117" w:name="_Toc536270850"/>
      <w:bookmarkStart w:id="118" w:name="_Toc9812304"/>
      <w:bookmarkStart w:id="119" w:name="_Toc9812548"/>
      <w:bookmarkStart w:id="120" w:name="_Toc185802400"/>
      <w:r>
        <w:lastRenderedPageBreak/>
        <w:t>4</w:t>
      </w:r>
      <w:r w:rsidRPr="00235394">
        <w:t>.</w:t>
      </w:r>
      <w:r>
        <w:t>3</w:t>
      </w:r>
      <w:r w:rsidRPr="00235394">
        <w:tab/>
      </w:r>
      <w:r w:rsidRPr="003C766F">
        <w:t xml:space="preserve">V2X </w:t>
      </w:r>
      <w:r>
        <w:t xml:space="preserve">dynamic </w:t>
      </w:r>
      <w:r w:rsidRPr="003C766F">
        <w:t>group</w:t>
      </w:r>
      <w:r>
        <w:t>s</w:t>
      </w:r>
      <w:bookmarkEnd w:id="114"/>
      <w:bookmarkEnd w:id="115"/>
      <w:bookmarkEnd w:id="116"/>
      <w:bookmarkEnd w:id="117"/>
      <w:bookmarkEnd w:id="118"/>
      <w:bookmarkEnd w:id="119"/>
      <w:bookmarkEnd w:id="120"/>
    </w:p>
    <w:p w14:paraId="483BABF5" w14:textId="77777777" w:rsidR="00A805C8" w:rsidRDefault="00A805C8" w:rsidP="00A805C8">
      <w:pPr>
        <w:pStyle w:val="Heading3"/>
      </w:pPr>
      <w:bookmarkStart w:id="121" w:name="_Toc528832049"/>
      <w:bookmarkStart w:id="122" w:name="_Toc528832239"/>
      <w:bookmarkStart w:id="123" w:name="_Toc536270544"/>
      <w:bookmarkStart w:id="124" w:name="_Toc536270851"/>
      <w:bookmarkStart w:id="125" w:name="_Toc9812305"/>
      <w:bookmarkStart w:id="126" w:name="_Toc9812549"/>
      <w:bookmarkStart w:id="127" w:name="_Toc185802401"/>
      <w:r>
        <w:t>4.3.1</w:t>
      </w:r>
      <w:r>
        <w:tab/>
        <w:t>Description</w:t>
      </w:r>
      <w:bookmarkEnd w:id="121"/>
      <w:bookmarkEnd w:id="122"/>
      <w:bookmarkEnd w:id="123"/>
      <w:bookmarkEnd w:id="124"/>
      <w:bookmarkEnd w:id="125"/>
      <w:bookmarkEnd w:id="126"/>
      <w:bookmarkEnd w:id="127"/>
    </w:p>
    <w:p w14:paraId="3440ACB2" w14:textId="77777777" w:rsidR="00A805C8" w:rsidRDefault="00A805C8" w:rsidP="00A805C8">
      <w:r>
        <w:t>This subclause specifies the V2X dynamic groups related requirements.</w:t>
      </w:r>
    </w:p>
    <w:p w14:paraId="302E0893" w14:textId="77777777" w:rsidR="00A805C8" w:rsidRDefault="00A805C8" w:rsidP="00A805C8">
      <w:pPr>
        <w:pStyle w:val="Heading3"/>
      </w:pPr>
      <w:bookmarkStart w:id="128" w:name="_Toc528832050"/>
      <w:bookmarkStart w:id="129" w:name="_Toc528832240"/>
      <w:bookmarkStart w:id="130" w:name="_Toc536270545"/>
      <w:bookmarkStart w:id="131" w:name="_Toc536270852"/>
      <w:bookmarkStart w:id="132" w:name="_Toc9812306"/>
      <w:bookmarkStart w:id="133" w:name="_Toc9812550"/>
      <w:bookmarkStart w:id="134" w:name="_Toc185802402"/>
      <w:r>
        <w:t>4.3.2</w:t>
      </w:r>
      <w:r>
        <w:tab/>
        <w:t>Requirements</w:t>
      </w:r>
      <w:bookmarkEnd w:id="128"/>
      <w:bookmarkEnd w:id="129"/>
      <w:bookmarkEnd w:id="130"/>
      <w:bookmarkEnd w:id="131"/>
      <w:bookmarkEnd w:id="132"/>
      <w:bookmarkEnd w:id="133"/>
      <w:bookmarkEnd w:id="134"/>
    </w:p>
    <w:p w14:paraId="710BB60F" w14:textId="77777777" w:rsidR="00A805C8" w:rsidRDefault="00A805C8" w:rsidP="00A805C8">
      <w:pPr>
        <w:rPr>
          <w:noProof/>
          <w:lang w:val="en-US"/>
        </w:rPr>
      </w:pPr>
      <w:r w:rsidRPr="006A559F">
        <w:t>[AR-4.</w:t>
      </w:r>
      <w:r>
        <w:t>3</w:t>
      </w:r>
      <w:r w:rsidRPr="006A559F">
        <w:t>.2-a]</w:t>
      </w:r>
      <w:r>
        <w:t xml:space="preserve"> The VAE capabilities shall enable </w:t>
      </w:r>
      <w:r w:rsidRPr="003C766F">
        <w:rPr>
          <w:noProof/>
          <w:lang w:val="en-US"/>
        </w:rPr>
        <w:t>V2X dynamic groups formation</w:t>
      </w:r>
      <w:r w:rsidRPr="006A559F">
        <w:rPr>
          <w:noProof/>
          <w:lang w:val="en-US"/>
        </w:rPr>
        <w:t>.</w:t>
      </w:r>
    </w:p>
    <w:p w14:paraId="6954424D" w14:textId="77777777" w:rsidR="00A805C8" w:rsidRDefault="00A805C8" w:rsidP="00A805C8">
      <w:pPr>
        <w:rPr>
          <w:noProof/>
          <w:lang w:val="en-US"/>
        </w:rPr>
      </w:pPr>
      <w:r w:rsidRPr="006A559F">
        <w:t>[AR-4.</w:t>
      </w:r>
      <w:r>
        <w:t>3</w:t>
      </w:r>
      <w:r w:rsidRPr="006A559F">
        <w:t>.2-</w:t>
      </w:r>
      <w:r>
        <w:t>b</w:t>
      </w:r>
      <w:r w:rsidRPr="006A559F">
        <w:t>]</w:t>
      </w:r>
      <w:r>
        <w:t xml:space="preserve"> The VAE capabilities shall enable </w:t>
      </w:r>
      <w:r>
        <w:rPr>
          <w:noProof/>
          <w:lang w:val="en-US"/>
        </w:rPr>
        <w:t>configuring dynamic group</w:t>
      </w:r>
      <w:r w:rsidRPr="003C766F">
        <w:rPr>
          <w:noProof/>
          <w:lang w:val="en-US"/>
        </w:rPr>
        <w:t xml:space="preserve"> </w:t>
      </w:r>
      <w:r>
        <w:rPr>
          <w:noProof/>
          <w:lang w:val="en-US"/>
        </w:rPr>
        <w:t xml:space="preserve">communication </w:t>
      </w:r>
      <w:r w:rsidRPr="003C766F">
        <w:rPr>
          <w:noProof/>
          <w:lang w:val="en-US"/>
        </w:rPr>
        <w:t>parameters</w:t>
      </w:r>
      <w:r>
        <w:rPr>
          <w:noProof/>
          <w:lang w:val="en-US"/>
        </w:rPr>
        <w:t xml:space="preserve"> </w:t>
      </w:r>
      <w:r w:rsidRPr="003C766F">
        <w:rPr>
          <w:lang w:val="en-US"/>
        </w:rPr>
        <w:t xml:space="preserve">to </w:t>
      </w:r>
      <w:r>
        <w:rPr>
          <w:lang w:val="en-US"/>
        </w:rPr>
        <w:t xml:space="preserve">the </w:t>
      </w:r>
      <w:r w:rsidRPr="003C766F">
        <w:rPr>
          <w:lang w:val="en-US"/>
        </w:rPr>
        <w:t>VAE client</w:t>
      </w:r>
      <w:r w:rsidRPr="006A559F">
        <w:rPr>
          <w:noProof/>
          <w:lang w:val="en-US"/>
        </w:rPr>
        <w:t>.</w:t>
      </w:r>
    </w:p>
    <w:p w14:paraId="608070B1" w14:textId="77777777" w:rsidR="00A805C8" w:rsidRDefault="00A805C8" w:rsidP="00A805C8">
      <w:pPr>
        <w:rPr>
          <w:noProof/>
          <w:lang w:val="en-US"/>
        </w:rPr>
      </w:pPr>
      <w:r w:rsidRPr="006A559F">
        <w:t>[AR-4.</w:t>
      </w:r>
      <w:r>
        <w:t>3</w:t>
      </w:r>
      <w:r w:rsidRPr="006A559F">
        <w:t>.2-</w:t>
      </w:r>
      <w:r>
        <w:t>c</w:t>
      </w:r>
      <w:r w:rsidRPr="006A559F">
        <w:t>]</w:t>
      </w:r>
      <w:r>
        <w:t xml:space="preserve"> The VAE capabilities shall enable switching </w:t>
      </w:r>
      <w:r>
        <w:rPr>
          <w:lang w:val="en-US"/>
        </w:rPr>
        <w:t xml:space="preserve">from </w:t>
      </w:r>
      <w:proofErr w:type="spellStart"/>
      <w:r>
        <w:rPr>
          <w:lang w:val="en-US"/>
        </w:rPr>
        <w:t>Uu</w:t>
      </w:r>
      <w:proofErr w:type="spellEnd"/>
      <w:r>
        <w:rPr>
          <w:lang w:val="en-US"/>
        </w:rPr>
        <w:t xml:space="preserve"> to PC5-based communication</w:t>
      </w:r>
      <w:r w:rsidRPr="006A559F">
        <w:rPr>
          <w:noProof/>
          <w:lang w:val="en-US"/>
        </w:rPr>
        <w:t>.</w:t>
      </w:r>
    </w:p>
    <w:p w14:paraId="3A7025A5" w14:textId="77777777" w:rsidR="00A805C8" w:rsidRDefault="00A805C8" w:rsidP="00A805C8">
      <w:pPr>
        <w:rPr>
          <w:noProof/>
          <w:lang w:val="en-US"/>
        </w:rPr>
      </w:pPr>
      <w:r w:rsidRPr="006A559F">
        <w:t>[AR-4.</w:t>
      </w:r>
      <w:r>
        <w:t>3.2-d</w:t>
      </w:r>
      <w:r w:rsidRPr="006A559F">
        <w:t>]</w:t>
      </w:r>
      <w:r>
        <w:t xml:space="preserve"> The VAE capabilities shall enable </w:t>
      </w:r>
      <w:r>
        <w:rPr>
          <w:noProof/>
          <w:lang w:val="en-US"/>
        </w:rPr>
        <w:t>determining</w:t>
      </w:r>
      <w:r w:rsidR="00866B46" w:rsidRPr="003C766F">
        <w:rPr>
          <w:noProof/>
          <w:lang w:val="en-US"/>
        </w:rPr>
        <w:t xml:space="preserve"> </w:t>
      </w:r>
      <w:r w:rsidRPr="003C766F">
        <w:rPr>
          <w:noProof/>
          <w:lang w:val="en-US"/>
        </w:rPr>
        <w:t xml:space="preserve">V2X UEs </w:t>
      </w:r>
      <w:r>
        <w:rPr>
          <w:noProof/>
          <w:lang w:val="en-US"/>
        </w:rPr>
        <w:t>in the proximity</w:t>
      </w:r>
      <w:r w:rsidRPr="006A559F">
        <w:rPr>
          <w:noProof/>
          <w:lang w:val="en-US"/>
        </w:rPr>
        <w:t>.</w:t>
      </w:r>
    </w:p>
    <w:p w14:paraId="7B6101A1" w14:textId="77777777" w:rsidR="00A805C8" w:rsidRDefault="00A805C8" w:rsidP="00A805C8">
      <w:pPr>
        <w:rPr>
          <w:noProof/>
          <w:lang w:val="en-US"/>
        </w:rPr>
      </w:pPr>
      <w:r w:rsidRPr="006A559F">
        <w:t>[AR-4.</w:t>
      </w:r>
      <w:r>
        <w:t>3</w:t>
      </w:r>
      <w:r w:rsidRPr="006A559F">
        <w:t>.2-</w:t>
      </w:r>
      <w:r>
        <w:t>e</w:t>
      </w:r>
      <w:r w:rsidRPr="006A559F">
        <w:t>]</w:t>
      </w:r>
      <w:r>
        <w:t xml:space="preserve"> The VAE capabilities shall enable V2X dynamic group management </w:t>
      </w:r>
      <w:r w:rsidRPr="003C766F">
        <w:rPr>
          <w:noProof/>
          <w:lang w:val="en-US"/>
        </w:rPr>
        <w:t>(</w:t>
      </w:r>
      <w:r>
        <w:rPr>
          <w:noProof/>
          <w:lang w:val="en-US"/>
        </w:rPr>
        <w:t xml:space="preserve">e.g. joining, </w:t>
      </w:r>
      <w:r w:rsidRPr="003C766F">
        <w:rPr>
          <w:lang w:val="en-US"/>
        </w:rPr>
        <w:t>adding or removing</w:t>
      </w:r>
      <w:r w:rsidR="00866B46" w:rsidRPr="003C766F">
        <w:rPr>
          <w:lang w:val="en-US"/>
        </w:rPr>
        <w:t xml:space="preserve"> </w:t>
      </w:r>
      <w:r>
        <w:rPr>
          <w:lang w:val="en-US"/>
        </w:rPr>
        <w:t>V2X UEs</w:t>
      </w:r>
      <w:r w:rsidRPr="003C766F">
        <w:rPr>
          <w:lang w:val="en-US"/>
        </w:rPr>
        <w:t>, split or merge</w:t>
      </w:r>
      <w:r w:rsidRPr="003C766F">
        <w:rPr>
          <w:noProof/>
          <w:lang w:val="en-US"/>
        </w:rPr>
        <w:t>)</w:t>
      </w:r>
      <w:r w:rsidRPr="006A559F">
        <w:rPr>
          <w:noProof/>
          <w:lang w:val="en-US"/>
        </w:rPr>
        <w:t>.</w:t>
      </w:r>
    </w:p>
    <w:p w14:paraId="538883C2" w14:textId="77777777" w:rsidR="00A805C8" w:rsidRPr="00235394" w:rsidRDefault="00A805C8" w:rsidP="00A805C8">
      <w:pPr>
        <w:pStyle w:val="Heading2"/>
      </w:pPr>
      <w:bookmarkStart w:id="135" w:name="_Toc528832051"/>
      <w:bookmarkStart w:id="136" w:name="_Toc528832241"/>
      <w:bookmarkStart w:id="137" w:name="_Toc536270546"/>
      <w:bookmarkStart w:id="138" w:name="_Toc536270853"/>
      <w:bookmarkStart w:id="139" w:name="_Toc9812307"/>
      <w:bookmarkStart w:id="140" w:name="_Toc9812551"/>
      <w:bookmarkStart w:id="141" w:name="_Toc185802403"/>
      <w:r>
        <w:t>4.4</w:t>
      </w:r>
      <w:r w:rsidRPr="00235394">
        <w:tab/>
      </w:r>
      <w:r>
        <w:t>File distribution capability</w:t>
      </w:r>
      <w:bookmarkEnd w:id="135"/>
      <w:bookmarkEnd w:id="136"/>
      <w:bookmarkEnd w:id="137"/>
      <w:bookmarkEnd w:id="138"/>
      <w:bookmarkEnd w:id="139"/>
      <w:bookmarkEnd w:id="140"/>
      <w:bookmarkEnd w:id="141"/>
    </w:p>
    <w:p w14:paraId="37339680" w14:textId="77777777" w:rsidR="00A805C8" w:rsidRDefault="00A805C8" w:rsidP="00A805C8">
      <w:pPr>
        <w:pStyle w:val="Heading3"/>
      </w:pPr>
      <w:bookmarkStart w:id="142" w:name="_Toc528832052"/>
      <w:bookmarkStart w:id="143" w:name="_Toc528832242"/>
      <w:bookmarkStart w:id="144" w:name="_Toc536270547"/>
      <w:bookmarkStart w:id="145" w:name="_Toc536270854"/>
      <w:bookmarkStart w:id="146" w:name="_Toc9812308"/>
      <w:bookmarkStart w:id="147" w:name="_Toc9812552"/>
      <w:bookmarkStart w:id="148" w:name="_Toc185802404"/>
      <w:r>
        <w:t>4.4.1</w:t>
      </w:r>
      <w:r>
        <w:tab/>
        <w:t>Description</w:t>
      </w:r>
      <w:bookmarkEnd w:id="142"/>
      <w:bookmarkEnd w:id="143"/>
      <w:bookmarkEnd w:id="144"/>
      <w:bookmarkEnd w:id="145"/>
      <w:bookmarkEnd w:id="146"/>
      <w:bookmarkEnd w:id="147"/>
      <w:bookmarkEnd w:id="148"/>
    </w:p>
    <w:p w14:paraId="51216AFD" w14:textId="77777777" w:rsidR="00A805C8" w:rsidRDefault="00A805C8" w:rsidP="00A805C8">
      <w:r>
        <w:t>This subclause specifies the architectural requirements for file distribution.</w:t>
      </w:r>
    </w:p>
    <w:p w14:paraId="0A12587C" w14:textId="77777777" w:rsidR="00A805C8" w:rsidRDefault="00A805C8" w:rsidP="00A805C8">
      <w:pPr>
        <w:pStyle w:val="Heading3"/>
      </w:pPr>
      <w:bookmarkStart w:id="149" w:name="_Toc528832053"/>
      <w:bookmarkStart w:id="150" w:name="_Toc528832243"/>
      <w:bookmarkStart w:id="151" w:name="_Toc536270548"/>
      <w:bookmarkStart w:id="152" w:name="_Toc536270855"/>
      <w:bookmarkStart w:id="153" w:name="_Toc9812309"/>
      <w:bookmarkStart w:id="154" w:name="_Toc9812553"/>
      <w:bookmarkStart w:id="155" w:name="_Toc185802405"/>
      <w:r>
        <w:t>4.4.2</w:t>
      </w:r>
      <w:r>
        <w:tab/>
        <w:t>Requirements</w:t>
      </w:r>
      <w:bookmarkEnd w:id="149"/>
      <w:bookmarkEnd w:id="150"/>
      <w:bookmarkEnd w:id="151"/>
      <w:bookmarkEnd w:id="152"/>
      <w:bookmarkEnd w:id="153"/>
      <w:bookmarkEnd w:id="154"/>
      <w:bookmarkEnd w:id="155"/>
    </w:p>
    <w:p w14:paraId="7CD94816" w14:textId="77777777" w:rsidR="00A805C8" w:rsidRDefault="00A805C8" w:rsidP="00A805C8">
      <w:r>
        <w:t xml:space="preserve">[AR-4.4.2-a] The VAE capabilities shall be able to support delivery of large files using unicast. </w:t>
      </w:r>
    </w:p>
    <w:p w14:paraId="36AF794A" w14:textId="77777777" w:rsidR="00A805C8" w:rsidRDefault="00A805C8" w:rsidP="00A805C8">
      <w:r>
        <w:t>[AR-4.4.2-b] The VAE capabilities shall be able to support delivery of large files using MBMS.</w:t>
      </w:r>
    </w:p>
    <w:p w14:paraId="04CCEB1F" w14:textId="77777777" w:rsidR="00A805C8" w:rsidRDefault="00A805C8" w:rsidP="00A805C8">
      <w:r>
        <w:t>[AR-4.4.2-c] The VAE server shall enable the re-use of MBMS capabilities for file distribution.</w:t>
      </w:r>
    </w:p>
    <w:p w14:paraId="4464B291" w14:textId="77777777" w:rsidR="00DE320C" w:rsidRDefault="00DE320C" w:rsidP="001504ED">
      <w:bookmarkStart w:id="156" w:name="_Toc528832054"/>
      <w:bookmarkStart w:id="157" w:name="_Toc528832244"/>
      <w:bookmarkStart w:id="158" w:name="_Toc536270549"/>
      <w:bookmarkStart w:id="159" w:name="_Toc536270856"/>
      <w:bookmarkStart w:id="160" w:name="_Toc9812310"/>
      <w:bookmarkStart w:id="161" w:name="_Toc9812554"/>
      <w:r>
        <w:rPr>
          <w:noProof/>
        </w:rPr>
        <w:t>[AR-4.4.2-d] The VAE capabilities shall be able to support l</w:t>
      </w:r>
      <w:r w:rsidRPr="00F040B3">
        <w:rPr>
          <w:noProof/>
        </w:rPr>
        <w:t>ocal MBMS based MBMS data delivery</w:t>
      </w:r>
      <w:r>
        <w:rPr>
          <w:noProof/>
        </w:rPr>
        <w:t>.</w:t>
      </w:r>
    </w:p>
    <w:p w14:paraId="66234841" w14:textId="77777777" w:rsidR="0074145A" w:rsidRPr="00235394" w:rsidRDefault="0074145A" w:rsidP="0074145A">
      <w:pPr>
        <w:pStyle w:val="Heading2"/>
      </w:pPr>
      <w:bookmarkStart w:id="162" w:name="_Toc185802406"/>
      <w:r>
        <w:t>4.5</w:t>
      </w:r>
      <w:r w:rsidRPr="00235394">
        <w:tab/>
      </w:r>
      <w:r>
        <w:t>V2X application message distribution</w:t>
      </w:r>
      <w:bookmarkEnd w:id="156"/>
      <w:bookmarkEnd w:id="157"/>
      <w:bookmarkEnd w:id="158"/>
      <w:bookmarkEnd w:id="159"/>
      <w:bookmarkEnd w:id="160"/>
      <w:bookmarkEnd w:id="161"/>
      <w:bookmarkEnd w:id="162"/>
    </w:p>
    <w:p w14:paraId="7297CECF" w14:textId="77777777" w:rsidR="0074145A" w:rsidRDefault="0074145A" w:rsidP="0074145A">
      <w:pPr>
        <w:pStyle w:val="Heading3"/>
      </w:pPr>
      <w:bookmarkStart w:id="163" w:name="_Toc528832055"/>
      <w:bookmarkStart w:id="164" w:name="_Toc528832245"/>
      <w:bookmarkStart w:id="165" w:name="_Toc536270550"/>
      <w:bookmarkStart w:id="166" w:name="_Toc536270857"/>
      <w:bookmarkStart w:id="167" w:name="_Toc9812311"/>
      <w:bookmarkStart w:id="168" w:name="_Toc9812555"/>
      <w:bookmarkStart w:id="169" w:name="_Toc185802407"/>
      <w:r>
        <w:t>4.5.1</w:t>
      </w:r>
      <w:r>
        <w:tab/>
        <w:t>Description</w:t>
      </w:r>
      <w:bookmarkEnd w:id="163"/>
      <w:bookmarkEnd w:id="164"/>
      <w:bookmarkEnd w:id="165"/>
      <w:bookmarkEnd w:id="166"/>
      <w:bookmarkEnd w:id="167"/>
      <w:bookmarkEnd w:id="168"/>
      <w:bookmarkEnd w:id="169"/>
    </w:p>
    <w:p w14:paraId="44E5DC4D" w14:textId="77777777" w:rsidR="0074145A" w:rsidRDefault="0074145A" w:rsidP="0074145A">
      <w:r>
        <w:t xml:space="preserve">This subclause specifies the V2X (e.g. </w:t>
      </w:r>
      <w:r w:rsidRPr="00020C94">
        <w:t>ETSI ITS</w:t>
      </w:r>
      <w:r>
        <w:t>, SAE) message distribution requirements.</w:t>
      </w:r>
    </w:p>
    <w:p w14:paraId="41414E9D" w14:textId="77777777" w:rsidR="0074145A" w:rsidRDefault="0074145A" w:rsidP="0074145A">
      <w:pPr>
        <w:pStyle w:val="Heading3"/>
      </w:pPr>
      <w:bookmarkStart w:id="170" w:name="_Toc528832056"/>
      <w:bookmarkStart w:id="171" w:name="_Toc528832246"/>
      <w:bookmarkStart w:id="172" w:name="_Toc536270551"/>
      <w:bookmarkStart w:id="173" w:name="_Toc536270858"/>
      <w:bookmarkStart w:id="174" w:name="_Toc9812312"/>
      <w:bookmarkStart w:id="175" w:name="_Toc9812556"/>
      <w:bookmarkStart w:id="176" w:name="_Toc185802408"/>
      <w:r>
        <w:t>4.5.2</w:t>
      </w:r>
      <w:r>
        <w:tab/>
        <w:t>Requirements</w:t>
      </w:r>
      <w:bookmarkEnd w:id="170"/>
      <w:bookmarkEnd w:id="171"/>
      <w:bookmarkEnd w:id="172"/>
      <w:bookmarkEnd w:id="173"/>
      <w:bookmarkEnd w:id="174"/>
      <w:bookmarkEnd w:id="175"/>
      <w:bookmarkEnd w:id="176"/>
    </w:p>
    <w:p w14:paraId="0171B24F" w14:textId="77777777" w:rsidR="0074145A" w:rsidRDefault="0074145A" w:rsidP="0074145A">
      <w:r>
        <w:t>[AR-4.5.2-a] The VAE server shall provide a mechanism to distribute V2X messages to all registered receivers in targeted geographical areas.</w:t>
      </w:r>
    </w:p>
    <w:p w14:paraId="01D228F1" w14:textId="77777777" w:rsidR="0074145A" w:rsidRPr="00C6155E" w:rsidRDefault="0074145A" w:rsidP="0074145A">
      <w:r w:rsidRPr="00C6155E">
        <w:t>[</w:t>
      </w:r>
      <w:r>
        <w:t>AR-4.5.2-b</w:t>
      </w:r>
      <w:r w:rsidRPr="00C6155E">
        <w:t xml:space="preserve">] The </w:t>
      </w:r>
      <w:r>
        <w:t xml:space="preserve">VAE server </w:t>
      </w:r>
      <w:r w:rsidRPr="00C6155E">
        <w:t xml:space="preserve">shall </w:t>
      </w:r>
      <w:r>
        <w:t xml:space="preserve">enable the delivery of several V2X messages over the same connection. </w:t>
      </w:r>
    </w:p>
    <w:p w14:paraId="7679476B" w14:textId="77777777" w:rsidR="0074145A" w:rsidRDefault="0074145A" w:rsidP="0074145A">
      <w:r w:rsidRPr="00C6155E">
        <w:t>[</w:t>
      </w:r>
      <w:r>
        <w:t>AR-4.5.2-c</w:t>
      </w:r>
      <w:r w:rsidRPr="00C6155E">
        <w:t xml:space="preserve">] The </w:t>
      </w:r>
      <w:r>
        <w:t xml:space="preserve">VAE client shall have the capability to register to V2X messages within one </w:t>
      </w:r>
      <w:r w:rsidR="00C95954">
        <w:t xml:space="preserve">or more </w:t>
      </w:r>
      <w:r>
        <w:t>geographical area.</w:t>
      </w:r>
    </w:p>
    <w:p w14:paraId="25B5BD1C" w14:textId="77777777" w:rsidR="0074145A" w:rsidRDefault="0074145A" w:rsidP="0074145A">
      <w:r w:rsidRPr="00C6155E">
        <w:t>[</w:t>
      </w:r>
      <w:r>
        <w:t>AR-4.5.2-d</w:t>
      </w:r>
      <w:r w:rsidRPr="00C6155E">
        <w:t xml:space="preserve">] </w:t>
      </w:r>
      <w:r>
        <w:t>The VAE server shall have the capability to only forward V2X messages to authorized</w:t>
      </w:r>
      <w:r w:rsidR="00866B46">
        <w:t xml:space="preserve"> </w:t>
      </w:r>
      <w:r>
        <w:t>V2X UEs in target geographical areas.</w:t>
      </w:r>
    </w:p>
    <w:p w14:paraId="48248F3F" w14:textId="77777777" w:rsidR="0074145A" w:rsidRDefault="0074145A" w:rsidP="0074145A">
      <w:r w:rsidRPr="00C6155E">
        <w:t>[</w:t>
      </w:r>
      <w:r>
        <w:t>AR-4.5.2-e</w:t>
      </w:r>
      <w:r w:rsidRPr="00C6155E">
        <w:t xml:space="preserve">] </w:t>
      </w:r>
      <w:r>
        <w:t>The VAE server shall provide a mechanism for priority support of different V2X messages (e.g. safety message).</w:t>
      </w:r>
    </w:p>
    <w:p w14:paraId="3D9846F1" w14:textId="77777777" w:rsidR="00956C81" w:rsidRDefault="00BD19B0" w:rsidP="00956C81">
      <w:r w:rsidRPr="00C6155E">
        <w:lastRenderedPageBreak/>
        <w:t>[</w:t>
      </w:r>
      <w:r>
        <w:t>AR-4.5.2-</w:t>
      </w:r>
      <w:r>
        <w:rPr>
          <w:lang/>
        </w:rPr>
        <w:t>f</w:t>
      </w:r>
      <w:r w:rsidRPr="00C6155E">
        <w:t xml:space="preserve">] </w:t>
      </w:r>
      <w:r>
        <w:t>The VAE</w:t>
      </w:r>
      <w:r>
        <w:rPr>
          <w:lang/>
        </w:rPr>
        <w:t xml:space="preserve"> capabilities shall support the transmission of V2X messages from the V2X UE to the V2X application server.</w:t>
      </w:r>
    </w:p>
    <w:p w14:paraId="15E66A57" w14:textId="77777777" w:rsidR="00956C81" w:rsidRDefault="00956C81" w:rsidP="00956C81">
      <w:pPr>
        <w:rPr>
          <w:noProof/>
        </w:rPr>
      </w:pPr>
      <w:r>
        <w:t>[AR-4.</w:t>
      </w:r>
      <w:r>
        <w:rPr>
          <w:lang w:val="en-US"/>
        </w:rPr>
        <w:t>5</w:t>
      </w:r>
      <w:r>
        <w:t xml:space="preserve">.2-g] </w:t>
      </w:r>
      <w:r>
        <w:rPr>
          <w:noProof/>
        </w:rPr>
        <w:t>The VAE layer shall provide a mechanism to support session-oriented services.</w:t>
      </w:r>
    </w:p>
    <w:p w14:paraId="438A3677" w14:textId="77777777" w:rsidR="00BD19B0" w:rsidRDefault="00956C81" w:rsidP="0074145A">
      <w:pPr>
        <w:rPr>
          <w:noProof/>
        </w:rPr>
      </w:pPr>
      <w:r>
        <w:rPr>
          <w:noProof/>
        </w:rPr>
        <w:t>[AR-4.5.2-h] The VAE layer shall support the delivery of V2X messages over pre-established sessions.</w:t>
      </w:r>
    </w:p>
    <w:p w14:paraId="2858492D" w14:textId="77777777" w:rsidR="007F3B6E" w:rsidRDefault="007F3B6E" w:rsidP="007F3B6E">
      <w:pPr>
        <w:pStyle w:val="Heading2"/>
      </w:pPr>
      <w:bookmarkStart w:id="177" w:name="_Toc2819232"/>
      <w:bookmarkStart w:id="178" w:name="_Toc9812313"/>
      <w:bookmarkStart w:id="179" w:name="_Toc9812557"/>
      <w:bookmarkStart w:id="180" w:name="_Toc185802409"/>
      <w:bookmarkStart w:id="181" w:name="_Toc528832060"/>
      <w:bookmarkStart w:id="182" w:name="_Toc528832250"/>
      <w:bookmarkStart w:id="183" w:name="_Toc536270555"/>
      <w:bookmarkStart w:id="184" w:name="_Toc536270862"/>
      <w:bookmarkStart w:id="185" w:name="_Toc478400629"/>
      <w:bookmarkEnd w:id="82"/>
      <w:r>
        <w:t>4.</w:t>
      </w:r>
      <w:r>
        <w:rPr>
          <w:lang w:val="en-US"/>
        </w:rPr>
        <w:t>6</w:t>
      </w:r>
      <w:r>
        <w:tab/>
        <w:t>Service continuity</w:t>
      </w:r>
      <w:bookmarkEnd w:id="177"/>
      <w:bookmarkEnd w:id="178"/>
      <w:bookmarkEnd w:id="179"/>
      <w:bookmarkEnd w:id="180"/>
    </w:p>
    <w:p w14:paraId="5DFC03EF" w14:textId="77777777" w:rsidR="007F3B6E" w:rsidRDefault="007F3B6E" w:rsidP="007F3B6E">
      <w:pPr>
        <w:pStyle w:val="Heading3"/>
      </w:pPr>
      <w:bookmarkStart w:id="186" w:name="_Toc2819233"/>
      <w:bookmarkStart w:id="187" w:name="_Toc9812314"/>
      <w:bookmarkStart w:id="188" w:name="_Toc9812558"/>
      <w:bookmarkStart w:id="189" w:name="_Toc185802410"/>
      <w:r>
        <w:t>4.</w:t>
      </w:r>
      <w:r>
        <w:rPr>
          <w:lang w:val="en-US"/>
        </w:rPr>
        <w:t>6</w:t>
      </w:r>
      <w:r>
        <w:t>.1</w:t>
      </w:r>
      <w:r>
        <w:tab/>
        <w:t>Description</w:t>
      </w:r>
      <w:bookmarkEnd w:id="186"/>
      <w:bookmarkEnd w:id="187"/>
      <w:bookmarkEnd w:id="188"/>
      <w:bookmarkEnd w:id="189"/>
    </w:p>
    <w:p w14:paraId="282FD7B2" w14:textId="77777777" w:rsidR="007F3B6E" w:rsidRDefault="007F3B6E" w:rsidP="007F3B6E">
      <w:r>
        <w:t>This subclause specifies the V2X service continuity related requirements.</w:t>
      </w:r>
    </w:p>
    <w:p w14:paraId="4E728268" w14:textId="77777777" w:rsidR="007F3B6E" w:rsidRDefault="007F3B6E" w:rsidP="007F3B6E">
      <w:pPr>
        <w:pStyle w:val="Heading3"/>
      </w:pPr>
      <w:bookmarkStart w:id="190" w:name="_Toc2819234"/>
      <w:bookmarkStart w:id="191" w:name="_Toc9812315"/>
      <w:bookmarkStart w:id="192" w:name="_Toc9812559"/>
      <w:bookmarkStart w:id="193" w:name="_Toc185802411"/>
      <w:r>
        <w:t>4.</w:t>
      </w:r>
      <w:r>
        <w:rPr>
          <w:lang w:val="en-US"/>
        </w:rPr>
        <w:t>6</w:t>
      </w:r>
      <w:r>
        <w:t>.2</w:t>
      </w:r>
      <w:r>
        <w:tab/>
        <w:t>Requirements</w:t>
      </w:r>
      <w:bookmarkEnd w:id="190"/>
      <w:bookmarkEnd w:id="191"/>
      <w:bookmarkEnd w:id="192"/>
      <w:bookmarkEnd w:id="193"/>
    </w:p>
    <w:p w14:paraId="1A01B935" w14:textId="77777777" w:rsidR="007F3B6E" w:rsidRDefault="007F3B6E" w:rsidP="007F3B6E">
      <w:pPr>
        <w:rPr>
          <w:lang/>
        </w:rPr>
      </w:pPr>
      <w:r>
        <w:t>[AR-4.</w:t>
      </w:r>
      <w:r>
        <w:rPr>
          <w:lang w:val="en-US"/>
        </w:rPr>
        <w:t>6</w:t>
      </w:r>
      <w:r>
        <w:t xml:space="preserve">.2-a] The VAE </w:t>
      </w:r>
      <w:r>
        <w:rPr>
          <w:lang/>
        </w:rPr>
        <w:t>capabilities</w:t>
      </w:r>
      <w:r>
        <w:t xml:space="preserve"> shall </w:t>
      </w:r>
      <w:r>
        <w:rPr>
          <w:lang/>
        </w:rPr>
        <w:t xml:space="preserve">enable V2X UEs to </w:t>
      </w:r>
      <w:r>
        <w:t xml:space="preserve">continue receiving V2X service when changing </w:t>
      </w:r>
      <w:proofErr w:type="spellStart"/>
      <w:r>
        <w:t>geogr</w:t>
      </w:r>
      <w:proofErr w:type="spellEnd"/>
      <w:r>
        <w:rPr>
          <w:lang/>
        </w:rPr>
        <w:t>a</w:t>
      </w:r>
      <w:proofErr w:type="spellStart"/>
      <w:r>
        <w:t>phical</w:t>
      </w:r>
      <w:proofErr w:type="spellEnd"/>
      <w:r>
        <w:t xml:space="preserve"> area</w:t>
      </w:r>
      <w:r>
        <w:rPr>
          <w:lang/>
        </w:rPr>
        <w:t>.</w:t>
      </w:r>
    </w:p>
    <w:p w14:paraId="4F2AEF88" w14:textId="77777777" w:rsidR="007C0EE4" w:rsidRPr="00235394" w:rsidRDefault="007C0EE4" w:rsidP="007C0EE4">
      <w:pPr>
        <w:pStyle w:val="Heading2"/>
      </w:pPr>
      <w:bookmarkStart w:id="194" w:name="_Toc27953940"/>
      <w:bookmarkStart w:id="195" w:name="_Toc185802412"/>
      <w:r>
        <w:t>4</w:t>
      </w:r>
      <w:r w:rsidRPr="00235394">
        <w:t>.</w:t>
      </w:r>
      <w:r>
        <w:t>7</w:t>
      </w:r>
      <w:r w:rsidRPr="00235394">
        <w:tab/>
      </w:r>
      <w:bookmarkEnd w:id="194"/>
      <w:r>
        <w:t>PC5 Provisioning in multi-operator V2X scenarios</w:t>
      </w:r>
      <w:bookmarkEnd w:id="195"/>
    </w:p>
    <w:p w14:paraId="3D3426F9" w14:textId="77777777" w:rsidR="007C0EE4" w:rsidRDefault="007C0EE4" w:rsidP="007C0EE4">
      <w:pPr>
        <w:pStyle w:val="Heading3"/>
      </w:pPr>
      <w:bookmarkStart w:id="196" w:name="_Toc27953941"/>
      <w:bookmarkStart w:id="197" w:name="_Toc185802413"/>
      <w:r>
        <w:t>4.7.1</w:t>
      </w:r>
      <w:r>
        <w:tab/>
        <w:t>Description</w:t>
      </w:r>
      <w:bookmarkEnd w:id="196"/>
      <w:bookmarkEnd w:id="197"/>
    </w:p>
    <w:p w14:paraId="14C7EDE2" w14:textId="77777777" w:rsidR="007C0EE4" w:rsidRDefault="007C0EE4" w:rsidP="007C0EE4">
      <w:r>
        <w:t xml:space="preserve">This subclause specifies the </w:t>
      </w:r>
      <w:r w:rsidRPr="007A1486">
        <w:t xml:space="preserve">PC5 Provisioning for multi-operator V2X services </w:t>
      </w:r>
      <w:r>
        <w:t>related requirements.</w:t>
      </w:r>
    </w:p>
    <w:p w14:paraId="54FDBF42" w14:textId="77777777" w:rsidR="007C0EE4" w:rsidRDefault="007C0EE4" w:rsidP="007C0EE4">
      <w:pPr>
        <w:pStyle w:val="Heading3"/>
      </w:pPr>
      <w:bookmarkStart w:id="198" w:name="_Toc27953942"/>
      <w:bookmarkStart w:id="199" w:name="_Toc185802414"/>
      <w:r>
        <w:t>4.7.2</w:t>
      </w:r>
      <w:r>
        <w:tab/>
        <w:t>Requirements</w:t>
      </w:r>
      <w:bookmarkEnd w:id="198"/>
      <w:bookmarkEnd w:id="199"/>
    </w:p>
    <w:p w14:paraId="259F1DBF" w14:textId="77777777" w:rsidR="007C0EE4" w:rsidRDefault="007C0EE4" w:rsidP="007C0EE4">
      <w:pPr>
        <w:rPr>
          <w:noProof/>
          <w:lang w:val="en-US"/>
        </w:rPr>
      </w:pPr>
      <w:r w:rsidRPr="006A559F">
        <w:t>[AR-4.</w:t>
      </w:r>
      <w:r w:rsidR="007F4195">
        <w:t>7</w:t>
      </w:r>
      <w:r w:rsidRPr="006A559F">
        <w:t>.2-a]</w:t>
      </w:r>
      <w:r>
        <w:t xml:space="preserve"> The VAE capabilities shall support PC5 policy/parameter provisioning</w:t>
      </w:r>
      <w:r w:rsidRPr="007A1486">
        <w:rPr>
          <w:noProof/>
          <w:lang w:val="en-US"/>
        </w:rPr>
        <w:t xml:space="preserve"> </w:t>
      </w:r>
      <w:r>
        <w:rPr>
          <w:noProof/>
          <w:lang w:val="en-US"/>
        </w:rPr>
        <w:t>for V2X services provided by a single V2X service provider; and offered by more than one MNO (aka multi-operator V2X services)</w:t>
      </w:r>
      <w:r w:rsidRPr="006A559F">
        <w:rPr>
          <w:noProof/>
          <w:lang w:val="en-US"/>
        </w:rPr>
        <w:t>.</w:t>
      </w:r>
    </w:p>
    <w:p w14:paraId="6444E8E6" w14:textId="77777777" w:rsidR="00DE678A" w:rsidRPr="00235394" w:rsidRDefault="00DE678A" w:rsidP="00DE678A">
      <w:pPr>
        <w:pStyle w:val="Heading2"/>
      </w:pPr>
      <w:bookmarkStart w:id="200" w:name="_Toc185802415"/>
      <w:bookmarkStart w:id="201" w:name="_Toc9812316"/>
      <w:bookmarkStart w:id="202" w:name="_Toc9812560"/>
      <w:r>
        <w:t>4</w:t>
      </w:r>
      <w:r w:rsidRPr="00235394">
        <w:t>.</w:t>
      </w:r>
      <w:r>
        <w:t>8</w:t>
      </w:r>
      <w:r w:rsidRPr="00235394">
        <w:tab/>
      </w:r>
      <w:r>
        <w:rPr>
          <w:lang w:val="en-US"/>
        </w:rPr>
        <w:t>Support for VRU zone configuration and operation</w:t>
      </w:r>
      <w:bookmarkEnd w:id="200"/>
    </w:p>
    <w:p w14:paraId="42A7A874" w14:textId="77777777" w:rsidR="00DE678A" w:rsidRDefault="00DE678A" w:rsidP="00DE678A">
      <w:pPr>
        <w:pStyle w:val="Heading3"/>
      </w:pPr>
      <w:bookmarkStart w:id="203" w:name="_Toc185802416"/>
      <w:r>
        <w:t>4.8.1</w:t>
      </w:r>
      <w:r>
        <w:tab/>
        <w:t>Description</w:t>
      </w:r>
      <w:bookmarkEnd w:id="203"/>
    </w:p>
    <w:p w14:paraId="34F64F5F" w14:textId="77777777" w:rsidR="00DE678A" w:rsidRDefault="00DE678A" w:rsidP="00DE678A">
      <w:r>
        <w:t xml:space="preserve">This subclause specifies the </w:t>
      </w:r>
      <w:r>
        <w:rPr>
          <w:lang w:val="en-US"/>
        </w:rPr>
        <w:t>VRU zone configuration and operation</w:t>
      </w:r>
      <w:r>
        <w:t xml:space="preserve"> related requirements.</w:t>
      </w:r>
    </w:p>
    <w:p w14:paraId="684FB232" w14:textId="77777777" w:rsidR="00DE678A" w:rsidRDefault="00DE678A" w:rsidP="00DE678A">
      <w:pPr>
        <w:pStyle w:val="Heading3"/>
      </w:pPr>
      <w:bookmarkStart w:id="204" w:name="_Toc185802417"/>
      <w:r>
        <w:t>4.8.2</w:t>
      </w:r>
      <w:r>
        <w:tab/>
        <w:t>Requirements</w:t>
      </w:r>
      <w:bookmarkEnd w:id="204"/>
    </w:p>
    <w:p w14:paraId="54741B54" w14:textId="77777777" w:rsidR="00DE678A" w:rsidRDefault="00DE678A" w:rsidP="00DE678A">
      <w:pPr>
        <w:rPr>
          <w:noProof/>
          <w:lang w:val="en-US"/>
        </w:rPr>
      </w:pPr>
      <w:r w:rsidRPr="006A559F">
        <w:t>[AR-4.</w:t>
      </w:r>
      <w:r>
        <w:t>8</w:t>
      </w:r>
      <w:r w:rsidRPr="006A559F">
        <w:t>.2-a]</w:t>
      </w:r>
      <w:r>
        <w:t xml:space="preserve"> The VAE capabilities shall support </w:t>
      </w:r>
      <w:r>
        <w:rPr>
          <w:lang w:val="en-US"/>
        </w:rPr>
        <w:t>VRU zone configurations (e.g. distribution of VRU zone related configuration information) to the relevant V2X UEs</w:t>
      </w:r>
      <w:r>
        <w:t>.</w:t>
      </w:r>
    </w:p>
    <w:p w14:paraId="05494654" w14:textId="77777777" w:rsidR="00DC722C" w:rsidRPr="0084005A" w:rsidRDefault="00DC722C" w:rsidP="00DC722C">
      <w:pPr>
        <w:pStyle w:val="Heading2"/>
      </w:pPr>
      <w:bookmarkStart w:id="205" w:name="_Toc83159844"/>
      <w:bookmarkStart w:id="206" w:name="_Toc185802418"/>
      <w:r w:rsidRPr="0084005A">
        <w:t>4.9</w:t>
      </w:r>
      <w:r w:rsidRPr="0084005A">
        <w:tab/>
      </w:r>
      <w:bookmarkEnd w:id="205"/>
      <w:r w:rsidRPr="0084005A">
        <w:t>V2P communications requirements</w:t>
      </w:r>
      <w:bookmarkEnd w:id="206"/>
    </w:p>
    <w:p w14:paraId="671BABB3" w14:textId="77777777" w:rsidR="00DC722C" w:rsidRPr="0084005A" w:rsidRDefault="00DC722C" w:rsidP="00DC722C">
      <w:pPr>
        <w:pStyle w:val="Heading3"/>
      </w:pPr>
      <w:bookmarkStart w:id="207" w:name="_Toc83159845"/>
      <w:bookmarkStart w:id="208" w:name="_Toc185802419"/>
      <w:r w:rsidRPr="0084005A">
        <w:t>4.9.1</w:t>
      </w:r>
      <w:r w:rsidRPr="0084005A">
        <w:tab/>
        <w:t>Description</w:t>
      </w:r>
      <w:bookmarkEnd w:id="207"/>
      <w:bookmarkEnd w:id="208"/>
    </w:p>
    <w:p w14:paraId="2B96F228" w14:textId="77777777" w:rsidR="00DC722C" w:rsidRDefault="00DC722C" w:rsidP="00DC722C">
      <w:bookmarkStart w:id="209" w:name="_Toc83159846"/>
      <w:r>
        <w:t>This subclause specifies the V2P communications related requirements.</w:t>
      </w:r>
    </w:p>
    <w:p w14:paraId="58D4B33C" w14:textId="77777777" w:rsidR="00DC722C" w:rsidRDefault="00DC722C" w:rsidP="00DC722C">
      <w:pPr>
        <w:pStyle w:val="Heading3"/>
      </w:pPr>
      <w:bookmarkStart w:id="210" w:name="_Toc185802420"/>
      <w:r>
        <w:t>4.9.2</w:t>
      </w:r>
      <w:r>
        <w:tab/>
        <w:t>Requirements</w:t>
      </w:r>
      <w:bookmarkEnd w:id="209"/>
      <w:bookmarkEnd w:id="210"/>
    </w:p>
    <w:p w14:paraId="72ECE24E" w14:textId="77777777" w:rsidR="00DC722C" w:rsidRDefault="00DC722C" w:rsidP="00DC722C">
      <w:r>
        <w:t>[</w:t>
      </w:r>
      <w:r>
        <w:rPr>
          <w:noProof/>
          <w:lang w:val="en-US"/>
        </w:rPr>
        <w:t>AR-4.9.2-a</w:t>
      </w:r>
      <w:r>
        <w:t>] The VAE capabilities shall provide mechanisms (e.g. configurations) to support</w:t>
      </w:r>
      <w:r>
        <w:rPr>
          <w:lang w:val="en-US"/>
        </w:rPr>
        <w:t xml:space="preserve"> V2P communications</w:t>
      </w:r>
      <w:r>
        <w:rPr>
          <w:lang/>
        </w:rPr>
        <w:t>.</w:t>
      </w:r>
    </w:p>
    <w:p w14:paraId="04B2BE8E" w14:textId="77777777" w:rsidR="00587D4D" w:rsidRDefault="00587D4D" w:rsidP="00587D4D">
      <w:pPr>
        <w:pStyle w:val="Heading1"/>
      </w:pPr>
      <w:bookmarkStart w:id="211" w:name="_Toc185802421"/>
      <w:r>
        <w:lastRenderedPageBreak/>
        <w:t>5</w:t>
      </w:r>
      <w:r w:rsidRPr="00235394">
        <w:tab/>
      </w:r>
      <w:r>
        <w:t>Involved business relationships</w:t>
      </w:r>
      <w:bookmarkEnd w:id="181"/>
      <w:bookmarkEnd w:id="182"/>
      <w:bookmarkEnd w:id="183"/>
      <w:bookmarkEnd w:id="184"/>
      <w:bookmarkEnd w:id="201"/>
      <w:bookmarkEnd w:id="202"/>
      <w:bookmarkEnd w:id="211"/>
    </w:p>
    <w:p w14:paraId="5844F692" w14:textId="77777777" w:rsidR="00D32AC6" w:rsidRPr="003E5F68" w:rsidRDefault="00D32AC6" w:rsidP="00D32AC6">
      <w:bookmarkStart w:id="212" w:name="_Toc528832061"/>
      <w:bookmarkStart w:id="213" w:name="_Toc528832251"/>
      <w:r>
        <w:t>F</w:t>
      </w:r>
      <w:r w:rsidRPr="003E5F68">
        <w:t>igure </w:t>
      </w:r>
      <w:r>
        <w:t>5</w:t>
      </w:r>
      <w:r w:rsidRPr="003E5F68">
        <w:t xml:space="preserve">-1 shows the business relationships that exist and that are needed to support a single </w:t>
      </w:r>
      <w:r>
        <w:rPr>
          <w:lang w:eastAsia="zh-CN"/>
        </w:rPr>
        <w:t>V2X user</w:t>
      </w:r>
      <w:r w:rsidRPr="003E5F68">
        <w:t xml:space="preserve">. </w:t>
      </w:r>
    </w:p>
    <w:p w14:paraId="68B42696" w14:textId="77777777" w:rsidR="00D32AC6" w:rsidRPr="003E5F68" w:rsidRDefault="006D2B65" w:rsidP="00D32AC6">
      <w:pPr>
        <w:pStyle w:val="TH"/>
      </w:pPr>
      <w:r>
        <w:object w:dxaOrig="9192" w:dyaOrig="10644" w14:anchorId="0E4CAA5A">
          <v:shape id="_x0000_i1026" type="#_x0000_t75" style="width:283.65pt;height:327.75pt" o:ole="">
            <v:imagedata r:id="rId12" o:title=""/>
          </v:shape>
          <o:OLEObject Type="Embed" ProgID="Visio.Drawing.11" ShapeID="_x0000_i1026" DrawAspect="Content" ObjectID="_1828895923" r:id="rId13"/>
        </w:object>
      </w:r>
    </w:p>
    <w:p w14:paraId="623949BE" w14:textId="77777777" w:rsidR="00D32AC6" w:rsidRPr="003E5F68" w:rsidRDefault="00D32AC6" w:rsidP="00D32AC6">
      <w:pPr>
        <w:pStyle w:val="TF"/>
        <w:rPr>
          <w:lang w:eastAsia="zh-CN"/>
        </w:rPr>
      </w:pPr>
      <w:r w:rsidRPr="003E5F68">
        <w:t>Figure </w:t>
      </w:r>
      <w:r>
        <w:t>5</w:t>
      </w:r>
      <w:r w:rsidRPr="003E5F68">
        <w:t xml:space="preserve">-1: Business relationships for </w:t>
      </w:r>
      <w:r>
        <w:rPr>
          <w:lang w:eastAsia="zh-CN"/>
        </w:rPr>
        <w:t>V2X</w:t>
      </w:r>
      <w:r>
        <w:rPr>
          <w:rFonts w:hint="eastAsia"/>
          <w:lang w:eastAsia="zh-CN"/>
        </w:rPr>
        <w:t xml:space="preserve"> services</w:t>
      </w:r>
    </w:p>
    <w:p w14:paraId="4ACEE486" w14:textId="77777777" w:rsidR="00D32AC6" w:rsidRPr="003E5F68" w:rsidRDefault="00D32AC6" w:rsidP="00D32AC6">
      <w:pPr>
        <w:rPr>
          <w:lang w:eastAsia="zh-CN"/>
        </w:rPr>
      </w:pPr>
      <w:r w:rsidRPr="003E5F68">
        <w:rPr>
          <w:rFonts w:hint="eastAsia"/>
          <w:lang w:eastAsia="zh-CN"/>
        </w:rPr>
        <w:t xml:space="preserve">The </w:t>
      </w:r>
      <w:r>
        <w:rPr>
          <w:lang w:eastAsia="zh-CN"/>
        </w:rPr>
        <w:t>V2X user</w:t>
      </w:r>
      <w:r w:rsidRPr="003E5F68">
        <w:rPr>
          <w:rFonts w:hint="eastAsia"/>
          <w:lang w:eastAsia="zh-CN"/>
        </w:rPr>
        <w:t xml:space="preserve"> belongs to a </w:t>
      </w:r>
      <w:r>
        <w:rPr>
          <w:lang w:eastAsia="zh-CN"/>
        </w:rPr>
        <w:t>V2X service provider</w:t>
      </w:r>
      <w:r w:rsidRPr="003E5F68">
        <w:rPr>
          <w:rFonts w:hint="eastAsia"/>
          <w:lang w:eastAsia="zh-CN"/>
        </w:rPr>
        <w:t xml:space="preserve"> based on a </w:t>
      </w:r>
      <w:r>
        <w:rPr>
          <w:lang w:eastAsia="zh-CN"/>
        </w:rPr>
        <w:t>V2X</w:t>
      </w:r>
      <w:r>
        <w:rPr>
          <w:rFonts w:hint="eastAsia"/>
          <w:lang w:eastAsia="zh-CN"/>
        </w:rPr>
        <w:t xml:space="preserve"> service</w:t>
      </w:r>
      <w:r w:rsidRPr="003E5F68">
        <w:rPr>
          <w:rFonts w:hint="eastAsia"/>
          <w:lang w:eastAsia="zh-CN"/>
        </w:rPr>
        <w:t xml:space="preserve"> agreement between the </w:t>
      </w:r>
      <w:r>
        <w:rPr>
          <w:lang w:eastAsia="zh-CN"/>
        </w:rPr>
        <w:t>V2X user</w:t>
      </w:r>
      <w:r w:rsidRPr="003E5F68">
        <w:rPr>
          <w:rFonts w:hint="eastAsia"/>
          <w:lang w:eastAsia="zh-CN"/>
        </w:rPr>
        <w:t xml:space="preserve"> and the </w:t>
      </w:r>
      <w:r>
        <w:rPr>
          <w:lang w:eastAsia="zh-CN"/>
        </w:rPr>
        <w:t>V2X service provider</w:t>
      </w:r>
      <w:r w:rsidRPr="003E5F68">
        <w:rPr>
          <w:rFonts w:hint="eastAsia"/>
          <w:lang w:eastAsia="zh-CN"/>
        </w:rPr>
        <w:t xml:space="preserve">. The </w:t>
      </w:r>
      <w:r>
        <w:rPr>
          <w:lang w:eastAsia="zh-CN"/>
        </w:rPr>
        <w:t>V2X</w:t>
      </w:r>
      <w:r w:rsidRPr="003E5F68">
        <w:rPr>
          <w:rFonts w:hint="eastAsia"/>
          <w:lang w:eastAsia="zh-CN"/>
        </w:rPr>
        <w:t xml:space="preserve"> service provider can have </w:t>
      </w:r>
      <w:r>
        <w:rPr>
          <w:lang w:eastAsia="zh-CN"/>
        </w:rPr>
        <w:t xml:space="preserve">V2X </w:t>
      </w:r>
      <w:r>
        <w:rPr>
          <w:rFonts w:hint="eastAsia"/>
          <w:lang w:eastAsia="zh-CN"/>
        </w:rPr>
        <w:t>service</w:t>
      </w:r>
      <w:r w:rsidRPr="003E5F68">
        <w:rPr>
          <w:rFonts w:hint="eastAsia"/>
          <w:lang w:eastAsia="zh-CN"/>
        </w:rPr>
        <w:t xml:space="preserve"> agreements with several </w:t>
      </w:r>
      <w:r>
        <w:rPr>
          <w:lang w:eastAsia="zh-CN"/>
        </w:rPr>
        <w:t>V2X users</w:t>
      </w:r>
      <w:r w:rsidRPr="003E5F68">
        <w:rPr>
          <w:rFonts w:hint="eastAsia"/>
          <w:lang w:eastAsia="zh-CN"/>
        </w:rPr>
        <w:t>.</w:t>
      </w:r>
      <w:r w:rsidRPr="00FC1794">
        <w:t xml:space="preserve"> </w:t>
      </w:r>
      <w:r w:rsidRPr="00FC1794">
        <w:rPr>
          <w:lang w:eastAsia="zh-CN"/>
        </w:rPr>
        <w:t>The V2X user can have V2X service agreements with several V2X service providers</w:t>
      </w:r>
      <w:r>
        <w:rPr>
          <w:lang w:eastAsia="zh-CN"/>
        </w:rPr>
        <w:t>.</w:t>
      </w:r>
      <w:r w:rsidR="006D2B65" w:rsidRPr="006D2B65">
        <w:rPr>
          <w:lang w:eastAsia="zh-CN"/>
        </w:rPr>
        <w:t xml:space="preserve"> </w:t>
      </w:r>
      <w:r w:rsidR="006D2B65">
        <w:rPr>
          <w:lang w:eastAsia="zh-CN"/>
        </w:rPr>
        <w:t>The V2X service provider can have V2X service provider agreements with several partner V2X service providers.</w:t>
      </w:r>
    </w:p>
    <w:p w14:paraId="7E21D519" w14:textId="77777777" w:rsidR="00D32AC6" w:rsidRPr="003E5F68" w:rsidRDefault="00D32AC6" w:rsidP="00D32AC6">
      <w:r w:rsidRPr="003E5F68">
        <w:t xml:space="preserve">The </w:t>
      </w:r>
      <w:r>
        <w:rPr>
          <w:lang w:eastAsia="zh-CN"/>
        </w:rPr>
        <w:t>V2X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72F919EA" w14:textId="77777777" w:rsidR="00D32AC6" w:rsidRPr="003E5F68" w:rsidRDefault="00D32AC6" w:rsidP="00D32AC6">
      <w:pPr>
        <w:rPr>
          <w:lang w:eastAsia="zh-CN"/>
        </w:rPr>
      </w:pPr>
      <w:r w:rsidRPr="003E5F68">
        <w:rPr>
          <w:lang w:eastAsia="zh-CN"/>
        </w:rPr>
        <w:t xml:space="preserve">The home PLMN operator can have PLMN operator service arrangements with multiple </w:t>
      </w:r>
      <w:r>
        <w:rPr>
          <w:lang w:eastAsia="zh-CN"/>
        </w:rPr>
        <w:t>V2X</w:t>
      </w:r>
      <w:r w:rsidRPr="003E5F68">
        <w:rPr>
          <w:lang w:eastAsia="zh-CN"/>
        </w:rPr>
        <w:t xml:space="preserve"> service providers and the </w:t>
      </w:r>
      <w:r>
        <w:rPr>
          <w:lang w:eastAsia="zh-CN"/>
        </w:rPr>
        <w:t>V2X</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V2X</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00866B46" w:rsidRPr="003E5F68">
        <w:rPr>
          <w:lang w:eastAsia="zh-CN"/>
        </w:rPr>
        <w:t xml:space="preserve"> </w:t>
      </w:r>
      <w:r>
        <w:rPr>
          <w:lang w:eastAsia="zh-CN"/>
        </w:rPr>
        <w:t>V2X</w:t>
      </w:r>
      <w:r>
        <w:rPr>
          <w:rFonts w:hint="eastAsia"/>
          <w:lang w:eastAsia="zh-CN"/>
        </w:rPr>
        <w:t xml:space="preserve"> </w:t>
      </w:r>
      <w:r w:rsidRPr="003E5F68">
        <w:rPr>
          <w:rFonts w:hint="eastAsia"/>
          <w:lang w:eastAsia="zh-CN"/>
        </w:rPr>
        <w:t>UEs to register with home PLMN operator network.</w:t>
      </w:r>
    </w:p>
    <w:p w14:paraId="59640D55" w14:textId="77777777" w:rsidR="00D32AC6" w:rsidRPr="003E5F68" w:rsidRDefault="00D32AC6" w:rsidP="00D32AC6">
      <w:r w:rsidRPr="003E5F68">
        <w:t>The home PLMN operator can have PLMN roaming agreements with multiple visited PLMN operators and the visited PLMN operator can have PLMN roaming agreements with multiple home PLMN operators.</w:t>
      </w:r>
    </w:p>
    <w:p w14:paraId="6E60624C" w14:textId="77777777" w:rsidR="00A477C9" w:rsidRPr="00235394" w:rsidRDefault="00587D4D" w:rsidP="00A477C9">
      <w:pPr>
        <w:pStyle w:val="Heading1"/>
      </w:pPr>
      <w:bookmarkStart w:id="214" w:name="_Toc536270556"/>
      <w:bookmarkStart w:id="215" w:name="_Toc536270863"/>
      <w:bookmarkStart w:id="216" w:name="_Toc9812317"/>
      <w:bookmarkStart w:id="217" w:name="_Toc9812561"/>
      <w:bookmarkStart w:id="218" w:name="_Toc185802422"/>
      <w:r>
        <w:t>6</w:t>
      </w:r>
      <w:r w:rsidR="00A477C9" w:rsidRPr="00235394">
        <w:tab/>
      </w:r>
      <w:r w:rsidR="00A477C9">
        <w:t>Functional model</w:t>
      </w:r>
      <w:bookmarkEnd w:id="212"/>
      <w:bookmarkEnd w:id="213"/>
      <w:bookmarkEnd w:id="214"/>
      <w:bookmarkEnd w:id="215"/>
      <w:bookmarkEnd w:id="216"/>
      <w:bookmarkEnd w:id="217"/>
      <w:bookmarkEnd w:id="218"/>
    </w:p>
    <w:p w14:paraId="02A7F772" w14:textId="77777777" w:rsidR="00A477C9" w:rsidRPr="00235394" w:rsidRDefault="00587D4D" w:rsidP="00A477C9">
      <w:pPr>
        <w:pStyle w:val="Heading2"/>
      </w:pPr>
      <w:bookmarkStart w:id="219" w:name="_Toc528832062"/>
      <w:bookmarkStart w:id="220" w:name="_Toc528832252"/>
      <w:bookmarkStart w:id="221" w:name="_Toc536270557"/>
      <w:bookmarkStart w:id="222" w:name="_Toc536270864"/>
      <w:bookmarkStart w:id="223" w:name="_Toc9812318"/>
      <w:bookmarkStart w:id="224" w:name="_Toc9812562"/>
      <w:bookmarkStart w:id="225" w:name="_Toc185802423"/>
      <w:r>
        <w:t>6</w:t>
      </w:r>
      <w:r w:rsidR="00A477C9" w:rsidRPr="00235394">
        <w:t>.1</w:t>
      </w:r>
      <w:r w:rsidR="00A477C9" w:rsidRPr="00235394">
        <w:tab/>
      </w:r>
      <w:r w:rsidR="00A477C9" w:rsidRPr="00F361BE">
        <w:t>General</w:t>
      </w:r>
      <w:bookmarkEnd w:id="219"/>
      <w:bookmarkEnd w:id="220"/>
      <w:bookmarkEnd w:id="221"/>
      <w:bookmarkEnd w:id="222"/>
      <w:bookmarkEnd w:id="223"/>
      <w:bookmarkEnd w:id="224"/>
      <w:bookmarkEnd w:id="225"/>
    </w:p>
    <w:p w14:paraId="00CC9162" w14:textId="77777777" w:rsidR="0074145A" w:rsidRPr="0072789D" w:rsidRDefault="0074145A" w:rsidP="0074145A">
      <w:pPr>
        <w:rPr>
          <w:lang w:val="en-US"/>
        </w:rPr>
      </w:pPr>
      <w:r w:rsidRPr="0072789D">
        <w:rPr>
          <w:noProof/>
          <w:lang w:val="en-US"/>
        </w:rPr>
        <w:t xml:space="preserve">The functional model for the </w:t>
      </w:r>
      <w:r>
        <w:rPr>
          <w:noProof/>
          <w:lang w:val="en-US"/>
        </w:rPr>
        <w:t>V2X application layer</w:t>
      </w:r>
      <w:r w:rsidRPr="0072789D">
        <w:rPr>
          <w:noProof/>
          <w:lang w:val="en-US"/>
        </w:rPr>
        <w:t xml:space="preserve"> is organized into functional entities to describe a functi</w:t>
      </w:r>
      <w:r>
        <w:rPr>
          <w:noProof/>
          <w:lang w:val="en-US"/>
        </w:rPr>
        <w:t>onal architecture which addresses the application layer support aspects for V2X applications</w:t>
      </w:r>
      <w:r w:rsidRPr="0072789D">
        <w:rPr>
          <w:noProof/>
          <w:lang w:val="en-US"/>
        </w:rPr>
        <w:t>.</w:t>
      </w:r>
    </w:p>
    <w:p w14:paraId="42F1FC39" w14:textId="77777777" w:rsidR="00A477C9" w:rsidRPr="00235394" w:rsidRDefault="00587D4D" w:rsidP="00A477C9">
      <w:pPr>
        <w:pStyle w:val="Heading2"/>
      </w:pPr>
      <w:bookmarkStart w:id="226" w:name="_Toc528832063"/>
      <w:bookmarkStart w:id="227" w:name="_Toc528832253"/>
      <w:bookmarkStart w:id="228" w:name="_Toc536270558"/>
      <w:bookmarkStart w:id="229" w:name="_Toc536270865"/>
      <w:bookmarkStart w:id="230" w:name="_Toc9812319"/>
      <w:bookmarkStart w:id="231" w:name="_Toc9812563"/>
      <w:bookmarkStart w:id="232" w:name="_Toc185802424"/>
      <w:r>
        <w:lastRenderedPageBreak/>
        <w:t>6</w:t>
      </w:r>
      <w:r w:rsidR="00A477C9" w:rsidRPr="00235394">
        <w:t>.</w:t>
      </w:r>
      <w:r w:rsidR="00A477C9">
        <w:t>2</w:t>
      </w:r>
      <w:r w:rsidR="00A477C9" w:rsidRPr="00235394">
        <w:tab/>
      </w:r>
      <w:r w:rsidR="00A477C9">
        <w:t>Functional model description</w:t>
      </w:r>
      <w:bookmarkEnd w:id="226"/>
      <w:bookmarkEnd w:id="227"/>
      <w:bookmarkEnd w:id="228"/>
      <w:bookmarkEnd w:id="229"/>
      <w:bookmarkEnd w:id="230"/>
      <w:bookmarkEnd w:id="231"/>
      <w:bookmarkEnd w:id="232"/>
    </w:p>
    <w:p w14:paraId="5865FA34" w14:textId="77777777" w:rsidR="0074145A" w:rsidRPr="003C766F" w:rsidRDefault="0074145A" w:rsidP="0074145A">
      <w:r w:rsidRPr="003C766F">
        <w:t>Figure </w:t>
      </w:r>
      <w:r w:rsidR="00B665ED">
        <w:t>6</w:t>
      </w:r>
      <w:r w:rsidRPr="003C766F">
        <w:t>.</w:t>
      </w:r>
      <w:r>
        <w:t>2</w:t>
      </w:r>
      <w:r w:rsidRPr="003C766F">
        <w:t>-1 illustrates the simplified architectural model for the V2X application layer. It utilizes the architectural reference model specified in clause 4.2 in 3GPP TS 23.285 [</w:t>
      </w:r>
      <w:r w:rsidR="00D46FA2">
        <w:t>5</w:t>
      </w:r>
      <w:r w:rsidRPr="003C766F">
        <w:t>]</w:t>
      </w:r>
      <w:r w:rsidR="00C61996" w:rsidRPr="00C61996">
        <w:t xml:space="preserve"> </w:t>
      </w:r>
      <w:r w:rsidR="00C61996">
        <w:t>and clause 4.2 in 3GPP TS 23.287 [</w:t>
      </w:r>
      <w:r w:rsidR="006D535E">
        <w:t>19</w:t>
      </w:r>
      <w:r w:rsidR="00C61996">
        <w:t>]</w:t>
      </w:r>
      <w:r w:rsidRPr="003C766F">
        <w:t xml:space="preserve"> which have impact on the application layer support aspects.</w:t>
      </w:r>
    </w:p>
    <w:p w14:paraId="5B3C9260" w14:textId="77777777" w:rsidR="0074145A" w:rsidRPr="003C766F" w:rsidRDefault="0074145A" w:rsidP="0074145A">
      <w:pPr>
        <w:pStyle w:val="TH"/>
      </w:pPr>
      <w:r w:rsidRPr="003C766F">
        <w:object w:dxaOrig="9577" w:dyaOrig="912" w14:anchorId="2E2FE450">
          <v:shape id="_x0000_i1027" type="#_x0000_t75" style="width:478.8pt;height:45.65pt" o:ole="">
            <v:imagedata r:id="rId14" o:title=""/>
          </v:shape>
          <o:OLEObject Type="Embed" ProgID="Visio.Drawing.11" ShapeID="_x0000_i1027" DrawAspect="Content" ObjectID="_1828895924" r:id="rId15"/>
        </w:object>
      </w:r>
    </w:p>
    <w:p w14:paraId="3DC865E2" w14:textId="77777777" w:rsidR="0074145A" w:rsidRPr="003C766F" w:rsidRDefault="0074145A" w:rsidP="0074145A">
      <w:pPr>
        <w:pStyle w:val="TF"/>
      </w:pPr>
      <w:r w:rsidRPr="003C766F">
        <w:t>Figure </w:t>
      </w:r>
      <w:r w:rsidR="00B665ED">
        <w:t>6</w:t>
      </w:r>
      <w:r w:rsidRPr="003C766F">
        <w:t>.2-1: Simplified architectural model for the V2X application layer</w:t>
      </w:r>
    </w:p>
    <w:p w14:paraId="4BF9765A" w14:textId="77777777" w:rsidR="0074145A" w:rsidRPr="003C766F" w:rsidRDefault="0074145A" w:rsidP="0074145A">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3C3E4013" w14:textId="77777777" w:rsidR="0074145A" w:rsidRPr="003C766F" w:rsidRDefault="0074145A" w:rsidP="0074145A">
      <w:r w:rsidRPr="003C766F">
        <w:t>The reference point V1 supports the V2X application related interactions between V2X UE and V2X AS and is specified in 3GPP TS 23.285 [</w:t>
      </w:r>
      <w:r w:rsidR="00D46FA2">
        <w:t>5</w:t>
      </w:r>
      <w:r w:rsidRPr="003C766F">
        <w:t>]</w:t>
      </w:r>
      <w:r w:rsidR="006D535E">
        <w:t xml:space="preserve"> and 3GPP TS 23.287 [19]</w:t>
      </w:r>
      <w:r w:rsidRPr="003C766F">
        <w:t>. This reference point is supported for both unicast and multicast delivery modes. The reference point V5 supports the interactions between the</w:t>
      </w:r>
      <w:r w:rsidR="00866B46" w:rsidRPr="003C766F">
        <w:t xml:space="preserve"> </w:t>
      </w:r>
      <w:r w:rsidRPr="003C766F">
        <w:t>V2X UEs and is specified in 3GPP TS 23.285 [</w:t>
      </w:r>
      <w:r w:rsidR="00D46FA2">
        <w:t>5</w:t>
      </w:r>
      <w:r w:rsidRPr="003C766F">
        <w:t>]</w:t>
      </w:r>
      <w:r w:rsidR="006D535E">
        <w:t xml:space="preserve"> and 3GPP TS 23.287 [19]</w:t>
      </w:r>
      <w:r w:rsidRPr="003C766F">
        <w:t>.</w:t>
      </w:r>
    </w:p>
    <w:p w14:paraId="3B2CE987" w14:textId="77777777" w:rsidR="0074145A" w:rsidRPr="003C766F" w:rsidRDefault="0074145A" w:rsidP="0074145A">
      <w:r w:rsidRPr="003C766F">
        <w:t>Figure </w:t>
      </w:r>
      <w:r w:rsidR="00B665ED">
        <w:t>6</w:t>
      </w:r>
      <w:r w:rsidRPr="003C766F">
        <w:t>.2-2 illustrates the detailed V2X application layer functional model. It enhances the simplified architectural model for the V2X application layer by specifying the functional entities at the V2X application layer.</w:t>
      </w:r>
    </w:p>
    <w:p w14:paraId="4507A49A" w14:textId="77777777" w:rsidR="0074145A" w:rsidRDefault="006D535E" w:rsidP="0074145A">
      <w:pPr>
        <w:pStyle w:val="TH"/>
      </w:pPr>
      <w:r>
        <w:object w:dxaOrig="15948" w:dyaOrig="7068" w14:anchorId="7E568B94">
          <v:shape id="_x0000_i1028" type="#_x0000_t75" style="width:472.9pt;height:209.7pt" o:ole="">
            <v:imagedata r:id="rId16" o:title=""/>
          </v:shape>
          <o:OLEObject Type="Embed" ProgID="Visio.Drawing.15" ShapeID="_x0000_i1028" DrawAspect="Content" ObjectID="_1828895925" r:id="rId17"/>
        </w:object>
      </w:r>
    </w:p>
    <w:p w14:paraId="51428980" w14:textId="77777777" w:rsidR="0074145A" w:rsidRPr="003C766F" w:rsidRDefault="0074145A" w:rsidP="0074145A">
      <w:pPr>
        <w:pStyle w:val="TF"/>
      </w:pPr>
      <w:r w:rsidRPr="003C766F">
        <w:t>Figure </w:t>
      </w:r>
      <w:r w:rsidR="00B665ED">
        <w:t>6</w:t>
      </w:r>
      <w:r w:rsidRPr="003C766F">
        <w:t>.2-2: V2X application layer functional model</w:t>
      </w:r>
    </w:p>
    <w:p w14:paraId="00A1E060" w14:textId="77777777" w:rsidR="00D32AC6" w:rsidRDefault="00D32AC6" w:rsidP="00D32AC6">
      <w:r>
        <w:t xml:space="preserve">The V2X application layer functional entities for the V2X UE and the V2X application server are grouped into the V2X application specific layer and the VAE layer. The VAE layer offers the VAE capabilities to the V2X application specific layer. </w:t>
      </w:r>
      <w:r w:rsidR="00026C89">
        <w:t>The V2X application layer functional model utilizes the SEAL services as specified in 3GPP TS 23.434 [6].</w:t>
      </w:r>
    </w:p>
    <w:p w14:paraId="5D29736D" w14:textId="77777777" w:rsidR="00D32AC6" w:rsidRDefault="00026C89" w:rsidP="00D32AC6">
      <w:r>
        <w:t xml:space="preserve">The </w:t>
      </w:r>
      <w:r w:rsidR="00D32AC6">
        <w:t>VAE server</w:t>
      </w:r>
      <w:r>
        <w:t xml:space="preserve"> is located in the VAE layer</w:t>
      </w:r>
      <w:r w:rsidR="00D32AC6">
        <w:t xml:space="preserve">. The </w:t>
      </w:r>
      <w:r>
        <w:t xml:space="preserve">SEAL services utilized by VAE layer are </w:t>
      </w:r>
      <w:r w:rsidR="00D32AC6">
        <w:t>location management, group management, configuration management, identity management</w:t>
      </w:r>
      <w:r>
        <w:t>,</w:t>
      </w:r>
      <w:r w:rsidR="00D32AC6">
        <w:t xml:space="preserve"> key management</w:t>
      </w:r>
      <w:r>
        <w:t xml:space="preserve"> and network resource management</w:t>
      </w:r>
      <w:r w:rsidR="00D32AC6">
        <w:t>. The V2X application specific layer consists of the V2X application specific functionalities.</w:t>
      </w:r>
    </w:p>
    <w:p w14:paraId="1A3E116A" w14:textId="77777777" w:rsidR="00D32AC6" w:rsidRPr="003C766F" w:rsidRDefault="00D32AC6" w:rsidP="00D32AC6">
      <w:pPr>
        <w:pStyle w:val="NO"/>
      </w:pPr>
      <w:r w:rsidRPr="003C766F">
        <w:t xml:space="preserve">NOTE </w:t>
      </w:r>
      <w:r>
        <w:t>1</w:t>
      </w:r>
      <w:r w:rsidRPr="003C766F">
        <w:t>:</w:t>
      </w:r>
      <w:r w:rsidRPr="003C766F">
        <w:tab/>
      </w:r>
      <w:r>
        <w:t>The functionalities of the V2X application specific layer are out of scope of the present document.</w:t>
      </w:r>
    </w:p>
    <w:p w14:paraId="5A2ED544" w14:textId="77777777" w:rsidR="0074145A" w:rsidRPr="003C766F" w:rsidRDefault="0074145A" w:rsidP="0074145A">
      <w:r w:rsidRPr="003C766F">
        <w:t xml:space="preserve">The V2X application server consists of </w:t>
      </w:r>
      <w:r w:rsidR="00D32AC6">
        <w:t xml:space="preserve">the </w:t>
      </w:r>
      <w:r w:rsidRPr="003C766F">
        <w:t>VAE server</w:t>
      </w:r>
      <w:r>
        <w:t xml:space="preserve">, </w:t>
      </w:r>
      <w:r w:rsidR="00D32AC6">
        <w:t xml:space="preserve">the </w:t>
      </w:r>
      <w:r w:rsidR="00026C89">
        <w:t>SEAL</w:t>
      </w:r>
      <w:r w:rsidR="00D32AC6">
        <w:t xml:space="preserve"> servers </w:t>
      </w:r>
      <w:r w:rsidRPr="003C766F">
        <w:t>and the V2X application specific server. The VAE server provides the V2X application layer support functions to the V2X application specific server over Vs reference point.</w:t>
      </w:r>
      <w:r w:rsidR="006D535E" w:rsidRPr="00334CB4">
        <w:t xml:space="preserve"> </w:t>
      </w:r>
      <w:r w:rsidR="006D535E">
        <w:t>The SEAL server(s) provide the SEAL services to the V2X application specific server over SEAL</w:t>
      </w:r>
      <w:r w:rsidR="006D535E">
        <w:noBreakHyphen/>
        <w:t>S reference point.</w:t>
      </w:r>
    </w:p>
    <w:p w14:paraId="51B86FAA" w14:textId="77777777" w:rsidR="0074145A" w:rsidRPr="003C766F" w:rsidRDefault="0074145A" w:rsidP="0074145A">
      <w:r w:rsidRPr="003C766F">
        <w:lastRenderedPageBreak/>
        <w:t>The</w:t>
      </w:r>
      <w:r w:rsidR="00866B46" w:rsidRPr="003C766F">
        <w:t xml:space="preserve"> </w:t>
      </w:r>
      <w:r w:rsidRPr="003C766F">
        <w:t>V2X UEs consist of the VAE client</w:t>
      </w:r>
      <w:r>
        <w:t xml:space="preserve">, </w:t>
      </w:r>
      <w:r w:rsidR="00D32AC6">
        <w:t xml:space="preserve">the </w:t>
      </w:r>
      <w:r w:rsidR="00026C89">
        <w:t>SEAL</w:t>
      </w:r>
      <w:r w:rsidR="00D32AC6">
        <w:t xml:space="preserve"> clients </w:t>
      </w:r>
      <w:r w:rsidRPr="003C766F">
        <w:t>and the V2X application specific client. The VAE client provides the V2X application layer support functions to the V2X application specific client</w:t>
      </w:r>
      <w:r>
        <w:t xml:space="preserve"> over </w:t>
      </w:r>
      <w:proofErr w:type="spellStart"/>
      <w:r>
        <w:t>Vc</w:t>
      </w:r>
      <w:proofErr w:type="spellEnd"/>
      <w:r>
        <w:t xml:space="preserve"> reference point</w:t>
      </w:r>
      <w:r w:rsidRPr="003C766F">
        <w:t>.</w:t>
      </w:r>
      <w:r w:rsidR="006D535E" w:rsidRPr="00334CB4">
        <w:t xml:space="preserve"> </w:t>
      </w:r>
      <w:r w:rsidR="006D535E">
        <w:t>The SEAL client(s) provide the SEAL services to the V2X application specific client over SEAL</w:t>
      </w:r>
      <w:r w:rsidR="006D535E">
        <w:noBreakHyphen/>
        <w:t>C reference point.</w:t>
      </w:r>
    </w:p>
    <w:p w14:paraId="2BA09E0E" w14:textId="77777777" w:rsidR="0074145A" w:rsidRPr="003C766F" w:rsidRDefault="0074145A" w:rsidP="0074145A">
      <w:pPr>
        <w:pStyle w:val="NO"/>
      </w:pPr>
      <w:r w:rsidRPr="003C766F">
        <w:t xml:space="preserve">NOTE </w:t>
      </w:r>
      <w:r w:rsidR="00D32AC6">
        <w:t>2</w:t>
      </w:r>
      <w:r w:rsidRPr="003C766F">
        <w:t>:</w:t>
      </w:r>
      <w:r w:rsidRPr="003C766F">
        <w:tab/>
      </w:r>
      <w:r>
        <w:t>In some deployments, t</w:t>
      </w:r>
      <w:r w:rsidRPr="003C766F">
        <w:t xml:space="preserve">he </w:t>
      </w:r>
      <w:r>
        <w:t xml:space="preserve">client and server entities of </w:t>
      </w:r>
      <w:r w:rsidR="00026C89">
        <w:t>SEAL</w:t>
      </w:r>
      <w:r>
        <w:t xml:space="preserve"> can be part of VAE client and VAE server respectively</w:t>
      </w:r>
      <w:r w:rsidRPr="003C766F">
        <w:t>.</w:t>
      </w:r>
    </w:p>
    <w:p w14:paraId="4BDC5BFF" w14:textId="77777777" w:rsidR="00026C89" w:rsidRDefault="00026C89" w:rsidP="00026C89">
      <w:r>
        <w:t>The VAE client acts as a VAL client for its interaction with the SEAL clients as specified in 3GPP TS 23.434 [6]. The VAE server acts as a VAL server for its interaction with the SEAL servers as specified in 3GPP TS 23.434 [6].</w:t>
      </w:r>
    </w:p>
    <w:p w14:paraId="5FC22877" w14:textId="77777777" w:rsidR="0074145A" w:rsidRPr="003C766F" w:rsidRDefault="00D32AC6" w:rsidP="0074145A">
      <w:r>
        <w:t>In the VAE layer, t</w:t>
      </w:r>
      <w:r w:rsidR="0074145A" w:rsidRPr="003C766F">
        <w:t xml:space="preserve">he VAE client communicates with the VAE server over V1-AE reference point. </w:t>
      </w:r>
      <w:r>
        <w:t>In the V2X application specific layer, t</w:t>
      </w:r>
      <w:r w:rsidRPr="003C766F">
        <w:t xml:space="preserve">he </w:t>
      </w:r>
      <w:r w:rsidR="0074145A" w:rsidRPr="003C766F">
        <w:t>V2X application specific client communicates with V2X application specific server over V1-APP reference point.</w:t>
      </w:r>
    </w:p>
    <w:p w14:paraId="36974D79" w14:textId="77777777" w:rsidR="0074145A" w:rsidRPr="003C766F" w:rsidRDefault="0074145A" w:rsidP="0074145A">
      <w:pPr>
        <w:pStyle w:val="NO"/>
      </w:pPr>
      <w:r w:rsidRPr="003C766F">
        <w:t xml:space="preserve">NOTE </w:t>
      </w:r>
      <w:r w:rsidR="00D32AC6">
        <w:t>3</w:t>
      </w:r>
      <w:r w:rsidRPr="003C766F">
        <w:t>:</w:t>
      </w:r>
      <w:r w:rsidRPr="003C766F">
        <w:tab/>
        <w:t>The V1-APP reference point is out of scope of the present document.</w:t>
      </w:r>
    </w:p>
    <w:p w14:paraId="6583F88A" w14:textId="77777777" w:rsidR="0074145A" w:rsidRPr="003C766F" w:rsidRDefault="00D32AC6" w:rsidP="0074145A">
      <w:r>
        <w:t>In the VAE layer, t</w:t>
      </w:r>
      <w:r w:rsidR="0074145A" w:rsidRPr="003C766F">
        <w:t xml:space="preserve">he VAE client of V2X UE2 communicates with VAE client of V2X UE1 over V5-AE reference point. </w:t>
      </w:r>
      <w:r>
        <w:t>In the V2X application specific layer, t</w:t>
      </w:r>
      <w:r w:rsidR="0074145A" w:rsidRPr="003C766F">
        <w:t>he V2X application specific client of V2X UE2 communicates with VAE client of V2X UE1 over V5-APP reference point.</w:t>
      </w:r>
    </w:p>
    <w:p w14:paraId="12E2C151" w14:textId="77777777" w:rsidR="0074145A" w:rsidRPr="003C766F" w:rsidRDefault="0074145A" w:rsidP="0074145A">
      <w:pPr>
        <w:pStyle w:val="NO"/>
      </w:pPr>
      <w:r w:rsidRPr="003C766F">
        <w:t xml:space="preserve">NOTE </w:t>
      </w:r>
      <w:r w:rsidR="00D32AC6">
        <w:t>4</w:t>
      </w:r>
      <w:r w:rsidRPr="003C766F">
        <w:t>:</w:t>
      </w:r>
      <w:r w:rsidRPr="003C766F">
        <w:tab/>
        <w:t>The V5-APP reference point is out of scope of the present document.</w:t>
      </w:r>
    </w:p>
    <w:p w14:paraId="201F0B95" w14:textId="77777777" w:rsidR="0074145A" w:rsidRDefault="0074145A" w:rsidP="0074145A">
      <w:r>
        <w:t xml:space="preserve">The following </w:t>
      </w:r>
      <w:r w:rsidR="00026C89">
        <w:t>SEAL services</w:t>
      </w:r>
      <w:r>
        <w:t xml:space="preserve"> for V2X applications are supported:</w:t>
      </w:r>
    </w:p>
    <w:p w14:paraId="620C0DB9" w14:textId="77777777" w:rsidR="0074145A" w:rsidRDefault="0074145A" w:rsidP="0074145A">
      <w:pPr>
        <w:pStyle w:val="B1"/>
      </w:pPr>
      <w:r>
        <w:t>-</w:t>
      </w:r>
      <w:r>
        <w:tab/>
        <w:t>Location management</w:t>
      </w:r>
      <w:r w:rsidR="00026C89">
        <w:t xml:space="preserve"> as specified in 3GPP TS 23.434 [6]</w:t>
      </w:r>
      <w:r>
        <w:t>;</w:t>
      </w:r>
    </w:p>
    <w:p w14:paraId="03774DB3" w14:textId="77777777" w:rsidR="0074145A" w:rsidRDefault="0074145A" w:rsidP="0074145A">
      <w:pPr>
        <w:pStyle w:val="B1"/>
      </w:pPr>
      <w:r>
        <w:t>-</w:t>
      </w:r>
      <w:r>
        <w:tab/>
        <w:t>Group management</w:t>
      </w:r>
      <w:r w:rsidR="00026C89">
        <w:t xml:space="preserve"> as specified in 3GPP TS 23.434 [6]</w:t>
      </w:r>
      <w:r>
        <w:t>;</w:t>
      </w:r>
    </w:p>
    <w:p w14:paraId="12EC7730" w14:textId="77777777" w:rsidR="00D32AC6" w:rsidRDefault="0074145A" w:rsidP="00D32AC6">
      <w:pPr>
        <w:pStyle w:val="B1"/>
      </w:pPr>
      <w:r>
        <w:t>-</w:t>
      </w:r>
      <w:r>
        <w:tab/>
        <w:t>Configuration management</w:t>
      </w:r>
      <w:r w:rsidR="00026C89">
        <w:t xml:space="preserve"> as specified in 3GPP TS 23.434 [6];</w:t>
      </w:r>
    </w:p>
    <w:p w14:paraId="14A537E5" w14:textId="77777777" w:rsidR="00D32AC6" w:rsidRDefault="00D32AC6" w:rsidP="00D32AC6">
      <w:pPr>
        <w:pStyle w:val="B1"/>
      </w:pPr>
      <w:r>
        <w:t>-</w:t>
      </w:r>
      <w:r>
        <w:tab/>
        <w:t>Identity management</w:t>
      </w:r>
      <w:r w:rsidR="00026C89">
        <w:t xml:space="preserve"> as specified in 3GPP TS 23.434 [6];</w:t>
      </w:r>
    </w:p>
    <w:p w14:paraId="215DFC4C" w14:textId="77777777" w:rsidR="0074145A" w:rsidRDefault="00D32AC6" w:rsidP="00D32AC6">
      <w:pPr>
        <w:pStyle w:val="B1"/>
      </w:pPr>
      <w:r>
        <w:t>-</w:t>
      </w:r>
      <w:r>
        <w:tab/>
        <w:t>Key management</w:t>
      </w:r>
      <w:r w:rsidR="00026C89">
        <w:t xml:space="preserve"> as specified in 3GPP TS 23.434 [6]; and</w:t>
      </w:r>
    </w:p>
    <w:p w14:paraId="2DA4BA9D" w14:textId="77777777" w:rsidR="00B93D99" w:rsidRDefault="00B93D99" w:rsidP="00B93D99">
      <w:pPr>
        <w:pStyle w:val="B1"/>
      </w:pPr>
      <w:r>
        <w:t>-</w:t>
      </w:r>
      <w:r>
        <w:tab/>
        <w:t>Network resource management</w:t>
      </w:r>
      <w:r w:rsidR="00026C89">
        <w:t xml:space="preserve"> as specified in 3GPP TS 23.434 [6]</w:t>
      </w:r>
      <w:r>
        <w:t>.</w:t>
      </w:r>
    </w:p>
    <w:p w14:paraId="2397EC0F" w14:textId="77777777" w:rsidR="00026C89" w:rsidRDefault="00026C89" w:rsidP="00026C89">
      <w:r>
        <w:t xml:space="preserve">The VAE client interacts with SEAL clients over the SEAL-C reference point specified for each SEAL service. </w:t>
      </w:r>
      <w:r w:rsidR="0074145A">
        <w:t xml:space="preserve">The VAE server interacts with </w:t>
      </w:r>
      <w:r>
        <w:t>SEAL</w:t>
      </w:r>
      <w:r w:rsidR="00D32AC6">
        <w:t xml:space="preserve"> servers </w:t>
      </w:r>
      <w:r w:rsidR="0074145A">
        <w:t xml:space="preserve">over </w:t>
      </w:r>
      <w:r>
        <w:t xml:space="preserve">the SEAL-S </w:t>
      </w:r>
      <w:r w:rsidR="0074145A">
        <w:t>reference point</w:t>
      </w:r>
      <w:r>
        <w:t xml:space="preserve"> specified for each SEAL service</w:t>
      </w:r>
      <w:r w:rsidR="0074145A">
        <w:t>.</w:t>
      </w:r>
      <w:r>
        <w:t xml:space="preserve"> The interaction between the SEAL clients is supported by SEAL-PC5 reference point specified for each SEAL service. The interaction between a SEAL client and the corresponding SEAL server is supported by SEAL-UU reference point specified for each SEAL service.</w:t>
      </w:r>
    </w:p>
    <w:p w14:paraId="1647B8D2" w14:textId="77777777" w:rsidR="00D32AC6" w:rsidRDefault="00026C89" w:rsidP="00E91A2F">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5889FAB3" w14:textId="77777777" w:rsidR="0074145A" w:rsidRDefault="00D32AC6" w:rsidP="00D32AC6">
      <w:r>
        <w:t>To support distributed VAE server deployments, the VAE server interacts with another VAE server over VAE-</w:t>
      </w:r>
      <w:r w:rsidR="00026C89">
        <w:t>E</w:t>
      </w:r>
      <w:r w:rsidR="00B93D99">
        <w:t xml:space="preserve"> </w:t>
      </w:r>
      <w:r>
        <w:t>reference point.</w:t>
      </w:r>
    </w:p>
    <w:p w14:paraId="40637786" w14:textId="77777777" w:rsidR="0074145A" w:rsidRPr="003C766F" w:rsidRDefault="0074145A" w:rsidP="0074145A">
      <w:r w:rsidRPr="003C766F">
        <w:t>V2X UE1 can also act as a UE-to-network relay,</w:t>
      </w:r>
    </w:p>
    <w:p w14:paraId="42ED28FF" w14:textId="77777777" w:rsidR="0074145A" w:rsidRPr="003C766F" w:rsidRDefault="0074145A" w:rsidP="0074145A">
      <w:pPr>
        <w:pStyle w:val="B1"/>
      </w:pPr>
      <w:r w:rsidRPr="003C766F">
        <w:t>-</w:t>
      </w:r>
      <w:r w:rsidRPr="003C766F">
        <w:tab/>
        <w:t>to enable VAE client on V2X UE2 to access VAE server over V1-AE reference point; and</w:t>
      </w:r>
    </w:p>
    <w:p w14:paraId="1F4A85E5" w14:textId="77777777" w:rsidR="0074145A" w:rsidRPr="003C766F" w:rsidRDefault="0074145A" w:rsidP="0074145A">
      <w:pPr>
        <w:pStyle w:val="B1"/>
      </w:pPr>
      <w:r w:rsidRPr="003C766F">
        <w:t>-</w:t>
      </w:r>
      <w:r w:rsidRPr="003C766F">
        <w:tab/>
        <w:t>to enable V2X application specific client on V2X UE2 to access V2X application specific server over V1-APP reference point.</w:t>
      </w:r>
    </w:p>
    <w:p w14:paraId="08FF7212" w14:textId="77777777" w:rsidR="0074145A" w:rsidRPr="003C766F" w:rsidRDefault="0074145A" w:rsidP="0074145A">
      <w:r w:rsidRPr="003C766F">
        <w:t xml:space="preserve">A V1-AE message can be sent over unicast, transparent multicast via xMB, transparent multicast via MB2. The non-transparent multicast via xMB (as specified in </w:t>
      </w:r>
      <w:r w:rsidRPr="003C766F">
        <w:rPr>
          <w:noProof/>
        </w:rPr>
        <w:t>3GPP TS 26.348 </w:t>
      </w:r>
      <w:r w:rsidR="001926BD">
        <w:rPr>
          <w:noProof/>
        </w:rPr>
        <w:t>[11]</w:t>
      </w:r>
      <w:r w:rsidRPr="003C766F">
        <w:rPr>
          <w:noProof/>
        </w:rPr>
        <w:t>)</w:t>
      </w:r>
      <w:r w:rsidRPr="003C766F">
        <w:t xml:space="preserve"> is triggered by a V1-AE message. Multicast distribution can be supported by both transparent and non-transparent multicast modes.</w:t>
      </w:r>
    </w:p>
    <w:p w14:paraId="4AC7C1C7" w14:textId="77777777" w:rsidR="0074145A" w:rsidRPr="003C766F" w:rsidRDefault="0074145A" w:rsidP="0074145A">
      <w:r w:rsidRPr="003C766F">
        <w:t>The VAE server interacts with the 3GPP network system over V2, MB2, xMB, Rx</w:t>
      </w:r>
      <w:r w:rsidR="006D535E">
        <w:t>,</w:t>
      </w:r>
      <w:r>
        <w:t xml:space="preserve"> </w:t>
      </w:r>
      <w:r w:rsidRPr="003C766F">
        <w:t>T8</w:t>
      </w:r>
      <w:r w:rsidR="006D535E">
        <w:t>, N5 and N33</w:t>
      </w:r>
      <w:r w:rsidRPr="003C766F">
        <w:t xml:space="preserve"> reference points. The EPS</w:t>
      </w:r>
      <w:r w:rsidR="006D535E" w:rsidRPr="006D535E">
        <w:t xml:space="preserve"> </w:t>
      </w:r>
      <w:r w:rsidR="006D535E">
        <w:t>and 5GS</w:t>
      </w:r>
      <w:r w:rsidRPr="003C766F">
        <w:t xml:space="preserve"> </w:t>
      </w:r>
      <w:r w:rsidR="006D535E">
        <w:t xml:space="preserve">are </w:t>
      </w:r>
      <w:r w:rsidRPr="003C766F">
        <w:t>considered as the 3GPP network system.</w:t>
      </w:r>
    </w:p>
    <w:p w14:paraId="6C61D3B2" w14:textId="77777777" w:rsidR="00AA6E31" w:rsidRPr="00235394" w:rsidRDefault="00587D4D" w:rsidP="00AA6E31">
      <w:pPr>
        <w:pStyle w:val="Heading2"/>
      </w:pPr>
      <w:bookmarkStart w:id="233" w:name="_Toc528832064"/>
      <w:bookmarkStart w:id="234" w:name="_Toc528832254"/>
      <w:bookmarkStart w:id="235" w:name="_Toc536270559"/>
      <w:bookmarkStart w:id="236" w:name="_Toc536270866"/>
      <w:bookmarkStart w:id="237" w:name="_Toc9812320"/>
      <w:bookmarkStart w:id="238" w:name="_Toc9812564"/>
      <w:bookmarkStart w:id="239" w:name="_Toc185802425"/>
      <w:r>
        <w:lastRenderedPageBreak/>
        <w:t>6</w:t>
      </w:r>
      <w:r w:rsidR="00AA6E31" w:rsidRPr="00235394">
        <w:t>.</w:t>
      </w:r>
      <w:r w:rsidR="00AA6E31">
        <w:t>3</w:t>
      </w:r>
      <w:r w:rsidR="00AA6E31" w:rsidRPr="00235394">
        <w:tab/>
      </w:r>
      <w:r w:rsidR="00AA6E31">
        <w:t>Functional entities description</w:t>
      </w:r>
      <w:bookmarkEnd w:id="233"/>
      <w:bookmarkEnd w:id="234"/>
      <w:bookmarkEnd w:id="235"/>
      <w:bookmarkEnd w:id="236"/>
      <w:bookmarkEnd w:id="237"/>
      <w:bookmarkEnd w:id="238"/>
      <w:bookmarkEnd w:id="239"/>
    </w:p>
    <w:p w14:paraId="00033CCB" w14:textId="77777777" w:rsidR="0074145A" w:rsidRPr="003C766F" w:rsidRDefault="00B665ED" w:rsidP="0074145A">
      <w:pPr>
        <w:pStyle w:val="Heading3"/>
      </w:pPr>
      <w:bookmarkStart w:id="240" w:name="_Toc521435171"/>
      <w:bookmarkStart w:id="241" w:name="_Toc528832065"/>
      <w:bookmarkStart w:id="242" w:name="_Toc528832255"/>
      <w:bookmarkStart w:id="243" w:name="_Toc536270560"/>
      <w:bookmarkStart w:id="244" w:name="_Toc536270867"/>
      <w:bookmarkStart w:id="245" w:name="_Toc9812321"/>
      <w:bookmarkStart w:id="246" w:name="_Toc9812565"/>
      <w:bookmarkStart w:id="247" w:name="_Toc185802426"/>
      <w:r>
        <w:t>6</w:t>
      </w:r>
      <w:r w:rsidR="0074145A" w:rsidRPr="003C766F">
        <w:t>.</w:t>
      </w:r>
      <w:r w:rsidR="0074145A">
        <w:t>3</w:t>
      </w:r>
      <w:r w:rsidR="0074145A" w:rsidRPr="003C766F">
        <w:t>.1</w:t>
      </w:r>
      <w:r w:rsidR="0074145A" w:rsidRPr="003C766F">
        <w:tab/>
        <w:t>General</w:t>
      </w:r>
      <w:bookmarkEnd w:id="240"/>
      <w:bookmarkEnd w:id="241"/>
      <w:bookmarkEnd w:id="242"/>
      <w:bookmarkEnd w:id="243"/>
      <w:bookmarkEnd w:id="244"/>
      <w:bookmarkEnd w:id="245"/>
      <w:bookmarkEnd w:id="246"/>
      <w:bookmarkEnd w:id="247"/>
    </w:p>
    <w:p w14:paraId="173FE53B" w14:textId="77777777" w:rsidR="0074145A" w:rsidRPr="003C766F" w:rsidRDefault="0074145A" w:rsidP="0074145A">
      <w:r w:rsidRPr="003C766F">
        <w:t>Each subclause is a description of a functional entity corresponding to V2X application layer and does not imply a physical entity.</w:t>
      </w:r>
    </w:p>
    <w:p w14:paraId="0949C5BB" w14:textId="77777777" w:rsidR="0074145A" w:rsidRPr="003C766F" w:rsidRDefault="00B665ED" w:rsidP="0074145A">
      <w:pPr>
        <w:pStyle w:val="Heading3"/>
      </w:pPr>
      <w:bookmarkStart w:id="248" w:name="_Toc521435172"/>
      <w:bookmarkStart w:id="249" w:name="_Toc528832066"/>
      <w:bookmarkStart w:id="250" w:name="_Toc528832256"/>
      <w:bookmarkStart w:id="251" w:name="_Toc536270561"/>
      <w:bookmarkStart w:id="252" w:name="_Toc536270868"/>
      <w:bookmarkStart w:id="253" w:name="_Toc9812322"/>
      <w:bookmarkStart w:id="254" w:name="_Toc9812566"/>
      <w:bookmarkStart w:id="255" w:name="_Toc185802427"/>
      <w:r>
        <w:t>6</w:t>
      </w:r>
      <w:r w:rsidR="0074145A" w:rsidRPr="003C766F">
        <w:t>.3.2</w:t>
      </w:r>
      <w:r w:rsidR="0074145A" w:rsidRPr="003C766F">
        <w:tab/>
        <w:t>V2X application specific client</w:t>
      </w:r>
      <w:bookmarkEnd w:id="248"/>
      <w:bookmarkEnd w:id="249"/>
      <w:bookmarkEnd w:id="250"/>
      <w:bookmarkEnd w:id="251"/>
      <w:bookmarkEnd w:id="252"/>
      <w:bookmarkEnd w:id="253"/>
      <w:bookmarkEnd w:id="254"/>
      <w:bookmarkEnd w:id="255"/>
    </w:p>
    <w:p w14:paraId="6E334832" w14:textId="77777777" w:rsidR="0074145A" w:rsidRPr="003C766F" w:rsidRDefault="0074145A" w:rsidP="0074145A">
      <w:r w:rsidRPr="003C766F">
        <w:t>The V2X application specific client provides the client side functionalities corresponding to the V2X applications (e.g. platooning client). The V2X application specific client utilizes the VAE client for the V2X application layer support functions.</w:t>
      </w:r>
    </w:p>
    <w:p w14:paraId="4065A3A2" w14:textId="77777777" w:rsidR="0074145A" w:rsidRPr="003C766F" w:rsidRDefault="0074145A" w:rsidP="0074145A">
      <w:pPr>
        <w:pStyle w:val="NO"/>
      </w:pPr>
      <w:r w:rsidRPr="003C766F">
        <w:t>NOTE:</w:t>
      </w:r>
      <w:r w:rsidRPr="003C766F">
        <w:tab/>
        <w:t>The details of the V2X application specific client is out of scope of the present document.</w:t>
      </w:r>
    </w:p>
    <w:p w14:paraId="16434AA8" w14:textId="77777777" w:rsidR="0074145A" w:rsidRPr="003C766F" w:rsidRDefault="00B665ED" w:rsidP="0074145A">
      <w:pPr>
        <w:pStyle w:val="Heading3"/>
      </w:pPr>
      <w:bookmarkStart w:id="256" w:name="_Toc521435174"/>
      <w:bookmarkStart w:id="257" w:name="_Toc528832068"/>
      <w:bookmarkStart w:id="258" w:name="_Toc528832258"/>
      <w:bookmarkStart w:id="259" w:name="_Toc536270563"/>
      <w:bookmarkStart w:id="260" w:name="_Toc536270870"/>
      <w:bookmarkStart w:id="261" w:name="_Toc9812323"/>
      <w:bookmarkStart w:id="262" w:name="_Toc9812567"/>
      <w:bookmarkStart w:id="263" w:name="_Toc185802428"/>
      <w:r>
        <w:t>6</w:t>
      </w:r>
      <w:r w:rsidR="0074145A" w:rsidRPr="003C766F">
        <w:t>.3.</w:t>
      </w:r>
      <w:r w:rsidR="007117EA">
        <w:t>3</w:t>
      </w:r>
      <w:r w:rsidR="0074145A" w:rsidRPr="003C766F">
        <w:tab/>
        <w:t>V2X application specific server</w:t>
      </w:r>
      <w:bookmarkEnd w:id="256"/>
      <w:bookmarkEnd w:id="257"/>
      <w:bookmarkEnd w:id="258"/>
      <w:bookmarkEnd w:id="259"/>
      <w:bookmarkEnd w:id="260"/>
      <w:bookmarkEnd w:id="261"/>
      <w:bookmarkEnd w:id="262"/>
      <w:bookmarkEnd w:id="263"/>
    </w:p>
    <w:p w14:paraId="2E93C97A" w14:textId="77777777" w:rsidR="0074145A" w:rsidRPr="003C766F" w:rsidRDefault="0074145A" w:rsidP="004144F6">
      <w:r w:rsidRPr="003C766F">
        <w:t>The V2X application specific server provides the server side functionalities corresponding to the V2X applications (e.g. platooning server). The V2X application specific server utilizes the VAE server for the V2X application layer support functions.</w:t>
      </w:r>
      <w:r w:rsidR="004144F6" w:rsidRPr="007268EF">
        <w:t xml:space="preserve"> </w:t>
      </w:r>
      <w:r w:rsidR="004144F6">
        <w:t>If CAPIF is supported, the V2X application specific server acts as CAPIF's API invoker as specified in 3GPP TS 23.222 [21].</w:t>
      </w:r>
      <w:r w:rsidRPr="003C766F">
        <w:t>NOTE:</w:t>
      </w:r>
      <w:r w:rsidRPr="003C766F">
        <w:tab/>
        <w:t>The details of the V2X application specific server is out of scope of the present document.</w:t>
      </w:r>
    </w:p>
    <w:p w14:paraId="76A51ADE" w14:textId="77777777" w:rsidR="007117EA" w:rsidRPr="003C766F" w:rsidRDefault="007117EA" w:rsidP="007117EA">
      <w:pPr>
        <w:pStyle w:val="Heading3"/>
      </w:pPr>
      <w:bookmarkStart w:id="264" w:name="_Toc521435173"/>
      <w:bookmarkStart w:id="265" w:name="_Toc528832067"/>
      <w:bookmarkStart w:id="266" w:name="_Toc528832257"/>
      <w:bookmarkStart w:id="267" w:name="_Toc536270562"/>
      <w:bookmarkStart w:id="268" w:name="_Toc536270869"/>
      <w:bookmarkStart w:id="269" w:name="_Toc9812324"/>
      <w:bookmarkStart w:id="270" w:name="_Toc9812568"/>
      <w:bookmarkStart w:id="271" w:name="_Toc185802429"/>
      <w:bookmarkStart w:id="272" w:name="_Toc521435175"/>
      <w:bookmarkStart w:id="273" w:name="_Toc528832069"/>
      <w:bookmarkStart w:id="274" w:name="_Toc528832259"/>
      <w:bookmarkStart w:id="275" w:name="_Toc536270564"/>
      <w:bookmarkStart w:id="276" w:name="_Toc536270871"/>
      <w:r>
        <w:t>6</w:t>
      </w:r>
      <w:r w:rsidRPr="003C766F">
        <w:t>.3.</w:t>
      </w:r>
      <w:r>
        <w:t>4</w:t>
      </w:r>
      <w:r w:rsidRPr="003C766F">
        <w:tab/>
        <w:t>V</w:t>
      </w:r>
      <w:r>
        <w:t>AE</w:t>
      </w:r>
      <w:r w:rsidRPr="003C766F">
        <w:t xml:space="preserve"> client</w:t>
      </w:r>
      <w:bookmarkEnd w:id="264"/>
      <w:bookmarkEnd w:id="265"/>
      <w:bookmarkEnd w:id="266"/>
      <w:bookmarkEnd w:id="267"/>
      <w:bookmarkEnd w:id="268"/>
      <w:bookmarkEnd w:id="269"/>
      <w:bookmarkEnd w:id="270"/>
      <w:bookmarkEnd w:id="271"/>
    </w:p>
    <w:p w14:paraId="3704B6C7" w14:textId="77777777" w:rsidR="007117EA" w:rsidRDefault="007117EA" w:rsidP="007117EA">
      <w:r w:rsidRPr="003C766F">
        <w:t>The V</w:t>
      </w:r>
      <w:r>
        <w:t>AE</w:t>
      </w:r>
      <w:r w:rsidRPr="003C766F">
        <w:t xml:space="preserve"> client provides the client side V2X application layer support functions</w:t>
      </w:r>
      <w:r>
        <w:t xml:space="preserve"> as below:</w:t>
      </w:r>
    </w:p>
    <w:p w14:paraId="4AE4BB25" w14:textId="77777777" w:rsidR="007117EA" w:rsidRDefault="007117EA" w:rsidP="007117EA">
      <w:pPr>
        <w:pStyle w:val="B1"/>
      </w:pPr>
      <w:r>
        <w:t>-</w:t>
      </w:r>
      <w:r>
        <w:tab/>
        <w:t>registration of VAE clients for receiving V2X messages;</w:t>
      </w:r>
    </w:p>
    <w:p w14:paraId="43EC65E3" w14:textId="77777777" w:rsidR="007117EA" w:rsidRDefault="007117EA" w:rsidP="007117EA">
      <w:pPr>
        <w:pStyle w:val="B1"/>
      </w:pPr>
      <w:r>
        <w:t>-</w:t>
      </w:r>
      <w:r>
        <w:tab/>
        <w:t xml:space="preserve">receiving V2X messages from the VAE server and the delivery to V2X application specific client(s) according to the </w:t>
      </w:r>
      <w:r w:rsidR="00910E95">
        <w:t>V2X service ID</w:t>
      </w:r>
      <w:r>
        <w:t>;</w:t>
      </w:r>
    </w:p>
    <w:p w14:paraId="5F0DA16F" w14:textId="77777777" w:rsidR="007117EA" w:rsidRDefault="007117EA" w:rsidP="007117EA">
      <w:pPr>
        <w:pStyle w:val="B1"/>
      </w:pPr>
      <w:r>
        <w:t>-</w:t>
      </w:r>
      <w:r>
        <w:tab/>
        <w:t>perform the role of the MBMS client for multicast file transfer using xMB APIs;</w:t>
      </w:r>
    </w:p>
    <w:p w14:paraId="28F715B6" w14:textId="77777777" w:rsidR="007117EA" w:rsidRDefault="007117EA" w:rsidP="007117EA">
      <w:pPr>
        <w:pStyle w:val="B1"/>
      </w:pPr>
      <w:r>
        <w:t>-</w:t>
      </w:r>
      <w:r>
        <w:tab/>
        <w:t>receiving network monitoring reports from the VAE server;</w:t>
      </w:r>
    </w:p>
    <w:p w14:paraId="2A08C0A8" w14:textId="77777777" w:rsidR="007117EA" w:rsidRDefault="007117EA" w:rsidP="007117EA">
      <w:pPr>
        <w:pStyle w:val="B1"/>
      </w:pPr>
      <w:r>
        <w:t>-</w:t>
      </w:r>
      <w:r>
        <w:tab/>
        <w:t>supports switching the modes of operations for V2V communications (e.g. between direct and in-direct V2V communications);</w:t>
      </w:r>
    </w:p>
    <w:p w14:paraId="2CD3C932" w14:textId="77777777" w:rsidR="007117EA" w:rsidRDefault="007117EA" w:rsidP="007117EA">
      <w:pPr>
        <w:pStyle w:val="B1"/>
      </w:pPr>
      <w:r>
        <w:t>-</w:t>
      </w:r>
      <w:r>
        <w:tab/>
        <w:t>providing application level locations to the VAE server (e.g. tile, geo-fence);</w:t>
      </w:r>
    </w:p>
    <w:p w14:paraId="53DA46AC" w14:textId="77777777" w:rsidR="008D1419" w:rsidRDefault="007117EA" w:rsidP="008D1419">
      <w:pPr>
        <w:pStyle w:val="B1"/>
      </w:pPr>
      <w:r>
        <w:t>-</w:t>
      </w:r>
      <w:r>
        <w:tab/>
        <w:t>receiving 3GPP system configuration information (e.g. V2X USD, PC5 parameters) from the VAE server;</w:t>
      </w:r>
      <w:r w:rsidR="008D1419">
        <w:t xml:space="preserve"> and</w:t>
      </w:r>
    </w:p>
    <w:p w14:paraId="77D62792" w14:textId="77777777" w:rsidR="007117EA" w:rsidRDefault="008D1419" w:rsidP="007117EA">
      <w:pPr>
        <w:pStyle w:val="B1"/>
      </w:pPr>
      <w:r>
        <w:t>-</w:t>
      </w:r>
      <w:r>
        <w:tab/>
        <w:t>supporting dynamic group management.</w:t>
      </w:r>
    </w:p>
    <w:p w14:paraId="6DB90C3D" w14:textId="77777777" w:rsidR="007117EA" w:rsidRPr="003C766F" w:rsidRDefault="007117EA" w:rsidP="007117EA">
      <w:r>
        <w:t>The VAE client supports interactions with the V2X application specific client(s)</w:t>
      </w:r>
      <w:r w:rsidRPr="003C766F">
        <w:t>.</w:t>
      </w:r>
    </w:p>
    <w:p w14:paraId="6F177845" w14:textId="77777777" w:rsidR="0074145A" w:rsidRPr="003C766F" w:rsidRDefault="00B665ED" w:rsidP="0074145A">
      <w:pPr>
        <w:pStyle w:val="Heading3"/>
      </w:pPr>
      <w:bookmarkStart w:id="277" w:name="_Toc9812325"/>
      <w:bookmarkStart w:id="278" w:name="_Toc9812569"/>
      <w:bookmarkStart w:id="279" w:name="_Toc185802430"/>
      <w:r>
        <w:t>6</w:t>
      </w:r>
      <w:r w:rsidR="0074145A" w:rsidRPr="003C766F">
        <w:t>.3.5</w:t>
      </w:r>
      <w:r w:rsidR="0074145A" w:rsidRPr="003C766F">
        <w:tab/>
        <w:t>V</w:t>
      </w:r>
      <w:r w:rsidR="00595BDD">
        <w:t>AE</w:t>
      </w:r>
      <w:r w:rsidR="0074145A" w:rsidRPr="003C766F">
        <w:t xml:space="preserve"> server</w:t>
      </w:r>
      <w:bookmarkEnd w:id="272"/>
      <w:bookmarkEnd w:id="273"/>
      <w:bookmarkEnd w:id="274"/>
      <w:bookmarkEnd w:id="275"/>
      <w:bookmarkEnd w:id="276"/>
      <w:bookmarkEnd w:id="277"/>
      <w:bookmarkEnd w:id="278"/>
      <w:bookmarkEnd w:id="279"/>
    </w:p>
    <w:p w14:paraId="726DCF7F" w14:textId="77777777" w:rsidR="0074145A" w:rsidRPr="003C766F" w:rsidRDefault="0074145A" w:rsidP="0074145A">
      <w:r w:rsidRPr="003C766F">
        <w:t xml:space="preserve">The VAE server acts as a GCS AS </w:t>
      </w:r>
      <w:proofErr w:type="spellStart"/>
      <w:r w:rsidRPr="003C766F">
        <w:t>as</w:t>
      </w:r>
      <w:proofErr w:type="spellEnd"/>
      <w:r w:rsidRPr="003C766F">
        <w:t xml:space="preserve"> described in 3GPP TS 23.468 </w:t>
      </w:r>
      <w:r w:rsidR="001926BD">
        <w:t>[7]</w:t>
      </w:r>
      <w:r w:rsidRPr="003C766F">
        <w:t xml:space="preserve"> or acts as a content provider as described in 3GPP TS 26.346 </w:t>
      </w:r>
      <w:r w:rsidR="001926BD">
        <w:t>[10]</w:t>
      </w:r>
      <w:r w:rsidRPr="003C766F">
        <w:t>.</w:t>
      </w:r>
      <w:r w:rsidR="004144F6" w:rsidRPr="004144F6">
        <w:t xml:space="preserve"> </w:t>
      </w:r>
      <w:r w:rsidR="004144F6">
        <w:t>If CAPIF is supported, the VAE server acts as CAPIF's API exposing function to provide service APIs to the V2X application specific server or another VAE server as specified in 3GPP TS 23.222 [21], or acts as CAPIF's API invoker to consume the service APIs provided by another VAE server.</w:t>
      </w:r>
    </w:p>
    <w:p w14:paraId="79BE32A5" w14:textId="77777777" w:rsidR="008F7EFD" w:rsidRDefault="0074145A" w:rsidP="008F7EFD">
      <w:r w:rsidRPr="003C766F">
        <w:t>The V</w:t>
      </w:r>
      <w:r w:rsidR="00595BDD">
        <w:t>AE</w:t>
      </w:r>
      <w:r w:rsidRPr="003C766F">
        <w:t xml:space="preserve"> server provides the server side V2X application layer support functions</w:t>
      </w:r>
      <w:r w:rsidR="008F7EFD">
        <w:t xml:space="preserve"> as below:</w:t>
      </w:r>
    </w:p>
    <w:p w14:paraId="10A9D95B" w14:textId="77777777" w:rsidR="008F7EFD" w:rsidRPr="003C766F" w:rsidRDefault="008F7EFD" w:rsidP="008F7EFD">
      <w:pPr>
        <w:pStyle w:val="B1"/>
      </w:pPr>
      <w:r>
        <w:t>-</w:t>
      </w:r>
      <w:r>
        <w:tab/>
      </w:r>
      <w:r w:rsidRPr="003C766F">
        <w:t>communicating with the underlying 3GPP network system</w:t>
      </w:r>
      <w:r w:rsidR="006D535E">
        <w:t>s</w:t>
      </w:r>
      <w:r w:rsidRPr="003C766F">
        <w:t xml:space="preserve"> (EPS</w:t>
      </w:r>
      <w:r w:rsidR="006D535E">
        <w:t>, 5GS</w:t>
      </w:r>
      <w:r w:rsidRPr="003C766F">
        <w:t>) for unicast and multicast network resource management;</w:t>
      </w:r>
    </w:p>
    <w:p w14:paraId="5F0443CF" w14:textId="77777777" w:rsidR="008F7EFD" w:rsidRDefault="008F7EFD" w:rsidP="008F7EFD">
      <w:pPr>
        <w:pStyle w:val="B1"/>
      </w:pPr>
      <w:r w:rsidRPr="003C766F">
        <w:t>-</w:t>
      </w:r>
      <w:r w:rsidRPr="003C766F">
        <w:tab/>
        <w:t>receiving monitoring reports/events from the underlying 3GPP network system</w:t>
      </w:r>
      <w:r w:rsidR="006D535E">
        <w:t>s</w:t>
      </w:r>
      <w:r w:rsidRPr="003C766F">
        <w:t xml:space="preserve"> (EPS</w:t>
      </w:r>
      <w:r w:rsidR="006D535E">
        <w:t>, 5GS</w:t>
      </w:r>
      <w:r w:rsidRPr="003C766F">
        <w:t>) regarding network situation corresponding to RAN and core network;</w:t>
      </w:r>
    </w:p>
    <w:p w14:paraId="41AA4E8A" w14:textId="77777777" w:rsidR="008F7EFD" w:rsidRDefault="008F7EFD" w:rsidP="008F7EFD">
      <w:pPr>
        <w:pStyle w:val="B1"/>
      </w:pPr>
      <w:r>
        <w:lastRenderedPageBreak/>
        <w:t>-</w:t>
      </w:r>
      <w:r>
        <w:tab/>
        <w:t>supporting registration of</w:t>
      </w:r>
      <w:r w:rsidR="00866B46">
        <w:t xml:space="preserve"> </w:t>
      </w:r>
      <w:r>
        <w:t>V2X UEs;</w:t>
      </w:r>
    </w:p>
    <w:p w14:paraId="3D93E504" w14:textId="77777777" w:rsidR="008F7EFD" w:rsidRDefault="008F7EFD" w:rsidP="008F7EFD">
      <w:pPr>
        <w:pStyle w:val="B1"/>
      </w:pPr>
      <w:r>
        <w:t>-</w:t>
      </w:r>
      <w:r>
        <w:tab/>
        <w:t>tracking the application level geographic location of the</w:t>
      </w:r>
      <w:r w:rsidR="00866B46">
        <w:t xml:space="preserve"> </w:t>
      </w:r>
      <w:r>
        <w:t>V2X UEs;</w:t>
      </w:r>
    </w:p>
    <w:p w14:paraId="6DC59EF8" w14:textId="77777777" w:rsidR="0074145A" w:rsidRDefault="008F7EFD" w:rsidP="0037640B">
      <w:pPr>
        <w:pStyle w:val="B1"/>
      </w:pPr>
      <w:r>
        <w:t>-</w:t>
      </w:r>
      <w:r>
        <w:tab/>
        <w:t>supporting V2X message distribution for the V2X applications;</w:t>
      </w:r>
    </w:p>
    <w:p w14:paraId="51708C19" w14:textId="77777777" w:rsidR="006032E8" w:rsidRDefault="006032E8" w:rsidP="006032E8">
      <w:pPr>
        <w:pStyle w:val="B1"/>
      </w:pPr>
      <w:r>
        <w:t>-</w:t>
      </w:r>
      <w:r>
        <w:tab/>
        <w:t>supporting provisioning of 3GPP system configuration information (e.g. V2X USD, PC5 parameters);</w:t>
      </w:r>
    </w:p>
    <w:p w14:paraId="65BB8C99" w14:textId="77777777" w:rsidR="006032E8" w:rsidRDefault="006032E8" w:rsidP="006032E8">
      <w:pPr>
        <w:pStyle w:val="B1"/>
      </w:pPr>
      <w:r>
        <w:t>-</w:t>
      </w:r>
      <w:r>
        <w:tab/>
        <w:t>perform the role of content provider for multicast file transfer using xMB APIs;</w:t>
      </w:r>
    </w:p>
    <w:p w14:paraId="670DAA8A" w14:textId="77777777" w:rsidR="006032E8" w:rsidRDefault="006032E8" w:rsidP="006032E8">
      <w:pPr>
        <w:pStyle w:val="B1"/>
      </w:pPr>
      <w:r>
        <w:t>-</w:t>
      </w:r>
      <w:r>
        <w:tab/>
        <w:t>providing network monitoring reports to the V2X UEs;</w:t>
      </w:r>
    </w:p>
    <w:p w14:paraId="12544BA0" w14:textId="77777777" w:rsidR="006032E8" w:rsidRDefault="006032E8" w:rsidP="006032E8">
      <w:pPr>
        <w:pStyle w:val="B1"/>
      </w:pPr>
      <w:r>
        <w:t>-</w:t>
      </w:r>
      <w:r>
        <w:tab/>
        <w:t>communicating V2X service requirements to the underlying 3GPP network system</w:t>
      </w:r>
      <w:r w:rsidR="006D535E">
        <w:t>s</w:t>
      </w:r>
      <w:r>
        <w:t xml:space="preserve"> (EPS</w:t>
      </w:r>
      <w:r w:rsidR="006D535E">
        <w:t>, 5GS</w:t>
      </w:r>
      <w:r>
        <w:t>);</w:t>
      </w:r>
    </w:p>
    <w:p w14:paraId="46E5E449" w14:textId="77777777" w:rsidR="00B70223" w:rsidRDefault="00B70223" w:rsidP="006032E8">
      <w:pPr>
        <w:pStyle w:val="B1"/>
      </w:pPr>
      <w:r>
        <w:t>-</w:t>
      </w:r>
      <w:r>
        <w:tab/>
        <w:t>maintaining the mapping between the V2X user ID and the V2X UE ID;</w:t>
      </w:r>
    </w:p>
    <w:p w14:paraId="7C738FF8" w14:textId="77777777" w:rsidR="008D1419" w:rsidRDefault="008D1419" w:rsidP="008D1419">
      <w:pPr>
        <w:pStyle w:val="B1"/>
      </w:pPr>
      <w:r>
        <w:t>-</w:t>
      </w:r>
      <w:r>
        <w:tab/>
        <w:t>providing V2X service discovery;</w:t>
      </w:r>
    </w:p>
    <w:p w14:paraId="786719EC" w14:textId="77777777" w:rsidR="008D1419" w:rsidRDefault="008D1419" w:rsidP="008D1419">
      <w:pPr>
        <w:pStyle w:val="B1"/>
      </w:pPr>
      <w:r>
        <w:t>-</w:t>
      </w:r>
      <w:r>
        <w:tab/>
        <w:t>supporting V2X service continuity; and</w:t>
      </w:r>
    </w:p>
    <w:p w14:paraId="265A6441" w14:textId="77777777" w:rsidR="008D1419" w:rsidRDefault="008D1419" w:rsidP="006032E8">
      <w:pPr>
        <w:pStyle w:val="B1"/>
      </w:pPr>
      <w:r>
        <w:t>-</w:t>
      </w:r>
      <w:r>
        <w:tab/>
        <w:t>supporting V2X application resource adaptation.</w:t>
      </w:r>
    </w:p>
    <w:p w14:paraId="74C4CC47" w14:textId="77777777" w:rsidR="0074145A" w:rsidRPr="003C766F" w:rsidRDefault="00B665ED" w:rsidP="0074145A">
      <w:pPr>
        <w:pStyle w:val="Heading3"/>
      </w:pPr>
      <w:bookmarkStart w:id="280" w:name="_Toc528832070"/>
      <w:bookmarkStart w:id="281" w:name="_Toc528832260"/>
      <w:bookmarkStart w:id="282" w:name="_Toc536270565"/>
      <w:bookmarkStart w:id="283" w:name="_Toc536270872"/>
      <w:bookmarkStart w:id="284" w:name="_Toc9812326"/>
      <w:bookmarkStart w:id="285" w:name="_Toc9812570"/>
      <w:bookmarkStart w:id="286" w:name="_Toc185802431"/>
      <w:r>
        <w:t>6</w:t>
      </w:r>
      <w:r w:rsidR="0074145A" w:rsidRPr="003C766F">
        <w:t>.3.</w:t>
      </w:r>
      <w:r w:rsidR="0074145A">
        <w:t>6</w:t>
      </w:r>
      <w:r w:rsidR="0074145A" w:rsidRPr="003C766F">
        <w:tab/>
      </w:r>
      <w:r w:rsidR="00595BDD">
        <w:t xml:space="preserve">SEAL </w:t>
      </w:r>
      <w:r w:rsidR="0074145A" w:rsidRPr="003C766F">
        <w:t>client</w:t>
      </w:r>
      <w:bookmarkEnd w:id="280"/>
      <w:bookmarkEnd w:id="281"/>
      <w:bookmarkEnd w:id="282"/>
      <w:bookmarkEnd w:id="283"/>
      <w:bookmarkEnd w:id="284"/>
      <w:bookmarkEnd w:id="285"/>
      <w:bookmarkEnd w:id="286"/>
    </w:p>
    <w:p w14:paraId="3CDDC89D" w14:textId="77777777" w:rsidR="00595BDD" w:rsidRDefault="00595BDD" w:rsidP="00595BDD">
      <w:bookmarkStart w:id="287" w:name="_Toc528832071"/>
      <w:bookmarkStart w:id="288" w:name="_Toc528832261"/>
      <w:bookmarkStart w:id="289" w:name="_Toc536270566"/>
      <w:bookmarkStart w:id="290" w:name="_Toc536270873"/>
      <w:r>
        <w:t>The following SEAL clients for V2X applications are supported:</w:t>
      </w:r>
    </w:p>
    <w:p w14:paraId="2365FC97" w14:textId="77777777" w:rsidR="00595BDD" w:rsidRDefault="00595BDD" w:rsidP="00595BDD">
      <w:pPr>
        <w:pStyle w:val="B1"/>
      </w:pPr>
      <w:r>
        <w:t>-</w:t>
      </w:r>
      <w:r>
        <w:tab/>
        <w:t>Location management client as specified in 3GPP TS 23.434 [6];</w:t>
      </w:r>
    </w:p>
    <w:p w14:paraId="1A97E042" w14:textId="77777777" w:rsidR="00595BDD" w:rsidRDefault="00595BDD" w:rsidP="00595BDD">
      <w:pPr>
        <w:pStyle w:val="B1"/>
      </w:pPr>
      <w:r>
        <w:t>-</w:t>
      </w:r>
      <w:r>
        <w:tab/>
        <w:t>Group management client as specified in 3GPP TS 23.434 [6];</w:t>
      </w:r>
    </w:p>
    <w:p w14:paraId="4F830EAE" w14:textId="77777777" w:rsidR="00595BDD" w:rsidRPr="003C766F" w:rsidRDefault="00595BDD" w:rsidP="00595BDD">
      <w:pPr>
        <w:pStyle w:val="B1"/>
      </w:pPr>
      <w:r>
        <w:t>-</w:t>
      </w:r>
      <w:r>
        <w:tab/>
        <w:t>Configuration management client as specified in 3GPP TS 23.434 [6];</w:t>
      </w:r>
    </w:p>
    <w:p w14:paraId="71D706B8" w14:textId="77777777" w:rsidR="00595BDD" w:rsidRPr="003C766F" w:rsidRDefault="00595BDD" w:rsidP="00595BDD">
      <w:pPr>
        <w:pStyle w:val="B1"/>
      </w:pPr>
      <w:r>
        <w:t>-</w:t>
      </w:r>
      <w:r>
        <w:tab/>
        <w:t>Identity management client as specified in 3GPP TS 23.434 [6];</w:t>
      </w:r>
    </w:p>
    <w:p w14:paraId="6129B50E" w14:textId="77777777" w:rsidR="00595BDD" w:rsidRPr="003C766F" w:rsidRDefault="00595BDD" w:rsidP="00595BDD">
      <w:pPr>
        <w:pStyle w:val="B1"/>
      </w:pPr>
      <w:r>
        <w:t>-</w:t>
      </w:r>
      <w:r>
        <w:tab/>
        <w:t>Key management client as specified in 3GPP TS 23.434 [6]; and</w:t>
      </w:r>
    </w:p>
    <w:p w14:paraId="1813CFCD" w14:textId="77777777" w:rsidR="00595BDD" w:rsidRPr="003C766F" w:rsidRDefault="00595BDD" w:rsidP="00595BDD">
      <w:pPr>
        <w:pStyle w:val="B1"/>
      </w:pPr>
      <w:r>
        <w:t>-</w:t>
      </w:r>
      <w:r>
        <w:tab/>
        <w:t>Network resource management client as specified in 3GPP TS 23.434 [6].</w:t>
      </w:r>
    </w:p>
    <w:p w14:paraId="4B17ACA9" w14:textId="77777777" w:rsidR="0074145A" w:rsidRPr="003C766F" w:rsidRDefault="00B665ED" w:rsidP="0074145A">
      <w:pPr>
        <w:pStyle w:val="Heading3"/>
      </w:pPr>
      <w:bookmarkStart w:id="291" w:name="_Toc9812327"/>
      <w:bookmarkStart w:id="292" w:name="_Toc9812571"/>
      <w:bookmarkStart w:id="293" w:name="_Toc185802432"/>
      <w:r>
        <w:t>6</w:t>
      </w:r>
      <w:r w:rsidR="0074145A" w:rsidRPr="003C766F">
        <w:t>.3.</w:t>
      </w:r>
      <w:r w:rsidR="0074145A">
        <w:t>7</w:t>
      </w:r>
      <w:r w:rsidR="0074145A" w:rsidRPr="003C766F">
        <w:tab/>
      </w:r>
      <w:r w:rsidR="00595BDD">
        <w:t>SEAL</w:t>
      </w:r>
      <w:r w:rsidR="0074145A">
        <w:t xml:space="preserve"> server</w:t>
      </w:r>
      <w:bookmarkEnd w:id="287"/>
      <w:bookmarkEnd w:id="288"/>
      <w:bookmarkEnd w:id="289"/>
      <w:bookmarkEnd w:id="290"/>
      <w:bookmarkEnd w:id="291"/>
      <w:bookmarkEnd w:id="292"/>
      <w:bookmarkEnd w:id="293"/>
    </w:p>
    <w:p w14:paraId="6647AA48" w14:textId="77777777" w:rsidR="00595BDD" w:rsidRDefault="00595BDD" w:rsidP="00595BDD">
      <w:bookmarkStart w:id="294" w:name="_Toc424654374"/>
      <w:bookmarkStart w:id="295" w:name="_Toc428364963"/>
      <w:bookmarkStart w:id="296" w:name="_Toc433209563"/>
      <w:bookmarkStart w:id="297" w:name="_Toc453260081"/>
      <w:bookmarkStart w:id="298" w:name="_Toc453260968"/>
      <w:bookmarkStart w:id="299" w:name="_Toc453279705"/>
      <w:bookmarkStart w:id="300" w:name="_Toc459375043"/>
      <w:bookmarkStart w:id="301" w:name="_Toc468105277"/>
      <w:bookmarkStart w:id="302" w:name="_Toc468110372"/>
      <w:bookmarkStart w:id="303" w:name="_Toc525308934"/>
      <w:bookmarkStart w:id="304" w:name="_Toc528832072"/>
      <w:bookmarkStart w:id="305" w:name="_Toc528832262"/>
      <w:bookmarkStart w:id="306" w:name="_Toc536270567"/>
      <w:bookmarkStart w:id="307" w:name="_Toc536270874"/>
      <w:r>
        <w:t>The following SEAL servers for V2X applications are supported:</w:t>
      </w:r>
    </w:p>
    <w:p w14:paraId="665C72A8" w14:textId="77777777" w:rsidR="00595BDD" w:rsidRDefault="00595BDD" w:rsidP="00595BDD">
      <w:pPr>
        <w:pStyle w:val="B1"/>
      </w:pPr>
      <w:r>
        <w:t>-</w:t>
      </w:r>
      <w:r>
        <w:tab/>
        <w:t>Location management server as specified in 3GPP TS 23.434 [6];</w:t>
      </w:r>
    </w:p>
    <w:p w14:paraId="03A78375" w14:textId="77777777" w:rsidR="00595BDD" w:rsidRDefault="00595BDD" w:rsidP="00595BDD">
      <w:pPr>
        <w:pStyle w:val="B1"/>
      </w:pPr>
      <w:r>
        <w:t>-</w:t>
      </w:r>
      <w:r>
        <w:tab/>
        <w:t>Group management server as specified in 3GPP TS 23.434 [6];</w:t>
      </w:r>
    </w:p>
    <w:p w14:paraId="4C6ACC9C" w14:textId="77777777" w:rsidR="00595BDD" w:rsidRPr="003C766F" w:rsidRDefault="00595BDD" w:rsidP="00595BDD">
      <w:pPr>
        <w:pStyle w:val="B1"/>
      </w:pPr>
      <w:r>
        <w:t>-</w:t>
      </w:r>
      <w:r>
        <w:tab/>
        <w:t>Configuration management server as specified in 3GPP TS 23.434 [6];</w:t>
      </w:r>
    </w:p>
    <w:p w14:paraId="383863D9" w14:textId="77777777" w:rsidR="00595BDD" w:rsidRPr="003C766F" w:rsidRDefault="00595BDD" w:rsidP="00595BDD">
      <w:pPr>
        <w:pStyle w:val="B1"/>
      </w:pPr>
      <w:r>
        <w:t>-</w:t>
      </w:r>
      <w:r>
        <w:tab/>
        <w:t>Identity management server as specified in 3GPP TS 23.434 [6];</w:t>
      </w:r>
    </w:p>
    <w:p w14:paraId="665B5A3D" w14:textId="77777777" w:rsidR="00595BDD" w:rsidRPr="003C766F" w:rsidRDefault="00595BDD" w:rsidP="00595BDD">
      <w:pPr>
        <w:pStyle w:val="B1"/>
      </w:pPr>
      <w:r>
        <w:t>-</w:t>
      </w:r>
      <w:r>
        <w:tab/>
        <w:t>Key management server as specified in 3GPP TS 23.434 [6]; and</w:t>
      </w:r>
    </w:p>
    <w:p w14:paraId="59A1D144" w14:textId="77777777" w:rsidR="00595BDD" w:rsidRPr="00154D13" w:rsidRDefault="00595BDD" w:rsidP="00595BDD">
      <w:pPr>
        <w:pStyle w:val="B1"/>
      </w:pPr>
      <w:r>
        <w:t>-</w:t>
      </w:r>
      <w:r>
        <w:tab/>
        <w:t>Network resource management server as specified in 3GPP TS 23.434 [6].</w:t>
      </w:r>
    </w:p>
    <w:p w14:paraId="2FE60841" w14:textId="77777777" w:rsidR="00AA6E31" w:rsidRPr="00235394" w:rsidRDefault="00587D4D" w:rsidP="00AA6E31">
      <w:pPr>
        <w:pStyle w:val="Heading2"/>
      </w:pPr>
      <w:bookmarkStart w:id="308" w:name="_Toc528832076"/>
      <w:bookmarkStart w:id="309" w:name="_Toc528832266"/>
      <w:bookmarkStart w:id="310" w:name="_Toc536270577"/>
      <w:bookmarkStart w:id="311" w:name="_Toc536270884"/>
      <w:bookmarkStart w:id="312" w:name="_Toc9812328"/>
      <w:bookmarkStart w:id="313" w:name="_Toc9812572"/>
      <w:bookmarkStart w:id="314" w:name="_Toc18580243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t>6</w:t>
      </w:r>
      <w:r w:rsidR="00AA6E31" w:rsidRPr="00235394">
        <w:t>.</w:t>
      </w:r>
      <w:r w:rsidR="00AA6E31">
        <w:t>4</w:t>
      </w:r>
      <w:r w:rsidR="00AA6E31" w:rsidRPr="00235394">
        <w:tab/>
      </w:r>
      <w:r w:rsidR="00AA6E31">
        <w:t>Reference points description</w:t>
      </w:r>
      <w:bookmarkEnd w:id="308"/>
      <w:bookmarkEnd w:id="309"/>
      <w:bookmarkEnd w:id="310"/>
      <w:bookmarkEnd w:id="311"/>
      <w:bookmarkEnd w:id="312"/>
      <w:bookmarkEnd w:id="313"/>
      <w:bookmarkEnd w:id="314"/>
    </w:p>
    <w:p w14:paraId="26D76455" w14:textId="77777777" w:rsidR="00B665ED" w:rsidRPr="003C766F" w:rsidRDefault="00B665ED" w:rsidP="00B665ED">
      <w:pPr>
        <w:pStyle w:val="Heading3"/>
      </w:pPr>
      <w:bookmarkStart w:id="315" w:name="_Toc521435177"/>
      <w:bookmarkStart w:id="316" w:name="_Toc528832077"/>
      <w:bookmarkStart w:id="317" w:name="_Toc528832267"/>
      <w:bookmarkStart w:id="318" w:name="_Toc536270578"/>
      <w:bookmarkStart w:id="319" w:name="_Toc536270885"/>
      <w:bookmarkStart w:id="320" w:name="_Toc9812329"/>
      <w:bookmarkStart w:id="321" w:name="_Toc9812573"/>
      <w:bookmarkStart w:id="322" w:name="_Toc185802434"/>
      <w:r>
        <w:t>6</w:t>
      </w:r>
      <w:r w:rsidRPr="003C766F">
        <w:t>.4.1</w:t>
      </w:r>
      <w:r w:rsidRPr="003C766F">
        <w:tab/>
        <w:t>General</w:t>
      </w:r>
      <w:bookmarkEnd w:id="315"/>
      <w:bookmarkEnd w:id="316"/>
      <w:bookmarkEnd w:id="317"/>
      <w:bookmarkEnd w:id="318"/>
      <w:bookmarkEnd w:id="319"/>
      <w:bookmarkEnd w:id="320"/>
      <w:bookmarkEnd w:id="321"/>
      <w:bookmarkEnd w:id="322"/>
    </w:p>
    <w:p w14:paraId="3030C5A1" w14:textId="77777777" w:rsidR="00B665ED" w:rsidRPr="003C766F" w:rsidRDefault="00B665ED" w:rsidP="00B665ED">
      <w:r w:rsidRPr="003C766F">
        <w:t>The reference points for the V2X application layer are described in the following subclauses.</w:t>
      </w:r>
    </w:p>
    <w:p w14:paraId="5A1A8688" w14:textId="77777777" w:rsidR="00B665ED" w:rsidRPr="003C766F" w:rsidRDefault="00B665ED" w:rsidP="00B665ED">
      <w:pPr>
        <w:pStyle w:val="Heading3"/>
      </w:pPr>
      <w:bookmarkStart w:id="323" w:name="_Toc521435178"/>
      <w:bookmarkStart w:id="324" w:name="_Toc528832078"/>
      <w:bookmarkStart w:id="325" w:name="_Toc528832268"/>
      <w:bookmarkStart w:id="326" w:name="_Toc536270579"/>
      <w:bookmarkStart w:id="327" w:name="_Toc536270886"/>
      <w:bookmarkStart w:id="328" w:name="_Toc9812330"/>
      <w:bookmarkStart w:id="329" w:name="_Toc9812574"/>
      <w:bookmarkStart w:id="330" w:name="_Toc185802435"/>
      <w:r>
        <w:lastRenderedPageBreak/>
        <w:t>6</w:t>
      </w:r>
      <w:r w:rsidRPr="003C766F">
        <w:t>.4.2</w:t>
      </w:r>
      <w:r w:rsidRPr="003C766F">
        <w:tab/>
        <w:t>V1-AE</w:t>
      </w:r>
      <w:bookmarkEnd w:id="323"/>
      <w:bookmarkEnd w:id="324"/>
      <w:bookmarkEnd w:id="325"/>
      <w:bookmarkEnd w:id="326"/>
      <w:bookmarkEnd w:id="327"/>
      <w:bookmarkEnd w:id="328"/>
      <w:bookmarkEnd w:id="329"/>
      <w:bookmarkEnd w:id="330"/>
    </w:p>
    <w:p w14:paraId="46A7EF77" w14:textId="77777777" w:rsidR="00B665ED" w:rsidRPr="003C766F" w:rsidRDefault="00B665ED" w:rsidP="00B665ED">
      <w:r w:rsidRPr="003C766F">
        <w:t>The interactions related to V2X application layer support functions between VAE client and VAE server are supported by V1-AE reference point. This reference point is an instance of V1 reference point as described in 3GPP TS 23.285 [</w:t>
      </w:r>
      <w:r w:rsidR="00D46FA2">
        <w:t>5</w:t>
      </w:r>
      <w:r w:rsidRPr="003C766F">
        <w:t>]. This reference point is supported for both unicast and multicast delivery modes.</w:t>
      </w:r>
    </w:p>
    <w:p w14:paraId="339A7CD3" w14:textId="77777777" w:rsidR="00B665ED" w:rsidRPr="003C766F" w:rsidRDefault="00B665ED" w:rsidP="00B665ED">
      <w:pPr>
        <w:pStyle w:val="Heading3"/>
      </w:pPr>
      <w:bookmarkStart w:id="331" w:name="_Toc521435179"/>
      <w:bookmarkStart w:id="332" w:name="_Toc528832079"/>
      <w:bookmarkStart w:id="333" w:name="_Toc528832269"/>
      <w:bookmarkStart w:id="334" w:name="_Toc536270580"/>
      <w:bookmarkStart w:id="335" w:name="_Toc536270887"/>
      <w:bookmarkStart w:id="336" w:name="_Toc9812331"/>
      <w:bookmarkStart w:id="337" w:name="_Toc9812575"/>
      <w:bookmarkStart w:id="338" w:name="_Toc185802436"/>
      <w:r>
        <w:t>6</w:t>
      </w:r>
      <w:r w:rsidRPr="003C766F">
        <w:t>.4.3</w:t>
      </w:r>
      <w:r w:rsidRPr="003C766F">
        <w:tab/>
        <w:t>V1-APP</w:t>
      </w:r>
      <w:bookmarkEnd w:id="331"/>
      <w:bookmarkEnd w:id="332"/>
      <w:bookmarkEnd w:id="333"/>
      <w:bookmarkEnd w:id="334"/>
      <w:bookmarkEnd w:id="335"/>
      <w:bookmarkEnd w:id="336"/>
      <w:bookmarkEnd w:id="337"/>
      <w:bookmarkEnd w:id="338"/>
    </w:p>
    <w:p w14:paraId="48B38743" w14:textId="77777777" w:rsidR="00B665ED" w:rsidRPr="003C766F" w:rsidRDefault="00B665ED" w:rsidP="00B665ED">
      <w:r w:rsidRPr="003C766F">
        <w:t xml:space="preserve">The interactions related to V2X applications between V2X application </w:t>
      </w:r>
      <w:r>
        <w:t xml:space="preserve">specific </w:t>
      </w:r>
      <w:r w:rsidRPr="003C766F">
        <w:t>client and V2X application specific server are supported by V1-APP reference point. This reference point is an instance of V1 reference point described in 3GPP TS 23.285 [</w:t>
      </w:r>
      <w:r w:rsidR="00D46FA2">
        <w:t>5</w:t>
      </w:r>
      <w:r w:rsidRPr="003C766F">
        <w:t>]. The details of V1-APP reference point is out of scope of the present document.</w:t>
      </w:r>
    </w:p>
    <w:p w14:paraId="2A5902A9" w14:textId="77777777" w:rsidR="00B665ED" w:rsidRPr="003C766F" w:rsidRDefault="00B665ED" w:rsidP="00B665ED">
      <w:pPr>
        <w:pStyle w:val="Heading3"/>
      </w:pPr>
      <w:bookmarkStart w:id="339" w:name="_Toc521435180"/>
      <w:bookmarkStart w:id="340" w:name="_Toc528832080"/>
      <w:bookmarkStart w:id="341" w:name="_Toc528832270"/>
      <w:bookmarkStart w:id="342" w:name="_Toc536270581"/>
      <w:bookmarkStart w:id="343" w:name="_Toc536270888"/>
      <w:bookmarkStart w:id="344" w:name="_Toc9812332"/>
      <w:bookmarkStart w:id="345" w:name="_Toc9812576"/>
      <w:bookmarkStart w:id="346" w:name="_Toc185802437"/>
      <w:r>
        <w:t>6</w:t>
      </w:r>
      <w:r w:rsidRPr="003C766F">
        <w:t>.4.4</w:t>
      </w:r>
      <w:r w:rsidRPr="003C766F">
        <w:tab/>
        <w:t>V5-AE</w:t>
      </w:r>
      <w:bookmarkEnd w:id="339"/>
      <w:bookmarkEnd w:id="340"/>
      <w:bookmarkEnd w:id="341"/>
      <w:bookmarkEnd w:id="342"/>
      <w:bookmarkEnd w:id="343"/>
      <w:bookmarkEnd w:id="344"/>
      <w:bookmarkEnd w:id="345"/>
      <w:bookmarkEnd w:id="346"/>
    </w:p>
    <w:p w14:paraId="33C7E7C2" w14:textId="77777777" w:rsidR="00B665ED" w:rsidRPr="003C766F" w:rsidRDefault="00B665ED" w:rsidP="00B665ED">
      <w:r w:rsidRPr="003C766F">
        <w:t>The interactions related to V2X application layer support functions between the VAE clients are supported by V5-AE reference point. This reference point is an instance of V5 reference point as described in 3GPP TS 23.285 [</w:t>
      </w:r>
      <w:r w:rsidR="00D46FA2">
        <w:t>5</w:t>
      </w:r>
      <w:r w:rsidRPr="003C766F">
        <w:t>].</w:t>
      </w:r>
    </w:p>
    <w:p w14:paraId="1712D991" w14:textId="77777777" w:rsidR="00B665ED" w:rsidRPr="003C766F" w:rsidRDefault="00B665ED" w:rsidP="00B665ED">
      <w:pPr>
        <w:pStyle w:val="Heading3"/>
      </w:pPr>
      <w:bookmarkStart w:id="347" w:name="_Toc521435181"/>
      <w:bookmarkStart w:id="348" w:name="_Toc528832081"/>
      <w:bookmarkStart w:id="349" w:name="_Toc528832271"/>
      <w:bookmarkStart w:id="350" w:name="_Toc536270582"/>
      <w:bookmarkStart w:id="351" w:name="_Toc536270889"/>
      <w:bookmarkStart w:id="352" w:name="_Toc9812333"/>
      <w:bookmarkStart w:id="353" w:name="_Toc9812577"/>
      <w:bookmarkStart w:id="354" w:name="_Toc185802438"/>
      <w:r>
        <w:t>6</w:t>
      </w:r>
      <w:r w:rsidRPr="003C766F">
        <w:t>.4.5</w:t>
      </w:r>
      <w:r w:rsidRPr="003C766F">
        <w:tab/>
        <w:t>V5-APP</w:t>
      </w:r>
      <w:bookmarkEnd w:id="347"/>
      <w:bookmarkEnd w:id="348"/>
      <w:bookmarkEnd w:id="349"/>
      <w:bookmarkEnd w:id="350"/>
      <w:bookmarkEnd w:id="351"/>
      <w:bookmarkEnd w:id="352"/>
      <w:bookmarkEnd w:id="353"/>
      <w:bookmarkEnd w:id="354"/>
    </w:p>
    <w:p w14:paraId="49314C38" w14:textId="77777777" w:rsidR="00B665ED" w:rsidRPr="003C766F" w:rsidRDefault="00B665ED" w:rsidP="00B665ED">
      <w:r w:rsidRPr="003C766F">
        <w:t>The interactions related to V2X applications between V2X application specific clients are supported by V5-APP reference point. This reference point is an instance of V5 reference point described in 3GPP TS 23.285 [</w:t>
      </w:r>
      <w:r w:rsidR="00F24C70">
        <w:t>5</w:t>
      </w:r>
      <w:r w:rsidRPr="003C766F">
        <w:t>]. The details of V5-APP reference point is out of scope of the present document.</w:t>
      </w:r>
    </w:p>
    <w:p w14:paraId="0345D132" w14:textId="77777777" w:rsidR="00B665ED" w:rsidRPr="003C766F" w:rsidRDefault="00B665ED" w:rsidP="00B665ED">
      <w:pPr>
        <w:pStyle w:val="Heading3"/>
      </w:pPr>
      <w:bookmarkStart w:id="355" w:name="_Toc521435182"/>
      <w:bookmarkStart w:id="356" w:name="_Toc528832082"/>
      <w:bookmarkStart w:id="357" w:name="_Toc528832272"/>
      <w:bookmarkStart w:id="358" w:name="_Toc536270583"/>
      <w:bookmarkStart w:id="359" w:name="_Toc536270890"/>
      <w:bookmarkStart w:id="360" w:name="_Toc9812334"/>
      <w:bookmarkStart w:id="361" w:name="_Toc9812578"/>
      <w:bookmarkStart w:id="362" w:name="_Toc185802439"/>
      <w:r>
        <w:t>6</w:t>
      </w:r>
      <w:r w:rsidRPr="003C766F">
        <w:t>.4.6</w:t>
      </w:r>
      <w:r w:rsidRPr="003C766F">
        <w:tab/>
        <w:t>Vs</w:t>
      </w:r>
      <w:bookmarkEnd w:id="355"/>
      <w:bookmarkEnd w:id="356"/>
      <w:bookmarkEnd w:id="357"/>
      <w:bookmarkEnd w:id="358"/>
      <w:bookmarkEnd w:id="359"/>
      <w:bookmarkEnd w:id="360"/>
      <w:bookmarkEnd w:id="361"/>
      <w:bookmarkEnd w:id="362"/>
    </w:p>
    <w:p w14:paraId="28771E44" w14:textId="77777777" w:rsidR="00B665ED" w:rsidRDefault="00B665ED" w:rsidP="00B665ED">
      <w:r w:rsidRPr="003C766F">
        <w:t>The interactions related to V2X application layer support functions between the VAE server and the V2X application specific server are supported by Vs reference point.</w:t>
      </w:r>
      <w:r w:rsidR="004144F6" w:rsidRPr="004144F6">
        <w:t xml:space="preserve"> </w:t>
      </w:r>
      <w:r w:rsidR="004144F6">
        <w:t>If CAPIF is supported, this reference point is an instance of CAPIF-2/2e reference point as specified in 3GPP TS 23.222 [21].</w:t>
      </w:r>
    </w:p>
    <w:p w14:paraId="7CD0EBE5" w14:textId="77777777" w:rsidR="00B665ED" w:rsidRPr="003C766F" w:rsidRDefault="00B665ED" w:rsidP="00B665ED">
      <w:pPr>
        <w:pStyle w:val="Heading3"/>
      </w:pPr>
      <w:bookmarkStart w:id="363" w:name="_Toc521435183"/>
      <w:bookmarkStart w:id="364" w:name="_Toc528832083"/>
      <w:bookmarkStart w:id="365" w:name="_Toc528832273"/>
      <w:bookmarkStart w:id="366" w:name="_Toc536270584"/>
      <w:bookmarkStart w:id="367" w:name="_Toc536270891"/>
      <w:bookmarkStart w:id="368" w:name="_Toc9812335"/>
      <w:bookmarkStart w:id="369" w:name="_Toc9812579"/>
      <w:bookmarkStart w:id="370" w:name="_Toc185802440"/>
      <w:r>
        <w:t>6</w:t>
      </w:r>
      <w:r w:rsidRPr="003C766F">
        <w:t>.4.</w:t>
      </w:r>
      <w:r>
        <w:t>7</w:t>
      </w:r>
      <w:r w:rsidRPr="003C766F">
        <w:tab/>
      </w:r>
      <w:proofErr w:type="spellStart"/>
      <w:r w:rsidRPr="003C766F">
        <w:t>V</w:t>
      </w:r>
      <w:r>
        <w:t>c</w:t>
      </w:r>
      <w:bookmarkEnd w:id="363"/>
      <w:bookmarkEnd w:id="364"/>
      <w:bookmarkEnd w:id="365"/>
      <w:bookmarkEnd w:id="366"/>
      <w:bookmarkEnd w:id="367"/>
      <w:bookmarkEnd w:id="368"/>
      <w:bookmarkEnd w:id="369"/>
      <w:bookmarkEnd w:id="370"/>
      <w:proofErr w:type="spellEnd"/>
    </w:p>
    <w:p w14:paraId="75F6B530" w14:textId="77777777" w:rsidR="00B665ED" w:rsidRDefault="00B665ED" w:rsidP="00B665ED">
      <w:r w:rsidRPr="003C766F">
        <w:t xml:space="preserve">The interactions related to V2X application layer support functions between the VAE </w:t>
      </w:r>
      <w:r>
        <w:t>client</w:t>
      </w:r>
      <w:r w:rsidRPr="003C766F">
        <w:t xml:space="preserve"> and the V2X application specific </w:t>
      </w:r>
      <w:r>
        <w:t>client</w:t>
      </w:r>
      <w:r w:rsidRPr="003C766F">
        <w:t xml:space="preserve"> are supported by </w:t>
      </w:r>
      <w:proofErr w:type="spellStart"/>
      <w:r w:rsidRPr="003C766F">
        <w:t>V</w:t>
      </w:r>
      <w:r>
        <w:t>c</w:t>
      </w:r>
      <w:proofErr w:type="spellEnd"/>
      <w:r w:rsidRPr="003C766F">
        <w:t xml:space="preserve"> reference point.</w:t>
      </w:r>
    </w:p>
    <w:p w14:paraId="1491DC2A" w14:textId="77777777" w:rsidR="00B665ED" w:rsidRPr="003C766F" w:rsidRDefault="00B665ED" w:rsidP="00B665ED">
      <w:pPr>
        <w:pStyle w:val="Heading3"/>
      </w:pPr>
      <w:bookmarkStart w:id="371" w:name="_Toc528832084"/>
      <w:bookmarkStart w:id="372" w:name="_Toc528832274"/>
      <w:bookmarkStart w:id="373" w:name="_Toc536270585"/>
      <w:bookmarkStart w:id="374" w:name="_Toc536270892"/>
      <w:bookmarkStart w:id="375" w:name="_Toc9812336"/>
      <w:bookmarkStart w:id="376" w:name="_Toc9812580"/>
      <w:bookmarkStart w:id="377" w:name="_Toc185802441"/>
      <w:bookmarkStart w:id="378" w:name="_Toc521435184"/>
      <w:r>
        <w:t>6</w:t>
      </w:r>
      <w:r w:rsidRPr="003C766F">
        <w:t>.4.</w:t>
      </w:r>
      <w:r>
        <w:t>8</w:t>
      </w:r>
      <w:r w:rsidRPr="003C766F">
        <w:tab/>
      </w:r>
      <w:bookmarkEnd w:id="371"/>
      <w:bookmarkEnd w:id="372"/>
      <w:bookmarkEnd w:id="373"/>
      <w:bookmarkEnd w:id="374"/>
      <w:r w:rsidR="00595BDD">
        <w:t>SEAL-C</w:t>
      </w:r>
      <w:bookmarkEnd w:id="375"/>
      <w:bookmarkEnd w:id="376"/>
      <w:bookmarkEnd w:id="377"/>
    </w:p>
    <w:p w14:paraId="3AB7F620" w14:textId="77777777" w:rsidR="00595BDD" w:rsidRDefault="00595BDD" w:rsidP="00595BDD">
      <w:bookmarkStart w:id="379" w:name="_Toc528832085"/>
      <w:bookmarkStart w:id="380" w:name="_Toc528832275"/>
      <w:bookmarkStart w:id="381" w:name="_Toc536270586"/>
      <w:bookmarkStart w:id="382" w:name="_Toc536270893"/>
      <w:r>
        <w:t>The following SEAL-C reference points for V2X applications are supported:</w:t>
      </w:r>
    </w:p>
    <w:p w14:paraId="3E69EC50" w14:textId="77777777" w:rsidR="00595BDD" w:rsidRDefault="00595BDD" w:rsidP="00595BDD">
      <w:pPr>
        <w:pStyle w:val="B1"/>
      </w:pPr>
      <w:r>
        <w:t>-</w:t>
      </w:r>
      <w:r>
        <w:tab/>
        <w:t>LM-C reference point for location management as specified in 3GPP TS 23.434 [6];</w:t>
      </w:r>
    </w:p>
    <w:p w14:paraId="009B85DE" w14:textId="77777777" w:rsidR="00595BDD" w:rsidRDefault="00595BDD" w:rsidP="00595BDD">
      <w:pPr>
        <w:pStyle w:val="B1"/>
      </w:pPr>
      <w:r>
        <w:t>-</w:t>
      </w:r>
      <w:r>
        <w:tab/>
        <w:t>GM-C reference point for group management as specified in 3GPP TS 23.434 [6];</w:t>
      </w:r>
    </w:p>
    <w:p w14:paraId="696B5017" w14:textId="77777777" w:rsidR="00595BDD" w:rsidRDefault="00595BDD" w:rsidP="00595BDD">
      <w:pPr>
        <w:pStyle w:val="B1"/>
      </w:pPr>
      <w:r>
        <w:t>-</w:t>
      </w:r>
      <w:r>
        <w:tab/>
        <w:t>CM-C reference point for configuration management as specified in 3GPP TS 23.434 [6];</w:t>
      </w:r>
    </w:p>
    <w:p w14:paraId="54EC7645" w14:textId="77777777" w:rsidR="00595BDD" w:rsidRDefault="00595BDD" w:rsidP="00595BDD">
      <w:pPr>
        <w:pStyle w:val="B1"/>
      </w:pPr>
      <w:r>
        <w:t>-</w:t>
      </w:r>
      <w:r>
        <w:tab/>
        <w:t>IM-C reference point for identity management as specified in 3GPP TS 23.434 [6];</w:t>
      </w:r>
    </w:p>
    <w:p w14:paraId="0E821A4C" w14:textId="77777777" w:rsidR="00595BDD" w:rsidRDefault="00595BDD" w:rsidP="00595BDD">
      <w:pPr>
        <w:pStyle w:val="B1"/>
      </w:pPr>
      <w:r>
        <w:t>-</w:t>
      </w:r>
      <w:r>
        <w:tab/>
        <w:t>KM-C reference point for key management as specified in 3GPP TS 23.434 [6]; and</w:t>
      </w:r>
    </w:p>
    <w:p w14:paraId="3037984C" w14:textId="77777777" w:rsidR="00595BDD" w:rsidRDefault="00595BDD" w:rsidP="00595BDD">
      <w:pPr>
        <w:pStyle w:val="B1"/>
      </w:pPr>
      <w:r>
        <w:t>-</w:t>
      </w:r>
      <w:r>
        <w:tab/>
        <w:t>NRM-C reference point for network resource management as specified in 3GPP TS 23.434 [6]</w:t>
      </w:r>
      <w:r w:rsidRPr="003C766F">
        <w:t>.</w:t>
      </w:r>
    </w:p>
    <w:p w14:paraId="5FDA6869" w14:textId="77777777" w:rsidR="00B665ED" w:rsidRPr="003C766F" w:rsidRDefault="00B665ED" w:rsidP="00B665ED">
      <w:pPr>
        <w:pStyle w:val="Heading3"/>
      </w:pPr>
      <w:bookmarkStart w:id="383" w:name="_Toc9812337"/>
      <w:bookmarkStart w:id="384" w:name="_Toc9812581"/>
      <w:bookmarkStart w:id="385" w:name="_Toc185802442"/>
      <w:r>
        <w:t>6</w:t>
      </w:r>
      <w:r w:rsidRPr="003C766F">
        <w:t>.4.</w:t>
      </w:r>
      <w:r>
        <w:t>9</w:t>
      </w:r>
      <w:r w:rsidRPr="003C766F">
        <w:tab/>
      </w:r>
      <w:bookmarkEnd w:id="379"/>
      <w:bookmarkEnd w:id="380"/>
      <w:bookmarkEnd w:id="381"/>
      <w:bookmarkEnd w:id="382"/>
      <w:r w:rsidR="00595BDD">
        <w:t>SEAL-S</w:t>
      </w:r>
      <w:bookmarkEnd w:id="383"/>
      <w:bookmarkEnd w:id="384"/>
      <w:bookmarkEnd w:id="385"/>
    </w:p>
    <w:p w14:paraId="58E464F3" w14:textId="77777777" w:rsidR="00595BDD" w:rsidRDefault="00595BDD" w:rsidP="00595BDD">
      <w:bookmarkStart w:id="386" w:name="_Toc528832086"/>
      <w:bookmarkStart w:id="387" w:name="_Toc528832276"/>
      <w:bookmarkStart w:id="388" w:name="_Toc536270587"/>
      <w:bookmarkStart w:id="389" w:name="_Toc536270894"/>
      <w:r>
        <w:t>The following SEAL-S reference points for V2X applications are supported:</w:t>
      </w:r>
    </w:p>
    <w:p w14:paraId="4D01B231" w14:textId="77777777" w:rsidR="00595BDD" w:rsidRDefault="00595BDD" w:rsidP="00595BDD">
      <w:pPr>
        <w:pStyle w:val="B1"/>
      </w:pPr>
      <w:r>
        <w:t>-</w:t>
      </w:r>
      <w:r>
        <w:tab/>
        <w:t>LM-S reference point for location management as specified in 3GPP TS 23.434 [6];</w:t>
      </w:r>
    </w:p>
    <w:p w14:paraId="551DDB90" w14:textId="77777777" w:rsidR="00595BDD" w:rsidRDefault="00595BDD" w:rsidP="00595BDD">
      <w:pPr>
        <w:pStyle w:val="B1"/>
      </w:pPr>
      <w:r>
        <w:t>-</w:t>
      </w:r>
      <w:r>
        <w:tab/>
        <w:t>GM-S reference point for group management as specified in 3GPP TS 23.434 [6];</w:t>
      </w:r>
    </w:p>
    <w:p w14:paraId="757D1460" w14:textId="77777777" w:rsidR="00595BDD" w:rsidRDefault="00595BDD" w:rsidP="00595BDD">
      <w:pPr>
        <w:pStyle w:val="B1"/>
      </w:pPr>
      <w:r>
        <w:t>-</w:t>
      </w:r>
      <w:r>
        <w:tab/>
        <w:t>CM-S reference point for configuration management as specified in 3GPP TS 23.434 [6];</w:t>
      </w:r>
    </w:p>
    <w:p w14:paraId="5A83AABF" w14:textId="77777777" w:rsidR="00595BDD" w:rsidRDefault="00595BDD" w:rsidP="00595BDD">
      <w:pPr>
        <w:pStyle w:val="B1"/>
      </w:pPr>
      <w:r>
        <w:lastRenderedPageBreak/>
        <w:t>-</w:t>
      </w:r>
      <w:r>
        <w:tab/>
        <w:t>IM-S reference point for identity management as specified in 3GPP TS 23.434 [6];</w:t>
      </w:r>
    </w:p>
    <w:p w14:paraId="083A559B" w14:textId="77777777" w:rsidR="00595BDD" w:rsidRDefault="00595BDD" w:rsidP="00595BDD">
      <w:pPr>
        <w:pStyle w:val="B1"/>
      </w:pPr>
      <w:r>
        <w:t>-</w:t>
      </w:r>
      <w:r>
        <w:tab/>
        <w:t>KM-S reference point for key management as specified in 3GPP TS 23.434 [6]; and</w:t>
      </w:r>
    </w:p>
    <w:p w14:paraId="40F2C438" w14:textId="77777777" w:rsidR="00595BDD" w:rsidRDefault="00595BDD" w:rsidP="00595BDD">
      <w:pPr>
        <w:pStyle w:val="B1"/>
      </w:pPr>
      <w:r>
        <w:t>-</w:t>
      </w:r>
      <w:r>
        <w:tab/>
        <w:t>NRM-S reference point for network resource management as specified in 3GPP TS 23.434 [6]</w:t>
      </w:r>
      <w:r w:rsidRPr="003C766F">
        <w:t>.</w:t>
      </w:r>
    </w:p>
    <w:p w14:paraId="3C5E78ED" w14:textId="77777777" w:rsidR="00B665ED" w:rsidRPr="003C766F" w:rsidRDefault="00B665ED" w:rsidP="00B665ED">
      <w:pPr>
        <w:pStyle w:val="Heading3"/>
      </w:pPr>
      <w:bookmarkStart w:id="390" w:name="_Toc9812338"/>
      <w:bookmarkStart w:id="391" w:name="_Toc9812582"/>
      <w:bookmarkStart w:id="392" w:name="_Toc185802443"/>
      <w:r>
        <w:t>6</w:t>
      </w:r>
      <w:r w:rsidRPr="003C766F">
        <w:t>.4.</w:t>
      </w:r>
      <w:r>
        <w:t>10</w:t>
      </w:r>
      <w:r w:rsidRPr="003C766F">
        <w:tab/>
      </w:r>
      <w:bookmarkEnd w:id="386"/>
      <w:bookmarkEnd w:id="387"/>
      <w:bookmarkEnd w:id="388"/>
      <w:bookmarkEnd w:id="389"/>
      <w:r w:rsidR="00595BDD">
        <w:t>SEAL-PC5</w:t>
      </w:r>
      <w:bookmarkEnd w:id="390"/>
      <w:bookmarkEnd w:id="391"/>
      <w:bookmarkEnd w:id="392"/>
    </w:p>
    <w:p w14:paraId="0F51FB1C" w14:textId="77777777" w:rsidR="00595BDD" w:rsidRDefault="00595BDD" w:rsidP="00595BDD">
      <w:bookmarkStart w:id="393" w:name="_Toc536270588"/>
      <w:bookmarkStart w:id="394" w:name="_Toc536270895"/>
      <w:bookmarkStart w:id="395" w:name="_Toc528832087"/>
      <w:bookmarkStart w:id="396" w:name="_Toc528832277"/>
      <w:r>
        <w:t>The following SEAL-PC5 reference points for V2X applications are supported:</w:t>
      </w:r>
    </w:p>
    <w:p w14:paraId="571B20EF" w14:textId="77777777" w:rsidR="00595BDD" w:rsidRDefault="00595BDD" w:rsidP="00595BDD">
      <w:pPr>
        <w:pStyle w:val="B1"/>
      </w:pPr>
      <w:r>
        <w:t>-</w:t>
      </w:r>
      <w:r>
        <w:tab/>
        <w:t>LM-PC5 reference point for location management as specified in 3GPP TS 23.434 [6];</w:t>
      </w:r>
    </w:p>
    <w:p w14:paraId="46CB60C4" w14:textId="77777777" w:rsidR="00595BDD" w:rsidRDefault="00595BDD" w:rsidP="00595BDD">
      <w:pPr>
        <w:pStyle w:val="B1"/>
      </w:pPr>
      <w:r>
        <w:t>-</w:t>
      </w:r>
      <w:r>
        <w:tab/>
        <w:t>GM-PC5 reference point for group management as specified in 3GPP TS 23.434 [6];</w:t>
      </w:r>
    </w:p>
    <w:p w14:paraId="034C2748" w14:textId="77777777" w:rsidR="00595BDD" w:rsidRDefault="00595BDD" w:rsidP="00595BDD">
      <w:pPr>
        <w:pStyle w:val="B1"/>
      </w:pPr>
      <w:r>
        <w:t>-</w:t>
      </w:r>
      <w:r>
        <w:tab/>
        <w:t>CM-PC5 reference point for configuration management as specified in 3GPP TS 23.434 [6];</w:t>
      </w:r>
    </w:p>
    <w:p w14:paraId="1B8BB419" w14:textId="77777777" w:rsidR="00595BDD" w:rsidRDefault="00595BDD" w:rsidP="00595BDD">
      <w:pPr>
        <w:pStyle w:val="B1"/>
      </w:pPr>
      <w:r>
        <w:t>-</w:t>
      </w:r>
      <w:r>
        <w:tab/>
        <w:t>IM-PC5 reference point for identity management as specified in 3GPP TS 23.434 [6];</w:t>
      </w:r>
    </w:p>
    <w:p w14:paraId="5988ECBD" w14:textId="77777777" w:rsidR="00595BDD" w:rsidRDefault="00595BDD" w:rsidP="00595BDD">
      <w:pPr>
        <w:pStyle w:val="B1"/>
      </w:pPr>
      <w:r>
        <w:t>-</w:t>
      </w:r>
      <w:r>
        <w:tab/>
        <w:t>KM-PC5 reference point for key management as specified in 3GPP TS 23.434 [6]; and</w:t>
      </w:r>
    </w:p>
    <w:p w14:paraId="74EEEE57" w14:textId="77777777" w:rsidR="00595BDD" w:rsidRDefault="00595BDD" w:rsidP="00595BDD">
      <w:pPr>
        <w:pStyle w:val="B1"/>
      </w:pPr>
      <w:r>
        <w:t>-</w:t>
      </w:r>
      <w:r>
        <w:tab/>
        <w:t>NRM-PC5 reference point for network resource management as specified in 3GPP TS 23.434 [6]</w:t>
      </w:r>
      <w:r w:rsidRPr="003C766F">
        <w:t>.</w:t>
      </w:r>
    </w:p>
    <w:p w14:paraId="0D3A7E16" w14:textId="77777777" w:rsidR="002B638D" w:rsidRPr="003C766F" w:rsidRDefault="002B638D" w:rsidP="002B638D">
      <w:pPr>
        <w:pStyle w:val="Heading3"/>
      </w:pPr>
      <w:bookmarkStart w:id="397" w:name="_Toc9812339"/>
      <w:bookmarkStart w:id="398" w:name="_Toc9812583"/>
      <w:bookmarkStart w:id="399" w:name="_Toc185802444"/>
      <w:r>
        <w:t>6</w:t>
      </w:r>
      <w:r w:rsidRPr="003C766F">
        <w:t>.4.</w:t>
      </w:r>
      <w:r>
        <w:t>11</w:t>
      </w:r>
      <w:r w:rsidRPr="003C766F">
        <w:tab/>
      </w:r>
      <w:bookmarkEnd w:id="393"/>
      <w:bookmarkEnd w:id="394"/>
      <w:r w:rsidR="00595BDD">
        <w:t>SEAL-UU</w:t>
      </w:r>
      <w:bookmarkEnd w:id="397"/>
      <w:bookmarkEnd w:id="398"/>
      <w:bookmarkEnd w:id="399"/>
    </w:p>
    <w:p w14:paraId="1803DCD9" w14:textId="77777777" w:rsidR="00595BDD" w:rsidRDefault="00595BDD" w:rsidP="00595BDD">
      <w:bookmarkStart w:id="400" w:name="_Toc536270589"/>
      <w:bookmarkStart w:id="401" w:name="_Toc536270896"/>
      <w:r>
        <w:t>The following SEAL-UU reference points for V2X applications are supported:</w:t>
      </w:r>
    </w:p>
    <w:p w14:paraId="673C35EA" w14:textId="77777777" w:rsidR="00595BDD" w:rsidRDefault="00595BDD" w:rsidP="00595BDD">
      <w:pPr>
        <w:pStyle w:val="B1"/>
      </w:pPr>
      <w:r>
        <w:t>-</w:t>
      </w:r>
      <w:r>
        <w:tab/>
        <w:t>LM-UU reference point for location management as specified in 3GPP TS 23.434 [6];</w:t>
      </w:r>
    </w:p>
    <w:p w14:paraId="0BED3DFC" w14:textId="77777777" w:rsidR="00595BDD" w:rsidRDefault="00595BDD" w:rsidP="00595BDD">
      <w:pPr>
        <w:pStyle w:val="B1"/>
      </w:pPr>
      <w:r>
        <w:t>-</w:t>
      </w:r>
      <w:r>
        <w:tab/>
        <w:t>GM-UU reference point for group management as specified in 3GPP TS 23.434 [6];</w:t>
      </w:r>
    </w:p>
    <w:p w14:paraId="276F9635" w14:textId="77777777" w:rsidR="00595BDD" w:rsidRDefault="00595BDD" w:rsidP="00595BDD">
      <w:pPr>
        <w:pStyle w:val="B1"/>
      </w:pPr>
      <w:r>
        <w:t>-</w:t>
      </w:r>
      <w:r>
        <w:tab/>
        <w:t>CM-UU reference point for configuration management as specified in 3GPP TS 23.434 [6];</w:t>
      </w:r>
    </w:p>
    <w:p w14:paraId="7EE248CA" w14:textId="77777777" w:rsidR="00595BDD" w:rsidRDefault="00595BDD" w:rsidP="00595BDD">
      <w:pPr>
        <w:pStyle w:val="B1"/>
      </w:pPr>
      <w:r>
        <w:t>-</w:t>
      </w:r>
      <w:r>
        <w:tab/>
        <w:t>IM-UU reference point for identity management as specified in 3GPP TS 23.434 [6];</w:t>
      </w:r>
    </w:p>
    <w:p w14:paraId="4A0F6FE8" w14:textId="77777777" w:rsidR="00595BDD" w:rsidRDefault="00595BDD" w:rsidP="00595BDD">
      <w:pPr>
        <w:pStyle w:val="B1"/>
      </w:pPr>
      <w:r>
        <w:t>-</w:t>
      </w:r>
      <w:r>
        <w:tab/>
        <w:t>KM-UU reference point for key management as specified in 3GPP TS 23.434 [6]; and</w:t>
      </w:r>
    </w:p>
    <w:p w14:paraId="4D45014E" w14:textId="77777777" w:rsidR="00595BDD" w:rsidRDefault="00595BDD" w:rsidP="00595BDD">
      <w:pPr>
        <w:pStyle w:val="B1"/>
      </w:pPr>
      <w:r>
        <w:t>-</w:t>
      </w:r>
      <w:r>
        <w:tab/>
        <w:t>NRM-UU reference point for network resource management as specified in 3GPP TS 23.434 [6]</w:t>
      </w:r>
      <w:r w:rsidRPr="003C766F">
        <w:t>.</w:t>
      </w:r>
    </w:p>
    <w:p w14:paraId="6B4FE7FF" w14:textId="77777777" w:rsidR="002B638D" w:rsidRPr="003C766F" w:rsidRDefault="002B638D" w:rsidP="002B638D">
      <w:pPr>
        <w:pStyle w:val="Heading3"/>
      </w:pPr>
      <w:bookmarkStart w:id="402" w:name="_Toc536270596"/>
      <w:bookmarkStart w:id="403" w:name="_Toc536270903"/>
      <w:bookmarkStart w:id="404" w:name="_Toc9812340"/>
      <w:bookmarkStart w:id="405" w:name="_Toc9812584"/>
      <w:bookmarkStart w:id="406" w:name="_Toc185802445"/>
      <w:bookmarkStart w:id="407" w:name="_Toc528832090"/>
      <w:bookmarkStart w:id="408" w:name="_Toc528832280"/>
      <w:bookmarkEnd w:id="395"/>
      <w:bookmarkEnd w:id="396"/>
      <w:bookmarkEnd w:id="400"/>
      <w:bookmarkEnd w:id="401"/>
      <w:r>
        <w:t>6</w:t>
      </w:r>
      <w:r w:rsidRPr="003C766F">
        <w:t>.4.</w:t>
      </w:r>
      <w:r w:rsidR="00595BDD">
        <w:t>12</w:t>
      </w:r>
      <w:r w:rsidRPr="003C766F">
        <w:tab/>
        <w:t>V</w:t>
      </w:r>
      <w:r>
        <w:t>AE-</w:t>
      </w:r>
      <w:bookmarkEnd w:id="402"/>
      <w:bookmarkEnd w:id="403"/>
      <w:r w:rsidR="00595BDD">
        <w:t>E</w:t>
      </w:r>
      <w:bookmarkEnd w:id="404"/>
      <w:bookmarkEnd w:id="405"/>
      <w:bookmarkEnd w:id="406"/>
    </w:p>
    <w:p w14:paraId="73841998" w14:textId="77777777" w:rsidR="002B638D" w:rsidRDefault="002B638D" w:rsidP="002B638D">
      <w:r w:rsidRPr="003C766F">
        <w:t xml:space="preserve">The interactions related to </w:t>
      </w:r>
      <w:r>
        <w:t>V2X application supports</w:t>
      </w:r>
      <w:r w:rsidRPr="003C766F">
        <w:t xml:space="preserve"> functions between the VAE server</w:t>
      </w:r>
      <w:r>
        <w:t>s</w:t>
      </w:r>
      <w:r w:rsidRPr="003C766F">
        <w:t xml:space="preserve"> </w:t>
      </w:r>
      <w:r>
        <w:t>in a distributed deployment</w:t>
      </w:r>
      <w:r w:rsidRPr="003C766F">
        <w:t xml:space="preserve"> are supported by V</w:t>
      </w:r>
      <w:r>
        <w:t>AE-</w:t>
      </w:r>
      <w:r w:rsidR="00595BDD">
        <w:t>E</w:t>
      </w:r>
      <w:r w:rsidR="00595BDD" w:rsidRPr="003C766F">
        <w:t xml:space="preserve"> </w:t>
      </w:r>
      <w:r w:rsidRPr="003C766F">
        <w:t>reference point.</w:t>
      </w:r>
      <w:r w:rsidR="004144F6" w:rsidRPr="004144F6">
        <w:t xml:space="preserve"> </w:t>
      </w:r>
      <w:r w:rsidR="004144F6">
        <w:t>If CAPIF is supported, this reference point is an instance of CAPIF-2/2e reference point as specified in 3GPP TS 23.222 [21].</w:t>
      </w:r>
    </w:p>
    <w:p w14:paraId="2DD6D514" w14:textId="77777777" w:rsidR="00B665ED" w:rsidRPr="003C766F" w:rsidRDefault="00B665ED" w:rsidP="00B665ED">
      <w:pPr>
        <w:pStyle w:val="Heading2"/>
      </w:pPr>
      <w:bookmarkStart w:id="409" w:name="_Toc536270597"/>
      <w:bookmarkStart w:id="410" w:name="_Toc536270904"/>
      <w:bookmarkStart w:id="411" w:name="_Toc9812341"/>
      <w:bookmarkStart w:id="412" w:name="_Toc9812585"/>
      <w:bookmarkStart w:id="413" w:name="_Toc185802446"/>
      <w:r>
        <w:t>6.5</w:t>
      </w:r>
      <w:r w:rsidRPr="003C766F">
        <w:tab/>
      </w:r>
      <w:r>
        <w:t>External r</w:t>
      </w:r>
      <w:r w:rsidRPr="003C766F">
        <w:t>eference points</w:t>
      </w:r>
      <w:bookmarkEnd w:id="378"/>
      <w:bookmarkEnd w:id="407"/>
      <w:bookmarkEnd w:id="408"/>
      <w:bookmarkEnd w:id="409"/>
      <w:bookmarkEnd w:id="410"/>
      <w:bookmarkEnd w:id="411"/>
      <w:bookmarkEnd w:id="412"/>
      <w:bookmarkEnd w:id="413"/>
    </w:p>
    <w:p w14:paraId="25B939A8" w14:textId="77777777" w:rsidR="00B665ED" w:rsidRPr="003C766F" w:rsidRDefault="00B665ED" w:rsidP="00B665ED">
      <w:pPr>
        <w:pStyle w:val="Heading3"/>
      </w:pPr>
      <w:bookmarkStart w:id="414" w:name="_Toc521435185"/>
      <w:bookmarkStart w:id="415" w:name="_Toc528832091"/>
      <w:bookmarkStart w:id="416" w:name="_Toc528832281"/>
      <w:bookmarkStart w:id="417" w:name="_Toc536270598"/>
      <w:bookmarkStart w:id="418" w:name="_Toc536270905"/>
      <w:bookmarkStart w:id="419" w:name="_Toc9812342"/>
      <w:bookmarkStart w:id="420" w:name="_Toc9812586"/>
      <w:bookmarkStart w:id="421" w:name="_Toc185802447"/>
      <w:r>
        <w:t>6</w:t>
      </w:r>
      <w:r w:rsidRPr="003C766F">
        <w:t>.5.1</w:t>
      </w:r>
      <w:r w:rsidRPr="003C766F">
        <w:tab/>
        <w:t>General</w:t>
      </w:r>
      <w:bookmarkEnd w:id="414"/>
      <w:bookmarkEnd w:id="415"/>
      <w:bookmarkEnd w:id="416"/>
      <w:bookmarkEnd w:id="417"/>
      <w:bookmarkEnd w:id="418"/>
      <w:bookmarkEnd w:id="419"/>
      <w:bookmarkEnd w:id="420"/>
      <w:bookmarkEnd w:id="421"/>
    </w:p>
    <w:p w14:paraId="4DE5B042" w14:textId="77777777" w:rsidR="00B665ED" w:rsidRPr="003C766F" w:rsidRDefault="00B665ED" w:rsidP="00B665ED">
      <w:r w:rsidRPr="003C766F">
        <w:t>The reference points between the V2X application layer and the 3GPP network system</w:t>
      </w:r>
      <w:r w:rsidR="006D535E">
        <w:t>s</w:t>
      </w:r>
      <w:r w:rsidRPr="003C766F">
        <w:t xml:space="preserve"> (EPS</w:t>
      </w:r>
      <w:r w:rsidR="006D535E">
        <w:t>, 5GS</w:t>
      </w:r>
      <w:r w:rsidRPr="003C766F">
        <w:t>) are described in the following clauses.</w:t>
      </w:r>
    </w:p>
    <w:p w14:paraId="7FA79FBA" w14:textId="77777777" w:rsidR="00B665ED" w:rsidRPr="003C766F" w:rsidRDefault="00B665ED" w:rsidP="00B665ED">
      <w:pPr>
        <w:pStyle w:val="Heading3"/>
      </w:pPr>
      <w:bookmarkStart w:id="422" w:name="_Toc521435186"/>
      <w:bookmarkStart w:id="423" w:name="_Toc528832092"/>
      <w:bookmarkStart w:id="424" w:name="_Toc528832282"/>
      <w:bookmarkStart w:id="425" w:name="_Toc536270599"/>
      <w:bookmarkStart w:id="426" w:name="_Toc536270906"/>
      <w:bookmarkStart w:id="427" w:name="_Toc9812343"/>
      <w:bookmarkStart w:id="428" w:name="_Toc9812587"/>
      <w:bookmarkStart w:id="429" w:name="_Toc185802448"/>
      <w:r>
        <w:t>6</w:t>
      </w:r>
      <w:r w:rsidRPr="003C766F">
        <w:t>.5.2</w:t>
      </w:r>
      <w:r w:rsidRPr="003C766F">
        <w:tab/>
        <w:t>V2</w:t>
      </w:r>
      <w:bookmarkEnd w:id="422"/>
      <w:bookmarkEnd w:id="423"/>
      <w:bookmarkEnd w:id="424"/>
      <w:bookmarkEnd w:id="425"/>
      <w:bookmarkEnd w:id="426"/>
      <w:bookmarkEnd w:id="427"/>
      <w:bookmarkEnd w:id="428"/>
      <w:bookmarkEnd w:id="429"/>
    </w:p>
    <w:p w14:paraId="5CA794E9" w14:textId="77777777" w:rsidR="00B665ED" w:rsidRPr="003C766F" w:rsidRDefault="00B665ED" w:rsidP="00B665ED">
      <w:r w:rsidRPr="003C766F">
        <w:t>The reference point V2 supports the interactions between V2X AS and the V2X control function of the EPS and is specified in 3GPP TS 23.285 [</w:t>
      </w:r>
      <w:r w:rsidR="00F24C70">
        <w:t>5</w:t>
      </w:r>
      <w:r w:rsidRPr="003C766F">
        <w:t>].</w:t>
      </w:r>
    </w:p>
    <w:p w14:paraId="24088FAE" w14:textId="77777777" w:rsidR="00B665ED" w:rsidRPr="003C766F" w:rsidRDefault="00B665ED" w:rsidP="00B665ED">
      <w:pPr>
        <w:pStyle w:val="Heading3"/>
      </w:pPr>
      <w:bookmarkStart w:id="430" w:name="_Toc521435187"/>
      <w:bookmarkStart w:id="431" w:name="_Toc528832093"/>
      <w:bookmarkStart w:id="432" w:name="_Toc528832283"/>
      <w:bookmarkStart w:id="433" w:name="_Toc536270600"/>
      <w:bookmarkStart w:id="434" w:name="_Toc536270907"/>
      <w:bookmarkStart w:id="435" w:name="_Toc9812344"/>
      <w:bookmarkStart w:id="436" w:name="_Toc9812588"/>
      <w:bookmarkStart w:id="437" w:name="_Toc185802449"/>
      <w:r>
        <w:t>6</w:t>
      </w:r>
      <w:r w:rsidRPr="003C766F">
        <w:t>.5.3</w:t>
      </w:r>
      <w:r w:rsidRPr="003C766F">
        <w:tab/>
        <w:t>Rx</w:t>
      </w:r>
      <w:bookmarkEnd w:id="430"/>
      <w:bookmarkEnd w:id="431"/>
      <w:bookmarkEnd w:id="432"/>
      <w:bookmarkEnd w:id="433"/>
      <w:bookmarkEnd w:id="434"/>
      <w:bookmarkEnd w:id="435"/>
      <w:bookmarkEnd w:id="436"/>
      <w:bookmarkEnd w:id="437"/>
    </w:p>
    <w:p w14:paraId="777CC24D" w14:textId="77777777" w:rsidR="00B665ED" w:rsidRPr="003C766F" w:rsidRDefault="00B665ED" w:rsidP="00B665ED">
      <w:r w:rsidRPr="003C766F">
        <w:t>The reference point Rx supports the interactions between the V2X AS and the PCRF and is specified in 3GPP TS 29.214 </w:t>
      </w:r>
      <w:r w:rsidR="001926BD">
        <w:t>[12]</w:t>
      </w:r>
      <w:r w:rsidRPr="003C766F">
        <w:t xml:space="preserve">. The functions for Rx reference point are supported by </w:t>
      </w:r>
      <w:r w:rsidR="00595BDD">
        <w:t>the network resource management server of the SEAL</w:t>
      </w:r>
      <w:r w:rsidRPr="003C766F">
        <w:t>.</w:t>
      </w:r>
    </w:p>
    <w:p w14:paraId="0836F7BE" w14:textId="77777777" w:rsidR="00B665ED" w:rsidRPr="003C766F" w:rsidRDefault="00B665ED" w:rsidP="00B665ED">
      <w:pPr>
        <w:pStyle w:val="Heading3"/>
      </w:pPr>
      <w:bookmarkStart w:id="438" w:name="_Toc521435188"/>
      <w:bookmarkStart w:id="439" w:name="_Toc528832094"/>
      <w:bookmarkStart w:id="440" w:name="_Toc528832284"/>
      <w:bookmarkStart w:id="441" w:name="_Toc536270601"/>
      <w:bookmarkStart w:id="442" w:name="_Toc536270908"/>
      <w:bookmarkStart w:id="443" w:name="_Toc9812345"/>
      <w:bookmarkStart w:id="444" w:name="_Toc9812589"/>
      <w:bookmarkStart w:id="445" w:name="_Toc185802450"/>
      <w:r>
        <w:lastRenderedPageBreak/>
        <w:t>6</w:t>
      </w:r>
      <w:r w:rsidRPr="003C766F">
        <w:t>.5.4</w:t>
      </w:r>
      <w:r w:rsidRPr="003C766F">
        <w:tab/>
        <w:t>MB2</w:t>
      </w:r>
      <w:bookmarkEnd w:id="438"/>
      <w:bookmarkEnd w:id="439"/>
      <w:bookmarkEnd w:id="440"/>
      <w:r w:rsidR="00B93D99">
        <w:t>-C</w:t>
      </w:r>
      <w:bookmarkEnd w:id="441"/>
      <w:bookmarkEnd w:id="442"/>
      <w:bookmarkEnd w:id="443"/>
      <w:bookmarkEnd w:id="444"/>
      <w:bookmarkEnd w:id="445"/>
    </w:p>
    <w:p w14:paraId="3FCAD990" w14:textId="77777777" w:rsidR="00B665ED" w:rsidRPr="003C766F" w:rsidRDefault="00B665ED" w:rsidP="00B665ED">
      <w:r w:rsidRPr="003C766F">
        <w:t>The reference point MB2</w:t>
      </w:r>
      <w:r w:rsidR="00B93D99">
        <w:t>-C</w:t>
      </w:r>
      <w:r w:rsidRPr="003C766F">
        <w:t xml:space="preserve"> supports the </w:t>
      </w:r>
      <w:r w:rsidR="00B93D99">
        <w:t xml:space="preserve">control plane </w:t>
      </w:r>
      <w:r w:rsidRPr="003C766F">
        <w:t>interactions between the V2X AS and the BM-SC and is specified in 3GPP TS 29.468 </w:t>
      </w:r>
      <w:r w:rsidR="001926BD">
        <w:t>[13]</w:t>
      </w:r>
      <w:r w:rsidRPr="003C766F">
        <w:t>. The functions for MB2</w:t>
      </w:r>
      <w:r w:rsidR="00B93D99">
        <w:t>-C</w:t>
      </w:r>
      <w:r w:rsidRPr="003C766F">
        <w:t xml:space="preserve">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64094339" w14:textId="77777777" w:rsidR="00B93D99" w:rsidRPr="003C766F" w:rsidRDefault="00B93D99" w:rsidP="00B93D99">
      <w:pPr>
        <w:pStyle w:val="Heading3"/>
      </w:pPr>
      <w:bookmarkStart w:id="446" w:name="_Toc536270602"/>
      <w:bookmarkStart w:id="447" w:name="_Toc536270909"/>
      <w:bookmarkStart w:id="448" w:name="_Toc9812346"/>
      <w:bookmarkStart w:id="449" w:name="_Toc9812590"/>
      <w:bookmarkStart w:id="450" w:name="_Toc185802451"/>
      <w:bookmarkStart w:id="451" w:name="_Toc521435189"/>
      <w:bookmarkStart w:id="452" w:name="_Toc528832095"/>
      <w:bookmarkStart w:id="453" w:name="_Toc528832285"/>
      <w:r>
        <w:t>6</w:t>
      </w:r>
      <w:r w:rsidRPr="003C766F">
        <w:t>.5.</w:t>
      </w:r>
      <w:r>
        <w:t>5</w:t>
      </w:r>
      <w:r w:rsidRPr="003C766F">
        <w:tab/>
        <w:t>MB2</w:t>
      </w:r>
      <w:r>
        <w:t>-U</w:t>
      </w:r>
      <w:bookmarkEnd w:id="446"/>
      <w:bookmarkEnd w:id="447"/>
      <w:bookmarkEnd w:id="448"/>
      <w:bookmarkEnd w:id="449"/>
      <w:bookmarkEnd w:id="450"/>
    </w:p>
    <w:p w14:paraId="5264E0B6" w14:textId="77777777" w:rsidR="00B93D99" w:rsidRPr="003C766F" w:rsidRDefault="00B93D99" w:rsidP="00B93D99">
      <w:r w:rsidRPr="003C766F">
        <w:t>The reference point MB2</w:t>
      </w:r>
      <w:r>
        <w:t>-U</w:t>
      </w:r>
      <w:r w:rsidRPr="003C766F">
        <w:t xml:space="preserve"> supports the </w:t>
      </w:r>
      <w:r>
        <w:t xml:space="preserve">user plane </w:t>
      </w:r>
      <w:r w:rsidRPr="003C766F">
        <w:t>interactions between the V2X AS and the BM-SC and is specified in 3GPP TS 29.468 </w:t>
      </w:r>
      <w:r w:rsidR="001926BD">
        <w:t>[13]</w:t>
      </w:r>
      <w:r w:rsidRPr="003C766F">
        <w:t>. The functions for MB2</w:t>
      </w:r>
      <w:r>
        <w:t>-U</w:t>
      </w:r>
      <w:r w:rsidRPr="003C766F">
        <w:t xml:space="preserve"> reference point are supported by </w:t>
      </w:r>
      <w:r>
        <w:t>the VAE</w:t>
      </w:r>
      <w:r w:rsidRPr="003C766F">
        <w:t xml:space="preserve"> server.</w:t>
      </w:r>
    </w:p>
    <w:p w14:paraId="030D7B64" w14:textId="77777777" w:rsidR="00B665ED" w:rsidRPr="003C766F" w:rsidRDefault="00B665ED" w:rsidP="00B665ED">
      <w:pPr>
        <w:pStyle w:val="Heading3"/>
      </w:pPr>
      <w:bookmarkStart w:id="454" w:name="_Toc536270603"/>
      <w:bookmarkStart w:id="455" w:name="_Toc536270910"/>
      <w:bookmarkStart w:id="456" w:name="_Toc9812347"/>
      <w:bookmarkStart w:id="457" w:name="_Toc9812591"/>
      <w:bookmarkStart w:id="458" w:name="_Toc185802452"/>
      <w:r>
        <w:t>6</w:t>
      </w:r>
      <w:r w:rsidRPr="003C766F">
        <w:t>.5.</w:t>
      </w:r>
      <w:r w:rsidR="00B93D99">
        <w:t>6</w:t>
      </w:r>
      <w:r w:rsidRPr="003C766F">
        <w:tab/>
        <w:t>xMB</w:t>
      </w:r>
      <w:bookmarkEnd w:id="451"/>
      <w:bookmarkEnd w:id="452"/>
      <w:bookmarkEnd w:id="453"/>
      <w:r w:rsidR="00B93D99">
        <w:t>-C</w:t>
      </w:r>
      <w:bookmarkEnd w:id="454"/>
      <w:bookmarkEnd w:id="455"/>
      <w:bookmarkEnd w:id="456"/>
      <w:bookmarkEnd w:id="457"/>
      <w:bookmarkEnd w:id="458"/>
    </w:p>
    <w:p w14:paraId="37435391" w14:textId="77777777" w:rsidR="00B665ED" w:rsidRPr="003C766F" w:rsidRDefault="00B665ED" w:rsidP="00B665ED">
      <w:r w:rsidRPr="003C766F">
        <w:t>The reference point xMB</w:t>
      </w:r>
      <w:r w:rsidR="00B93D99">
        <w:t>-C</w:t>
      </w:r>
      <w:r w:rsidRPr="003C766F">
        <w:t xml:space="preserve"> supports the </w:t>
      </w:r>
      <w:r w:rsidR="00B93D99">
        <w:t xml:space="preserve">control plane </w:t>
      </w:r>
      <w:r w:rsidRPr="003C766F">
        <w:t>interactions between the V2X AS and the BM-SC and is specified in 3GPP TS 26.346 </w:t>
      </w:r>
      <w:r w:rsidR="001926BD">
        <w:t>[10]</w:t>
      </w:r>
      <w:r w:rsidRPr="003C766F">
        <w:t xml:space="preserve">. The functions for xMB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2CE9A9E9" w14:textId="77777777" w:rsidR="00B93D99" w:rsidRPr="003C766F" w:rsidRDefault="00B93D99" w:rsidP="00B93D99">
      <w:pPr>
        <w:pStyle w:val="Heading3"/>
      </w:pPr>
      <w:bookmarkStart w:id="459" w:name="_Toc536270604"/>
      <w:bookmarkStart w:id="460" w:name="_Toc536270911"/>
      <w:bookmarkStart w:id="461" w:name="_Toc9812348"/>
      <w:bookmarkStart w:id="462" w:name="_Toc9812592"/>
      <w:bookmarkStart w:id="463" w:name="_Toc185802453"/>
      <w:bookmarkStart w:id="464" w:name="_Toc521435190"/>
      <w:bookmarkStart w:id="465" w:name="_Toc528832096"/>
      <w:bookmarkStart w:id="466" w:name="_Toc528832286"/>
      <w:r>
        <w:t>6</w:t>
      </w:r>
      <w:r w:rsidRPr="003C766F">
        <w:t>.5.</w:t>
      </w:r>
      <w:r>
        <w:t>7</w:t>
      </w:r>
      <w:r w:rsidRPr="003C766F">
        <w:tab/>
        <w:t>xMB</w:t>
      </w:r>
      <w:r>
        <w:t>-U</w:t>
      </w:r>
      <w:bookmarkEnd w:id="459"/>
      <w:bookmarkEnd w:id="460"/>
      <w:bookmarkEnd w:id="461"/>
      <w:bookmarkEnd w:id="462"/>
      <w:bookmarkEnd w:id="463"/>
    </w:p>
    <w:p w14:paraId="1B281E06" w14:textId="77777777" w:rsidR="00B93D99" w:rsidRPr="003C766F" w:rsidRDefault="00B93D99" w:rsidP="00B93D99">
      <w:r w:rsidRPr="003C766F">
        <w:t>The reference point xMB</w:t>
      </w:r>
      <w:r>
        <w:t>-U</w:t>
      </w:r>
      <w:r w:rsidRPr="003C766F">
        <w:t xml:space="preserve"> supports the </w:t>
      </w:r>
      <w:r>
        <w:t xml:space="preserve">user plane </w:t>
      </w:r>
      <w:r w:rsidRPr="003C766F">
        <w:t>interactions between the V2X AS and the BM-SC and is specified in 3GPP TS 26.346 </w:t>
      </w:r>
      <w:r w:rsidR="001926BD">
        <w:t>[10]</w:t>
      </w:r>
      <w:r w:rsidRPr="003C766F">
        <w:t>. The functions for xMB</w:t>
      </w:r>
      <w:r>
        <w:t>-U</w:t>
      </w:r>
      <w:r w:rsidRPr="003C766F">
        <w:t xml:space="preserve"> reference point are supported by </w:t>
      </w:r>
      <w:r>
        <w:t xml:space="preserve">the </w:t>
      </w:r>
      <w:r w:rsidRPr="003C766F">
        <w:t>VAE server.</w:t>
      </w:r>
    </w:p>
    <w:p w14:paraId="6D147F81" w14:textId="77777777" w:rsidR="00B665ED" w:rsidRPr="003C766F" w:rsidRDefault="00B665ED" w:rsidP="00B665ED">
      <w:pPr>
        <w:pStyle w:val="Heading3"/>
      </w:pPr>
      <w:bookmarkStart w:id="467" w:name="_Toc536270605"/>
      <w:bookmarkStart w:id="468" w:name="_Toc536270912"/>
      <w:bookmarkStart w:id="469" w:name="_Toc9812349"/>
      <w:bookmarkStart w:id="470" w:name="_Toc9812593"/>
      <w:bookmarkStart w:id="471" w:name="_Toc185802454"/>
      <w:r>
        <w:t>6</w:t>
      </w:r>
      <w:r w:rsidRPr="003C766F">
        <w:t>.5.</w:t>
      </w:r>
      <w:r w:rsidR="00B93D99">
        <w:t>8</w:t>
      </w:r>
      <w:r w:rsidRPr="003C766F">
        <w:tab/>
        <w:t>T8</w:t>
      </w:r>
      <w:bookmarkEnd w:id="464"/>
      <w:bookmarkEnd w:id="465"/>
      <w:bookmarkEnd w:id="466"/>
      <w:bookmarkEnd w:id="467"/>
      <w:bookmarkEnd w:id="468"/>
      <w:bookmarkEnd w:id="469"/>
      <w:bookmarkEnd w:id="470"/>
      <w:bookmarkEnd w:id="471"/>
    </w:p>
    <w:p w14:paraId="466C61F6" w14:textId="77777777" w:rsidR="00B665ED" w:rsidRDefault="00B665ED" w:rsidP="00B665ED">
      <w:r w:rsidRPr="003C766F">
        <w:t>The reference point T8 supports the interactions between the V2X AS and the SCEF and is specified in 3GPP TS 23.682 </w:t>
      </w:r>
      <w:r w:rsidR="001926BD">
        <w:t>[8]</w:t>
      </w:r>
      <w:r w:rsidRPr="003C766F">
        <w:t>. The functions of T8 interface are supported by VAE server</w:t>
      </w:r>
      <w:r>
        <w:t xml:space="preserve"> and the functions related to location management of T8 are supported by the location management server</w:t>
      </w:r>
      <w:r w:rsidRPr="003C766F">
        <w:t>.</w:t>
      </w:r>
    </w:p>
    <w:p w14:paraId="46F6FC00" w14:textId="77777777" w:rsidR="00BD2194" w:rsidRPr="003C766F" w:rsidRDefault="00BD2194" w:rsidP="00BD2194">
      <w:pPr>
        <w:pStyle w:val="Heading3"/>
      </w:pPr>
      <w:bookmarkStart w:id="472" w:name="_Toc185802455"/>
      <w:r>
        <w:t>6</w:t>
      </w:r>
      <w:r w:rsidRPr="003C766F">
        <w:t>.5.</w:t>
      </w:r>
      <w:r>
        <w:t>9</w:t>
      </w:r>
      <w:r w:rsidRPr="003C766F">
        <w:tab/>
      </w:r>
      <w:r>
        <w:t>N5</w:t>
      </w:r>
      <w:bookmarkEnd w:id="472"/>
    </w:p>
    <w:p w14:paraId="0C2E597B" w14:textId="77777777" w:rsidR="00BD2194" w:rsidRPr="003C766F" w:rsidRDefault="00BD2194" w:rsidP="00BD2194">
      <w:r w:rsidRPr="003C766F">
        <w:t xml:space="preserve">The reference point </w:t>
      </w:r>
      <w:r>
        <w:t>N5</w:t>
      </w:r>
      <w:r w:rsidRPr="003C766F">
        <w:t xml:space="preserve"> supports the interactions between the V2X AS and the </w:t>
      </w:r>
      <w:r>
        <w:t>PCF</w:t>
      </w:r>
      <w:r w:rsidRPr="003C766F">
        <w:t xml:space="preserve"> and is specified in 3GPP TS 23.</w:t>
      </w:r>
      <w:r>
        <w:t>501</w:t>
      </w:r>
      <w:r w:rsidRPr="003C766F">
        <w:t> </w:t>
      </w:r>
      <w:r>
        <w:t>[</w:t>
      </w:r>
      <w:r w:rsidR="00D94328">
        <w:t>20</w:t>
      </w:r>
      <w:r>
        <w:t>]</w:t>
      </w:r>
      <w:r w:rsidRPr="003C766F">
        <w:t xml:space="preserve">. The functions of </w:t>
      </w:r>
      <w:r>
        <w:t>N5</w:t>
      </w:r>
      <w:r w:rsidRPr="003C766F">
        <w:t xml:space="preserve"> interface are supported by VAE server</w:t>
      </w:r>
      <w:r>
        <w:t>.</w:t>
      </w:r>
    </w:p>
    <w:p w14:paraId="692B701D" w14:textId="77777777" w:rsidR="00BD2194" w:rsidRPr="003C766F" w:rsidRDefault="00BD2194" w:rsidP="00BD2194">
      <w:pPr>
        <w:pStyle w:val="Heading3"/>
      </w:pPr>
      <w:bookmarkStart w:id="473" w:name="_Toc185802456"/>
      <w:r>
        <w:t>6</w:t>
      </w:r>
      <w:r w:rsidRPr="003C766F">
        <w:t>.5.</w:t>
      </w:r>
      <w:r>
        <w:t>10</w:t>
      </w:r>
      <w:r w:rsidRPr="003C766F">
        <w:tab/>
      </w:r>
      <w:r>
        <w:t>N33</w:t>
      </w:r>
      <w:bookmarkEnd w:id="473"/>
    </w:p>
    <w:p w14:paraId="4278FDB9" w14:textId="77777777" w:rsidR="00BD2194" w:rsidRPr="003C766F" w:rsidRDefault="00BD2194" w:rsidP="00BD2194">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w:t>
      </w:r>
      <w:r w:rsidR="00D94328">
        <w:t>20</w:t>
      </w:r>
      <w:r>
        <w:t>]</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p>
    <w:p w14:paraId="36AA7F58" w14:textId="77777777" w:rsidR="00AA6E31" w:rsidRPr="00235394" w:rsidRDefault="00587D4D" w:rsidP="00AA6E31">
      <w:pPr>
        <w:pStyle w:val="Heading1"/>
      </w:pPr>
      <w:bookmarkStart w:id="474" w:name="_Toc528832097"/>
      <w:bookmarkStart w:id="475" w:name="_Toc528832287"/>
      <w:bookmarkStart w:id="476" w:name="_Toc536270606"/>
      <w:bookmarkStart w:id="477" w:name="_Toc536270913"/>
      <w:bookmarkStart w:id="478" w:name="_Toc9812350"/>
      <w:bookmarkStart w:id="479" w:name="_Toc9812594"/>
      <w:bookmarkStart w:id="480" w:name="_Toc185802457"/>
      <w:r>
        <w:t>7</w:t>
      </w:r>
      <w:r w:rsidR="00AA6E31" w:rsidRPr="00235394">
        <w:tab/>
      </w:r>
      <w:r w:rsidR="00AA6E31">
        <w:t>Deployment models</w:t>
      </w:r>
      <w:bookmarkEnd w:id="474"/>
      <w:bookmarkEnd w:id="475"/>
      <w:bookmarkEnd w:id="476"/>
      <w:bookmarkEnd w:id="477"/>
      <w:bookmarkEnd w:id="478"/>
      <w:bookmarkEnd w:id="479"/>
      <w:bookmarkEnd w:id="480"/>
    </w:p>
    <w:p w14:paraId="45E42457" w14:textId="77777777" w:rsidR="00B665ED" w:rsidRPr="00322EB3" w:rsidRDefault="00B665ED" w:rsidP="00B665ED">
      <w:pPr>
        <w:pStyle w:val="Heading2"/>
        <w:rPr>
          <w:rFonts w:eastAsia="SimSun"/>
          <w:lang w:eastAsia="zh-CN"/>
        </w:rPr>
      </w:pPr>
      <w:bookmarkStart w:id="481" w:name="_Toc528832098"/>
      <w:bookmarkStart w:id="482" w:name="_Toc528832288"/>
      <w:bookmarkStart w:id="483" w:name="_Toc536270607"/>
      <w:bookmarkStart w:id="484" w:name="_Toc536270914"/>
      <w:bookmarkStart w:id="485" w:name="_Toc9812351"/>
      <w:bookmarkStart w:id="486" w:name="_Toc9812595"/>
      <w:bookmarkStart w:id="487" w:name="_Toc185802458"/>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481"/>
      <w:bookmarkEnd w:id="482"/>
      <w:bookmarkEnd w:id="483"/>
      <w:bookmarkEnd w:id="484"/>
      <w:bookmarkEnd w:id="485"/>
      <w:bookmarkEnd w:id="486"/>
      <w:bookmarkEnd w:id="487"/>
    </w:p>
    <w:p w14:paraId="5C53017C" w14:textId="77777777" w:rsidR="00511363" w:rsidRDefault="00B665ED" w:rsidP="00511363">
      <w:r w:rsidRPr="003E5F68">
        <w:t>This clause describes</w:t>
      </w:r>
      <w:r>
        <w:t xml:space="preserve"> deployments of </w:t>
      </w:r>
      <w:r w:rsidRPr="003E5F68">
        <w:t xml:space="preserve">the functional model </w:t>
      </w:r>
      <w:r w:rsidR="006032E8">
        <w:t xml:space="preserve">specified </w:t>
      </w:r>
      <w:r w:rsidRPr="003E5F68">
        <w:t>in clause </w:t>
      </w:r>
      <w:r>
        <w:t>6</w:t>
      </w:r>
      <w:r w:rsidRPr="003E5F68">
        <w:t>.</w:t>
      </w:r>
      <w:r w:rsidR="00D94328">
        <w:t xml:space="preserve"> The reference points utilized from underlying 3GPP network as specified in clause 6.5 is represented as 3GPP interfaces in the deployment models.</w:t>
      </w:r>
    </w:p>
    <w:p w14:paraId="776CD0C1" w14:textId="77777777" w:rsidR="00B665ED" w:rsidRPr="003E5F68" w:rsidRDefault="00EE28D8" w:rsidP="00D91096">
      <w:pPr>
        <w:pStyle w:val="NO"/>
      </w:pPr>
      <w:r>
        <w:t>NOTE</w:t>
      </w:r>
      <w:r w:rsidR="00511363">
        <w:t>:</w:t>
      </w:r>
      <w:r w:rsidR="00511363">
        <w:tab/>
        <w:t xml:space="preserve">The representation of </w:t>
      </w:r>
      <w:r>
        <w:t xml:space="preserve">SEAL functionalities </w:t>
      </w:r>
      <w:r w:rsidR="00511363">
        <w:t xml:space="preserve">in the </w:t>
      </w:r>
      <w:r>
        <w:t xml:space="preserve">vertical </w:t>
      </w:r>
      <w:r w:rsidR="00511363">
        <w:t xml:space="preserve">deployment is </w:t>
      </w:r>
      <w:r>
        <w:t>specified in 3GPP TS 23.434 </w:t>
      </w:r>
      <w:r w:rsidR="001926BD">
        <w:t>[6]</w:t>
      </w:r>
      <w:r w:rsidR="00511363">
        <w:t>.</w:t>
      </w:r>
    </w:p>
    <w:p w14:paraId="24916CBC" w14:textId="77777777" w:rsidR="00B665ED" w:rsidRDefault="00B665ED" w:rsidP="00B665ED">
      <w:pPr>
        <w:pStyle w:val="Heading2"/>
        <w:rPr>
          <w:rFonts w:eastAsia="SimSun"/>
          <w:lang w:eastAsia="zh-CN"/>
        </w:rPr>
      </w:pPr>
      <w:bookmarkStart w:id="488" w:name="_Toc528832099"/>
      <w:bookmarkStart w:id="489" w:name="_Toc528832289"/>
      <w:bookmarkStart w:id="490" w:name="_Toc536270608"/>
      <w:bookmarkStart w:id="491" w:name="_Toc536270915"/>
      <w:bookmarkStart w:id="492" w:name="_Toc9812352"/>
      <w:bookmarkStart w:id="493" w:name="_Toc9812596"/>
      <w:bookmarkStart w:id="494" w:name="_Toc185802459"/>
      <w:r>
        <w:rPr>
          <w:rFonts w:eastAsia="SimSun"/>
          <w:lang w:eastAsia="zh-CN"/>
        </w:rPr>
        <w:t>7</w:t>
      </w:r>
      <w:r>
        <w:rPr>
          <w:rFonts w:eastAsia="SimSun" w:hint="eastAsia"/>
          <w:lang w:eastAsia="zh-CN"/>
        </w:rPr>
        <w:t>.2</w:t>
      </w:r>
      <w:r w:rsidRPr="002E247E">
        <w:rPr>
          <w:rFonts w:eastAsia="SimSun" w:hint="eastAsia"/>
          <w:lang w:eastAsia="zh-CN"/>
        </w:rPr>
        <w:tab/>
      </w:r>
      <w:r>
        <w:rPr>
          <w:rFonts w:eastAsia="SimSun"/>
          <w:lang w:eastAsia="zh-CN"/>
        </w:rPr>
        <w:t xml:space="preserve">Deployment of </w:t>
      </w:r>
      <w:r w:rsidRPr="00092E91">
        <w:rPr>
          <w:rFonts w:eastAsia="SimSun"/>
          <w:lang w:eastAsia="zh-CN"/>
        </w:rPr>
        <w:t>VAE server</w:t>
      </w:r>
      <w:bookmarkEnd w:id="488"/>
      <w:bookmarkEnd w:id="489"/>
      <w:bookmarkEnd w:id="490"/>
      <w:bookmarkEnd w:id="491"/>
      <w:bookmarkEnd w:id="492"/>
      <w:bookmarkEnd w:id="493"/>
      <w:bookmarkEnd w:id="494"/>
    </w:p>
    <w:p w14:paraId="7A051C12" w14:textId="77777777" w:rsidR="00B665ED" w:rsidRDefault="00B665ED" w:rsidP="00B665ED">
      <w:pPr>
        <w:rPr>
          <w:rFonts w:eastAsia="SimSun"/>
          <w:lang w:eastAsia="zh-CN"/>
        </w:rPr>
      </w:pPr>
      <w:r>
        <w:rPr>
          <w:rFonts w:eastAsia="Calibri"/>
          <w:szCs w:val="22"/>
          <w:lang w:val="nl-NL"/>
        </w:rPr>
        <w:t>The VAE server deployments can be centralized and distributed</w:t>
      </w:r>
      <w:r>
        <w:rPr>
          <w:rFonts w:eastAsia="SimSun" w:hint="eastAsia"/>
          <w:lang w:eastAsia="zh-CN"/>
        </w:rPr>
        <w:t>.</w:t>
      </w:r>
    </w:p>
    <w:p w14:paraId="3112CC16" w14:textId="77777777" w:rsidR="00511363" w:rsidRPr="003C766F" w:rsidRDefault="00511363" w:rsidP="00511363">
      <w:pPr>
        <w:pStyle w:val="Heading3"/>
      </w:pPr>
      <w:bookmarkStart w:id="495" w:name="_Toc521435193"/>
      <w:bookmarkStart w:id="496" w:name="_Toc536270609"/>
      <w:bookmarkStart w:id="497" w:name="_Toc536270916"/>
      <w:bookmarkStart w:id="498" w:name="_Toc9812353"/>
      <w:bookmarkStart w:id="499" w:name="_Toc9812597"/>
      <w:bookmarkStart w:id="500" w:name="_Toc185802460"/>
      <w:bookmarkStart w:id="501" w:name="_Toc528832100"/>
      <w:bookmarkStart w:id="502" w:name="_Toc528832290"/>
      <w:r>
        <w:lastRenderedPageBreak/>
        <w:t>7.2.1</w:t>
      </w:r>
      <w:r w:rsidRPr="003C766F">
        <w:tab/>
        <w:t>Centralized deployment</w:t>
      </w:r>
      <w:bookmarkEnd w:id="495"/>
      <w:r>
        <w:t>s</w:t>
      </w:r>
      <w:bookmarkEnd w:id="496"/>
      <w:bookmarkEnd w:id="497"/>
      <w:bookmarkEnd w:id="498"/>
      <w:bookmarkEnd w:id="499"/>
      <w:bookmarkEnd w:id="500"/>
    </w:p>
    <w:p w14:paraId="392C310C" w14:textId="77777777" w:rsidR="00511363" w:rsidRDefault="00511363" w:rsidP="00511363">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6F627704" w14:textId="77777777" w:rsidR="00511363" w:rsidRPr="003C766F" w:rsidRDefault="00511363" w:rsidP="00511363">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2F7CD69B" w14:textId="77777777" w:rsidR="00511363" w:rsidRPr="003C766F" w:rsidRDefault="00D94328" w:rsidP="00511363">
      <w:pPr>
        <w:pStyle w:val="TH"/>
      </w:pPr>
      <w:r>
        <w:object w:dxaOrig="5400" w:dyaOrig="4224" w14:anchorId="5935A7A6">
          <v:shape id="_x0000_i1029" type="#_x0000_t75" style="width:270.7pt;height:212.05pt" o:ole="">
            <v:imagedata r:id="rId18" o:title=""/>
          </v:shape>
          <o:OLEObject Type="Embed" ProgID="Visio.Drawing.11" ShapeID="_x0000_i1029" DrawAspect="Content" ObjectID="_1828895926" r:id="rId19"/>
        </w:object>
      </w:r>
    </w:p>
    <w:p w14:paraId="6341BF6A" w14:textId="77777777" w:rsidR="00511363" w:rsidRPr="003C766F" w:rsidRDefault="00511363" w:rsidP="00511363">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6C592DCE" w14:textId="77777777" w:rsidR="00511363" w:rsidRDefault="00511363" w:rsidP="00511363">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343F320C" w14:textId="77777777" w:rsidR="00511363" w:rsidRDefault="00D94328" w:rsidP="00511363">
      <w:pPr>
        <w:pStyle w:val="TH"/>
        <w:rPr>
          <w:noProof/>
          <w:lang w:val="en-US"/>
        </w:rPr>
      </w:pPr>
      <w:r>
        <w:rPr>
          <w:noProof/>
          <w:lang w:val="en-US"/>
        </w:rPr>
        <w:object w:dxaOrig="6168" w:dyaOrig="4176" w14:anchorId="7A6D60F2">
          <v:shape id="_x0000_i1030" type="#_x0000_t75" style="width:310.05pt;height:208.5pt" o:ole="">
            <v:imagedata r:id="rId20" o:title=""/>
          </v:shape>
          <o:OLEObject Type="Embed" ProgID="Visio.Drawing.11" ShapeID="_x0000_i1030" DrawAspect="Content" ObjectID="_1828895927" r:id="rId21"/>
        </w:object>
      </w:r>
    </w:p>
    <w:p w14:paraId="776FB3B9" w14:textId="77777777" w:rsidR="00511363" w:rsidRPr="003C766F" w:rsidRDefault="00511363" w:rsidP="00511363">
      <w:pPr>
        <w:pStyle w:val="TF"/>
      </w:pPr>
      <w:r w:rsidRPr="003C766F">
        <w:t>Figure </w:t>
      </w:r>
      <w:r>
        <w:t>7.2.1</w:t>
      </w:r>
      <w:r w:rsidRPr="003C766F">
        <w:t>-</w:t>
      </w:r>
      <w:r>
        <w:t>2</w:t>
      </w:r>
      <w:r w:rsidRPr="003C766F">
        <w:t xml:space="preserve">: </w:t>
      </w:r>
      <w:r>
        <w:t>VAE server deployed in the PLMN operator domain</w:t>
      </w:r>
    </w:p>
    <w:p w14:paraId="134EB759" w14:textId="77777777" w:rsidR="00511363" w:rsidRPr="003C766F" w:rsidRDefault="00511363" w:rsidP="00511363">
      <w:pPr>
        <w:rPr>
          <w:noProof/>
          <w:lang w:val="en-US"/>
        </w:rPr>
      </w:pPr>
      <w:r w:rsidRPr="003C766F">
        <w:rPr>
          <w:noProof/>
          <w:lang w:val="en-US"/>
        </w:rPr>
        <w:lastRenderedPageBreak/>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4DDC7D9D" w14:textId="77777777" w:rsidR="00511363" w:rsidRPr="003C766F" w:rsidRDefault="00D94328" w:rsidP="00511363">
      <w:pPr>
        <w:pStyle w:val="TH"/>
      </w:pPr>
      <w:r>
        <w:object w:dxaOrig="10152" w:dyaOrig="5928" w14:anchorId="512D155B">
          <v:shape id="_x0000_i1031" type="#_x0000_t75" style="width:337.55pt;height:197.5pt" o:ole="">
            <v:imagedata r:id="rId22" o:title=""/>
          </v:shape>
          <o:OLEObject Type="Embed" ProgID="Visio.Drawing.11" ShapeID="_x0000_i1031" DrawAspect="Content" ObjectID="_1828895928" r:id="rId23"/>
        </w:object>
      </w:r>
    </w:p>
    <w:p w14:paraId="1ECBD74A" w14:textId="77777777" w:rsidR="00511363" w:rsidRPr="003C766F" w:rsidRDefault="00511363" w:rsidP="00511363">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r w:rsidR="00D94328">
        <w:t>s</w:t>
      </w:r>
      <w:r>
        <w:t xml:space="preserve"> in</w:t>
      </w:r>
      <w:r w:rsidRPr="003C766F">
        <w:t xml:space="preserve"> multiple PLMN operator domains</w:t>
      </w:r>
    </w:p>
    <w:p w14:paraId="0D0EF0E7" w14:textId="77777777" w:rsidR="00511363" w:rsidRDefault="00511363" w:rsidP="00511363">
      <w:pPr>
        <w:rPr>
          <w:noProof/>
          <w:lang w:val="en-US"/>
        </w:rPr>
      </w:pPr>
      <w:bookmarkStart w:id="503"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multiple PLMN operator domain.</w:t>
      </w:r>
    </w:p>
    <w:p w14:paraId="113C782E" w14:textId="77777777" w:rsidR="00511363" w:rsidRDefault="00D94328" w:rsidP="00511363">
      <w:pPr>
        <w:pStyle w:val="TH"/>
      </w:pPr>
      <w:r>
        <w:object w:dxaOrig="10152" w:dyaOrig="6336" w14:anchorId="49991E32">
          <v:shape id="_x0000_i1032" type="#_x0000_t75" style="width:360.8pt;height:224.65pt" o:ole="">
            <v:imagedata r:id="rId24" o:title=""/>
          </v:shape>
          <o:OLEObject Type="Embed" ProgID="Visio.Drawing.11" ShapeID="_x0000_i1032" DrawAspect="Content" ObjectID="_1828895929" r:id="rId25"/>
        </w:object>
      </w:r>
    </w:p>
    <w:p w14:paraId="57DB4145" w14:textId="77777777" w:rsidR="00511363" w:rsidRPr="003C766F" w:rsidRDefault="00511363" w:rsidP="00511363">
      <w:pPr>
        <w:pStyle w:val="TF"/>
        <w:rPr>
          <w:noProof/>
          <w:lang w:val="en-US"/>
        </w:rPr>
      </w:pPr>
      <w:r>
        <w:rPr>
          <w:noProof/>
          <w:lang w:val="en-US"/>
        </w:rPr>
        <w:t>Figure 7.2.1-4: Deployment of VAE server with connections to multiple V2X application specific servers</w:t>
      </w:r>
    </w:p>
    <w:p w14:paraId="1163D5A0" w14:textId="77777777" w:rsidR="00511363" w:rsidRPr="003C766F" w:rsidRDefault="00511363" w:rsidP="00511363">
      <w:pPr>
        <w:pStyle w:val="Heading3"/>
      </w:pPr>
      <w:bookmarkStart w:id="504" w:name="_Toc536270610"/>
      <w:bookmarkStart w:id="505" w:name="_Toc536270917"/>
      <w:bookmarkStart w:id="506" w:name="_Toc9812354"/>
      <w:bookmarkStart w:id="507" w:name="_Toc9812598"/>
      <w:bookmarkStart w:id="508" w:name="_Toc185802461"/>
      <w:r>
        <w:t>7.2.2</w:t>
      </w:r>
      <w:r w:rsidRPr="003C766F">
        <w:tab/>
        <w:t>Distributed deployment</w:t>
      </w:r>
      <w:bookmarkEnd w:id="503"/>
      <w:bookmarkEnd w:id="504"/>
      <w:bookmarkEnd w:id="505"/>
      <w:bookmarkEnd w:id="506"/>
      <w:bookmarkEnd w:id="507"/>
      <w:bookmarkEnd w:id="508"/>
    </w:p>
    <w:p w14:paraId="3E0721A2" w14:textId="77777777" w:rsidR="00511363" w:rsidRPr="003C766F" w:rsidRDefault="00511363" w:rsidP="00511363">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w:t>
      </w:r>
      <w:r w:rsidR="006032E8">
        <w:rPr>
          <w:noProof/>
          <w:lang w:val="en-US"/>
        </w:rPr>
        <w:t xml:space="preserve">E </w:t>
      </w:r>
      <w:r>
        <w:rPr>
          <w:noProof/>
          <w:lang w:val="en-US"/>
        </w:rPr>
        <w:t>and t</w:t>
      </w:r>
      <w:r w:rsidRPr="003C766F">
        <w:rPr>
          <w:noProof/>
          <w:lang w:val="en-US"/>
        </w:rPr>
        <w:t>he Vs reference point is used for interaction between V2X application specific server and the VAE server.</w:t>
      </w:r>
    </w:p>
    <w:p w14:paraId="32A21AC5" w14:textId="77777777" w:rsidR="00511363" w:rsidRPr="003C766F" w:rsidRDefault="00511363" w:rsidP="00511363">
      <w:pPr>
        <w:rPr>
          <w:noProof/>
          <w:lang w:val="en-US"/>
        </w:rPr>
      </w:pPr>
      <w:r w:rsidRPr="003C766F">
        <w:rPr>
          <w:noProof/>
          <w:lang w:val="en-US"/>
        </w:rPr>
        <w:lastRenderedPageBreak/>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0FE9C605" w14:textId="77777777" w:rsidR="00511363" w:rsidRPr="003C766F" w:rsidRDefault="00D94328" w:rsidP="00511363">
      <w:pPr>
        <w:pStyle w:val="TH"/>
        <w:rPr>
          <w:noProof/>
        </w:rPr>
      </w:pPr>
      <w:r>
        <w:rPr>
          <w:noProof/>
        </w:rPr>
        <w:object w:dxaOrig="7560" w:dyaOrig="5304" w14:anchorId="122851B6">
          <v:shape id="_x0000_i1033" type="#_x0000_t75" style="width:342.7pt;height:240.8pt" o:ole="">
            <v:imagedata r:id="rId26" o:title=""/>
          </v:shape>
          <o:OLEObject Type="Embed" ProgID="Visio.Drawing.11" ShapeID="_x0000_i1033" DrawAspect="Content" ObjectID="_1828895930" r:id="rId27"/>
        </w:object>
      </w:r>
    </w:p>
    <w:p w14:paraId="165E681D" w14:textId="77777777" w:rsidR="00511363" w:rsidRPr="003C766F" w:rsidRDefault="00511363" w:rsidP="00511363">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3ECCE026" w14:textId="77777777" w:rsidR="00511363" w:rsidRDefault="00511363" w:rsidP="00511363">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w:t>
      </w:r>
      <w:r w:rsidR="006032E8">
        <w:rPr>
          <w:noProof/>
          <w:lang w:val="en-US"/>
        </w:rPr>
        <w:t>E</w:t>
      </w:r>
      <w:r w:rsidR="006032E8" w:rsidRPr="00B21221">
        <w:rPr>
          <w:noProof/>
          <w:lang w:val="en-US"/>
        </w:rPr>
        <w:t xml:space="preserve"> </w:t>
      </w:r>
      <w:r>
        <w:rPr>
          <w:noProof/>
          <w:lang w:val="en-US"/>
        </w:rPr>
        <w:t>and supports the V2X applications for the</w:t>
      </w:r>
      <w:r w:rsidR="00866B46">
        <w:rPr>
          <w:noProof/>
          <w:lang w:val="en-US"/>
        </w:rPr>
        <w:t xml:space="preserve"> </w:t>
      </w:r>
      <w:r>
        <w:rPr>
          <w:noProof/>
          <w:lang w:val="en-US"/>
        </w:rPr>
        <w:t>V2X UEs connected to the VAE servers in multiple PLMN operator domains.</w:t>
      </w:r>
    </w:p>
    <w:p w14:paraId="54BFF3CF" w14:textId="77777777" w:rsidR="00511363" w:rsidRDefault="00D94328" w:rsidP="00511363">
      <w:pPr>
        <w:pStyle w:val="TH"/>
        <w:rPr>
          <w:noProof/>
          <w:lang w:val="en-US"/>
        </w:rPr>
      </w:pPr>
      <w:r>
        <w:rPr>
          <w:noProof/>
          <w:lang w:val="en-US"/>
        </w:rPr>
        <w:object w:dxaOrig="10428" w:dyaOrig="5196" w14:anchorId="2FD37C06">
          <v:shape id="_x0000_i1034" type="#_x0000_t75" style="width:436.35pt;height:217.55pt" o:ole="">
            <v:imagedata r:id="rId28" o:title=""/>
          </v:shape>
          <o:OLEObject Type="Embed" ProgID="Visio.Drawing.11" ShapeID="_x0000_i1034" DrawAspect="Content" ObjectID="_1828895931" r:id="rId29"/>
        </w:object>
      </w:r>
    </w:p>
    <w:p w14:paraId="62F93C84" w14:textId="77777777" w:rsidR="00511363" w:rsidRDefault="00511363" w:rsidP="00511363">
      <w:pPr>
        <w:pStyle w:val="TF"/>
        <w:rPr>
          <w:noProof/>
          <w:lang w:val="en-US"/>
        </w:rPr>
      </w:pPr>
      <w:r>
        <w:rPr>
          <w:noProof/>
          <w:lang w:val="en-US"/>
        </w:rPr>
        <w:t>Figure 7.2.2-2: Distributed deployment of VAE servers in multiple PLMN operator domain with interconnection between VAE servers</w:t>
      </w:r>
    </w:p>
    <w:p w14:paraId="0E937883" w14:textId="77777777" w:rsidR="00511363" w:rsidRDefault="00511363" w:rsidP="00511363">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E</w:t>
      </w:r>
      <w:r w:rsidR="006032E8" w:rsidRPr="00B21221">
        <w:rPr>
          <w:noProof/>
          <w:lang w:val="en-US"/>
        </w:rPr>
        <w:t xml:space="preserve"> </w:t>
      </w:r>
      <w:r>
        <w:rPr>
          <w:noProof/>
          <w:lang w:val="en-US"/>
        </w:rPr>
        <w:t>and support the V2X communications to the</w:t>
      </w:r>
      <w:r w:rsidR="00866B46">
        <w:rPr>
          <w:noProof/>
          <w:lang w:val="en-US"/>
        </w:rPr>
        <w:t xml:space="preserve"> </w:t>
      </w:r>
      <w:r>
        <w:rPr>
          <w:noProof/>
          <w:lang w:val="en-US"/>
        </w:rPr>
        <w:t>V2X UEs connected to the VAE servers.</w:t>
      </w:r>
    </w:p>
    <w:p w14:paraId="4A82E3ED" w14:textId="77777777" w:rsidR="00511363" w:rsidRDefault="00D94328" w:rsidP="00511363">
      <w:pPr>
        <w:pStyle w:val="TH"/>
        <w:rPr>
          <w:noProof/>
          <w:lang w:val="en-US"/>
        </w:rPr>
      </w:pPr>
      <w:r>
        <w:rPr>
          <w:noProof/>
          <w:lang w:val="en-US"/>
        </w:rPr>
        <w:object w:dxaOrig="9096" w:dyaOrig="4512" w14:anchorId="5F49C1E7">
          <v:shape id="_x0000_i1035" type="#_x0000_t75" style="width:421pt;height:208.5pt" o:ole="">
            <v:imagedata r:id="rId30" o:title=""/>
          </v:shape>
          <o:OLEObject Type="Embed" ProgID="Visio.Drawing.11" ShapeID="_x0000_i1035" DrawAspect="Content" ObjectID="_1828895932" r:id="rId31"/>
        </w:object>
      </w:r>
    </w:p>
    <w:p w14:paraId="1A6EC6A1" w14:textId="77777777" w:rsidR="00511363" w:rsidRDefault="00511363" w:rsidP="00511363">
      <w:pPr>
        <w:pStyle w:val="TF"/>
        <w:rPr>
          <w:noProof/>
          <w:lang w:val="en-US"/>
        </w:rPr>
      </w:pPr>
      <w:r>
        <w:rPr>
          <w:noProof/>
          <w:lang w:val="en-US"/>
        </w:rPr>
        <w:t>Figure 7.2.2-3: Distributed deployment of VAE servers in PLMN operator domain</w:t>
      </w:r>
    </w:p>
    <w:p w14:paraId="26C6C590" w14:textId="77777777" w:rsidR="00511363" w:rsidRDefault="00511363" w:rsidP="00511363">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 xml:space="preserve">E </w:t>
      </w:r>
      <w:r>
        <w:rPr>
          <w:noProof/>
          <w:lang w:val="en-US"/>
        </w:rPr>
        <w:t>and support the V2X applications for the</w:t>
      </w:r>
      <w:r w:rsidR="00866B46">
        <w:rPr>
          <w:noProof/>
          <w:lang w:val="en-US"/>
        </w:rPr>
        <w:t xml:space="preserve"> </w:t>
      </w:r>
      <w:r>
        <w:rPr>
          <w:noProof/>
          <w:lang w:val="en-US"/>
        </w:rPr>
        <w:t>V2X UEs connected via both the PLMN operator domains.</w:t>
      </w:r>
    </w:p>
    <w:p w14:paraId="3295EC32" w14:textId="77777777" w:rsidR="00511363" w:rsidRDefault="00D94328" w:rsidP="00511363">
      <w:pPr>
        <w:pStyle w:val="TH"/>
        <w:rPr>
          <w:noProof/>
          <w:lang w:val="en-US"/>
        </w:rPr>
      </w:pPr>
      <w:r>
        <w:rPr>
          <w:noProof/>
          <w:lang w:val="en-US"/>
        </w:rPr>
        <w:object w:dxaOrig="9792" w:dyaOrig="5256" w14:anchorId="2BA09EF3">
          <v:shape id="_x0000_i1036" type="#_x0000_t75" style="width:404.45pt;height:217.2pt" o:ole="">
            <v:imagedata r:id="rId32" o:title=""/>
          </v:shape>
          <o:OLEObject Type="Embed" ProgID="Visio.Drawing.11" ShapeID="_x0000_i1036" DrawAspect="Content" ObjectID="_1828895933" r:id="rId33"/>
        </w:object>
      </w:r>
    </w:p>
    <w:p w14:paraId="3C930D8F" w14:textId="77777777" w:rsidR="00511363" w:rsidRDefault="00511363" w:rsidP="00511363">
      <w:pPr>
        <w:pStyle w:val="TF"/>
        <w:rPr>
          <w:noProof/>
          <w:lang w:val="en-US"/>
        </w:rPr>
      </w:pPr>
      <w:r>
        <w:rPr>
          <w:noProof/>
          <w:lang w:val="en-US"/>
        </w:rPr>
        <w:t>Figure 7.2.2-4: Distributed deployment of VAE servers in V2X service provider domain</w:t>
      </w:r>
    </w:p>
    <w:p w14:paraId="707C0728" w14:textId="77777777" w:rsidR="00511363" w:rsidRDefault="00DC35BD" w:rsidP="00511363">
      <w:pPr>
        <w:pStyle w:val="Heading1"/>
        <w:rPr>
          <w:lang w:val="en-US"/>
        </w:rPr>
      </w:pPr>
      <w:bookmarkStart w:id="509" w:name="_Toc536270611"/>
      <w:bookmarkStart w:id="510" w:name="_Toc536270918"/>
      <w:bookmarkStart w:id="511" w:name="_Toc9812355"/>
      <w:bookmarkStart w:id="512" w:name="_Toc9812599"/>
      <w:bookmarkStart w:id="513" w:name="_Toc185802462"/>
      <w:r>
        <w:t>8</w:t>
      </w:r>
      <w:r w:rsidR="00511363">
        <w:tab/>
      </w:r>
      <w:r w:rsidR="00511363">
        <w:rPr>
          <w:lang w:val="en-US"/>
        </w:rPr>
        <w:t>Identities</w:t>
      </w:r>
      <w:bookmarkEnd w:id="509"/>
      <w:bookmarkEnd w:id="510"/>
      <w:bookmarkEnd w:id="511"/>
      <w:bookmarkEnd w:id="512"/>
      <w:bookmarkEnd w:id="513"/>
    </w:p>
    <w:p w14:paraId="612B6C0F" w14:textId="77777777" w:rsidR="00511363" w:rsidRPr="0064781D" w:rsidRDefault="00DC35BD" w:rsidP="00511363">
      <w:pPr>
        <w:pStyle w:val="Heading2"/>
      </w:pPr>
      <w:bookmarkStart w:id="514" w:name="_Toc536270612"/>
      <w:bookmarkStart w:id="515" w:name="_Toc536270919"/>
      <w:bookmarkStart w:id="516" w:name="_Toc9812356"/>
      <w:bookmarkStart w:id="517" w:name="_Toc9812600"/>
      <w:bookmarkStart w:id="518" w:name="_Toc185802463"/>
      <w:r>
        <w:t>8</w:t>
      </w:r>
      <w:r w:rsidR="00511363">
        <w:t>.1</w:t>
      </w:r>
      <w:r w:rsidR="00511363">
        <w:tab/>
      </w:r>
      <w:r w:rsidR="00511363">
        <w:rPr>
          <w:lang w:val="en-US"/>
        </w:rPr>
        <w:t>V2X user identity (V2X user ID)</w:t>
      </w:r>
      <w:bookmarkEnd w:id="514"/>
      <w:bookmarkEnd w:id="515"/>
      <w:bookmarkEnd w:id="516"/>
      <w:bookmarkEnd w:id="517"/>
      <w:bookmarkEnd w:id="518"/>
    </w:p>
    <w:p w14:paraId="59DD7641" w14:textId="77777777" w:rsidR="00511363" w:rsidRDefault="008D1419" w:rsidP="00511363">
      <w:r>
        <w:t xml:space="preserve">The V2X user ID can be an instance of the VAL user ID as specified in 3GPP TS 23.434 [6]. </w:t>
      </w:r>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is a globally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rsidRPr="003E5F68">
        <w:t>user.</w:t>
      </w:r>
      <w:r w:rsidR="00511363">
        <w:t xml:space="preserve"> </w:t>
      </w:r>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shall be a URI. </w:t>
      </w:r>
      <w:r w:rsidR="00511363">
        <w:t xml:space="preserve">The V2X user ID is used for authentication and authorization purposes for providing the V2X service towards the V2X user via the V2X UE. The V2X user ID also indicates the V2X service provider with whom the V2X user has a V2X service agreement. The V2X user may have V2X service agreement with several V2X service providers and thus will have obtained unique </w:t>
      </w:r>
      <w:r w:rsidR="00511363" w:rsidRPr="00481985">
        <w:t>V2X user ID per V2X service provider</w:t>
      </w:r>
      <w:r w:rsidR="00511363">
        <w:t>.</w:t>
      </w:r>
    </w:p>
    <w:p w14:paraId="200E90A7" w14:textId="77777777" w:rsidR="006032E8" w:rsidRDefault="006032E8" w:rsidP="006032E8">
      <w:r>
        <w:lastRenderedPageBreak/>
        <w:t>Based on the service agreement, each V2X user ID is mapped to a V2X UE ID.</w:t>
      </w:r>
    </w:p>
    <w:p w14:paraId="69D025DD" w14:textId="77777777" w:rsidR="00511363" w:rsidRPr="0064781D" w:rsidRDefault="00DC35BD" w:rsidP="00511363">
      <w:pPr>
        <w:pStyle w:val="Heading2"/>
      </w:pPr>
      <w:bookmarkStart w:id="519" w:name="_Toc536270613"/>
      <w:bookmarkStart w:id="520" w:name="_Toc536270920"/>
      <w:bookmarkStart w:id="521" w:name="_Toc9812357"/>
      <w:bookmarkStart w:id="522" w:name="_Toc9812601"/>
      <w:bookmarkStart w:id="523" w:name="_Toc185802464"/>
      <w:r>
        <w:t>8</w:t>
      </w:r>
      <w:r w:rsidR="00511363">
        <w:t>.2</w:t>
      </w:r>
      <w:r w:rsidR="00511363">
        <w:tab/>
      </w:r>
      <w:r w:rsidR="00511363">
        <w:rPr>
          <w:lang w:val="en-US"/>
        </w:rPr>
        <w:t>V2X UE identity (V2X UE ID)</w:t>
      </w:r>
      <w:bookmarkEnd w:id="519"/>
      <w:bookmarkEnd w:id="520"/>
      <w:bookmarkEnd w:id="521"/>
      <w:bookmarkEnd w:id="522"/>
      <w:bookmarkEnd w:id="523"/>
    </w:p>
    <w:p w14:paraId="71498F43" w14:textId="77777777" w:rsidR="00511363" w:rsidRPr="003E5F68" w:rsidRDefault="008D1419" w:rsidP="00511363">
      <w:r>
        <w:t xml:space="preserve">The V2X UE ID can be an instance of the VAL UE ID as specified in 3GPP TS 23.434 [6]. </w:t>
      </w:r>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is a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t>UE</w:t>
      </w:r>
      <w:r w:rsidR="00511363" w:rsidRPr="003E5F68">
        <w:t>.</w:t>
      </w:r>
      <w:r w:rsidR="00511363">
        <w:t xml:space="preserve"> </w:t>
      </w:r>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w:t>
      </w:r>
      <w:r w:rsidR="00511363">
        <w:t xml:space="preserve">is </w:t>
      </w:r>
      <w:r w:rsidR="006032E8">
        <w:t xml:space="preserve">mapped </w:t>
      </w:r>
      <w:r w:rsidR="001C3C59">
        <w:t xml:space="preserve">to an application specific UE identity (e.g. </w:t>
      </w:r>
      <w:proofErr w:type="spellStart"/>
      <w:r w:rsidR="006032E8">
        <w:t>StationID</w:t>
      </w:r>
      <w:proofErr w:type="spellEnd"/>
      <w:r w:rsidR="006032E8">
        <w:t xml:space="preserve"> as </w:t>
      </w:r>
      <w:r w:rsidR="00511363">
        <w:t>specified in</w:t>
      </w:r>
      <w:r w:rsidR="00511363" w:rsidRPr="003E5F68">
        <w:t xml:space="preserve"> </w:t>
      </w:r>
      <w:r w:rsidR="00511363" w:rsidRPr="00A24B93">
        <w:t>ETSI</w:t>
      </w:r>
      <w:r w:rsidR="00511363">
        <w:t> </w:t>
      </w:r>
      <w:r w:rsidR="00511363" w:rsidRPr="00A24B93">
        <w:t>TS</w:t>
      </w:r>
      <w:r w:rsidR="00511363">
        <w:t> </w:t>
      </w:r>
      <w:r w:rsidR="00511363" w:rsidRPr="00A24B93">
        <w:t>102</w:t>
      </w:r>
      <w:r w:rsidR="00511363">
        <w:t> </w:t>
      </w:r>
      <w:r w:rsidR="00511363" w:rsidRPr="00A24B93">
        <w:t>894-2</w:t>
      </w:r>
      <w:r w:rsidR="00511363">
        <w:t> </w:t>
      </w:r>
      <w:r w:rsidR="00433D07">
        <w:t>[16]</w:t>
      </w:r>
      <w:r w:rsidR="00002F60" w:rsidRPr="00DC4E44">
        <w:t xml:space="preserve"> or GPSI as specified in 3GPP</w:t>
      </w:r>
      <w:r w:rsidR="00002F60">
        <w:t> </w:t>
      </w:r>
      <w:r w:rsidR="00002F60" w:rsidRPr="00DC4E44">
        <w:t>TS</w:t>
      </w:r>
      <w:r w:rsidR="00002F60">
        <w:t> </w:t>
      </w:r>
      <w:r w:rsidR="00002F60" w:rsidRPr="00DC4E44">
        <w:t>23.003</w:t>
      </w:r>
      <w:r w:rsidR="00002F60">
        <w:t> </w:t>
      </w:r>
      <w:r w:rsidR="00002F60">
        <w:rPr>
          <w:rFonts w:hint="eastAsia"/>
          <w:lang w:eastAsia="zh-CN"/>
        </w:rPr>
        <w:t>[</w:t>
      </w:r>
      <w:r w:rsidR="00002F60">
        <w:rPr>
          <w:lang w:eastAsia="zh-CN"/>
        </w:rPr>
        <w:t>23</w:t>
      </w:r>
      <w:r w:rsidR="00002F60">
        <w:rPr>
          <w:rFonts w:hint="eastAsia"/>
          <w:lang w:eastAsia="zh-CN"/>
        </w:rPr>
        <w:t>]</w:t>
      </w:r>
      <w:r w:rsidR="001C3C59">
        <w:t>)</w:t>
      </w:r>
      <w:r w:rsidR="00511363" w:rsidRPr="003E5F68">
        <w:t>.</w:t>
      </w:r>
      <w:r w:rsidR="001C3C59">
        <w:t xml:space="preserve"> Due to privacy considerations, the V2X UE ID may be changed.</w:t>
      </w:r>
      <w:r w:rsidR="00511363">
        <w:t xml:space="preserve"> The V2X UE ID is used to address the V2X UE in order to send V2X messages.</w:t>
      </w:r>
    </w:p>
    <w:p w14:paraId="2E09E079" w14:textId="77777777" w:rsidR="006A7709" w:rsidRPr="0064781D" w:rsidRDefault="006A7709" w:rsidP="006A7709">
      <w:pPr>
        <w:pStyle w:val="Heading2"/>
      </w:pPr>
      <w:bookmarkStart w:id="524" w:name="_Toc536270614"/>
      <w:bookmarkStart w:id="525" w:name="_Toc536270921"/>
      <w:bookmarkStart w:id="526" w:name="_Toc9812358"/>
      <w:bookmarkStart w:id="527" w:name="_Toc9812602"/>
      <w:bookmarkStart w:id="528" w:name="_Toc185802465"/>
      <w:r>
        <w:t>8.3</w:t>
      </w:r>
      <w:r>
        <w:tab/>
      </w:r>
      <w:r>
        <w:rPr>
          <w:lang w:val="en-US"/>
        </w:rPr>
        <w:t xml:space="preserve">V2X </w:t>
      </w:r>
      <w:r>
        <w:rPr>
          <w:lang/>
        </w:rPr>
        <w:t xml:space="preserve">service </w:t>
      </w:r>
      <w:r>
        <w:rPr>
          <w:lang w:val="en-US"/>
        </w:rPr>
        <w:t>identity (</w:t>
      </w:r>
      <w:r>
        <w:rPr>
          <w:lang/>
        </w:rPr>
        <w:t>V2X</w:t>
      </w:r>
      <w:r>
        <w:rPr>
          <w:lang w:val="en-US"/>
        </w:rPr>
        <w:t xml:space="preserve"> </w:t>
      </w:r>
      <w:r>
        <w:rPr>
          <w:lang/>
        </w:rPr>
        <w:t xml:space="preserve">service </w:t>
      </w:r>
      <w:r>
        <w:rPr>
          <w:lang w:val="en-US"/>
        </w:rPr>
        <w:t>ID)</w:t>
      </w:r>
      <w:bookmarkEnd w:id="524"/>
      <w:bookmarkEnd w:id="525"/>
      <w:bookmarkEnd w:id="526"/>
      <w:bookmarkEnd w:id="527"/>
      <w:bookmarkEnd w:id="528"/>
    </w:p>
    <w:p w14:paraId="4BF5416C" w14:textId="77777777" w:rsidR="006A7709" w:rsidRDefault="008D1419" w:rsidP="006A7709">
      <w:pPr>
        <w:rPr>
          <w:noProof/>
          <w:lang w:val="en-US"/>
        </w:rPr>
      </w:pPr>
      <w:r>
        <w:t xml:space="preserve">The V2X service ID can be an instance of the VAL service ID as specified in 3GPP TS 23.434 [6]. </w:t>
      </w:r>
      <w:r w:rsidR="006A7709" w:rsidRPr="007E0AED">
        <w:t xml:space="preserve">The V2X </w:t>
      </w:r>
      <w:r w:rsidR="006A7709" w:rsidRPr="00727709">
        <w:t>service</w:t>
      </w:r>
      <w:r w:rsidR="006A7709" w:rsidRPr="007E0AED">
        <w:rPr>
          <w:rFonts w:hint="eastAsia"/>
        </w:rPr>
        <w:t xml:space="preserve"> </w:t>
      </w:r>
      <w:r w:rsidR="006A7709" w:rsidRPr="007E0AED">
        <w:t xml:space="preserve">ID is a globally unique identifier </w:t>
      </w:r>
      <w:r w:rsidR="006A7709" w:rsidRPr="00727709">
        <w:t>that</w:t>
      </w:r>
      <w:r w:rsidR="006A7709" w:rsidRPr="007E0AED">
        <w:t xml:space="preserve"> </w:t>
      </w:r>
      <w:r w:rsidR="006A7709" w:rsidRPr="00727709">
        <w:t xml:space="preserve">represents </w:t>
      </w:r>
      <w:r w:rsidR="006A7709" w:rsidRPr="007E0AED">
        <w:t>the V2X</w:t>
      </w:r>
      <w:r w:rsidR="006A7709" w:rsidRPr="007E0AED">
        <w:rPr>
          <w:rFonts w:hint="eastAsia"/>
        </w:rPr>
        <w:t xml:space="preserve"> </w:t>
      </w:r>
      <w:r w:rsidR="006A7709" w:rsidRPr="007E0AED">
        <w:t>service</w:t>
      </w:r>
      <w:r w:rsidR="006A7709" w:rsidRPr="00727709">
        <w:t xml:space="preserve">. A V2X application server provides a list of V2X services towards the V2X UE. Each V2X service is uniquely identified by a V2X service ID, which is an identifier of the V2X application. The V2X service ID can be used for policy mapping, QoS handling for V2X communication and V2X message distribution, as specified in </w:t>
      </w:r>
      <w:r w:rsidR="006A7709" w:rsidRPr="003C766F">
        <w:t>3GPP TS 23.285 [</w:t>
      </w:r>
      <w:r w:rsidR="006A7709">
        <w:t>5</w:t>
      </w:r>
      <w:r w:rsidR="006A7709" w:rsidRPr="00727709">
        <w:t>]. An identifier of a V2X service, e.g. ITS-AID or PSID specified in ETSI</w:t>
      </w:r>
      <w:r w:rsidR="00030314">
        <w:t> </w:t>
      </w:r>
      <w:r w:rsidR="006A7709" w:rsidRPr="00727709">
        <w:t>TS</w:t>
      </w:r>
      <w:r w:rsidR="00030314">
        <w:t> </w:t>
      </w:r>
      <w:r w:rsidR="006A7709" w:rsidRPr="00727709">
        <w:t>102</w:t>
      </w:r>
      <w:r w:rsidR="00030314">
        <w:t> </w:t>
      </w:r>
      <w:r w:rsidR="006A7709" w:rsidRPr="00727709">
        <w:t>965</w:t>
      </w:r>
      <w:r w:rsidR="00030314">
        <w:t> </w:t>
      </w:r>
      <w:r w:rsidR="00433D07">
        <w:t>[17]</w:t>
      </w:r>
      <w:r w:rsidR="006A7709" w:rsidRPr="00727709">
        <w:t xml:space="preserve"> and ISO</w:t>
      </w:r>
      <w:r w:rsidR="00030314">
        <w:t> </w:t>
      </w:r>
      <w:r w:rsidR="006A7709" w:rsidRPr="00727709">
        <w:t>TS</w:t>
      </w:r>
      <w:r w:rsidR="00030314">
        <w:t> </w:t>
      </w:r>
      <w:r w:rsidR="006A7709" w:rsidRPr="00727709">
        <w:t>17419</w:t>
      </w:r>
      <w:r w:rsidR="00030314">
        <w:t> </w:t>
      </w:r>
      <w:r w:rsidR="00433D07">
        <w:t>[18]</w:t>
      </w:r>
      <w:r w:rsidR="006A7709" w:rsidRPr="00727709">
        <w:t>, can be used as a V2X service ID.</w:t>
      </w:r>
    </w:p>
    <w:p w14:paraId="1ADBA04E" w14:textId="77777777" w:rsidR="00511363" w:rsidRPr="0064781D" w:rsidRDefault="00DC35BD" w:rsidP="00511363">
      <w:pPr>
        <w:pStyle w:val="Heading2"/>
      </w:pPr>
      <w:bookmarkStart w:id="529" w:name="_Toc536270615"/>
      <w:bookmarkStart w:id="530" w:name="_Toc536270922"/>
      <w:bookmarkStart w:id="531" w:name="_Toc9812359"/>
      <w:bookmarkStart w:id="532" w:name="_Toc9812603"/>
      <w:bookmarkStart w:id="533" w:name="_Toc185802466"/>
      <w:r>
        <w:t>8</w:t>
      </w:r>
      <w:r w:rsidR="00511363">
        <w:t>.</w:t>
      </w:r>
      <w:r w:rsidR="006A7709">
        <w:t>4</w:t>
      </w:r>
      <w:r w:rsidR="00511363">
        <w:tab/>
      </w:r>
      <w:r w:rsidR="00511363">
        <w:rPr>
          <w:lang w:val="en-US"/>
        </w:rPr>
        <w:t>V2X group identity (V2X group ID)</w:t>
      </w:r>
      <w:bookmarkEnd w:id="529"/>
      <w:bookmarkEnd w:id="530"/>
      <w:bookmarkEnd w:id="531"/>
      <w:bookmarkEnd w:id="532"/>
      <w:bookmarkEnd w:id="533"/>
    </w:p>
    <w:p w14:paraId="76A1A287" w14:textId="77777777" w:rsidR="00511363" w:rsidRPr="003E5F68" w:rsidRDefault="00511363" w:rsidP="00511363">
      <w:r w:rsidRPr="003E5F68">
        <w:t xml:space="preserve">The </w:t>
      </w:r>
      <w:r>
        <w:rPr>
          <w:lang w:eastAsia="zh-CN"/>
        </w:rPr>
        <w:t>V2X</w:t>
      </w:r>
      <w:r>
        <w:rPr>
          <w:rFonts w:hint="eastAsia"/>
          <w:lang w:eastAsia="zh-CN"/>
        </w:rPr>
        <w:t xml:space="preserve"> </w:t>
      </w:r>
      <w:r w:rsidRPr="003E5F68">
        <w:t xml:space="preserve">group ID is a globally unique identifier within the </w:t>
      </w:r>
      <w:r>
        <w:t xml:space="preserve">V2X </w:t>
      </w:r>
      <w:r w:rsidRPr="003E5F68">
        <w:t xml:space="preserve">service that represents a set of </w:t>
      </w:r>
      <w:r>
        <w:rPr>
          <w:lang w:eastAsia="zh-CN"/>
        </w:rPr>
        <w:t>V2X users and the corresponding V2X UE</w:t>
      </w:r>
      <w:r w:rsidRPr="003E5F68">
        <w:t xml:space="preserve">. The set of </w:t>
      </w:r>
      <w:r>
        <w:rPr>
          <w:lang w:eastAsia="zh-CN"/>
        </w:rPr>
        <w:t>V2X</w:t>
      </w:r>
      <w:r>
        <w:rPr>
          <w:rFonts w:hint="eastAsia"/>
          <w:lang w:eastAsia="zh-CN"/>
        </w:rPr>
        <w:t xml:space="preserve"> </w:t>
      </w:r>
      <w:r w:rsidRPr="003E5F68">
        <w:t xml:space="preserve">users may belong to the same or different </w:t>
      </w:r>
      <w:r>
        <w:rPr>
          <w:lang w:eastAsia="zh-CN"/>
        </w:rPr>
        <w:t>V2X service provider</w:t>
      </w:r>
      <w:r w:rsidRPr="003E5F68">
        <w:t>.</w:t>
      </w:r>
      <w:r>
        <w:t xml:space="preserve"> </w:t>
      </w:r>
      <w:r>
        <w:rPr>
          <w:rFonts w:hint="eastAsia"/>
          <w:lang w:eastAsia="zh-CN"/>
        </w:rPr>
        <w:t>It indicates</w:t>
      </w:r>
      <w:r w:rsidRPr="003E5F68">
        <w:t xml:space="preserve"> the </w:t>
      </w:r>
      <w:r>
        <w:t>V2X application</w:t>
      </w:r>
      <w:r w:rsidRPr="003E5F68">
        <w:t xml:space="preserve"> server where the group is defined.</w:t>
      </w:r>
    </w:p>
    <w:p w14:paraId="31E51F36" w14:textId="77777777" w:rsidR="00511363" w:rsidRPr="0064781D" w:rsidRDefault="00DC35BD" w:rsidP="00511363">
      <w:pPr>
        <w:pStyle w:val="Heading2"/>
      </w:pPr>
      <w:bookmarkStart w:id="534" w:name="_Toc536270616"/>
      <w:bookmarkStart w:id="535" w:name="_Toc536270923"/>
      <w:bookmarkStart w:id="536" w:name="_Toc9812360"/>
      <w:bookmarkStart w:id="537" w:name="_Toc9812604"/>
      <w:bookmarkStart w:id="538" w:name="_Toc185802467"/>
      <w:r>
        <w:t>8</w:t>
      </w:r>
      <w:r w:rsidR="00511363">
        <w:t>.</w:t>
      </w:r>
      <w:r w:rsidR="006A7709">
        <w:t>5</w:t>
      </w:r>
      <w:r w:rsidR="00511363">
        <w:tab/>
      </w:r>
      <w:r w:rsidR="00511363">
        <w:rPr>
          <w:lang w:val="en-US"/>
        </w:rPr>
        <w:t>Geographical area identity (GEO ID)</w:t>
      </w:r>
      <w:bookmarkEnd w:id="534"/>
      <w:bookmarkEnd w:id="535"/>
      <w:bookmarkEnd w:id="536"/>
      <w:bookmarkEnd w:id="537"/>
      <w:bookmarkEnd w:id="538"/>
    </w:p>
    <w:p w14:paraId="3DEB325C" w14:textId="77777777" w:rsidR="0063094B" w:rsidRDefault="0063094B" w:rsidP="0063094B">
      <w:pPr>
        <w:rPr>
          <w:noProof/>
          <w:lang w:val="en-US"/>
        </w:rPr>
      </w:pPr>
      <w:bookmarkStart w:id="539" w:name="_Toc536270617"/>
      <w:bookmarkStart w:id="540" w:name="_Toc536270924"/>
      <w:r>
        <w:rPr>
          <w:noProof/>
          <w:lang w:val="en-US"/>
        </w:rPr>
        <w:t>The V2X service provider defined identity of a geographical area. The GEO ID supports different representations of geographical area (e.g. geo-fence, tile identifiers). The VAE server maintains the mapping of the GEO ID with the location corresponding to one or more V2X UE IDs.</w:t>
      </w:r>
    </w:p>
    <w:p w14:paraId="02F7C1CD" w14:textId="77777777" w:rsidR="0063094B" w:rsidRDefault="0063094B" w:rsidP="0063094B">
      <w:pPr>
        <w:rPr>
          <w:noProof/>
          <w:lang w:val="en-US"/>
        </w:rPr>
      </w:pPr>
      <w:r>
        <w:rPr>
          <w:noProof/>
          <w:lang w:val="en-US"/>
        </w:rPr>
        <w:t>The GEO ID may support the format of a URI.</w:t>
      </w:r>
    </w:p>
    <w:p w14:paraId="75D288CC" w14:textId="77777777" w:rsidR="00495F8F" w:rsidRDefault="009600E2" w:rsidP="00495F8F">
      <w:pPr>
        <w:pStyle w:val="Heading1"/>
      </w:pPr>
      <w:bookmarkStart w:id="541" w:name="_Toc9812361"/>
      <w:bookmarkStart w:id="542" w:name="_Toc9812605"/>
      <w:bookmarkStart w:id="543" w:name="_Toc185802468"/>
      <w:r>
        <w:t>9</w:t>
      </w:r>
      <w:r w:rsidR="00495F8F">
        <w:tab/>
      </w:r>
      <w:bookmarkEnd w:id="66"/>
      <w:bookmarkEnd w:id="185"/>
      <w:r w:rsidR="00AA6E31">
        <w:t>Procedures and information flows</w:t>
      </w:r>
      <w:bookmarkEnd w:id="501"/>
      <w:bookmarkEnd w:id="502"/>
      <w:bookmarkEnd w:id="539"/>
      <w:bookmarkEnd w:id="540"/>
      <w:bookmarkEnd w:id="541"/>
      <w:bookmarkEnd w:id="542"/>
      <w:bookmarkEnd w:id="543"/>
    </w:p>
    <w:p w14:paraId="28D6E436" w14:textId="77777777" w:rsidR="00325F6D" w:rsidRDefault="00325F6D" w:rsidP="00325F6D">
      <w:pPr>
        <w:pStyle w:val="Heading2"/>
        <w:rPr>
          <w:noProof/>
          <w:lang w:val="en-US"/>
        </w:rPr>
      </w:pPr>
      <w:bookmarkStart w:id="544" w:name="_Toc9812362"/>
      <w:bookmarkStart w:id="545" w:name="_Toc9812606"/>
      <w:bookmarkStart w:id="546" w:name="_Toc185802469"/>
      <w:bookmarkStart w:id="547" w:name="_Toc536270653"/>
      <w:bookmarkStart w:id="548" w:name="_Toc536270960"/>
      <w:bookmarkStart w:id="549" w:name="_Toc528832106"/>
      <w:bookmarkStart w:id="550" w:name="_Toc528832296"/>
      <w:bookmarkStart w:id="551" w:name="_Toc536270624"/>
      <w:bookmarkStart w:id="552" w:name="_Toc536270931"/>
      <w:bookmarkStart w:id="553" w:name="historyclause"/>
      <w:r>
        <w:rPr>
          <w:noProof/>
          <w:lang w:val="en-US"/>
        </w:rPr>
        <w:t>9.</w:t>
      </w:r>
      <w:r w:rsidR="00982578">
        <w:rPr>
          <w:noProof/>
          <w:lang w:val="en-US"/>
        </w:rPr>
        <w:t>1</w:t>
      </w:r>
      <w:r>
        <w:rPr>
          <w:noProof/>
          <w:lang w:val="en-US"/>
        </w:rPr>
        <w:tab/>
        <w:t>Usage of SEAL services</w:t>
      </w:r>
      <w:bookmarkEnd w:id="544"/>
      <w:bookmarkEnd w:id="545"/>
      <w:bookmarkEnd w:id="546"/>
    </w:p>
    <w:p w14:paraId="56FDBDF6" w14:textId="77777777" w:rsidR="00C126B0" w:rsidRDefault="00C126B0" w:rsidP="00714793">
      <w:pPr>
        <w:pStyle w:val="Heading3"/>
        <w:rPr>
          <w:lang w:val="en-US"/>
        </w:rPr>
      </w:pPr>
      <w:bookmarkStart w:id="554" w:name="_Toc9812363"/>
      <w:bookmarkStart w:id="555" w:name="_Toc9812607"/>
      <w:bookmarkStart w:id="556" w:name="_Toc185802470"/>
      <w:r>
        <w:t>9.</w:t>
      </w:r>
      <w:r w:rsidR="00982578">
        <w:t>1</w:t>
      </w:r>
      <w:r w:rsidR="00325F6D">
        <w:t>.1</w:t>
      </w:r>
      <w:r>
        <w:tab/>
      </w:r>
      <w:r>
        <w:rPr>
          <w:lang w:val="en-US"/>
        </w:rPr>
        <w:t>Group management</w:t>
      </w:r>
      <w:bookmarkEnd w:id="547"/>
      <w:bookmarkEnd w:id="548"/>
      <w:r w:rsidR="00325F6D">
        <w:rPr>
          <w:lang w:val="en-US"/>
        </w:rPr>
        <w:t xml:space="preserve"> service</w:t>
      </w:r>
      <w:bookmarkEnd w:id="554"/>
      <w:bookmarkEnd w:id="555"/>
      <w:bookmarkEnd w:id="556"/>
    </w:p>
    <w:p w14:paraId="5F6D781B" w14:textId="77777777" w:rsidR="00C126B0" w:rsidRPr="0064781D" w:rsidRDefault="00C126B0" w:rsidP="00714793">
      <w:pPr>
        <w:pStyle w:val="Heading4"/>
      </w:pPr>
      <w:bookmarkStart w:id="557" w:name="_Toc536270654"/>
      <w:bookmarkStart w:id="558" w:name="_Toc536270961"/>
      <w:bookmarkStart w:id="559" w:name="_Toc9812364"/>
      <w:bookmarkStart w:id="560" w:name="_Toc9812608"/>
      <w:bookmarkStart w:id="561" w:name="_Toc185802471"/>
      <w:r>
        <w:t>9.</w:t>
      </w:r>
      <w:r w:rsidR="00982578">
        <w:t>1</w:t>
      </w:r>
      <w:r w:rsidR="00325F6D">
        <w:t>.1</w:t>
      </w:r>
      <w:r>
        <w:t>.1</w:t>
      </w:r>
      <w:r>
        <w:tab/>
      </w:r>
      <w:r>
        <w:rPr>
          <w:lang w:val="en-US"/>
        </w:rPr>
        <w:t>General</w:t>
      </w:r>
      <w:bookmarkEnd w:id="557"/>
      <w:bookmarkEnd w:id="558"/>
      <w:bookmarkEnd w:id="559"/>
      <w:bookmarkEnd w:id="560"/>
      <w:bookmarkEnd w:id="561"/>
    </w:p>
    <w:p w14:paraId="05A599AD" w14:textId="77777777" w:rsidR="00C126B0" w:rsidRDefault="00C126B0" w:rsidP="00C126B0">
      <w:r>
        <w:t>The VAE capabilities</w:t>
      </w:r>
      <w:r w:rsidR="00325F6D">
        <w:t xml:space="preserve"> (VAE client and VAE server)</w:t>
      </w:r>
      <w:r>
        <w:t xml:space="preserve"> </w:t>
      </w:r>
      <w:r w:rsidR="00325F6D">
        <w:t xml:space="preserve">utilize the </w:t>
      </w:r>
      <w:r>
        <w:t xml:space="preserve">group management </w:t>
      </w:r>
      <w:r w:rsidR="00325F6D">
        <w:t xml:space="preserve">service procedures </w:t>
      </w:r>
      <w:r>
        <w:t xml:space="preserve">(e.g. creation, join, leave) </w:t>
      </w:r>
      <w:r w:rsidR="00325F6D">
        <w:t xml:space="preserve">of SEAL </w:t>
      </w:r>
      <w:r>
        <w:t xml:space="preserve">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The group management </w:t>
      </w:r>
      <w:r w:rsidR="00325F6D">
        <w:t xml:space="preserve">service of SEAL </w:t>
      </w:r>
      <w:r>
        <w:t>provides support for platooning groups and pre-arranged groups for V2X communications.</w:t>
      </w:r>
    </w:p>
    <w:p w14:paraId="3D052A9C" w14:textId="77777777" w:rsidR="00C126B0" w:rsidRDefault="00C126B0" w:rsidP="00714793">
      <w:pPr>
        <w:pStyle w:val="Heading4"/>
      </w:pPr>
      <w:bookmarkStart w:id="562" w:name="_Toc536270655"/>
      <w:bookmarkStart w:id="563" w:name="_Toc536270962"/>
      <w:bookmarkStart w:id="564" w:name="_Toc9812365"/>
      <w:bookmarkStart w:id="565" w:name="_Toc9812609"/>
      <w:bookmarkStart w:id="566" w:name="_Toc185802472"/>
      <w:r>
        <w:t>9.</w:t>
      </w:r>
      <w:r w:rsidR="00982578">
        <w:t>1</w:t>
      </w:r>
      <w:r w:rsidR="00325F6D">
        <w:t>.1</w:t>
      </w:r>
      <w:r>
        <w:t>.2</w:t>
      </w:r>
      <w:r>
        <w:tab/>
        <w:t>Information flows</w:t>
      </w:r>
      <w:bookmarkEnd w:id="562"/>
      <w:bookmarkEnd w:id="563"/>
      <w:bookmarkEnd w:id="564"/>
      <w:bookmarkEnd w:id="565"/>
      <w:bookmarkEnd w:id="566"/>
    </w:p>
    <w:p w14:paraId="0A407552" w14:textId="77777777" w:rsidR="00325F6D" w:rsidRDefault="00325F6D" w:rsidP="00325F6D">
      <w:r>
        <w:t>The following information flows of group management service</w:t>
      </w:r>
      <w:r w:rsidR="0063094B">
        <w:t xml:space="preserve"> of SEAL as specified in 3GPP TS 23.434 [6]</w:t>
      </w:r>
      <w:r>
        <w:t xml:space="preserve"> are applicable for the V2X applications:</w:t>
      </w:r>
    </w:p>
    <w:p w14:paraId="65E18BAD" w14:textId="77777777" w:rsidR="00325F6D" w:rsidRDefault="00325F6D" w:rsidP="00325F6D">
      <w:pPr>
        <w:pStyle w:val="B1"/>
      </w:pPr>
      <w:r>
        <w:t>-</w:t>
      </w:r>
      <w:r>
        <w:tab/>
        <w:t>Group creation request specified in subclause 10.3.2.1;</w:t>
      </w:r>
    </w:p>
    <w:p w14:paraId="18B8513A" w14:textId="77777777" w:rsidR="00325F6D" w:rsidRDefault="00325F6D" w:rsidP="00325F6D">
      <w:pPr>
        <w:pStyle w:val="B1"/>
      </w:pPr>
      <w:r>
        <w:lastRenderedPageBreak/>
        <w:t>-</w:t>
      </w:r>
      <w:r>
        <w:tab/>
        <w:t>Group creation response specified in subclause 10.3.2.2;</w:t>
      </w:r>
    </w:p>
    <w:p w14:paraId="7210EEB1" w14:textId="77777777" w:rsidR="00325F6D" w:rsidRDefault="00325F6D" w:rsidP="00325F6D">
      <w:pPr>
        <w:pStyle w:val="B1"/>
      </w:pPr>
      <w:r>
        <w:t>-</w:t>
      </w:r>
      <w:r>
        <w:tab/>
        <w:t xml:space="preserve">Group creation </w:t>
      </w:r>
      <w:r w:rsidR="00932251">
        <w:rPr>
          <w:rFonts w:eastAsia="SimSun" w:hint="eastAsia"/>
          <w:lang w:val="en-US" w:eastAsia="zh-CN"/>
        </w:rPr>
        <w:t>notification</w:t>
      </w:r>
      <w:r>
        <w:t xml:space="preserve"> specified in subclause 10.3.2.3;</w:t>
      </w:r>
    </w:p>
    <w:p w14:paraId="0EA1E73A" w14:textId="77777777" w:rsidR="00325F6D" w:rsidRDefault="00325F6D" w:rsidP="00325F6D">
      <w:pPr>
        <w:pStyle w:val="B1"/>
      </w:pPr>
      <w:r>
        <w:t>-</w:t>
      </w:r>
      <w:r>
        <w:tab/>
        <w:t>Group information query request specified in subclause 10.3.2.4;</w:t>
      </w:r>
    </w:p>
    <w:p w14:paraId="74305756" w14:textId="77777777" w:rsidR="00325F6D" w:rsidRDefault="00325F6D" w:rsidP="00325F6D">
      <w:pPr>
        <w:pStyle w:val="B1"/>
      </w:pPr>
      <w:r>
        <w:t>-</w:t>
      </w:r>
      <w:r>
        <w:tab/>
        <w:t>Group information query response specified in subclause 10.3.2.5;</w:t>
      </w:r>
    </w:p>
    <w:p w14:paraId="7D937214" w14:textId="77777777" w:rsidR="00325F6D" w:rsidRDefault="00325F6D" w:rsidP="00325F6D">
      <w:pPr>
        <w:pStyle w:val="B1"/>
      </w:pPr>
      <w:r>
        <w:t>-</w:t>
      </w:r>
      <w:r>
        <w:tab/>
        <w:t>Group membership update request specified in subclause 10.3.2.6;</w:t>
      </w:r>
    </w:p>
    <w:p w14:paraId="1C8C6294" w14:textId="77777777" w:rsidR="00325F6D" w:rsidRDefault="00325F6D" w:rsidP="00325F6D">
      <w:pPr>
        <w:pStyle w:val="B1"/>
      </w:pPr>
      <w:r>
        <w:t>-</w:t>
      </w:r>
      <w:r>
        <w:tab/>
        <w:t>Group membership update response specified in subclause 10.3.2.7;</w:t>
      </w:r>
    </w:p>
    <w:p w14:paraId="50AE7E3D" w14:textId="77777777" w:rsidR="00325F6D" w:rsidRDefault="00325F6D" w:rsidP="00325F6D">
      <w:pPr>
        <w:pStyle w:val="B1"/>
      </w:pPr>
      <w:r>
        <w:t>-</w:t>
      </w:r>
      <w:r>
        <w:tab/>
        <w:t>Group membership notification specified in subclause 10.3.2.8;</w:t>
      </w:r>
    </w:p>
    <w:p w14:paraId="512DC606" w14:textId="77777777" w:rsidR="00325F6D" w:rsidRDefault="00325F6D" w:rsidP="00325F6D">
      <w:pPr>
        <w:pStyle w:val="B1"/>
      </w:pPr>
      <w:r>
        <w:t>-</w:t>
      </w:r>
      <w:r>
        <w:tab/>
        <w:t>Group deletion request specified in subclause 10.3.2.9;</w:t>
      </w:r>
    </w:p>
    <w:p w14:paraId="6412A22E" w14:textId="77777777" w:rsidR="00325F6D" w:rsidRDefault="00325F6D" w:rsidP="00325F6D">
      <w:pPr>
        <w:pStyle w:val="B1"/>
      </w:pPr>
      <w:r>
        <w:t>-</w:t>
      </w:r>
      <w:r>
        <w:tab/>
        <w:t>Group deletion response specified in subclause 10.3.2.10;</w:t>
      </w:r>
    </w:p>
    <w:p w14:paraId="39E49BEC" w14:textId="77777777" w:rsidR="00325F6D" w:rsidRDefault="00325F6D" w:rsidP="00325F6D">
      <w:pPr>
        <w:pStyle w:val="B1"/>
      </w:pPr>
      <w:r>
        <w:t>-</w:t>
      </w:r>
      <w:r>
        <w:tab/>
        <w:t>Group deletion notification specified in subclause 10.3.2.11;</w:t>
      </w:r>
    </w:p>
    <w:p w14:paraId="123E8514" w14:textId="77777777" w:rsidR="00325F6D" w:rsidRDefault="00325F6D" w:rsidP="00325F6D">
      <w:pPr>
        <w:pStyle w:val="B1"/>
      </w:pPr>
      <w:r>
        <w:t>-</w:t>
      </w:r>
      <w:r>
        <w:tab/>
        <w:t>Group information request specified in subclause 10.3.2.12;</w:t>
      </w:r>
    </w:p>
    <w:p w14:paraId="038409AA" w14:textId="77777777" w:rsidR="00325F6D" w:rsidRDefault="00325F6D" w:rsidP="00325F6D">
      <w:pPr>
        <w:pStyle w:val="B1"/>
      </w:pPr>
      <w:r>
        <w:t>-</w:t>
      </w:r>
      <w:r>
        <w:tab/>
        <w:t>Group information response specified in subclause 10.3.2.13;</w:t>
      </w:r>
    </w:p>
    <w:p w14:paraId="7B73777A" w14:textId="77777777" w:rsidR="00325F6D" w:rsidRDefault="00325F6D" w:rsidP="00325F6D">
      <w:pPr>
        <w:pStyle w:val="B1"/>
      </w:pPr>
      <w:r>
        <w:t>-</w:t>
      </w:r>
      <w:r>
        <w:tab/>
        <w:t>Group information subscribe request specified in subclause 10.3.2.14;</w:t>
      </w:r>
    </w:p>
    <w:p w14:paraId="17BB706B" w14:textId="77777777" w:rsidR="00325F6D" w:rsidRDefault="00325F6D" w:rsidP="00325F6D">
      <w:pPr>
        <w:pStyle w:val="B1"/>
      </w:pPr>
      <w:r>
        <w:t>-</w:t>
      </w:r>
      <w:r>
        <w:tab/>
        <w:t>Group information subscribe response specified in subclause 10.3.2.15;</w:t>
      </w:r>
    </w:p>
    <w:p w14:paraId="0CD47E55" w14:textId="77777777" w:rsidR="00325F6D" w:rsidRDefault="00325F6D" w:rsidP="00325F6D">
      <w:pPr>
        <w:pStyle w:val="B1"/>
      </w:pPr>
      <w:r>
        <w:t>-</w:t>
      </w:r>
      <w:r>
        <w:tab/>
        <w:t>Group information notify request specified in subclause 10.3.2.16;</w:t>
      </w:r>
    </w:p>
    <w:p w14:paraId="4EFF44F7" w14:textId="77777777" w:rsidR="00325F6D" w:rsidRDefault="00325F6D" w:rsidP="00325F6D">
      <w:pPr>
        <w:pStyle w:val="B1"/>
      </w:pPr>
      <w:r>
        <w:t>-</w:t>
      </w:r>
      <w:r>
        <w:tab/>
        <w:t>Group information notify response specified in subclause 10.3.2.17;</w:t>
      </w:r>
    </w:p>
    <w:p w14:paraId="32059983" w14:textId="77777777" w:rsidR="00325F6D" w:rsidRDefault="00325F6D" w:rsidP="00325F6D">
      <w:pPr>
        <w:pStyle w:val="B1"/>
      </w:pPr>
      <w:r>
        <w:t>-</w:t>
      </w:r>
      <w:r>
        <w:tab/>
        <w:t>Store group configuration request specified in subclause 10.3.2.18;</w:t>
      </w:r>
    </w:p>
    <w:p w14:paraId="1BDF1201" w14:textId="77777777" w:rsidR="00325F6D" w:rsidRDefault="00325F6D" w:rsidP="00325F6D">
      <w:pPr>
        <w:pStyle w:val="B1"/>
      </w:pPr>
      <w:r>
        <w:t>-</w:t>
      </w:r>
      <w:r>
        <w:tab/>
        <w:t>Store group configuration response specified in subclause 10.3.2.19;</w:t>
      </w:r>
    </w:p>
    <w:p w14:paraId="57C27AEA" w14:textId="77777777" w:rsidR="00325F6D" w:rsidRDefault="00325F6D" w:rsidP="00325F6D">
      <w:pPr>
        <w:pStyle w:val="B1"/>
      </w:pPr>
      <w:r>
        <w:t>-</w:t>
      </w:r>
      <w:r>
        <w:tab/>
        <w:t>Get group configuration request specified in subclause 10.3.2.20;</w:t>
      </w:r>
    </w:p>
    <w:p w14:paraId="5AF258F2" w14:textId="77777777" w:rsidR="00325F6D" w:rsidRDefault="00325F6D" w:rsidP="00325F6D">
      <w:pPr>
        <w:pStyle w:val="B1"/>
      </w:pPr>
      <w:r>
        <w:t>-</w:t>
      </w:r>
      <w:r>
        <w:tab/>
        <w:t>Get group configuration response specified in subclause 10.3.2.21;</w:t>
      </w:r>
    </w:p>
    <w:p w14:paraId="1E4B1202" w14:textId="77777777" w:rsidR="00325F6D" w:rsidRDefault="00325F6D" w:rsidP="00325F6D">
      <w:pPr>
        <w:pStyle w:val="B1"/>
      </w:pPr>
      <w:r>
        <w:t>-</w:t>
      </w:r>
      <w:r>
        <w:tab/>
        <w:t>Subscribe group configuration request specified in subclause 10.3.2.22;</w:t>
      </w:r>
    </w:p>
    <w:p w14:paraId="40FEA540" w14:textId="77777777" w:rsidR="00325F6D" w:rsidRDefault="00325F6D" w:rsidP="00325F6D">
      <w:pPr>
        <w:pStyle w:val="B1"/>
      </w:pPr>
      <w:r>
        <w:t>-</w:t>
      </w:r>
      <w:r>
        <w:tab/>
        <w:t>Subscribe group configuration response specified in subclause 10.3.2.23;</w:t>
      </w:r>
    </w:p>
    <w:p w14:paraId="04166FE1" w14:textId="77777777" w:rsidR="00325F6D" w:rsidRDefault="00325F6D" w:rsidP="00325F6D">
      <w:pPr>
        <w:pStyle w:val="B1"/>
      </w:pPr>
      <w:r>
        <w:t>-</w:t>
      </w:r>
      <w:r>
        <w:tab/>
        <w:t>Notify group configuration request specified in subclause 10.3.2.24;</w:t>
      </w:r>
    </w:p>
    <w:p w14:paraId="6BCEC63B" w14:textId="77777777" w:rsidR="00325F6D" w:rsidRPr="0026210C" w:rsidRDefault="00325F6D" w:rsidP="00325F6D">
      <w:pPr>
        <w:pStyle w:val="B1"/>
        <w:rPr>
          <w:lang w:val="en-US"/>
        </w:rPr>
      </w:pPr>
      <w:r>
        <w:t>-</w:t>
      </w:r>
      <w:r>
        <w:tab/>
        <w:t>Notify group configuration response specified in subclause 10.3.2.25;</w:t>
      </w:r>
    </w:p>
    <w:p w14:paraId="7697A7D0" w14:textId="77777777" w:rsidR="00932251" w:rsidRDefault="00932251" w:rsidP="00932251">
      <w:pPr>
        <w:pStyle w:val="B1"/>
      </w:pPr>
      <w:r>
        <w:rPr>
          <w:rFonts w:eastAsia="SimSun" w:hint="eastAsia"/>
          <w:lang w:val="en-US" w:eastAsia="zh-CN"/>
        </w:rPr>
        <w:t>-</w:t>
      </w:r>
      <w:r>
        <w:rPr>
          <w:rFonts w:eastAsia="SimSun" w:hint="eastAsia"/>
          <w:lang w:val="en-US" w:eastAsia="zh-CN"/>
        </w:rPr>
        <w:tab/>
      </w:r>
      <w:r>
        <w:rPr>
          <w:lang w:val="en-US"/>
        </w:rPr>
        <w:t>Configure VAL group request</w:t>
      </w:r>
      <w:r>
        <w:rPr>
          <w:rFonts w:eastAsia="SimSun" w:hint="eastAsia"/>
          <w:lang w:val="en-US" w:eastAsia="zh-CN"/>
        </w:rPr>
        <w:t xml:space="preserve"> </w:t>
      </w:r>
      <w:r>
        <w:t>specified in subclause 10.3.2.2</w:t>
      </w:r>
      <w:r>
        <w:rPr>
          <w:rFonts w:eastAsia="SimSun" w:hint="eastAsia"/>
          <w:lang w:val="en-US" w:eastAsia="zh-CN"/>
        </w:rPr>
        <w:t>6</w:t>
      </w:r>
      <w:r>
        <w:t>;</w:t>
      </w:r>
    </w:p>
    <w:p w14:paraId="330DC36F" w14:textId="77777777" w:rsidR="00932251" w:rsidRDefault="00932251" w:rsidP="00932251">
      <w:pPr>
        <w:pStyle w:val="B1"/>
        <w:ind w:left="0" w:firstLine="280"/>
        <w:rPr>
          <w:lang w:val="en-US" w:eastAsia="zh-CN"/>
        </w:rPr>
      </w:pPr>
      <w:r>
        <w:rPr>
          <w:rFonts w:eastAsia="SimSun" w:hint="eastAsia"/>
          <w:lang w:val="en-US" w:eastAsia="zh-CN"/>
        </w:rPr>
        <w:t>-</w:t>
      </w:r>
      <w:r>
        <w:rPr>
          <w:rFonts w:eastAsia="SimSun" w:hint="eastAsia"/>
          <w:lang w:val="en-US" w:eastAsia="zh-CN"/>
        </w:rPr>
        <w:tab/>
      </w:r>
      <w:r>
        <w:rPr>
          <w:lang w:val="en-US"/>
        </w:rPr>
        <w:t>Configure VAL group re</w:t>
      </w:r>
      <w:r>
        <w:rPr>
          <w:rFonts w:eastAsia="SimSun" w:hint="eastAsia"/>
          <w:lang w:val="en-US" w:eastAsia="zh-CN"/>
        </w:rPr>
        <w:t xml:space="preserve">sponse </w:t>
      </w:r>
      <w:r>
        <w:t>specified in subclause 10.3.2.2</w:t>
      </w:r>
      <w:r>
        <w:rPr>
          <w:rFonts w:eastAsia="SimSun" w:hint="eastAsia"/>
          <w:lang w:val="en-US" w:eastAsia="zh-CN"/>
        </w:rPr>
        <w:t>7</w:t>
      </w:r>
      <w:r>
        <w:t>;</w:t>
      </w:r>
    </w:p>
    <w:p w14:paraId="320F5051" w14:textId="77777777" w:rsidR="009F47A6" w:rsidRDefault="009F47A6" w:rsidP="009F47A6">
      <w:pPr>
        <w:pStyle w:val="B1"/>
      </w:pPr>
      <w:r>
        <w:rPr>
          <w:lang/>
        </w:rPr>
        <w:t>-</w:t>
      </w:r>
      <w:r>
        <w:rPr>
          <w:lang/>
        </w:rPr>
        <w:tab/>
        <w:t>Group announcement specified in subclause 10.3.2.</w:t>
      </w:r>
      <w:r w:rsidR="006546E5">
        <w:rPr>
          <w:lang w:val="en-US"/>
        </w:rPr>
        <w:t>2</w:t>
      </w:r>
      <w:r w:rsidR="00932251">
        <w:rPr>
          <w:lang w:val="en-US"/>
        </w:rPr>
        <w:t>8</w:t>
      </w:r>
      <w:r>
        <w:t>;</w:t>
      </w:r>
    </w:p>
    <w:p w14:paraId="108908D9" w14:textId="77777777" w:rsidR="009F47A6" w:rsidRDefault="009F47A6" w:rsidP="009F47A6">
      <w:pPr>
        <w:pStyle w:val="B1"/>
      </w:pPr>
      <w:r>
        <w:rPr>
          <w:lang/>
        </w:rPr>
        <w:t>-</w:t>
      </w:r>
      <w:r>
        <w:rPr>
          <w:lang/>
        </w:rPr>
        <w:tab/>
        <w:t>Group registration request specified in subclause 10.3.2.</w:t>
      </w:r>
      <w:r w:rsidR="006546E5">
        <w:rPr>
          <w:lang w:val="en-US"/>
        </w:rPr>
        <w:t>2</w:t>
      </w:r>
      <w:r w:rsidR="00932251">
        <w:rPr>
          <w:lang w:val="en-US"/>
        </w:rPr>
        <w:t>9</w:t>
      </w:r>
      <w:r>
        <w:t>;</w:t>
      </w:r>
    </w:p>
    <w:p w14:paraId="74252301" w14:textId="77777777" w:rsidR="00932251" w:rsidRDefault="009F47A6" w:rsidP="00932251">
      <w:pPr>
        <w:pStyle w:val="B1"/>
      </w:pPr>
      <w:r>
        <w:rPr>
          <w:lang/>
        </w:rPr>
        <w:t>-</w:t>
      </w:r>
      <w:r>
        <w:rPr>
          <w:lang/>
        </w:rPr>
        <w:tab/>
        <w:t>Group registration response specified in subclause 10.3.2.</w:t>
      </w:r>
      <w:r w:rsidR="00932251">
        <w:rPr>
          <w:lang w:val="en-US"/>
        </w:rPr>
        <w:t>30</w:t>
      </w:r>
      <w:r>
        <w:t>;</w:t>
      </w:r>
      <w:r w:rsidR="00932251" w:rsidRPr="00932251">
        <w:t xml:space="preserve"> </w:t>
      </w:r>
    </w:p>
    <w:p w14:paraId="4FBCC3B7" w14:textId="77777777" w:rsidR="00932251" w:rsidRDefault="00932251" w:rsidP="00932251">
      <w:pPr>
        <w:pStyle w:val="B1"/>
      </w:pPr>
      <w:r>
        <w:rPr>
          <w:rFonts w:eastAsia="SimSun" w:hint="eastAsia"/>
          <w:lang w:val="en-US" w:eastAsia="zh-CN"/>
        </w:rPr>
        <w:t>-</w:t>
      </w:r>
      <w:r>
        <w:rPr>
          <w:rFonts w:eastAsia="SimSun" w:hint="eastAsia"/>
          <w:lang w:val="en-US" w:eastAsia="zh-CN"/>
        </w:rPr>
        <w:tab/>
      </w:r>
      <w:r>
        <w:t>Identity list notification</w:t>
      </w:r>
      <w:r>
        <w:rPr>
          <w:rFonts w:eastAsia="SimSun" w:hint="eastAsia"/>
          <w:lang w:val="en-US" w:eastAsia="zh-CN"/>
        </w:rPr>
        <w:t xml:space="preserve"> </w:t>
      </w:r>
      <w:r>
        <w:t>specified in subclause 10.3.2.</w:t>
      </w:r>
      <w:r>
        <w:rPr>
          <w:rFonts w:eastAsia="SimSun" w:hint="eastAsia"/>
          <w:lang w:val="en-US" w:eastAsia="zh-CN"/>
        </w:rPr>
        <w:t>31</w:t>
      </w:r>
      <w:r>
        <w:t>;</w:t>
      </w:r>
    </w:p>
    <w:p w14:paraId="17AD221E" w14:textId="77777777" w:rsidR="00932251" w:rsidRDefault="00932251" w:rsidP="0093225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request</w:t>
      </w:r>
      <w:r>
        <w:rPr>
          <w:rFonts w:eastAsia="SimSun" w:hint="eastAsia"/>
          <w:lang w:val="en-US" w:eastAsia="zh-CN"/>
        </w:rPr>
        <w:t xml:space="preserve"> </w:t>
      </w:r>
      <w:r>
        <w:t>specified in subclause 10.3.2.</w:t>
      </w:r>
      <w:r>
        <w:rPr>
          <w:rFonts w:eastAsia="SimSun" w:hint="eastAsia"/>
          <w:lang w:val="en-US" w:eastAsia="zh-CN"/>
        </w:rPr>
        <w:t>32</w:t>
      </w:r>
      <w:r>
        <w:t>;</w:t>
      </w:r>
    </w:p>
    <w:p w14:paraId="68029C2F" w14:textId="77777777" w:rsidR="009B137E" w:rsidRDefault="00932251" w:rsidP="009B137E">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response</w:t>
      </w:r>
      <w:r>
        <w:rPr>
          <w:rFonts w:eastAsia="SimSun" w:hint="eastAsia"/>
          <w:lang w:val="en-US" w:eastAsia="zh-CN"/>
        </w:rPr>
        <w:t xml:space="preserve"> </w:t>
      </w:r>
      <w:r>
        <w:t>specified in subclause 10.3.2.</w:t>
      </w:r>
      <w:r>
        <w:rPr>
          <w:rFonts w:eastAsia="SimSun" w:hint="eastAsia"/>
          <w:lang w:val="en-US" w:eastAsia="zh-CN"/>
        </w:rPr>
        <w:t>33</w:t>
      </w:r>
      <w:r>
        <w:t>;</w:t>
      </w:r>
    </w:p>
    <w:p w14:paraId="472E9542" w14:textId="77777777" w:rsidR="009F47A6" w:rsidRPr="004F3968" w:rsidRDefault="009B137E" w:rsidP="009B137E">
      <w:pPr>
        <w:pStyle w:val="B1"/>
        <w:rPr>
          <w:lang/>
        </w:rPr>
      </w:pPr>
      <w:r>
        <w:t>-</w:t>
      </w:r>
      <w:r>
        <w:tab/>
      </w:r>
      <w:r w:rsidRPr="009C2D96">
        <w:t>Location-based group creation request</w:t>
      </w:r>
      <w:r>
        <w:t xml:space="preserve"> specified in clause 10.3.2.34;</w:t>
      </w:r>
    </w:p>
    <w:p w14:paraId="6120EB2D" w14:textId="77777777" w:rsidR="00325F6D" w:rsidRDefault="00325F6D" w:rsidP="00325F6D">
      <w:r>
        <w:t>The usage of the above information flows are clarified as below:</w:t>
      </w:r>
    </w:p>
    <w:p w14:paraId="46EB1442" w14:textId="77777777" w:rsidR="00325F6D" w:rsidRDefault="00325F6D" w:rsidP="00325F6D">
      <w:pPr>
        <w:pStyle w:val="B1"/>
      </w:pPr>
      <w:r>
        <w:t>-</w:t>
      </w:r>
      <w:r>
        <w:tab/>
        <w:t xml:space="preserve">The identity list is the list of V2X UE IDs. </w:t>
      </w:r>
    </w:p>
    <w:p w14:paraId="43750BEE" w14:textId="77777777" w:rsidR="00325F6D" w:rsidRDefault="00325F6D" w:rsidP="00325F6D">
      <w:pPr>
        <w:pStyle w:val="B2"/>
      </w:pPr>
      <w:r>
        <w:lastRenderedPageBreak/>
        <w:t>--</w:t>
      </w:r>
      <w:r>
        <w:tab/>
        <w:t>During group creation the identity list contains the list of V2X UE IDs that are part of the group to be created. If the group member list is empty, an empty group is created; and</w:t>
      </w:r>
    </w:p>
    <w:p w14:paraId="7C578F23" w14:textId="77777777" w:rsidR="00325F6D" w:rsidRDefault="00325F6D" w:rsidP="00325F6D">
      <w:pPr>
        <w:pStyle w:val="B1"/>
      </w:pPr>
      <w:r>
        <w:t>-</w:t>
      </w:r>
      <w:r>
        <w:tab/>
        <w:t>The VAL service ID list is the list of V2X service IDs whose service communications are to be enabled on the group.</w:t>
      </w:r>
    </w:p>
    <w:p w14:paraId="461B1E36" w14:textId="77777777" w:rsidR="00C126B0" w:rsidRPr="003E5F68" w:rsidRDefault="000A7108" w:rsidP="00714793">
      <w:pPr>
        <w:pStyle w:val="B1"/>
      </w:pPr>
      <w:r>
        <w:t>-</w:t>
      </w:r>
      <w:r>
        <w:tab/>
      </w:r>
      <w:r w:rsidR="00C126B0" w:rsidRPr="003E5F68">
        <w:t>Table </w:t>
      </w:r>
      <w:r w:rsidR="00C126B0">
        <w:t>9.</w:t>
      </w:r>
      <w:r w:rsidR="00982578">
        <w:t>1</w:t>
      </w:r>
      <w:r>
        <w:t>.1</w:t>
      </w:r>
      <w:r w:rsidR="00C126B0">
        <w:t>.2</w:t>
      </w:r>
      <w:r w:rsidR="00C126B0" w:rsidRPr="003E5F68">
        <w:rPr>
          <w:lang w:eastAsia="zh-CN"/>
        </w:rPr>
        <w:t>.1-1</w:t>
      </w:r>
      <w:r w:rsidR="00C126B0" w:rsidRPr="003E5F68">
        <w:t xml:space="preserve"> describes the</w:t>
      </w:r>
      <w:r>
        <w:t xml:space="preserve"> VAL service specific information corresponding to the V2X applications</w:t>
      </w:r>
      <w:r w:rsidR="00C126B0" w:rsidRPr="003E5F68">
        <w:t>.</w:t>
      </w:r>
    </w:p>
    <w:p w14:paraId="1962D80F" w14:textId="77777777" w:rsidR="00C126B0" w:rsidRPr="003E5F68" w:rsidRDefault="00C126B0" w:rsidP="00C126B0">
      <w:pPr>
        <w:pStyle w:val="TH"/>
        <w:rPr>
          <w:lang w:val="en-US"/>
        </w:rPr>
      </w:pPr>
      <w:r w:rsidRPr="003E5F68">
        <w:t>Table </w:t>
      </w:r>
      <w:r>
        <w:t>9.</w:t>
      </w:r>
      <w:r w:rsidR="00982578">
        <w:t>1</w:t>
      </w:r>
      <w:r w:rsidR="000A7108">
        <w:t>.1</w:t>
      </w:r>
      <w:r>
        <w:t>.2</w:t>
      </w:r>
      <w:r w:rsidRPr="003E5F68">
        <w:t>.</w:t>
      </w:r>
      <w:r w:rsidRPr="003E5F68">
        <w:rPr>
          <w:lang w:val="en-US"/>
        </w:rPr>
        <w:t>1</w:t>
      </w:r>
      <w:r w:rsidRPr="003E5F68">
        <w:t xml:space="preserve">-1: </w:t>
      </w:r>
      <w:r w:rsidR="000A7108">
        <w:t xml:space="preserve">V2X service specific information for </w:t>
      </w:r>
      <w:r w:rsidR="000A7108">
        <w:rPr>
          <w:lang w:val="en-US"/>
        </w:rPr>
        <w:t>g</w:t>
      </w:r>
      <w:r w:rsidRPr="003E5F68">
        <w:rPr>
          <w:lang w:val="en-US"/>
        </w:rPr>
        <w:t>roup creation request</w:t>
      </w:r>
    </w:p>
    <w:tbl>
      <w:tblPr>
        <w:tblW w:w="8640" w:type="dxa"/>
        <w:jc w:val="center"/>
        <w:tblLayout w:type="fixed"/>
        <w:tblLook w:val="0000" w:firstRow="0" w:lastRow="0" w:firstColumn="0" w:lastColumn="0" w:noHBand="0" w:noVBand="0"/>
      </w:tblPr>
      <w:tblGrid>
        <w:gridCol w:w="2880"/>
        <w:gridCol w:w="1440"/>
        <w:gridCol w:w="4320"/>
      </w:tblGrid>
      <w:tr w:rsidR="00C126B0" w:rsidRPr="003E5F68" w14:paraId="74DD10CE"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00077425" w14:textId="77777777" w:rsidR="00C126B0" w:rsidRPr="003E5F68" w:rsidRDefault="00C126B0" w:rsidP="00261FC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FF67DD" w14:textId="77777777" w:rsidR="00C126B0" w:rsidRPr="003E5F68" w:rsidRDefault="00C126B0" w:rsidP="00261FC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05A82" w14:textId="77777777" w:rsidR="00C126B0" w:rsidRPr="003E5F68" w:rsidRDefault="00C126B0" w:rsidP="00261FCB">
            <w:pPr>
              <w:pStyle w:val="TAH"/>
            </w:pPr>
            <w:r w:rsidRPr="003E5F68">
              <w:t>Description</w:t>
            </w:r>
          </w:p>
        </w:tc>
      </w:tr>
      <w:tr w:rsidR="00C126B0" w:rsidRPr="003E5F68" w14:paraId="56EC488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FDA9809" w14:textId="77777777" w:rsidR="00C126B0" w:rsidRPr="00352049" w:rsidDel="00682438" w:rsidRDefault="00C126B0" w:rsidP="00261FCB">
            <w:pPr>
              <w:pStyle w:val="TAL"/>
            </w:pPr>
            <w:r>
              <w:t>V2X group ID</w:t>
            </w:r>
          </w:p>
        </w:tc>
        <w:tc>
          <w:tcPr>
            <w:tcW w:w="1440" w:type="dxa"/>
            <w:tcBorders>
              <w:top w:val="single" w:sz="4" w:space="0" w:color="000000"/>
              <w:left w:val="single" w:sz="4" w:space="0" w:color="000000"/>
              <w:bottom w:val="single" w:sz="4" w:space="0" w:color="000000"/>
            </w:tcBorders>
            <w:shd w:val="clear" w:color="auto" w:fill="auto"/>
          </w:tcPr>
          <w:p w14:paraId="60076C02" w14:textId="77777777" w:rsidR="00C126B0" w:rsidRPr="00352049" w:rsidRDefault="00C126B0" w:rsidP="00261FCB">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7614B" w14:textId="77777777" w:rsidR="00C126B0" w:rsidRPr="00352049" w:rsidRDefault="00C126B0" w:rsidP="00261FCB">
            <w:pPr>
              <w:pStyle w:val="TAL"/>
            </w:pPr>
            <w:r>
              <w:t>The group ID to be used for the V2X group. If group ID is not provided then the group ID should be allocated by group management server.</w:t>
            </w:r>
          </w:p>
        </w:tc>
      </w:tr>
      <w:tr w:rsidR="00C126B0" w:rsidRPr="003E5F68" w14:paraId="4E183FD5"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1A7F595" w14:textId="77777777" w:rsidR="00C126B0" w:rsidRDefault="00C126B0" w:rsidP="00261FCB">
            <w:pPr>
              <w:pStyle w:val="TAL"/>
            </w:pPr>
            <w:r>
              <w:t>Group join policy</w:t>
            </w:r>
          </w:p>
        </w:tc>
        <w:tc>
          <w:tcPr>
            <w:tcW w:w="1440" w:type="dxa"/>
            <w:tcBorders>
              <w:top w:val="single" w:sz="4" w:space="0" w:color="000000"/>
              <w:left w:val="single" w:sz="4" w:space="0" w:color="000000"/>
              <w:bottom w:val="single" w:sz="4" w:space="0" w:color="000000"/>
            </w:tcBorders>
            <w:shd w:val="clear" w:color="auto" w:fill="auto"/>
          </w:tcPr>
          <w:p w14:paraId="63851CFC" w14:textId="77777777" w:rsidR="00C126B0" w:rsidRDefault="00C126B0" w:rsidP="00261FCB">
            <w:pPr>
              <w:pStyle w:val="TAL"/>
            </w:pPr>
            <w: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5D0CF" w14:textId="77777777" w:rsidR="00C126B0" w:rsidRDefault="00C126B0" w:rsidP="00261FCB">
            <w:pPr>
              <w:pStyle w:val="TAL"/>
            </w:pPr>
            <w:r>
              <w:t>The policy information to be enforced by the group management server for members joining the group.</w:t>
            </w:r>
          </w:p>
        </w:tc>
      </w:tr>
      <w:tr w:rsidR="00C126B0" w:rsidRPr="003E5F68" w14:paraId="3D61F965"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355B5C8" w14:textId="77777777" w:rsidR="00C126B0" w:rsidRDefault="00C126B0" w:rsidP="00261FCB">
            <w:pPr>
              <w:pStyle w:val="TAL"/>
            </w:pPr>
            <w:r>
              <w:t>Group leader ID</w:t>
            </w:r>
          </w:p>
        </w:tc>
        <w:tc>
          <w:tcPr>
            <w:tcW w:w="1440" w:type="dxa"/>
            <w:tcBorders>
              <w:top w:val="single" w:sz="4" w:space="0" w:color="000000"/>
              <w:left w:val="single" w:sz="4" w:space="0" w:color="000000"/>
              <w:bottom w:val="single" w:sz="4" w:space="0" w:color="000000"/>
            </w:tcBorders>
            <w:shd w:val="clear" w:color="auto" w:fill="auto"/>
          </w:tcPr>
          <w:p w14:paraId="5A2B869B" w14:textId="77777777" w:rsidR="00C126B0" w:rsidRDefault="00C126B0" w:rsidP="00261FCB">
            <w:pPr>
              <w:pStyle w:val="TAL"/>
            </w:pPr>
            <w: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7D70D" w14:textId="77777777" w:rsidR="00C126B0" w:rsidRDefault="00C126B0" w:rsidP="00261FCB">
            <w:pPr>
              <w:pStyle w:val="TAL"/>
            </w:pPr>
            <w:r>
              <w:t>The identity information of the V2X user to be used for user controlled group join.</w:t>
            </w:r>
          </w:p>
        </w:tc>
      </w:tr>
      <w:tr w:rsidR="00C126B0" w:rsidRPr="003E5F68" w14:paraId="698F1EE9"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A97234" w14:textId="77777777" w:rsidR="00C126B0" w:rsidRDefault="00C126B0" w:rsidP="00FE3516">
            <w:pPr>
              <w:pStyle w:val="TAN"/>
            </w:pPr>
            <w:r>
              <w:t>NOTE:</w:t>
            </w:r>
            <w:r>
              <w:tab/>
              <w:t xml:space="preserve">If the information elements, </w:t>
            </w:r>
            <w:r w:rsidR="000A7108">
              <w:t>identity</w:t>
            </w:r>
            <w:r>
              <w:t xml:space="preserve"> list </w:t>
            </w:r>
            <w:r w:rsidR="000A7108">
              <w:t xml:space="preserve">specified in 3GPP TS 23.434 [6] is empty </w:t>
            </w:r>
            <w:r>
              <w:t xml:space="preserve">and group leader ID </w:t>
            </w:r>
            <w:r w:rsidR="00FE3516">
              <w:t xml:space="preserve">is </w:t>
            </w:r>
            <w:r>
              <w:t>not included, then group join policy information element must be included.</w:t>
            </w:r>
          </w:p>
        </w:tc>
      </w:tr>
    </w:tbl>
    <w:p w14:paraId="32A1D1BF" w14:textId="77777777" w:rsidR="00C126B0" w:rsidRDefault="00C126B0" w:rsidP="00C126B0"/>
    <w:p w14:paraId="04F864F5" w14:textId="77777777" w:rsidR="000A7108" w:rsidRDefault="000A7108" w:rsidP="000A7108">
      <w:pPr>
        <w:pStyle w:val="B1"/>
      </w:pPr>
      <w:r>
        <w:t>-</w:t>
      </w:r>
      <w:r>
        <w:tab/>
        <w:t xml:space="preserve">The VAL group ID is the </w:t>
      </w:r>
      <w:r w:rsidRPr="005954EF">
        <w:t>V2X group ID</w:t>
      </w:r>
      <w:r>
        <w:t>.</w:t>
      </w:r>
    </w:p>
    <w:p w14:paraId="4845B2F1" w14:textId="77777777" w:rsidR="000A7108" w:rsidRDefault="000A7108" w:rsidP="000A7108">
      <w:pPr>
        <w:pStyle w:val="B1"/>
      </w:pPr>
      <w:r>
        <w:t>-</w:t>
      </w:r>
      <w:r>
        <w:tab/>
        <w:t>The identity is the V2X UE ID;</w:t>
      </w:r>
    </w:p>
    <w:p w14:paraId="34EE9A46" w14:textId="77777777" w:rsidR="000A7108" w:rsidRDefault="000A7108" w:rsidP="000A7108">
      <w:pPr>
        <w:pStyle w:val="B1"/>
      </w:pPr>
      <w:r>
        <w:t>-</w:t>
      </w:r>
      <w:r>
        <w:tab/>
        <w:t>The VAL server is the VAE server;</w:t>
      </w:r>
    </w:p>
    <w:p w14:paraId="40A13749" w14:textId="77777777" w:rsidR="000A7108" w:rsidRDefault="000A7108" w:rsidP="000A7108">
      <w:pPr>
        <w:pStyle w:val="B1"/>
      </w:pPr>
      <w:r>
        <w:t>-</w:t>
      </w:r>
      <w:r>
        <w:tab/>
        <w:t>The VAL group configuration information is the V2X group configuration information;</w:t>
      </w:r>
    </w:p>
    <w:p w14:paraId="03D2CCC8" w14:textId="77777777" w:rsidR="000A7108" w:rsidRDefault="000A7108" w:rsidP="000A7108">
      <w:pPr>
        <w:pStyle w:val="B1"/>
      </w:pPr>
      <w:r>
        <w:t>-</w:t>
      </w:r>
      <w:r>
        <w:tab/>
        <w:t>The VAL group configuration data is the V2X group configuration information;</w:t>
      </w:r>
    </w:p>
    <w:p w14:paraId="4906BF4A" w14:textId="77777777" w:rsidR="000A7108" w:rsidRDefault="000A7108" w:rsidP="000A7108">
      <w:pPr>
        <w:pStyle w:val="B1"/>
      </w:pPr>
      <w:r>
        <w:t>-</w:t>
      </w:r>
      <w:r>
        <w:tab/>
        <w:t xml:space="preserve">The </w:t>
      </w:r>
      <w:r w:rsidRPr="00FA2A30">
        <w:t>VAL group information reference</w:t>
      </w:r>
      <w:r>
        <w:t xml:space="preserve"> is the V2X group information reference; and</w:t>
      </w:r>
    </w:p>
    <w:p w14:paraId="22E56149" w14:textId="77777777" w:rsidR="000A7108" w:rsidRPr="003E5F68" w:rsidRDefault="000A7108" w:rsidP="00714793">
      <w:pPr>
        <w:pStyle w:val="B1"/>
      </w:pPr>
      <w:r>
        <w:t>-</w:t>
      </w:r>
      <w:r>
        <w:tab/>
        <w:t xml:space="preserve">The </w:t>
      </w:r>
      <w:r w:rsidRPr="00FA2A30">
        <w:t>VAL services requested</w:t>
      </w:r>
      <w:r>
        <w:t xml:space="preserve"> is the V2X service IDs.</w:t>
      </w:r>
    </w:p>
    <w:p w14:paraId="54D1FA78" w14:textId="77777777" w:rsidR="000A7108" w:rsidRDefault="000A7108" w:rsidP="000A7108">
      <w:pPr>
        <w:pStyle w:val="Heading4"/>
      </w:pPr>
      <w:bookmarkStart w:id="567" w:name="_Toc9812366"/>
      <w:bookmarkStart w:id="568" w:name="_Toc9812610"/>
      <w:bookmarkStart w:id="569" w:name="_Toc185802473"/>
      <w:bookmarkStart w:id="570" w:name="_Toc536270659"/>
      <w:bookmarkStart w:id="571" w:name="_Toc536270966"/>
      <w:r>
        <w:t>9.</w:t>
      </w:r>
      <w:r w:rsidR="00261FCB">
        <w:t>1</w:t>
      </w:r>
      <w:r>
        <w:t>.1.3</w:t>
      </w:r>
      <w:r>
        <w:tab/>
        <w:t>Procedures</w:t>
      </w:r>
      <w:bookmarkEnd w:id="567"/>
      <w:bookmarkEnd w:id="568"/>
      <w:bookmarkEnd w:id="569"/>
    </w:p>
    <w:p w14:paraId="1682BC57" w14:textId="77777777" w:rsidR="000A7108" w:rsidRDefault="000A7108" w:rsidP="000A7108">
      <w:r>
        <w:t xml:space="preserve">The following procedures of group management service </w:t>
      </w:r>
      <w:r w:rsidR="0063094B">
        <w:t xml:space="preserve">of SEAL as specified in 3GPP TS 23.434 [6] </w:t>
      </w:r>
      <w:r>
        <w:t>are applicable for the V2X applications:</w:t>
      </w:r>
    </w:p>
    <w:p w14:paraId="30801AEA" w14:textId="77777777" w:rsidR="000A7108" w:rsidRDefault="000A7108" w:rsidP="000A7108">
      <w:pPr>
        <w:pStyle w:val="B1"/>
      </w:pPr>
      <w:r>
        <w:t>-</w:t>
      </w:r>
      <w:r>
        <w:tab/>
        <w:t>Group creation specified in subclause 10.3.3;</w:t>
      </w:r>
    </w:p>
    <w:p w14:paraId="3D955D86" w14:textId="77777777" w:rsidR="000A7108" w:rsidRDefault="000A7108" w:rsidP="000A7108">
      <w:pPr>
        <w:pStyle w:val="B2"/>
      </w:pPr>
      <w:r>
        <w:t>--</w:t>
      </w:r>
      <w:r>
        <w:tab/>
      </w:r>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p>
    <w:p w14:paraId="2631A158" w14:textId="77777777" w:rsidR="000A7108" w:rsidRDefault="000A7108" w:rsidP="000A7108">
      <w:pPr>
        <w:pStyle w:val="B1"/>
      </w:pPr>
      <w:r>
        <w:t>-</w:t>
      </w:r>
      <w:r>
        <w:tab/>
        <w:t>Group information query specified in subclause 10.3.4;</w:t>
      </w:r>
    </w:p>
    <w:p w14:paraId="59076144" w14:textId="77777777" w:rsidR="000A7108" w:rsidRDefault="000A7108" w:rsidP="000A7108">
      <w:pPr>
        <w:pStyle w:val="B1"/>
      </w:pPr>
      <w:r>
        <w:t>-</w:t>
      </w:r>
      <w:r>
        <w:tab/>
        <w:t>Group membership specified in subclause 10.3.5;</w:t>
      </w:r>
    </w:p>
    <w:p w14:paraId="0B2B65AB" w14:textId="77777777" w:rsidR="009B137E" w:rsidRDefault="000A7108" w:rsidP="009B137E">
      <w:pPr>
        <w:pStyle w:val="B1"/>
      </w:pPr>
      <w:r>
        <w:t>-</w:t>
      </w:r>
      <w:r>
        <w:tab/>
        <w:t>Group configuration management specified in subclause 10.3.6;</w:t>
      </w:r>
    </w:p>
    <w:p w14:paraId="1AE7FD2E" w14:textId="77777777" w:rsidR="000A7108" w:rsidRDefault="009B137E" w:rsidP="009B137E">
      <w:pPr>
        <w:pStyle w:val="B1"/>
      </w:pPr>
      <w:r>
        <w:t>-</w:t>
      </w:r>
      <w:r>
        <w:tab/>
      </w:r>
      <w:r w:rsidRPr="009C2D96">
        <w:t>Location-based group creation</w:t>
      </w:r>
      <w:r>
        <w:t xml:space="preserve"> specified in clause 10.3.7;</w:t>
      </w:r>
    </w:p>
    <w:p w14:paraId="50E8A00E" w14:textId="77777777" w:rsidR="009B137E" w:rsidRDefault="009F47A6" w:rsidP="009B137E">
      <w:pPr>
        <w:pStyle w:val="B1"/>
      </w:pPr>
      <w:bookmarkStart w:id="572" w:name="_Toc536270662"/>
      <w:bookmarkStart w:id="573" w:name="_Toc536270969"/>
      <w:bookmarkEnd w:id="570"/>
      <w:bookmarkEnd w:id="571"/>
      <w:r>
        <w:rPr>
          <w:lang/>
        </w:rPr>
        <w:t>-</w:t>
      </w:r>
      <w:r>
        <w:rPr>
          <w:lang/>
        </w:rPr>
        <w:tab/>
        <w:t xml:space="preserve">Group announcement and join </w:t>
      </w:r>
      <w:r>
        <w:t>specified in subclause 10.3.</w:t>
      </w:r>
      <w:r w:rsidR="006546E5">
        <w:rPr>
          <w:lang w:val="en-US"/>
        </w:rPr>
        <w:t>8</w:t>
      </w:r>
      <w:r>
        <w:rPr>
          <w:lang/>
        </w:rPr>
        <w:t>;</w:t>
      </w:r>
    </w:p>
    <w:p w14:paraId="07512AD5" w14:textId="77777777" w:rsidR="009B137E" w:rsidRDefault="009B137E" w:rsidP="009B137E">
      <w:pPr>
        <w:pStyle w:val="B1"/>
        <w:rPr>
          <w:lang w:val="en-US"/>
        </w:rPr>
      </w:pPr>
      <w:r>
        <w:rPr>
          <w:lang w:val="en-US"/>
        </w:rPr>
        <w:t>-</w:t>
      </w:r>
      <w:r>
        <w:rPr>
          <w:lang w:val="en-US"/>
        </w:rPr>
        <w:tab/>
      </w:r>
      <w:r w:rsidRPr="009C2D96">
        <w:rPr>
          <w:lang w:val="en-US"/>
        </w:rPr>
        <w:t>Group member leave</w:t>
      </w:r>
      <w:r>
        <w:rPr>
          <w:lang w:val="en-US"/>
        </w:rPr>
        <w:t xml:space="preserve"> specified in clause 10.3.9;</w:t>
      </w:r>
    </w:p>
    <w:p w14:paraId="4FE4D684" w14:textId="77777777" w:rsidR="009F47A6" w:rsidRPr="001D5EFE" w:rsidRDefault="009B137E" w:rsidP="009B137E">
      <w:pPr>
        <w:pStyle w:val="B1"/>
        <w:rPr>
          <w:lang/>
        </w:rPr>
      </w:pPr>
      <w:r>
        <w:rPr>
          <w:lang w:val="en-US"/>
        </w:rPr>
        <w:t>-</w:t>
      </w:r>
      <w:r>
        <w:rPr>
          <w:lang w:val="en-US"/>
        </w:rPr>
        <w:tab/>
        <w:t>Temporary groups specified in clause 10.3.10;</w:t>
      </w:r>
    </w:p>
    <w:p w14:paraId="19065515" w14:textId="77777777" w:rsidR="00C126B0" w:rsidRDefault="00C126B0" w:rsidP="00714793">
      <w:pPr>
        <w:pStyle w:val="Heading3"/>
        <w:rPr>
          <w:lang w:val="en-US"/>
        </w:rPr>
      </w:pPr>
      <w:bookmarkStart w:id="574" w:name="_Toc9812367"/>
      <w:bookmarkStart w:id="575" w:name="_Toc9812611"/>
      <w:bookmarkStart w:id="576" w:name="_Toc185802474"/>
      <w:r>
        <w:lastRenderedPageBreak/>
        <w:t>9.</w:t>
      </w:r>
      <w:r w:rsidR="00FE3516">
        <w:t>1.2</w:t>
      </w:r>
      <w:r>
        <w:tab/>
      </w:r>
      <w:r>
        <w:rPr>
          <w:lang w:val="en-US"/>
        </w:rPr>
        <w:t>Configuration management</w:t>
      </w:r>
      <w:bookmarkEnd w:id="572"/>
      <w:bookmarkEnd w:id="573"/>
      <w:r w:rsidR="00691669">
        <w:rPr>
          <w:lang w:val="en-US"/>
        </w:rPr>
        <w:t xml:space="preserve"> service</w:t>
      </w:r>
      <w:bookmarkEnd w:id="574"/>
      <w:bookmarkEnd w:id="575"/>
      <w:bookmarkEnd w:id="576"/>
    </w:p>
    <w:p w14:paraId="22FAB2EA" w14:textId="77777777" w:rsidR="00C126B0" w:rsidRPr="0064781D" w:rsidRDefault="00C126B0" w:rsidP="00714793">
      <w:pPr>
        <w:pStyle w:val="Heading4"/>
      </w:pPr>
      <w:bookmarkStart w:id="577" w:name="_Toc536270663"/>
      <w:bookmarkStart w:id="578" w:name="_Toc536270970"/>
      <w:bookmarkStart w:id="579" w:name="_Toc9812368"/>
      <w:bookmarkStart w:id="580" w:name="_Toc9812612"/>
      <w:bookmarkStart w:id="581" w:name="_Toc185802475"/>
      <w:r>
        <w:t>9.</w:t>
      </w:r>
      <w:r w:rsidR="00FE3516">
        <w:t>1.2</w:t>
      </w:r>
      <w:r>
        <w:t>.1</w:t>
      </w:r>
      <w:r>
        <w:tab/>
      </w:r>
      <w:r>
        <w:rPr>
          <w:lang w:val="en-US"/>
        </w:rPr>
        <w:t>General</w:t>
      </w:r>
      <w:bookmarkEnd w:id="577"/>
      <w:bookmarkEnd w:id="578"/>
      <w:bookmarkEnd w:id="579"/>
      <w:bookmarkEnd w:id="580"/>
      <w:bookmarkEnd w:id="581"/>
    </w:p>
    <w:p w14:paraId="06AE7BE6" w14:textId="77777777" w:rsidR="00C126B0" w:rsidRDefault="00C126B0" w:rsidP="00C126B0">
      <w:r>
        <w:t xml:space="preserve">The VAE capabilities </w:t>
      </w:r>
      <w:r w:rsidR="00FE3516">
        <w:t>(VAE client and VAE server) utilize</w:t>
      </w:r>
      <w:r>
        <w:t xml:space="preserve"> configuration management </w:t>
      </w:r>
      <w:r w:rsidR="00FE3516">
        <w:t>service procedures of SEAL to support</w:t>
      </w:r>
      <w:r>
        <w:t xml:space="preserve"> V2X services for unicast and multicast delivery </w:t>
      </w:r>
      <w:r w:rsidRPr="008501CD">
        <w:t>over LTE-</w:t>
      </w:r>
      <w:proofErr w:type="spellStart"/>
      <w:r w:rsidRPr="008501CD">
        <w:t>Uu</w:t>
      </w:r>
      <w:proofErr w:type="spellEnd"/>
      <w:r>
        <w:t xml:space="preserve">. The configuration management </w:t>
      </w:r>
      <w:r w:rsidR="00FE3516">
        <w:t xml:space="preserve">service of SEAL is utilized for </w:t>
      </w:r>
      <w:r>
        <w:t>offline configuration (before the V2X UE is receiving the V2X service from the V2X application specific server) and online configuration (during the V2X UE is receiving the V2X service from the V2X application specific server).</w:t>
      </w:r>
    </w:p>
    <w:p w14:paraId="6ED3E591" w14:textId="77777777" w:rsidR="00C126B0" w:rsidRDefault="00C126B0" w:rsidP="00714793">
      <w:pPr>
        <w:pStyle w:val="Heading4"/>
      </w:pPr>
      <w:bookmarkStart w:id="582" w:name="_Toc536270664"/>
      <w:bookmarkStart w:id="583" w:name="_Toc536270971"/>
      <w:bookmarkStart w:id="584" w:name="_Toc9812369"/>
      <w:bookmarkStart w:id="585" w:name="_Toc9812613"/>
      <w:bookmarkStart w:id="586" w:name="_Toc185802476"/>
      <w:r>
        <w:t>9.</w:t>
      </w:r>
      <w:r w:rsidR="00FE3516">
        <w:t>1.2</w:t>
      </w:r>
      <w:r>
        <w:t>.2</w:t>
      </w:r>
      <w:r>
        <w:tab/>
        <w:t>Information flows</w:t>
      </w:r>
      <w:bookmarkEnd w:id="582"/>
      <w:bookmarkEnd w:id="583"/>
      <w:bookmarkEnd w:id="584"/>
      <w:bookmarkEnd w:id="585"/>
      <w:bookmarkEnd w:id="586"/>
    </w:p>
    <w:p w14:paraId="521AE2A9" w14:textId="77777777" w:rsidR="00FE3516" w:rsidRDefault="00FE3516" w:rsidP="00FE3516">
      <w:bookmarkStart w:id="587" w:name="_Toc536270665"/>
      <w:bookmarkStart w:id="588" w:name="_Toc536270972"/>
      <w:r>
        <w:t>The following information flows of configuration management service are applicable for the V2X applications:</w:t>
      </w:r>
    </w:p>
    <w:p w14:paraId="6C765851" w14:textId="77777777" w:rsidR="00FE3516" w:rsidRDefault="00FE3516" w:rsidP="00FE3516">
      <w:pPr>
        <w:pStyle w:val="B1"/>
      </w:pPr>
      <w:r>
        <w:t>-</w:t>
      </w:r>
      <w:r>
        <w:tab/>
        <w:t>Get VAL UE configuration request specified in subclause 11.3.2.1 of 3GPP TS 23.434 [6];</w:t>
      </w:r>
    </w:p>
    <w:p w14:paraId="1326FCFC" w14:textId="77777777" w:rsidR="00FE3516" w:rsidRDefault="00FE3516" w:rsidP="00FE3516">
      <w:pPr>
        <w:pStyle w:val="B1"/>
      </w:pPr>
      <w:r>
        <w:t>-</w:t>
      </w:r>
      <w:r>
        <w:tab/>
        <w:t>Get VAL UE configuration response specified in subclause 11.3.2.2 of 3GPP TS 23.434 [6];</w:t>
      </w:r>
    </w:p>
    <w:p w14:paraId="59C41634" w14:textId="77777777" w:rsidR="00FE3516" w:rsidRDefault="00FE3516" w:rsidP="00FE3516">
      <w:r>
        <w:t>The usage of the above information flows are clarified as below:</w:t>
      </w:r>
    </w:p>
    <w:p w14:paraId="5294ADBE" w14:textId="77777777" w:rsidR="00FE3516" w:rsidRDefault="00FE3516" w:rsidP="00FE3516">
      <w:pPr>
        <w:pStyle w:val="B1"/>
      </w:pPr>
      <w:r>
        <w:t>-</w:t>
      </w:r>
      <w:r>
        <w:tab/>
        <w:t>The VAL UE ID is the V2X UE ID;</w:t>
      </w:r>
    </w:p>
    <w:p w14:paraId="2CDA3E99" w14:textId="77777777" w:rsidR="00FE3516" w:rsidRDefault="00FE3516" w:rsidP="00FE3516">
      <w:pPr>
        <w:pStyle w:val="B1"/>
      </w:pPr>
      <w:r>
        <w:t>-</w:t>
      </w:r>
      <w:r>
        <w:tab/>
        <w:t>VAL service ID is the V2X service ID; and</w:t>
      </w:r>
    </w:p>
    <w:p w14:paraId="4BA02EA0" w14:textId="77777777" w:rsidR="00FE3516" w:rsidRDefault="00FE3516" w:rsidP="00FE3516">
      <w:pPr>
        <w:pStyle w:val="B1"/>
      </w:pPr>
      <w:r>
        <w:t>-</w:t>
      </w:r>
      <w:r>
        <w:tab/>
        <w:t>VAL UE configuration data is the V2X UE configuration data. The V2X UE configuration data includes:</w:t>
      </w:r>
    </w:p>
    <w:p w14:paraId="5B298F0F" w14:textId="77777777" w:rsidR="00FE3516" w:rsidRDefault="00FE3516" w:rsidP="00FE3516">
      <w:pPr>
        <w:pStyle w:val="B2"/>
      </w:pPr>
      <w:r>
        <w:t>--</w:t>
      </w:r>
      <w:r>
        <w:tab/>
        <w:t xml:space="preserve">V2X server USD information as specified in 3GPP TS 23.285 [5]; and </w:t>
      </w:r>
    </w:p>
    <w:p w14:paraId="6462119B" w14:textId="77777777" w:rsidR="00FE3516" w:rsidRDefault="00FE3516" w:rsidP="00FE3516">
      <w:pPr>
        <w:pStyle w:val="B2"/>
      </w:pPr>
      <w:r>
        <w:t>--</w:t>
      </w:r>
      <w:r>
        <w:tab/>
        <w:t>V2X application server address information as specified in 3GPP TS 23.285 [5] and transport port for unicast.</w:t>
      </w:r>
    </w:p>
    <w:p w14:paraId="214A5B60" w14:textId="77777777" w:rsidR="00FE3516" w:rsidRDefault="00FE3516" w:rsidP="00FE3516">
      <w:pPr>
        <w:pStyle w:val="Heading4"/>
      </w:pPr>
      <w:bookmarkStart w:id="589" w:name="_Toc9812370"/>
      <w:bookmarkStart w:id="590" w:name="_Toc9812614"/>
      <w:bookmarkStart w:id="591" w:name="_Toc185802477"/>
      <w:bookmarkStart w:id="592" w:name="_Toc536270667"/>
      <w:bookmarkStart w:id="593" w:name="_Toc536270974"/>
      <w:bookmarkEnd w:id="587"/>
      <w:bookmarkEnd w:id="588"/>
      <w:r>
        <w:t>9.1.2.3</w:t>
      </w:r>
      <w:r>
        <w:tab/>
        <w:t>Procedures</w:t>
      </w:r>
      <w:bookmarkEnd w:id="589"/>
      <w:bookmarkEnd w:id="590"/>
      <w:bookmarkEnd w:id="591"/>
    </w:p>
    <w:p w14:paraId="3CA03337" w14:textId="77777777" w:rsidR="00FE3516" w:rsidRDefault="00FE3516" w:rsidP="00FE3516">
      <w:r>
        <w:t>The following procedures of configuration management service are applicable for the V2X applications:</w:t>
      </w:r>
    </w:p>
    <w:p w14:paraId="68D98771" w14:textId="77777777" w:rsidR="00FE3516" w:rsidRDefault="00FE3516" w:rsidP="00FE3516">
      <w:pPr>
        <w:pStyle w:val="B1"/>
      </w:pPr>
      <w:r>
        <w:t>-</w:t>
      </w:r>
      <w:r>
        <w:tab/>
        <w:t>VAL UE configuration data specified in subclause 11.3.3 of 3GPP TS 23.434 [6].</w:t>
      </w:r>
    </w:p>
    <w:p w14:paraId="7C2DD84F" w14:textId="77777777" w:rsidR="00FE3516" w:rsidRDefault="00FE3516" w:rsidP="00FE3516">
      <w:pPr>
        <w:pStyle w:val="B2"/>
      </w:pPr>
      <w:r>
        <w:t>--</w:t>
      </w:r>
      <w:r>
        <w:tab/>
      </w:r>
      <w:r w:rsidRPr="00AC0885">
        <w:t>Once the V2X UEs are connected to the serving PLMN, the V2X UE is configured with configuration data (e.g. local service information) for receiving V2X services.</w:t>
      </w:r>
    </w:p>
    <w:p w14:paraId="05D03BE0" w14:textId="77777777" w:rsidR="00325F6D" w:rsidRDefault="00325F6D" w:rsidP="00714793">
      <w:pPr>
        <w:pStyle w:val="Heading3"/>
        <w:rPr>
          <w:lang w:val="en-US"/>
        </w:rPr>
      </w:pPr>
      <w:bookmarkStart w:id="594" w:name="_Toc536270684"/>
      <w:bookmarkStart w:id="595" w:name="_Toc536270991"/>
      <w:bookmarkStart w:id="596" w:name="_Toc9812371"/>
      <w:bookmarkStart w:id="597" w:name="_Toc9812615"/>
      <w:bookmarkStart w:id="598" w:name="_Toc185802478"/>
      <w:bookmarkStart w:id="599" w:name="_Toc521435199"/>
      <w:bookmarkEnd w:id="592"/>
      <w:bookmarkEnd w:id="593"/>
      <w:r>
        <w:t>9.</w:t>
      </w:r>
      <w:r w:rsidR="005215DF">
        <w:t>1</w:t>
      </w:r>
      <w:r w:rsidR="004C19BD">
        <w:t>.3</w:t>
      </w:r>
      <w:r>
        <w:tab/>
      </w:r>
      <w:r>
        <w:rPr>
          <w:lang w:val="en-US"/>
        </w:rPr>
        <w:t>Location management</w:t>
      </w:r>
      <w:bookmarkEnd w:id="594"/>
      <w:bookmarkEnd w:id="595"/>
      <w:r w:rsidR="004C19BD">
        <w:rPr>
          <w:lang w:val="en-US"/>
        </w:rPr>
        <w:t xml:space="preserve"> service</w:t>
      </w:r>
      <w:bookmarkEnd w:id="596"/>
      <w:bookmarkEnd w:id="597"/>
      <w:bookmarkEnd w:id="598"/>
    </w:p>
    <w:p w14:paraId="2095A684" w14:textId="77777777" w:rsidR="00325F6D" w:rsidRPr="0064781D" w:rsidRDefault="00325F6D" w:rsidP="00714793">
      <w:pPr>
        <w:pStyle w:val="Heading4"/>
      </w:pPr>
      <w:bookmarkStart w:id="600" w:name="_Toc536270685"/>
      <w:bookmarkStart w:id="601" w:name="_Toc536270992"/>
      <w:bookmarkStart w:id="602" w:name="_Toc9812372"/>
      <w:bookmarkStart w:id="603" w:name="_Toc9812616"/>
      <w:bookmarkStart w:id="604" w:name="_Toc185802479"/>
      <w:r>
        <w:t>9.</w:t>
      </w:r>
      <w:r w:rsidR="005215DF">
        <w:t>1</w:t>
      </w:r>
      <w:r w:rsidR="004C19BD">
        <w:t>.3</w:t>
      </w:r>
      <w:r>
        <w:t>.1</w:t>
      </w:r>
      <w:r>
        <w:tab/>
      </w:r>
      <w:r>
        <w:rPr>
          <w:lang w:val="en-US"/>
        </w:rPr>
        <w:t>General</w:t>
      </w:r>
      <w:bookmarkEnd w:id="600"/>
      <w:bookmarkEnd w:id="601"/>
      <w:bookmarkEnd w:id="602"/>
      <w:bookmarkEnd w:id="603"/>
      <w:bookmarkEnd w:id="604"/>
    </w:p>
    <w:p w14:paraId="2821DAE4" w14:textId="77777777" w:rsidR="00325F6D" w:rsidRPr="00526FC3" w:rsidRDefault="00325F6D" w:rsidP="00325F6D">
      <w:r>
        <w:t xml:space="preserve">The VAE capabilities </w:t>
      </w:r>
      <w:r w:rsidR="004C19BD">
        <w:t xml:space="preserve">(VAE client and VAE server) utilize </w:t>
      </w:r>
      <w:r>
        <w:t xml:space="preserve">location management (e.g. network location of UEs) </w:t>
      </w:r>
      <w:r w:rsidR="00564FE2">
        <w:t xml:space="preserve">service procedures of SEAL to support </w:t>
      </w:r>
      <w:r>
        <w:t>V2X services.</w:t>
      </w:r>
    </w:p>
    <w:p w14:paraId="35D71480" w14:textId="77777777" w:rsidR="00325F6D" w:rsidRDefault="00325F6D" w:rsidP="00714793">
      <w:pPr>
        <w:pStyle w:val="Heading4"/>
      </w:pPr>
      <w:bookmarkStart w:id="605" w:name="_Toc536270686"/>
      <w:bookmarkStart w:id="606" w:name="_Toc536270993"/>
      <w:bookmarkStart w:id="607" w:name="_Toc9812373"/>
      <w:bookmarkStart w:id="608" w:name="_Toc9812617"/>
      <w:bookmarkStart w:id="609" w:name="_Toc185802480"/>
      <w:r>
        <w:t>9.</w:t>
      </w:r>
      <w:r w:rsidR="005215DF">
        <w:t>1</w:t>
      </w:r>
      <w:r w:rsidR="00564FE2">
        <w:t>.3</w:t>
      </w:r>
      <w:r>
        <w:t>.2</w:t>
      </w:r>
      <w:r>
        <w:tab/>
        <w:t>Information flows</w:t>
      </w:r>
      <w:bookmarkEnd w:id="605"/>
      <w:bookmarkEnd w:id="606"/>
      <w:bookmarkEnd w:id="607"/>
      <w:bookmarkEnd w:id="608"/>
      <w:bookmarkEnd w:id="609"/>
    </w:p>
    <w:p w14:paraId="173A4AC5" w14:textId="77777777" w:rsidR="00564FE2" w:rsidRDefault="00564FE2" w:rsidP="00564FE2">
      <w:bookmarkStart w:id="610" w:name="_Toc433379667"/>
      <w:bookmarkStart w:id="611" w:name="_Toc460616210"/>
      <w:bookmarkStart w:id="612" w:name="_Toc460617071"/>
      <w:bookmarkStart w:id="613" w:name="_Toc465162697"/>
      <w:bookmarkStart w:id="614" w:name="_Toc468105533"/>
      <w:bookmarkStart w:id="615" w:name="_Toc468110628"/>
      <w:bookmarkStart w:id="616" w:name="_Toc525309272"/>
      <w:bookmarkStart w:id="617" w:name="_Toc536270687"/>
      <w:bookmarkStart w:id="618" w:name="_Toc536270994"/>
      <w:r>
        <w:t xml:space="preserve">The following information flows of location management service </w:t>
      </w:r>
      <w:r w:rsidR="0063094B">
        <w:t xml:space="preserve">of SEAL as specified in 3GPP TS 23.434 [6] </w:t>
      </w:r>
      <w:r>
        <w:t>are applicable for the V2X applications:</w:t>
      </w:r>
    </w:p>
    <w:p w14:paraId="325319FF" w14:textId="77777777" w:rsidR="00932251" w:rsidRDefault="00564FE2" w:rsidP="00932251">
      <w:pPr>
        <w:pStyle w:val="B1"/>
      </w:pPr>
      <w:r>
        <w:t>-</w:t>
      </w:r>
      <w:r>
        <w:tab/>
        <w:t xml:space="preserve">Location reporting configuration </w:t>
      </w:r>
      <w:r w:rsidR="00932251">
        <w:rPr>
          <w:rFonts w:eastAsia="SimSun" w:hint="eastAsia"/>
          <w:lang w:val="en-US" w:eastAsia="zh-CN"/>
        </w:rPr>
        <w:t xml:space="preserve">request </w:t>
      </w:r>
      <w:r>
        <w:t>specified in subclause 9.3.2.</w:t>
      </w:r>
      <w:r w:rsidR="00932251">
        <w:t>0</w:t>
      </w:r>
      <w:r>
        <w:t>;</w:t>
      </w:r>
      <w:r w:rsidR="00932251" w:rsidRPr="00932251">
        <w:t xml:space="preserve"> </w:t>
      </w:r>
    </w:p>
    <w:p w14:paraId="3919087B" w14:textId="77777777" w:rsidR="00564FE2" w:rsidRDefault="00932251" w:rsidP="00932251">
      <w:pPr>
        <w:pStyle w:val="B1"/>
      </w:pPr>
      <w:r>
        <w:t>-</w:t>
      </w:r>
      <w:r>
        <w:tab/>
        <w:t xml:space="preserve">Location reporting configuration </w:t>
      </w:r>
      <w:r>
        <w:rPr>
          <w:rFonts w:eastAsia="SimSun" w:hint="eastAsia"/>
          <w:lang w:val="en-US" w:eastAsia="zh-CN"/>
        </w:rPr>
        <w:t xml:space="preserve">response </w:t>
      </w:r>
      <w:r>
        <w:t>specified in subclause 9.3.2.</w:t>
      </w:r>
      <w:r>
        <w:rPr>
          <w:rFonts w:eastAsia="SimSun" w:hint="eastAsia"/>
          <w:lang w:val="en-US" w:eastAsia="zh-CN"/>
        </w:rPr>
        <w:t>1</w:t>
      </w:r>
      <w:r>
        <w:t>;</w:t>
      </w:r>
    </w:p>
    <w:p w14:paraId="10671D0B" w14:textId="77777777" w:rsidR="00564FE2" w:rsidRDefault="00564FE2" w:rsidP="00564FE2">
      <w:pPr>
        <w:pStyle w:val="B1"/>
      </w:pPr>
      <w:r>
        <w:t>-</w:t>
      </w:r>
      <w:r>
        <w:tab/>
        <w:t>Location information report specified in subclause 9.3.2.2;</w:t>
      </w:r>
    </w:p>
    <w:p w14:paraId="5ED1F7FA" w14:textId="77777777" w:rsidR="00932251" w:rsidRDefault="00564FE2" w:rsidP="00932251">
      <w:pPr>
        <w:pStyle w:val="B1"/>
      </w:pPr>
      <w:r>
        <w:t>-</w:t>
      </w:r>
      <w:r>
        <w:tab/>
        <w:t>Location information request specified in subclause 9.3.2.3;</w:t>
      </w:r>
      <w:r w:rsidR="00932251" w:rsidRPr="00932251">
        <w:t xml:space="preserve"> </w:t>
      </w:r>
    </w:p>
    <w:p w14:paraId="38230883" w14:textId="77777777" w:rsidR="00564FE2" w:rsidRDefault="00932251" w:rsidP="00932251">
      <w:pPr>
        <w:pStyle w:val="B1"/>
      </w:pPr>
      <w:r>
        <w:t>-</w:t>
      </w:r>
      <w:r>
        <w:tab/>
        <w:t xml:space="preserve">Location </w:t>
      </w:r>
      <w:r>
        <w:rPr>
          <w:rFonts w:eastAsia="SimSun" w:hint="eastAsia"/>
          <w:lang w:val="en-US" w:eastAsia="zh-CN"/>
        </w:rPr>
        <w:t>reporting trigger</w:t>
      </w:r>
      <w:r>
        <w:t xml:space="preserve"> specified in subclause 9.3.2.</w:t>
      </w:r>
      <w:r>
        <w:rPr>
          <w:rFonts w:eastAsia="SimSun" w:hint="eastAsia"/>
          <w:lang w:val="en-US" w:eastAsia="zh-CN"/>
        </w:rPr>
        <w:t>4</w:t>
      </w:r>
      <w:r>
        <w:t>;</w:t>
      </w:r>
    </w:p>
    <w:p w14:paraId="330A6980" w14:textId="77777777" w:rsidR="00564FE2" w:rsidRDefault="00564FE2" w:rsidP="00564FE2">
      <w:pPr>
        <w:pStyle w:val="B1"/>
      </w:pPr>
      <w:r>
        <w:t>-</w:t>
      </w:r>
      <w:r>
        <w:tab/>
        <w:t>Location information subscription request specified in subclause 9.3.2.5;</w:t>
      </w:r>
    </w:p>
    <w:p w14:paraId="317E1A29" w14:textId="77777777" w:rsidR="00564FE2" w:rsidRDefault="00564FE2" w:rsidP="00564FE2">
      <w:pPr>
        <w:pStyle w:val="B1"/>
      </w:pPr>
      <w:r>
        <w:lastRenderedPageBreak/>
        <w:t>-</w:t>
      </w:r>
      <w:r>
        <w:tab/>
        <w:t>Location information subscription response specified in subclause 9.3.2.6;</w:t>
      </w:r>
    </w:p>
    <w:p w14:paraId="4DBE5562" w14:textId="77777777" w:rsidR="009B137E" w:rsidRDefault="00564FE2" w:rsidP="009B137E">
      <w:pPr>
        <w:pStyle w:val="B1"/>
      </w:pPr>
      <w:r>
        <w:t>-</w:t>
      </w:r>
      <w:r>
        <w:tab/>
        <w:t>Location information notification specified in subclause 9.3.2.7;</w:t>
      </w:r>
    </w:p>
    <w:p w14:paraId="19DE7D2D" w14:textId="77777777" w:rsidR="009B137E" w:rsidRDefault="009B137E" w:rsidP="009B137E">
      <w:pPr>
        <w:pStyle w:val="B1"/>
      </w:pPr>
      <w:r>
        <w:t>-</w:t>
      </w:r>
      <w:r>
        <w:tab/>
        <w:t>Location reporting configuration cancel request specified in clause 9.3.2.8;</w:t>
      </w:r>
    </w:p>
    <w:p w14:paraId="0774E265" w14:textId="77777777" w:rsidR="009B137E" w:rsidRDefault="009B137E" w:rsidP="009B137E">
      <w:pPr>
        <w:pStyle w:val="B1"/>
      </w:pPr>
      <w:r>
        <w:t>-</w:t>
      </w:r>
      <w:r>
        <w:tab/>
      </w:r>
      <w:r w:rsidRPr="009C2D96">
        <w:t>Get UE(s) information request</w:t>
      </w:r>
      <w:r>
        <w:t xml:space="preserve"> specified in clause 9.3.2.9;</w:t>
      </w:r>
    </w:p>
    <w:p w14:paraId="2A1DF544" w14:textId="77777777" w:rsidR="00564FE2" w:rsidRDefault="009B137E" w:rsidP="009B137E">
      <w:pPr>
        <w:pStyle w:val="B1"/>
      </w:pPr>
      <w:r>
        <w:t>-</w:t>
      </w:r>
      <w:r>
        <w:tab/>
      </w:r>
      <w:r w:rsidRPr="009C2D96">
        <w:t>Get UE(s) information response</w:t>
      </w:r>
      <w:r>
        <w:t xml:space="preserve"> specified in clause 9.3.2.10;</w:t>
      </w:r>
    </w:p>
    <w:p w14:paraId="5A56EA7F" w14:textId="77777777" w:rsidR="00564FE2" w:rsidRDefault="00564FE2" w:rsidP="00564FE2">
      <w:r>
        <w:t>The usage of the above information flows are clarified as below:</w:t>
      </w:r>
    </w:p>
    <w:p w14:paraId="536EFE33" w14:textId="77777777" w:rsidR="00564FE2" w:rsidRDefault="00564FE2" w:rsidP="00564FE2">
      <w:pPr>
        <w:pStyle w:val="B1"/>
      </w:pPr>
      <w:r>
        <w:t>-</w:t>
      </w:r>
      <w:r>
        <w:tab/>
        <w:t xml:space="preserve">The identity is the </w:t>
      </w:r>
      <w:r>
        <w:rPr>
          <w:rFonts w:cs="Arial"/>
        </w:rPr>
        <w:t>V2X UE</w:t>
      </w:r>
      <w:r w:rsidRPr="00526FC3">
        <w:rPr>
          <w:rFonts w:cs="Arial"/>
        </w:rPr>
        <w:t xml:space="preserve"> ID</w:t>
      </w:r>
      <w:r>
        <w:rPr>
          <w:rFonts w:cs="Arial"/>
        </w:rPr>
        <w:t xml:space="preserve"> or V2X group ID</w:t>
      </w:r>
      <w:r>
        <w:t>;</w:t>
      </w:r>
    </w:p>
    <w:p w14:paraId="641AD23A" w14:textId="77777777" w:rsidR="00564FE2" w:rsidRDefault="00564FE2" w:rsidP="00564FE2">
      <w:pPr>
        <w:pStyle w:val="B1"/>
      </w:pPr>
      <w:r>
        <w:t>-</w:t>
      </w:r>
      <w:r>
        <w:tab/>
        <w:t>The set of identities is the V2X UE ID;</w:t>
      </w:r>
    </w:p>
    <w:p w14:paraId="73FFE3E4" w14:textId="77777777" w:rsidR="00564FE2" w:rsidRDefault="00564FE2" w:rsidP="00564FE2">
      <w:pPr>
        <w:pStyle w:val="B1"/>
      </w:pPr>
      <w:r>
        <w:t>-</w:t>
      </w:r>
      <w:r>
        <w:tab/>
        <w:t>The identity list or identities list is the list of V2X UE IDs; and</w:t>
      </w:r>
    </w:p>
    <w:p w14:paraId="3AD6A674" w14:textId="77777777" w:rsidR="00564FE2" w:rsidRDefault="00564FE2" w:rsidP="00564FE2">
      <w:pPr>
        <w:pStyle w:val="B1"/>
      </w:pPr>
      <w:r>
        <w:t>-</w:t>
      </w:r>
      <w:r>
        <w:tab/>
        <w:t>The VAL server is the VAE server.</w:t>
      </w:r>
    </w:p>
    <w:p w14:paraId="57BC7719" w14:textId="77777777" w:rsidR="00564FE2" w:rsidRDefault="00564FE2" w:rsidP="00564FE2">
      <w:pPr>
        <w:pStyle w:val="Heading4"/>
      </w:pPr>
      <w:bookmarkStart w:id="619" w:name="_Toc9812374"/>
      <w:bookmarkStart w:id="620" w:name="_Toc9812618"/>
      <w:bookmarkStart w:id="621" w:name="_Toc185802481"/>
      <w:bookmarkStart w:id="622" w:name="_Toc536270689"/>
      <w:bookmarkStart w:id="623" w:name="_Toc536270996"/>
      <w:bookmarkEnd w:id="610"/>
      <w:bookmarkEnd w:id="611"/>
      <w:bookmarkEnd w:id="612"/>
      <w:bookmarkEnd w:id="613"/>
      <w:bookmarkEnd w:id="614"/>
      <w:bookmarkEnd w:id="615"/>
      <w:bookmarkEnd w:id="616"/>
      <w:bookmarkEnd w:id="617"/>
      <w:bookmarkEnd w:id="618"/>
      <w:r>
        <w:t>9.</w:t>
      </w:r>
      <w:r w:rsidR="005215DF">
        <w:t>1</w:t>
      </w:r>
      <w:r>
        <w:t>.3.3</w:t>
      </w:r>
      <w:r>
        <w:tab/>
        <w:t>Procedures</w:t>
      </w:r>
      <w:bookmarkEnd w:id="619"/>
      <w:bookmarkEnd w:id="620"/>
      <w:bookmarkEnd w:id="621"/>
    </w:p>
    <w:p w14:paraId="7431D471" w14:textId="77777777" w:rsidR="00564FE2" w:rsidRDefault="00564FE2" w:rsidP="00564FE2">
      <w:r>
        <w:t xml:space="preserve">The following procedures of location management service </w:t>
      </w:r>
      <w:r w:rsidR="0063094B">
        <w:t xml:space="preserve">of SEAL as specified in 3GPP TS 23.434 [6] </w:t>
      </w:r>
      <w:r>
        <w:t>are applicable for the V2X applications:</w:t>
      </w:r>
    </w:p>
    <w:p w14:paraId="36AFF580" w14:textId="77777777" w:rsidR="00564FE2" w:rsidRDefault="00564FE2" w:rsidP="00564FE2">
      <w:pPr>
        <w:pStyle w:val="B1"/>
      </w:pPr>
      <w:r>
        <w:t>-</w:t>
      </w:r>
      <w:r>
        <w:tab/>
        <w:t>Event-triggered location reporting procedure specified in subclause 9.3.3;</w:t>
      </w:r>
    </w:p>
    <w:p w14:paraId="176A127C" w14:textId="77777777" w:rsidR="009B137E" w:rsidRDefault="00564FE2" w:rsidP="009B137E">
      <w:pPr>
        <w:pStyle w:val="B1"/>
      </w:pPr>
      <w:r>
        <w:t>-</w:t>
      </w:r>
      <w:r>
        <w:tab/>
        <w:t>On-demand location reporting procedure specified in subclause 9.3.4;</w:t>
      </w:r>
    </w:p>
    <w:p w14:paraId="5B53D080" w14:textId="77777777" w:rsidR="00564FE2" w:rsidRDefault="009B137E" w:rsidP="009B137E">
      <w:pPr>
        <w:pStyle w:val="B1"/>
      </w:pPr>
      <w:r>
        <w:t>-</w:t>
      </w:r>
      <w:r>
        <w:tab/>
        <w:t>Client-triggered or VAL server-triggered location reporting procedure specified in clause 9.3.5;</w:t>
      </w:r>
    </w:p>
    <w:p w14:paraId="397293D8" w14:textId="77777777" w:rsidR="00564FE2" w:rsidRDefault="00564FE2" w:rsidP="00564FE2">
      <w:pPr>
        <w:pStyle w:val="B1"/>
      </w:pPr>
      <w:r>
        <w:t>-</w:t>
      </w:r>
      <w:r>
        <w:tab/>
      </w:r>
      <w:r>
        <w:rPr>
          <w:lang w:eastAsia="ko-KR"/>
        </w:rPr>
        <w:t>Location reporting event triggers configuration cancel</w:t>
      </w:r>
      <w:r>
        <w:t xml:space="preserve"> specified in subclause 9.3.6;</w:t>
      </w:r>
    </w:p>
    <w:p w14:paraId="7B9E9B09" w14:textId="77777777" w:rsidR="00564FE2" w:rsidRDefault="00564FE2" w:rsidP="00564FE2">
      <w:pPr>
        <w:pStyle w:val="B1"/>
      </w:pPr>
      <w:r>
        <w:t>-</w:t>
      </w:r>
      <w:r>
        <w:tab/>
        <w:t>Location information subscription procedure specified in subclause 9.3.7;</w:t>
      </w:r>
    </w:p>
    <w:p w14:paraId="0EAE92BF" w14:textId="77777777" w:rsidR="00564FE2" w:rsidRDefault="00564FE2" w:rsidP="00564FE2">
      <w:pPr>
        <w:pStyle w:val="B1"/>
      </w:pPr>
      <w:r>
        <w:t>-</w:t>
      </w:r>
      <w:r>
        <w:tab/>
      </w:r>
      <w:r w:rsidRPr="00526FC3">
        <w:t>Event-trigger location information notification procedure</w:t>
      </w:r>
      <w:r>
        <w:t xml:space="preserve"> specified in subclause 9.3.8;</w:t>
      </w:r>
    </w:p>
    <w:p w14:paraId="5A406135" w14:textId="77777777" w:rsidR="009B137E" w:rsidRDefault="00564FE2" w:rsidP="009B137E">
      <w:pPr>
        <w:pStyle w:val="B1"/>
      </w:pPr>
      <w:r>
        <w:t>-</w:t>
      </w:r>
      <w:r>
        <w:tab/>
      </w:r>
      <w:r w:rsidRPr="00526FC3">
        <w:t>On-demand usage of location information procedure</w:t>
      </w:r>
      <w:r>
        <w:t xml:space="preserve"> specified in subclause 9.3.9;</w:t>
      </w:r>
    </w:p>
    <w:p w14:paraId="72DE1474" w14:textId="77777777" w:rsidR="00564FE2" w:rsidRDefault="009B137E" w:rsidP="009B137E">
      <w:pPr>
        <w:pStyle w:val="B1"/>
      </w:pPr>
      <w:r>
        <w:t>-</w:t>
      </w:r>
      <w:r>
        <w:tab/>
      </w:r>
      <w:r w:rsidRPr="009C2D96">
        <w:t>Obtaining UE(s) information at a location</w:t>
      </w:r>
      <w:r>
        <w:t xml:space="preserve"> specified in clause 9.3.10;</w:t>
      </w:r>
    </w:p>
    <w:p w14:paraId="4CC39D0D" w14:textId="77777777" w:rsidR="006D29EF" w:rsidRDefault="006D29EF" w:rsidP="006D29EF">
      <w:pPr>
        <w:pStyle w:val="Heading3"/>
        <w:rPr>
          <w:lang w:val="en-US"/>
        </w:rPr>
      </w:pPr>
      <w:bookmarkStart w:id="624" w:name="_Toc9812375"/>
      <w:bookmarkStart w:id="625" w:name="_Toc9812619"/>
      <w:bookmarkStart w:id="626" w:name="_Toc185802482"/>
      <w:bookmarkEnd w:id="599"/>
      <w:bookmarkEnd w:id="622"/>
      <w:bookmarkEnd w:id="623"/>
      <w:r>
        <w:t>9.1.4</w:t>
      </w:r>
      <w:r>
        <w:tab/>
      </w:r>
      <w:r>
        <w:rPr>
          <w:lang w:val="en-US"/>
        </w:rPr>
        <w:t>Identity management service</w:t>
      </w:r>
      <w:bookmarkEnd w:id="624"/>
      <w:bookmarkEnd w:id="625"/>
      <w:bookmarkEnd w:id="626"/>
    </w:p>
    <w:p w14:paraId="076CDFC1" w14:textId="77777777" w:rsidR="006D29EF" w:rsidRPr="0064781D" w:rsidRDefault="006D29EF" w:rsidP="006D29EF">
      <w:pPr>
        <w:pStyle w:val="Heading4"/>
      </w:pPr>
      <w:bookmarkStart w:id="627" w:name="_Toc9812376"/>
      <w:bookmarkStart w:id="628" w:name="_Toc9812620"/>
      <w:bookmarkStart w:id="629" w:name="_Toc185802483"/>
      <w:r>
        <w:t>9.1.4.1</w:t>
      </w:r>
      <w:r>
        <w:tab/>
      </w:r>
      <w:r>
        <w:rPr>
          <w:lang w:val="en-US"/>
        </w:rPr>
        <w:t>General</w:t>
      </w:r>
      <w:bookmarkEnd w:id="627"/>
      <w:bookmarkEnd w:id="628"/>
      <w:bookmarkEnd w:id="629"/>
    </w:p>
    <w:p w14:paraId="76D0B565" w14:textId="77777777" w:rsidR="006D29EF" w:rsidRPr="00526FC3" w:rsidRDefault="006D29EF" w:rsidP="006D29EF">
      <w:r>
        <w:t xml:space="preserve">The VAE capabilities (VAE client and VAE server) utilizes identity management service procedures (e.g. authentication and authorization of UEs) of SEAL to support V2X services. </w:t>
      </w:r>
    </w:p>
    <w:p w14:paraId="3FCBCC11" w14:textId="77777777" w:rsidR="006D29EF" w:rsidRDefault="006D29EF" w:rsidP="006D29EF">
      <w:pPr>
        <w:pStyle w:val="Heading4"/>
      </w:pPr>
      <w:bookmarkStart w:id="630" w:name="_Toc9812377"/>
      <w:bookmarkStart w:id="631" w:name="_Toc9812621"/>
      <w:bookmarkStart w:id="632" w:name="_Toc185802484"/>
      <w:r>
        <w:t>9.1.4.2</w:t>
      </w:r>
      <w:r>
        <w:tab/>
        <w:t>Information flows</w:t>
      </w:r>
      <w:bookmarkEnd w:id="630"/>
      <w:bookmarkEnd w:id="631"/>
      <w:bookmarkEnd w:id="632"/>
    </w:p>
    <w:p w14:paraId="08608311" w14:textId="77777777" w:rsidR="006D29EF" w:rsidRDefault="006D29EF" w:rsidP="006D29EF">
      <w:r>
        <w:t xml:space="preserve">The information flows of identity management service </w:t>
      </w:r>
      <w:r w:rsidR="00C76CFF">
        <w:t xml:space="preserve">are </w:t>
      </w:r>
      <w:r>
        <w:t xml:space="preserve">specified in subclause 12.3.2 of 3GPP TS 23.434 [6] </w:t>
      </w:r>
      <w:r w:rsidR="00C76CFF">
        <w:t xml:space="preserve">and </w:t>
      </w:r>
      <w:r>
        <w:t>are applicable for the V2X applications</w:t>
      </w:r>
      <w:r w:rsidR="00C76CFF">
        <w:t>.</w:t>
      </w:r>
    </w:p>
    <w:p w14:paraId="7990E350" w14:textId="77777777" w:rsidR="006D29EF" w:rsidRDefault="006D29EF" w:rsidP="006D29EF">
      <w:pPr>
        <w:pStyle w:val="Heading4"/>
      </w:pPr>
      <w:bookmarkStart w:id="633" w:name="_Toc9812378"/>
      <w:bookmarkStart w:id="634" w:name="_Toc9812622"/>
      <w:bookmarkStart w:id="635" w:name="_Toc185802485"/>
      <w:r>
        <w:t>9.1.4.3</w:t>
      </w:r>
      <w:r>
        <w:tab/>
        <w:t>Procedures</w:t>
      </w:r>
      <w:bookmarkEnd w:id="633"/>
      <w:bookmarkEnd w:id="634"/>
      <w:bookmarkEnd w:id="635"/>
    </w:p>
    <w:p w14:paraId="466D607C" w14:textId="77777777" w:rsidR="006D29EF" w:rsidRDefault="006D29EF" w:rsidP="006D29EF">
      <w:r>
        <w:t>The following procedures of identity management service are applicable for the V2X applications:</w:t>
      </w:r>
    </w:p>
    <w:p w14:paraId="6D1B4897" w14:textId="77777777" w:rsidR="006D29EF" w:rsidRDefault="006D29EF" w:rsidP="006D29EF">
      <w:pPr>
        <w:pStyle w:val="B1"/>
      </w:pPr>
      <w:r>
        <w:t>-</w:t>
      </w:r>
      <w:r>
        <w:tab/>
      </w:r>
      <w:r w:rsidRPr="00BC4B63">
        <w:rPr>
          <w:rFonts w:hint="eastAsia"/>
        </w:rPr>
        <w:t>General u</w:t>
      </w:r>
      <w:r w:rsidRPr="00BC4B63">
        <w:t>ser authentication and authorization for VAL service</w:t>
      </w:r>
      <w:r w:rsidRPr="00BC4B63">
        <w:rPr>
          <w:rFonts w:hint="eastAsia"/>
        </w:rPr>
        <w:t>s</w:t>
      </w:r>
      <w:r>
        <w:t xml:space="preserve"> specified in subclause 12.3.3 of 3GPP TS 23.434 [6].</w:t>
      </w:r>
    </w:p>
    <w:p w14:paraId="4ABCB700" w14:textId="77777777" w:rsidR="00F8676C" w:rsidRDefault="00F8676C" w:rsidP="00F8676C">
      <w:pPr>
        <w:pStyle w:val="Heading3"/>
        <w:rPr>
          <w:lang w:val="en-US"/>
        </w:rPr>
      </w:pPr>
      <w:bookmarkStart w:id="636" w:name="_Toc9812379"/>
      <w:bookmarkStart w:id="637" w:name="_Toc9812623"/>
      <w:bookmarkStart w:id="638" w:name="_Toc185802486"/>
      <w:r>
        <w:lastRenderedPageBreak/>
        <w:t>9.1.5</w:t>
      </w:r>
      <w:r>
        <w:tab/>
      </w:r>
      <w:r>
        <w:rPr>
          <w:lang w:val="en-US"/>
        </w:rPr>
        <w:t>Key management service</w:t>
      </w:r>
      <w:bookmarkEnd w:id="636"/>
      <w:bookmarkEnd w:id="637"/>
      <w:bookmarkEnd w:id="638"/>
    </w:p>
    <w:p w14:paraId="44C55570" w14:textId="77777777" w:rsidR="00F8676C" w:rsidRPr="0064781D" w:rsidRDefault="00F8676C" w:rsidP="00F8676C">
      <w:pPr>
        <w:pStyle w:val="Heading4"/>
      </w:pPr>
      <w:bookmarkStart w:id="639" w:name="_Toc9812380"/>
      <w:bookmarkStart w:id="640" w:name="_Toc9812624"/>
      <w:bookmarkStart w:id="641" w:name="_Toc185802487"/>
      <w:r>
        <w:t>9.1.5.1</w:t>
      </w:r>
      <w:r>
        <w:tab/>
      </w:r>
      <w:r>
        <w:rPr>
          <w:lang w:val="en-US"/>
        </w:rPr>
        <w:t>General</w:t>
      </w:r>
      <w:bookmarkEnd w:id="639"/>
      <w:bookmarkEnd w:id="640"/>
      <w:bookmarkEnd w:id="641"/>
    </w:p>
    <w:p w14:paraId="616B8CBE" w14:textId="77777777" w:rsidR="00F8676C" w:rsidRPr="00526FC3" w:rsidRDefault="00F8676C" w:rsidP="00F8676C">
      <w:r>
        <w:t>The VAE capabilities (VAE client and VAE server) utilizes key management service procedures of SEAL to support V2X services.</w:t>
      </w:r>
    </w:p>
    <w:p w14:paraId="760333CE" w14:textId="77777777" w:rsidR="00F8676C" w:rsidRDefault="00F8676C" w:rsidP="00F8676C">
      <w:pPr>
        <w:pStyle w:val="Heading4"/>
      </w:pPr>
      <w:bookmarkStart w:id="642" w:name="_Toc9812381"/>
      <w:bookmarkStart w:id="643" w:name="_Toc9812625"/>
      <w:bookmarkStart w:id="644" w:name="_Toc185802488"/>
      <w:r>
        <w:t>9.1.5.2</w:t>
      </w:r>
      <w:r>
        <w:tab/>
        <w:t>Information flows</w:t>
      </w:r>
      <w:bookmarkEnd w:id="642"/>
      <w:bookmarkEnd w:id="643"/>
      <w:bookmarkEnd w:id="644"/>
    </w:p>
    <w:p w14:paraId="73E75D6B" w14:textId="77777777" w:rsidR="00F8676C" w:rsidRDefault="00F8676C" w:rsidP="00F8676C">
      <w:r>
        <w:t xml:space="preserve">The information flows of key management service </w:t>
      </w:r>
      <w:r w:rsidR="008A3164">
        <w:t xml:space="preserve">are </w:t>
      </w:r>
      <w:r>
        <w:t xml:space="preserve">specified in subclause 13.3 of 3GPP TS 23.434 [6] </w:t>
      </w:r>
      <w:r w:rsidR="008A3164">
        <w:t xml:space="preserve">and </w:t>
      </w:r>
      <w:r>
        <w:t>are applicable for the V2X applications</w:t>
      </w:r>
      <w:r w:rsidR="008A3164">
        <w:t>.</w:t>
      </w:r>
    </w:p>
    <w:p w14:paraId="0DF7CE2E" w14:textId="77777777" w:rsidR="00F8676C" w:rsidRDefault="00F8676C" w:rsidP="00F8676C">
      <w:pPr>
        <w:pStyle w:val="Heading4"/>
      </w:pPr>
      <w:bookmarkStart w:id="645" w:name="_Toc9812382"/>
      <w:bookmarkStart w:id="646" w:name="_Toc9812626"/>
      <w:bookmarkStart w:id="647" w:name="_Toc185802489"/>
      <w:r>
        <w:t>9.1.5.3</w:t>
      </w:r>
      <w:r>
        <w:tab/>
        <w:t>Procedures</w:t>
      </w:r>
      <w:bookmarkEnd w:id="645"/>
      <w:bookmarkEnd w:id="646"/>
      <w:bookmarkEnd w:id="647"/>
    </w:p>
    <w:p w14:paraId="76AD7B5F" w14:textId="77777777" w:rsidR="00F8676C" w:rsidRDefault="00F8676C" w:rsidP="00F8676C">
      <w:r>
        <w:t xml:space="preserve">The procedures of key management service </w:t>
      </w:r>
      <w:r w:rsidR="008A3164">
        <w:t xml:space="preserve">are </w:t>
      </w:r>
      <w:r>
        <w:t xml:space="preserve">specified in subclause 13.3 of 3GPP TS 23.434 [6] </w:t>
      </w:r>
      <w:r w:rsidR="008A3164">
        <w:t xml:space="preserve">and </w:t>
      </w:r>
      <w:r>
        <w:t>are applicable for the V2X applications</w:t>
      </w:r>
      <w:r w:rsidR="008A3164">
        <w:t>.</w:t>
      </w:r>
    </w:p>
    <w:p w14:paraId="7862E258" w14:textId="77777777" w:rsidR="00070509" w:rsidRDefault="00070509" w:rsidP="00070509">
      <w:pPr>
        <w:pStyle w:val="Heading3"/>
        <w:rPr>
          <w:lang w:val="en-US"/>
        </w:rPr>
      </w:pPr>
      <w:bookmarkStart w:id="648" w:name="_Toc9812383"/>
      <w:bookmarkStart w:id="649" w:name="_Toc9812627"/>
      <w:bookmarkStart w:id="650" w:name="_Toc185802490"/>
      <w:r>
        <w:t>9.1.6</w:t>
      </w:r>
      <w:r>
        <w:tab/>
      </w:r>
      <w:r>
        <w:rPr>
          <w:lang w:val="en-US"/>
        </w:rPr>
        <w:t>Network resource management service</w:t>
      </w:r>
      <w:bookmarkEnd w:id="648"/>
      <w:bookmarkEnd w:id="649"/>
      <w:bookmarkEnd w:id="650"/>
    </w:p>
    <w:p w14:paraId="04924D79" w14:textId="77777777" w:rsidR="00070509" w:rsidRPr="0064781D" w:rsidRDefault="00070509" w:rsidP="00070509">
      <w:pPr>
        <w:pStyle w:val="Heading4"/>
      </w:pPr>
      <w:bookmarkStart w:id="651" w:name="_Toc9812384"/>
      <w:bookmarkStart w:id="652" w:name="_Toc9812628"/>
      <w:bookmarkStart w:id="653" w:name="_Toc185802491"/>
      <w:r>
        <w:t>9.1.6.1</w:t>
      </w:r>
      <w:r>
        <w:tab/>
      </w:r>
      <w:r>
        <w:rPr>
          <w:lang w:val="en-US"/>
        </w:rPr>
        <w:t>General</w:t>
      </w:r>
      <w:bookmarkEnd w:id="651"/>
      <w:bookmarkEnd w:id="652"/>
      <w:bookmarkEnd w:id="653"/>
    </w:p>
    <w:p w14:paraId="7BB2C60A" w14:textId="77777777" w:rsidR="00070509" w:rsidRPr="00526FC3" w:rsidRDefault="00070509" w:rsidP="00070509">
      <w:r>
        <w:t>The VAE capabilities (VAE client and VAE server) utilizes network resource management service procedures of SEAL to support V2X services.</w:t>
      </w:r>
    </w:p>
    <w:p w14:paraId="1464587C" w14:textId="77777777" w:rsidR="00070509" w:rsidRDefault="00070509" w:rsidP="00070509">
      <w:pPr>
        <w:pStyle w:val="Heading4"/>
      </w:pPr>
      <w:bookmarkStart w:id="654" w:name="_Toc9812385"/>
      <w:bookmarkStart w:id="655" w:name="_Toc9812629"/>
      <w:bookmarkStart w:id="656" w:name="_Toc185802492"/>
      <w:r>
        <w:t>9.1.6.2</w:t>
      </w:r>
      <w:r>
        <w:tab/>
        <w:t>Information flows</w:t>
      </w:r>
      <w:bookmarkEnd w:id="654"/>
      <w:bookmarkEnd w:id="655"/>
      <w:bookmarkEnd w:id="656"/>
    </w:p>
    <w:p w14:paraId="68A3416B" w14:textId="77777777" w:rsidR="00070509" w:rsidRDefault="00070509" w:rsidP="00070509">
      <w:r>
        <w:t xml:space="preserve">The following information flows of network resource management service </w:t>
      </w:r>
      <w:r w:rsidR="005D512F">
        <w:t xml:space="preserve">of SEAL </w:t>
      </w:r>
      <w:r>
        <w:t>specified in 3GPP TS 23.434 [6] are applicable for the V2X applications:</w:t>
      </w:r>
    </w:p>
    <w:p w14:paraId="5A11A4CC" w14:textId="77777777" w:rsidR="005D512F" w:rsidRDefault="005D512F" w:rsidP="005D512F">
      <w:pPr>
        <w:pStyle w:val="B1"/>
      </w:pPr>
      <w:r>
        <w:t>-</w:t>
      </w:r>
      <w:r>
        <w:tab/>
      </w:r>
      <w:r w:rsidRPr="0090113E">
        <w:t>Network resource adaptation request</w:t>
      </w:r>
      <w:r>
        <w:t xml:space="preserve"> specified in subclause </w:t>
      </w:r>
      <w:r w:rsidRPr="006546E5">
        <w:t>14.3.2.1</w:t>
      </w:r>
      <w:r>
        <w:t>;</w:t>
      </w:r>
    </w:p>
    <w:p w14:paraId="71EC1AC5" w14:textId="77777777" w:rsidR="005D512F" w:rsidRDefault="005D512F" w:rsidP="005D512F">
      <w:pPr>
        <w:pStyle w:val="B1"/>
      </w:pPr>
      <w:r>
        <w:t>-</w:t>
      </w:r>
      <w:r>
        <w:tab/>
      </w:r>
      <w:r w:rsidRPr="0090113E">
        <w:t>Net</w:t>
      </w:r>
      <w:r>
        <w:t>work resource adaptation response specified in subclause </w:t>
      </w:r>
      <w:r w:rsidRPr="006546E5">
        <w:t>14.3.2.2</w:t>
      </w:r>
      <w:r>
        <w:t>;</w:t>
      </w:r>
    </w:p>
    <w:p w14:paraId="09CBF0A7" w14:textId="77777777" w:rsidR="005D512F" w:rsidRDefault="005D512F" w:rsidP="005D512F">
      <w:pPr>
        <w:pStyle w:val="B1"/>
      </w:pPr>
      <w:r>
        <w:t>-</w:t>
      </w:r>
      <w:r>
        <w:tab/>
      </w:r>
      <w:r w:rsidRPr="0090113E">
        <w:t>MBMS bearer announcement</w:t>
      </w:r>
      <w:r>
        <w:t xml:space="preserve"> specified in subclause 14.3.2.</w:t>
      </w:r>
      <w:r w:rsidR="006546E5">
        <w:t>3</w:t>
      </w:r>
      <w:r>
        <w:t>;</w:t>
      </w:r>
    </w:p>
    <w:p w14:paraId="6FDBFE86" w14:textId="77777777" w:rsidR="005D512F" w:rsidRDefault="005D512F" w:rsidP="005D512F">
      <w:pPr>
        <w:pStyle w:val="B1"/>
      </w:pPr>
      <w:r>
        <w:t>-</w:t>
      </w:r>
      <w:r>
        <w:tab/>
      </w:r>
      <w:r w:rsidRPr="0090113E">
        <w:t>MBMS listening status report</w:t>
      </w:r>
      <w:r>
        <w:t xml:space="preserve"> specified in subclause 14.3.2.</w:t>
      </w:r>
      <w:r w:rsidR="006546E5">
        <w:t>4</w:t>
      </w:r>
      <w:r>
        <w:t>;</w:t>
      </w:r>
    </w:p>
    <w:p w14:paraId="65C03BEF" w14:textId="77777777" w:rsidR="00932251" w:rsidRDefault="005D512F" w:rsidP="00932251">
      <w:pPr>
        <w:ind w:firstLine="280"/>
        <w:rPr>
          <w:rFonts w:eastAsia="SimSun"/>
          <w:lang w:val="en-US" w:eastAsia="zh-CN"/>
        </w:rPr>
      </w:pPr>
      <w:r>
        <w:t>-</w:t>
      </w:r>
      <w:r>
        <w:tab/>
      </w:r>
      <w:r w:rsidRPr="0090113E">
        <w:t>MBMS suspension reporting instruction</w:t>
      </w:r>
      <w:r>
        <w:t xml:space="preserve"> specified in subclause 14.3.2.</w:t>
      </w:r>
      <w:r w:rsidR="006546E5">
        <w:t>5</w:t>
      </w:r>
      <w:r w:rsidR="00932251">
        <w:rPr>
          <w:rFonts w:eastAsia="SimSun" w:hint="eastAsia"/>
          <w:lang w:val="en-US" w:eastAsia="zh-CN"/>
        </w:rPr>
        <w:t>;</w:t>
      </w:r>
    </w:p>
    <w:p w14:paraId="1AC83756" w14:textId="77777777" w:rsidR="00932251" w:rsidRDefault="00932251" w:rsidP="00932251">
      <w:pPr>
        <w:ind w:firstLine="280"/>
        <w:rPr>
          <w:rFonts w:eastAsia="SimSun"/>
          <w:lang w:val="en-US" w:eastAsia="zh-CN"/>
        </w:rPr>
      </w:pPr>
      <w:r>
        <w:t>-</w:t>
      </w:r>
      <w:r>
        <w:tab/>
        <w:t>Resource request specified in subclause 14.3.2.</w:t>
      </w:r>
      <w:r>
        <w:rPr>
          <w:rFonts w:eastAsia="SimSun" w:hint="eastAsia"/>
          <w:lang w:val="en-US" w:eastAsia="zh-CN"/>
        </w:rPr>
        <w:t>6;</w:t>
      </w:r>
    </w:p>
    <w:p w14:paraId="0DFFAD38" w14:textId="77777777" w:rsidR="00932251" w:rsidRDefault="00932251" w:rsidP="00932251">
      <w:pPr>
        <w:ind w:firstLine="280"/>
        <w:rPr>
          <w:rFonts w:eastAsia="SimSun"/>
          <w:lang w:val="en-US" w:eastAsia="zh-CN"/>
        </w:rPr>
      </w:pPr>
      <w:r>
        <w:t>-</w:t>
      </w:r>
      <w:r>
        <w:tab/>
        <w:t>Resource response specified in subclause 14.3.2.</w:t>
      </w:r>
      <w:r>
        <w:rPr>
          <w:rFonts w:eastAsia="SimSun" w:hint="eastAsia"/>
          <w:lang w:val="en-US" w:eastAsia="zh-CN"/>
        </w:rPr>
        <w:t>7;</w:t>
      </w:r>
    </w:p>
    <w:p w14:paraId="24A5020E" w14:textId="77777777" w:rsidR="00932251" w:rsidRDefault="00932251" w:rsidP="00932251">
      <w:pPr>
        <w:ind w:firstLine="280"/>
        <w:rPr>
          <w:rFonts w:eastAsia="SimSun"/>
          <w:lang w:val="en-US" w:eastAsia="zh-CN"/>
        </w:rPr>
      </w:pPr>
      <w:r>
        <w:t>-</w:t>
      </w:r>
      <w:r>
        <w:tab/>
        <w:t>Resource modification request specified in subclause 14.3.2.</w:t>
      </w:r>
      <w:r>
        <w:rPr>
          <w:rFonts w:eastAsia="SimSun" w:hint="eastAsia"/>
          <w:lang w:val="en-US" w:eastAsia="zh-CN"/>
        </w:rPr>
        <w:t>8;</w:t>
      </w:r>
    </w:p>
    <w:p w14:paraId="694C9C37" w14:textId="77777777" w:rsidR="00932251" w:rsidRDefault="00932251" w:rsidP="00932251">
      <w:pPr>
        <w:ind w:firstLine="280"/>
        <w:rPr>
          <w:rFonts w:eastAsia="SimSun"/>
          <w:lang w:val="en-US" w:eastAsia="zh-CN"/>
        </w:rPr>
      </w:pPr>
      <w:r>
        <w:t>-</w:t>
      </w:r>
      <w:r>
        <w:tab/>
        <w:t>Resource modification response specified in subclause 14.3.2.</w:t>
      </w:r>
      <w:r>
        <w:rPr>
          <w:rFonts w:eastAsia="SimSun" w:hint="eastAsia"/>
          <w:lang w:val="en-US" w:eastAsia="zh-CN"/>
        </w:rPr>
        <w:t>9;</w:t>
      </w:r>
    </w:p>
    <w:p w14:paraId="3B11CE9C" w14:textId="77777777" w:rsidR="00932251" w:rsidRDefault="00932251" w:rsidP="00932251">
      <w:pPr>
        <w:ind w:firstLine="280"/>
        <w:rPr>
          <w:rFonts w:eastAsia="SimSun"/>
          <w:lang w:val="en-US" w:eastAsia="zh-CN"/>
        </w:rPr>
      </w:pPr>
      <w:r>
        <w:t>-</w:t>
      </w:r>
      <w:r>
        <w:tab/>
        <w:t>MBMS bearers request specified in subclause 14.3.2.</w:t>
      </w:r>
      <w:r>
        <w:rPr>
          <w:rFonts w:eastAsia="SimSun" w:hint="eastAsia"/>
          <w:lang w:val="en-US" w:eastAsia="zh-CN"/>
        </w:rPr>
        <w:t>10;</w:t>
      </w:r>
    </w:p>
    <w:p w14:paraId="35300E57" w14:textId="77777777" w:rsidR="00932251" w:rsidRDefault="00932251" w:rsidP="00932251">
      <w:pPr>
        <w:ind w:firstLine="280"/>
        <w:rPr>
          <w:rFonts w:eastAsia="SimSun"/>
          <w:lang w:val="en-US" w:eastAsia="zh-CN"/>
        </w:rPr>
      </w:pPr>
      <w:r>
        <w:t>-</w:t>
      </w:r>
      <w:r>
        <w:tab/>
        <w:t>MBMS bearers response specified in subclause 14.3.2.</w:t>
      </w:r>
      <w:r>
        <w:rPr>
          <w:rFonts w:eastAsia="SimSun" w:hint="eastAsia"/>
          <w:lang w:val="en-US" w:eastAsia="zh-CN"/>
        </w:rPr>
        <w:t>11;</w:t>
      </w:r>
      <w:r w:rsidR="002C1A30">
        <w:t xml:space="preserve"> and</w:t>
      </w:r>
    </w:p>
    <w:p w14:paraId="0FA2E704" w14:textId="77777777" w:rsidR="005D512F" w:rsidRDefault="00932251" w:rsidP="00932251">
      <w:pPr>
        <w:pStyle w:val="B1"/>
      </w:pPr>
      <w:r>
        <w:t>-</w:t>
      </w:r>
      <w:r>
        <w:tab/>
        <w:t>User plane delivery mode specified in subclause 14.3.2.</w:t>
      </w:r>
      <w:r>
        <w:rPr>
          <w:rFonts w:eastAsia="SimSun" w:hint="eastAsia"/>
          <w:lang w:val="en-US" w:eastAsia="zh-CN"/>
        </w:rPr>
        <w:t>12;</w:t>
      </w:r>
    </w:p>
    <w:p w14:paraId="77853BE6" w14:textId="77777777" w:rsidR="00070509" w:rsidRDefault="00070509" w:rsidP="00070509">
      <w:pPr>
        <w:pStyle w:val="Heading4"/>
      </w:pPr>
      <w:bookmarkStart w:id="657" w:name="_Toc9812386"/>
      <w:bookmarkStart w:id="658" w:name="_Toc9812630"/>
      <w:bookmarkStart w:id="659" w:name="_Toc185802493"/>
      <w:r>
        <w:t>9.1.6.3</w:t>
      </w:r>
      <w:r>
        <w:tab/>
        <w:t>Procedures</w:t>
      </w:r>
      <w:bookmarkEnd w:id="657"/>
      <w:bookmarkEnd w:id="658"/>
      <w:bookmarkEnd w:id="659"/>
    </w:p>
    <w:p w14:paraId="4D57D047" w14:textId="77777777" w:rsidR="00070509" w:rsidRDefault="00070509" w:rsidP="00070509">
      <w:r>
        <w:t xml:space="preserve">The following procedures of network resource management service </w:t>
      </w:r>
      <w:r w:rsidR="005D512F">
        <w:t xml:space="preserve">of SEAL </w:t>
      </w:r>
      <w:r>
        <w:t>specified 3GPP TS 23.434 [6] are applicable for the V2X applications:</w:t>
      </w:r>
    </w:p>
    <w:p w14:paraId="3CDE1906" w14:textId="77777777" w:rsidR="005D512F" w:rsidRDefault="005D512F" w:rsidP="005D512F">
      <w:pPr>
        <w:pStyle w:val="B1"/>
      </w:pPr>
      <w:r>
        <w:t>-</w:t>
      </w:r>
      <w:r>
        <w:tab/>
      </w:r>
      <w:r w:rsidRPr="00300330">
        <w:t>Request for unicast resources at VAL service communication establishment</w:t>
      </w:r>
      <w:r>
        <w:t xml:space="preserve"> specified in subclause </w:t>
      </w:r>
      <w:r w:rsidRPr="006C715F">
        <w:t>14.3.3.2</w:t>
      </w:r>
      <w:r w:rsidR="006C715F">
        <w:t>.1</w:t>
      </w:r>
      <w:r>
        <w:t>;</w:t>
      </w:r>
    </w:p>
    <w:p w14:paraId="2F72BDDE" w14:textId="77777777" w:rsidR="005D512F" w:rsidRDefault="005D512F" w:rsidP="005D512F">
      <w:pPr>
        <w:pStyle w:val="B1"/>
      </w:pPr>
      <w:r>
        <w:t>-</w:t>
      </w:r>
      <w:r>
        <w:tab/>
      </w:r>
      <w:r w:rsidRPr="00526FC3">
        <w:t>Request for modification of unicast resources</w:t>
      </w:r>
      <w:r>
        <w:t xml:space="preserve"> specified in subclause </w:t>
      </w:r>
      <w:r w:rsidRPr="006C715F">
        <w:t>14.3.3.</w:t>
      </w:r>
      <w:r w:rsidR="006C715F">
        <w:t>2.2</w:t>
      </w:r>
      <w:r>
        <w:t>;</w:t>
      </w:r>
    </w:p>
    <w:p w14:paraId="5FEABA73" w14:textId="77777777" w:rsidR="00C2693B" w:rsidRPr="00FE1C87" w:rsidRDefault="005D512F" w:rsidP="00C2693B">
      <w:pPr>
        <w:ind w:left="568" w:hanging="284"/>
        <w:rPr>
          <w:rFonts w:eastAsia="SimSun"/>
        </w:rPr>
      </w:pPr>
      <w:r>
        <w:lastRenderedPageBreak/>
        <w:t>-</w:t>
      </w:r>
      <w:r>
        <w:tab/>
        <w:t>Network resource adaptation specified in subclause </w:t>
      </w:r>
      <w:r w:rsidRPr="006C715F">
        <w:t>14.3.3.</w:t>
      </w:r>
      <w:r w:rsidR="006C715F">
        <w:t>3.1</w:t>
      </w:r>
      <w:r>
        <w:t>;</w:t>
      </w:r>
    </w:p>
    <w:p w14:paraId="4AFFAE96" w14:textId="77777777" w:rsidR="00C2693B" w:rsidRPr="00FE1C87" w:rsidRDefault="00C2693B" w:rsidP="00C2693B">
      <w:pPr>
        <w:ind w:left="568" w:hanging="284"/>
        <w:rPr>
          <w:rFonts w:eastAsia="SimSun"/>
        </w:rPr>
      </w:pPr>
      <w:r w:rsidRPr="00FE1C87">
        <w:rPr>
          <w:rFonts w:eastAsia="SimSun"/>
        </w:rPr>
        <w:t>-</w:t>
      </w:r>
      <w:r w:rsidRPr="00FE1C87">
        <w:rPr>
          <w:rFonts w:eastAsia="SimSun"/>
        </w:rPr>
        <w:tab/>
        <w:t>Request for unicast resources at VAL service communication establishment specified in subclause 14.3.3.3.2;</w:t>
      </w:r>
    </w:p>
    <w:p w14:paraId="4DD97E0B" w14:textId="77777777" w:rsidR="005D512F" w:rsidRPr="00ED0F45" w:rsidRDefault="00C2693B" w:rsidP="00ED0F45">
      <w:pPr>
        <w:ind w:left="568" w:hanging="284"/>
        <w:rPr>
          <w:rFonts w:eastAsia="SimSun"/>
        </w:rPr>
      </w:pPr>
      <w:r w:rsidRPr="00FE1C87">
        <w:rPr>
          <w:rFonts w:eastAsia="SimSun"/>
        </w:rPr>
        <w:t>-</w:t>
      </w:r>
      <w:r w:rsidRPr="00FE1C87">
        <w:rPr>
          <w:rFonts w:eastAsia="SimSun"/>
        </w:rPr>
        <w:tab/>
        <w:t>Request for modification of unicast resources specified in subclause 14.3.3.3.3;</w:t>
      </w:r>
    </w:p>
    <w:p w14:paraId="2BC545C3" w14:textId="77777777" w:rsidR="005D512F" w:rsidRDefault="005D512F" w:rsidP="005D512F">
      <w:pPr>
        <w:pStyle w:val="B1"/>
      </w:pPr>
      <w:r>
        <w:t>-</w:t>
      </w:r>
      <w:r>
        <w:tab/>
      </w:r>
      <w:r w:rsidRPr="00E272DA">
        <w:t xml:space="preserve">Use of </w:t>
      </w:r>
      <w:r w:rsidRPr="00E272DA">
        <w:rPr>
          <w:lang w:eastAsia="zh-CN"/>
        </w:rPr>
        <w:t>p</w:t>
      </w:r>
      <w:r w:rsidRPr="00E272DA">
        <w:t>re-established MBMS bearers</w:t>
      </w:r>
      <w:r>
        <w:t xml:space="preserve"> specified in subclause </w:t>
      </w:r>
      <w:r w:rsidRPr="006C715F">
        <w:t>14.3.4.2</w:t>
      </w:r>
      <w:r>
        <w:t>;</w:t>
      </w:r>
    </w:p>
    <w:p w14:paraId="4A12148B" w14:textId="77777777" w:rsidR="005D512F" w:rsidRDefault="005D512F" w:rsidP="005D512F">
      <w:pPr>
        <w:pStyle w:val="B1"/>
      </w:pPr>
      <w:r>
        <w:t>-</w:t>
      </w:r>
      <w:r>
        <w:tab/>
      </w:r>
      <w:r w:rsidRPr="00E272DA">
        <w:t xml:space="preserve">Use of </w:t>
      </w:r>
      <w:r w:rsidRPr="00E272DA">
        <w:rPr>
          <w:lang w:eastAsia="zh-CN"/>
        </w:rPr>
        <w:t>d</w:t>
      </w:r>
      <w:r w:rsidRPr="00E272DA">
        <w:t>ynamic MBMS bearer establishment</w:t>
      </w:r>
      <w:r>
        <w:t xml:space="preserve"> specified in subclause </w:t>
      </w:r>
      <w:r w:rsidRPr="006C715F">
        <w:t>14.3.4.3</w:t>
      </w:r>
      <w:r>
        <w:t>;</w:t>
      </w:r>
    </w:p>
    <w:p w14:paraId="32AAF602" w14:textId="77777777" w:rsidR="005D512F" w:rsidRDefault="005D512F" w:rsidP="005D512F">
      <w:pPr>
        <w:pStyle w:val="B1"/>
      </w:pPr>
      <w:r>
        <w:t>-</w:t>
      </w:r>
      <w:r>
        <w:tab/>
      </w:r>
      <w:r w:rsidRPr="00037F61">
        <w:t>MBMS bearer announcement over MBMS bearer</w:t>
      </w:r>
      <w:r>
        <w:t xml:space="preserve"> specified in subclause </w:t>
      </w:r>
      <w:r w:rsidRPr="006C715F">
        <w:t>14.3.4.4</w:t>
      </w:r>
      <w:r>
        <w:t>;</w:t>
      </w:r>
    </w:p>
    <w:p w14:paraId="63AC7893" w14:textId="77777777" w:rsidR="005D512F" w:rsidRDefault="005D512F" w:rsidP="005D512F">
      <w:pPr>
        <w:pStyle w:val="B1"/>
      </w:pPr>
      <w:r>
        <w:t>-</w:t>
      </w:r>
      <w:r>
        <w:tab/>
      </w:r>
      <w:r w:rsidRPr="00037F61">
        <w:t>MBMS bearer quality detection</w:t>
      </w:r>
      <w:r>
        <w:t xml:space="preserve"> specified in subclause </w:t>
      </w:r>
      <w:r w:rsidRPr="006C715F">
        <w:t>14.3.4.5</w:t>
      </w:r>
      <w:r>
        <w:t>;</w:t>
      </w:r>
    </w:p>
    <w:p w14:paraId="6A9A950A" w14:textId="77777777" w:rsidR="005D512F" w:rsidRDefault="005D512F" w:rsidP="005D512F">
      <w:pPr>
        <w:pStyle w:val="B1"/>
      </w:pPr>
      <w:r>
        <w:t>-</w:t>
      </w:r>
      <w:r>
        <w:tab/>
      </w:r>
      <w:r w:rsidRPr="00037F61">
        <w:t xml:space="preserve">Service continuity </w:t>
      </w:r>
      <w:r>
        <w:t>in MBMS scenarios specified in subclause </w:t>
      </w:r>
      <w:r w:rsidRPr="006C715F">
        <w:t>14.3.4.6</w:t>
      </w:r>
      <w:r>
        <w:t>;</w:t>
      </w:r>
    </w:p>
    <w:p w14:paraId="47548137" w14:textId="77777777" w:rsidR="005D512F" w:rsidRDefault="005D512F" w:rsidP="005D512F">
      <w:pPr>
        <w:pStyle w:val="B1"/>
      </w:pPr>
      <w:r>
        <w:t>-</w:t>
      </w:r>
      <w:r>
        <w:tab/>
        <w:t>MBMS suspension notification specified in subclause </w:t>
      </w:r>
      <w:r w:rsidRPr="006C715F">
        <w:t>14.3.4.7</w:t>
      </w:r>
      <w:r>
        <w:t>;</w:t>
      </w:r>
    </w:p>
    <w:p w14:paraId="0FEDF9FE" w14:textId="77777777" w:rsidR="002C1A30" w:rsidRDefault="005D512F" w:rsidP="002C1A30">
      <w:pPr>
        <w:pStyle w:val="B1"/>
        <w:rPr>
          <w:rFonts w:eastAsia="SimSun"/>
          <w:lang w:eastAsia="zh-CN"/>
        </w:rPr>
      </w:pPr>
      <w:r>
        <w:t>-</w:t>
      </w:r>
      <w:r>
        <w:tab/>
      </w:r>
      <w:r w:rsidRPr="00526FC3">
        <w:rPr>
          <w:noProof/>
        </w:rPr>
        <w:t>MBMS bearer event notification</w:t>
      </w:r>
      <w:r>
        <w:t xml:space="preserve"> specified in subclause </w:t>
      </w:r>
      <w:r w:rsidRPr="006C715F">
        <w:t>14.3.4.8</w:t>
      </w:r>
      <w:r w:rsidR="002C1A30">
        <w:rPr>
          <w:rFonts w:eastAsia="SimSun" w:hint="eastAsia"/>
          <w:lang w:val="en-US" w:eastAsia="zh-CN"/>
        </w:rPr>
        <w:t>;</w:t>
      </w:r>
      <w:r w:rsidR="002C1A30">
        <w:t xml:space="preserve"> and</w:t>
      </w:r>
    </w:p>
    <w:p w14:paraId="379C450A" w14:textId="77777777" w:rsidR="005D512F" w:rsidRDefault="002C1A30" w:rsidP="002C1A30">
      <w:pPr>
        <w:pStyle w:val="B1"/>
      </w:pPr>
      <w:r>
        <w:t>-</w:t>
      </w:r>
      <w:r>
        <w:tab/>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 xml:space="preserve"> specified in subclause 14.3.4.</w:t>
      </w:r>
      <w:r>
        <w:rPr>
          <w:rFonts w:eastAsia="SimSun" w:hint="eastAsia"/>
          <w:lang w:val="en-US" w:eastAsia="zh-CN"/>
        </w:rPr>
        <w:t>9</w:t>
      </w:r>
      <w:r w:rsidR="005D512F">
        <w:t>.</w:t>
      </w:r>
    </w:p>
    <w:p w14:paraId="01115A37" w14:textId="77777777" w:rsidR="00A24B93" w:rsidRDefault="009600E2" w:rsidP="00A24B93">
      <w:pPr>
        <w:pStyle w:val="Heading2"/>
        <w:rPr>
          <w:lang w:val="en-US"/>
        </w:rPr>
      </w:pPr>
      <w:bookmarkStart w:id="660" w:name="_Toc9812387"/>
      <w:bookmarkStart w:id="661" w:name="_Toc9812631"/>
      <w:bookmarkStart w:id="662" w:name="_Toc185802494"/>
      <w:r>
        <w:t>9</w:t>
      </w:r>
      <w:r w:rsidR="00A24B93">
        <w:t>.</w:t>
      </w:r>
      <w:r w:rsidR="0057272D">
        <w:t>2</w:t>
      </w:r>
      <w:r w:rsidR="00A24B93">
        <w:tab/>
      </w:r>
      <w:r w:rsidR="001D5A4F">
        <w:t xml:space="preserve">V2X UE </w:t>
      </w:r>
      <w:r w:rsidR="00476983">
        <w:rPr>
          <w:lang w:val="en-US"/>
        </w:rPr>
        <w:t>r</w:t>
      </w:r>
      <w:r w:rsidR="001D5A4F">
        <w:rPr>
          <w:lang w:val="en-US"/>
        </w:rPr>
        <w:t>egistration</w:t>
      </w:r>
      <w:bookmarkEnd w:id="549"/>
      <w:bookmarkEnd w:id="550"/>
      <w:bookmarkEnd w:id="551"/>
      <w:bookmarkEnd w:id="552"/>
      <w:bookmarkEnd w:id="660"/>
      <w:bookmarkEnd w:id="661"/>
      <w:bookmarkEnd w:id="662"/>
    </w:p>
    <w:p w14:paraId="11BEB1B2" w14:textId="77777777" w:rsidR="00084872" w:rsidRDefault="00084872" w:rsidP="00084872">
      <w:pPr>
        <w:pStyle w:val="Heading3"/>
      </w:pPr>
      <w:bookmarkStart w:id="663" w:name="_Toc536270625"/>
      <w:bookmarkStart w:id="664" w:name="_Toc536270932"/>
      <w:bookmarkStart w:id="665" w:name="_Toc9812388"/>
      <w:bookmarkStart w:id="666" w:name="_Toc9812632"/>
      <w:bookmarkStart w:id="667" w:name="_Toc185802495"/>
      <w:bookmarkStart w:id="668" w:name="_Toc528832107"/>
      <w:bookmarkStart w:id="669" w:name="_Toc528832297"/>
      <w:r>
        <w:t>9.</w:t>
      </w:r>
      <w:r w:rsidR="0057272D">
        <w:t>2</w:t>
      </w:r>
      <w:r>
        <w:t>.1</w:t>
      </w:r>
      <w:r>
        <w:tab/>
        <w:t>General</w:t>
      </w:r>
      <w:bookmarkEnd w:id="663"/>
      <w:bookmarkEnd w:id="664"/>
      <w:bookmarkEnd w:id="665"/>
      <w:bookmarkEnd w:id="666"/>
      <w:bookmarkEnd w:id="667"/>
    </w:p>
    <w:p w14:paraId="5BB3B89B" w14:textId="77777777" w:rsidR="001C0C0C" w:rsidRDefault="001C0C0C" w:rsidP="001C0C0C">
      <w:r>
        <w:t>The VAE capabilities provide support for registering V2X UEs at the VAE server. The VAE server uses the registration information to distribute V2X messages to the appropriate V2X UEs.</w:t>
      </w:r>
    </w:p>
    <w:p w14:paraId="18BDE778" w14:textId="77777777" w:rsidR="00084872" w:rsidRDefault="00084872" w:rsidP="00084872">
      <w:pPr>
        <w:pStyle w:val="Heading3"/>
      </w:pPr>
      <w:bookmarkStart w:id="670" w:name="_Toc536270626"/>
      <w:bookmarkStart w:id="671" w:name="_Toc536270933"/>
      <w:bookmarkStart w:id="672" w:name="_Toc9812389"/>
      <w:bookmarkStart w:id="673" w:name="_Toc9812633"/>
      <w:bookmarkStart w:id="674" w:name="_Toc185802496"/>
      <w:r>
        <w:t>9.</w:t>
      </w:r>
      <w:r w:rsidR="0057272D">
        <w:t>2</w:t>
      </w:r>
      <w:r>
        <w:t>.2</w:t>
      </w:r>
      <w:r>
        <w:tab/>
        <w:t>Information flows</w:t>
      </w:r>
      <w:bookmarkEnd w:id="670"/>
      <w:bookmarkEnd w:id="671"/>
      <w:bookmarkEnd w:id="672"/>
      <w:bookmarkEnd w:id="673"/>
      <w:bookmarkEnd w:id="674"/>
    </w:p>
    <w:p w14:paraId="48659799" w14:textId="77777777" w:rsidR="00084872" w:rsidRPr="00551ACA" w:rsidRDefault="00084872" w:rsidP="00084872">
      <w:pPr>
        <w:pStyle w:val="Heading4"/>
      </w:pPr>
      <w:bookmarkStart w:id="675" w:name="_Toc536270627"/>
      <w:bookmarkStart w:id="676" w:name="_Toc536270934"/>
      <w:bookmarkStart w:id="677" w:name="_Toc9812390"/>
      <w:bookmarkStart w:id="678" w:name="_Toc9812634"/>
      <w:bookmarkStart w:id="679" w:name="_Toc185802497"/>
      <w:r>
        <w:t>9.</w:t>
      </w:r>
      <w:r w:rsidR="0057272D">
        <w:t>2</w:t>
      </w:r>
      <w:r>
        <w:t>.2.1</w:t>
      </w:r>
      <w:r w:rsidRPr="00551ACA">
        <w:tab/>
      </w:r>
      <w:r>
        <w:t>Registration request</w:t>
      </w:r>
      <w:bookmarkEnd w:id="675"/>
      <w:bookmarkEnd w:id="676"/>
      <w:bookmarkEnd w:id="677"/>
      <w:bookmarkEnd w:id="678"/>
      <w:bookmarkEnd w:id="679"/>
    </w:p>
    <w:p w14:paraId="7C759A7A" w14:textId="77777777" w:rsidR="00084872" w:rsidRDefault="00084872" w:rsidP="00084872">
      <w:r>
        <w:t>Table 9.</w:t>
      </w:r>
      <w:r w:rsidR="0057272D">
        <w:t>2</w:t>
      </w:r>
      <w:r>
        <w:t>.2.1-1 describes the information flow for a VAE client to register for specific V2X messages at the VAE server.</w:t>
      </w:r>
    </w:p>
    <w:p w14:paraId="46B4289D" w14:textId="77777777" w:rsidR="00084872" w:rsidRPr="001658D6" w:rsidRDefault="00084872" w:rsidP="00084872">
      <w:pPr>
        <w:pStyle w:val="TH"/>
        <w:rPr>
          <w:lang w:val="en-US"/>
        </w:rPr>
      </w:pPr>
      <w:r w:rsidRPr="001658D6">
        <w:t>Table </w:t>
      </w:r>
      <w:r>
        <w:t>9.</w:t>
      </w:r>
      <w:r w:rsidR="0057272D">
        <w:t>2</w:t>
      </w:r>
      <w:r>
        <w:t>.2.1</w:t>
      </w:r>
      <w:r w:rsidRPr="001658D6">
        <w:t xml:space="preserve">-1: </w:t>
      </w:r>
      <w:r>
        <w:t>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509AEEE8"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886F744"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CC89237"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E2FC1" w14:textId="77777777" w:rsidR="00084872" w:rsidRPr="003A1AAC" w:rsidRDefault="00084872" w:rsidP="00E2635D">
            <w:pPr>
              <w:pStyle w:val="TAH"/>
            </w:pPr>
            <w:r w:rsidRPr="003A1AAC">
              <w:t>Description</w:t>
            </w:r>
          </w:p>
        </w:tc>
      </w:tr>
      <w:tr w:rsidR="00084872" w:rsidRPr="001658D6" w14:paraId="4AA0190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2CC146B" w14:textId="77777777" w:rsidR="00084872" w:rsidRPr="00A24B93" w:rsidRDefault="00084872" w:rsidP="00E2635D">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4A383A6A" w14:textId="77777777" w:rsidR="00084872" w:rsidRPr="00A24B93" w:rsidRDefault="00084872" w:rsidP="00E2635D">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5E3C6" w14:textId="77777777" w:rsidR="00084872" w:rsidRPr="00A24B93" w:rsidRDefault="00084872" w:rsidP="00E2635D">
            <w:pPr>
              <w:pStyle w:val="TAL"/>
            </w:pPr>
            <w:r w:rsidRPr="00A24B93">
              <w:t xml:space="preserve">Identifier of the V2X UE (e.g. </w:t>
            </w:r>
            <w:proofErr w:type="spellStart"/>
            <w:r w:rsidRPr="00A24B93">
              <w:t>StationID</w:t>
            </w:r>
            <w:proofErr w:type="spellEnd"/>
            <w:r w:rsidRPr="00A24B93">
              <w:t xml:space="preserve"> </w:t>
            </w:r>
            <w:r>
              <w:t xml:space="preserve">specified in </w:t>
            </w:r>
            <w:r w:rsidRPr="00A24B93">
              <w:t>ETSI</w:t>
            </w:r>
            <w:r>
              <w:t> </w:t>
            </w:r>
            <w:r w:rsidRPr="00A24B93">
              <w:t>TS</w:t>
            </w:r>
            <w:r>
              <w:t> </w:t>
            </w:r>
            <w:r w:rsidRPr="00A24B93">
              <w:t>102</w:t>
            </w:r>
            <w:r>
              <w:t> </w:t>
            </w:r>
            <w:r w:rsidRPr="00A24B93">
              <w:t>894-2</w:t>
            </w:r>
            <w:r>
              <w:t> </w:t>
            </w:r>
            <w:r w:rsidR="00433D07">
              <w:t>[16]</w:t>
            </w:r>
            <w:r w:rsidRPr="00A24B93">
              <w:t>)</w:t>
            </w:r>
          </w:p>
        </w:tc>
      </w:tr>
      <w:tr w:rsidR="00084872" w:rsidRPr="001658D6" w14:paraId="21A7D86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AEC927B" w14:textId="77777777" w:rsidR="00084872" w:rsidRPr="00A24B93" w:rsidRDefault="00910E95" w:rsidP="001C0C0C">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60BC6554" w14:textId="77777777" w:rsidR="00084872" w:rsidRPr="001D5A4F" w:rsidRDefault="00084872" w:rsidP="00E2635D">
            <w:pPr>
              <w:pStyle w:val="TAL"/>
            </w:pPr>
            <w:r w:rsidRPr="001D5A4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8300B" w14:textId="77777777" w:rsidR="00084872" w:rsidRPr="001D5A4F" w:rsidRDefault="00910E95" w:rsidP="00E2635D">
            <w:pPr>
              <w:pStyle w:val="TAL"/>
            </w:pPr>
            <w:r>
              <w:t>V2X service ID,</w:t>
            </w:r>
            <w:r w:rsidR="001C0C0C">
              <w:t xml:space="preserve"> </w:t>
            </w:r>
            <w:r w:rsidR="00084872" w:rsidRPr="001D5A4F">
              <w:t xml:space="preserve">the V2X UE is interested in receiving (e.g. </w:t>
            </w:r>
            <w:r>
              <w:t xml:space="preserve">PSID or ITS AID of </w:t>
            </w:r>
            <w:r w:rsidR="00084872" w:rsidRPr="001D5A4F">
              <w:t>ETSI ITS DENM, ETSI ITS CAM)</w:t>
            </w:r>
          </w:p>
        </w:tc>
      </w:tr>
      <w:tr w:rsidR="00746944" w:rsidRPr="001658D6" w14:paraId="0706E3E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24FEE5" w14:textId="77777777" w:rsidR="00746944" w:rsidRDefault="00746944" w:rsidP="00746944">
            <w:pPr>
              <w:pStyle w:val="TAL"/>
            </w:pPr>
            <w:r w:rsidRPr="00364F88">
              <w:rPr>
                <w:lang w:eastAsia="zh-CN"/>
              </w:rPr>
              <w:t>Supported RAT types</w:t>
            </w:r>
          </w:p>
        </w:tc>
        <w:tc>
          <w:tcPr>
            <w:tcW w:w="1440" w:type="dxa"/>
            <w:tcBorders>
              <w:top w:val="single" w:sz="4" w:space="0" w:color="000000"/>
              <w:left w:val="single" w:sz="4" w:space="0" w:color="000000"/>
              <w:bottom w:val="single" w:sz="4" w:space="0" w:color="000000"/>
            </w:tcBorders>
            <w:shd w:val="clear" w:color="auto" w:fill="auto"/>
          </w:tcPr>
          <w:p w14:paraId="09536220" w14:textId="77777777" w:rsidR="00746944" w:rsidRPr="001D5A4F" w:rsidRDefault="00746944" w:rsidP="00746944">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E80B50" w14:textId="77777777" w:rsidR="00746944" w:rsidRDefault="00746944" w:rsidP="00746944">
            <w:pPr>
              <w:pStyle w:val="TAL"/>
            </w:pPr>
            <w:r>
              <w:rPr>
                <w:rFonts w:hint="eastAsia"/>
                <w:lang w:eastAsia="zh-CN"/>
              </w:rPr>
              <w:t xml:space="preserve">RAT types (e.g. NR, E-UTRA) supported by </w:t>
            </w:r>
            <w:r>
              <w:rPr>
                <w:lang w:eastAsia="zh-CN"/>
              </w:rPr>
              <w:t>the</w:t>
            </w:r>
            <w:r>
              <w:rPr>
                <w:rFonts w:hint="eastAsia"/>
                <w:lang w:eastAsia="zh-CN"/>
              </w:rPr>
              <w:t xml:space="preserve"> V2X UE</w:t>
            </w:r>
          </w:p>
        </w:tc>
      </w:tr>
    </w:tbl>
    <w:p w14:paraId="2E625868" w14:textId="77777777" w:rsidR="00084872" w:rsidRDefault="00084872" w:rsidP="00084872"/>
    <w:p w14:paraId="0DE663CD" w14:textId="77777777" w:rsidR="00084872" w:rsidRPr="00551ACA" w:rsidRDefault="00084872" w:rsidP="00084872">
      <w:pPr>
        <w:pStyle w:val="Heading4"/>
      </w:pPr>
      <w:bookmarkStart w:id="680" w:name="_Toc536270628"/>
      <w:bookmarkStart w:id="681" w:name="_Toc536270935"/>
      <w:bookmarkStart w:id="682" w:name="_Toc9812391"/>
      <w:bookmarkStart w:id="683" w:name="_Toc9812635"/>
      <w:bookmarkStart w:id="684" w:name="_Toc185802498"/>
      <w:r>
        <w:t>9.</w:t>
      </w:r>
      <w:r w:rsidR="0057272D">
        <w:t>2</w:t>
      </w:r>
      <w:r w:rsidRPr="00551ACA">
        <w:t>.2.</w:t>
      </w:r>
      <w:r>
        <w:t>2</w:t>
      </w:r>
      <w:r w:rsidRPr="00551ACA">
        <w:tab/>
      </w:r>
      <w:r>
        <w:t>Registration response</w:t>
      </w:r>
      <w:bookmarkEnd w:id="680"/>
      <w:bookmarkEnd w:id="681"/>
      <w:bookmarkEnd w:id="682"/>
      <w:bookmarkEnd w:id="683"/>
      <w:bookmarkEnd w:id="684"/>
    </w:p>
    <w:p w14:paraId="5A8F7707" w14:textId="77777777" w:rsidR="00084872" w:rsidRDefault="00084872" w:rsidP="00084872">
      <w:r>
        <w:t>Table 9.</w:t>
      </w:r>
      <w:r w:rsidR="0057272D">
        <w:t>2</w:t>
      </w:r>
      <w:r>
        <w:t>.2.2-1 describes the information flow for VAE server to respond for registration request from the VAE client.</w:t>
      </w:r>
    </w:p>
    <w:p w14:paraId="4CD6334A" w14:textId="77777777" w:rsidR="00084872" w:rsidRPr="001658D6" w:rsidRDefault="00084872" w:rsidP="00084872">
      <w:pPr>
        <w:pStyle w:val="TH"/>
        <w:rPr>
          <w:lang w:val="en-US"/>
        </w:rPr>
      </w:pPr>
      <w:r w:rsidRPr="001658D6">
        <w:t>Table </w:t>
      </w:r>
      <w:r>
        <w:t>9.</w:t>
      </w:r>
      <w:r w:rsidR="0057272D">
        <w:t>2</w:t>
      </w:r>
      <w:r>
        <w:t>.2.2</w:t>
      </w:r>
      <w:r w:rsidRPr="001658D6">
        <w:t>-</w:t>
      </w:r>
      <w:r>
        <w:t>1</w:t>
      </w:r>
      <w:r w:rsidRPr="001658D6">
        <w:t xml:space="preserve">: </w:t>
      </w:r>
      <w:r>
        <w:t>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3FFD0EE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07A7F5D"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674F8B1"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52FA" w14:textId="77777777" w:rsidR="00084872" w:rsidRPr="003A1AAC" w:rsidRDefault="00084872" w:rsidP="00E2635D">
            <w:pPr>
              <w:pStyle w:val="TAH"/>
            </w:pPr>
            <w:r w:rsidRPr="003A1AAC">
              <w:t>Description</w:t>
            </w:r>
          </w:p>
        </w:tc>
      </w:tr>
      <w:tr w:rsidR="00084872" w:rsidRPr="001658D6" w14:paraId="24ACFCBE"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314B5E"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0254FBC"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09911" w14:textId="77777777" w:rsidR="00084872" w:rsidRPr="003A1AAC" w:rsidRDefault="00084872" w:rsidP="00E2635D">
            <w:pPr>
              <w:pStyle w:val="TAL"/>
            </w:pPr>
            <w:r>
              <w:t>Result from the VAE server in response to registration request indicating success or failure</w:t>
            </w:r>
          </w:p>
        </w:tc>
      </w:tr>
    </w:tbl>
    <w:p w14:paraId="1B68C58A" w14:textId="77777777" w:rsidR="00084872" w:rsidRDefault="00084872" w:rsidP="00084872"/>
    <w:p w14:paraId="1D6F01AC" w14:textId="77777777" w:rsidR="00084872" w:rsidRPr="00551ACA" w:rsidRDefault="00084872" w:rsidP="00084872">
      <w:pPr>
        <w:pStyle w:val="Heading4"/>
      </w:pPr>
      <w:bookmarkStart w:id="685" w:name="_Toc536270629"/>
      <w:bookmarkStart w:id="686" w:name="_Toc536270936"/>
      <w:bookmarkStart w:id="687" w:name="_Toc9812392"/>
      <w:bookmarkStart w:id="688" w:name="_Toc9812636"/>
      <w:bookmarkStart w:id="689" w:name="_Toc185802499"/>
      <w:r>
        <w:lastRenderedPageBreak/>
        <w:t>9.</w:t>
      </w:r>
      <w:r w:rsidR="0057272D">
        <w:t>2</w:t>
      </w:r>
      <w:r>
        <w:t>.2.3</w:t>
      </w:r>
      <w:r w:rsidRPr="00551ACA">
        <w:tab/>
      </w:r>
      <w:r>
        <w:t>Deregistration request</w:t>
      </w:r>
      <w:bookmarkEnd w:id="685"/>
      <w:bookmarkEnd w:id="686"/>
      <w:bookmarkEnd w:id="687"/>
      <w:bookmarkEnd w:id="688"/>
      <w:bookmarkEnd w:id="689"/>
    </w:p>
    <w:p w14:paraId="469FE259" w14:textId="77777777" w:rsidR="00084872" w:rsidRDefault="00084872" w:rsidP="00084872">
      <w:r>
        <w:t>Table 9.</w:t>
      </w:r>
      <w:r w:rsidR="0057272D">
        <w:t>2</w:t>
      </w:r>
      <w:r>
        <w:t>.2.3-1 describes the information flow for a VAE client to deregister from receiving specific V2X messages from the VAE server.</w:t>
      </w:r>
    </w:p>
    <w:p w14:paraId="7EBB5961" w14:textId="77777777" w:rsidR="00084872" w:rsidRPr="001658D6" w:rsidRDefault="00084872" w:rsidP="00084872">
      <w:pPr>
        <w:pStyle w:val="TH"/>
        <w:rPr>
          <w:lang w:val="en-US"/>
        </w:rPr>
      </w:pPr>
      <w:r w:rsidRPr="001658D6">
        <w:t>Table </w:t>
      </w:r>
      <w:r>
        <w:t>9.</w:t>
      </w:r>
      <w:r w:rsidR="0057272D">
        <w:t>2</w:t>
      </w:r>
      <w:r>
        <w:t>.2.3-1</w:t>
      </w:r>
      <w:r w:rsidRPr="001658D6">
        <w:t xml:space="preserve">: </w:t>
      </w:r>
      <w:r>
        <w:t>Deregistration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1D67A24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460D166"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4E3D4D"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28790" w14:textId="77777777" w:rsidR="00084872" w:rsidRPr="003A1AAC" w:rsidRDefault="00084872" w:rsidP="00E2635D">
            <w:pPr>
              <w:pStyle w:val="TAH"/>
            </w:pPr>
            <w:r w:rsidRPr="003A1AAC">
              <w:t>Description</w:t>
            </w:r>
          </w:p>
        </w:tc>
      </w:tr>
      <w:tr w:rsidR="00084872" w:rsidRPr="001658D6" w14:paraId="5ADAC631"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BC9B7D7"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749E8D77"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610AF" w14:textId="77777777" w:rsidR="00084872" w:rsidRPr="003A1AAC" w:rsidRDefault="00084872" w:rsidP="00E2635D">
            <w:pPr>
              <w:pStyle w:val="TAL"/>
            </w:pPr>
            <w:r>
              <w:t xml:space="preserve">Identifier of the V2X UE </w:t>
            </w:r>
          </w:p>
        </w:tc>
      </w:tr>
      <w:tr w:rsidR="00084872" w:rsidRPr="001658D6" w14:paraId="3FD4CD9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5F21D9F" w14:textId="77777777" w:rsidR="00084872" w:rsidRDefault="00084872" w:rsidP="00E2635D">
            <w:pPr>
              <w:pStyle w:val="TAL"/>
            </w:pPr>
            <w:r>
              <w:t xml:space="preserve">V2X </w:t>
            </w:r>
            <w:r w:rsidR="009A0109">
              <w:t>service ID</w:t>
            </w:r>
            <w:r>
              <w:t xml:space="preserve"> </w:t>
            </w:r>
          </w:p>
        </w:tc>
        <w:tc>
          <w:tcPr>
            <w:tcW w:w="1440" w:type="dxa"/>
            <w:tcBorders>
              <w:top w:val="single" w:sz="4" w:space="0" w:color="000000"/>
              <w:left w:val="single" w:sz="4" w:space="0" w:color="000000"/>
              <w:bottom w:val="single" w:sz="4" w:space="0" w:color="000000"/>
            </w:tcBorders>
            <w:shd w:val="clear" w:color="auto" w:fill="auto"/>
          </w:tcPr>
          <w:p w14:paraId="04671736" w14:textId="77777777" w:rsidR="00084872" w:rsidRPr="003A1AAC" w:rsidRDefault="00084872"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19CF" w14:textId="77777777" w:rsidR="00084872" w:rsidRDefault="00084872" w:rsidP="00E2635D">
            <w:pPr>
              <w:pStyle w:val="TAL"/>
            </w:pPr>
            <w:r>
              <w:t xml:space="preserve">V2X </w:t>
            </w:r>
            <w:r w:rsidR="009A0109">
              <w:t xml:space="preserve">service ID </w:t>
            </w:r>
            <w:r>
              <w:t xml:space="preserve">the V2X UE is no longer interested in receiving (e.g. </w:t>
            </w:r>
            <w:r w:rsidR="009A0109">
              <w:t xml:space="preserve">PSID or ITS AID of </w:t>
            </w:r>
            <w:r>
              <w:t>ETSI ITS DENM, ETSI ITS CAM)</w:t>
            </w:r>
          </w:p>
        </w:tc>
      </w:tr>
    </w:tbl>
    <w:p w14:paraId="61E057A6" w14:textId="77777777" w:rsidR="00084872" w:rsidRDefault="00084872" w:rsidP="00084872"/>
    <w:p w14:paraId="768F6FD1" w14:textId="77777777" w:rsidR="00084872" w:rsidRPr="00551ACA" w:rsidRDefault="00084872" w:rsidP="00084872">
      <w:pPr>
        <w:pStyle w:val="Heading4"/>
      </w:pPr>
      <w:bookmarkStart w:id="690" w:name="_Toc536270630"/>
      <w:bookmarkStart w:id="691" w:name="_Toc536270937"/>
      <w:bookmarkStart w:id="692" w:name="_Toc9812393"/>
      <w:bookmarkStart w:id="693" w:name="_Toc9812637"/>
      <w:bookmarkStart w:id="694" w:name="_Toc185802500"/>
      <w:r>
        <w:t>9.</w:t>
      </w:r>
      <w:r w:rsidR="0057272D">
        <w:t>2</w:t>
      </w:r>
      <w:r>
        <w:t>.2.4</w:t>
      </w:r>
      <w:r w:rsidRPr="00551ACA">
        <w:tab/>
      </w:r>
      <w:r>
        <w:t>Deregistration response</w:t>
      </w:r>
      <w:bookmarkEnd w:id="690"/>
      <w:bookmarkEnd w:id="691"/>
      <w:bookmarkEnd w:id="692"/>
      <w:bookmarkEnd w:id="693"/>
      <w:bookmarkEnd w:id="694"/>
    </w:p>
    <w:p w14:paraId="77C19012" w14:textId="77777777" w:rsidR="00084872" w:rsidRDefault="00084872" w:rsidP="00084872">
      <w:r>
        <w:t>Table 9.</w:t>
      </w:r>
      <w:r w:rsidR="0057272D">
        <w:t>2</w:t>
      </w:r>
      <w:r>
        <w:t>.2.4-1 describes the information flow for VAE server to respond for deregistration request from the VAE client.</w:t>
      </w:r>
    </w:p>
    <w:p w14:paraId="57C0F926" w14:textId="77777777" w:rsidR="00084872" w:rsidRPr="001658D6" w:rsidRDefault="00084872" w:rsidP="00084872">
      <w:pPr>
        <w:pStyle w:val="TH"/>
        <w:rPr>
          <w:lang w:val="en-US"/>
        </w:rPr>
      </w:pPr>
      <w:r w:rsidRPr="001658D6">
        <w:t>Table </w:t>
      </w:r>
      <w:r>
        <w:t>9.</w:t>
      </w:r>
      <w:r w:rsidR="0057272D">
        <w:t>2</w:t>
      </w:r>
      <w:r>
        <w:t>.2.4-1</w:t>
      </w:r>
      <w:r w:rsidRPr="001658D6">
        <w:t xml:space="preserve">: </w:t>
      </w:r>
      <w:r>
        <w:t>Deregistration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6A29EC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1231553"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9F5E7EB"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F093F" w14:textId="77777777" w:rsidR="00084872" w:rsidRPr="003A1AAC" w:rsidRDefault="00084872" w:rsidP="00E2635D">
            <w:pPr>
              <w:pStyle w:val="TAH"/>
            </w:pPr>
            <w:r w:rsidRPr="003A1AAC">
              <w:t>Description</w:t>
            </w:r>
          </w:p>
        </w:tc>
      </w:tr>
      <w:tr w:rsidR="00084872" w:rsidRPr="001658D6" w14:paraId="0B6894B9"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7B26A3F"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22A2DBF0"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C52FD" w14:textId="77777777" w:rsidR="00084872" w:rsidRPr="003A1AAC" w:rsidRDefault="00084872" w:rsidP="00E2635D">
            <w:pPr>
              <w:pStyle w:val="TAL"/>
            </w:pPr>
            <w:r>
              <w:t xml:space="preserve">Result from the VAE server in response to the deregistration request </w:t>
            </w:r>
          </w:p>
        </w:tc>
      </w:tr>
    </w:tbl>
    <w:p w14:paraId="461E2465" w14:textId="77777777" w:rsidR="00084872" w:rsidRDefault="00084872" w:rsidP="00084872"/>
    <w:p w14:paraId="0D671075" w14:textId="77777777" w:rsidR="00A24B93" w:rsidRPr="008F7A89" w:rsidRDefault="009600E2" w:rsidP="00AB26D5">
      <w:pPr>
        <w:pStyle w:val="Heading3"/>
      </w:pPr>
      <w:bookmarkStart w:id="695" w:name="_Toc536270631"/>
      <w:bookmarkStart w:id="696" w:name="_Toc536270938"/>
      <w:bookmarkStart w:id="697" w:name="_Toc9812394"/>
      <w:bookmarkStart w:id="698" w:name="_Toc9812638"/>
      <w:bookmarkStart w:id="699" w:name="_Toc185802501"/>
      <w:r>
        <w:t>9</w:t>
      </w:r>
      <w:r w:rsidR="00A24B93">
        <w:t>.</w:t>
      </w:r>
      <w:r w:rsidR="0057272D">
        <w:t>2</w:t>
      </w:r>
      <w:r w:rsidR="00A24B93">
        <w:t>.</w:t>
      </w:r>
      <w:r w:rsidR="00476983">
        <w:t>3</w:t>
      </w:r>
      <w:r w:rsidR="00A24B93" w:rsidRPr="008F7A89">
        <w:tab/>
      </w:r>
      <w:r w:rsidR="00A24B93">
        <w:t>V2X UE registration for receiving V2X messages</w:t>
      </w:r>
      <w:bookmarkEnd w:id="668"/>
      <w:bookmarkEnd w:id="669"/>
      <w:bookmarkEnd w:id="695"/>
      <w:bookmarkEnd w:id="696"/>
      <w:bookmarkEnd w:id="697"/>
      <w:bookmarkEnd w:id="698"/>
      <w:bookmarkEnd w:id="699"/>
    </w:p>
    <w:p w14:paraId="45EF2335" w14:textId="77777777" w:rsidR="00A24B93" w:rsidRPr="008F7A89" w:rsidRDefault="009600E2" w:rsidP="00AB26D5">
      <w:pPr>
        <w:pStyle w:val="Heading4"/>
      </w:pPr>
      <w:bookmarkStart w:id="700" w:name="_Toc528832108"/>
      <w:bookmarkStart w:id="701" w:name="_Toc528832298"/>
      <w:bookmarkStart w:id="702" w:name="_Toc536270632"/>
      <w:bookmarkStart w:id="703" w:name="_Toc536270939"/>
      <w:bookmarkStart w:id="704" w:name="_Toc9812395"/>
      <w:bookmarkStart w:id="705" w:name="_Toc9812639"/>
      <w:bookmarkStart w:id="706" w:name="_Toc185802502"/>
      <w:r>
        <w:t>9</w:t>
      </w:r>
      <w:r w:rsidR="00A24B93">
        <w:t>.</w:t>
      </w:r>
      <w:r w:rsidR="0057272D">
        <w:t>2</w:t>
      </w:r>
      <w:r w:rsidR="00A24B93">
        <w:t>.</w:t>
      </w:r>
      <w:r w:rsidR="00476983">
        <w:t>3</w:t>
      </w:r>
      <w:r w:rsidR="00A24B93">
        <w:t>.1</w:t>
      </w:r>
      <w:r w:rsidR="00A24B93" w:rsidRPr="008F7A89">
        <w:tab/>
        <w:t>General</w:t>
      </w:r>
      <w:bookmarkEnd w:id="700"/>
      <w:bookmarkEnd w:id="701"/>
      <w:bookmarkEnd w:id="702"/>
      <w:bookmarkEnd w:id="703"/>
      <w:bookmarkEnd w:id="704"/>
      <w:bookmarkEnd w:id="705"/>
      <w:bookmarkEnd w:id="706"/>
    </w:p>
    <w:p w14:paraId="022685C5" w14:textId="77777777" w:rsidR="00A24B93" w:rsidRDefault="00A24B93" w:rsidP="00A24B93">
      <w:r>
        <w:t xml:space="preserve">This subclause describes the procedures for V2X UE to register for receiving V2X messages from the V2X AS. The process is triggered by the V2X UE who is interested in receiving certain V2X messages. </w:t>
      </w:r>
    </w:p>
    <w:p w14:paraId="1AE67E0E" w14:textId="77777777" w:rsidR="00A24B93" w:rsidRPr="008F7A89" w:rsidRDefault="009600E2" w:rsidP="00AB26D5">
      <w:pPr>
        <w:pStyle w:val="Heading4"/>
      </w:pPr>
      <w:bookmarkStart w:id="707" w:name="_Toc528832112"/>
      <w:bookmarkStart w:id="708" w:name="_Toc528832302"/>
      <w:bookmarkStart w:id="709" w:name="_Toc536270633"/>
      <w:bookmarkStart w:id="710" w:name="_Toc536270940"/>
      <w:bookmarkStart w:id="711" w:name="_Toc9812396"/>
      <w:bookmarkStart w:id="712" w:name="_Toc9812640"/>
      <w:bookmarkStart w:id="713" w:name="_Toc185802503"/>
      <w:r>
        <w:t>9</w:t>
      </w:r>
      <w:r w:rsidR="00A24B93">
        <w:t>.</w:t>
      </w:r>
      <w:r w:rsidR="0057272D">
        <w:t>2</w:t>
      </w:r>
      <w:r w:rsidR="00A24B93">
        <w:t>.</w:t>
      </w:r>
      <w:r w:rsidR="00476983">
        <w:t>3</w:t>
      </w:r>
      <w:r w:rsidR="00A24B93" w:rsidRPr="008F7A89">
        <w:t>.</w:t>
      </w:r>
      <w:r w:rsidR="00476983">
        <w:t>2</w:t>
      </w:r>
      <w:r w:rsidR="00A24B93" w:rsidRPr="008F7A89">
        <w:tab/>
      </w:r>
      <w:r w:rsidR="00A24B93">
        <w:t>Procedure</w:t>
      </w:r>
      <w:bookmarkEnd w:id="707"/>
      <w:bookmarkEnd w:id="708"/>
      <w:bookmarkEnd w:id="709"/>
      <w:bookmarkEnd w:id="710"/>
      <w:bookmarkEnd w:id="711"/>
      <w:bookmarkEnd w:id="712"/>
      <w:bookmarkEnd w:id="713"/>
    </w:p>
    <w:p w14:paraId="177EAE5D" w14:textId="77777777" w:rsidR="00A24B93" w:rsidRDefault="00A24B93" w:rsidP="00A24B93">
      <w:r>
        <w:t>Pre-condition:</w:t>
      </w:r>
    </w:p>
    <w:p w14:paraId="71F3F701" w14:textId="77777777" w:rsidR="00AE6847" w:rsidRDefault="00AE6847" w:rsidP="00AB26D5">
      <w:pPr>
        <w:pStyle w:val="B1"/>
      </w:pPr>
      <w:r>
        <w:t>-</w:t>
      </w:r>
      <w:r>
        <w:tab/>
        <w:t>The VAE client has discovered the VAE server and is aware of the address of the VAE server (e.g. FDQN).</w:t>
      </w:r>
    </w:p>
    <w:p w14:paraId="3757DDAC" w14:textId="77777777" w:rsidR="00A24B93" w:rsidRDefault="00A24B93" w:rsidP="00A24B93">
      <w:pPr>
        <w:pStyle w:val="TH"/>
      </w:pPr>
      <w:r>
        <w:object w:dxaOrig="3991" w:dyaOrig="1861" w14:anchorId="4BFE968F">
          <v:shape id="_x0000_i1037" type="#_x0000_t75" style="width:199.5pt;height:92.85pt" o:ole="">
            <v:imagedata r:id="rId34" o:title=""/>
          </v:shape>
          <o:OLEObject Type="Embed" ProgID="Visio.Drawing.15" ShapeID="_x0000_i1037" DrawAspect="Content" ObjectID="_1828895934" r:id="rId35"/>
        </w:object>
      </w:r>
    </w:p>
    <w:p w14:paraId="40DFD026" w14:textId="77777777" w:rsidR="00A24B93" w:rsidRPr="007B5BB1" w:rsidRDefault="00A24B93" w:rsidP="00AE6847">
      <w:pPr>
        <w:pStyle w:val="TF"/>
      </w:pPr>
      <w:r w:rsidRPr="00AE6847">
        <w:t>Figure </w:t>
      </w:r>
      <w:r w:rsidR="009600E2">
        <w:t>9</w:t>
      </w:r>
      <w:r w:rsidRPr="00AE6847">
        <w:t>.</w:t>
      </w:r>
      <w:r w:rsidR="0057272D">
        <w:t>2</w:t>
      </w:r>
      <w:r w:rsidRPr="00AE6847">
        <w:t>.</w:t>
      </w:r>
      <w:r w:rsidR="00476983">
        <w:t>3</w:t>
      </w:r>
      <w:r w:rsidRPr="00AE6847">
        <w:t>.</w:t>
      </w:r>
      <w:r w:rsidR="00476983">
        <w:t>2</w:t>
      </w:r>
      <w:r w:rsidRPr="0063257D">
        <w:t>-1: Procedure for regist</w:t>
      </w:r>
      <w:r w:rsidRPr="007B5BB1">
        <w:t>ering the VAE client at the VAE server</w:t>
      </w:r>
    </w:p>
    <w:p w14:paraId="65411247" w14:textId="77777777" w:rsidR="001D5A4F" w:rsidRDefault="001D5A4F" w:rsidP="00AB26D5">
      <w:pPr>
        <w:pStyle w:val="B1"/>
      </w:pPr>
      <w:r>
        <w:t>1.</w:t>
      </w:r>
      <w:r>
        <w:tab/>
        <w:t>The VAE client sends a registration request to the VAE server</w:t>
      </w:r>
      <w:r w:rsidRPr="00013092">
        <w:t>.</w:t>
      </w:r>
    </w:p>
    <w:p w14:paraId="0C670AC8" w14:textId="77777777" w:rsidR="001D5A4F" w:rsidRDefault="001D5A4F" w:rsidP="00AB26D5">
      <w:pPr>
        <w:pStyle w:val="B1"/>
      </w:pPr>
      <w:r>
        <w:t>2.</w:t>
      </w:r>
      <w:r>
        <w:tab/>
        <w:t xml:space="preserve">The VAE server sends an </w:t>
      </w:r>
      <w:r w:rsidRPr="00A70428">
        <w:t xml:space="preserve">acknowledgement </w:t>
      </w:r>
      <w:r>
        <w:t>to the VAE client.</w:t>
      </w:r>
    </w:p>
    <w:p w14:paraId="68155E17" w14:textId="77777777" w:rsidR="00A24B93" w:rsidRPr="008F7A89" w:rsidRDefault="009600E2" w:rsidP="00AB26D5">
      <w:pPr>
        <w:pStyle w:val="Heading3"/>
      </w:pPr>
      <w:bookmarkStart w:id="714" w:name="_Toc528832113"/>
      <w:bookmarkStart w:id="715" w:name="_Toc528832303"/>
      <w:bookmarkStart w:id="716" w:name="_Toc536270634"/>
      <w:bookmarkStart w:id="717" w:name="_Toc536270941"/>
      <w:bookmarkStart w:id="718" w:name="_Toc9812397"/>
      <w:bookmarkStart w:id="719" w:name="_Toc9812641"/>
      <w:bookmarkStart w:id="720" w:name="_Toc185802504"/>
      <w:r>
        <w:t>9</w:t>
      </w:r>
      <w:r w:rsidR="001D5A4F">
        <w:t>.</w:t>
      </w:r>
      <w:r w:rsidR="0057272D">
        <w:t>2</w:t>
      </w:r>
      <w:r w:rsidR="001D5A4F">
        <w:t>.</w:t>
      </w:r>
      <w:r w:rsidR="00476983">
        <w:t>4</w:t>
      </w:r>
      <w:r w:rsidR="00A24B93" w:rsidRPr="008F7A89">
        <w:tab/>
      </w:r>
      <w:r w:rsidR="00A24B93">
        <w:t>V2X UE deregistration from receiving V2X messages</w:t>
      </w:r>
      <w:bookmarkEnd w:id="714"/>
      <w:bookmarkEnd w:id="715"/>
      <w:bookmarkEnd w:id="716"/>
      <w:bookmarkEnd w:id="717"/>
      <w:bookmarkEnd w:id="718"/>
      <w:bookmarkEnd w:id="719"/>
      <w:bookmarkEnd w:id="720"/>
    </w:p>
    <w:p w14:paraId="16C7847B" w14:textId="77777777" w:rsidR="00A24B93" w:rsidRPr="008F7A89" w:rsidRDefault="009600E2" w:rsidP="00AB26D5">
      <w:pPr>
        <w:pStyle w:val="Heading4"/>
      </w:pPr>
      <w:bookmarkStart w:id="721" w:name="_Toc528832114"/>
      <w:bookmarkStart w:id="722" w:name="_Toc528832304"/>
      <w:bookmarkStart w:id="723" w:name="_Toc536270635"/>
      <w:bookmarkStart w:id="724" w:name="_Toc536270942"/>
      <w:bookmarkStart w:id="725" w:name="_Toc9812398"/>
      <w:bookmarkStart w:id="726" w:name="_Toc9812642"/>
      <w:bookmarkStart w:id="727" w:name="_Toc185802505"/>
      <w:r>
        <w:t>9</w:t>
      </w:r>
      <w:r w:rsidR="001D5A4F">
        <w:t>.</w:t>
      </w:r>
      <w:r w:rsidR="0057272D">
        <w:t>2</w:t>
      </w:r>
      <w:r w:rsidR="001D5A4F">
        <w:t>.</w:t>
      </w:r>
      <w:r w:rsidR="00476983">
        <w:t>4</w:t>
      </w:r>
      <w:r w:rsidR="00A24B93" w:rsidRPr="008F7A89">
        <w:t>.1</w:t>
      </w:r>
      <w:r w:rsidR="00A24B93" w:rsidRPr="008F7A89">
        <w:tab/>
        <w:t>General</w:t>
      </w:r>
      <w:bookmarkEnd w:id="721"/>
      <w:bookmarkEnd w:id="722"/>
      <w:bookmarkEnd w:id="723"/>
      <w:bookmarkEnd w:id="724"/>
      <w:bookmarkEnd w:id="725"/>
      <w:bookmarkEnd w:id="726"/>
      <w:bookmarkEnd w:id="727"/>
    </w:p>
    <w:p w14:paraId="7F321A47" w14:textId="77777777" w:rsidR="00A24B93" w:rsidRDefault="00A24B93" w:rsidP="00A24B93">
      <w:r>
        <w:t xml:space="preserve">This subclause describes the procedures for V2X UE to deregister from receiving V2X messages from the V2X AS. The process is triggered by the V2X UE who is no longer interested in receiving certain V2X messages. </w:t>
      </w:r>
    </w:p>
    <w:p w14:paraId="40270D74" w14:textId="77777777" w:rsidR="00A24B93" w:rsidRPr="008F7A89" w:rsidRDefault="009600E2" w:rsidP="00AB26D5">
      <w:pPr>
        <w:pStyle w:val="Heading4"/>
      </w:pPr>
      <w:bookmarkStart w:id="728" w:name="_Toc528832118"/>
      <w:bookmarkStart w:id="729" w:name="_Toc528832308"/>
      <w:bookmarkStart w:id="730" w:name="_Toc536270636"/>
      <w:bookmarkStart w:id="731" w:name="_Toc536270943"/>
      <w:bookmarkStart w:id="732" w:name="_Toc9812399"/>
      <w:bookmarkStart w:id="733" w:name="_Toc9812643"/>
      <w:bookmarkStart w:id="734" w:name="_Toc185802506"/>
      <w:r>
        <w:lastRenderedPageBreak/>
        <w:t>9</w:t>
      </w:r>
      <w:r w:rsidR="001D5A4F">
        <w:t>.</w:t>
      </w:r>
      <w:r w:rsidR="0057272D">
        <w:t>2</w:t>
      </w:r>
      <w:r w:rsidR="001D5A4F">
        <w:t>.</w:t>
      </w:r>
      <w:r w:rsidR="00476983">
        <w:t>4</w:t>
      </w:r>
      <w:r w:rsidR="00A24B93">
        <w:t>.</w:t>
      </w:r>
      <w:r w:rsidR="00476983">
        <w:t>2</w:t>
      </w:r>
      <w:r w:rsidR="00A24B93" w:rsidRPr="008F7A89">
        <w:tab/>
      </w:r>
      <w:r w:rsidR="00A24B93">
        <w:t>Procedure</w:t>
      </w:r>
      <w:bookmarkEnd w:id="728"/>
      <w:bookmarkEnd w:id="729"/>
      <w:bookmarkEnd w:id="730"/>
      <w:bookmarkEnd w:id="731"/>
      <w:bookmarkEnd w:id="732"/>
      <w:bookmarkEnd w:id="733"/>
      <w:bookmarkEnd w:id="734"/>
    </w:p>
    <w:p w14:paraId="353BF821" w14:textId="77777777" w:rsidR="00A24B93" w:rsidRDefault="00A24B93" w:rsidP="00A24B93">
      <w:r>
        <w:t>Pre-condition:</w:t>
      </w:r>
    </w:p>
    <w:p w14:paraId="58AACD6C" w14:textId="77777777" w:rsidR="00AE6847" w:rsidRDefault="00AE6847" w:rsidP="00AB26D5">
      <w:pPr>
        <w:pStyle w:val="B1"/>
      </w:pPr>
      <w:r>
        <w:t>-</w:t>
      </w:r>
      <w:r>
        <w:tab/>
        <w:t>The VAE client has already registered with the VAE server as described in subclause </w:t>
      </w:r>
      <w:r w:rsidR="009600E2">
        <w:t>9</w:t>
      </w:r>
      <w:r>
        <w:t>.</w:t>
      </w:r>
      <w:r w:rsidR="0057272D">
        <w:t>2</w:t>
      </w:r>
      <w:r>
        <w:t>.3.</w:t>
      </w:r>
    </w:p>
    <w:p w14:paraId="2B97945C" w14:textId="77777777" w:rsidR="00A24B93" w:rsidRDefault="00A24B93" w:rsidP="00A24B93">
      <w:pPr>
        <w:pStyle w:val="TH"/>
      </w:pPr>
      <w:r>
        <w:object w:dxaOrig="3991" w:dyaOrig="1861" w14:anchorId="00E2D454">
          <v:shape id="_x0000_i1038" type="#_x0000_t75" style="width:199.5pt;height:92.85pt" o:ole="">
            <v:imagedata r:id="rId36" o:title=""/>
          </v:shape>
          <o:OLEObject Type="Embed" ProgID="Visio.Drawing.15" ShapeID="_x0000_i1038" DrawAspect="Content" ObjectID="_1828895935" r:id="rId37"/>
        </w:object>
      </w:r>
    </w:p>
    <w:p w14:paraId="71234504" w14:textId="77777777" w:rsidR="00A24B93" w:rsidRDefault="00A24B93" w:rsidP="00A24B93">
      <w:pPr>
        <w:pStyle w:val="TF"/>
      </w:pPr>
      <w:r w:rsidRPr="001378A3">
        <w:t>Figure</w:t>
      </w:r>
      <w:r>
        <w:t> </w:t>
      </w:r>
      <w:r w:rsidR="009600E2">
        <w:t>9</w:t>
      </w:r>
      <w:r w:rsidR="001D5A4F">
        <w:t>.</w:t>
      </w:r>
      <w:r w:rsidR="0057272D">
        <w:t>2</w:t>
      </w:r>
      <w:r w:rsidR="001D5A4F">
        <w:t>.</w:t>
      </w:r>
      <w:r w:rsidR="00476983">
        <w:t>4</w:t>
      </w:r>
      <w:r>
        <w:t>.</w:t>
      </w:r>
      <w:r w:rsidR="00476983">
        <w:t>2</w:t>
      </w:r>
      <w:r>
        <w:t>-1</w:t>
      </w:r>
      <w:r w:rsidRPr="001378A3">
        <w:t xml:space="preserve">: </w:t>
      </w:r>
      <w:r>
        <w:t>Procedure for deregistering the VAE client at the VAE server</w:t>
      </w:r>
    </w:p>
    <w:p w14:paraId="711BA21C" w14:textId="77777777" w:rsidR="00AE6847" w:rsidRDefault="00AE6847" w:rsidP="00AB26D5">
      <w:pPr>
        <w:pStyle w:val="B1"/>
      </w:pPr>
      <w:r>
        <w:t>1.</w:t>
      </w:r>
      <w:r>
        <w:tab/>
        <w:t>The VAE client sends a deregistration request to the VAE server</w:t>
      </w:r>
      <w:r w:rsidRPr="00013092">
        <w:t>.</w:t>
      </w:r>
    </w:p>
    <w:p w14:paraId="4C270F85" w14:textId="77777777" w:rsidR="00AE6847" w:rsidRPr="001378A3" w:rsidRDefault="00AE6847" w:rsidP="00AB26D5">
      <w:pPr>
        <w:pStyle w:val="B1"/>
      </w:pPr>
      <w:r>
        <w:t>2.</w:t>
      </w:r>
      <w:r>
        <w:tab/>
        <w:t>The VAE server sends a deregistration response to the VAE client.</w:t>
      </w:r>
    </w:p>
    <w:p w14:paraId="118B4B31" w14:textId="77777777" w:rsidR="001D5A4F" w:rsidRDefault="009600E2" w:rsidP="001D5A4F">
      <w:pPr>
        <w:pStyle w:val="Heading2"/>
        <w:rPr>
          <w:lang w:val="en-US"/>
        </w:rPr>
      </w:pPr>
      <w:bookmarkStart w:id="735" w:name="_Toc528832119"/>
      <w:bookmarkStart w:id="736" w:name="_Toc528832309"/>
      <w:bookmarkStart w:id="737" w:name="_Toc536270637"/>
      <w:bookmarkStart w:id="738" w:name="_Toc536270944"/>
      <w:bookmarkStart w:id="739" w:name="_Toc9812400"/>
      <w:bookmarkStart w:id="740" w:name="_Toc9812644"/>
      <w:bookmarkStart w:id="741" w:name="_Toc185802507"/>
      <w:r>
        <w:t>9</w:t>
      </w:r>
      <w:r w:rsidR="001D5A4F">
        <w:t>.</w:t>
      </w:r>
      <w:r w:rsidR="0057272D">
        <w:t>3</w:t>
      </w:r>
      <w:r w:rsidR="001D5A4F">
        <w:tab/>
      </w:r>
      <w:r w:rsidR="00E737CA">
        <w:t>Application level l</w:t>
      </w:r>
      <w:r w:rsidR="001D5A4F">
        <w:t>ocation</w:t>
      </w:r>
      <w:bookmarkEnd w:id="735"/>
      <w:bookmarkEnd w:id="736"/>
      <w:bookmarkEnd w:id="737"/>
      <w:bookmarkEnd w:id="738"/>
      <w:r w:rsidR="00E737CA">
        <w:t xml:space="preserve"> tracking</w:t>
      </w:r>
      <w:bookmarkEnd w:id="739"/>
      <w:bookmarkEnd w:id="740"/>
      <w:bookmarkEnd w:id="741"/>
    </w:p>
    <w:p w14:paraId="27D06387" w14:textId="77777777" w:rsidR="00084872" w:rsidRDefault="00084872" w:rsidP="00084872">
      <w:pPr>
        <w:pStyle w:val="Heading3"/>
      </w:pPr>
      <w:bookmarkStart w:id="742" w:name="_Toc536270638"/>
      <w:bookmarkStart w:id="743" w:name="_Toc536270945"/>
      <w:bookmarkStart w:id="744" w:name="_Toc9812401"/>
      <w:bookmarkStart w:id="745" w:name="_Toc9812645"/>
      <w:bookmarkStart w:id="746" w:name="_Toc185802508"/>
      <w:bookmarkStart w:id="747" w:name="_Toc528832120"/>
      <w:bookmarkStart w:id="748" w:name="_Toc528832310"/>
      <w:r>
        <w:t>9.</w:t>
      </w:r>
      <w:r w:rsidR="0057272D">
        <w:t>3</w:t>
      </w:r>
      <w:r>
        <w:t>.1</w:t>
      </w:r>
      <w:r>
        <w:tab/>
        <w:t>General</w:t>
      </w:r>
      <w:bookmarkEnd w:id="742"/>
      <w:bookmarkEnd w:id="743"/>
      <w:bookmarkEnd w:id="744"/>
      <w:bookmarkEnd w:id="745"/>
      <w:bookmarkEnd w:id="746"/>
    </w:p>
    <w:p w14:paraId="00870BE3" w14:textId="77777777" w:rsidR="00E737CA" w:rsidRDefault="00E737CA" w:rsidP="00E737CA">
      <w:r>
        <w:t>The VAE capabilities provide support for location tracking of the VAE client(s) as per the geographical information provided by the V2X application specific layer.</w:t>
      </w:r>
    </w:p>
    <w:p w14:paraId="57DFAEC6" w14:textId="77777777" w:rsidR="00084872" w:rsidRDefault="00084872" w:rsidP="00084872">
      <w:pPr>
        <w:pStyle w:val="Heading3"/>
      </w:pPr>
      <w:bookmarkStart w:id="749" w:name="_Toc536270639"/>
      <w:bookmarkStart w:id="750" w:name="_Toc536270946"/>
      <w:bookmarkStart w:id="751" w:name="_Toc9812402"/>
      <w:bookmarkStart w:id="752" w:name="_Toc9812646"/>
      <w:bookmarkStart w:id="753" w:name="_Toc185802509"/>
      <w:r>
        <w:t>9.</w:t>
      </w:r>
      <w:r w:rsidR="0057272D">
        <w:t>3</w:t>
      </w:r>
      <w:r>
        <w:t>.2</w:t>
      </w:r>
      <w:r>
        <w:tab/>
        <w:t>Information flows</w:t>
      </w:r>
      <w:bookmarkEnd w:id="749"/>
      <w:bookmarkEnd w:id="750"/>
      <w:bookmarkEnd w:id="751"/>
      <w:bookmarkEnd w:id="752"/>
      <w:bookmarkEnd w:id="753"/>
    </w:p>
    <w:p w14:paraId="3B40BB52" w14:textId="77777777" w:rsidR="00084872" w:rsidRPr="00551ACA" w:rsidRDefault="00084872" w:rsidP="00084872">
      <w:pPr>
        <w:pStyle w:val="Heading4"/>
      </w:pPr>
      <w:bookmarkStart w:id="754" w:name="_Toc536270640"/>
      <w:bookmarkStart w:id="755" w:name="_Toc536270947"/>
      <w:bookmarkStart w:id="756" w:name="_Toc9812403"/>
      <w:bookmarkStart w:id="757" w:name="_Toc9812647"/>
      <w:bookmarkStart w:id="758" w:name="_Toc185802510"/>
      <w:r>
        <w:t>9.</w:t>
      </w:r>
      <w:r w:rsidR="0057272D">
        <w:t>3</w:t>
      </w:r>
      <w:r>
        <w:t>.2.1</w:t>
      </w:r>
      <w:r w:rsidRPr="00551ACA">
        <w:tab/>
      </w:r>
      <w:r>
        <w:t>Subscription request</w:t>
      </w:r>
      <w:bookmarkEnd w:id="754"/>
      <w:bookmarkEnd w:id="755"/>
      <w:bookmarkEnd w:id="756"/>
      <w:bookmarkEnd w:id="757"/>
      <w:bookmarkEnd w:id="758"/>
    </w:p>
    <w:p w14:paraId="3D5F127B" w14:textId="77777777" w:rsidR="00084872" w:rsidRDefault="00084872" w:rsidP="00084872">
      <w:r>
        <w:t>Table 9.</w:t>
      </w:r>
      <w:r w:rsidR="0057272D">
        <w:t>3</w:t>
      </w:r>
      <w:r>
        <w:t>.2.1-1 describes the information flow for a VAE client to subscribe to a geographical area at the VAE server.</w:t>
      </w:r>
    </w:p>
    <w:p w14:paraId="0354BC6C" w14:textId="77777777" w:rsidR="00084872" w:rsidRPr="001658D6" w:rsidRDefault="00084872" w:rsidP="00084872">
      <w:pPr>
        <w:pStyle w:val="TH"/>
        <w:rPr>
          <w:lang w:val="en-US"/>
        </w:rPr>
      </w:pPr>
      <w:r w:rsidRPr="001658D6">
        <w:t>Table </w:t>
      </w:r>
      <w:r>
        <w:t>9.</w:t>
      </w:r>
      <w:r w:rsidR="0057272D">
        <w:t>3</w:t>
      </w:r>
      <w:r>
        <w:t>.2.1</w:t>
      </w:r>
      <w:r w:rsidRPr="001658D6">
        <w:t xml:space="preserve">-1: </w:t>
      </w:r>
      <w:r>
        <w:t>Subscription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7D226289"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CD3680"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FB0C058"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FB368" w14:textId="77777777" w:rsidR="00084872" w:rsidRPr="003A1AAC" w:rsidRDefault="00084872" w:rsidP="00E2635D">
            <w:pPr>
              <w:pStyle w:val="TAH"/>
            </w:pPr>
            <w:r w:rsidRPr="003A1AAC">
              <w:t>Description</w:t>
            </w:r>
          </w:p>
        </w:tc>
      </w:tr>
      <w:tr w:rsidR="00084872" w:rsidRPr="001658D6" w14:paraId="1EBC7C6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B2B2618"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3161382B"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48E1A" w14:textId="77777777" w:rsidR="00084872" w:rsidRPr="003A1AAC" w:rsidRDefault="00084872" w:rsidP="00E2635D">
            <w:pPr>
              <w:pStyle w:val="TAL"/>
            </w:pPr>
            <w:r>
              <w:t xml:space="preserve">Identifier of the V2X UE </w:t>
            </w:r>
          </w:p>
        </w:tc>
      </w:tr>
      <w:tr w:rsidR="00084872" w:rsidRPr="001658D6" w14:paraId="2B49C531"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FD1FC2" w14:textId="77777777" w:rsidR="00084872" w:rsidRPr="003A1AAC" w:rsidRDefault="00084872" w:rsidP="00E2635D">
            <w:pPr>
              <w:pStyle w:val="TAL"/>
            </w:pPr>
            <w:r>
              <w:t>GEO ID</w:t>
            </w:r>
          </w:p>
        </w:tc>
        <w:tc>
          <w:tcPr>
            <w:tcW w:w="1440" w:type="dxa"/>
            <w:tcBorders>
              <w:top w:val="single" w:sz="4" w:space="0" w:color="000000"/>
              <w:left w:val="single" w:sz="4" w:space="0" w:color="000000"/>
              <w:bottom w:val="single" w:sz="4" w:space="0" w:color="000000"/>
            </w:tcBorders>
            <w:shd w:val="clear" w:color="auto" w:fill="auto"/>
          </w:tcPr>
          <w:p w14:paraId="6CB832FC"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8E1C2" w14:textId="77777777" w:rsidR="00084872" w:rsidRPr="003A1AAC" w:rsidRDefault="00084872" w:rsidP="00E2635D">
            <w:pPr>
              <w:pStyle w:val="TAL"/>
            </w:pPr>
            <w:r>
              <w:t xml:space="preserve">Geographical area identifier </w:t>
            </w:r>
            <w:r w:rsidRPr="00013092">
              <w:t>(e.g. UR</w:t>
            </w:r>
            <w:r>
              <w:t>I</w:t>
            </w:r>
            <w:r w:rsidRPr="00013092">
              <w:t>, tile identifier</w:t>
            </w:r>
            <w:r>
              <w:t>, geo-fence tile identifier</w:t>
            </w:r>
            <w:r w:rsidRPr="00013092">
              <w:t>)</w:t>
            </w:r>
          </w:p>
        </w:tc>
      </w:tr>
    </w:tbl>
    <w:p w14:paraId="481EAA10" w14:textId="77777777" w:rsidR="00084872" w:rsidRDefault="00084872" w:rsidP="00084872"/>
    <w:p w14:paraId="5B6F09AB" w14:textId="77777777" w:rsidR="00084872" w:rsidRPr="00551ACA" w:rsidRDefault="00084872" w:rsidP="00084872">
      <w:pPr>
        <w:pStyle w:val="Heading4"/>
      </w:pPr>
      <w:bookmarkStart w:id="759" w:name="_Toc536270641"/>
      <w:bookmarkStart w:id="760" w:name="_Toc536270948"/>
      <w:bookmarkStart w:id="761" w:name="_Toc9812404"/>
      <w:bookmarkStart w:id="762" w:name="_Toc9812648"/>
      <w:bookmarkStart w:id="763" w:name="_Toc185802511"/>
      <w:r>
        <w:t>9.</w:t>
      </w:r>
      <w:r w:rsidR="0057272D">
        <w:t>3</w:t>
      </w:r>
      <w:r>
        <w:t>.2.2</w:t>
      </w:r>
      <w:r w:rsidRPr="00551ACA">
        <w:tab/>
      </w:r>
      <w:r>
        <w:t>Subscription response</w:t>
      </w:r>
      <w:bookmarkEnd w:id="759"/>
      <w:bookmarkEnd w:id="760"/>
      <w:bookmarkEnd w:id="761"/>
      <w:bookmarkEnd w:id="762"/>
      <w:bookmarkEnd w:id="763"/>
    </w:p>
    <w:p w14:paraId="4DD2C780" w14:textId="77777777" w:rsidR="00084872" w:rsidRDefault="00084872" w:rsidP="00084872">
      <w:r>
        <w:t>Table 9.</w:t>
      </w:r>
      <w:r w:rsidR="0057272D">
        <w:t>3</w:t>
      </w:r>
      <w:r>
        <w:t>.2.2-1 describes the information flow for VAE server to respond for geographical area subscription request from the VAE client.</w:t>
      </w:r>
    </w:p>
    <w:p w14:paraId="2A3C664C" w14:textId="77777777" w:rsidR="00084872" w:rsidRPr="001658D6" w:rsidRDefault="00084872" w:rsidP="00084872">
      <w:pPr>
        <w:pStyle w:val="TH"/>
        <w:rPr>
          <w:lang w:val="en-US"/>
        </w:rPr>
      </w:pPr>
      <w:r w:rsidRPr="001658D6">
        <w:t>Table </w:t>
      </w:r>
      <w:r>
        <w:t>9.</w:t>
      </w:r>
      <w:r w:rsidR="0057272D">
        <w:t>3</w:t>
      </w:r>
      <w:r>
        <w:t>.2.2-1</w:t>
      </w:r>
      <w:r w:rsidRPr="001658D6">
        <w:t xml:space="preserve">: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C71321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2D418E"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538DD85"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71799" w14:textId="77777777" w:rsidR="00084872" w:rsidRPr="003A1AAC" w:rsidRDefault="00084872" w:rsidP="00E2635D">
            <w:pPr>
              <w:pStyle w:val="TAH"/>
            </w:pPr>
            <w:r w:rsidRPr="003A1AAC">
              <w:t>Description</w:t>
            </w:r>
          </w:p>
        </w:tc>
      </w:tr>
      <w:tr w:rsidR="00084872" w:rsidRPr="001658D6" w14:paraId="7A5AB0F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D9B1FE1"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322C2D3"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8C217" w14:textId="77777777" w:rsidR="00084872" w:rsidRPr="003A1AAC" w:rsidRDefault="00084872" w:rsidP="00E2635D">
            <w:pPr>
              <w:pStyle w:val="TAL"/>
            </w:pPr>
            <w:r>
              <w:t xml:space="preserve">Result from the VAE server in response to subscription request indicating success or failure </w:t>
            </w:r>
          </w:p>
        </w:tc>
      </w:tr>
    </w:tbl>
    <w:p w14:paraId="0444C270" w14:textId="77777777" w:rsidR="00084872" w:rsidRDefault="00084872" w:rsidP="00084872"/>
    <w:p w14:paraId="5CE40526" w14:textId="77777777" w:rsidR="00084872" w:rsidRPr="00551ACA" w:rsidRDefault="00084872" w:rsidP="00084872">
      <w:pPr>
        <w:pStyle w:val="Heading4"/>
      </w:pPr>
      <w:bookmarkStart w:id="764" w:name="_Toc536270642"/>
      <w:bookmarkStart w:id="765" w:name="_Toc536270949"/>
      <w:bookmarkStart w:id="766" w:name="_Toc9812405"/>
      <w:bookmarkStart w:id="767" w:name="_Toc9812649"/>
      <w:bookmarkStart w:id="768" w:name="_Toc185802512"/>
      <w:r>
        <w:t>9.</w:t>
      </w:r>
      <w:r w:rsidR="0057272D">
        <w:t>3</w:t>
      </w:r>
      <w:r>
        <w:t>.2.3</w:t>
      </w:r>
      <w:r w:rsidRPr="00551ACA">
        <w:tab/>
      </w:r>
      <w:proofErr w:type="spellStart"/>
      <w:r>
        <w:t>Unsubscription</w:t>
      </w:r>
      <w:proofErr w:type="spellEnd"/>
      <w:r>
        <w:t xml:space="preserve"> request</w:t>
      </w:r>
      <w:bookmarkEnd w:id="764"/>
      <w:bookmarkEnd w:id="765"/>
      <w:bookmarkEnd w:id="766"/>
      <w:bookmarkEnd w:id="767"/>
      <w:bookmarkEnd w:id="768"/>
    </w:p>
    <w:p w14:paraId="32A66111" w14:textId="77777777" w:rsidR="00084872" w:rsidRDefault="00084872" w:rsidP="00084872">
      <w:r>
        <w:t>Table 9.</w:t>
      </w:r>
      <w:r w:rsidR="0057272D">
        <w:t>3</w:t>
      </w:r>
      <w:r>
        <w:t>.2.3-1 describes the information flow for a VAE client to unsubscribe from a geographical area at the VAE server.</w:t>
      </w:r>
    </w:p>
    <w:p w14:paraId="33E68FFC" w14:textId="77777777" w:rsidR="00084872" w:rsidRPr="001658D6" w:rsidRDefault="00084872" w:rsidP="00084872">
      <w:pPr>
        <w:pStyle w:val="TH"/>
        <w:rPr>
          <w:lang w:val="en-US"/>
        </w:rPr>
      </w:pPr>
      <w:r w:rsidRPr="001658D6">
        <w:lastRenderedPageBreak/>
        <w:t>Table </w:t>
      </w:r>
      <w:r>
        <w:t>9.</w:t>
      </w:r>
      <w:r w:rsidR="0057272D">
        <w:t>3</w:t>
      </w:r>
      <w:r>
        <w:t>.2.3-1</w:t>
      </w:r>
      <w:r w:rsidRPr="001658D6">
        <w:t xml:space="preserve">: </w:t>
      </w:r>
      <w:proofErr w:type="spellStart"/>
      <w:r>
        <w:t>Unsubscription</w:t>
      </w:r>
      <w:proofErr w:type="spellEnd"/>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7A20513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F2E82FA"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6636ECA"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DF72D" w14:textId="77777777" w:rsidR="00084872" w:rsidRPr="003A1AAC" w:rsidRDefault="00084872" w:rsidP="00E2635D">
            <w:pPr>
              <w:pStyle w:val="TAH"/>
            </w:pPr>
            <w:r w:rsidRPr="003A1AAC">
              <w:t>Description</w:t>
            </w:r>
          </w:p>
        </w:tc>
      </w:tr>
      <w:tr w:rsidR="00084872" w:rsidRPr="001658D6" w14:paraId="27DAA94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4D96D79"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64498C67"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9C3643" w14:textId="77777777" w:rsidR="00084872" w:rsidRPr="003A1AAC" w:rsidRDefault="00084872" w:rsidP="00E2635D">
            <w:pPr>
              <w:pStyle w:val="TAL"/>
            </w:pPr>
            <w:r>
              <w:t xml:space="preserve">Identifier of the V2X UE </w:t>
            </w:r>
          </w:p>
        </w:tc>
      </w:tr>
      <w:tr w:rsidR="00084872" w:rsidRPr="001658D6" w14:paraId="481C8F1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A9D6CF4" w14:textId="77777777" w:rsidR="00084872" w:rsidRPr="003A1AAC" w:rsidRDefault="00084872" w:rsidP="00E2635D">
            <w:pPr>
              <w:pStyle w:val="TAL"/>
            </w:pPr>
            <w:r>
              <w:t>GEO ID</w:t>
            </w:r>
          </w:p>
        </w:tc>
        <w:tc>
          <w:tcPr>
            <w:tcW w:w="1440" w:type="dxa"/>
            <w:tcBorders>
              <w:top w:val="single" w:sz="4" w:space="0" w:color="000000"/>
              <w:left w:val="single" w:sz="4" w:space="0" w:color="000000"/>
              <w:bottom w:val="single" w:sz="4" w:space="0" w:color="000000"/>
            </w:tcBorders>
            <w:shd w:val="clear" w:color="auto" w:fill="auto"/>
          </w:tcPr>
          <w:p w14:paraId="546983C9"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1AA3B" w14:textId="77777777" w:rsidR="00084872" w:rsidRPr="003A1AAC" w:rsidRDefault="00084872" w:rsidP="00E2635D">
            <w:pPr>
              <w:pStyle w:val="TAL"/>
            </w:pPr>
            <w:r>
              <w:t xml:space="preserve">Geographical area identifier </w:t>
            </w:r>
            <w:r w:rsidRPr="00013092">
              <w:t>(e.g. UR</w:t>
            </w:r>
            <w:r>
              <w:t>I</w:t>
            </w:r>
            <w:r w:rsidRPr="00013092">
              <w:t>, tile identifier</w:t>
            </w:r>
            <w:r>
              <w:t>, geo-fence tile identifier</w:t>
            </w:r>
            <w:r w:rsidRPr="00013092">
              <w:t>)</w:t>
            </w:r>
          </w:p>
        </w:tc>
      </w:tr>
    </w:tbl>
    <w:p w14:paraId="0AA98646" w14:textId="77777777" w:rsidR="00084872" w:rsidRDefault="00084872" w:rsidP="00084872"/>
    <w:p w14:paraId="2490F204" w14:textId="77777777" w:rsidR="00084872" w:rsidRPr="00551ACA" w:rsidRDefault="00084872" w:rsidP="00084872">
      <w:pPr>
        <w:pStyle w:val="Heading4"/>
      </w:pPr>
      <w:bookmarkStart w:id="769" w:name="_Toc536270643"/>
      <w:bookmarkStart w:id="770" w:name="_Toc536270950"/>
      <w:bookmarkStart w:id="771" w:name="_Toc9812406"/>
      <w:bookmarkStart w:id="772" w:name="_Toc9812650"/>
      <w:bookmarkStart w:id="773" w:name="_Toc185802513"/>
      <w:r>
        <w:t>9.</w:t>
      </w:r>
      <w:r w:rsidR="0057272D">
        <w:t>3</w:t>
      </w:r>
      <w:r>
        <w:t>.2.4</w:t>
      </w:r>
      <w:r w:rsidRPr="00551ACA">
        <w:tab/>
      </w:r>
      <w:proofErr w:type="spellStart"/>
      <w:r>
        <w:t>Unsubscription</w:t>
      </w:r>
      <w:proofErr w:type="spellEnd"/>
      <w:r>
        <w:t xml:space="preserve"> response</w:t>
      </w:r>
      <w:bookmarkEnd w:id="769"/>
      <w:bookmarkEnd w:id="770"/>
      <w:bookmarkEnd w:id="771"/>
      <w:bookmarkEnd w:id="772"/>
      <w:bookmarkEnd w:id="773"/>
    </w:p>
    <w:p w14:paraId="67A13AF9" w14:textId="77777777" w:rsidR="00084872" w:rsidRDefault="00084872" w:rsidP="00084872">
      <w:r>
        <w:t>Table 9.</w:t>
      </w:r>
      <w:r w:rsidR="0057272D">
        <w:t>3</w:t>
      </w:r>
      <w:r>
        <w:t xml:space="preserve">.2.4-1 describes the information flow for VAE server to respond for geographical area </w:t>
      </w:r>
      <w:proofErr w:type="spellStart"/>
      <w:r>
        <w:t>unsubscription</w:t>
      </w:r>
      <w:proofErr w:type="spellEnd"/>
      <w:r>
        <w:t xml:space="preserve"> request from the VAE client.</w:t>
      </w:r>
    </w:p>
    <w:p w14:paraId="2F605327" w14:textId="77777777" w:rsidR="00084872" w:rsidRPr="001658D6" w:rsidRDefault="00084872" w:rsidP="00084872">
      <w:pPr>
        <w:pStyle w:val="TH"/>
        <w:rPr>
          <w:lang w:val="en-US"/>
        </w:rPr>
      </w:pPr>
      <w:r w:rsidRPr="001658D6">
        <w:t>Table </w:t>
      </w:r>
      <w:r>
        <w:t>9.</w:t>
      </w:r>
      <w:r w:rsidR="0057272D">
        <w:t>3</w:t>
      </w:r>
      <w:r>
        <w:t>.2.4-1</w:t>
      </w:r>
      <w:r w:rsidRPr="001658D6">
        <w:t xml:space="preserve">: </w:t>
      </w:r>
      <w:proofErr w:type="spellStart"/>
      <w:r>
        <w:t>Unsubscription</w:t>
      </w:r>
      <w:proofErr w:type="spellEnd"/>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3B48B45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D62B9D7"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F802932"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B956EE" w14:textId="77777777" w:rsidR="00084872" w:rsidRPr="003A1AAC" w:rsidRDefault="00084872" w:rsidP="00E2635D">
            <w:pPr>
              <w:pStyle w:val="TAH"/>
            </w:pPr>
            <w:r w:rsidRPr="003A1AAC">
              <w:t>Description</w:t>
            </w:r>
          </w:p>
        </w:tc>
      </w:tr>
      <w:tr w:rsidR="00084872" w:rsidRPr="001658D6" w14:paraId="242E4FE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F3C2DB2"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2B204AA"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9E977" w14:textId="77777777" w:rsidR="00084872" w:rsidRPr="003A1AAC" w:rsidRDefault="00084872" w:rsidP="00E2635D">
            <w:pPr>
              <w:pStyle w:val="TAL"/>
            </w:pPr>
            <w:r>
              <w:t xml:space="preserve">Result from the VAE server in response to </w:t>
            </w:r>
            <w:proofErr w:type="spellStart"/>
            <w:r>
              <w:t>unsubscription</w:t>
            </w:r>
            <w:proofErr w:type="spellEnd"/>
            <w:r>
              <w:t xml:space="preserve"> request </w:t>
            </w:r>
          </w:p>
        </w:tc>
      </w:tr>
    </w:tbl>
    <w:p w14:paraId="1FBB0F75" w14:textId="77777777" w:rsidR="00084872" w:rsidRDefault="00084872" w:rsidP="00084872"/>
    <w:p w14:paraId="664CAF21" w14:textId="77777777" w:rsidR="00A24B93" w:rsidRPr="008F7A89" w:rsidRDefault="009600E2" w:rsidP="00AB26D5">
      <w:pPr>
        <w:pStyle w:val="Heading3"/>
      </w:pPr>
      <w:bookmarkStart w:id="774" w:name="_Toc536270644"/>
      <w:bookmarkStart w:id="775" w:name="_Toc536270951"/>
      <w:bookmarkStart w:id="776" w:name="_Toc9812407"/>
      <w:bookmarkStart w:id="777" w:name="_Toc9812651"/>
      <w:bookmarkStart w:id="778" w:name="_Toc185802514"/>
      <w:r>
        <w:t>9</w:t>
      </w:r>
      <w:r w:rsidR="001D5A4F">
        <w:t>.</w:t>
      </w:r>
      <w:r w:rsidR="0057272D">
        <w:t>3</w:t>
      </w:r>
      <w:r w:rsidR="001D5A4F">
        <w:t>.</w:t>
      </w:r>
      <w:r w:rsidR="00476983">
        <w:t>3</w:t>
      </w:r>
      <w:r w:rsidR="00A24B93" w:rsidRPr="008F7A89">
        <w:tab/>
      </w:r>
      <w:r w:rsidR="00A24B93">
        <w:t>Tracking geographical location at the VAE server</w:t>
      </w:r>
      <w:bookmarkEnd w:id="747"/>
      <w:bookmarkEnd w:id="748"/>
      <w:bookmarkEnd w:id="774"/>
      <w:bookmarkEnd w:id="775"/>
      <w:bookmarkEnd w:id="776"/>
      <w:bookmarkEnd w:id="777"/>
      <w:bookmarkEnd w:id="778"/>
    </w:p>
    <w:p w14:paraId="26E76499" w14:textId="77777777" w:rsidR="00A24B93" w:rsidRPr="008F7A89" w:rsidRDefault="009600E2" w:rsidP="00AB26D5">
      <w:pPr>
        <w:pStyle w:val="Heading4"/>
      </w:pPr>
      <w:bookmarkStart w:id="779" w:name="_Toc528832121"/>
      <w:bookmarkStart w:id="780" w:name="_Toc528832311"/>
      <w:bookmarkStart w:id="781" w:name="_Toc536270645"/>
      <w:bookmarkStart w:id="782" w:name="_Toc536270952"/>
      <w:bookmarkStart w:id="783" w:name="_Toc9812408"/>
      <w:bookmarkStart w:id="784" w:name="_Toc9812652"/>
      <w:bookmarkStart w:id="785" w:name="_Toc185802515"/>
      <w:r>
        <w:t>9</w:t>
      </w:r>
      <w:r w:rsidR="001D5A4F">
        <w:t>.</w:t>
      </w:r>
      <w:r w:rsidR="0057272D">
        <w:t>3</w:t>
      </w:r>
      <w:r w:rsidR="001D5A4F">
        <w:t>.</w:t>
      </w:r>
      <w:r w:rsidR="00476983">
        <w:t>3</w:t>
      </w:r>
      <w:r w:rsidR="00A24B93">
        <w:t>.1</w:t>
      </w:r>
      <w:r w:rsidR="00A24B93" w:rsidRPr="008F7A89">
        <w:tab/>
        <w:t>General</w:t>
      </w:r>
      <w:bookmarkEnd w:id="779"/>
      <w:bookmarkEnd w:id="780"/>
      <w:bookmarkEnd w:id="781"/>
      <w:bookmarkEnd w:id="782"/>
      <w:bookmarkEnd w:id="783"/>
      <w:bookmarkEnd w:id="784"/>
      <w:bookmarkEnd w:id="785"/>
    </w:p>
    <w:p w14:paraId="160B12BB" w14:textId="77777777" w:rsidR="00A24B93" w:rsidRDefault="00A24B93" w:rsidP="00A24B93">
      <w:r>
        <w:t>This subclause describes the procedures for tracking</w:t>
      </w:r>
      <w:r w:rsidR="00866B46">
        <w:t xml:space="preserve"> </w:t>
      </w:r>
      <w:r>
        <w:t xml:space="preserve">V2X UEs geographical location at the VAE server. The V2X UE provides geographical area information to the VAE server upon moving to a new geographical area. This information is used by the VAE server to create and update the mapping between the geographical location and the identification of the V2X UE. </w:t>
      </w:r>
    </w:p>
    <w:p w14:paraId="41DA5EE9" w14:textId="77777777" w:rsidR="00A24B93" w:rsidRPr="008F7A89" w:rsidRDefault="009600E2" w:rsidP="00AB26D5">
      <w:pPr>
        <w:pStyle w:val="Heading4"/>
      </w:pPr>
      <w:bookmarkStart w:id="786" w:name="_Toc528832127"/>
      <w:bookmarkStart w:id="787" w:name="_Toc528832317"/>
      <w:bookmarkStart w:id="788" w:name="_Toc536270646"/>
      <w:bookmarkStart w:id="789" w:name="_Toc536270953"/>
      <w:bookmarkStart w:id="790" w:name="_Toc9812409"/>
      <w:bookmarkStart w:id="791" w:name="_Toc9812653"/>
      <w:bookmarkStart w:id="792" w:name="_Toc185802516"/>
      <w:r>
        <w:t>9</w:t>
      </w:r>
      <w:r w:rsidR="001D5A4F">
        <w:t>.</w:t>
      </w:r>
      <w:r w:rsidR="0057272D">
        <w:t>3</w:t>
      </w:r>
      <w:r w:rsidR="001D5A4F">
        <w:t>.</w:t>
      </w:r>
      <w:r w:rsidR="00476983">
        <w:t>3</w:t>
      </w:r>
      <w:r w:rsidR="00A24B93">
        <w:t>.</w:t>
      </w:r>
      <w:r w:rsidR="00476983">
        <w:t>2</w:t>
      </w:r>
      <w:r w:rsidR="00A24B93" w:rsidRPr="008F7A89">
        <w:tab/>
      </w:r>
      <w:r w:rsidR="00A24B93">
        <w:t>Procedure</w:t>
      </w:r>
      <w:bookmarkEnd w:id="786"/>
      <w:bookmarkEnd w:id="787"/>
      <w:bookmarkEnd w:id="788"/>
      <w:bookmarkEnd w:id="789"/>
      <w:bookmarkEnd w:id="790"/>
      <w:bookmarkEnd w:id="791"/>
      <w:bookmarkEnd w:id="792"/>
    </w:p>
    <w:p w14:paraId="7177D55A" w14:textId="77777777" w:rsidR="00A24B93" w:rsidRDefault="00A24B93" w:rsidP="00A24B93">
      <w:r>
        <w:t>Pre-conditions:</w:t>
      </w:r>
    </w:p>
    <w:p w14:paraId="1D40CD31" w14:textId="77777777" w:rsidR="0063257D" w:rsidRDefault="0063257D" w:rsidP="00A86024">
      <w:pPr>
        <w:pStyle w:val="B1"/>
      </w:pPr>
      <w:r>
        <w:t>1.</w:t>
      </w:r>
      <w:r>
        <w:tab/>
        <w:t>The VAE client is provisioned with GEO ID information;</w:t>
      </w:r>
    </w:p>
    <w:p w14:paraId="5A0C8F11" w14:textId="77777777" w:rsidR="0063257D" w:rsidRDefault="0063257D" w:rsidP="00AB26D5">
      <w:pPr>
        <w:pStyle w:val="B1"/>
      </w:pPr>
      <w:r>
        <w:t>2.</w:t>
      </w:r>
      <w:r>
        <w:tab/>
        <w:t>The VAE client has registered with the VAE server as described in subclause </w:t>
      </w:r>
      <w:r w:rsidR="009600E2">
        <w:t>9</w:t>
      </w:r>
      <w:r>
        <w:t>.</w:t>
      </w:r>
      <w:r w:rsidR="0057272D">
        <w:t>2</w:t>
      </w:r>
      <w:r>
        <w:t>.3; and</w:t>
      </w:r>
    </w:p>
    <w:p w14:paraId="2ED956D8" w14:textId="77777777" w:rsidR="0063257D" w:rsidRDefault="0063257D" w:rsidP="00AB26D5">
      <w:pPr>
        <w:pStyle w:val="B1"/>
      </w:pPr>
      <w:r>
        <w:t>3.</w:t>
      </w:r>
      <w:r>
        <w:tab/>
        <w:t>The VAE client has subscribed to a certain geographical area identifier (GEO ID A) in order to receive V2X messages for this area.</w:t>
      </w:r>
    </w:p>
    <w:p w14:paraId="62E563E0" w14:textId="77777777" w:rsidR="00A24B93" w:rsidRDefault="00105785" w:rsidP="00A24B93">
      <w:pPr>
        <w:pStyle w:val="TH"/>
      </w:pPr>
      <w:r>
        <w:object w:dxaOrig="4596" w:dyaOrig="3552" w14:anchorId="18F84EF8">
          <v:shape id="_x0000_i1039" type="#_x0000_t75" style="width:229.75pt;height:177.85pt" o:ole="">
            <v:imagedata r:id="rId38" o:title=""/>
          </v:shape>
          <o:OLEObject Type="Embed" ProgID="Visio.Drawing.15" ShapeID="_x0000_i1039" DrawAspect="Content" ObjectID="_1828895936" r:id="rId39"/>
        </w:object>
      </w:r>
    </w:p>
    <w:p w14:paraId="15356630" w14:textId="77777777" w:rsidR="00A24B93" w:rsidRDefault="00A24B93" w:rsidP="00A24B93">
      <w:pPr>
        <w:pStyle w:val="TF"/>
      </w:pPr>
      <w:r w:rsidRPr="001378A3">
        <w:t>Figure</w:t>
      </w:r>
      <w:r>
        <w:t> </w:t>
      </w:r>
      <w:r w:rsidR="009600E2">
        <w:t>9</w:t>
      </w:r>
      <w:r w:rsidR="001D5A4F">
        <w:t>.</w:t>
      </w:r>
      <w:r w:rsidR="0057272D">
        <w:t>3</w:t>
      </w:r>
      <w:r w:rsidR="001D5A4F">
        <w:t>.</w:t>
      </w:r>
      <w:r w:rsidR="00476983">
        <w:t>3</w:t>
      </w:r>
      <w:r>
        <w:t>.</w:t>
      </w:r>
      <w:r w:rsidR="00476983">
        <w:t>2</w:t>
      </w:r>
      <w:r>
        <w:t>-1</w:t>
      </w:r>
      <w:r w:rsidRPr="001378A3">
        <w:t xml:space="preserve">: </w:t>
      </w:r>
      <w:r>
        <w:t>Procedure</w:t>
      </w:r>
      <w:r w:rsidRPr="001378A3">
        <w:t xml:space="preserve"> for </w:t>
      </w:r>
      <w:r>
        <w:t>tracking the client geographical area at the VAE server</w:t>
      </w:r>
    </w:p>
    <w:p w14:paraId="3C9E02CC" w14:textId="77777777" w:rsidR="0063257D" w:rsidRDefault="0063257D" w:rsidP="0063257D">
      <w:pPr>
        <w:pStyle w:val="B1"/>
      </w:pPr>
      <w:r>
        <w:t>1.</w:t>
      </w:r>
      <w:r>
        <w:tab/>
      </w:r>
      <w:r w:rsidRPr="00013092">
        <w:t xml:space="preserve">Upon entering a new geographical area, the client </w:t>
      </w:r>
      <w:r>
        <w:t xml:space="preserve">subscribes to </w:t>
      </w:r>
      <w:r w:rsidRPr="00013092">
        <w:t xml:space="preserve">the geographic </w:t>
      </w:r>
      <w:r>
        <w:t>area</w:t>
      </w:r>
      <w:r w:rsidRPr="00013092">
        <w:t xml:space="preserve"> </w:t>
      </w:r>
      <w:r>
        <w:t>Geo ID B</w:t>
      </w:r>
      <w:r w:rsidRPr="00013092">
        <w:t>.</w:t>
      </w:r>
    </w:p>
    <w:p w14:paraId="14DE3144" w14:textId="77777777" w:rsidR="0063257D" w:rsidRDefault="0063257D" w:rsidP="0063257D">
      <w:pPr>
        <w:pStyle w:val="B1"/>
      </w:pPr>
      <w:r>
        <w:t>2.</w:t>
      </w:r>
      <w:r>
        <w:tab/>
        <w:t>The VAE server sends a subscription response to the VAE client.</w:t>
      </w:r>
    </w:p>
    <w:p w14:paraId="2B14B96C" w14:textId="77777777" w:rsidR="0063257D" w:rsidRDefault="0063257D" w:rsidP="0063257D">
      <w:pPr>
        <w:pStyle w:val="B1"/>
      </w:pPr>
      <w:r>
        <w:lastRenderedPageBreak/>
        <w:t>3.</w:t>
      </w:r>
      <w:r>
        <w:tab/>
        <w:t>The VAE server stores the new geographical area information GEO ID B with the client identification information V2X UE ID.</w:t>
      </w:r>
    </w:p>
    <w:p w14:paraId="551A3528" w14:textId="77777777" w:rsidR="0063257D" w:rsidRDefault="0063257D" w:rsidP="0063257D">
      <w:pPr>
        <w:pStyle w:val="B1"/>
      </w:pPr>
      <w:r>
        <w:t>4.</w:t>
      </w:r>
      <w:r>
        <w:tab/>
        <w:t>The client unsubscribes from the old geographical area GEO ID A.</w:t>
      </w:r>
    </w:p>
    <w:p w14:paraId="69761FF6" w14:textId="77777777" w:rsidR="0063257D" w:rsidRDefault="0063257D" w:rsidP="0063257D">
      <w:pPr>
        <w:pStyle w:val="B1"/>
      </w:pPr>
      <w:r>
        <w:t>5.</w:t>
      </w:r>
      <w:r>
        <w:tab/>
        <w:t xml:space="preserve">The VAE server sends an </w:t>
      </w:r>
      <w:proofErr w:type="spellStart"/>
      <w:r>
        <w:t>unsubscription</w:t>
      </w:r>
      <w:proofErr w:type="spellEnd"/>
      <w:r>
        <w:t xml:space="preserve"> response to the VAE client.</w:t>
      </w:r>
    </w:p>
    <w:p w14:paraId="73B517CD" w14:textId="77777777" w:rsidR="0063257D" w:rsidRPr="001378A3" w:rsidRDefault="0063257D" w:rsidP="0063257D">
      <w:pPr>
        <w:pStyle w:val="B1"/>
      </w:pPr>
      <w:r>
        <w:t>6.</w:t>
      </w:r>
      <w:r>
        <w:tab/>
        <w:t>The VAE server removes the old geographical area information GEO ID A associated with the client identification information V2X UE ID.</w:t>
      </w:r>
    </w:p>
    <w:p w14:paraId="055F01D9" w14:textId="77777777" w:rsidR="00112AF2" w:rsidRDefault="009600E2" w:rsidP="00112AF2">
      <w:pPr>
        <w:pStyle w:val="Heading2"/>
        <w:rPr>
          <w:lang w:val="en-US"/>
        </w:rPr>
      </w:pPr>
      <w:bookmarkStart w:id="793" w:name="_Toc528832128"/>
      <w:bookmarkStart w:id="794" w:name="_Toc528832318"/>
      <w:bookmarkStart w:id="795" w:name="_Toc536270647"/>
      <w:bookmarkStart w:id="796" w:name="_Toc536270954"/>
      <w:bookmarkStart w:id="797" w:name="_Toc9812410"/>
      <w:bookmarkStart w:id="798" w:name="_Toc9812654"/>
      <w:bookmarkStart w:id="799" w:name="_Toc185802517"/>
      <w:r>
        <w:t>9</w:t>
      </w:r>
      <w:r w:rsidR="00112AF2">
        <w:t>.</w:t>
      </w:r>
      <w:r w:rsidR="0057272D">
        <w:t>4</w:t>
      </w:r>
      <w:r w:rsidR="00112AF2">
        <w:tab/>
        <w:t xml:space="preserve">V2X message </w:t>
      </w:r>
      <w:bookmarkEnd w:id="793"/>
      <w:bookmarkEnd w:id="794"/>
      <w:bookmarkEnd w:id="795"/>
      <w:bookmarkEnd w:id="796"/>
      <w:r w:rsidR="009F47A6">
        <w:t>delivery</w:t>
      </w:r>
      <w:bookmarkEnd w:id="797"/>
      <w:bookmarkEnd w:id="798"/>
      <w:bookmarkEnd w:id="799"/>
    </w:p>
    <w:p w14:paraId="28D68460" w14:textId="77777777" w:rsidR="00476983" w:rsidRDefault="00476983" w:rsidP="00476983">
      <w:pPr>
        <w:pStyle w:val="Heading3"/>
      </w:pPr>
      <w:bookmarkStart w:id="800" w:name="_Toc536270648"/>
      <w:bookmarkStart w:id="801" w:name="_Toc536270955"/>
      <w:bookmarkStart w:id="802" w:name="_Toc9812411"/>
      <w:bookmarkStart w:id="803" w:name="_Toc9812655"/>
      <w:bookmarkStart w:id="804" w:name="_Toc185802518"/>
      <w:bookmarkStart w:id="805" w:name="_Toc528832129"/>
      <w:bookmarkStart w:id="806" w:name="_Toc528832319"/>
      <w:r>
        <w:t>9.</w:t>
      </w:r>
      <w:r w:rsidR="0057272D">
        <w:t>4</w:t>
      </w:r>
      <w:r>
        <w:t>.1</w:t>
      </w:r>
      <w:r>
        <w:tab/>
        <w:t>General</w:t>
      </w:r>
      <w:bookmarkEnd w:id="800"/>
      <w:bookmarkEnd w:id="801"/>
      <w:bookmarkEnd w:id="802"/>
      <w:bookmarkEnd w:id="803"/>
      <w:bookmarkEnd w:id="804"/>
    </w:p>
    <w:p w14:paraId="48A12699" w14:textId="77777777" w:rsidR="001214BB" w:rsidRDefault="001214BB" w:rsidP="001214BB">
      <w:r>
        <w:t>The VAE capabilities provide support for V2X message distribution originated from the V2X application specific layer. The message communication corresponding V2X applications and services are the responsibility of the V2X application specific layer entities. The VAE capabilities abstract the message distribution aspects from the V2X application specific layer.</w:t>
      </w:r>
    </w:p>
    <w:p w14:paraId="69529F9C" w14:textId="77777777" w:rsidR="00476983" w:rsidRDefault="00476983" w:rsidP="00476983">
      <w:pPr>
        <w:pStyle w:val="Heading3"/>
      </w:pPr>
      <w:bookmarkStart w:id="807" w:name="_Toc536270649"/>
      <w:bookmarkStart w:id="808" w:name="_Toc536270956"/>
      <w:bookmarkStart w:id="809" w:name="_Toc9812412"/>
      <w:bookmarkStart w:id="810" w:name="_Toc9812656"/>
      <w:bookmarkStart w:id="811" w:name="_Toc185802519"/>
      <w:r>
        <w:t>9.</w:t>
      </w:r>
      <w:r w:rsidR="0057272D">
        <w:t>4</w:t>
      </w:r>
      <w:r>
        <w:t>.2</w:t>
      </w:r>
      <w:r>
        <w:tab/>
        <w:t>Information flows</w:t>
      </w:r>
      <w:bookmarkEnd w:id="807"/>
      <w:bookmarkEnd w:id="808"/>
      <w:bookmarkEnd w:id="809"/>
      <w:bookmarkEnd w:id="810"/>
      <w:bookmarkEnd w:id="811"/>
    </w:p>
    <w:p w14:paraId="21C21052" w14:textId="77777777" w:rsidR="006905EF" w:rsidRPr="00551ACA" w:rsidRDefault="006905EF" w:rsidP="006905EF">
      <w:pPr>
        <w:pStyle w:val="Heading4"/>
      </w:pPr>
      <w:bookmarkStart w:id="812" w:name="_Toc9812413"/>
      <w:bookmarkStart w:id="813" w:name="_Toc9812657"/>
      <w:bookmarkStart w:id="814" w:name="_Toc185802520"/>
      <w:bookmarkStart w:id="815" w:name="_Toc536270650"/>
      <w:bookmarkStart w:id="816" w:name="_Toc536270957"/>
      <w:r>
        <w:t>9.</w:t>
      </w:r>
      <w:r>
        <w:rPr>
          <w:lang/>
        </w:rPr>
        <w:t>4</w:t>
      </w:r>
      <w:r>
        <w:t>.2.</w:t>
      </w:r>
      <w:r w:rsidR="006C715F">
        <w:rPr>
          <w:lang w:val="en-US"/>
        </w:rPr>
        <w:t>1</w:t>
      </w:r>
      <w:r w:rsidRPr="00551ACA">
        <w:tab/>
      </w:r>
      <w:r>
        <w:rPr>
          <w:lang/>
        </w:rPr>
        <w:t xml:space="preserve">V2X </w:t>
      </w:r>
      <w:r>
        <w:t>m</w:t>
      </w:r>
      <w:r>
        <w:rPr>
          <w:lang/>
        </w:rPr>
        <w:t>essage</w:t>
      </w:r>
      <w:bookmarkEnd w:id="812"/>
      <w:bookmarkEnd w:id="813"/>
      <w:bookmarkEnd w:id="814"/>
    </w:p>
    <w:p w14:paraId="2CF8DBCD" w14:textId="77777777" w:rsidR="006905EF" w:rsidRDefault="006905EF" w:rsidP="006905EF">
      <w:r>
        <w:t>Table 9.</w:t>
      </w:r>
      <w:r>
        <w:rPr>
          <w:lang/>
        </w:rPr>
        <w:t>4</w:t>
      </w:r>
      <w:r>
        <w:t>.</w:t>
      </w:r>
      <w:r>
        <w:rPr>
          <w:lang/>
        </w:rPr>
        <w:t>2</w:t>
      </w:r>
      <w:r>
        <w:t>.</w:t>
      </w:r>
      <w:r w:rsidR="006C715F">
        <w:rPr>
          <w:lang w:val="en-US"/>
        </w:rPr>
        <w:t>1</w:t>
      </w:r>
      <w:r>
        <w:t xml:space="preserve">-1 describes the information flow for a VAE </w:t>
      </w:r>
      <w:r>
        <w:rPr>
          <w:lang/>
        </w:rPr>
        <w:t>server</w:t>
      </w:r>
      <w:r>
        <w:t xml:space="preserve"> to </w:t>
      </w:r>
      <w:r>
        <w:rPr>
          <w:lang/>
        </w:rPr>
        <w:t xml:space="preserve">deliver </w:t>
      </w:r>
      <w:r>
        <w:t xml:space="preserve">a V2X message </w:t>
      </w:r>
      <w:r>
        <w:rPr>
          <w:lang/>
        </w:rPr>
        <w:t>to the VAE client</w:t>
      </w:r>
      <w:r>
        <w:t>.</w:t>
      </w:r>
    </w:p>
    <w:p w14:paraId="62152249" w14:textId="77777777" w:rsidR="006905EF" w:rsidRPr="008E2319" w:rsidRDefault="006905EF" w:rsidP="006905EF">
      <w:pPr>
        <w:pStyle w:val="TH"/>
        <w:rPr>
          <w:lang/>
        </w:rPr>
      </w:pPr>
      <w:r w:rsidRPr="001658D6">
        <w:t>Table </w:t>
      </w:r>
      <w:r>
        <w:t>9.</w:t>
      </w:r>
      <w:r>
        <w:rPr>
          <w:lang/>
        </w:rPr>
        <w:t>4</w:t>
      </w:r>
      <w:r>
        <w:t>.</w:t>
      </w:r>
      <w:r>
        <w:rPr>
          <w:lang/>
        </w:rPr>
        <w:t>2</w:t>
      </w:r>
      <w:r>
        <w:t>.</w:t>
      </w:r>
      <w:r w:rsidR="006C715F">
        <w:rPr>
          <w:lang w:val="en-US"/>
        </w:rPr>
        <w:t>1</w:t>
      </w:r>
      <w:r w:rsidRPr="001658D6">
        <w:t xml:space="preserve">-1: </w:t>
      </w:r>
      <w:r>
        <w:rPr>
          <w:lang/>
        </w:rPr>
        <w:t xml:space="preserve">V2X </w:t>
      </w:r>
      <w:r>
        <w:t>m</w:t>
      </w:r>
      <w:r>
        <w:rPr>
          <w:lang/>
        </w:rPr>
        <w:t>essage</w:t>
      </w:r>
    </w:p>
    <w:tbl>
      <w:tblPr>
        <w:tblW w:w="8640" w:type="dxa"/>
        <w:jc w:val="center"/>
        <w:tblLayout w:type="fixed"/>
        <w:tblLook w:val="0000" w:firstRow="0" w:lastRow="0" w:firstColumn="0" w:lastColumn="0" w:noHBand="0" w:noVBand="0"/>
      </w:tblPr>
      <w:tblGrid>
        <w:gridCol w:w="2880"/>
        <w:gridCol w:w="1440"/>
        <w:gridCol w:w="4320"/>
      </w:tblGrid>
      <w:tr w:rsidR="006905EF" w:rsidRPr="001658D6" w14:paraId="5C26A0E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FD12A0D" w14:textId="77777777" w:rsidR="006905EF" w:rsidRPr="003A1AAC" w:rsidRDefault="006905EF"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6472543" w14:textId="77777777" w:rsidR="006905EF" w:rsidRPr="003A1AAC" w:rsidRDefault="006905EF"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74CD" w14:textId="77777777" w:rsidR="006905EF" w:rsidRPr="003A1AAC" w:rsidRDefault="006905EF" w:rsidP="00411F12">
            <w:pPr>
              <w:pStyle w:val="TAH"/>
            </w:pPr>
            <w:r w:rsidRPr="003A1AAC">
              <w:t>Description</w:t>
            </w:r>
          </w:p>
        </w:tc>
      </w:tr>
      <w:tr w:rsidR="006905EF" w:rsidRPr="001658D6" w14:paraId="7998BA7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0F6D1B9" w14:textId="77777777" w:rsidR="006905EF" w:rsidRPr="00A24B93" w:rsidRDefault="006905EF" w:rsidP="00411F12">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27D874F5" w14:textId="77777777" w:rsidR="006905EF" w:rsidRPr="003362ED" w:rsidRDefault="006905EF"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BB12C" w14:textId="77777777" w:rsidR="006905EF" w:rsidRPr="00A24B93" w:rsidRDefault="006905EF" w:rsidP="00411F12">
            <w:pPr>
              <w:pStyle w:val="TAL"/>
            </w:pPr>
            <w:r w:rsidRPr="00A24B93">
              <w:t xml:space="preserve">Identifier of the </w:t>
            </w:r>
            <w:r>
              <w:t xml:space="preserve">destination </w:t>
            </w:r>
            <w:r w:rsidRPr="00A24B93">
              <w:t xml:space="preserve">V2X UE </w:t>
            </w:r>
          </w:p>
        </w:tc>
      </w:tr>
      <w:tr w:rsidR="006905EF" w:rsidRPr="001658D6" w14:paraId="6641126D"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336BDD3" w14:textId="77777777" w:rsidR="006905EF" w:rsidRPr="00D50C4F" w:rsidRDefault="006905EF" w:rsidP="00411F12">
            <w:pPr>
              <w:pStyle w:val="TAL"/>
              <w:rPr>
                <w:lang/>
              </w:rPr>
            </w:pPr>
            <w:r>
              <w:rPr>
                <w:lang/>
              </w:rPr>
              <w:t xml:space="preserve">V2X </w:t>
            </w:r>
            <w:r>
              <w:t>m</w:t>
            </w:r>
            <w:r>
              <w:rPr>
                <w:lang/>
              </w:rPr>
              <w:t xml:space="preserve">essage </w:t>
            </w:r>
            <w:r>
              <w:t xml:space="preserve">payload </w:t>
            </w:r>
            <w:r>
              <w:rPr>
                <w:lang/>
              </w:rPr>
              <w:t>(see NOTE)</w:t>
            </w:r>
          </w:p>
        </w:tc>
        <w:tc>
          <w:tcPr>
            <w:tcW w:w="1440" w:type="dxa"/>
            <w:tcBorders>
              <w:top w:val="single" w:sz="4" w:space="0" w:color="000000"/>
              <w:left w:val="single" w:sz="4" w:space="0" w:color="000000"/>
              <w:bottom w:val="single" w:sz="4" w:space="0" w:color="000000"/>
            </w:tcBorders>
            <w:shd w:val="clear" w:color="auto" w:fill="auto"/>
          </w:tcPr>
          <w:p w14:paraId="161D29E3" w14:textId="77777777" w:rsidR="006905EF" w:rsidRPr="00D50C4F" w:rsidRDefault="006905EF" w:rsidP="00411F12">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CA208" w14:textId="77777777" w:rsidR="006905EF" w:rsidRPr="00D50C4F" w:rsidRDefault="006905EF" w:rsidP="00411F12">
            <w:pPr>
              <w:pStyle w:val="TAL"/>
              <w:rPr>
                <w:lang/>
              </w:rPr>
            </w:pPr>
            <w:r>
              <w:rPr>
                <w:lang/>
              </w:rPr>
              <w:t xml:space="preserve">V2X message payload </w:t>
            </w:r>
            <w:r>
              <w:t xml:space="preserve">carried by the V2X message </w:t>
            </w:r>
            <w:r>
              <w:rPr>
                <w:lang/>
              </w:rPr>
              <w:t xml:space="preserve">(e.g. </w:t>
            </w:r>
            <w:r w:rsidRPr="001D5A4F">
              <w:t>ETSI ITS DENM</w:t>
            </w:r>
            <w:r>
              <w:t xml:space="preserve"> </w:t>
            </w:r>
            <w:r w:rsidR="00433D07">
              <w:t>[15]</w:t>
            </w:r>
            <w:r>
              <w:rPr>
                <w:lang/>
              </w:rPr>
              <w:t>)</w:t>
            </w:r>
          </w:p>
        </w:tc>
      </w:tr>
      <w:tr w:rsidR="006905EF" w:rsidRPr="001658D6" w14:paraId="766AA22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96CD3CF" w14:textId="77777777" w:rsidR="006905EF" w:rsidRDefault="006905EF" w:rsidP="00411F12">
            <w:pPr>
              <w:pStyle w:val="TAL"/>
              <w:rPr>
                <w:lang/>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0F06A1D7" w14:textId="77777777" w:rsidR="006905EF" w:rsidRPr="002A448A" w:rsidRDefault="006905EF" w:rsidP="00411F12">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B6F54" w14:textId="77777777" w:rsidR="006905EF" w:rsidRDefault="006905EF" w:rsidP="00411F12">
            <w:pPr>
              <w:pStyle w:val="TAL"/>
            </w:pPr>
            <w:r>
              <w:t>The V2X service ID to which the V2X message belongs to</w:t>
            </w:r>
          </w:p>
        </w:tc>
      </w:tr>
      <w:tr w:rsidR="006905EF" w:rsidRPr="001658D6" w14:paraId="58EC024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3DBE505" w14:textId="77777777" w:rsidR="006905EF" w:rsidRDefault="006905EF" w:rsidP="00411F12">
            <w:pPr>
              <w:pStyle w:val="TAL"/>
            </w:pPr>
            <w:r>
              <w:rPr>
                <w:lang/>
              </w:rPr>
              <w:t>GEO ID</w:t>
            </w:r>
          </w:p>
        </w:tc>
        <w:tc>
          <w:tcPr>
            <w:tcW w:w="1440" w:type="dxa"/>
            <w:tcBorders>
              <w:top w:val="single" w:sz="4" w:space="0" w:color="000000"/>
              <w:left w:val="single" w:sz="4" w:space="0" w:color="000000"/>
              <w:bottom w:val="single" w:sz="4" w:space="0" w:color="000000"/>
            </w:tcBorders>
            <w:shd w:val="clear" w:color="auto" w:fill="auto"/>
          </w:tcPr>
          <w:p w14:paraId="55EDE0D5" w14:textId="77777777" w:rsidR="006905EF" w:rsidRDefault="006905EF" w:rsidP="00411F12">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73A80" w14:textId="77777777" w:rsidR="006905EF" w:rsidRDefault="006905EF" w:rsidP="00411F12">
            <w:pPr>
              <w:pStyle w:val="TAL"/>
            </w:pPr>
            <w:r>
              <w:t xml:space="preserve">Geographical area identifier </w:t>
            </w:r>
          </w:p>
        </w:tc>
      </w:tr>
      <w:tr w:rsidR="006905EF" w:rsidRPr="001658D6" w14:paraId="0660C348"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12096CA" w14:textId="77777777" w:rsidR="006905EF" w:rsidRDefault="006905EF" w:rsidP="00411F12">
            <w:pPr>
              <w:pStyle w:val="TAL"/>
              <w:rPr>
                <w:lang/>
              </w:rPr>
            </w:pPr>
            <w:r>
              <w:rPr>
                <w:lang/>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0A45AF48" w14:textId="77777777" w:rsidR="006905EF" w:rsidRDefault="006905EF" w:rsidP="00411F12">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22636" w14:textId="77777777" w:rsidR="006905EF" w:rsidRPr="00D1751C" w:rsidRDefault="006905EF" w:rsidP="00411F12">
            <w:pPr>
              <w:pStyle w:val="TAL"/>
              <w:rPr>
                <w:lang/>
              </w:rPr>
            </w:pPr>
            <w:r>
              <w:rPr>
                <w:lang/>
              </w:rPr>
              <w:t>Indicates whether a reception report is required for the V2X message</w:t>
            </w:r>
          </w:p>
        </w:tc>
      </w:tr>
      <w:tr w:rsidR="006905EF" w:rsidRPr="001658D6" w14:paraId="5E765929"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305694" w14:textId="77777777" w:rsidR="006905EF" w:rsidRDefault="006905EF" w:rsidP="00411F12">
            <w:pPr>
              <w:pStyle w:val="TAN"/>
              <w:rPr>
                <w:lang/>
              </w:rPr>
            </w:pPr>
            <w:r>
              <w:t>NOTE:</w:t>
            </w:r>
            <w:r>
              <w:tab/>
              <w:t>The V2X message is V2X application/service specific and is not specified in this specification.</w:t>
            </w:r>
          </w:p>
        </w:tc>
      </w:tr>
    </w:tbl>
    <w:p w14:paraId="7D475B39" w14:textId="77777777" w:rsidR="006905EF" w:rsidRDefault="006905EF" w:rsidP="006905EF"/>
    <w:p w14:paraId="35839809" w14:textId="77777777" w:rsidR="006905EF" w:rsidRPr="00C84F9D" w:rsidRDefault="006905EF" w:rsidP="006905EF">
      <w:pPr>
        <w:pStyle w:val="Heading4"/>
      </w:pPr>
      <w:bookmarkStart w:id="817" w:name="_Toc9812414"/>
      <w:bookmarkStart w:id="818" w:name="_Toc9812658"/>
      <w:bookmarkStart w:id="819" w:name="_Toc185802521"/>
      <w:r>
        <w:t>9.</w:t>
      </w:r>
      <w:r>
        <w:rPr>
          <w:lang/>
        </w:rPr>
        <w:t>4</w:t>
      </w:r>
      <w:r w:rsidRPr="00551ACA">
        <w:t>.2.</w:t>
      </w:r>
      <w:r w:rsidR="006C715F">
        <w:rPr>
          <w:lang w:val="en-US"/>
        </w:rPr>
        <w:t>2</w:t>
      </w:r>
      <w:r w:rsidRPr="00551ACA">
        <w:tab/>
      </w:r>
      <w:r>
        <w:t>V2X message reception report</w:t>
      </w:r>
      <w:bookmarkEnd w:id="817"/>
      <w:bookmarkEnd w:id="818"/>
      <w:bookmarkEnd w:id="819"/>
    </w:p>
    <w:p w14:paraId="146C74B4" w14:textId="77777777" w:rsidR="006905EF" w:rsidRDefault="006905EF" w:rsidP="006905EF">
      <w:r>
        <w:t>Table 9.</w:t>
      </w:r>
      <w:r>
        <w:rPr>
          <w:lang/>
        </w:rPr>
        <w:t>4</w:t>
      </w:r>
      <w:r>
        <w:t>.2</w:t>
      </w:r>
      <w:r>
        <w:rPr>
          <w:lang/>
        </w:rPr>
        <w:t>.</w:t>
      </w:r>
      <w:r w:rsidR="006C715F">
        <w:rPr>
          <w:lang w:val="en-US"/>
        </w:rPr>
        <w:t>2</w:t>
      </w:r>
      <w:r>
        <w:t xml:space="preserve">-1 describes the information flow for VAE </w:t>
      </w:r>
      <w:r>
        <w:rPr>
          <w:lang/>
        </w:rPr>
        <w:t>client</w:t>
      </w:r>
      <w:r>
        <w:t xml:space="preserve"> to respond </w:t>
      </w:r>
      <w:r>
        <w:rPr>
          <w:lang/>
        </w:rPr>
        <w:t xml:space="preserve">to reception of </w:t>
      </w:r>
      <w:r>
        <w:t xml:space="preserve">a </w:t>
      </w:r>
      <w:r>
        <w:rPr>
          <w:lang/>
        </w:rPr>
        <w:t xml:space="preserve">V2X message </w:t>
      </w:r>
      <w:r>
        <w:t xml:space="preserve">from the VAE </w:t>
      </w:r>
      <w:r>
        <w:rPr>
          <w:lang/>
        </w:rPr>
        <w:t>server</w:t>
      </w:r>
      <w:r>
        <w:t>.</w:t>
      </w:r>
    </w:p>
    <w:p w14:paraId="1FC5D24B" w14:textId="77777777" w:rsidR="006905EF" w:rsidRPr="00361A5B" w:rsidRDefault="006905EF" w:rsidP="006905EF">
      <w:pPr>
        <w:pStyle w:val="TH"/>
        <w:rPr>
          <w:lang/>
        </w:rPr>
      </w:pPr>
      <w:r w:rsidRPr="001658D6">
        <w:t>Table </w:t>
      </w:r>
      <w:r>
        <w:t>9.</w:t>
      </w:r>
      <w:r>
        <w:rPr>
          <w:lang/>
        </w:rPr>
        <w:t>4</w:t>
      </w:r>
      <w:r>
        <w:t>.2.</w:t>
      </w:r>
      <w:r w:rsidR="006C715F">
        <w:rPr>
          <w:lang w:val="en-US"/>
        </w:rPr>
        <w:t>2</w:t>
      </w:r>
      <w:r w:rsidRPr="001658D6">
        <w:t>-</w:t>
      </w:r>
      <w:r>
        <w:t>1</w:t>
      </w:r>
      <w:r w:rsidRPr="001658D6">
        <w:t xml:space="preserve">: </w:t>
      </w:r>
      <w:r>
        <w:rPr>
          <w:lang/>
        </w:rPr>
        <w:t xml:space="preserve">V2X </w:t>
      </w:r>
      <w:r>
        <w:t>m</w:t>
      </w:r>
      <w:r>
        <w:rPr>
          <w:lang/>
        </w:rPr>
        <w:t>essage</w:t>
      </w:r>
      <w:r>
        <w:t xml:space="preserve"> </w:t>
      </w:r>
      <w:r>
        <w:rPr>
          <w:lang/>
        </w:rPr>
        <w:t>reception report</w:t>
      </w:r>
    </w:p>
    <w:tbl>
      <w:tblPr>
        <w:tblW w:w="8640" w:type="dxa"/>
        <w:jc w:val="center"/>
        <w:tblLayout w:type="fixed"/>
        <w:tblLook w:val="0000" w:firstRow="0" w:lastRow="0" w:firstColumn="0" w:lastColumn="0" w:noHBand="0" w:noVBand="0"/>
      </w:tblPr>
      <w:tblGrid>
        <w:gridCol w:w="2880"/>
        <w:gridCol w:w="1440"/>
        <w:gridCol w:w="4320"/>
      </w:tblGrid>
      <w:tr w:rsidR="006905EF" w:rsidRPr="001658D6" w14:paraId="008D38F5"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32143DE" w14:textId="77777777" w:rsidR="006905EF" w:rsidRPr="003A1AAC" w:rsidRDefault="006905EF"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E354D1A" w14:textId="77777777" w:rsidR="006905EF" w:rsidRPr="003A1AAC" w:rsidRDefault="006905EF"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DBB3CA" w14:textId="77777777" w:rsidR="006905EF" w:rsidRPr="003A1AAC" w:rsidRDefault="006905EF" w:rsidP="00411F12">
            <w:pPr>
              <w:pStyle w:val="TAH"/>
            </w:pPr>
            <w:r w:rsidRPr="003A1AAC">
              <w:t>Description</w:t>
            </w:r>
          </w:p>
        </w:tc>
      </w:tr>
      <w:tr w:rsidR="006905EF" w:rsidRPr="001658D6" w14:paraId="145B90B3"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4CECA0C" w14:textId="77777777" w:rsidR="006905EF" w:rsidRPr="003A1AAC" w:rsidRDefault="006905EF" w:rsidP="00411F12">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4C2A0D4B" w14:textId="77777777" w:rsidR="006905EF" w:rsidRPr="00880B9E" w:rsidRDefault="006905EF" w:rsidP="00411F1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CE0DF" w14:textId="77777777" w:rsidR="006905EF" w:rsidRPr="003A1AAC" w:rsidRDefault="006905EF" w:rsidP="00411F12">
            <w:pPr>
              <w:pStyle w:val="TAL"/>
            </w:pPr>
            <w:r>
              <w:t xml:space="preserve">Result from the VAE </w:t>
            </w:r>
            <w:r>
              <w:rPr>
                <w:lang/>
              </w:rPr>
              <w:t>client</w:t>
            </w:r>
            <w:r>
              <w:t xml:space="preserve"> in response to </w:t>
            </w:r>
            <w:r>
              <w:rPr>
                <w:lang/>
              </w:rPr>
              <w:t xml:space="preserve">V2X message </w:t>
            </w:r>
            <w:r>
              <w:t>reception indicating success or failure</w:t>
            </w:r>
          </w:p>
        </w:tc>
      </w:tr>
    </w:tbl>
    <w:p w14:paraId="17CAD3A9" w14:textId="77777777" w:rsidR="006905EF" w:rsidRDefault="006905EF" w:rsidP="0015468D"/>
    <w:p w14:paraId="5B26A973" w14:textId="77777777" w:rsidR="009F47A6" w:rsidRPr="009F02A2" w:rsidRDefault="009F47A6" w:rsidP="009F47A6">
      <w:pPr>
        <w:pStyle w:val="Heading4"/>
        <w:rPr>
          <w:lang/>
        </w:rPr>
      </w:pPr>
      <w:bookmarkStart w:id="820" w:name="_Toc9812415"/>
      <w:bookmarkStart w:id="821" w:name="_Toc9812659"/>
      <w:bookmarkStart w:id="822" w:name="_Toc185802522"/>
      <w:r>
        <w:t>9.</w:t>
      </w:r>
      <w:r>
        <w:rPr>
          <w:lang/>
        </w:rPr>
        <w:t>4</w:t>
      </w:r>
      <w:r>
        <w:t>.2.</w:t>
      </w:r>
      <w:r w:rsidR="006C715F">
        <w:rPr>
          <w:lang w:val="en-US"/>
        </w:rPr>
        <w:t>3</w:t>
      </w:r>
      <w:r w:rsidRPr="00551ACA">
        <w:tab/>
      </w:r>
      <w:r>
        <w:rPr>
          <w:lang/>
        </w:rPr>
        <w:t xml:space="preserve">V2X </w:t>
      </w:r>
      <w:r>
        <w:t>group message</w:t>
      </w:r>
      <w:bookmarkEnd w:id="820"/>
      <w:bookmarkEnd w:id="821"/>
      <w:bookmarkEnd w:id="822"/>
    </w:p>
    <w:p w14:paraId="753F7D50" w14:textId="77777777" w:rsidR="009F47A6" w:rsidRDefault="009F47A6" w:rsidP="009F47A6">
      <w:r>
        <w:t>Table 9.</w:t>
      </w:r>
      <w:r>
        <w:rPr>
          <w:lang/>
        </w:rPr>
        <w:t>4</w:t>
      </w:r>
      <w:r>
        <w:t>.2.</w:t>
      </w:r>
      <w:r w:rsidR="006C715F">
        <w:rPr>
          <w:lang w:val="en-US"/>
        </w:rPr>
        <w:t>3</w:t>
      </w:r>
      <w:r>
        <w:t>-1 describes the information flow for a VAE server</w:t>
      </w:r>
      <w:r>
        <w:rPr>
          <w:lang/>
        </w:rPr>
        <w:t xml:space="preserve"> </w:t>
      </w:r>
      <w:r>
        <w:t>to deliver a V2X message to a group of VAE clients.</w:t>
      </w:r>
    </w:p>
    <w:p w14:paraId="1FB74C6B" w14:textId="77777777" w:rsidR="009F47A6" w:rsidRDefault="009F47A6" w:rsidP="009F47A6">
      <w:pPr>
        <w:pStyle w:val="TH"/>
      </w:pPr>
      <w:r w:rsidRPr="001658D6">
        <w:lastRenderedPageBreak/>
        <w:t>Table </w:t>
      </w:r>
      <w:r>
        <w:t>9.</w:t>
      </w:r>
      <w:r>
        <w:rPr>
          <w:lang/>
        </w:rPr>
        <w:t>4</w:t>
      </w:r>
      <w:r>
        <w:t>.2.</w:t>
      </w:r>
      <w:r w:rsidR="006C715F">
        <w:rPr>
          <w:lang w:val="en-US"/>
        </w:rPr>
        <w:t>3</w:t>
      </w:r>
      <w:r w:rsidRPr="001658D6">
        <w:t>-</w:t>
      </w:r>
      <w:r>
        <w:t>1</w:t>
      </w:r>
      <w:r w:rsidRPr="001658D6">
        <w:t xml:space="preserve">: </w:t>
      </w:r>
      <w:r>
        <w:rPr>
          <w:lang/>
        </w:rPr>
        <w:t xml:space="preserve">V2X </w:t>
      </w:r>
      <w:r>
        <w:t>group message</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318A8A5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5FB5D24"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73117BB"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18C2" w14:textId="77777777" w:rsidR="009F47A6" w:rsidRPr="003A1AAC" w:rsidRDefault="009F47A6" w:rsidP="00411F12">
            <w:pPr>
              <w:pStyle w:val="TAH"/>
            </w:pPr>
            <w:r w:rsidRPr="003A1AAC">
              <w:t>Description</w:t>
            </w:r>
          </w:p>
        </w:tc>
      </w:tr>
      <w:tr w:rsidR="009F47A6" w:rsidRPr="001658D6" w14:paraId="293D1EC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AE915FA" w14:textId="77777777" w:rsidR="009F47A6" w:rsidRPr="00A24B93" w:rsidRDefault="009F47A6" w:rsidP="00411F12">
            <w:pPr>
              <w:pStyle w:val="TAL"/>
            </w:pPr>
            <w:r w:rsidRPr="00A24B93">
              <w:t xml:space="preserve">V2X </w:t>
            </w:r>
            <w:r>
              <w:t>group</w:t>
            </w:r>
            <w:r w:rsidRPr="00A24B93">
              <w:t xml:space="preserve"> ID</w:t>
            </w:r>
          </w:p>
        </w:tc>
        <w:tc>
          <w:tcPr>
            <w:tcW w:w="1440" w:type="dxa"/>
            <w:tcBorders>
              <w:top w:val="single" w:sz="4" w:space="0" w:color="000000"/>
              <w:left w:val="single" w:sz="4" w:space="0" w:color="000000"/>
              <w:bottom w:val="single" w:sz="4" w:space="0" w:color="000000"/>
            </w:tcBorders>
            <w:shd w:val="clear" w:color="auto" w:fill="auto"/>
          </w:tcPr>
          <w:p w14:paraId="4AFCD569" w14:textId="77777777" w:rsidR="009F47A6" w:rsidRPr="00A24B93" w:rsidRDefault="009F47A6"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02D2" w14:textId="77777777" w:rsidR="009F47A6" w:rsidRPr="00A24B93" w:rsidRDefault="009F47A6" w:rsidP="00411F12">
            <w:pPr>
              <w:pStyle w:val="TAL"/>
            </w:pPr>
            <w:r>
              <w:t>The group ID for which the V2X message is addressed.</w:t>
            </w:r>
          </w:p>
        </w:tc>
      </w:tr>
      <w:tr w:rsidR="009F47A6" w:rsidRPr="001658D6" w14:paraId="7A1DF784"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8D2DF76" w14:textId="77777777" w:rsidR="009F47A6" w:rsidRPr="00D50C4F" w:rsidRDefault="009F47A6" w:rsidP="00411F12">
            <w:pPr>
              <w:pStyle w:val="TAL"/>
              <w:rPr>
                <w:lang/>
              </w:rPr>
            </w:pPr>
            <w:r>
              <w:rPr>
                <w:lang/>
              </w:rPr>
              <w:t xml:space="preserve">V2X </w:t>
            </w:r>
            <w:r>
              <w:t>m</w:t>
            </w:r>
            <w:r>
              <w:rPr>
                <w:lang/>
              </w:rPr>
              <w:t xml:space="preserve">essage </w:t>
            </w:r>
            <w:r>
              <w:t xml:space="preserve">payload </w:t>
            </w:r>
            <w:r>
              <w:rPr>
                <w:lang/>
              </w:rPr>
              <w:t>(see NOTE)</w:t>
            </w:r>
          </w:p>
        </w:tc>
        <w:tc>
          <w:tcPr>
            <w:tcW w:w="1440" w:type="dxa"/>
            <w:tcBorders>
              <w:top w:val="single" w:sz="4" w:space="0" w:color="000000"/>
              <w:left w:val="single" w:sz="4" w:space="0" w:color="000000"/>
              <w:bottom w:val="single" w:sz="4" w:space="0" w:color="000000"/>
            </w:tcBorders>
            <w:shd w:val="clear" w:color="auto" w:fill="auto"/>
          </w:tcPr>
          <w:p w14:paraId="3CD36E8F" w14:textId="77777777" w:rsidR="009F47A6" w:rsidRPr="00D50C4F" w:rsidRDefault="009F47A6" w:rsidP="00411F12">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542BD" w14:textId="77777777" w:rsidR="009F47A6" w:rsidRPr="00D50C4F" w:rsidRDefault="009F47A6" w:rsidP="00411F12">
            <w:pPr>
              <w:pStyle w:val="TAL"/>
              <w:rPr>
                <w:lang/>
              </w:rPr>
            </w:pPr>
            <w:r>
              <w:rPr>
                <w:lang/>
              </w:rPr>
              <w:t xml:space="preserve">V2X message payload </w:t>
            </w:r>
            <w:r>
              <w:t xml:space="preserve">carried by the V2X message </w:t>
            </w:r>
            <w:r>
              <w:rPr>
                <w:lang/>
              </w:rPr>
              <w:t xml:space="preserve">(e.g. </w:t>
            </w:r>
            <w:r w:rsidRPr="001D5A4F">
              <w:t>ETSI ITS DENM</w:t>
            </w:r>
            <w:r>
              <w:t xml:space="preserve"> </w:t>
            </w:r>
            <w:r w:rsidR="00433D07">
              <w:t>[15]</w:t>
            </w:r>
            <w:r>
              <w:rPr>
                <w:lang/>
              </w:rPr>
              <w:t>)</w:t>
            </w:r>
            <w:r>
              <w:t>.</w:t>
            </w:r>
            <w:r>
              <w:rPr>
                <w:lang/>
              </w:rPr>
              <w:t xml:space="preserve"> </w:t>
            </w:r>
          </w:p>
        </w:tc>
      </w:tr>
      <w:tr w:rsidR="009F47A6" w:rsidRPr="001658D6" w14:paraId="36C62AB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AAD7F42" w14:textId="77777777" w:rsidR="009F47A6" w:rsidRDefault="009F47A6" w:rsidP="00411F12">
            <w:pPr>
              <w:pStyle w:val="TAL"/>
              <w:rPr>
                <w:lang/>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1CF7EE01" w14:textId="77777777" w:rsidR="009F47A6" w:rsidRDefault="009F47A6" w:rsidP="00411F12">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26CD5" w14:textId="77777777" w:rsidR="009F47A6" w:rsidRPr="008F7E68" w:rsidRDefault="009F47A6" w:rsidP="00411F12">
            <w:pPr>
              <w:pStyle w:val="TAL"/>
            </w:pPr>
            <w:r>
              <w:t>The V2X service ID to which the V2X group message belongs to.</w:t>
            </w:r>
          </w:p>
        </w:tc>
      </w:tr>
      <w:tr w:rsidR="009F47A6" w:rsidRPr="001658D6" w14:paraId="60D7380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B620B71" w14:textId="77777777" w:rsidR="009F47A6" w:rsidRPr="007C6C8B" w:rsidRDefault="009F47A6" w:rsidP="00411F12">
            <w:pPr>
              <w:pStyle w:val="TAL"/>
              <w:rPr>
                <w:lang/>
              </w:rPr>
            </w:pPr>
            <w:r>
              <w:rPr>
                <w:lang/>
              </w:rPr>
              <w:t>Geo ID</w:t>
            </w:r>
          </w:p>
        </w:tc>
        <w:tc>
          <w:tcPr>
            <w:tcW w:w="1440" w:type="dxa"/>
            <w:tcBorders>
              <w:top w:val="single" w:sz="4" w:space="0" w:color="000000"/>
              <w:left w:val="single" w:sz="4" w:space="0" w:color="000000"/>
              <w:bottom w:val="single" w:sz="4" w:space="0" w:color="000000"/>
            </w:tcBorders>
            <w:shd w:val="clear" w:color="auto" w:fill="auto"/>
          </w:tcPr>
          <w:p w14:paraId="2B5DE124" w14:textId="77777777" w:rsidR="009F47A6" w:rsidRDefault="009F47A6" w:rsidP="00411F12">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FBEB" w14:textId="77777777" w:rsidR="009F47A6" w:rsidRDefault="009F47A6" w:rsidP="00411F12">
            <w:pPr>
              <w:pStyle w:val="TAL"/>
              <w:rPr>
                <w:lang/>
              </w:rPr>
            </w:pPr>
            <w:r>
              <w:t xml:space="preserve">Geographical area identifier </w:t>
            </w:r>
          </w:p>
        </w:tc>
      </w:tr>
      <w:tr w:rsidR="006165C0" w:rsidRPr="001658D6" w14:paraId="2A29C19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B8DD763" w14:textId="77777777" w:rsidR="006165C0" w:rsidRDefault="006165C0" w:rsidP="006165C0">
            <w:pPr>
              <w:pStyle w:val="TAL"/>
              <w:rPr>
                <w:lang/>
              </w:rPr>
            </w:pPr>
            <w:r>
              <w:rPr>
                <w:lang/>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4B8CBF31" w14:textId="77777777" w:rsidR="006165C0" w:rsidRDefault="006165C0" w:rsidP="006165C0">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F868D" w14:textId="77777777" w:rsidR="006165C0" w:rsidRDefault="006165C0" w:rsidP="006165C0">
            <w:pPr>
              <w:pStyle w:val="TAL"/>
            </w:pPr>
            <w:r>
              <w:rPr>
                <w:lang/>
              </w:rPr>
              <w:t xml:space="preserve">Indicates whether a reception report is required for the V2X </w:t>
            </w:r>
            <w:r>
              <w:t xml:space="preserve">group </w:t>
            </w:r>
            <w:r>
              <w:rPr>
                <w:lang/>
              </w:rPr>
              <w:t>message</w:t>
            </w:r>
          </w:p>
        </w:tc>
      </w:tr>
      <w:tr w:rsidR="009F47A6" w:rsidRPr="001658D6" w14:paraId="01421C6E"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F39259" w14:textId="77777777" w:rsidR="009F47A6" w:rsidRPr="003E491E" w:rsidRDefault="009F47A6" w:rsidP="009F47A6">
            <w:pPr>
              <w:pStyle w:val="TAN"/>
            </w:pPr>
            <w:r>
              <w:t>NOTE:</w:t>
            </w:r>
            <w:r>
              <w:tab/>
            </w:r>
            <w:r w:rsidRPr="003E491E">
              <w:t>The V2X message is V2X application/service specific and is not specified in this specification.</w:t>
            </w:r>
          </w:p>
        </w:tc>
      </w:tr>
    </w:tbl>
    <w:p w14:paraId="60494EFF" w14:textId="77777777" w:rsidR="009F47A6" w:rsidRDefault="009F47A6" w:rsidP="0015468D"/>
    <w:p w14:paraId="77687ED3" w14:textId="77777777" w:rsidR="009F47A6" w:rsidRPr="009F02A2" w:rsidRDefault="009F47A6" w:rsidP="009F47A6">
      <w:pPr>
        <w:pStyle w:val="Heading4"/>
        <w:rPr>
          <w:lang/>
        </w:rPr>
      </w:pPr>
      <w:bookmarkStart w:id="823" w:name="_Toc9812416"/>
      <w:bookmarkStart w:id="824" w:name="_Toc9812660"/>
      <w:bookmarkStart w:id="825" w:name="_Toc185802523"/>
      <w:r>
        <w:t>9.</w:t>
      </w:r>
      <w:r>
        <w:rPr>
          <w:lang/>
        </w:rPr>
        <w:t>4</w:t>
      </w:r>
      <w:r>
        <w:t>.2.</w:t>
      </w:r>
      <w:r w:rsidR="0068142E">
        <w:rPr>
          <w:lang w:val="en-US"/>
        </w:rPr>
        <w:t>4</w:t>
      </w:r>
      <w:r w:rsidRPr="00551ACA">
        <w:tab/>
      </w:r>
      <w:r>
        <w:rPr>
          <w:lang/>
        </w:rPr>
        <w:t xml:space="preserve">V2X </w:t>
      </w:r>
      <w:r>
        <w:t>u</w:t>
      </w:r>
      <w:r>
        <w:rPr>
          <w:lang/>
        </w:rPr>
        <w:t xml:space="preserve">plink </w:t>
      </w:r>
      <w:r>
        <w:t>m</w:t>
      </w:r>
      <w:r>
        <w:rPr>
          <w:lang/>
        </w:rPr>
        <w:t>essage</w:t>
      </w:r>
      <w:bookmarkEnd w:id="823"/>
      <w:bookmarkEnd w:id="824"/>
      <w:bookmarkEnd w:id="825"/>
    </w:p>
    <w:p w14:paraId="7ED6696C" w14:textId="77777777" w:rsidR="009F47A6" w:rsidRDefault="009F47A6" w:rsidP="009F47A6">
      <w:r>
        <w:t>Table 9.</w:t>
      </w:r>
      <w:r>
        <w:rPr>
          <w:lang/>
        </w:rPr>
        <w:t>4</w:t>
      </w:r>
      <w:r>
        <w:t>.2.</w:t>
      </w:r>
      <w:r w:rsidR="0068142E">
        <w:rPr>
          <w:lang w:val="en-US"/>
        </w:rPr>
        <w:t>4</w:t>
      </w:r>
      <w:r>
        <w:t xml:space="preserve">-1 describes the information flow for a VAE client to </w:t>
      </w:r>
      <w:r>
        <w:rPr>
          <w:lang/>
        </w:rPr>
        <w:t>transmit</w:t>
      </w:r>
      <w:r>
        <w:t xml:space="preserve"> </w:t>
      </w:r>
      <w:r>
        <w:rPr>
          <w:lang/>
        </w:rPr>
        <w:t xml:space="preserve">a </w:t>
      </w:r>
      <w:r>
        <w:t xml:space="preserve">V2X message </w:t>
      </w:r>
      <w:r>
        <w:rPr>
          <w:lang/>
        </w:rPr>
        <w:t>to</w:t>
      </w:r>
      <w:r>
        <w:t xml:space="preserve"> the VAE server.</w:t>
      </w:r>
    </w:p>
    <w:p w14:paraId="02974F58" w14:textId="77777777" w:rsidR="009F47A6" w:rsidRPr="009F02A2" w:rsidRDefault="009F47A6" w:rsidP="009F47A6">
      <w:pPr>
        <w:pStyle w:val="TH"/>
        <w:rPr>
          <w:lang/>
        </w:rPr>
      </w:pPr>
      <w:r w:rsidRPr="001658D6">
        <w:t>Table </w:t>
      </w:r>
      <w:r>
        <w:t>9.</w:t>
      </w:r>
      <w:r>
        <w:rPr>
          <w:lang/>
        </w:rPr>
        <w:t>4</w:t>
      </w:r>
      <w:r>
        <w:t>.2.</w:t>
      </w:r>
      <w:r w:rsidR="0068142E">
        <w:rPr>
          <w:lang w:val="en-US"/>
        </w:rPr>
        <w:t>4</w:t>
      </w:r>
      <w:r w:rsidRPr="001658D6">
        <w:t xml:space="preserve">-1: </w:t>
      </w:r>
      <w:r>
        <w:rPr>
          <w:lang/>
        </w:rPr>
        <w:t>V2X</w:t>
      </w:r>
      <w:r>
        <w:t xml:space="preserve"> u</w:t>
      </w:r>
      <w:r>
        <w:rPr>
          <w:lang/>
        </w:rPr>
        <w:t xml:space="preserve">plink </w:t>
      </w:r>
      <w:r>
        <w:t>m</w:t>
      </w:r>
      <w:r>
        <w:rPr>
          <w:lang/>
        </w:rPr>
        <w:t>essage</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2ADEB3B0"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1CBA73C"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DB481E"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6A94E4" w14:textId="77777777" w:rsidR="009F47A6" w:rsidRPr="003A1AAC" w:rsidRDefault="009F47A6" w:rsidP="00411F12">
            <w:pPr>
              <w:pStyle w:val="TAH"/>
            </w:pPr>
            <w:r w:rsidRPr="003A1AAC">
              <w:t>Description</w:t>
            </w:r>
          </w:p>
        </w:tc>
      </w:tr>
      <w:tr w:rsidR="009F47A6" w:rsidRPr="001658D6" w14:paraId="75E75FF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CA03E01" w14:textId="77777777" w:rsidR="009F47A6" w:rsidRPr="00A24B93" w:rsidRDefault="009F47A6" w:rsidP="00411F12">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6A7788BF" w14:textId="77777777" w:rsidR="009F47A6" w:rsidRPr="00A24B93" w:rsidRDefault="009F47A6"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6062B" w14:textId="77777777" w:rsidR="009F47A6" w:rsidRPr="00A24B93" w:rsidRDefault="009F47A6" w:rsidP="00411F12">
            <w:pPr>
              <w:pStyle w:val="TAL"/>
            </w:pPr>
            <w:r w:rsidRPr="00A24B93">
              <w:t xml:space="preserve">Identifier of the </w:t>
            </w:r>
            <w:r>
              <w:rPr>
                <w:lang/>
              </w:rPr>
              <w:t xml:space="preserve">sender </w:t>
            </w:r>
            <w:r w:rsidRPr="00A24B93">
              <w:t xml:space="preserve">V2X UE </w:t>
            </w:r>
          </w:p>
        </w:tc>
      </w:tr>
      <w:tr w:rsidR="009F47A6" w:rsidRPr="001658D6" w14:paraId="0CDBBC5C"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85A2182" w14:textId="77777777" w:rsidR="009F47A6" w:rsidRPr="009F02A2" w:rsidRDefault="009F47A6" w:rsidP="00411F12">
            <w:pPr>
              <w:pStyle w:val="TAL"/>
              <w:rPr>
                <w:lang/>
              </w:rPr>
            </w:pPr>
            <w:r>
              <w:rPr>
                <w:lang/>
              </w:rPr>
              <w:t xml:space="preserve">V2X </w:t>
            </w:r>
            <w:r>
              <w:t>m</w:t>
            </w:r>
            <w:r>
              <w:rPr>
                <w:lang/>
              </w:rPr>
              <w:t xml:space="preserve">essage </w:t>
            </w:r>
            <w:r>
              <w:t xml:space="preserve">payload </w:t>
            </w:r>
            <w:r>
              <w:rPr>
                <w:lang/>
              </w:rPr>
              <w:t>(see NOTE)</w:t>
            </w:r>
          </w:p>
        </w:tc>
        <w:tc>
          <w:tcPr>
            <w:tcW w:w="1440" w:type="dxa"/>
            <w:tcBorders>
              <w:top w:val="single" w:sz="4" w:space="0" w:color="000000"/>
              <w:left w:val="single" w:sz="4" w:space="0" w:color="000000"/>
              <w:bottom w:val="single" w:sz="4" w:space="0" w:color="000000"/>
            </w:tcBorders>
            <w:shd w:val="clear" w:color="auto" w:fill="auto"/>
          </w:tcPr>
          <w:p w14:paraId="44C465D9" w14:textId="77777777" w:rsidR="009F47A6" w:rsidRPr="009F02A2" w:rsidRDefault="009F47A6" w:rsidP="00411F12">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405B5" w14:textId="77777777" w:rsidR="009F47A6" w:rsidRPr="007D2896" w:rsidRDefault="009F47A6" w:rsidP="00411F12">
            <w:pPr>
              <w:pStyle w:val="TAL"/>
            </w:pPr>
            <w:r>
              <w:rPr>
                <w:lang/>
              </w:rPr>
              <w:t xml:space="preserve">V2X message payload </w:t>
            </w:r>
            <w:r>
              <w:t xml:space="preserve">carried by the V2X uplink message </w:t>
            </w:r>
            <w:r>
              <w:rPr>
                <w:lang/>
              </w:rPr>
              <w:t xml:space="preserve">(e.g. </w:t>
            </w:r>
            <w:r w:rsidRPr="001D5A4F">
              <w:t>ETSI ITS DENM</w:t>
            </w:r>
            <w:r>
              <w:t xml:space="preserve"> </w:t>
            </w:r>
            <w:r w:rsidR="00433D07">
              <w:t>[15]</w:t>
            </w:r>
            <w:r>
              <w:rPr>
                <w:lang/>
              </w:rPr>
              <w:t>)</w:t>
            </w:r>
          </w:p>
        </w:tc>
      </w:tr>
      <w:tr w:rsidR="009F47A6" w:rsidRPr="001658D6" w14:paraId="01E804D6"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4D5D376" w14:textId="77777777" w:rsidR="009F47A6" w:rsidRDefault="009F47A6" w:rsidP="00411F12">
            <w:pPr>
              <w:pStyle w:val="TAL"/>
              <w:rPr>
                <w:lang/>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7A1E3EFD" w14:textId="77777777" w:rsidR="009F47A6" w:rsidRDefault="009F47A6" w:rsidP="00411F12">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36A0A" w14:textId="77777777" w:rsidR="009F47A6" w:rsidRDefault="009F47A6" w:rsidP="00411F12">
            <w:pPr>
              <w:pStyle w:val="TAL"/>
            </w:pPr>
            <w:r>
              <w:t xml:space="preserve">V2X service ID, </w:t>
            </w:r>
            <w:r w:rsidRPr="001D5A4F">
              <w:t xml:space="preserve">the V2X UE is </w:t>
            </w:r>
            <w:r>
              <w:rPr>
                <w:lang/>
              </w:rPr>
              <w:t>sending to the V2X AS</w:t>
            </w:r>
            <w:r w:rsidRPr="001D5A4F">
              <w:t xml:space="preserve"> </w:t>
            </w:r>
          </w:p>
        </w:tc>
      </w:tr>
      <w:tr w:rsidR="009F47A6" w:rsidRPr="001658D6" w14:paraId="4D1B57A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D0E3B51" w14:textId="77777777" w:rsidR="009F47A6" w:rsidRDefault="009F47A6" w:rsidP="00411F12">
            <w:pPr>
              <w:pStyle w:val="TAL"/>
            </w:pPr>
            <w:r>
              <w:rPr>
                <w:lang/>
              </w:rPr>
              <w:t>GEO ID (s)</w:t>
            </w:r>
          </w:p>
        </w:tc>
        <w:tc>
          <w:tcPr>
            <w:tcW w:w="1440" w:type="dxa"/>
            <w:tcBorders>
              <w:top w:val="single" w:sz="4" w:space="0" w:color="000000"/>
              <w:left w:val="single" w:sz="4" w:space="0" w:color="000000"/>
              <w:bottom w:val="single" w:sz="4" w:space="0" w:color="000000"/>
            </w:tcBorders>
            <w:shd w:val="clear" w:color="auto" w:fill="auto"/>
          </w:tcPr>
          <w:p w14:paraId="66066765" w14:textId="77777777" w:rsidR="009F47A6" w:rsidRDefault="009F47A6" w:rsidP="00411F12">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97DC9" w14:textId="77777777" w:rsidR="009F47A6" w:rsidRDefault="009F47A6" w:rsidP="00411F12">
            <w:pPr>
              <w:pStyle w:val="TAL"/>
            </w:pPr>
            <w:r>
              <w:t xml:space="preserve">Geographical area identifier </w:t>
            </w:r>
            <w:r>
              <w:rPr>
                <w:lang/>
              </w:rPr>
              <w:t>of the originating V2X message from the V2X UE</w:t>
            </w:r>
          </w:p>
        </w:tc>
      </w:tr>
      <w:tr w:rsidR="009F47A6" w:rsidRPr="001658D6" w14:paraId="5C1C4D1F"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CFF182F" w14:textId="77777777" w:rsidR="009F47A6" w:rsidRDefault="009F47A6" w:rsidP="00411F12">
            <w:pPr>
              <w:pStyle w:val="TAL"/>
              <w:rPr>
                <w:lang/>
              </w:rPr>
            </w:pPr>
            <w:r>
              <w:rPr>
                <w:lang/>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514F8D7A" w14:textId="77777777" w:rsidR="009F47A6" w:rsidRDefault="009F47A6" w:rsidP="00411F12">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36951" w14:textId="77777777" w:rsidR="009F47A6" w:rsidRDefault="009F47A6" w:rsidP="00411F12">
            <w:pPr>
              <w:pStyle w:val="TAL"/>
            </w:pPr>
            <w:r>
              <w:rPr>
                <w:lang/>
              </w:rPr>
              <w:t>Indicates whether a reception report is required for the uplink V2X message</w:t>
            </w:r>
          </w:p>
        </w:tc>
      </w:tr>
      <w:tr w:rsidR="009F47A6" w:rsidRPr="001658D6" w14:paraId="374B2198"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C7927A" w14:textId="77777777" w:rsidR="009F47A6" w:rsidRDefault="009F47A6" w:rsidP="00411F12">
            <w:pPr>
              <w:pStyle w:val="TAN"/>
              <w:rPr>
                <w:lang/>
              </w:rPr>
            </w:pPr>
            <w:r>
              <w:t>NOTE:</w:t>
            </w:r>
            <w:r>
              <w:tab/>
              <w:t>The V2X message payload is V2X application/service specific and is not specified in this specification.</w:t>
            </w:r>
          </w:p>
        </w:tc>
      </w:tr>
    </w:tbl>
    <w:p w14:paraId="5854A4CD" w14:textId="77777777" w:rsidR="0068142E" w:rsidRDefault="0068142E" w:rsidP="0015468D"/>
    <w:p w14:paraId="42432B7B" w14:textId="77777777" w:rsidR="009F47A6" w:rsidRPr="009F02A2" w:rsidRDefault="009F47A6" w:rsidP="009F47A6">
      <w:pPr>
        <w:pStyle w:val="Heading4"/>
        <w:rPr>
          <w:lang/>
        </w:rPr>
      </w:pPr>
      <w:bookmarkStart w:id="826" w:name="_Toc9812417"/>
      <w:bookmarkStart w:id="827" w:name="_Toc9812661"/>
      <w:bookmarkStart w:id="828" w:name="_Toc185802524"/>
      <w:r>
        <w:t>9.</w:t>
      </w:r>
      <w:r>
        <w:rPr>
          <w:lang/>
        </w:rPr>
        <w:t>4</w:t>
      </w:r>
      <w:r>
        <w:t>.2.</w:t>
      </w:r>
      <w:r w:rsidR="0068142E">
        <w:rPr>
          <w:lang w:val="en-US"/>
        </w:rPr>
        <w:t>5</w:t>
      </w:r>
      <w:r w:rsidRPr="00551ACA">
        <w:tab/>
      </w:r>
      <w:r>
        <w:rPr>
          <w:lang/>
        </w:rPr>
        <w:t xml:space="preserve">V2X </w:t>
      </w:r>
      <w:r>
        <w:t>u</w:t>
      </w:r>
      <w:r>
        <w:rPr>
          <w:lang/>
        </w:rPr>
        <w:t xml:space="preserve">plink </w:t>
      </w:r>
      <w:r>
        <w:t>m</w:t>
      </w:r>
      <w:r>
        <w:rPr>
          <w:lang/>
        </w:rPr>
        <w:t>essage reception report</w:t>
      </w:r>
      <w:bookmarkEnd w:id="826"/>
      <w:bookmarkEnd w:id="827"/>
      <w:bookmarkEnd w:id="828"/>
    </w:p>
    <w:p w14:paraId="25E7F3D0" w14:textId="77777777" w:rsidR="009F47A6" w:rsidRDefault="009F47A6" w:rsidP="009F47A6">
      <w:r>
        <w:t>Table 9.</w:t>
      </w:r>
      <w:r w:rsidR="0068142E">
        <w:rPr>
          <w:lang w:val="en-US"/>
        </w:rPr>
        <w:t>4</w:t>
      </w:r>
      <w:r>
        <w:t>.2.</w:t>
      </w:r>
      <w:r w:rsidR="0068142E">
        <w:rPr>
          <w:lang w:val="en-US"/>
        </w:rPr>
        <w:t>5</w:t>
      </w:r>
      <w:r>
        <w:t xml:space="preserve">-1 describes the information flow for a VAE </w:t>
      </w:r>
      <w:r>
        <w:rPr>
          <w:lang/>
        </w:rPr>
        <w:t xml:space="preserve">server in response to a received </w:t>
      </w:r>
      <w:r>
        <w:t xml:space="preserve">V2X message </w:t>
      </w:r>
      <w:r>
        <w:rPr>
          <w:lang/>
        </w:rPr>
        <w:t>from the VAE client</w:t>
      </w:r>
      <w:r>
        <w:t>.</w:t>
      </w:r>
    </w:p>
    <w:p w14:paraId="4E813C24" w14:textId="77777777" w:rsidR="009F47A6" w:rsidRPr="001658D6" w:rsidRDefault="009F47A6" w:rsidP="009F47A6">
      <w:pPr>
        <w:pStyle w:val="TH"/>
        <w:rPr>
          <w:lang w:val="en-US"/>
        </w:rPr>
      </w:pPr>
      <w:r w:rsidRPr="001658D6">
        <w:t>Table </w:t>
      </w:r>
      <w:r>
        <w:t>9.</w:t>
      </w:r>
      <w:r>
        <w:rPr>
          <w:lang/>
        </w:rPr>
        <w:t>4</w:t>
      </w:r>
      <w:r>
        <w:t>.2.</w:t>
      </w:r>
      <w:r w:rsidR="0068142E">
        <w:rPr>
          <w:lang w:val="en-US"/>
        </w:rPr>
        <w:t>5</w:t>
      </w:r>
      <w:r w:rsidRPr="001658D6">
        <w:t>-</w:t>
      </w:r>
      <w:r>
        <w:t>1</w:t>
      </w:r>
      <w:r w:rsidRPr="001658D6">
        <w:t xml:space="preserve">: </w:t>
      </w:r>
      <w:r>
        <w:rPr>
          <w:lang/>
        </w:rPr>
        <w:t xml:space="preserve">V2X </w:t>
      </w:r>
      <w:r>
        <w:t>u</w:t>
      </w:r>
      <w:r>
        <w:rPr>
          <w:lang/>
        </w:rPr>
        <w:t xml:space="preserve">plink </w:t>
      </w:r>
      <w:r>
        <w:t>m</w:t>
      </w:r>
      <w:r>
        <w:rPr>
          <w:lang/>
        </w:rPr>
        <w:t>essage</w:t>
      </w:r>
      <w:r>
        <w:t xml:space="preserve"> </w:t>
      </w:r>
      <w:r>
        <w:rPr>
          <w:lang/>
        </w:rPr>
        <w:t>reception report</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07AA90C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EED1927"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8EAD278"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9359C" w14:textId="77777777" w:rsidR="009F47A6" w:rsidRPr="003A1AAC" w:rsidRDefault="009F47A6" w:rsidP="00411F12">
            <w:pPr>
              <w:pStyle w:val="TAH"/>
            </w:pPr>
            <w:r w:rsidRPr="003A1AAC">
              <w:t>Description</w:t>
            </w:r>
          </w:p>
        </w:tc>
      </w:tr>
      <w:tr w:rsidR="009F47A6" w:rsidRPr="001658D6" w14:paraId="4E83C67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5817D89" w14:textId="77777777" w:rsidR="009F47A6" w:rsidRPr="003A1AAC" w:rsidRDefault="009F47A6" w:rsidP="00411F12">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43B9B6AD" w14:textId="77777777" w:rsidR="009F47A6" w:rsidRPr="009F02A2" w:rsidRDefault="009F47A6" w:rsidP="00411F12">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1F6BF" w14:textId="77777777" w:rsidR="009F47A6" w:rsidRPr="003A1AAC" w:rsidRDefault="009F47A6" w:rsidP="00411F12">
            <w:pPr>
              <w:pStyle w:val="TAL"/>
            </w:pPr>
            <w:r>
              <w:t>Result from the VAE server in response to</w:t>
            </w:r>
            <w:r>
              <w:rPr>
                <w:lang/>
              </w:rPr>
              <w:t xml:space="preserve"> V2X message</w:t>
            </w:r>
            <w:r>
              <w:t xml:space="preserve"> indicating success or failure</w:t>
            </w:r>
          </w:p>
        </w:tc>
      </w:tr>
    </w:tbl>
    <w:p w14:paraId="3060BAB6" w14:textId="77777777" w:rsidR="0068142E" w:rsidRDefault="0068142E" w:rsidP="0015468D"/>
    <w:p w14:paraId="09E7B3E8" w14:textId="77777777" w:rsidR="00B12E14" w:rsidRDefault="00B12E14" w:rsidP="00B12E14">
      <w:pPr>
        <w:pStyle w:val="Heading4"/>
        <w:rPr>
          <w:lang w:val="en-US" w:eastAsia="en-US"/>
        </w:rPr>
      </w:pPr>
      <w:bookmarkStart w:id="829" w:name="_Toc185802525"/>
      <w:r>
        <w:t>9.</w:t>
      </w:r>
      <w:r>
        <w:rPr>
          <w:lang/>
        </w:rPr>
        <w:t>4</w:t>
      </w:r>
      <w:r>
        <w:t>.2.</w:t>
      </w:r>
      <w:r>
        <w:rPr>
          <w:lang w:val="en-US"/>
        </w:rPr>
        <w:t>6</w:t>
      </w:r>
      <w:r w:rsidR="00A70E29">
        <w:tab/>
      </w:r>
      <w:r>
        <w:t xml:space="preserve">Subscribe </w:t>
      </w:r>
      <w:r>
        <w:rPr>
          <w:lang/>
        </w:rPr>
        <w:t xml:space="preserve">V2X </w:t>
      </w:r>
      <w:r>
        <w:t>m</w:t>
      </w:r>
      <w:r>
        <w:rPr>
          <w:lang/>
        </w:rPr>
        <w:t>essage</w:t>
      </w:r>
      <w:r>
        <w:rPr>
          <w:lang w:val="en-US"/>
        </w:rPr>
        <w:t xml:space="preserve"> delivery request</w:t>
      </w:r>
      <w:bookmarkEnd w:id="829"/>
    </w:p>
    <w:p w14:paraId="18ED9251" w14:textId="77777777" w:rsidR="00B12E14" w:rsidRDefault="00B12E14" w:rsidP="00B12E14">
      <w:r>
        <w:t>Table 9.</w:t>
      </w:r>
      <w:r>
        <w:rPr>
          <w:lang/>
        </w:rPr>
        <w:t>4</w:t>
      </w:r>
      <w:r>
        <w:t>.2.</w:t>
      </w:r>
      <w:r>
        <w:rPr>
          <w:lang w:val="en-US"/>
        </w:rPr>
        <w:t>6</w:t>
      </w:r>
      <w:r>
        <w:t xml:space="preserve">-1 describes the information flow for a V2X application specific server to </w:t>
      </w:r>
      <w:r>
        <w:rPr>
          <w:lang w:val="en-US"/>
        </w:rPr>
        <w:t>subscribe with VAE server for V2X messages</w:t>
      </w:r>
      <w:r>
        <w:t>.</w:t>
      </w:r>
    </w:p>
    <w:p w14:paraId="6D12E864" w14:textId="77777777" w:rsidR="00B12E14" w:rsidRDefault="00B12E14" w:rsidP="00B12E14">
      <w:pPr>
        <w:pStyle w:val="TH"/>
        <w:rPr>
          <w:lang w:val="en-US"/>
        </w:rPr>
      </w:pPr>
      <w:r>
        <w:lastRenderedPageBreak/>
        <w:t>Table 9.</w:t>
      </w:r>
      <w:r>
        <w:rPr>
          <w:lang/>
        </w:rPr>
        <w:t>4</w:t>
      </w:r>
      <w:r>
        <w:t>.2.</w:t>
      </w:r>
      <w:r>
        <w:rPr>
          <w:lang w:val="en-US"/>
        </w:rPr>
        <w:t>6</w:t>
      </w:r>
      <w:r>
        <w:t xml:space="preserve">-1: Subscribe </w:t>
      </w:r>
      <w:r>
        <w:rPr>
          <w:lang/>
        </w:rPr>
        <w:t>V2X</w:t>
      </w:r>
      <w:r>
        <w:t xml:space="preserve"> m</w:t>
      </w:r>
      <w:r>
        <w:rPr>
          <w:lang/>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B12E14" w14:paraId="70FBD0F7"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96A42A9"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8C0A76"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7A2C22" w14:textId="77777777" w:rsidR="00B12E14" w:rsidRDefault="00B12E14">
            <w:pPr>
              <w:pStyle w:val="TAH"/>
            </w:pPr>
            <w:r>
              <w:t>Description</w:t>
            </w:r>
          </w:p>
        </w:tc>
      </w:tr>
      <w:tr w:rsidR="00B12E14" w14:paraId="186F61CC"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78C91EA" w14:textId="77777777" w:rsidR="00B12E14" w:rsidRDefault="00B12E14">
            <w:pPr>
              <w:pStyle w:val="TAL"/>
            </w:pPr>
            <w:r>
              <w:t>V2X application specific server identity information</w:t>
            </w:r>
          </w:p>
        </w:tc>
        <w:tc>
          <w:tcPr>
            <w:tcW w:w="1440" w:type="dxa"/>
            <w:tcBorders>
              <w:top w:val="single" w:sz="4" w:space="0" w:color="000000"/>
              <w:left w:val="single" w:sz="4" w:space="0" w:color="000000"/>
              <w:bottom w:val="single" w:sz="4" w:space="0" w:color="000000"/>
              <w:right w:val="nil"/>
            </w:tcBorders>
            <w:hideMark/>
          </w:tcPr>
          <w:p w14:paraId="36C66CFD"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FFB7A" w14:textId="77777777" w:rsidR="00B12E14" w:rsidRDefault="00B12E14">
            <w:pPr>
              <w:pStyle w:val="TAL"/>
            </w:pPr>
            <w:r>
              <w:t>Identity information of the V2X application specific server.</w:t>
            </w:r>
          </w:p>
        </w:tc>
      </w:tr>
      <w:tr w:rsidR="00B12E14" w14:paraId="3144244B"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40786EF" w14:textId="77777777" w:rsidR="00B12E14" w:rsidRDefault="00B12E14">
            <w:pPr>
              <w:pStyle w:val="TAL"/>
            </w:pPr>
            <w:r>
              <w:t>V2X service ID</w:t>
            </w:r>
          </w:p>
        </w:tc>
        <w:tc>
          <w:tcPr>
            <w:tcW w:w="1440" w:type="dxa"/>
            <w:tcBorders>
              <w:top w:val="single" w:sz="4" w:space="0" w:color="000000"/>
              <w:left w:val="single" w:sz="4" w:space="0" w:color="000000"/>
              <w:bottom w:val="single" w:sz="4" w:space="0" w:color="000000"/>
              <w:right w:val="nil"/>
            </w:tcBorders>
            <w:hideMark/>
          </w:tcPr>
          <w:p w14:paraId="2FD03EAA" w14:textId="77777777" w:rsidR="00B12E14" w:rsidRDefault="00B12E14">
            <w:pPr>
              <w:pStyle w:val="TAL"/>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0D04E" w14:textId="77777777" w:rsidR="00B12E14" w:rsidRDefault="00B12E14">
            <w:pPr>
              <w:pStyle w:val="TAL"/>
            </w:pPr>
            <w:r>
              <w:t>The V2X service ID to which the V2X application-specific server registers to</w:t>
            </w:r>
          </w:p>
        </w:tc>
      </w:tr>
      <w:tr w:rsidR="00B12E14" w14:paraId="52675B40"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1E311090" w14:textId="77777777" w:rsidR="00B12E14" w:rsidRDefault="00B12E14">
            <w:pPr>
              <w:pStyle w:val="TAL"/>
            </w:pPr>
            <w:r>
              <w:rPr>
                <w:lang/>
              </w:rPr>
              <w:t>GEO ID</w:t>
            </w:r>
          </w:p>
        </w:tc>
        <w:tc>
          <w:tcPr>
            <w:tcW w:w="1440" w:type="dxa"/>
            <w:tcBorders>
              <w:top w:val="single" w:sz="4" w:space="0" w:color="000000"/>
              <w:left w:val="single" w:sz="4" w:space="0" w:color="000000"/>
              <w:bottom w:val="single" w:sz="4" w:space="0" w:color="000000"/>
              <w:right w:val="nil"/>
            </w:tcBorders>
            <w:hideMark/>
          </w:tcPr>
          <w:p w14:paraId="5B552A72" w14:textId="77777777" w:rsidR="00B12E14" w:rsidRDefault="00B12E14">
            <w:pPr>
              <w:pStyle w:val="TAL"/>
            </w:pPr>
            <w:r>
              <w:rPr>
                <w:lang/>
              </w:rPr>
              <w:t>O</w:t>
            </w:r>
          </w:p>
        </w:tc>
        <w:tc>
          <w:tcPr>
            <w:tcW w:w="4320" w:type="dxa"/>
            <w:tcBorders>
              <w:top w:val="single" w:sz="4" w:space="0" w:color="000000"/>
              <w:left w:val="single" w:sz="4" w:space="0" w:color="000000"/>
              <w:bottom w:val="single" w:sz="4" w:space="0" w:color="000000"/>
              <w:right w:val="single" w:sz="4" w:space="0" w:color="000000"/>
            </w:tcBorders>
            <w:hideMark/>
          </w:tcPr>
          <w:p w14:paraId="6D4A31DA" w14:textId="77777777" w:rsidR="00B12E14" w:rsidRDefault="00B12E14">
            <w:pPr>
              <w:pStyle w:val="TAL"/>
            </w:pPr>
            <w:r>
              <w:t xml:space="preserve">The </w:t>
            </w:r>
            <w:r w:rsidR="00681FD8" w:rsidRPr="00681FD8">
              <w:t xml:space="preserve">geographical </w:t>
            </w:r>
            <w:r>
              <w:t xml:space="preserve">area </w:t>
            </w:r>
            <w:r w:rsidR="00681FD8">
              <w:t xml:space="preserve">identifier </w:t>
            </w:r>
            <w:r>
              <w:t xml:space="preserve">to which the V2X application-specific server registers to </w:t>
            </w:r>
          </w:p>
        </w:tc>
      </w:tr>
      <w:tr w:rsidR="00B12E14" w14:paraId="4C3001D6"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6224852F" w14:textId="77777777" w:rsidR="00B12E14" w:rsidRDefault="00B12E14">
            <w:pPr>
              <w:pStyle w:val="TAL"/>
              <w:rPr>
                <w:lang w:val="en-US"/>
              </w:rPr>
            </w:pPr>
            <w:r>
              <w:rPr>
                <w:lang w:val="en-US"/>
              </w:rPr>
              <w:t>Endpoint information</w:t>
            </w:r>
          </w:p>
        </w:tc>
        <w:tc>
          <w:tcPr>
            <w:tcW w:w="1440" w:type="dxa"/>
            <w:tcBorders>
              <w:top w:val="single" w:sz="4" w:space="0" w:color="000000"/>
              <w:left w:val="single" w:sz="4" w:space="0" w:color="000000"/>
              <w:bottom w:val="single" w:sz="4" w:space="0" w:color="000000"/>
              <w:right w:val="nil"/>
            </w:tcBorders>
            <w:hideMark/>
          </w:tcPr>
          <w:p w14:paraId="2E163B3C" w14:textId="77777777" w:rsidR="00B12E14" w:rsidRDefault="00B12E14">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25EB3A80" w14:textId="77777777" w:rsidR="00B12E14" w:rsidRDefault="00B12E14">
            <w:pPr>
              <w:pStyle w:val="TAL"/>
              <w:rPr>
                <w:lang w:val="en-US"/>
              </w:rPr>
            </w:pPr>
            <w:r>
              <w:rPr>
                <w:lang w:val="en-US"/>
              </w:rPr>
              <w:t>Information of the endpoint of the V2X application specific server to which the uplink messages have to be sent.</w:t>
            </w:r>
          </w:p>
        </w:tc>
      </w:tr>
    </w:tbl>
    <w:p w14:paraId="68C35791" w14:textId="77777777" w:rsidR="00B12E14" w:rsidRDefault="00B12E14" w:rsidP="00B12E14"/>
    <w:p w14:paraId="290333F0" w14:textId="77777777" w:rsidR="00B12E14" w:rsidRDefault="00B12E14" w:rsidP="00B12E14">
      <w:pPr>
        <w:pStyle w:val="Heading4"/>
        <w:rPr>
          <w:lang w:val="en-US"/>
        </w:rPr>
      </w:pPr>
      <w:bookmarkStart w:id="830" w:name="_Toc185802526"/>
      <w:r>
        <w:t>9.4.2.7</w:t>
      </w:r>
      <w:r w:rsidR="00A70E29">
        <w:tab/>
      </w:r>
      <w:r>
        <w:rPr>
          <w:lang/>
        </w:rPr>
        <w:t>Subscribe V2X message delivery response</w:t>
      </w:r>
      <w:bookmarkEnd w:id="830"/>
    </w:p>
    <w:p w14:paraId="7AEC44FE" w14:textId="77777777" w:rsidR="00B12E14" w:rsidRDefault="00B12E14" w:rsidP="00B12E14">
      <w:r>
        <w:t>Table 9.</w:t>
      </w:r>
      <w:r>
        <w:rPr>
          <w:lang w:val="en-US"/>
        </w:rPr>
        <w:t>4</w:t>
      </w:r>
      <w:r>
        <w:t xml:space="preserve">.2.7-1 describes the information flow for a VAE </w:t>
      </w:r>
      <w:r>
        <w:rPr>
          <w:lang/>
        </w:rPr>
        <w:t xml:space="preserve">server </w:t>
      </w:r>
      <w:r>
        <w:rPr>
          <w:lang w:val="en-US"/>
        </w:rPr>
        <w:t>to provide a response to the V2X application specific server for subscription request for V2X uplink message delivery</w:t>
      </w:r>
      <w:r>
        <w:t>.</w:t>
      </w:r>
    </w:p>
    <w:p w14:paraId="551FB710" w14:textId="77777777" w:rsidR="00B12E14" w:rsidRDefault="00B12E14" w:rsidP="00B12E14">
      <w:pPr>
        <w:pStyle w:val="TH"/>
        <w:rPr>
          <w:lang w:val="en-US"/>
        </w:rPr>
      </w:pPr>
      <w:r>
        <w:t>Table 9.</w:t>
      </w:r>
      <w:r>
        <w:rPr>
          <w:lang/>
        </w:rPr>
        <w:t>4</w:t>
      </w:r>
      <w:r>
        <w:t xml:space="preserve">.2.7-1: </w:t>
      </w:r>
      <w:r>
        <w:rPr>
          <w:lang/>
        </w:rPr>
        <w:t>Subscribe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B12E14" w14:paraId="011A3554"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3CBEC524"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9DD83B"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7D4DB0" w14:textId="77777777" w:rsidR="00B12E14" w:rsidRDefault="00B12E14">
            <w:pPr>
              <w:pStyle w:val="TAH"/>
            </w:pPr>
            <w:r>
              <w:t>Description</w:t>
            </w:r>
          </w:p>
        </w:tc>
      </w:tr>
      <w:tr w:rsidR="00B12E14" w14:paraId="589A3AFF"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657C8991" w14:textId="77777777" w:rsidR="00B12E14" w:rsidRDefault="00B12E14">
            <w:pPr>
              <w:pStyle w:val="TAL"/>
            </w:pPr>
            <w:r>
              <w:t>Subscription identifier (NOTE)</w:t>
            </w:r>
          </w:p>
        </w:tc>
        <w:tc>
          <w:tcPr>
            <w:tcW w:w="1440" w:type="dxa"/>
            <w:tcBorders>
              <w:top w:val="single" w:sz="4" w:space="0" w:color="000000"/>
              <w:left w:val="single" w:sz="4" w:space="0" w:color="000000"/>
              <w:bottom w:val="single" w:sz="4" w:space="0" w:color="000000"/>
              <w:right w:val="nil"/>
            </w:tcBorders>
            <w:hideMark/>
          </w:tcPr>
          <w:p w14:paraId="75B66667"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18363D8" w14:textId="77777777" w:rsidR="00B12E14" w:rsidRDefault="00B12E14">
            <w:pPr>
              <w:pStyle w:val="TAL"/>
            </w:pPr>
            <w:r>
              <w:t>The subscription identifier corresponding to the request</w:t>
            </w:r>
          </w:p>
        </w:tc>
      </w:tr>
      <w:tr w:rsidR="00B12E14" w14:paraId="05ED44F7"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2FD62746" w14:textId="77777777" w:rsidR="00B12E14" w:rsidRDefault="00B12E14">
            <w:pPr>
              <w:pStyle w:val="TAL"/>
            </w:pPr>
            <w:r>
              <w:t>Result</w:t>
            </w:r>
          </w:p>
        </w:tc>
        <w:tc>
          <w:tcPr>
            <w:tcW w:w="1440" w:type="dxa"/>
            <w:tcBorders>
              <w:top w:val="single" w:sz="4" w:space="0" w:color="000000"/>
              <w:left w:val="single" w:sz="4" w:space="0" w:color="000000"/>
              <w:bottom w:val="single" w:sz="4" w:space="0" w:color="000000"/>
              <w:right w:val="nil"/>
            </w:tcBorders>
            <w:hideMark/>
          </w:tcPr>
          <w:p w14:paraId="45AD6BB7" w14:textId="77777777" w:rsidR="00B12E14" w:rsidRDefault="00B12E14">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290A29AB" w14:textId="77777777" w:rsidR="00B12E14" w:rsidRDefault="00B12E14">
            <w:pPr>
              <w:pStyle w:val="TAL"/>
            </w:pPr>
            <w:r>
              <w:t>Result from the VAE server indicating subscription success or failure.</w:t>
            </w:r>
          </w:p>
        </w:tc>
      </w:tr>
      <w:tr w:rsidR="00B12E14" w14:paraId="6A6831F6" w14:textId="77777777" w:rsidTr="00B12E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A7B61E9" w14:textId="77777777" w:rsidR="00B12E14" w:rsidRDefault="00B12E14">
            <w:pPr>
              <w:pStyle w:val="TAN"/>
            </w:pPr>
            <w:r>
              <w:t>NOTE: If Result indicates failure, the value of the subscription identifier in the response is ignored.</w:t>
            </w:r>
          </w:p>
        </w:tc>
      </w:tr>
    </w:tbl>
    <w:p w14:paraId="3A519032" w14:textId="77777777" w:rsidR="00B12E14" w:rsidRDefault="00B12E14" w:rsidP="00B12E14"/>
    <w:p w14:paraId="6615A23B" w14:textId="77777777" w:rsidR="00B12E14" w:rsidRDefault="00B12E14" w:rsidP="00B12E14">
      <w:pPr>
        <w:pStyle w:val="Heading4"/>
        <w:rPr>
          <w:lang w:val="en-US"/>
        </w:rPr>
      </w:pPr>
      <w:bookmarkStart w:id="831" w:name="_Toc185802527"/>
      <w:r>
        <w:t>9.</w:t>
      </w:r>
      <w:r>
        <w:rPr>
          <w:lang/>
        </w:rPr>
        <w:t>4</w:t>
      </w:r>
      <w:r>
        <w:t>.2.8</w:t>
      </w:r>
      <w:r w:rsidR="00A70E29">
        <w:tab/>
      </w:r>
      <w:r>
        <w:t xml:space="preserve">Unsubscribe </w:t>
      </w:r>
      <w:r>
        <w:rPr>
          <w:lang/>
        </w:rPr>
        <w:t xml:space="preserve">V2X </w:t>
      </w:r>
      <w:r>
        <w:t>m</w:t>
      </w:r>
      <w:r>
        <w:rPr>
          <w:lang/>
        </w:rPr>
        <w:t>essage</w:t>
      </w:r>
      <w:r>
        <w:rPr>
          <w:lang w:val="en-US"/>
        </w:rPr>
        <w:t xml:space="preserve"> delivery request</w:t>
      </w:r>
      <w:bookmarkEnd w:id="831"/>
    </w:p>
    <w:p w14:paraId="66FDA9FE" w14:textId="77777777" w:rsidR="00B12E14" w:rsidRDefault="00B12E14" w:rsidP="00B12E14">
      <w:r>
        <w:t>Table 9.</w:t>
      </w:r>
      <w:r>
        <w:rPr>
          <w:lang/>
        </w:rPr>
        <w:t>4</w:t>
      </w:r>
      <w:r>
        <w:t>.2.8-1 describes the information flow for a V2X application specific server to un</w:t>
      </w:r>
      <w:r>
        <w:rPr>
          <w:lang w:val="en-US"/>
        </w:rPr>
        <w:t>subscribe with VAE server for V2X messages</w:t>
      </w:r>
      <w:r>
        <w:t>.</w:t>
      </w:r>
    </w:p>
    <w:p w14:paraId="2C6F5914" w14:textId="77777777" w:rsidR="00B12E14" w:rsidRDefault="00B12E14" w:rsidP="00B12E14">
      <w:pPr>
        <w:pStyle w:val="TH"/>
        <w:rPr>
          <w:lang w:val="en-US"/>
        </w:rPr>
      </w:pPr>
      <w:r>
        <w:t>Table 9.</w:t>
      </w:r>
      <w:r>
        <w:rPr>
          <w:lang/>
        </w:rPr>
        <w:t>4</w:t>
      </w:r>
      <w:r>
        <w:t xml:space="preserve">.2.8-1: Unsubscribe </w:t>
      </w:r>
      <w:r>
        <w:rPr>
          <w:lang/>
        </w:rPr>
        <w:t>V2X</w:t>
      </w:r>
      <w:r>
        <w:t xml:space="preserve"> m</w:t>
      </w:r>
      <w:r>
        <w:rPr>
          <w:lang/>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B12E14" w14:paraId="4BB87473"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46B92C02"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DA171A"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51A22" w14:textId="77777777" w:rsidR="00B12E14" w:rsidRDefault="00B12E14">
            <w:pPr>
              <w:pStyle w:val="TAH"/>
            </w:pPr>
            <w:r>
              <w:t>Description</w:t>
            </w:r>
          </w:p>
        </w:tc>
      </w:tr>
      <w:tr w:rsidR="00B12E14" w14:paraId="772A2083"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7E584168" w14:textId="77777777" w:rsidR="00B12E14" w:rsidRDefault="00B12E14">
            <w:pPr>
              <w:pStyle w:val="TAL"/>
            </w:pPr>
            <w:r>
              <w:t>Subscription identifier</w:t>
            </w:r>
          </w:p>
        </w:tc>
        <w:tc>
          <w:tcPr>
            <w:tcW w:w="1440" w:type="dxa"/>
            <w:tcBorders>
              <w:top w:val="single" w:sz="4" w:space="0" w:color="000000"/>
              <w:left w:val="single" w:sz="4" w:space="0" w:color="000000"/>
              <w:bottom w:val="single" w:sz="4" w:space="0" w:color="000000"/>
              <w:right w:val="nil"/>
            </w:tcBorders>
            <w:hideMark/>
          </w:tcPr>
          <w:p w14:paraId="1AD2269F"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2074B6" w14:textId="77777777" w:rsidR="00B12E14" w:rsidRDefault="00B12E14">
            <w:pPr>
              <w:pStyle w:val="TAL"/>
            </w:pPr>
            <w:r>
              <w:t>The subscription identifier provided by the VAE server.</w:t>
            </w:r>
          </w:p>
        </w:tc>
      </w:tr>
    </w:tbl>
    <w:p w14:paraId="262E3CD9" w14:textId="77777777" w:rsidR="00B12E14" w:rsidRDefault="00B12E14" w:rsidP="00B12E14"/>
    <w:p w14:paraId="56E12307" w14:textId="77777777" w:rsidR="00B12E14" w:rsidRDefault="00B12E14" w:rsidP="00B12E14">
      <w:pPr>
        <w:pStyle w:val="Heading4"/>
        <w:rPr>
          <w:lang w:val="en-US"/>
        </w:rPr>
      </w:pPr>
      <w:bookmarkStart w:id="832" w:name="_Toc185802528"/>
      <w:r>
        <w:t>9.</w:t>
      </w:r>
      <w:r>
        <w:rPr>
          <w:lang/>
        </w:rPr>
        <w:t>4</w:t>
      </w:r>
      <w:r>
        <w:t>.2.</w:t>
      </w:r>
      <w:r>
        <w:rPr>
          <w:lang w:val="en-US"/>
        </w:rPr>
        <w:t>9</w:t>
      </w:r>
      <w:r w:rsidR="00A70E29">
        <w:rPr>
          <w:lang w:val="en-US"/>
        </w:rPr>
        <w:tab/>
      </w:r>
      <w:proofErr w:type="spellStart"/>
      <w:r>
        <w:t>Uns</w:t>
      </w:r>
      <w:proofErr w:type="spellEnd"/>
      <w:r>
        <w:rPr>
          <w:lang/>
        </w:rPr>
        <w:t>ubscribe V2X message delivery response</w:t>
      </w:r>
      <w:bookmarkEnd w:id="832"/>
    </w:p>
    <w:p w14:paraId="1609A75A" w14:textId="77777777" w:rsidR="00B12E14" w:rsidRDefault="00B12E14" w:rsidP="00B12E14">
      <w:r>
        <w:t>Table 9.</w:t>
      </w:r>
      <w:r>
        <w:rPr>
          <w:lang w:val="en-US"/>
        </w:rPr>
        <w:t>4</w:t>
      </w:r>
      <w:r>
        <w:t>.2.</w:t>
      </w:r>
      <w:r>
        <w:rPr>
          <w:lang w:val="en-US"/>
        </w:rPr>
        <w:t>9</w:t>
      </w:r>
      <w:r>
        <w:t xml:space="preserve">-1 describes the information flow for a VAE </w:t>
      </w:r>
      <w:r>
        <w:rPr>
          <w:lang/>
        </w:rPr>
        <w:t xml:space="preserve">server </w:t>
      </w:r>
      <w:r>
        <w:rPr>
          <w:lang w:val="en-US"/>
        </w:rPr>
        <w:t xml:space="preserve">to provide a response to the V2X application specific server for </w:t>
      </w:r>
      <w:proofErr w:type="spellStart"/>
      <w:r>
        <w:rPr>
          <w:lang w:val="en-US"/>
        </w:rPr>
        <w:t>unsubscription</w:t>
      </w:r>
      <w:proofErr w:type="spellEnd"/>
      <w:r>
        <w:rPr>
          <w:lang w:val="en-US"/>
        </w:rPr>
        <w:t xml:space="preserve"> request for V2X uplink message delivery</w:t>
      </w:r>
      <w:r>
        <w:t>.</w:t>
      </w:r>
    </w:p>
    <w:p w14:paraId="0B65D914" w14:textId="77777777" w:rsidR="00B12E14" w:rsidRDefault="00B12E14" w:rsidP="00B12E14">
      <w:pPr>
        <w:pStyle w:val="TH"/>
        <w:rPr>
          <w:lang w:val="en-US"/>
        </w:rPr>
      </w:pPr>
      <w:r>
        <w:t>Table 9.</w:t>
      </w:r>
      <w:r>
        <w:rPr>
          <w:lang/>
        </w:rPr>
        <w:t>4</w:t>
      </w:r>
      <w:r>
        <w:t xml:space="preserve">.2.9-1: </w:t>
      </w:r>
      <w:proofErr w:type="spellStart"/>
      <w:r>
        <w:t>Uns</w:t>
      </w:r>
      <w:proofErr w:type="spellEnd"/>
      <w:r>
        <w:rPr>
          <w:lang/>
        </w:rPr>
        <w:t>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B12E14" w14:paraId="4B93634A"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5D457C47"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D897B"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501DC7" w14:textId="77777777" w:rsidR="00B12E14" w:rsidRDefault="00B12E14">
            <w:pPr>
              <w:pStyle w:val="TAH"/>
            </w:pPr>
            <w:r>
              <w:t>Description</w:t>
            </w:r>
          </w:p>
        </w:tc>
      </w:tr>
      <w:tr w:rsidR="00B12E14" w14:paraId="697BA8B4"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7054DB6E" w14:textId="77777777" w:rsidR="00B12E14" w:rsidRDefault="00B12E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2730B18" w14:textId="77777777" w:rsidR="00B12E14" w:rsidRDefault="00B12E14">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127D3C36" w14:textId="77777777" w:rsidR="00B12E14" w:rsidRDefault="00B12E14">
            <w:pPr>
              <w:pStyle w:val="TAL"/>
            </w:pPr>
            <w:r>
              <w:t xml:space="preserve">Result from the VAE server indicating </w:t>
            </w:r>
            <w:proofErr w:type="spellStart"/>
            <w:r>
              <w:t>unsubscription</w:t>
            </w:r>
            <w:proofErr w:type="spellEnd"/>
            <w:r>
              <w:t xml:space="preserve"> success or failure.</w:t>
            </w:r>
          </w:p>
        </w:tc>
      </w:tr>
    </w:tbl>
    <w:p w14:paraId="4803DE00" w14:textId="77777777" w:rsidR="00B12E14" w:rsidRDefault="00B12E14" w:rsidP="0015468D"/>
    <w:p w14:paraId="57689352" w14:textId="77777777" w:rsidR="00A24B93" w:rsidRPr="008F7A89" w:rsidRDefault="009600E2" w:rsidP="00AB26D5">
      <w:pPr>
        <w:pStyle w:val="Heading3"/>
      </w:pPr>
      <w:bookmarkStart w:id="833" w:name="_Toc9812418"/>
      <w:bookmarkStart w:id="834" w:name="_Toc9812662"/>
      <w:bookmarkStart w:id="835" w:name="_Toc185802529"/>
      <w:r>
        <w:t>9</w:t>
      </w:r>
      <w:r w:rsidR="00112AF2">
        <w:t>.</w:t>
      </w:r>
      <w:r w:rsidR="0057272D">
        <w:t>4</w:t>
      </w:r>
      <w:r w:rsidR="00112AF2">
        <w:t>.</w:t>
      </w:r>
      <w:r w:rsidR="00476983">
        <w:t>3</w:t>
      </w:r>
      <w:r w:rsidR="00A24B93" w:rsidRPr="008F7A89">
        <w:tab/>
      </w:r>
      <w:r w:rsidR="00A24B93">
        <w:t>Message delivery to target geographical areas from the VAE server</w:t>
      </w:r>
      <w:bookmarkEnd w:id="805"/>
      <w:bookmarkEnd w:id="806"/>
      <w:bookmarkEnd w:id="815"/>
      <w:bookmarkEnd w:id="816"/>
      <w:bookmarkEnd w:id="833"/>
      <w:bookmarkEnd w:id="834"/>
      <w:bookmarkEnd w:id="835"/>
    </w:p>
    <w:p w14:paraId="61E88B27" w14:textId="77777777" w:rsidR="00A24B93" w:rsidRPr="008F7A89" w:rsidRDefault="009600E2" w:rsidP="00AB26D5">
      <w:pPr>
        <w:pStyle w:val="Heading4"/>
      </w:pPr>
      <w:bookmarkStart w:id="836" w:name="_Toc528832130"/>
      <w:bookmarkStart w:id="837" w:name="_Toc528832320"/>
      <w:bookmarkStart w:id="838" w:name="_Toc536270651"/>
      <w:bookmarkStart w:id="839" w:name="_Toc536270958"/>
      <w:bookmarkStart w:id="840" w:name="_Toc9812419"/>
      <w:bookmarkStart w:id="841" w:name="_Toc9812663"/>
      <w:bookmarkStart w:id="842" w:name="_Toc185802530"/>
      <w:r>
        <w:t>9</w:t>
      </w:r>
      <w:r w:rsidR="00112AF2">
        <w:t>.</w:t>
      </w:r>
      <w:r w:rsidR="0057272D">
        <w:t>4</w:t>
      </w:r>
      <w:r w:rsidR="00112AF2">
        <w:t>.</w:t>
      </w:r>
      <w:r w:rsidR="00476983">
        <w:t>3</w:t>
      </w:r>
      <w:r w:rsidR="00A24B93">
        <w:t>.1</w:t>
      </w:r>
      <w:r w:rsidR="00A24B93" w:rsidRPr="008F7A89">
        <w:tab/>
        <w:t>General</w:t>
      </w:r>
      <w:bookmarkEnd w:id="836"/>
      <w:bookmarkEnd w:id="837"/>
      <w:bookmarkEnd w:id="838"/>
      <w:bookmarkEnd w:id="839"/>
      <w:bookmarkEnd w:id="840"/>
      <w:bookmarkEnd w:id="841"/>
      <w:bookmarkEnd w:id="842"/>
    </w:p>
    <w:p w14:paraId="312F3342" w14:textId="77777777" w:rsidR="00A24B93" w:rsidRDefault="00A24B93" w:rsidP="00A24B93">
      <w:r>
        <w:t xml:space="preserve">This subclause describes the procedures for delivering V2X messages to registered V2X UEs at the VAE server in targeted geographical areas. </w:t>
      </w:r>
    </w:p>
    <w:p w14:paraId="7ACE2784" w14:textId="77777777" w:rsidR="00A24B93" w:rsidRPr="008F7A89" w:rsidRDefault="009600E2" w:rsidP="00AB26D5">
      <w:pPr>
        <w:pStyle w:val="Heading4"/>
      </w:pPr>
      <w:bookmarkStart w:id="843" w:name="_Toc528832132"/>
      <w:bookmarkStart w:id="844" w:name="_Toc528832322"/>
      <w:bookmarkStart w:id="845" w:name="_Toc536270652"/>
      <w:bookmarkStart w:id="846" w:name="_Toc536270959"/>
      <w:bookmarkStart w:id="847" w:name="_Toc9812420"/>
      <w:bookmarkStart w:id="848" w:name="_Toc9812664"/>
      <w:bookmarkStart w:id="849" w:name="_Toc185802531"/>
      <w:r>
        <w:lastRenderedPageBreak/>
        <w:t>9</w:t>
      </w:r>
      <w:r w:rsidR="00112AF2">
        <w:t>.</w:t>
      </w:r>
      <w:r w:rsidR="0057272D">
        <w:t>4</w:t>
      </w:r>
      <w:r w:rsidR="00112AF2">
        <w:t>.</w:t>
      </w:r>
      <w:r w:rsidR="00476983">
        <w:t>3</w:t>
      </w:r>
      <w:r w:rsidR="00A24B93">
        <w:t>.</w:t>
      </w:r>
      <w:r w:rsidR="00476983">
        <w:t>2</w:t>
      </w:r>
      <w:r w:rsidR="00A24B93" w:rsidRPr="008F7A89">
        <w:tab/>
      </w:r>
      <w:r w:rsidR="00A24B93">
        <w:t>Procedure</w:t>
      </w:r>
      <w:bookmarkEnd w:id="843"/>
      <w:bookmarkEnd w:id="844"/>
      <w:bookmarkEnd w:id="845"/>
      <w:bookmarkEnd w:id="846"/>
      <w:bookmarkEnd w:id="847"/>
      <w:bookmarkEnd w:id="848"/>
      <w:bookmarkEnd w:id="849"/>
    </w:p>
    <w:p w14:paraId="51CEEA2A" w14:textId="77777777" w:rsidR="00A24B93" w:rsidRDefault="00A24B93" w:rsidP="00A24B93">
      <w:r>
        <w:t>Pre-condition</w:t>
      </w:r>
      <w:r w:rsidR="00112AF2">
        <w:t>s</w:t>
      </w:r>
      <w:r>
        <w:t>:</w:t>
      </w:r>
    </w:p>
    <w:p w14:paraId="09FA26CD" w14:textId="77777777" w:rsidR="00A24B93" w:rsidRDefault="00112AF2" w:rsidP="00A24B93">
      <w:pPr>
        <w:pStyle w:val="B1"/>
      </w:pPr>
      <w:r>
        <w:t>1.</w:t>
      </w:r>
      <w:r w:rsidR="00A24B93">
        <w:tab/>
        <w:t>One or more VAE clients have registered with the VAE server as described in subclause</w:t>
      </w:r>
      <w:r w:rsidR="0063257D">
        <w:t> </w:t>
      </w:r>
      <w:r w:rsidR="009600E2">
        <w:t>9</w:t>
      </w:r>
      <w:r>
        <w:t>.</w:t>
      </w:r>
      <w:r w:rsidR="0057272D">
        <w:t>2</w:t>
      </w:r>
      <w:r>
        <w:t>.</w:t>
      </w:r>
      <w:r w:rsidR="00A24B93">
        <w:t>3</w:t>
      </w:r>
      <w:r>
        <w:t>;</w:t>
      </w:r>
    </w:p>
    <w:p w14:paraId="5CAF3C45" w14:textId="77777777" w:rsidR="00A24B93" w:rsidRDefault="00112AF2" w:rsidP="00A24B93">
      <w:pPr>
        <w:pStyle w:val="B1"/>
      </w:pPr>
      <w:r>
        <w:t>2.</w:t>
      </w:r>
      <w:r w:rsidR="00A24B93">
        <w:tab/>
        <w:t>One or more VAE clients have subscribed to geographical area GEO ID</w:t>
      </w:r>
      <w:r>
        <w:t>;</w:t>
      </w:r>
    </w:p>
    <w:p w14:paraId="49A80CF1" w14:textId="77777777" w:rsidR="006165C0" w:rsidRDefault="00112AF2" w:rsidP="006165C0">
      <w:pPr>
        <w:pStyle w:val="B1"/>
        <w:rPr>
          <w:lang w:eastAsia="en-US"/>
        </w:rPr>
      </w:pPr>
      <w:r>
        <w:t>3.</w:t>
      </w:r>
      <w:r w:rsidR="00A24B93">
        <w:tab/>
        <w:t>The VAE server has created a mapping between geographical area information and client identification as described in subclause</w:t>
      </w:r>
      <w:r w:rsidR="0063257D">
        <w:t> </w:t>
      </w:r>
      <w:r w:rsidR="009600E2">
        <w:t>9</w:t>
      </w:r>
      <w:r>
        <w:t>.</w:t>
      </w:r>
      <w:r w:rsidR="0057272D">
        <w:t>3</w:t>
      </w:r>
      <w:r>
        <w:t>.</w:t>
      </w:r>
      <w:r w:rsidR="00A24B93">
        <w:t>3</w:t>
      </w:r>
      <w:r w:rsidR="006165C0">
        <w:rPr>
          <w:lang/>
        </w:rPr>
        <w:t>; and</w:t>
      </w:r>
    </w:p>
    <w:p w14:paraId="4F054647" w14:textId="77777777" w:rsidR="00A24B93" w:rsidRDefault="006165C0" w:rsidP="006165C0">
      <w:pPr>
        <w:pStyle w:val="B1"/>
      </w:pPr>
      <w:r>
        <w:rPr>
          <w:lang/>
        </w:rPr>
        <w:t>4</w:t>
      </w:r>
      <w:r>
        <w:t>.</w:t>
      </w:r>
      <w:r>
        <w:tab/>
        <w:t xml:space="preserve">The </w:t>
      </w:r>
      <w:r>
        <w:rPr>
          <w:lang/>
        </w:rPr>
        <w:t>V2X</w:t>
      </w:r>
      <w:r>
        <w:t xml:space="preserve"> application-specific server has subscribed with the VAE server as described in subclause </w:t>
      </w:r>
      <w:r w:rsidR="00CF7612" w:rsidRPr="00CF7612">
        <w:t>9.4.6</w:t>
      </w:r>
      <w:r w:rsidR="00A24B93">
        <w:t>.</w:t>
      </w:r>
    </w:p>
    <w:p w14:paraId="1865EBA2" w14:textId="77777777" w:rsidR="00A24B93" w:rsidRDefault="006905EF" w:rsidP="00A24B93">
      <w:pPr>
        <w:pStyle w:val="TH"/>
      </w:pPr>
      <w:r>
        <w:object w:dxaOrig="6341" w:dyaOrig="3301" w14:anchorId="08FA3945">
          <v:shape id="_x0000_i1040" type="#_x0000_t75" style="width:316.7pt;height:164.85pt" o:ole="">
            <v:imagedata r:id="rId40" o:title=""/>
          </v:shape>
          <o:OLEObject Type="Embed" ProgID="Visio.Drawing.15" ShapeID="_x0000_i1040" DrawAspect="Content" ObjectID="_1828895937" r:id="rId41"/>
        </w:object>
      </w:r>
    </w:p>
    <w:p w14:paraId="190D7787" w14:textId="77777777" w:rsidR="00A24B93" w:rsidRPr="001378A3" w:rsidRDefault="00A24B93" w:rsidP="00A24B93">
      <w:pPr>
        <w:pStyle w:val="TF"/>
      </w:pPr>
      <w:r w:rsidRPr="001378A3">
        <w:t>Figure</w:t>
      </w:r>
      <w:r>
        <w:t> </w:t>
      </w:r>
      <w:r w:rsidR="009600E2">
        <w:t>9</w:t>
      </w:r>
      <w:r w:rsidR="00112AF2">
        <w:t>.</w:t>
      </w:r>
      <w:r w:rsidR="0057272D">
        <w:t>4</w:t>
      </w:r>
      <w:r w:rsidR="00112AF2">
        <w:t>.</w:t>
      </w:r>
      <w:r w:rsidR="00476983">
        <w:t>3</w:t>
      </w:r>
      <w:r>
        <w:t>.</w:t>
      </w:r>
      <w:r w:rsidR="00476983">
        <w:t>2</w:t>
      </w:r>
      <w:r>
        <w:t>-1</w:t>
      </w:r>
      <w:r w:rsidRPr="001378A3">
        <w:t xml:space="preserve">: </w:t>
      </w:r>
      <w:r>
        <w:t>Procedure</w:t>
      </w:r>
      <w:r w:rsidRPr="001378A3">
        <w:t xml:space="preserve"> for </w:t>
      </w:r>
      <w:r>
        <w:t>delivering messages to target geographical areas from the VAE server</w:t>
      </w:r>
    </w:p>
    <w:p w14:paraId="34AF2912" w14:textId="77777777" w:rsidR="00A24B93" w:rsidRDefault="00A24B93" w:rsidP="00A24B93">
      <w:pPr>
        <w:pStyle w:val="B1"/>
      </w:pPr>
      <w:r>
        <w:t>1.</w:t>
      </w:r>
      <w:r>
        <w:tab/>
      </w:r>
      <w:r w:rsidRPr="00945093">
        <w:t xml:space="preserve">The application-specific server sends a </w:t>
      </w:r>
      <w:r>
        <w:t>V2X</w:t>
      </w:r>
      <w:r w:rsidRPr="00945093">
        <w:t xml:space="preserve"> message </w:t>
      </w:r>
      <w:r w:rsidR="006905EF">
        <w:rPr>
          <w:lang/>
        </w:rPr>
        <w:t xml:space="preserve">of a service with </w:t>
      </w:r>
      <w:r w:rsidR="006905EF">
        <w:t xml:space="preserve">V2X </w:t>
      </w:r>
      <w:r w:rsidR="006905EF">
        <w:rPr>
          <w:lang/>
        </w:rPr>
        <w:t>Service ID</w:t>
      </w:r>
      <w:r>
        <w:t xml:space="preserve"> </w:t>
      </w:r>
      <w:r w:rsidRPr="00945093">
        <w:t xml:space="preserve">(e.g. </w:t>
      </w:r>
      <w:r>
        <w:t xml:space="preserve">ETSI ITS </w:t>
      </w:r>
      <w:r w:rsidRPr="00945093">
        <w:t xml:space="preserve">DENM, </w:t>
      </w:r>
      <w:r>
        <w:t xml:space="preserve">ETSI ITS </w:t>
      </w:r>
      <w:r w:rsidRPr="00945093">
        <w:t xml:space="preserve">CAM) with target geographical </w:t>
      </w:r>
      <w:r>
        <w:t xml:space="preserve">area </w:t>
      </w:r>
      <w:bookmarkStart w:id="850" w:name="_Hlk526765810"/>
      <w:r>
        <w:t>GEO ID</w:t>
      </w:r>
      <w:bookmarkEnd w:id="850"/>
      <w:r w:rsidRPr="00945093">
        <w:t>.</w:t>
      </w:r>
    </w:p>
    <w:p w14:paraId="3EC765C4" w14:textId="77777777" w:rsidR="00A24B93" w:rsidRDefault="00A24B93" w:rsidP="00A24B93">
      <w:pPr>
        <w:pStyle w:val="B1"/>
      </w:pPr>
      <w:r>
        <w:t>2.</w:t>
      </w:r>
      <w:r>
        <w:tab/>
        <w:t>The VAE server retrieves the list of registered and subscribed clients for the V2X message targeting geographical area GEO ID and determines the clients</w:t>
      </w:r>
      <w:r w:rsidR="006D0A10" w:rsidRPr="006D0A10">
        <w:t>'</w:t>
      </w:r>
      <w:r>
        <w:t xml:space="preserve"> identification V2X UE ID.</w:t>
      </w:r>
    </w:p>
    <w:p w14:paraId="0297DBF6" w14:textId="77777777" w:rsidR="00A24B93" w:rsidRDefault="00A24B93" w:rsidP="00A24B93">
      <w:pPr>
        <w:pStyle w:val="B1"/>
      </w:pPr>
      <w:r>
        <w:t>3.</w:t>
      </w:r>
      <w:r>
        <w:tab/>
        <w:t>The VAE server transmits the message to each VAE client using the client identification.</w:t>
      </w:r>
    </w:p>
    <w:p w14:paraId="16DE11FC" w14:textId="77777777" w:rsidR="00A24B93" w:rsidRDefault="00A24B93" w:rsidP="00A24B93">
      <w:pPr>
        <w:pStyle w:val="B1"/>
      </w:pPr>
      <w:r>
        <w:t>4.</w:t>
      </w:r>
      <w:r>
        <w:tab/>
        <w:t>The VAE client provides the V2X message to the application-specific client.</w:t>
      </w:r>
    </w:p>
    <w:p w14:paraId="6064AB11" w14:textId="77777777" w:rsidR="006905EF" w:rsidRDefault="006905EF" w:rsidP="006905EF">
      <w:pPr>
        <w:pStyle w:val="B1"/>
      </w:pPr>
      <w:bookmarkStart w:id="851" w:name="_Toc536270670"/>
      <w:bookmarkStart w:id="852" w:name="_Toc536270977"/>
      <w:bookmarkStart w:id="853" w:name="_Toc528832133"/>
      <w:bookmarkStart w:id="854" w:name="_Toc528832323"/>
      <w:r>
        <w:rPr>
          <w:lang/>
        </w:rPr>
        <w:t>5</w:t>
      </w:r>
      <w:r>
        <w:t>.</w:t>
      </w:r>
      <w:r>
        <w:tab/>
        <w:t>The VAE client provide</w:t>
      </w:r>
      <w:r>
        <w:rPr>
          <w:lang/>
        </w:rPr>
        <w:t xml:space="preserve">s a </w:t>
      </w:r>
      <w:r>
        <w:t xml:space="preserve">V2X message </w:t>
      </w:r>
      <w:r>
        <w:rPr>
          <w:lang/>
        </w:rPr>
        <w:t xml:space="preserve">reception report </w:t>
      </w:r>
      <w:r>
        <w:t xml:space="preserve">to the </w:t>
      </w:r>
      <w:r>
        <w:rPr>
          <w:lang/>
        </w:rPr>
        <w:t>VAE server if indicated in the V2X message</w:t>
      </w:r>
      <w:r>
        <w:t>.</w:t>
      </w:r>
    </w:p>
    <w:p w14:paraId="110396B3" w14:textId="77777777" w:rsidR="009F47A6" w:rsidRPr="008F7A89" w:rsidRDefault="009F47A6" w:rsidP="009F47A6">
      <w:pPr>
        <w:pStyle w:val="Heading3"/>
      </w:pPr>
      <w:bookmarkStart w:id="855" w:name="_Toc9812421"/>
      <w:bookmarkStart w:id="856" w:name="_Toc9812665"/>
      <w:bookmarkStart w:id="857" w:name="_Toc185802532"/>
      <w:r>
        <w:t>9.</w:t>
      </w:r>
      <w:r>
        <w:rPr>
          <w:lang/>
        </w:rPr>
        <w:t>4</w:t>
      </w:r>
      <w:r>
        <w:t>.</w:t>
      </w:r>
      <w:r w:rsidR="0068142E">
        <w:rPr>
          <w:lang w:val="en-US"/>
        </w:rPr>
        <w:t>4</w:t>
      </w:r>
      <w:r w:rsidRPr="008F7A89">
        <w:tab/>
      </w:r>
      <w:r>
        <w:t>V2X group message distribution</w:t>
      </w:r>
      <w:bookmarkEnd w:id="855"/>
      <w:bookmarkEnd w:id="856"/>
      <w:bookmarkEnd w:id="857"/>
    </w:p>
    <w:p w14:paraId="51B91D9A" w14:textId="77777777" w:rsidR="009F47A6" w:rsidRPr="008F7A89" w:rsidRDefault="009F47A6" w:rsidP="009F47A6">
      <w:pPr>
        <w:pStyle w:val="Heading4"/>
      </w:pPr>
      <w:bookmarkStart w:id="858" w:name="_Toc9812422"/>
      <w:bookmarkStart w:id="859" w:name="_Toc9812666"/>
      <w:bookmarkStart w:id="860" w:name="_Toc185802533"/>
      <w:r>
        <w:t>9.</w:t>
      </w:r>
      <w:r>
        <w:rPr>
          <w:lang/>
        </w:rPr>
        <w:t>4</w:t>
      </w:r>
      <w:r>
        <w:t>.</w:t>
      </w:r>
      <w:r w:rsidR="0068142E">
        <w:rPr>
          <w:lang w:val="en-US"/>
        </w:rPr>
        <w:t>4</w:t>
      </w:r>
      <w:r>
        <w:t>.1</w:t>
      </w:r>
      <w:r w:rsidRPr="008F7A89">
        <w:tab/>
        <w:t>General</w:t>
      </w:r>
      <w:bookmarkEnd w:id="858"/>
      <w:bookmarkEnd w:id="859"/>
      <w:bookmarkEnd w:id="860"/>
    </w:p>
    <w:p w14:paraId="45B18F36" w14:textId="77777777" w:rsidR="009F47A6" w:rsidRDefault="009F47A6" w:rsidP="009F47A6">
      <w:r>
        <w:t xml:space="preserve">This subclause describes the procedures for V2X group delivery from the VAE server to the VAE clients. </w:t>
      </w:r>
    </w:p>
    <w:p w14:paraId="47CFE488" w14:textId="77777777" w:rsidR="009F47A6" w:rsidRPr="008F7A89" w:rsidRDefault="009F47A6" w:rsidP="009F47A6">
      <w:pPr>
        <w:pStyle w:val="Heading4"/>
      </w:pPr>
      <w:bookmarkStart w:id="861" w:name="_Toc9812423"/>
      <w:bookmarkStart w:id="862" w:name="_Toc9812667"/>
      <w:bookmarkStart w:id="863" w:name="_Toc185802534"/>
      <w:r>
        <w:t>9.</w:t>
      </w:r>
      <w:r>
        <w:rPr>
          <w:lang/>
        </w:rPr>
        <w:t>4.</w:t>
      </w:r>
      <w:r w:rsidR="0068142E">
        <w:rPr>
          <w:lang w:val="en-US"/>
        </w:rPr>
        <w:t>4</w:t>
      </w:r>
      <w:r>
        <w:t>.2</w:t>
      </w:r>
      <w:r w:rsidRPr="008F7A89">
        <w:tab/>
      </w:r>
      <w:r>
        <w:t>Procedure</w:t>
      </w:r>
      <w:bookmarkEnd w:id="861"/>
      <w:bookmarkEnd w:id="862"/>
      <w:bookmarkEnd w:id="863"/>
    </w:p>
    <w:p w14:paraId="0D7F0E0D" w14:textId="77777777" w:rsidR="009F47A6" w:rsidRDefault="009F47A6" w:rsidP="009F47A6">
      <w:r>
        <w:t>Pre-conditions:</w:t>
      </w:r>
    </w:p>
    <w:p w14:paraId="5E4AB7A0" w14:textId="77777777" w:rsidR="006165C0" w:rsidRDefault="009F47A6" w:rsidP="006165C0">
      <w:pPr>
        <w:pStyle w:val="B1"/>
        <w:rPr>
          <w:lang w:eastAsia="en-US"/>
        </w:rPr>
      </w:pPr>
      <w:r>
        <w:t>1.</w:t>
      </w:r>
      <w:r>
        <w:tab/>
      </w:r>
      <w:r>
        <w:rPr>
          <w:lang/>
        </w:rPr>
        <w:t xml:space="preserve">The VAE client has </w:t>
      </w:r>
      <w:r>
        <w:t xml:space="preserve">registered for receiving V2X group messages as described </w:t>
      </w:r>
      <w:r>
        <w:rPr>
          <w:lang/>
        </w:rPr>
        <w:t xml:space="preserve">in </w:t>
      </w:r>
      <w:r>
        <w:t>in subclause 10.3.</w:t>
      </w:r>
      <w:r w:rsidR="0068142E">
        <w:rPr>
          <w:lang w:val="en-US"/>
        </w:rPr>
        <w:t>8</w:t>
      </w:r>
      <w:r>
        <w:t xml:space="preserve"> of 3GPP TS 23.434 [6]</w:t>
      </w:r>
      <w:r>
        <w:rPr>
          <w:lang/>
        </w:rPr>
        <w:t>.</w:t>
      </w:r>
      <w:r w:rsidR="006165C0" w:rsidRPr="006165C0">
        <w:rPr>
          <w:lang/>
        </w:rPr>
        <w:t xml:space="preserve"> </w:t>
      </w:r>
    </w:p>
    <w:p w14:paraId="73736A16" w14:textId="77777777" w:rsidR="009F47A6" w:rsidRDefault="006165C0" w:rsidP="006165C0">
      <w:pPr>
        <w:pStyle w:val="B1"/>
      </w:pPr>
      <w:r>
        <w:rPr>
          <w:lang/>
        </w:rPr>
        <w:t>2</w:t>
      </w:r>
      <w:r>
        <w:t>.</w:t>
      </w:r>
      <w:r>
        <w:tab/>
        <w:t xml:space="preserve">The </w:t>
      </w:r>
      <w:r>
        <w:rPr>
          <w:lang/>
        </w:rPr>
        <w:t>V2X</w:t>
      </w:r>
      <w:r>
        <w:t xml:space="preserve"> application-specific server has subscribed with the VAE server as described in subclause </w:t>
      </w:r>
      <w:r w:rsidR="00CF7612" w:rsidRPr="00CF7612">
        <w:t>9.4.6</w:t>
      </w:r>
      <w:r>
        <w:t>.</w:t>
      </w:r>
    </w:p>
    <w:p w14:paraId="2DB9BC96" w14:textId="77777777" w:rsidR="009F47A6" w:rsidRDefault="006165C0" w:rsidP="009F47A6">
      <w:pPr>
        <w:pStyle w:val="TH"/>
      </w:pPr>
      <w:r>
        <w:rPr>
          <w:rFonts w:ascii="Times New Roman" w:eastAsia="SimSun" w:hAnsi="Times New Roman"/>
          <w:lang w:eastAsia="en-US"/>
        </w:rPr>
        <w:object w:dxaOrig="5980" w:dyaOrig="2820" w14:anchorId="0273BB63">
          <v:shape id="_x0000_i1041" type="#_x0000_t75" style="width:299.4pt;height:141.25pt" o:ole="">
            <v:imagedata r:id="rId42" o:title=""/>
          </v:shape>
          <o:OLEObject Type="Embed" ProgID="Visio.Drawing.15" ShapeID="_x0000_i1041" DrawAspect="Content" ObjectID="_1828895938" r:id="rId43"/>
        </w:object>
      </w:r>
    </w:p>
    <w:p w14:paraId="4984A43A" w14:textId="77777777" w:rsidR="009F47A6" w:rsidRPr="001378A3" w:rsidRDefault="009F47A6" w:rsidP="009F47A6">
      <w:pPr>
        <w:pStyle w:val="TF"/>
      </w:pPr>
      <w:r w:rsidRPr="001378A3">
        <w:t>Figure</w:t>
      </w:r>
      <w:r>
        <w:t> 9.</w:t>
      </w:r>
      <w:r>
        <w:rPr>
          <w:lang/>
        </w:rPr>
        <w:t>4</w:t>
      </w:r>
      <w:r>
        <w:t>.</w:t>
      </w:r>
      <w:r w:rsidR="0068142E">
        <w:rPr>
          <w:lang w:val="en-US"/>
        </w:rPr>
        <w:t>4</w:t>
      </w:r>
      <w:r>
        <w:t>.2-1</w:t>
      </w:r>
      <w:r w:rsidRPr="001378A3">
        <w:t xml:space="preserve">: </w:t>
      </w:r>
      <w:r>
        <w:t>Procedure</w:t>
      </w:r>
      <w:r w:rsidRPr="001378A3">
        <w:t xml:space="preserve"> for </w:t>
      </w:r>
      <w:r>
        <w:t>delivering V2X group messages to VAE clients</w:t>
      </w:r>
    </w:p>
    <w:p w14:paraId="009D27D4" w14:textId="77777777" w:rsidR="009F47A6" w:rsidRDefault="009F47A6" w:rsidP="009F47A6">
      <w:pPr>
        <w:pStyle w:val="B1"/>
      </w:pPr>
      <w:r>
        <w:t>1.</w:t>
      </w:r>
      <w:r>
        <w:tab/>
      </w:r>
      <w:r>
        <w:rPr>
          <w:lang/>
        </w:rPr>
        <w:t>The V</w:t>
      </w:r>
      <w:r>
        <w:t>2X application-specific server provides a V2X message for distribution to V2X group with V2X Group ID.</w:t>
      </w:r>
    </w:p>
    <w:p w14:paraId="280DB2EE" w14:textId="77777777" w:rsidR="009F47A6" w:rsidRDefault="009F47A6" w:rsidP="009F47A6">
      <w:pPr>
        <w:pStyle w:val="B1"/>
      </w:pPr>
      <w:r>
        <w:t>2.</w:t>
      </w:r>
      <w:r>
        <w:tab/>
      </w:r>
      <w:r>
        <w:rPr>
          <w:lang/>
        </w:rPr>
        <w:t xml:space="preserve">The VAE server </w:t>
      </w:r>
      <w:r>
        <w:t>delivers the V2X message to all registered VAE clients</w:t>
      </w:r>
      <w:r>
        <w:rPr>
          <w:lang/>
        </w:rPr>
        <w:t xml:space="preserve"> </w:t>
      </w:r>
      <w:r>
        <w:t>with V2X Group ID.</w:t>
      </w:r>
    </w:p>
    <w:p w14:paraId="30960FCE" w14:textId="77777777" w:rsidR="006165C0" w:rsidRDefault="009F47A6" w:rsidP="006165C0">
      <w:pPr>
        <w:ind w:firstLine="284"/>
        <w:rPr>
          <w:lang/>
        </w:rPr>
      </w:pPr>
      <w:r>
        <w:t>3.</w:t>
      </w:r>
      <w:r>
        <w:tab/>
      </w:r>
      <w:r>
        <w:rPr>
          <w:lang/>
        </w:rPr>
        <w:t xml:space="preserve">The VAE </w:t>
      </w:r>
      <w:r>
        <w:t>client</w:t>
      </w:r>
      <w:r>
        <w:rPr>
          <w:lang/>
        </w:rPr>
        <w:t xml:space="preserve"> provide</w:t>
      </w:r>
      <w:r>
        <w:t>s</w:t>
      </w:r>
      <w:r>
        <w:rPr>
          <w:lang/>
        </w:rPr>
        <w:t xml:space="preserve"> </w:t>
      </w:r>
      <w:r>
        <w:t>the</w:t>
      </w:r>
      <w:r>
        <w:rPr>
          <w:lang/>
        </w:rPr>
        <w:t xml:space="preserve"> V2X message to the V</w:t>
      </w:r>
      <w:r>
        <w:t>2X application-specific</w:t>
      </w:r>
      <w:r>
        <w:rPr>
          <w:lang/>
        </w:rPr>
        <w:t xml:space="preserve"> client.</w:t>
      </w:r>
      <w:r w:rsidR="006165C0" w:rsidRPr="006165C0">
        <w:rPr>
          <w:lang/>
        </w:rPr>
        <w:t xml:space="preserve"> </w:t>
      </w:r>
    </w:p>
    <w:p w14:paraId="07E931C9" w14:textId="77777777" w:rsidR="009F47A6" w:rsidRPr="005E22ED" w:rsidRDefault="006165C0" w:rsidP="006165C0">
      <w:pPr>
        <w:ind w:firstLine="284"/>
        <w:rPr>
          <w:lang/>
        </w:rPr>
      </w:pPr>
      <w:r>
        <w:t>4.</w:t>
      </w:r>
      <w:r>
        <w:tab/>
        <w:t>The VAE client may provide a V2X message reception report to the VAE server.</w:t>
      </w:r>
    </w:p>
    <w:p w14:paraId="1827A2FB" w14:textId="77777777" w:rsidR="00FA0338" w:rsidRPr="008F7A89" w:rsidRDefault="00FA0338" w:rsidP="00FA0338">
      <w:pPr>
        <w:pStyle w:val="Heading3"/>
      </w:pPr>
      <w:bookmarkStart w:id="864" w:name="_Toc9812424"/>
      <w:bookmarkStart w:id="865" w:name="_Toc9812668"/>
      <w:bookmarkStart w:id="866" w:name="_Toc185802535"/>
      <w:r>
        <w:t>9.</w:t>
      </w:r>
      <w:r>
        <w:rPr>
          <w:lang/>
        </w:rPr>
        <w:t>4</w:t>
      </w:r>
      <w:r>
        <w:t>.</w:t>
      </w:r>
      <w:r w:rsidR="0068142E">
        <w:rPr>
          <w:lang w:val="en-US"/>
        </w:rPr>
        <w:t>5</w:t>
      </w:r>
      <w:r w:rsidRPr="008F7A89">
        <w:tab/>
      </w:r>
      <w:r>
        <w:rPr>
          <w:lang/>
        </w:rPr>
        <w:t xml:space="preserve">Uplink V2X </w:t>
      </w:r>
      <w:r>
        <w:t>m</w:t>
      </w:r>
      <w:r>
        <w:rPr>
          <w:lang/>
        </w:rPr>
        <w:t xml:space="preserve">essage </w:t>
      </w:r>
      <w:r>
        <w:t>d</w:t>
      </w:r>
      <w:r>
        <w:rPr>
          <w:lang/>
        </w:rPr>
        <w:t>elivery</w:t>
      </w:r>
      <w:bookmarkEnd w:id="864"/>
      <w:bookmarkEnd w:id="865"/>
      <w:bookmarkEnd w:id="866"/>
      <w:r>
        <w:rPr>
          <w:lang/>
        </w:rPr>
        <w:t xml:space="preserve"> </w:t>
      </w:r>
    </w:p>
    <w:p w14:paraId="43A446CC" w14:textId="77777777" w:rsidR="00FA0338" w:rsidRPr="008F7A89" w:rsidRDefault="00FA0338" w:rsidP="00FA0338">
      <w:pPr>
        <w:pStyle w:val="Heading4"/>
      </w:pPr>
      <w:bookmarkStart w:id="867" w:name="_Toc9812425"/>
      <w:bookmarkStart w:id="868" w:name="_Toc9812669"/>
      <w:bookmarkStart w:id="869" w:name="_Toc185802536"/>
      <w:r>
        <w:t>9.</w:t>
      </w:r>
      <w:r>
        <w:rPr>
          <w:lang/>
        </w:rPr>
        <w:t>4</w:t>
      </w:r>
      <w:r>
        <w:t>.</w:t>
      </w:r>
      <w:r w:rsidR="0068142E">
        <w:rPr>
          <w:lang w:val="en-US"/>
        </w:rPr>
        <w:t>5</w:t>
      </w:r>
      <w:r>
        <w:t>.1</w:t>
      </w:r>
      <w:r w:rsidRPr="008F7A89">
        <w:tab/>
        <w:t>General</w:t>
      </w:r>
      <w:bookmarkEnd w:id="867"/>
      <w:bookmarkEnd w:id="868"/>
      <w:bookmarkEnd w:id="869"/>
    </w:p>
    <w:p w14:paraId="103CC682" w14:textId="77777777" w:rsidR="00FA0338" w:rsidRDefault="00FA0338" w:rsidP="00FA0338">
      <w:r>
        <w:t xml:space="preserve">This subclause describes the procedures for delivering V2X messages </w:t>
      </w:r>
      <w:r>
        <w:rPr>
          <w:lang/>
        </w:rPr>
        <w:t>from the V2X UE to the V2X application server</w:t>
      </w:r>
      <w:r>
        <w:t xml:space="preserve">. </w:t>
      </w:r>
    </w:p>
    <w:p w14:paraId="0698227A" w14:textId="77777777" w:rsidR="00FA0338" w:rsidRPr="008F7A89" w:rsidRDefault="00FA0338" w:rsidP="00FA0338">
      <w:pPr>
        <w:pStyle w:val="Heading4"/>
      </w:pPr>
      <w:bookmarkStart w:id="870" w:name="_Toc9812426"/>
      <w:bookmarkStart w:id="871" w:name="_Toc9812670"/>
      <w:bookmarkStart w:id="872" w:name="_Toc185802537"/>
      <w:r>
        <w:t>9.</w:t>
      </w:r>
      <w:r>
        <w:rPr>
          <w:lang/>
        </w:rPr>
        <w:t>4</w:t>
      </w:r>
      <w:r>
        <w:t>.</w:t>
      </w:r>
      <w:r w:rsidR="0068142E">
        <w:rPr>
          <w:lang w:val="en-US"/>
        </w:rPr>
        <w:t>5</w:t>
      </w:r>
      <w:r>
        <w:t>.2</w:t>
      </w:r>
      <w:r w:rsidRPr="008F7A89">
        <w:tab/>
      </w:r>
      <w:r>
        <w:t>Procedure</w:t>
      </w:r>
      <w:bookmarkEnd w:id="870"/>
      <w:bookmarkEnd w:id="871"/>
      <w:r w:rsidR="00BF6C93">
        <w:t xml:space="preserve"> for uplink message delivery</w:t>
      </w:r>
      <w:bookmarkEnd w:id="872"/>
    </w:p>
    <w:p w14:paraId="156F4D1B" w14:textId="77777777" w:rsidR="00FA0338" w:rsidRDefault="00FA0338" w:rsidP="00FA0338">
      <w:r>
        <w:t>Pre-conditions:</w:t>
      </w:r>
    </w:p>
    <w:p w14:paraId="69EDD3C8" w14:textId="77777777" w:rsidR="00FA0338" w:rsidRDefault="00FA0338" w:rsidP="00FA0338">
      <w:pPr>
        <w:pStyle w:val="B1"/>
      </w:pPr>
      <w:r>
        <w:t>1.</w:t>
      </w:r>
      <w:r>
        <w:tab/>
      </w:r>
      <w:r>
        <w:rPr>
          <w:lang/>
        </w:rPr>
        <w:t>The VAE client has discovered the VAE server as described in subclause 9.1.2.</w:t>
      </w:r>
    </w:p>
    <w:p w14:paraId="63E28ABA" w14:textId="77777777" w:rsidR="00BF6C93" w:rsidRDefault="00FA0338" w:rsidP="00BF6C93">
      <w:pPr>
        <w:pStyle w:val="B1"/>
        <w:rPr>
          <w:lang w:eastAsia="en-US"/>
        </w:rPr>
      </w:pPr>
      <w:r>
        <w:t>2.</w:t>
      </w:r>
      <w:r>
        <w:tab/>
      </w:r>
      <w:r>
        <w:rPr>
          <w:lang/>
        </w:rPr>
        <w:t>The VAE client has registered to a V2X service identified by a V2X Service ID as described in subclause 9.2.</w:t>
      </w:r>
      <w:r w:rsidR="00BF6C93" w:rsidRPr="00BF6C93">
        <w:rPr>
          <w:lang/>
        </w:rPr>
        <w:t xml:space="preserve"> </w:t>
      </w:r>
    </w:p>
    <w:p w14:paraId="04F0F111" w14:textId="77777777" w:rsidR="00FA0338" w:rsidRDefault="00BF6C93" w:rsidP="00BF6C93">
      <w:pPr>
        <w:pStyle w:val="B1"/>
        <w:rPr>
          <w:lang/>
        </w:rPr>
      </w:pPr>
      <w:r>
        <w:rPr>
          <w:lang w:val="en-US"/>
        </w:rPr>
        <w:t>3.</w:t>
      </w:r>
      <w:r>
        <w:rPr>
          <w:lang w:val="en-US"/>
        </w:rPr>
        <w:tab/>
        <w:t>The V2X application specific server has performed the subscription as specified in clause 9.4.</w:t>
      </w:r>
      <w:r w:rsidR="00F01A35">
        <w:rPr>
          <w:lang w:val="en-US"/>
        </w:rPr>
        <w:t>6</w:t>
      </w:r>
      <w:r>
        <w:rPr>
          <w:lang w:val="en-US"/>
        </w:rPr>
        <w:t>.</w:t>
      </w:r>
    </w:p>
    <w:p w14:paraId="2A5CD771" w14:textId="77777777" w:rsidR="00FA0338" w:rsidRDefault="00FA0338" w:rsidP="00FA0338">
      <w:pPr>
        <w:pStyle w:val="TH"/>
      </w:pPr>
      <w:r>
        <w:object w:dxaOrig="6381" w:dyaOrig="2951" w14:anchorId="2CE88059">
          <v:shape id="_x0000_i1042" type="#_x0000_t75" style="width:319.1pt;height:147.95pt" o:ole="">
            <v:imagedata r:id="rId44" o:title=""/>
          </v:shape>
          <o:OLEObject Type="Embed" ProgID="Visio.Drawing.15" ShapeID="_x0000_i1042" DrawAspect="Content" ObjectID="_1828895939" r:id="rId45"/>
        </w:object>
      </w:r>
    </w:p>
    <w:p w14:paraId="46C1E1B7" w14:textId="77777777" w:rsidR="00FA0338" w:rsidRPr="001378A3" w:rsidRDefault="00FA0338" w:rsidP="00FA0338">
      <w:pPr>
        <w:pStyle w:val="TF"/>
      </w:pPr>
      <w:r w:rsidRPr="001378A3">
        <w:t>Figure</w:t>
      </w:r>
      <w:r>
        <w:t> 9.</w:t>
      </w:r>
      <w:r>
        <w:rPr>
          <w:lang/>
        </w:rPr>
        <w:t>4</w:t>
      </w:r>
      <w:r>
        <w:t>.</w:t>
      </w:r>
      <w:r w:rsidR="0068142E">
        <w:rPr>
          <w:lang w:val="en-US"/>
        </w:rPr>
        <w:t>5</w:t>
      </w:r>
      <w:r>
        <w:t>.2-1</w:t>
      </w:r>
      <w:r w:rsidRPr="001378A3">
        <w:t xml:space="preserve">: </w:t>
      </w:r>
      <w:r>
        <w:t>Procedure</w:t>
      </w:r>
      <w:r w:rsidRPr="001378A3">
        <w:t xml:space="preserve"> for </w:t>
      </w:r>
      <w:r>
        <w:t>delivering messages from V2X UE to the V2X application server</w:t>
      </w:r>
    </w:p>
    <w:p w14:paraId="16FD1741" w14:textId="77777777" w:rsidR="00FA0338" w:rsidRDefault="00FA0338" w:rsidP="00FA0338">
      <w:pPr>
        <w:pStyle w:val="B1"/>
        <w:rPr>
          <w:lang/>
        </w:rPr>
      </w:pPr>
      <w:r w:rsidRPr="00B04208">
        <w:t>1.</w:t>
      </w:r>
      <w:r w:rsidRPr="00B04208">
        <w:tab/>
      </w:r>
      <w:r>
        <w:rPr>
          <w:lang/>
        </w:rPr>
        <w:t>The V2X application-specific client sends a V2X uplink message to the VAE client.</w:t>
      </w:r>
      <w:r w:rsidRPr="00B04208" w:rsidDel="00B04208">
        <w:t xml:space="preserve"> </w:t>
      </w:r>
      <w:r>
        <w:rPr>
          <w:lang/>
        </w:rPr>
        <w:t xml:space="preserve"> </w:t>
      </w:r>
    </w:p>
    <w:p w14:paraId="0671D010" w14:textId="77777777" w:rsidR="00FA0338" w:rsidRDefault="00FA0338" w:rsidP="00FA0338">
      <w:pPr>
        <w:pStyle w:val="B1"/>
      </w:pPr>
      <w:r>
        <w:t>2.</w:t>
      </w:r>
      <w:r>
        <w:tab/>
      </w:r>
      <w:r>
        <w:rPr>
          <w:lang/>
        </w:rPr>
        <w:t>The VAE client determines the VAE server for receiving the V2X uplink message</w:t>
      </w:r>
      <w:r>
        <w:t xml:space="preserve"> with V2X Service ID</w:t>
      </w:r>
      <w:r>
        <w:rPr>
          <w:lang/>
        </w:rPr>
        <w:t>.</w:t>
      </w:r>
    </w:p>
    <w:p w14:paraId="5747B92C" w14:textId="77777777" w:rsidR="00FA0338" w:rsidRDefault="00FA0338" w:rsidP="00FA0338">
      <w:pPr>
        <w:pStyle w:val="B1"/>
      </w:pPr>
      <w:r w:rsidRPr="00B04208">
        <w:t>3.</w:t>
      </w:r>
      <w:r w:rsidRPr="00B04208">
        <w:tab/>
      </w:r>
      <w:r>
        <w:rPr>
          <w:lang/>
        </w:rPr>
        <w:t>The VAE client transmits the V2X uplink message to the VAE server.</w:t>
      </w:r>
    </w:p>
    <w:p w14:paraId="7597B222" w14:textId="77777777" w:rsidR="00FA0338" w:rsidRDefault="00FA0338" w:rsidP="00FA0338">
      <w:pPr>
        <w:pStyle w:val="B1"/>
        <w:rPr>
          <w:lang/>
        </w:rPr>
      </w:pPr>
      <w:r>
        <w:lastRenderedPageBreak/>
        <w:t>4.</w:t>
      </w:r>
      <w:r>
        <w:tab/>
      </w:r>
      <w:r>
        <w:rPr>
          <w:lang/>
        </w:rPr>
        <w:t xml:space="preserve">The VAE server provides the V2X uplink message to the </w:t>
      </w:r>
      <w:r w:rsidR="00BF6C93">
        <w:rPr>
          <w:lang w:val="en-US"/>
        </w:rPr>
        <w:t xml:space="preserve">endpoint of V2X </w:t>
      </w:r>
      <w:r>
        <w:rPr>
          <w:lang/>
        </w:rPr>
        <w:t>application-specific server</w:t>
      </w:r>
      <w:r w:rsidR="00BF6C93">
        <w:rPr>
          <w:lang w:val="en-US"/>
        </w:rPr>
        <w:t>(s)</w:t>
      </w:r>
      <w:r>
        <w:rPr>
          <w:lang/>
        </w:rPr>
        <w:t>.</w:t>
      </w:r>
    </w:p>
    <w:p w14:paraId="5799CACB" w14:textId="77777777" w:rsidR="00FA0338" w:rsidRDefault="00FA0338" w:rsidP="00FA0338">
      <w:pPr>
        <w:pStyle w:val="B1"/>
        <w:rPr>
          <w:lang/>
        </w:rPr>
      </w:pPr>
      <w:r>
        <w:rPr>
          <w:lang/>
        </w:rPr>
        <w:t>5</w:t>
      </w:r>
      <w:r>
        <w:t>.</w:t>
      </w:r>
      <w:r>
        <w:tab/>
      </w:r>
      <w:r>
        <w:rPr>
          <w:lang/>
        </w:rPr>
        <w:t>The VAE server may provide a V2X uplink message reception report to the VAE client if indicated in the V2X uplink message.</w:t>
      </w:r>
    </w:p>
    <w:p w14:paraId="4205C51B" w14:textId="77777777" w:rsidR="00BF6C93" w:rsidRDefault="00BF6C93" w:rsidP="00BF6C93">
      <w:pPr>
        <w:pStyle w:val="Heading3"/>
        <w:rPr>
          <w:lang w:eastAsia="en-US"/>
        </w:rPr>
      </w:pPr>
      <w:bookmarkStart w:id="873" w:name="_Toc185802538"/>
      <w:r>
        <w:t>9.</w:t>
      </w:r>
      <w:r>
        <w:rPr>
          <w:lang/>
        </w:rPr>
        <w:t>4</w:t>
      </w:r>
      <w:r>
        <w:t>.6</w:t>
      </w:r>
      <w:r w:rsidR="00FB49D9">
        <w:tab/>
      </w:r>
      <w:r>
        <w:t>Procedure for subscription to message delivery</w:t>
      </w:r>
      <w:bookmarkEnd w:id="873"/>
    </w:p>
    <w:p w14:paraId="72678435" w14:textId="77777777" w:rsidR="00BF6C93" w:rsidRDefault="00BF6C93" w:rsidP="00BF6C93">
      <w:r>
        <w:t>Pre-condition:</w:t>
      </w:r>
    </w:p>
    <w:p w14:paraId="0847D893" w14:textId="77777777" w:rsidR="00BF6C93" w:rsidRDefault="00BF6C93" w:rsidP="00BF6C93">
      <w:pPr>
        <w:pStyle w:val="B1"/>
        <w:rPr>
          <w:lang w:val="en-US"/>
        </w:rPr>
      </w:pPr>
      <w:r>
        <w:t>-</w:t>
      </w:r>
      <w:r>
        <w:tab/>
      </w:r>
      <w:r>
        <w:rPr>
          <w:lang w:val="en-US"/>
        </w:rPr>
        <w:t>The V2X application specific server is configured with the VAE server information.</w:t>
      </w:r>
    </w:p>
    <w:p w14:paraId="474C217F" w14:textId="77777777" w:rsidR="00BF6C93" w:rsidRDefault="00BF6C93" w:rsidP="00BF6C93">
      <w:pPr>
        <w:pStyle w:val="TH"/>
      </w:pPr>
      <w:r>
        <w:rPr>
          <w:lang w:eastAsia="en-US"/>
        </w:rPr>
        <w:object w:dxaOrig="4020" w:dyaOrig="1860" w14:anchorId="6E909B14">
          <v:shape id="_x0000_i1043" type="#_x0000_t75" style="width:201.05pt;height:92.85pt" o:ole="">
            <v:imagedata r:id="rId46" o:title=""/>
          </v:shape>
          <o:OLEObject Type="Embed" ProgID="Visio.Drawing.11" ShapeID="_x0000_i1043" DrawAspect="Content" ObjectID="_1828895940" r:id="rId47"/>
        </w:object>
      </w:r>
    </w:p>
    <w:p w14:paraId="4EADD16A" w14:textId="77777777" w:rsidR="00BF6C93" w:rsidRDefault="00BF6C93" w:rsidP="00BF6C93">
      <w:pPr>
        <w:pStyle w:val="TF"/>
      </w:pPr>
      <w:r>
        <w:t>Figure 9.</w:t>
      </w:r>
      <w:r>
        <w:rPr>
          <w:lang/>
        </w:rPr>
        <w:t>4</w:t>
      </w:r>
      <w:r>
        <w:t>.</w:t>
      </w:r>
      <w:r>
        <w:rPr>
          <w:lang w:val="en-US"/>
        </w:rPr>
        <w:t>6</w:t>
      </w:r>
      <w:r>
        <w:t>-1: Procedure for subscription to message delivery</w:t>
      </w:r>
    </w:p>
    <w:p w14:paraId="7D47A5E6" w14:textId="77777777" w:rsidR="00BF6C93" w:rsidRDefault="00BF6C93" w:rsidP="00BF6C93">
      <w:pPr>
        <w:pStyle w:val="B1"/>
        <w:rPr>
          <w:lang/>
        </w:rPr>
      </w:pPr>
      <w:r>
        <w:t>1.</w:t>
      </w:r>
      <w:r>
        <w:tab/>
      </w:r>
      <w:r>
        <w:rPr>
          <w:lang/>
        </w:rPr>
        <w:t xml:space="preserve">The V2X application-specific </w:t>
      </w:r>
      <w:r>
        <w:rPr>
          <w:lang w:val="en-US"/>
        </w:rPr>
        <w:t>server</w:t>
      </w:r>
      <w:r>
        <w:rPr>
          <w:lang/>
        </w:rPr>
        <w:t xml:space="preserve"> sends a </w:t>
      </w:r>
      <w:r>
        <w:rPr>
          <w:lang w:val="en-US"/>
        </w:rPr>
        <w:t>subscribe V2X message delivery request to the VAE server including the information of V2X service ID, GEO ID and the end point address at which the uplink messages from the V2X UE to the V2X application specific server are to be delivered</w:t>
      </w:r>
      <w:r>
        <w:rPr>
          <w:lang/>
        </w:rPr>
        <w:t>.</w:t>
      </w:r>
    </w:p>
    <w:p w14:paraId="40B452F4" w14:textId="77777777" w:rsidR="00BF6C93" w:rsidRDefault="00BF6C93" w:rsidP="00BF6C93">
      <w:pPr>
        <w:pStyle w:val="B1"/>
        <w:rPr>
          <w:lang/>
        </w:rPr>
      </w:pPr>
      <w:r>
        <w:t>2.</w:t>
      </w:r>
      <w:r>
        <w:tab/>
      </w:r>
      <w:r>
        <w:rPr>
          <w:lang/>
        </w:rPr>
        <w:t xml:space="preserve">The VAE server </w:t>
      </w:r>
      <w:r>
        <w:rPr>
          <w:lang w:val="en-US"/>
        </w:rPr>
        <w:t xml:space="preserve">stores the subscription information and provides an acknowledgement via a </w:t>
      </w:r>
      <w:proofErr w:type="spellStart"/>
      <w:r>
        <w:rPr>
          <w:lang w:val="en-US"/>
        </w:rPr>
        <w:t>su</w:t>
      </w:r>
      <w:proofErr w:type="spellEnd"/>
      <w:r>
        <w:rPr>
          <w:lang/>
        </w:rPr>
        <w:t>bscribe V2X message delivery response message to the V2X application specific server.</w:t>
      </w:r>
    </w:p>
    <w:p w14:paraId="60DF31C8" w14:textId="77777777" w:rsidR="00C177B6" w:rsidRPr="00BE76AF" w:rsidRDefault="004619D9" w:rsidP="00C177B6">
      <w:pPr>
        <w:pStyle w:val="Heading2"/>
        <w:rPr>
          <w:lang w:val="en-US"/>
        </w:rPr>
      </w:pPr>
      <w:bookmarkStart w:id="874" w:name="_Toc9812427"/>
      <w:bookmarkStart w:id="875" w:name="_Toc9812671"/>
      <w:bookmarkStart w:id="876" w:name="_Toc185802539"/>
      <w:r>
        <w:t>9.</w:t>
      </w:r>
      <w:r w:rsidR="0057272D">
        <w:t>5</w:t>
      </w:r>
      <w:r w:rsidR="00C177B6" w:rsidRPr="00BE76AF">
        <w:tab/>
      </w:r>
      <w:r w:rsidR="00C177B6">
        <w:rPr>
          <w:lang/>
        </w:rPr>
        <w:t>File Distribution</w:t>
      </w:r>
      <w:bookmarkEnd w:id="851"/>
      <w:bookmarkEnd w:id="852"/>
      <w:bookmarkEnd w:id="874"/>
      <w:bookmarkEnd w:id="875"/>
      <w:bookmarkEnd w:id="876"/>
    </w:p>
    <w:p w14:paraId="6D85A902" w14:textId="77777777" w:rsidR="001214BB" w:rsidRPr="0064781D" w:rsidRDefault="001214BB" w:rsidP="001214BB">
      <w:pPr>
        <w:pStyle w:val="Heading3"/>
      </w:pPr>
      <w:bookmarkStart w:id="877" w:name="_Toc9812428"/>
      <w:bookmarkStart w:id="878" w:name="_Toc9812672"/>
      <w:bookmarkStart w:id="879" w:name="_Toc185802540"/>
      <w:bookmarkStart w:id="880" w:name="_Toc536270671"/>
      <w:bookmarkStart w:id="881" w:name="_Toc536270978"/>
      <w:r>
        <w:t>9.</w:t>
      </w:r>
      <w:r w:rsidR="0057272D">
        <w:t>5</w:t>
      </w:r>
      <w:r>
        <w:t>.1</w:t>
      </w:r>
      <w:r>
        <w:tab/>
      </w:r>
      <w:r>
        <w:rPr>
          <w:lang w:val="en-US"/>
        </w:rPr>
        <w:t>General</w:t>
      </w:r>
      <w:bookmarkEnd w:id="877"/>
      <w:bookmarkEnd w:id="878"/>
      <w:bookmarkEnd w:id="879"/>
    </w:p>
    <w:p w14:paraId="3BB1AC63" w14:textId="77777777" w:rsidR="001214BB" w:rsidRDefault="001214BB" w:rsidP="001214BB">
      <w:r>
        <w:t>The VAE capabilities provide support for file distribution to the V2X application specific layer. The VAE capabilities abstract the aspects like file chunking, QoE management, file delivery from the V2X application specific layer.</w:t>
      </w:r>
    </w:p>
    <w:p w14:paraId="2A2F12C8" w14:textId="77777777" w:rsidR="00C177B6" w:rsidRPr="0037640B" w:rsidRDefault="004619D9" w:rsidP="00C177B6">
      <w:pPr>
        <w:pStyle w:val="Heading3"/>
      </w:pPr>
      <w:bookmarkStart w:id="882" w:name="_Toc9812429"/>
      <w:bookmarkStart w:id="883" w:name="_Toc9812673"/>
      <w:bookmarkStart w:id="884" w:name="_Toc185802541"/>
      <w:r>
        <w:t>9.</w:t>
      </w:r>
      <w:r w:rsidR="0057272D">
        <w:t>5</w:t>
      </w:r>
      <w:r w:rsidR="00C177B6" w:rsidRPr="00C177B6">
        <w:t>.</w:t>
      </w:r>
      <w:r w:rsidR="001214BB">
        <w:t>2</w:t>
      </w:r>
      <w:r w:rsidR="00C177B6" w:rsidRPr="00C177B6">
        <w:tab/>
      </w:r>
      <w:r w:rsidR="00C177B6" w:rsidRPr="0037640B">
        <w:t xml:space="preserve">Use of MBMS </w:t>
      </w:r>
      <w:r w:rsidR="00C177B6">
        <w:t>"</w:t>
      </w:r>
      <w:r w:rsidR="00C177B6" w:rsidRPr="00C177B6">
        <w:t>f</w:t>
      </w:r>
      <w:r w:rsidR="00C177B6" w:rsidRPr="0037640B">
        <w:t>iles</w:t>
      </w:r>
      <w:r w:rsidR="00C177B6">
        <w:t>"</w:t>
      </w:r>
      <w:r w:rsidR="00C177B6" w:rsidRPr="0037640B">
        <w:t xml:space="preserve"> session type</w:t>
      </w:r>
      <w:bookmarkEnd w:id="880"/>
      <w:bookmarkEnd w:id="881"/>
      <w:bookmarkEnd w:id="882"/>
      <w:bookmarkEnd w:id="883"/>
      <w:bookmarkEnd w:id="884"/>
    </w:p>
    <w:p w14:paraId="6AF03AB3" w14:textId="77777777" w:rsidR="00C177B6" w:rsidRDefault="00C177B6" w:rsidP="00C177B6">
      <w:r>
        <w:t>The VAE server acts as a content provider and the VAE client acts as an MBMS client in the xMB reference model (subclause 4.1</w:t>
      </w:r>
      <w:r w:rsidRPr="0031088C">
        <w:t xml:space="preserve"> </w:t>
      </w:r>
      <w:r>
        <w:t>in 3GPP TS 26.348 </w:t>
      </w:r>
      <w:r w:rsidR="001926BD">
        <w:t>[11]</w:t>
      </w:r>
      <w:r>
        <w:t>).</w:t>
      </w:r>
    </w:p>
    <w:p w14:paraId="1D08E023" w14:textId="77777777" w:rsidR="00C177B6" w:rsidRDefault="00C177B6" w:rsidP="00C177B6">
      <w:r>
        <w:t>The VAE server makes use of the xMB procedures from 3GPP TS 26.348 </w:t>
      </w:r>
      <w:r w:rsidR="001926BD">
        <w:t>[11]</w:t>
      </w:r>
      <w:r>
        <w:t xml:space="preserve">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14:paraId="788B62F9" w14:textId="77777777" w:rsidR="00C177B6" w:rsidRDefault="00C177B6" w:rsidP="00C177B6">
      <w:pPr>
        <w:rPr>
          <w:lang/>
        </w:rPr>
      </w:pPr>
      <w:r>
        <w:rPr>
          <w:lang/>
        </w:rPr>
        <w:t>The VAE server is responsible for translating the parameters related to the V2X application triggering the file delivery into corresponding xMB parameters. Table </w:t>
      </w:r>
      <w:r w:rsidR="004619D9">
        <w:rPr>
          <w:lang w:val="en-US"/>
        </w:rPr>
        <w:t>9.</w:t>
      </w:r>
      <w:r w:rsidR="0057272D">
        <w:rPr>
          <w:lang w:val="en-US"/>
        </w:rPr>
        <w:t>5</w:t>
      </w:r>
      <w:r>
        <w:rPr>
          <w:lang/>
        </w:rPr>
        <w:t>.</w:t>
      </w:r>
      <w:r w:rsidR="007F3B6E">
        <w:rPr>
          <w:lang w:val="en-US"/>
        </w:rPr>
        <w:t>2</w:t>
      </w:r>
      <w:r>
        <w:rPr>
          <w:lang/>
        </w:rPr>
        <w:t>-1 describes the mapping between the V2X parameters and the xMB API properties specified in 3GPP</w:t>
      </w:r>
      <w:r>
        <w:rPr>
          <w:lang w:val="en-US"/>
        </w:rPr>
        <w:t> </w:t>
      </w:r>
      <w:r>
        <w:rPr>
          <w:lang/>
        </w:rPr>
        <w:t>TS</w:t>
      </w:r>
      <w:r>
        <w:rPr>
          <w:lang w:val="en-US"/>
        </w:rPr>
        <w:t> </w:t>
      </w:r>
      <w:r>
        <w:rPr>
          <w:lang/>
        </w:rPr>
        <w:t>26.348</w:t>
      </w:r>
      <w:r>
        <w:rPr>
          <w:lang w:val="en-US"/>
        </w:rPr>
        <w:t> </w:t>
      </w:r>
      <w:r w:rsidR="001926BD">
        <w:rPr>
          <w:lang/>
        </w:rPr>
        <w:t>[11]</w:t>
      </w:r>
      <w:r>
        <w:rPr>
          <w:lang/>
        </w:rPr>
        <w:t>.</w:t>
      </w:r>
    </w:p>
    <w:p w14:paraId="1660D682" w14:textId="77777777" w:rsidR="00C177B6" w:rsidRPr="00805C0C" w:rsidRDefault="00C177B6" w:rsidP="00C177B6">
      <w:pPr>
        <w:pStyle w:val="TH"/>
        <w:rPr>
          <w:lang w:val="en-US"/>
        </w:rPr>
      </w:pPr>
      <w:r w:rsidRPr="001658D6">
        <w:lastRenderedPageBreak/>
        <w:t>Table </w:t>
      </w:r>
      <w:r w:rsidR="004619D9">
        <w:t>9.</w:t>
      </w:r>
      <w:r w:rsidR="0057272D">
        <w:t>5</w:t>
      </w:r>
      <w:r>
        <w:t>.</w:t>
      </w:r>
      <w:r w:rsidR="007F3B6E">
        <w:t>2</w:t>
      </w:r>
      <w:r w:rsidRPr="001658D6">
        <w:t xml:space="preserve">-1: </w:t>
      </w:r>
      <w:r>
        <w:rPr>
          <w:lang/>
        </w:rPr>
        <w:t>Mapping between V2X parameters and xMB APIs</w:t>
      </w:r>
    </w:p>
    <w:tbl>
      <w:tblPr>
        <w:tblW w:w="8640" w:type="dxa"/>
        <w:jc w:val="center"/>
        <w:tblLayout w:type="fixed"/>
        <w:tblLook w:val="0000" w:firstRow="0" w:lastRow="0" w:firstColumn="0" w:lastColumn="0" w:noHBand="0" w:noVBand="0"/>
      </w:tblPr>
      <w:tblGrid>
        <w:gridCol w:w="4320"/>
        <w:gridCol w:w="4320"/>
      </w:tblGrid>
      <w:tr w:rsidR="00C177B6" w:rsidRPr="001658D6" w14:paraId="380D6624"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1EA02" w14:textId="77777777" w:rsidR="00C177B6" w:rsidRPr="00805C0C" w:rsidRDefault="00C177B6" w:rsidP="009D740F">
            <w:pPr>
              <w:pStyle w:val="TAH"/>
              <w:rPr>
                <w:lang/>
              </w:rPr>
            </w:pPr>
            <w:r>
              <w:rPr>
                <w:lang/>
              </w:rPr>
              <w:t>V2X parameter</w:t>
            </w:r>
          </w:p>
        </w:tc>
        <w:tc>
          <w:tcPr>
            <w:tcW w:w="4320" w:type="dxa"/>
            <w:tcBorders>
              <w:top w:val="single" w:sz="4" w:space="0" w:color="000000"/>
              <w:left w:val="single" w:sz="4" w:space="0" w:color="000000"/>
              <w:bottom w:val="single" w:sz="4" w:space="0" w:color="000000"/>
              <w:right w:val="single" w:sz="4" w:space="0" w:color="000000"/>
            </w:tcBorders>
          </w:tcPr>
          <w:p w14:paraId="764B0BB7" w14:textId="77777777" w:rsidR="00C177B6" w:rsidRPr="00805C0C" w:rsidRDefault="00C177B6" w:rsidP="0040364C">
            <w:pPr>
              <w:pStyle w:val="TAH"/>
              <w:rPr>
                <w:lang/>
              </w:rPr>
            </w:pPr>
            <w:r>
              <w:rPr>
                <w:lang/>
              </w:rPr>
              <w:t>Corresponding xMB API property</w:t>
            </w:r>
          </w:p>
        </w:tc>
      </w:tr>
      <w:tr w:rsidR="00C177B6" w:rsidRPr="001658D6" w14:paraId="5A0548E7"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433E3" w14:textId="77777777" w:rsidR="00C177B6" w:rsidRPr="00A77843" w:rsidRDefault="00C177B6" w:rsidP="009D740F">
            <w:pPr>
              <w:pStyle w:val="TAL"/>
              <w:rPr>
                <w:lang/>
              </w:rPr>
            </w:pPr>
            <w:r>
              <w:rPr>
                <w:lang/>
              </w:rP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14:paraId="2317903D" w14:textId="77777777" w:rsidR="00C177B6" w:rsidRPr="00AC7201" w:rsidRDefault="00C177B6" w:rsidP="009D740F">
            <w:pPr>
              <w:pStyle w:val="TAL"/>
              <w:rPr>
                <w:lang/>
              </w:rPr>
            </w:pPr>
            <w:r>
              <w:rPr>
                <w:lang/>
              </w:rPr>
              <w:t>Session Type: Files</w:t>
            </w:r>
          </w:p>
        </w:tc>
      </w:tr>
      <w:tr w:rsidR="00C177B6" w:rsidRPr="003A1AAC" w14:paraId="26F273D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AB078" w14:textId="77777777" w:rsidR="00C177B6" w:rsidRDefault="00C177B6" w:rsidP="009D740F">
            <w:pPr>
              <w:pStyle w:val="TAL"/>
              <w:rPr>
                <w:lang/>
              </w:rPr>
            </w:pPr>
            <w:r>
              <w:rPr>
                <w:lang/>
              </w:rP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14:paraId="55E0AA4F" w14:textId="77777777" w:rsidR="00C177B6" w:rsidRDefault="00C177B6" w:rsidP="009D740F">
            <w:pPr>
              <w:pStyle w:val="TAL"/>
              <w:rPr>
                <w:lang/>
              </w:rPr>
            </w:pPr>
            <w:r>
              <w:rPr>
                <w:lang/>
              </w:rPr>
              <w:t>File List</w:t>
            </w:r>
          </w:p>
        </w:tc>
      </w:tr>
      <w:tr w:rsidR="00C177B6" w:rsidRPr="003A1AAC" w14:paraId="1A349BBF"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1C79B" w14:textId="77777777" w:rsidR="00C177B6" w:rsidRDefault="00C177B6" w:rsidP="009D740F">
            <w:pPr>
              <w:pStyle w:val="TAL"/>
              <w:rPr>
                <w:lang/>
              </w:rPr>
            </w:pPr>
            <w:r>
              <w:rPr>
                <w:lang/>
              </w:rP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14:paraId="6263655D" w14:textId="77777777" w:rsidR="00C177B6" w:rsidRDefault="00C177B6" w:rsidP="009D740F">
            <w:pPr>
              <w:pStyle w:val="TAL"/>
              <w:rPr>
                <w:lang/>
              </w:rPr>
            </w:pPr>
            <w:r w:rsidRPr="006D7F24">
              <w:rPr>
                <w:rFonts w:cs="Arial"/>
                <w:szCs w:val="18"/>
              </w:rPr>
              <w:t>Geographical Area</w:t>
            </w:r>
          </w:p>
        </w:tc>
      </w:tr>
      <w:tr w:rsidR="00C177B6" w:rsidRPr="003A1AAC" w14:paraId="1CA31A6D"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7A4A2" w14:textId="77777777" w:rsidR="00C177B6" w:rsidRDefault="00C177B6" w:rsidP="009D740F">
            <w:pPr>
              <w:pStyle w:val="TAL"/>
              <w:rPr>
                <w:lang/>
              </w:rPr>
            </w:pPr>
            <w:r>
              <w:rPr>
                <w:lang/>
              </w:rP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14:paraId="2A83C82C" w14:textId="77777777" w:rsidR="00C177B6" w:rsidRDefault="00C177B6" w:rsidP="009D740F">
            <w:pPr>
              <w:pStyle w:val="TAL"/>
              <w:rPr>
                <w:lang/>
              </w:rPr>
            </w:pPr>
            <w:r w:rsidRPr="00871FC9">
              <w:t>Service Class</w:t>
            </w:r>
          </w:p>
        </w:tc>
      </w:tr>
      <w:tr w:rsidR="00C177B6" w:rsidRPr="003A1AAC" w14:paraId="18D51659"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9844A" w14:textId="77777777" w:rsidR="00C177B6" w:rsidRDefault="00C177B6" w:rsidP="009D740F">
            <w:pPr>
              <w:pStyle w:val="TAL"/>
              <w:rPr>
                <w:lang/>
              </w:rPr>
            </w:pPr>
            <w:r>
              <w:rPr>
                <w:lang/>
              </w:rP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1194E9AC" w14:textId="77777777" w:rsidR="00C177B6" w:rsidRDefault="00C177B6" w:rsidP="009D740F">
            <w:pPr>
              <w:pStyle w:val="TAL"/>
              <w:rPr>
                <w:lang/>
              </w:rPr>
            </w:pPr>
            <w:r>
              <w:rPr>
                <w:lang/>
              </w:rPr>
              <w:t>Max Bitrate</w:t>
            </w:r>
          </w:p>
        </w:tc>
      </w:tr>
      <w:tr w:rsidR="00C177B6" w:rsidRPr="003A1AAC" w14:paraId="6400FF16"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C703E9" w14:textId="77777777" w:rsidR="00C177B6" w:rsidRDefault="00C177B6" w:rsidP="009D740F">
            <w:pPr>
              <w:pStyle w:val="TAL"/>
              <w:rPr>
                <w:lang/>
              </w:rPr>
            </w:pPr>
            <w:r>
              <w:rPr>
                <w:lang/>
              </w:rP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0AEDE899" w14:textId="77777777" w:rsidR="00C177B6" w:rsidRDefault="00C177B6" w:rsidP="009D740F">
            <w:pPr>
              <w:pStyle w:val="TAL"/>
              <w:rPr>
                <w:lang/>
              </w:rPr>
            </w:pPr>
            <w:r>
              <w:rPr>
                <w:lang/>
              </w:rPr>
              <w:t>Max Delay</w:t>
            </w:r>
          </w:p>
        </w:tc>
      </w:tr>
      <w:tr w:rsidR="00C177B6" w:rsidRPr="003A1AAC" w14:paraId="15469C82"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6D01A" w14:textId="77777777" w:rsidR="00C177B6" w:rsidRDefault="00C177B6" w:rsidP="009D740F">
            <w:pPr>
              <w:pStyle w:val="TAL"/>
              <w:rPr>
                <w:lang/>
              </w:rPr>
            </w:pPr>
            <w:r>
              <w:rPr>
                <w:lang/>
              </w:rP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14:paraId="58AA3881" w14:textId="77777777" w:rsidR="00C177B6" w:rsidRDefault="00C177B6" w:rsidP="009D740F">
            <w:pPr>
              <w:pStyle w:val="TAL"/>
              <w:rPr>
                <w:lang/>
              </w:rPr>
            </w:pPr>
            <w:r>
              <w:rPr>
                <w:lang/>
              </w:rPr>
              <w:t>QoE Reporting</w:t>
            </w:r>
          </w:p>
        </w:tc>
      </w:tr>
      <w:tr w:rsidR="00C5766D" w:rsidRPr="003A1AAC" w14:paraId="0FE5A82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F36E" w14:textId="77777777" w:rsidR="00C5766D" w:rsidRDefault="00C5766D" w:rsidP="00C5766D">
            <w:pPr>
              <w:pStyle w:val="TAL"/>
              <w:rPr>
                <w:lang/>
              </w:rPr>
            </w:pPr>
            <w:r w:rsidRPr="00D81DFE">
              <w:rPr>
                <w:lang w:val="en-US"/>
              </w:rPr>
              <w:t>Local MBMS information or local MBMS activation indication</w:t>
            </w:r>
          </w:p>
        </w:tc>
        <w:tc>
          <w:tcPr>
            <w:tcW w:w="4320" w:type="dxa"/>
            <w:tcBorders>
              <w:top w:val="single" w:sz="4" w:space="0" w:color="000000"/>
              <w:left w:val="single" w:sz="4" w:space="0" w:color="000000"/>
              <w:bottom w:val="single" w:sz="4" w:space="0" w:color="000000"/>
              <w:right w:val="single" w:sz="4" w:space="0" w:color="000000"/>
            </w:tcBorders>
          </w:tcPr>
          <w:p w14:paraId="79FD9262" w14:textId="77777777" w:rsidR="00C5766D" w:rsidRDefault="00C5766D" w:rsidP="00C5766D">
            <w:pPr>
              <w:pStyle w:val="TAL"/>
              <w:rPr>
                <w:lang/>
              </w:rPr>
            </w:pPr>
            <w:r w:rsidRPr="00D81DFE">
              <w:rPr>
                <w:lang w:val="en-US"/>
              </w:rPr>
              <w:t>Local MBMS information</w:t>
            </w:r>
            <w:r>
              <w:rPr>
                <w:lang w:val="en-US"/>
              </w:rPr>
              <w:t xml:space="preserve"> (NOTE)</w:t>
            </w:r>
          </w:p>
        </w:tc>
      </w:tr>
      <w:tr w:rsidR="00C5766D" w:rsidRPr="003A1AAC" w14:paraId="692BC74A" w14:textId="77777777" w:rsidTr="00B044E7">
        <w:trPr>
          <w:jc w:val="center"/>
        </w:trPr>
        <w:tc>
          <w:tcPr>
            <w:tcW w:w="8640" w:type="dxa"/>
            <w:gridSpan w:val="2"/>
            <w:tcBorders>
              <w:top w:val="single" w:sz="4" w:space="0" w:color="000000"/>
              <w:left w:val="single" w:sz="4" w:space="0" w:color="000000"/>
              <w:bottom w:val="single" w:sz="4" w:space="0" w:color="000000"/>
              <w:right w:val="single" w:sz="4" w:space="0" w:color="000000"/>
            </w:tcBorders>
            <w:shd w:val="clear" w:color="auto" w:fill="auto"/>
          </w:tcPr>
          <w:p w14:paraId="786F841A" w14:textId="77777777" w:rsidR="00C5766D" w:rsidRDefault="00C5766D" w:rsidP="001504ED">
            <w:pPr>
              <w:pStyle w:val="TAN"/>
              <w:rPr>
                <w:lang/>
              </w:rPr>
            </w:pPr>
            <w:r w:rsidRPr="00D81DFE">
              <w:t>NOTE:</w:t>
            </w:r>
            <w:r w:rsidRPr="00D81DFE">
              <w:tab/>
            </w:r>
            <w:r>
              <w:t>The local MBMS information as the xMB API property is defined in 3GPP TS 29.116 [22].</w:t>
            </w:r>
          </w:p>
        </w:tc>
      </w:tr>
    </w:tbl>
    <w:p w14:paraId="4F8946D0" w14:textId="77777777" w:rsidR="00C177B6" w:rsidRDefault="00C177B6" w:rsidP="0037640B"/>
    <w:p w14:paraId="606E66BD" w14:textId="77777777" w:rsidR="00C177B6" w:rsidRPr="003B48A7" w:rsidRDefault="00C177B6" w:rsidP="00C177B6">
      <w:pPr>
        <w:pStyle w:val="NO"/>
      </w:pPr>
      <w:r w:rsidRPr="00111B35">
        <w:t>NOTE:</w:t>
      </w:r>
      <w:r w:rsidRPr="00111B35">
        <w:tab/>
      </w:r>
      <w:r>
        <w:t xml:space="preserve">The </w:t>
      </w:r>
      <w:r>
        <w:rPr>
          <w:lang/>
        </w:rPr>
        <w:t>list of V2X parameters needed for file delivery is not exhaustive and can be updated based on the specific V2X application requirements</w:t>
      </w:r>
      <w:r w:rsidRPr="003B48A7">
        <w:t>.</w:t>
      </w:r>
    </w:p>
    <w:p w14:paraId="06683DF3" w14:textId="77777777" w:rsidR="00F01EC8" w:rsidRDefault="00F01EC8" w:rsidP="00F01EC8">
      <w:pPr>
        <w:pStyle w:val="Heading2"/>
        <w:rPr>
          <w:lang w:val="en-US"/>
        </w:rPr>
      </w:pPr>
      <w:bookmarkStart w:id="885" w:name="_Toc536270672"/>
      <w:bookmarkStart w:id="886" w:name="_Toc536270979"/>
      <w:bookmarkStart w:id="887" w:name="_Toc9812430"/>
      <w:bookmarkStart w:id="888" w:name="_Toc9812674"/>
      <w:bookmarkStart w:id="889" w:name="_Toc185802542"/>
      <w:bookmarkStart w:id="890" w:name="_Toc496103337"/>
      <w:r>
        <w:t>9.</w:t>
      </w:r>
      <w:r w:rsidR="0057272D">
        <w:t>6</w:t>
      </w:r>
      <w:r>
        <w:tab/>
        <w:t>P</w:t>
      </w:r>
      <w:proofErr w:type="spellStart"/>
      <w:r>
        <w:rPr>
          <w:lang w:val="en-US"/>
        </w:rPr>
        <w:t>rovisioning</w:t>
      </w:r>
      <w:proofErr w:type="spellEnd"/>
      <w:r>
        <w:rPr>
          <w:lang w:val="en-US"/>
        </w:rPr>
        <w:t xml:space="preserve"> 3GPP system information by VAE server</w:t>
      </w:r>
      <w:bookmarkEnd w:id="885"/>
      <w:bookmarkEnd w:id="886"/>
      <w:bookmarkEnd w:id="887"/>
      <w:bookmarkEnd w:id="888"/>
      <w:bookmarkEnd w:id="889"/>
    </w:p>
    <w:p w14:paraId="681D4C39" w14:textId="77777777" w:rsidR="00F01EC8" w:rsidRPr="0064781D" w:rsidRDefault="00F01EC8" w:rsidP="00F01EC8">
      <w:pPr>
        <w:pStyle w:val="Heading3"/>
      </w:pPr>
      <w:bookmarkStart w:id="891" w:name="_Toc536270673"/>
      <w:bookmarkStart w:id="892" w:name="_Toc536270980"/>
      <w:bookmarkStart w:id="893" w:name="_Toc9812431"/>
      <w:bookmarkStart w:id="894" w:name="_Toc9812675"/>
      <w:bookmarkStart w:id="895" w:name="_Toc185802543"/>
      <w:r>
        <w:t>9.</w:t>
      </w:r>
      <w:r w:rsidR="0057272D">
        <w:t>6</w:t>
      </w:r>
      <w:r>
        <w:t>.1</w:t>
      </w:r>
      <w:r>
        <w:tab/>
      </w:r>
      <w:r>
        <w:rPr>
          <w:lang w:val="en-US"/>
        </w:rPr>
        <w:t>General</w:t>
      </w:r>
      <w:bookmarkEnd w:id="891"/>
      <w:bookmarkEnd w:id="892"/>
      <w:bookmarkEnd w:id="893"/>
      <w:bookmarkEnd w:id="894"/>
      <w:bookmarkEnd w:id="895"/>
    </w:p>
    <w:p w14:paraId="47020258" w14:textId="77777777" w:rsidR="00F01EC8" w:rsidRDefault="00F01EC8" w:rsidP="00F01EC8">
      <w:r>
        <w:t xml:space="preserve">The VAE server can provision network related information like multicast (e.g. V2X USD) to the V2X UE to further enable V2X UE to consume V2X service based on the location and connection with the VAE server. </w:t>
      </w:r>
    </w:p>
    <w:p w14:paraId="3320C96E" w14:textId="77777777" w:rsidR="00F01EC8" w:rsidRDefault="00F01EC8" w:rsidP="00F01EC8">
      <w:pPr>
        <w:pStyle w:val="Heading3"/>
      </w:pPr>
      <w:bookmarkStart w:id="896" w:name="_Toc536270674"/>
      <w:bookmarkStart w:id="897" w:name="_Toc536270981"/>
      <w:bookmarkStart w:id="898" w:name="_Toc9812432"/>
      <w:bookmarkStart w:id="899" w:name="_Toc9812676"/>
      <w:bookmarkStart w:id="900" w:name="_Toc185802544"/>
      <w:r>
        <w:t>9.</w:t>
      </w:r>
      <w:r w:rsidR="0057272D">
        <w:t>6</w:t>
      </w:r>
      <w:r>
        <w:t>.2</w:t>
      </w:r>
      <w:r>
        <w:tab/>
        <w:t>Information flows</w:t>
      </w:r>
      <w:bookmarkEnd w:id="896"/>
      <w:bookmarkEnd w:id="897"/>
      <w:bookmarkEnd w:id="898"/>
      <w:bookmarkEnd w:id="899"/>
      <w:bookmarkEnd w:id="900"/>
    </w:p>
    <w:p w14:paraId="0BDC442D" w14:textId="77777777" w:rsidR="00F01EC8" w:rsidRPr="003E5F68" w:rsidRDefault="00F01EC8" w:rsidP="00F01EC8">
      <w:pPr>
        <w:pStyle w:val="Heading4"/>
      </w:pPr>
      <w:bookmarkStart w:id="901" w:name="_Toc536270675"/>
      <w:bookmarkStart w:id="902" w:name="_Toc536270982"/>
      <w:bookmarkStart w:id="903" w:name="_Toc9812433"/>
      <w:bookmarkStart w:id="904" w:name="_Toc9812677"/>
      <w:bookmarkStart w:id="905" w:name="_Toc185802545"/>
      <w:r>
        <w:t>9.</w:t>
      </w:r>
      <w:r w:rsidR="0057272D">
        <w:t>6</w:t>
      </w:r>
      <w:r>
        <w:t>.2.</w:t>
      </w:r>
      <w:r w:rsidRPr="003E5F68">
        <w:t>1</w:t>
      </w:r>
      <w:r w:rsidRPr="003E5F68">
        <w:tab/>
      </w:r>
      <w:r>
        <w:t>V2X USD announcement</w:t>
      </w:r>
      <w:bookmarkEnd w:id="901"/>
      <w:bookmarkEnd w:id="902"/>
      <w:bookmarkEnd w:id="903"/>
      <w:bookmarkEnd w:id="904"/>
      <w:bookmarkEnd w:id="905"/>
    </w:p>
    <w:p w14:paraId="1C302334" w14:textId="77777777" w:rsidR="00F01EC8" w:rsidRPr="003E5F68" w:rsidRDefault="00F01EC8" w:rsidP="00F01EC8">
      <w:r w:rsidRPr="003E5F68">
        <w:t>Table </w:t>
      </w:r>
      <w:r>
        <w:t>9.</w:t>
      </w:r>
      <w:r w:rsidR="0057272D">
        <w:t>6</w:t>
      </w:r>
      <w:r>
        <w:t>.2</w:t>
      </w:r>
      <w:r w:rsidRPr="003E5F68">
        <w:rPr>
          <w:lang w:eastAsia="zh-CN"/>
        </w:rPr>
        <w:t>.1-1</w:t>
      </w:r>
      <w:r w:rsidRPr="003E5F68">
        <w:t xml:space="preserve"> describes the information flow </w:t>
      </w:r>
      <w:r>
        <w:t>V2X USD announcement</w:t>
      </w:r>
      <w:r w:rsidRPr="003E5F68">
        <w:t xml:space="preserve"> from the </w:t>
      </w:r>
      <w:r>
        <w:t>VAE server</w:t>
      </w:r>
      <w:r w:rsidRPr="003E5F68">
        <w:t xml:space="preserve"> to the </w:t>
      </w:r>
      <w:r>
        <w:t>VAE client</w:t>
      </w:r>
      <w:r w:rsidRPr="003E5F68">
        <w:t>.</w:t>
      </w:r>
    </w:p>
    <w:p w14:paraId="7DC345D9" w14:textId="77777777" w:rsidR="00F01EC8" w:rsidRPr="003E5F68" w:rsidRDefault="00F01EC8" w:rsidP="00F01EC8">
      <w:pPr>
        <w:pStyle w:val="TH"/>
        <w:rPr>
          <w:lang w:val="en-US"/>
        </w:rPr>
      </w:pPr>
      <w:r w:rsidRPr="003E5F68">
        <w:t>Table </w:t>
      </w:r>
      <w:r>
        <w:t>9.</w:t>
      </w:r>
      <w:r w:rsidR="0057272D">
        <w:t>6</w:t>
      </w:r>
      <w:r>
        <w:t>.2</w:t>
      </w:r>
      <w:r w:rsidRPr="003E5F68">
        <w:t>.</w:t>
      </w:r>
      <w:r w:rsidRPr="003E5F68">
        <w:rPr>
          <w:lang w:val="en-US"/>
        </w:rPr>
        <w:t>1</w:t>
      </w:r>
      <w:r w:rsidRPr="003E5F68">
        <w:t xml:space="preserve">-1: </w:t>
      </w:r>
      <w:r>
        <w:rPr>
          <w:lang w:val="en-US"/>
        </w:rPr>
        <w:t>V2X USD announcement</w:t>
      </w:r>
    </w:p>
    <w:tbl>
      <w:tblPr>
        <w:tblW w:w="8640" w:type="dxa"/>
        <w:jc w:val="center"/>
        <w:tblLayout w:type="fixed"/>
        <w:tblLook w:val="0000" w:firstRow="0" w:lastRow="0" w:firstColumn="0" w:lastColumn="0" w:noHBand="0" w:noVBand="0"/>
      </w:tblPr>
      <w:tblGrid>
        <w:gridCol w:w="2880"/>
        <w:gridCol w:w="1440"/>
        <w:gridCol w:w="4320"/>
      </w:tblGrid>
      <w:tr w:rsidR="00F01EC8" w:rsidRPr="003E5F68" w14:paraId="10B19B6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75B8C5E" w14:textId="77777777" w:rsidR="00F01EC8" w:rsidRPr="003E5F68" w:rsidRDefault="00F01EC8"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24D9C7" w14:textId="77777777" w:rsidR="00F01EC8" w:rsidRPr="003E5F68" w:rsidRDefault="00F01EC8"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62CA" w14:textId="77777777" w:rsidR="00F01EC8" w:rsidRPr="003E5F68" w:rsidRDefault="00F01EC8" w:rsidP="00E2635D">
            <w:pPr>
              <w:pStyle w:val="TAH"/>
            </w:pPr>
            <w:r w:rsidRPr="003E5F68">
              <w:t>Description</w:t>
            </w:r>
          </w:p>
        </w:tc>
      </w:tr>
      <w:tr w:rsidR="00F01EC8" w:rsidRPr="003E5F68" w14:paraId="1083A06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8A384DB" w14:textId="77777777" w:rsidR="00F01EC8" w:rsidRPr="00352049" w:rsidDel="00682438" w:rsidRDefault="00F01EC8"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042C6F26" w14:textId="77777777" w:rsidR="00F01EC8" w:rsidRPr="00352049" w:rsidRDefault="00F01EC8"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0B103" w14:textId="77777777" w:rsidR="00F01EC8" w:rsidRPr="00352049" w:rsidRDefault="00F01EC8" w:rsidP="00E2635D">
            <w:pPr>
              <w:pStyle w:val="TAL"/>
            </w:pPr>
            <w:r>
              <w:t>Identity of the V2X UE to which the configuration is required</w:t>
            </w:r>
          </w:p>
        </w:tc>
      </w:tr>
      <w:tr w:rsidR="00F01EC8" w:rsidRPr="003E5F68" w14:paraId="4D7C15B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4AC4603" w14:textId="77777777" w:rsidR="00F01EC8" w:rsidRDefault="00F01EC8" w:rsidP="00E2635D">
            <w:pPr>
              <w:pStyle w:val="TAL"/>
            </w:pPr>
            <w:r>
              <w:t>V2X USD configuration data</w:t>
            </w:r>
          </w:p>
        </w:tc>
        <w:tc>
          <w:tcPr>
            <w:tcW w:w="1440" w:type="dxa"/>
            <w:tcBorders>
              <w:top w:val="single" w:sz="4" w:space="0" w:color="000000"/>
              <w:left w:val="single" w:sz="4" w:space="0" w:color="000000"/>
              <w:bottom w:val="single" w:sz="4" w:space="0" w:color="000000"/>
            </w:tcBorders>
            <w:shd w:val="clear" w:color="auto" w:fill="auto"/>
          </w:tcPr>
          <w:p w14:paraId="0006B158" w14:textId="77777777" w:rsidR="00F01EC8" w:rsidRDefault="00F01EC8"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E1EB0" w14:textId="77777777" w:rsidR="00F01EC8" w:rsidRDefault="00F01EC8" w:rsidP="00E2635D">
            <w:pPr>
              <w:pStyle w:val="TAL"/>
            </w:pPr>
            <w:r>
              <w:t>The V2X USD configuration data as specified in 3GPP TS 23.285 [5]</w:t>
            </w:r>
          </w:p>
        </w:tc>
      </w:tr>
    </w:tbl>
    <w:p w14:paraId="2C5AC5EF" w14:textId="77777777" w:rsidR="00F01EC8" w:rsidRPr="003E5F68" w:rsidRDefault="00F01EC8" w:rsidP="00F01EC8"/>
    <w:p w14:paraId="3168263C" w14:textId="77777777" w:rsidR="00CB090F" w:rsidRPr="003E5F68" w:rsidRDefault="00CB090F" w:rsidP="00CB090F">
      <w:pPr>
        <w:pStyle w:val="Heading4"/>
      </w:pPr>
      <w:bookmarkStart w:id="906" w:name="_Toc536270676"/>
      <w:bookmarkStart w:id="907" w:name="_Toc536270983"/>
      <w:bookmarkStart w:id="908" w:name="_Toc9812434"/>
      <w:bookmarkStart w:id="909" w:name="_Toc9812678"/>
      <w:bookmarkStart w:id="910" w:name="_Toc185802546"/>
      <w:r>
        <w:t>9.</w:t>
      </w:r>
      <w:r w:rsidR="0057272D">
        <w:t>6</w:t>
      </w:r>
      <w:r>
        <w:t>.2.2</w:t>
      </w:r>
      <w:r w:rsidRPr="003E5F68">
        <w:tab/>
      </w:r>
      <w:r>
        <w:t>Set PC5 parameters request</w:t>
      </w:r>
      <w:bookmarkEnd w:id="906"/>
      <w:bookmarkEnd w:id="907"/>
      <w:bookmarkEnd w:id="908"/>
      <w:bookmarkEnd w:id="909"/>
      <w:bookmarkEnd w:id="910"/>
    </w:p>
    <w:p w14:paraId="038F9F6C" w14:textId="77777777" w:rsidR="00CB090F" w:rsidRPr="003E5F68" w:rsidRDefault="00CB090F" w:rsidP="00CB090F">
      <w:r w:rsidRPr="003E5F68">
        <w:t>Table </w:t>
      </w:r>
      <w:r>
        <w:t>9.</w:t>
      </w:r>
      <w:r w:rsidR="0057272D">
        <w:t>6</w:t>
      </w:r>
      <w:r>
        <w:t>.2</w:t>
      </w:r>
      <w:r w:rsidRPr="003E5F68">
        <w:rPr>
          <w:lang w:eastAsia="zh-CN"/>
        </w:rPr>
        <w:t>.</w:t>
      </w:r>
      <w:r>
        <w:rPr>
          <w:lang w:eastAsia="zh-CN"/>
        </w:rPr>
        <w:t>2</w:t>
      </w:r>
      <w:r w:rsidRPr="003E5F68">
        <w:rPr>
          <w:lang w:eastAsia="zh-CN"/>
        </w:rPr>
        <w:t>-1</w:t>
      </w:r>
      <w:r w:rsidRPr="003E5F68">
        <w:t xml:space="preserve"> describes the information flow </w:t>
      </w:r>
      <w:r>
        <w:t>set PC5 parameters request</w:t>
      </w:r>
      <w:r w:rsidRPr="003E5F68">
        <w:t xml:space="preserve"> from the </w:t>
      </w:r>
      <w:r>
        <w:t>VAE server</w:t>
      </w:r>
      <w:r w:rsidRPr="003E5F68">
        <w:t xml:space="preserve"> to the </w:t>
      </w:r>
      <w:r>
        <w:t>VAE client</w:t>
      </w:r>
      <w:r w:rsidRPr="003E5F68">
        <w:t>.</w:t>
      </w:r>
    </w:p>
    <w:p w14:paraId="37E39A9F" w14:textId="77777777" w:rsidR="00CB090F" w:rsidRPr="003E5F68" w:rsidRDefault="00CB090F" w:rsidP="00CB090F">
      <w:pPr>
        <w:pStyle w:val="TH"/>
        <w:rPr>
          <w:lang w:val="en-US"/>
        </w:rPr>
      </w:pPr>
      <w:r w:rsidRPr="003E5F68">
        <w:t>Table </w:t>
      </w:r>
      <w:r>
        <w:t>9.</w:t>
      </w:r>
      <w:r w:rsidR="0057272D">
        <w:t>6</w:t>
      </w:r>
      <w:r>
        <w:t>.2</w:t>
      </w:r>
      <w:r w:rsidRPr="003E5F68">
        <w:t>.</w:t>
      </w:r>
      <w:r>
        <w:rPr>
          <w:lang w:val="en-US"/>
        </w:rPr>
        <w:t>2</w:t>
      </w:r>
      <w:r w:rsidRPr="003E5F68">
        <w:t xml:space="preserve">-1: </w:t>
      </w:r>
      <w:r>
        <w:rPr>
          <w:lang w:val="en-US"/>
        </w:rPr>
        <w:t>Set PC5 parameters request</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259E4FA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AF9BEE"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FDCEF4"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4A24" w14:textId="77777777" w:rsidR="00CB090F" w:rsidRPr="003E5F68" w:rsidRDefault="00CB090F" w:rsidP="00E2635D">
            <w:pPr>
              <w:pStyle w:val="TAH"/>
            </w:pPr>
            <w:r w:rsidRPr="003E5F68">
              <w:t>Description</w:t>
            </w:r>
          </w:p>
        </w:tc>
      </w:tr>
      <w:tr w:rsidR="00CB090F" w:rsidRPr="003E5F68" w14:paraId="3BE5020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563586B" w14:textId="77777777" w:rsidR="00CB090F" w:rsidRPr="00352049" w:rsidDel="00682438" w:rsidRDefault="00CB090F"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0F43E009" w14:textId="77777777" w:rsidR="00CB090F" w:rsidRPr="00352049" w:rsidRDefault="00CB090F"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F6609C" w14:textId="77777777" w:rsidR="00CB090F" w:rsidRPr="00352049" w:rsidRDefault="00CB090F" w:rsidP="00E2635D">
            <w:pPr>
              <w:pStyle w:val="TAL"/>
            </w:pPr>
            <w:r>
              <w:t>Identity of the V2X UE to which the configuration is required</w:t>
            </w:r>
          </w:p>
        </w:tc>
      </w:tr>
      <w:tr w:rsidR="00CB090F" w:rsidRPr="003E5F68" w14:paraId="5D5B1DBF"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B8AEF8D" w14:textId="77777777" w:rsidR="00CB090F" w:rsidRDefault="00CB090F" w:rsidP="00E2635D">
            <w:pPr>
              <w:pStyle w:val="TAL"/>
            </w:pPr>
            <w:r>
              <w:t>PC5 parameters configuration data</w:t>
            </w:r>
          </w:p>
        </w:tc>
        <w:tc>
          <w:tcPr>
            <w:tcW w:w="1440" w:type="dxa"/>
            <w:tcBorders>
              <w:top w:val="single" w:sz="4" w:space="0" w:color="000000"/>
              <w:left w:val="single" w:sz="4" w:space="0" w:color="000000"/>
              <w:bottom w:val="single" w:sz="4" w:space="0" w:color="000000"/>
            </w:tcBorders>
            <w:shd w:val="clear" w:color="auto" w:fill="auto"/>
          </w:tcPr>
          <w:p w14:paraId="7C14D27B" w14:textId="77777777" w:rsidR="00CB090F"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BA5DB" w14:textId="6237F2C3" w:rsidR="0041303D" w:rsidRDefault="00CB090F" w:rsidP="0041303D">
            <w:pPr>
              <w:pStyle w:val="TAL"/>
            </w:pPr>
            <w:r>
              <w:t>The PC5 parameters configuration data as specified in 3GPP TS 23.285 [5]</w:t>
            </w:r>
            <w:r w:rsidR="0041303D">
              <w:t xml:space="preserve"> and 3GPP</w:t>
            </w:r>
            <w:r w:rsidR="00F64AA7">
              <w:t> </w:t>
            </w:r>
            <w:r w:rsidR="0041303D">
              <w:t>TS</w:t>
            </w:r>
            <w:r w:rsidR="00F64AA7">
              <w:t> </w:t>
            </w:r>
            <w:r w:rsidR="0041303D">
              <w:t>23.287</w:t>
            </w:r>
            <w:r w:rsidR="00F64AA7">
              <w:t> </w:t>
            </w:r>
            <w:r w:rsidR="0041303D">
              <w:t>[</w:t>
            </w:r>
            <w:r w:rsidR="00F64AA7">
              <w:t>19</w:t>
            </w:r>
            <w:r w:rsidR="0041303D">
              <w:t xml:space="preserve">]. </w:t>
            </w:r>
          </w:p>
          <w:p w14:paraId="16768F10" w14:textId="77777777" w:rsidR="00CB090F" w:rsidRDefault="0041303D" w:rsidP="00ED0F45">
            <w:pPr>
              <w:pStyle w:val="TAL"/>
              <w:spacing w:before="60"/>
            </w:pPr>
            <w:r>
              <w:rPr>
                <w:rFonts w:cs="Arial"/>
                <w:szCs w:val="18"/>
              </w:rPr>
              <w:t>For PC5 provisioning in multi-operator V2X services (as specified in clause 9.15), these parameters may be t</w:t>
            </w:r>
            <w:r w:rsidRPr="00BA256D">
              <w:rPr>
                <w:rFonts w:cs="Arial"/>
                <w:szCs w:val="18"/>
              </w:rPr>
              <w:t xml:space="preserve">he </w:t>
            </w:r>
            <w:r>
              <w:rPr>
                <w:rFonts w:cs="Arial"/>
                <w:szCs w:val="18"/>
              </w:rPr>
              <w:t>joint</w:t>
            </w:r>
            <w:r w:rsidRPr="00BA256D">
              <w:rPr>
                <w:rFonts w:cs="Arial"/>
                <w:szCs w:val="18"/>
              </w:rPr>
              <w:t xml:space="preserve"> provisioning policies/parameters to be used by the V2X-UEs within the V2X service.</w:t>
            </w:r>
          </w:p>
        </w:tc>
      </w:tr>
    </w:tbl>
    <w:p w14:paraId="0B91066D" w14:textId="77777777" w:rsidR="00CB090F" w:rsidRDefault="00CB090F" w:rsidP="00CB090F"/>
    <w:p w14:paraId="55B03580" w14:textId="77777777" w:rsidR="00CB090F" w:rsidRPr="003E5F68" w:rsidRDefault="00CB090F" w:rsidP="00CB090F">
      <w:pPr>
        <w:pStyle w:val="Heading4"/>
      </w:pPr>
      <w:bookmarkStart w:id="911" w:name="_Toc536270677"/>
      <w:bookmarkStart w:id="912" w:name="_Toc536270984"/>
      <w:bookmarkStart w:id="913" w:name="_Toc9812435"/>
      <w:bookmarkStart w:id="914" w:name="_Toc9812679"/>
      <w:bookmarkStart w:id="915" w:name="_Toc185802547"/>
      <w:r>
        <w:lastRenderedPageBreak/>
        <w:t>9.</w:t>
      </w:r>
      <w:r w:rsidR="0057272D">
        <w:t>6</w:t>
      </w:r>
      <w:r>
        <w:t>.2.3</w:t>
      </w:r>
      <w:r w:rsidRPr="003E5F68">
        <w:tab/>
      </w:r>
      <w:r>
        <w:t>Set PC5 parameters response</w:t>
      </w:r>
      <w:bookmarkEnd w:id="911"/>
      <w:bookmarkEnd w:id="912"/>
      <w:bookmarkEnd w:id="913"/>
      <w:bookmarkEnd w:id="914"/>
      <w:bookmarkEnd w:id="915"/>
    </w:p>
    <w:p w14:paraId="6401484A" w14:textId="77777777" w:rsidR="00CB090F" w:rsidRPr="003E5F68" w:rsidRDefault="00CB090F" w:rsidP="00CB090F">
      <w:r w:rsidRPr="003E5F68">
        <w:t>Table </w:t>
      </w:r>
      <w:r>
        <w:t>9.</w:t>
      </w:r>
      <w:r w:rsidR="0057272D">
        <w:t>6</w:t>
      </w:r>
      <w:r>
        <w:t>.2</w:t>
      </w:r>
      <w:r w:rsidRPr="003E5F68">
        <w:rPr>
          <w:lang w:eastAsia="zh-CN"/>
        </w:rPr>
        <w:t>.</w:t>
      </w:r>
      <w:r>
        <w:rPr>
          <w:lang w:eastAsia="zh-CN"/>
        </w:rPr>
        <w:t>3</w:t>
      </w:r>
      <w:r w:rsidRPr="003E5F68">
        <w:rPr>
          <w:lang w:eastAsia="zh-CN"/>
        </w:rPr>
        <w:t>-1</w:t>
      </w:r>
      <w:r w:rsidRPr="003E5F68">
        <w:t xml:space="preserve"> describes the information flow </w:t>
      </w:r>
      <w:r>
        <w:t>set PC5 parameters response</w:t>
      </w:r>
      <w:r w:rsidRPr="003E5F68">
        <w:t xml:space="preserve"> from the </w:t>
      </w:r>
      <w:r>
        <w:t>VAE client</w:t>
      </w:r>
      <w:r w:rsidRPr="003E5F68">
        <w:t xml:space="preserve"> to the </w:t>
      </w:r>
      <w:r>
        <w:t>VAE server</w:t>
      </w:r>
      <w:r w:rsidRPr="003E5F68">
        <w:t>.</w:t>
      </w:r>
    </w:p>
    <w:p w14:paraId="203F2217" w14:textId="77777777" w:rsidR="00CB090F" w:rsidRPr="003E5F68" w:rsidRDefault="00CB090F" w:rsidP="00CB090F">
      <w:pPr>
        <w:pStyle w:val="TH"/>
        <w:rPr>
          <w:lang w:val="en-US"/>
        </w:rPr>
      </w:pPr>
      <w:r w:rsidRPr="003E5F68">
        <w:t>Table </w:t>
      </w:r>
      <w:r>
        <w:t>9.</w:t>
      </w:r>
      <w:r w:rsidR="0057272D">
        <w:t>6</w:t>
      </w:r>
      <w:r>
        <w:t>.2</w:t>
      </w:r>
      <w:r w:rsidRPr="003E5F68">
        <w:t>.</w:t>
      </w:r>
      <w:r>
        <w:rPr>
          <w:lang w:val="en-US"/>
        </w:rPr>
        <w:t>3</w:t>
      </w:r>
      <w:r w:rsidRPr="003E5F68">
        <w:t xml:space="preserve">-1: </w:t>
      </w:r>
      <w:r>
        <w:rPr>
          <w:lang w:val="en-US"/>
        </w:rPr>
        <w:t>Set PC5 parameters response</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5EF315D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0B92B7"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4083F76"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7688F" w14:textId="77777777" w:rsidR="00CB090F" w:rsidRPr="003E5F68" w:rsidRDefault="00CB090F" w:rsidP="00E2635D">
            <w:pPr>
              <w:pStyle w:val="TAH"/>
            </w:pPr>
            <w:r w:rsidRPr="003E5F68">
              <w:t>Description</w:t>
            </w:r>
          </w:p>
        </w:tc>
      </w:tr>
      <w:tr w:rsidR="00CB090F" w:rsidRPr="003E5F68" w14:paraId="57429D9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E9A5F95" w14:textId="77777777" w:rsidR="00CB090F" w:rsidRPr="00352049" w:rsidRDefault="00CB090F"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351959E" w14:textId="77777777" w:rsidR="00CB090F" w:rsidRPr="00352049"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5BAF9" w14:textId="77777777" w:rsidR="00CB090F" w:rsidRPr="00352049" w:rsidRDefault="00CB090F" w:rsidP="00E2635D">
            <w:pPr>
              <w:pStyle w:val="TAL"/>
            </w:pPr>
            <w:r>
              <w:t>The result whether setting the PC5 parameters received by the VAE server was successful or not.</w:t>
            </w:r>
          </w:p>
        </w:tc>
      </w:tr>
    </w:tbl>
    <w:p w14:paraId="31A3F64E" w14:textId="77777777" w:rsidR="00CB090F" w:rsidRPr="003E5F68" w:rsidRDefault="00CB090F" w:rsidP="00CB090F"/>
    <w:p w14:paraId="7A2CE95F" w14:textId="77777777" w:rsidR="00F01EC8" w:rsidRPr="0064781D" w:rsidRDefault="00F01EC8" w:rsidP="00F01EC8">
      <w:pPr>
        <w:pStyle w:val="Heading3"/>
      </w:pPr>
      <w:bookmarkStart w:id="916" w:name="_Toc536270678"/>
      <w:bookmarkStart w:id="917" w:name="_Toc536270985"/>
      <w:bookmarkStart w:id="918" w:name="_Toc9812436"/>
      <w:bookmarkStart w:id="919" w:name="_Toc9812680"/>
      <w:bookmarkStart w:id="920" w:name="_Toc185802548"/>
      <w:r>
        <w:t>9.</w:t>
      </w:r>
      <w:r w:rsidR="0057272D">
        <w:t>6</w:t>
      </w:r>
      <w:r>
        <w:t>.3</w:t>
      </w:r>
      <w:r>
        <w:tab/>
      </w:r>
      <w:r>
        <w:rPr>
          <w:lang w:val="en-US"/>
        </w:rPr>
        <w:t>V2X USD provisioning</w:t>
      </w:r>
      <w:bookmarkEnd w:id="916"/>
      <w:bookmarkEnd w:id="917"/>
      <w:bookmarkEnd w:id="918"/>
      <w:bookmarkEnd w:id="919"/>
      <w:bookmarkEnd w:id="920"/>
    </w:p>
    <w:p w14:paraId="2801D5F4" w14:textId="77777777" w:rsidR="00F01EC8" w:rsidRDefault="00F01EC8" w:rsidP="00F01EC8">
      <w:pPr>
        <w:pStyle w:val="Heading4"/>
      </w:pPr>
      <w:bookmarkStart w:id="921" w:name="_Toc536270679"/>
      <w:bookmarkStart w:id="922" w:name="_Toc536270986"/>
      <w:bookmarkStart w:id="923" w:name="_Toc9812437"/>
      <w:bookmarkStart w:id="924" w:name="_Toc9812681"/>
      <w:bookmarkStart w:id="925" w:name="_Toc185802549"/>
      <w:r>
        <w:t>9.</w:t>
      </w:r>
      <w:r w:rsidR="0057272D">
        <w:t>6</w:t>
      </w:r>
      <w:r>
        <w:t>.3.1</w:t>
      </w:r>
      <w:r>
        <w:tab/>
        <w:t>General</w:t>
      </w:r>
      <w:bookmarkEnd w:id="921"/>
      <w:bookmarkEnd w:id="922"/>
      <w:bookmarkEnd w:id="923"/>
      <w:bookmarkEnd w:id="924"/>
      <w:bookmarkEnd w:id="925"/>
    </w:p>
    <w:p w14:paraId="6979AF9B" w14:textId="77777777" w:rsidR="00F01EC8" w:rsidRDefault="00F01EC8" w:rsidP="00F01EC8">
      <w:r>
        <w:t>This subclause describes the procedure for VAE</w:t>
      </w:r>
      <w:r w:rsidRPr="00704136">
        <w:t xml:space="preserve"> server provision</w:t>
      </w:r>
      <w:r>
        <w:t>ing</w:t>
      </w:r>
      <w:r w:rsidRPr="00704136">
        <w:t xml:space="preserve"> the V2X USD information to V2X UE via V1</w:t>
      </w:r>
      <w:r>
        <w:t>-AE</w:t>
      </w:r>
      <w:r w:rsidRPr="00704136">
        <w:t xml:space="preserve"> reference point for V2X communication using MBMS.</w:t>
      </w:r>
      <w:r>
        <w:t xml:space="preserve"> </w:t>
      </w:r>
    </w:p>
    <w:p w14:paraId="7C52AF76" w14:textId="77777777" w:rsidR="00F01EC8" w:rsidRDefault="00F01EC8" w:rsidP="00F01EC8">
      <w:pPr>
        <w:pStyle w:val="Heading4"/>
      </w:pPr>
      <w:bookmarkStart w:id="926" w:name="_Toc536270680"/>
      <w:bookmarkStart w:id="927" w:name="_Toc536270987"/>
      <w:bookmarkStart w:id="928" w:name="_Toc9812438"/>
      <w:bookmarkStart w:id="929" w:name="_Toc9812682"/>
      <w:bookmarkStart w:id="930" w:name="_Toc185802550"/>
      <w:r>
        <w:t>9.</w:t>
      </w:r>
      <w:r w:rsidR="0057272D">
        <w:t>6</w:t>
      </w:r>
      <w:r>
        <w:t>.3.2</w:t>
      </w:r>
      <w:r>
        <w:tab/>
        <w:t>Procedure</w:t>
      </w:r>
      <w:bookmarkEnd w:id="926"/>
      <w:bookmarkEnd w:id="927"/>
      <w:bookmarkEnd w:id="928"/>
      <w:bookmarkEnd w:id="929"/>
      <w:bookmarkEnd w:id="930"/>
    </w:p>
    <w:p w14:paraId="0B224020" w14:textId="77777777" w:rsidR="00F01EC8" w:rsidRPr="003C766F" w:rsidRDefault="00F01EC8" w:rsidP="00F01EC8">
      <w:r w:rsidRPr="003C766F">
        <w:t>Figure </w:t>
      </w:r>
      <w:r>
        <w:t>9.</w:t>
      </w:r>
      <w:r w:rsidR="0057272D">
        <w:t>6</w:t>
      </w:r>
      <w:r>
        <w:t>.3.2</w:t>
      </w:r>
      <w:r w:rsidRPr="003C766F">
        <w:t>-1 illustrates the procedure for provisioning V2X USD to the V2X UE via V1</w:t>
      </w:r>
      <w:r w:rsidR="0031138A">
        <w:t>-AE</w:t>
      </w:r>
      <w:r w:rsidRPr="003C766F">
        <w:t xml:space="preserve"> reference point.</w:t>
      </w:r>
    </w:p>
    <w:p w14:paraId="3C02C1A6" w14:textId="77777777" w:rsidR="00F01EC8" w:rsidRPr="003C766F" w:rsidRDefault="00F01EC8" w:rsidP="00F01EC8">
      <w:r w:rsidRPr="003C766F">
        <w:t>Pre-conditions:</w:t>
      </w:r>
    </w:p>
    <w:p w14:paraId="50CBD5B8" w14:textId="77777777" w:rsidR="00F01EC8" w:rsidRPr="003C766F" w:rsidRDefault="00F01EC8" w:rsidP="00F01EC8">
      <w:pPr>
        <w:pStyle w:val="B1"/>
      </w:pPr>
      <w:r w:rsidRPr="003C766F">
        <w:t>1.</w:t>
      </w:r>
      <w:r w:rsidRPr="003C766F">
        <w:tab/>
        <w:t>The V2X UE has connected to the V</w:t>
      </w:r>
      <w:r>
        <w:t>AE</w:t>
      </w:r>
      <w:r w:rsidRPr="003C766F">
        <w:t xml:space="preserve"> server.</w:t>
      </w:r>
    </w:p>
    <w:p w14:paraId="36D2DA92" w14:textId="77777777" w:rsidR="00F01EC8" w:rsidRPr="003C766F" w:rsidRDefault="00F01EC8" w:rsidP="00F01EC8">
      <w:pPr>
        <w:pStyle w:val="B1"/>
      </w:pPr>
      <w:r w:rsidRPr="003C766F">
        <w:t>2.</w:t>
      </w:r>
      <w:r w:rsidRPr="003C766F">
        <w:tab/>
        <w:t>If multicast delivery mode is used, the MBMS bearer being used is activated by the VAE server.</w:t>
      </w:r>
    </w:p>
    <w:p w14:paraId="5217EE00" w14:textId="77777777" w:rsidR="00F01EC8" w:rsidRPr="003C766F" w:rsidRDefault="00F01EC8" w:rsidP="00F01EC8">
      <w:pPr>
        <w:pStyle w:val="TH"/>
      </w:pPr>
      <w:r w:rsidRPr="003C766F">
        <w:object w:dxaOrig="4944" w:dyaOrig="2976" w14:anchorId="3C9A4511">
          <v:shape id="_x0000_i1044" type="#_x0000_t75" style="width:246.3pt;height:149.1pt" o:ole="">
            <v:imagedata r:id="rId48" o:title=""/>
          </v:shape>
          <o:OLEObject Type="Embed" ProgID="Visio.Drawing.11" ShapeID="_x0000_i1044" DrawAspect="Content" ObjectID="_1828895941" r:id="rId49"/>
        </w:object>
      </w:r>
    </w:p>
    <w:p w14:paraId="7B126378" w14:textId="77777777" w:rsidR="00F01EC8" w:rsidRPr="003C766F" w:rsidRDefault="00F01EC8" w:rsidP="00F01EC8">
      <w:pPr>
        <w:pStyle w:val="TF"/>
      </w:pPr>
      <w:r w:rsidRPr="003C766F">
        <w:t>Figure </w:t>
      </w:r>
      <w:r>
        <w:t>9.</w:t>
      </w:r>
      <w:r w:rsidR="0057272D">
        <w:t>6</w:t>
      </w:r>
      <w:r>
        <w:t>.3.2</w:t>
      </w:r>
      <w:r w:rsidRPr="003C766F">
        <w:t>-1: V2X USD provisioning</w:t>
      </w:r>
    </w:p>
    <w:p w14:paraId="0B7EDAE6" w14:textId="77777777" w:rsidR="00F01EC8" w:rsidRPr="003C766F" w:rsidRDefault="00F01EC8" w:rsidP="00F01EC8">
      <w:pPr>
        <w:pStyle w:val="B1"/>
      </w:pPr>
      <w:r w:rsidRPr="003C766F">
        <w:t>1.</w:t>
      </w:r>
      <w:r w:rsidRPr="003C766F">
        <w:tab/>
        <w:t xml:space="preserve">The VAE server is triggered for providing V2X USD to V2X UE. </w:t>
      </w:r>
    </w:p>
    <w:p w14:paraId="1CA0570A" w14:textId="77777777" w:rsidR="00F01EC8" w:rsidRPr="003C766F" w:rsidRDefault="00F01EC8" w:rsidP="00F01EC8">
      <w:pPr>
        <w:pStyle w:val="B1"/>
      </w:pPr>
      <w:r w:rsidRPr="003C766F">
        <w:t>2.</w:t>
      </w:r>
      <w:r w:rsidRPr="003C766F">
        <w:tab/>
        <w:t xml:space="preserve">The VAE server sends the V2X USD announcement to the VAE client in the V2X UE with the information of the V2X USDs corresponding to the V2X applications. The V2X USD information consists of TMGI, list of SAIs, frequency and SDP information for V2X applications' communication using MBMS. The details of V2X USD are specified </w:t>
      </w:r>
      <w:r w:rsidRPr="003C766F">
        <w:rPr>
          <w:lang w:eastAsia="zh-CN"/>
        </w:rPr>
        <w:t>in subclause 4.4.7.2 in 3GPP TS 23.285 [</w:t>
      </w:r>
      <w:r>
        <w:rPr>
          <w:lang w:eastAsia="zh-CN"/>
        </w:rPr>
        <w:t>5</w:t>
      </w:r>
      <w:r w:rsidRPr="003C766F">
        <w:rPr>
          <w:lang w:eastAsia="zh-CN"/>
        </w:rPr>
        <w:t>]</w:t>
      </w:r>
      <w:r w:rsidRPr="003C766F">
        <w:t>. This message can be sent via unicast or multicast.</w:t>
      </w:r>
    </w:p>
    <w:p w14:paraId="4E37D7EC" w14:textId="77777777" w:rsidR="00F01EC8" w:rsidRPr="003C766F" w:rsidRDefault="00F01EC8" w:rsidP="00F01EC8">
      <w:pPr>
        <w:pStyle w:val="B1"/>
      </w:pPr>
      <w:r w:rsidRPr="003C766F">
        <w:t>3.</w:t>
      </w:r>
      <w:r w:rsidRPr="003C766F">
        <w:tab/>
        <w:t>Upon receiving the V2X USD announcement, the VAE client of the V2X UE stores the received V2X USDs.</w:t>
      </w:r>
    </w:p>
    <w:p w14:paraId="4F6368E7" w14:textId="77777777" w:rsidR="00F01EC8" w:rsidRPr="003C766F" w:rsidRDefault="00F01EC8" w:rsidP="00F01EC8">
      <w:pPr>
        <w:pStyle w:val="NO"/>
      </w:pPr>
      <w:r>
        <w:t>NOTE</w:t>
      </w:r>
      <w:r w:rsidRPr="003C766F">
        <w:t>:</w:t>
      </w:r>
      <w:r w:rsidRPr="003C766F">
        <w:tab/>
      </w:r>
      <w:r>
        <w:t>The</w:t>
      </w:r>
      <w:r w:rsidRPr="003C766F">
        <w:t xml:space="preserve"> principles for storing and applying precedence when V2X USD is configured via different mechanisms (e.g. MBMS service announcement or pre-configuration or by VAE server via V1</w:t>
      </w:r>
      <w:r w:rsidR="0031138A">
        <w:noBreakHyphen/>
        <w:t>AE</w:t>
      </w:r>
      <w:r w:rsidRPr="003C766F">
        <w:t xml:space="preserve"> reference point) is </w:t>
      </w:r>
      <w:r>
        <w:t>as per V2X service provider's policy</w:t>
      </w:r>
      <w:r w:rsidRPr="003C766F">
        <w:t>.</w:t>
      </w:r>
    </w:p>
    <w:p w14:paraId="33BC3C89" w14:textId="77777777" w:rsidR="00F01EC8" w:rsidRPr="003C766F" w:rsidRDefault="00F01EC8" w:rsidP="00F01EC8">
      <w:pPr>
        <w:pStyle w:val="B1"/>
      </w:pPr>
      <w:r w:rsidRPr="003C766F">
        <w:t>4.</w:t>
      </w:r>
      <w:r w:rsidRPr="003C766F">
        <w:tab/>
        <w:t>The VAE client of the V2X UE provides an acknowledgement to the VAE server of the V2X AS.</w:t>
      </w:r>
      <w:r w:rsidR="00AD1D67" w:rsidRPr="00AD1D67">
        <w:rPr>
          <w:rFonts w:hint="eastAsia"/>
          <w:lang w:eastAsia="zh-CN"/>
        </w:rPr>
        <w:t xml:space="preserve"> </w:t>
      </w:r>
      <w:r w:rsidR="00AD1D67">
        <w:rPr>
          <w:rFonts w:hint="eastAsia"/>
          <w:lang w:eastAsia="zh-CN"/>
        </w:rPr>
        <w:t>This step is optional when the announcement is sent via multicast.</w:t>
      </w:r>
    </w:p>
    <w:p w14:paraId="576B2CB5" w14:textId="77777777" w:rsidR="00CB090F" w:rsidRPr="0064781D" w:rsidRDefault="00CB090F" w:rsidP="00CB090F">
      <w:pPr>
        <w:pStyle w:val="Heading3"/>
      </w:pPr>
      <w:bookmarkStart w:id="931" w:name="_Toc536270681"/>
      <w:bookmarkStart w:id="932" w:name="_Toc536270988"/>
      <w:bookmarkStart w:id="933" w:name="_Toc9812439"/>
      <w:bookmarkStart w:id="934" w:name="_Toc9812683"/>
      <w:bookmarkStart w:id="935" w:name="_Toc185802551"/>
      <w:r>
        <w:lastRenderedPageBreak/>
        <w:t>9.</w:t>
      </w:r>
      <w:r w:rsidR="0057272D">
        <w:t>6</w:t>
      </w:r>
      <w:r>
        <w:t>.4</w:t>
      </w:r>
      <w:r>
        <w:tab/>
      </w:r>
      <w:r w:rsidRPr="003C766F">
        <w:rPr>
          <w:lang w:val="en-US"/>
        </w:rPr>
        <w:t>PC5 parameters provisioning</w:t>
      </w:r>
      <w:bookmarkEnd w:id="931"/>
      <w:bookmarkEnd w:id="932"/>
      <w:bookmarkEnd w:id="933"/>
      <w:bookmarkEnd w:id="934"/>
      <w:bookmarkEnd w:id="935"/>
    </w:p>
    <w:p w14:paraId="459F0CE5" w14:textId="77777777" w:rsidR="00CB090F" w:rsidRDefault="00CB090F" w:rsidP="00CB090F">
      <w:pPr>
        <w:pStyle w:val="Heading4"/>
      </w:pPr>
      <w:bookmarkStart w:id="936" w:name="_Toc536270682"/>
      <w:bookmarkStart w:id="937" w:name="_Toc536270989"/>
      <w:bookmarkStart w:id="938" w:name="_Toc9812440"/>
      <w:bookmarkStart w:id="939" w:name="_Toc9812684"/>
      <w:bookmarkStart w:id="940" w:name="_Toc185802552"/>
      <w:r>
        <w:t>9.</w:t>
      </w:r>
      <w:r w:rsidR="0057272D">
        <w:t>6</w:t>
      </w:r>
      <w:r>
        <w:t>.4.1</w:t>
      </w:r>
      <w:r>
        <w:tab/>
        <w:t>General</w:t>
      </w:r>
      <w:bookmarkEnd w:id="936"/>
      <w:bookmarkEnd w:id="937"/>
      <w:bookmarkEnd w:id="938"/>
      <w:bookmarkEnd w:id="939"/>
      <w:bookmarkEnd w:id="940"/>
    </w:p>
    <w:p w14:paraId="01BE91AD" w14:textId="6941D49A" w:rsidR="00CB090F" w:rsidRPr="003C766F" w:rsidRDefault="00CB090F" w:rsidP="00CB090F">
      <w:r>
        <w:t>This subclause describes the procedure for the VAE</w:t>
      </w:r>
      <w:r w:rsidRPr="00704136">
        <w:t xml:space="preserve"> server provision</w:t>
      </w:r>
      <w:r>
        <w:t>ing</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w:t>
      </w:r>
      <w:r w:rsidRPr="00704136">
        <w:t>.</w:t>
      </w:r>
      <w:r>
        <w:t xml:space="preserve"> The configuration information includes the configuration parameters specified in 3GPP TS 23.285 [5]</w:t>
      </w:r>
      <w:r w:rsidR="0041303D">
        <w:t>, 3GPP</w:t>
      </w:r>
      <w:r w:rsidR="00F64AA7">
        <w:t> </w:t>
      </w:r>
      <w:r w:rsidR="0041303D">
        <w:t>TS</w:t>
      </w:r>
      <w:r w:rsidR="00F64AA7">
        <w:t> </w:t>
      </w:r>
      <w:r w:rsidR="0041303D">
        <w:t>23.287</w:t>
      </w:r>
      <w:r w:rsidR="00F64AA7">
        <w:t> </w:t>
      </w:r>
      <w:r w:rsidR="0041303D">
        <w:t>[</w:t>
      </w:r>
      <w:r w:rsidR="00F64AA7">
        <w:t>19</w:t>
      </w:r>
      <w:r w:rsidR="0041303D">
        <w:t>]</w:t>
      </w:r>
      <w:r>
        <w:t xml:space="preserve"> and additional application related configuration parameters.</w:t>
      </w:r>
    </w:p>
    <w:p w14:paraId="06E73D38" w14:textId="77777777" w:rsidR="00CB090F" w:rsidRDefault="00CB090F" w:rsidP="00CB090F">
      <w:pPr>
        <w:pStyle w:val="Heading4"/>
      </w:pPr>
      <w:bookmarkStart w:id="941" w:name="_Toc536270683"/>
      <w:bookmarkStart w:id="942" w:name="_Toc536270990"/>
      <w:bookmarkStart w:id="943" w:name="_Toc9812441"/>
      <w:bookmarkStart w:id="944" w:name="_Toc9812685"/>
      <w:bookmarkStart w:id="945" w:name="_Toc185802553"/>
      <w:r>
        <w:t>9.</w:t>
      </w:r>
      <w:r w:rsidR="0057272D">
        <w:t>6</w:t>
      </w:r>
      <w:r>
        <w:t>.4.2</w:t>
      </w:r>
      <w:r>
        <w:tab/>
        <w:t>Procedure</w:t>
      </w:r>
      <w:bookmarkEnd w:id="941"/>
      <w:bookmarkEnd w:id="942"/>
      <w:bookmarkEnd w:id="943"/>
      <w:bookmarkEnd w:id="944"/>
      <w:bookmarkEnd w:id="945"/>
    </w:p>
    <w:p w14:paraId="702436A1" w14:textId="77777777" w:rsidR="00CB090F" w:rsidRPr="003C766F" w:rsidRDefault="00CB090F" w:rsidP="00CB090F">
      <w:r w:rsidRPr="003C766F">
        <w:t>Figure </w:t>
      </w:r>
      <w:r>
        <w:t>9.</w:t>
      </w:r>
      <w:r w:rsidR="0057272D">
        <w:t>6</w:t>
      </w:r>
      <w:r>
        <w:t>.4.2</w:t>
      </w:r>
      <w:r w:rsidRPr="003C766F">
        <w:t>-1 illustrates the procedure for provisioning PC5 parameters to the V2X UE via V1 reference point.</w:t>
      </w:r>
    </w:p>
    <w:p w14:paraId="3850B28B" w14:textId="77777777" w:rsidR="00CB090F" w:rsidRPr="003C766F" w:rsidRDefault="00CB090F" w:rsidP="00CB090F">
      <w:r w:rsidRPr="003C766F">
        <w:t>Pre-conditions:</w:t>
      </w:r>
    </w:p>
    <w:p w14:paraId="0ADE56FD" w14:textId="77777777" w:rsidR="00CB090F" w:rsidRPr="003C766F" w:rsidRDefault="00CB090F" w:rsidP="00CB090F">
      <w:pPr>
        <w:pStyle w:val="B1"/>
      </w:pPr>
      <w:r w:rsidRPr="003C766F">
        <w:t>1.</w:t>
      </w:r>
      <w:r w:rsidRPr="003C766F">
        <w:tab/>
        <w:t xml:space="preserve">The V2X UE has discovered and connected to the </w:t>
      </w:r>
      <w:r>
        <w:t>VAE</w:t>
      </w:r>
      <w:r w:rsidRPr="003C766F">
        <w:t xml:space="preserve"> server.</w:t>
      </w:r>
    </w:p>
    <w:p w14:paraId="0EBBEF3F" w14:textId="77777777" w:rsidR="00CB090F" w:rsidRPr="003C766F" w:rsidRDefault="00CB090F" w:rsidP="00CB090F">
      <w:pPr>
        <w:pStyle w:val="B1"/>
      </w:pPr>
      <w:r w:rsidRPr="003C766F">
        <w:t>2.</w:t>
      </w:r>
      <w:r w:rsidRPr="003C766F">
        <w:tab/>
        <w:t>If multicast delivery mode is used, the MBMS bearer being used is activated by the VAE server.</w:t>
      </w:r>
    </w:p>
    <w:p w14:paraId="5AD5F45D" w14:textId="77777777" w:rsidR="00CB090F" w:rsidRPr="003C766F" w:rsidRDefault="00CB090F" w:rsidP="00CB090F">
      <w:pPr>
        <w:pStyle w:val="TH"/>
      </w:pPr>
      <w:r w:rsidRPr="003C766F">
        <w:object w:dxaOrig="4825" w:dyaOrig="2640" w14:anchorId="0558638A">
          <v:shape id="_x0000_i1045" type="#_x0000_t75" style="width:240.8pt;height:131.8pt" o:ole="">
            <v:imagedata r:id="rId50" o:title=""/>
          </v:shape>
          <o:OLEObject Type="Embed" ProgID="Visio.Drawing.11" ShapeID="_x0000_i1045" DrawAspect="Content" ObjectID="_1828895942" r:id="rId51"/>
        </w:object>
      </w:r>
    </w:p>
    <w:p w14:paraId="5D0C81A1" w14:textId="77777777" w:rsidR="00CB090F" w:rsidRPr="003C766F" w:rsidRDefault="00CB090F" w:rsidP="00CB090F">
      <w:pPr>
        <w:pStyle w:val="TF"/>
      </w:pPr>
      <w:r w:rsidRPr="003C766F">
        <w:t>Figure </w:t>
      </w:r>
      <w:r>
        <w:t>9.</w:t>
      </w:r>
      <w:r w:rsidR="0057272D">
        <w:t>6</w:t>
      </w:r>
      <w:r>
        <w:t>.4.2</w:t>
      </w:r>
      <w:r w:rsidRPr="003C766F">
        <w:t>-1: PC5 parameters provisioning</w:t>
      </w:r>
    </w:p>
    <w:p w14:paraId="43D5E244" w14:textId="4FC0CCC4" w:rsidR="00CB090F" w:rsidRPr="003C766F" w:rsidRDefault="00CB090F" w:rsidP="00CB090F">
      <w:pPr>
        <w:pStyle w:val="B1"/>
      </w:pPr>
      <w:r w:rsidRPr="003C766F">
        <w:t>1.</w:t>
      </w:r>
      <w:r w:rsidRPr="003C766F">
        <w:tab/>
        <w:t xml:space="preserve">The VAE server sends the set PC5 parameters request to the VAE client with the information of the PC5 parameters. The PC5 parameters information are specified in </w:t>
      </w:r>
      <w:r w:rsidRPr="003C766F">
        <w:rPr>
          <w:lang w:eastAsia="zh-CN"/>
        </w:rPr>
        <w:t>subclause 4.4.1.1.2 in 3GPP TS 23.285 [</w:t>
      </w:r>
      <w:r>
        <w:rPr>
          <w:lang w:eastAsia="zh-CN"/>
        </w:rPr>
        <w:t>5</w:t>
      </w:r>
      <w:r w:rsidRPr="003C766F">
        <w:rPr>
          <w:lang w:eastAsia="zh-CN"/>
        </w:rPr>
        <w:t>]</w:t>
      </w:r>
      <w:r w:rsidR="0041303D">
        <w:rPr>
          <w:lang w:eastAsia="zh-CN"/>
        </w:rPr>
        <w:t xml:space="preserve"> and in subclause 5.1.2.1 in 3GPP</w:t>
      </w:r>
      <w:r w:rsidR="00F64AA7">
        <w:rPr>
          <w:lang w:eastAsia="zh-CN"/>
        </w:rPr>
        <w:t> </w:t>
      </w:r>
      <w:r w:rsidR="0041303D">
        <w:rPr>
          <w:lang w:eastAsia="zh-CN"/>
        </w:rPr>
        <w:t>TS</w:t>
      </w:r>
      <w:r w:rsidR="00F64AA7">
        <w:rPr>
          <w:lang w:eastAsia="zh-CN"/>
        </w:rPr>
        <w:t> </w:t>
      </w:r>
      <w:r w:rsidR="0041303D">
        <w:rPr>
          <w:lang w:eastAsia="zh-CN"/>
        </w:rPr>
        <w:t>23.287</w:t>
      </w:r>
      <w:r w:rsidR="00F64AA7">
        <w:rPr>
          <w:lang w:eastAsia="zh-CN"/>
        </w:rPr>
        <w:t> </w:t>
      </w:r>
      <w:r w:rsidR="0041303D">
        <w:rPr>
          <w:lang w:eastAsia="zh-CN"/>
        </w:rPr>
        <w:t>[</w:t>
      </w:r>
      <w:r w:rsidR="00F64AA7">
        <w:rPr>
          <w:lang w:eastAsia="zh-CN"/>
        </w:rPr>
        <w:t>19</w:t>
      </w:r>
      <w:r w:rsidR="0041303D">
        <w:rPr>
          <w:lang w:eastAsia="zh-CN"/>
        </w:rPr>
        <w:t>]</w:t>
      </w:r>
      <w:r w:rsidRPr="003C766F">
        <w:t>. This message can be sent via unicast or multicast.</w:t>
      </w:r>
    </w:p>
    <w:p w14:paraId="7F56304D" w14:textId="77777777" w:rsidR="00CB090F" w:rsidRPr="003C766F" w:rsidRDefault="00CB090F" w:rsidP="00CB090F">
      <w:pPr>
        <w:pStyle w:val="B1"/>
      </w:pPr>
      <w:r w:rsidRPr="003C766F">
        <w:t>2.</w:t>
      </w:r>
      <w:r w:rsidRPr="003C766F">
        <w:tab/>
        <w:t>Upon receiving the set PC5 parameters request, the VAE client stores the received PC5 parameters in the V2X UE.</w:t>
      </w:r>
    </w:p>
    <w:p w14:paraId="288805DE" w14:textId="77777777" w:rsidR="00CB090F" w:rsidRPr="003C766F" w:rsidRDefault="00CB090F" w:rsidP="00CB090F">
      <w:pPr>
        <w:pStyle w:val="B1"/>
      </w:pPr>
      <w:r w:rsidRPr="003C766F">
        <w:t>3.</w:t>
      </w:r>
      <w:r w:rsidRPr="003C766F">
        <w:tab/>
        <w:t>The VAE client provides an acknowledgement by sending the set PC5 parameters response to the VAE server.</w:t>
      </w:r>
    </w:p>
    <w:p w14:paraId="0555CDEC" w14:textId="77777777" w:rsidR="000F2751" w:rsidRDefault="000F2751" w:rsidP="000F2751">
      <w:pPr>
        <w:pStyle w:val="Heading2"/>
        <w:rPr>
          <w:lang w:val="en-US"/>
        </w:rPr>
      </w:pPr>
      <w:bookmarkStart w:id="946" w:name="_Toc536270698"/>
      <w:bookmarkStart w:id="947" w:name="_Toc536271005"/>
      <w:bookmarkStart w:id="948" w:name="_Toc9812442"/>
      <w:bookmarkStart w:id="949" w:name="_Toc9812686"/>
      <w:bookmarkStart w:id="950" w:name="_Toc185802554"/>
      <w:r>
        <w:t>9.</w:t>
      </w:r>
      <w:r w:rsidR="0057272D">
        <w:t>7</w:t>
      </w:r>
      <w:r>
        <w:tab/>
      </w:r>
      <w:r>
        <w:rPr>
          <w:lang w:val="en-US"/>
        </w:rPr>
        <w:t>Network monitoring by the V2X UE</w:t>
      </w:r>
      <w:bookmarkEnd w:id="946"/>
      <w:bookmarkEnd w:id="947"/>
      <w:bookmarkEnd w:id="948"/>
      <w:bookmarkEnd w:id="949"/>
      <w:bookmarkEnd w:id="950"/>
    </w:p>
    <w:p w14:paraId="47C99A05" w14:textId="77777777" w:rsidR="000F2751" w:rsidRPr="0064781D" w:rsidRDefault="000F2751" w:rsidP="000F2751">
      <w:pPr>
        <w:pStyle w:val="Heading3"/>
      </w:pPr>
      <w:bookmarkStart w:id="951" w:name="_Toc536270699"/>
      <w:bookmarkStart w:id="952" w:name="_Toc536271006"/>
      <w:bookmarkStart w:id="953" w:name="_Toc9812443"/>
      <w:bookmarkStart w:id="954" w:name="_Toc9812687"/>
      <w:bookmarkStart w:id="955" w:name="_Toc185802555"/>
      <w:r>
        <w:t>9.</w:t>
      </w:r>
      <w:r w:rsidR="0057272D">
        <w:t>7</w:t>
      </w:r>
      <w:r>
        <w:t>.1</w:t>
      </w:r>
      <w:r>
        <w:tab/>
      </w:r>
      <w:r>
        <w:rPr>
          <w:lang w:val="en-US"/>
        </w:rPr>
        <w:t>General</w:t>
      </w:r>
      <w:bookmarkEnd w:id="951"/>
      <w:bookmarkEnd w:id="952"/>
      <w:bookmarkEnd w:id="953"/>
      <w:bookmarkEnd w:id="954"/>
      <w:bookmarkEnd w:id="955"/>
    </w:p>
    <w:p w14:paraId="1C269001" w14:textId="77777777" w:rsidR="000F2751" w:rsidRDefault="000F2751" w:rsidP="000F2751">
      <w:r>
        <w:t>The V2X UE subscribes for network monitoring information from the VAE server. Such network monitoring information may be used by the V2X UE for network connectivity adap</w:t>
      </w:r>
      <w:r w:rsidR="0045007A">
        <w:t>t</w:t>
      </w:r>
      <w:r>
        <w:t>ations (e.g. switching between different modes of operations for V2V communications).</w:t>
      </w:r>
    </w:p>
    <w:p w14:paraId="0E6F3635" w14:textId="77777777" w:rsidR="000F2751" w:rsidRDefault="000F2751" w:rsidP="000F2751">
      <w:pPr>
        <w:pStyle w:val="Heading3"/>
      </w:pPr>
      <w:bookmarkStart w:id="956" w:name="_Toc536270700"/>
      <w:bookmarkStart w:id="957" w:name="_Toc536271007"/>
      <w:bookmarkStart w:id="958" w:name="_Toc9812444"/>
      <w:bookmarkStart w:id="959" w:name="_Toc9812688"/>
      <w:bookmarkStart w:id="960" w:name="_Toc185802556"/>
      <w:r>
        <w:t>9.</w:t>
      </w:r>
      <w:r w:rsidR="0057272D">
        <w:t>7</w:t>
      </w:r>
      <w:r>
        <w:t>.2</w:t>
      </w:r>
      <w:r>
        <w:tab/>
        <w:t>Information flows</w:t>
      </w:r>
      <w:bookmarkEnd w:id="956"/>
      <w:bookmarkEnd w:id="957"/>
      <w:bookmarkEnd w:id="958"/>
      <w:bookmarkEnd w:id="959"/>
      <w:bookmarkEnd w:id="960"/>
    </w:p>
    <w:p w14:paraId="5B7F3970" w14:textId="77777777" w:rsidR="000F2751" w:rsidRPr="00526FC3" w:rsidRDefault="000F2751" w:rsidP="000F2751">
      <w:pPr>
        <w:pStyle w:val="Heading4"/>
      </w:pPr>
      <w:bookmarkStart w:id="961" w:name="_Toc536270701"/>
      <w:bookmarkStart w:id="962" w:name="_Toc536271008"/>
      <w:bookmarkStart w:id="963" w:name="_Toc9812445"/>
      <w:bookmarkStart w:id="964" w:name="_Toc9812689"/>
      <w:bookmarkStart w:id="965" w:name="_Toc185802557"/>
      <w:r>
        <w:t>9.</w:t>
      </w:r>
      <w:r w:rsidR="0057272D">
        <w:t>7</w:t>
      </w:r>
      <w:r>
        <w:t>.2</w:t>
      </w:r>
      <w:r w:rsidRPr="00526FC3">
        <w:t>.1</w:t>
      </w:r>
      <w:r w:rsidRPr="00526FC3">
        <w:tab/>
      </w:r>
      <w:r>
        <w:t>Network monitoring information subscription request</w:t>
      </w:r>
      <w:bookmarkEnd w:id="961"/>
      <w:bookmarkEnd w:id="962"/>
      <w:bookmarkEnd w:id="963"/>
      <w:bookmarkEnd w:id="964"/>
      <w:bookmarkEnd w:id="965"/>
    </w:p>
    <w:p w14:paraId="3ACB61A4" w14:textId="77777777" w:rsidR="000F2751" w:rsidRPr="00526FC3" w:rsidRDefault="000F2751" w:rsidP="000F2751">
      <w:r w:rsidRPr="00526FC3">
        <w:t>Table </w:t>
      </w:r>
      <w:r>
        <w:t>9.</w:t>
      </w:r>
      <w:r w:rsidR="0057272D">
        <w:t>7</w:t>
      </w:r>
      <w:r w:rsidRPr="00526FC3">
        <w:t>.2</w:t>
      </w:r>
      <w:r w:rsidRPr="00526FC3">
        <w:rPr>
          <w:lang w:eastAsia="zh-CN"/>
        </w:rPr>
        <w:t>.1-1</w:t>
      </w:r>
      <w:r w:rsidRPr="00526FC3">
        <w:t xml:space="preserve"> describes the information flow </w:t>
      </w:r>
      <w:r>
        <w:t xml:space="preserve">network monitoring information subscription request </w:t>
      </w:r>
      <w:r w:rsidRPr="00526FC3">
        <w:t xml:space="preserve">from the </w:t>
      </w:r>
      <w:r>
        <w:t>VAE</w:t>
      </w:r>
      <w:r w:rsidRPr="00526FC3">
        <w:t xml:space="preserve"> </w:t>
      </w:r>
      <w:r>
        <w:t>client</w:t>
      </w:r>
      <w:r w:rsidRPr="00526FC3">
        <w:t xml:space="preserve"> to the </w:t>
      </w:r>
      <w:r>
        <w:t>VAE server.</w:t>
      </w:r>
    </w:p>
    <w:p w14:paraId="276DB642" w14:textId="77777777" w:rsidR="000F2751" w:rsidRPr="00526FC3" w:rsidRDefault="000F2751" w:rsidP="000F2751">
      <w:pPr>
        <w:pStyle w:val="TH"/>
        <w:rPr>
          <w:lang w:val="en-US"/>
        </w:rPr>
      </w:pPr>
      <w:r w:rsidRPr="00526FC3">
        <w:lastRenderedPageBreak/>
        <w:t>Table </w:t>
      </w:r>
      <w:r>
        <w:t>9.</w:t>
      </w:r>
      <w:r w:rsidR="0057272D">
        <w:t>7</w:t>
      </w:r>
      <w:r w:rsidRPr="00526FC3">
        <w:rPr>
          <w:lang w:val="en-US"/>
        </w:rPr>
        <w:t>.2</w:t>
      </w:r>
      <w:r w:rsidRPr="00526FC3">
        <w:t>.</w:t>
      </w:r>
      <w:r w:rsidRPr="00526FC3">
        <w:rPr>
          <w:lang w:val="en-US"/>
        </w:rPr>
        <w:t>1</w:t>
      </w:r>
      <w:r w:rsidRPr="00526FC3">
        <w:t xml:space="preserve">-1: </w:t>
      </w:r>
      <w:r>
        <w:t>Network monitoring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0F2751" w:rsidRPr="003E5F68" w14:paraId="1292695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6F5C81C" w14:textId="77777777" w:rsidR="000F2751" w:rsidRPr="003E5F68" w:rsidRDefault="000F2751"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E0AB49D" w14:textId="77777777" w:rsidR="000F2751" w:rsidRPr="003E5F68" w:rsidRDefault="000F2751"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FA7BA" w14:textId="77777777" w:rsidR="000F2751" w:rsidRPr="003E5F68" w:rsidRDefault="000F2751" w:rsidP="00E2635D">
            <w:pPr>
              <w:pStyle w:val="TAH"/>
            </w:pPr>
            <w:r w:rsidRPr="003E5F68">
              <w:t>Description</w:t>
            </w:r>
          </w:p>
        </w:tc>
      </w:tr>
      <w:tr w:rsidR="000F2751" w:rsidRPr="003E5F68" w14:paraId="7F560DC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5E09949" w14:textId="77777777" w:rsidR="000F2751" w:rsidRPr="008329C8" w:rsidRDefault="000F2751"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64653519" w14:textId="77777777" w:rsidR="000F2751" w:rsidRPr="00E532F9" w:rsidRDefault="000F2751" w:rsidP="00E2635D">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2E709" w14:textId="77777777" w:rsidR="000F2751" w:rsidRPr="00E532F9" w:rsidRDefault="000F2751" w:rsidP="00E2635D">
            <w:pPr>
              <w:pStyle w:val="TAL"/>
            </w:pPr>
            <w:r w:rsidRPr="00D16FAF">
              <w:t>Identi</w:t>
            </w:r>
            <w:r>
              <w:t>t</w:t>
            </w:r>
            <w:r w:rsidRPr="00D16FAF">
              <w:t>y of the V2X UE</w:t>
            </w:r>
            <w:r>
              <w:t xml:space="preserve"> subscribing for the network monitoring information</w:t>
            </w:r>
          </w:p>
        </w:tc>
      </w:tr>
      <w:tr w:rsidR="00563AC5" w:rsidRPr="003E5F68" w14:paraId="0848C14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35B460A" w14:textId="77777777" w:rsidR="00563AC5" w:rsidRDefault="00563AC5" w:rsidP="00563AC5">
            <w:pPr>
              <w:pStyle w:val="TAL"/>
            </w:pPr>
            <w:r w:rsidRPr="00C04D91">
              <w:t>Subscription event</w:t>
            </w:r>
          </w:p>
        </w:tc>
        <w:tc>
          <w:tcPr>
            <w:tcW w:w="1440" w:type="dxa"/>
            <w:tcBorders>
              <w:top w:val="single" w:sz="4" w:space="0" w:color="000000"/>
              <w:left w:val="single" w:sz="4" w:space="0" w:color="000000"/>
              <w:bottom w:val="single" w:sz="4" w:space="0" w:color="000000"/>
            </w:tcBorders>
            <w:shd w:val="clear" w:color="auto" w:fill="auto"/>
          </w:tcPr>
          <w:p w14:paraId="7F9AB0B1" w14:textId="77777777" w:rsidR="00563AC5" w:rsidRDefault="00563AC5" w:rsidP="00563AC5">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965F1" w14:textId="77777777" w:rsidR="00563AC5" w:rsidRPr="00D16FAF" w:rsidRDefault="00563AC5" w:rsidP="00563AC5">
            <w:pPr>
              <w:pStyle w:val="TAL"/>
            </w:pPr>
            <w:r w:rsidRPr="00C04D91">
              <w:t>Identify one or multiple network monitoring events (e.g. uplink degradation, congestion, overload, coverage)</w:t>
            </w:r>
          </w:p>
        </w:tc>
      </w:tr>
      <w:tr w:rsidR="00563AC5" w:rsidRPr="003E5F68" w14:paraId="59C9A30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2B2B23" w14:textId="77777777" w:rsidR="00563AC5" w:rsidRDefault="00563AC5" w:rsidP="00563AC5">
            <w:pPr>
              <w:pStyle w:val="TAL"/>
            </w:pPr>
            <w:r w:rsidRPr="00C04D91">
              <w:t>Triggering criteria</w:t>
            </w:r>
          </w:p>
        </w:tc>
        <w:tc>
          <w:tcPr>
            <w:tcW w:w="1440" w:type="dxa"/>
            <w:tcBorders>
              <w:top w:val="single" w:sz="4" w:space="0" w:color="000000"/>
              <w:left w:val="single" w:sz="4" w:space="0" w:color="000000"/>
              <w:bottom w:val="single" w:sz="4" w:space="0" w:color="000000"/>
            </w:tcBorders>
            <w:shd w:val="clear" w:color="auto" w:fill="auto"/>
          </w:tcPr>
          <w:p w14:paraId="1522CAF7" w14:textId="77777777" w:rsidR="00563AC5" w:rsidRDefault="00563AC5" w:rsidP="00563AC5">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12C2" w14:textId="77777777" w:rsidR="00563AC5" w:rsidRPr="00D16FAF" w:rsidRDefault="00563AC5" w:rsidP="00563AC5">
            <w:pPr>
              <w:pStyle w:val="TAL"/>
            </w:pPr>
            <w:r w:rsidRPr="00C04D91">
              <w:t>Identif</w:t>
            </w:r>
            <w:r>
              <w:t>y</w:t>
            </w:r>
            <w:r w:rsidRPr="00C04D91">
              <w:t xml:space="preserve"> when the VAE server will send the monitoring reports to the VAE client.</w:t>
            </w:r>
          </w:p>
        </w:tc>
      </w:tr>
      <w:tr w:rsidR="00EA7C2E" w:rsidRPr="003E5F68" w14:paraId="7C1EBD1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780E5E4" w14:textId="77777777" w:rsidR="00EA7C2E" w:rsidRPr="00C04D91" w:rsidRDefault="00EA7C2E" w:rsidP="00EA7C2E">
            <w:pPr>
              <w:pStyle w:val="TAL"/>
            </w:pPr>
            <w:r>
              <w:rPr>
                <w:rFonts w:hint="eastAsia"/>
                <w:lang w:eastAsia="zh-CN"/>
              </w:rPr>
              <w:t>A</w:t>
            </w:r>
            <w:r>
              <w:rPr>
                <w:lang w:eastAsia="zh-CN"/>
              </w:rPr>
              <w:t>rea information</w:t>
            </w:r>
          </w:p>
        </w:tc>
        <w:tc>
          <w:tcPr>
            <w:tcW w:w="1440" w:type="dxa"/>
            <w:tcBorders>
              <w:top w:val="single" w:sz="4" w:space="0" w:color="000000"/>
              <w:left w:val="single" w:sz="4" w:space="0" w:color="000000"/>
              <w:bottom w:val="single" w:sz="4" w:space="0" w:color="000000"/>
            </w:tcBorders>
            <w:shd w:val="clear" w:color="auto" w:fill="auto"/>
          </w:tcPr>
          <w:p w14:paraId="17003033" w14:textId="77777777" w:rsidR="00EA7C2E" w:rsidRPr="00C04D91" w:rsidRDefault="00EA7C2E" w:rsidP="00EA7C2E">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5DC3B" w14:textId="77777777" w:rsidR="00EA7C2E" w:rsidRPr="00C04D91" w:rsidRDefault="00EA7C2E" w:rsidP="00EA7C2E">
            <w:pPr>
              <w:pStyle w:val="TAL"/>
            </w:pPr>
            <w:r>
              <w:rPr>
                <w:rFonts w:hint="eastAsia"/>
                <w:lang w:eastAsia="zh-CN"/>
              </w:rPr>
              <w:t>I</w:t>
            </w:r>
            <w:r>
              <w:rPr>
                <w:lang w:eastAsia="zh-CN"/>
              </w:rPr>
              <w:t>dentify the area where the event is subscribed.</w:t>
            </w:r>
          </w:p>
        </w:tc>
      </w:tr>
      <w:tr w:rsidR="007F4B7E" w:rsidRPr="003E5F68" w14:paraId="11A5D49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24A0123" w14:textId="77777777" w:rsidR="007F4B7E" w:rsidRDefault="007F4B7E" w:rsidP="007F4B7E">
            <w:pPr>
              <w:pStyle w:val="TAL"/>
              <w:rPr>
                <w:lang w:eastAsia="zh-CN"/>
              </w:rPr>
            </w:pPr>
            <w:r>
              <w:rPr>
                <w:lang w:eastAsia="zh-CN"/>
              </w:rPr>
              <w:t>V2X UE ID(s)</w:t>
            </w:r>
          </w:p>
        </w:tc>
        <w:tc>
          <w:tcPr>
            <w:tcW w:w="1440" w:type="dxa"/>
            <w:tcBorders>
              <w:top w:val="single" w:sz="4" w:space="0" w:color="000000"/>
              <w:left w:val="single" w:sz="4" w:space="0" w:color="000000"/>
              <w:bottom w:val="single" w:sz="4" w:space="0" w:color="000000"/>
            </w:tcBorders>
            <w:shd w:val="clear" w:color="auto" w:fill="auto"/>
          </w:tcPr>
          <w:p w14:paraId="2C1A8271" w14:textId="77777777" w:rsidR="007F4B7E" w:rsidRDefault="007F4B7E" w:rsidP="007F4B7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B0404" w14:textId="77777777" w:rsidR="007F4B7E" w:rsidRDefault="007F4B7E" w:rsidP="007F4B7E">
            <w:pPr>
              <w:pStyle w:val="TAL"/>
              <w:rPr>
                <w:lang w:eastAsia="zh-CN"/>
              </w:rPr>
            </w:pPr>
            <w:r>
              <w:rPr>
                <w:lang w:eastAsia="zh-CN"/>
              </w:rPr>
              <w:t>Identify the V2X UE(s) to be monitored.</w:t>
            </w:r>
          </w:p>
        </w:tc>
      </w:tr>
      <w:tr w:rsidR="007F4B7E" w:rsidRPr="003E5F68" w14:paraId="66A2FDA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1D85A40" w14:textId="77777777" w:rsidR="007F4B7E" w:rsidRPr="00C04D91" w:rsidRDefault="007F4B7E" w:rsidP="007F4B7E">
            <w:pPr>
              <w:pStyle w:val="TAL"/>
            </w:pPr>
            <w:r>
              <w:rPr>
                <w:lang w:val="en-US"/>
              </w:rPr>
              <w:t>V2X service ID(s)</w:t>
            </w:r>
          </w:p>
        </w:tc>
        <w:tc>
          <w:tcPr>
            <w:tcW w:w="1440" w:type="dxa"/>
            <w:tcBorders>
              <w:top w:val="single" w:sz="4" w:space="0" w:color="000000"/>
              <w:left w:val="single" w:sz="4" w:space="0" w:color="000000"/>
              <w:bottom w:val="single" w:sz="4" w:space="0" w:color="000000"/>
            </w:tcBorders>
            <w:shd w:val="clear" w:color="auto" w:fill="auto"/>
          </w:tcPr>
          <w:p w14:paraId="040B1D19" w14:textId="77777777" w:rsidR="007F4B7E" w:rsidRPr="00C04D91" w:rsidRDefault="007F4B7E" w:rsidP="007F4B7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80560" w14:textId="77777777" w:rsidR="007F4B7E" w:rsidRPr="00C04D91" w:rsidRDefault="007F4B7E" w:rsidP="007F4B7E">
            <w:pPr>
              <w:pStyle w:val="TAL"/>
            </w:pPr>
            <w:r>
              <w:rPr>
                <w:lang w:val="en-US"/>
              </w:rPr>
              <w:t>Identify the V2X service which is related with the event.</w:t>
            </w:r>
          </w:p>
        </w:tc>
      </w:tr>
    </w:tbl>
    <w:p w14:paraId="15EAD2D5" w14:textId="77777777" w:rsidR="000F2751" w:rsidRPr="00526FC3" w:rsidRDefault="000F2751" w:rsidP="000F2751"/>
    <w:p w14:paraId="6CA6E7F4" w14:textId="77777777" w:rsidR="000F2751" w:rsidRPr="00526FC3" w:rsidRDefault="000F2751" w:rsidP="000F2751">
      <w:pPr>
        <w:pStyle w:val="Heading4"/>
      </w:pPr>
      <w:bookmarkStart w:id="966" w:name="_Toc536270702"/>
      <w:bookmarkStart w:id="967" w:name="_Toc536271009"/>
      <w:bookmarkStart w:id="968" w:name="_Toc9812446"/>
      <w:bookmarkStart w:id="969" w:name="_Toc9812690"/>
      <w:bookmarkStart w:id="970" w:name="_Toc185802558"/>
      <w:r>
        <w:t>9.</w:t>
      </w:r>
      <w:r w:rsidR="0057272D">
        <w:t>7</w:t>
      </w:r>
      <w:r w:rsidRPr="00526FC3">
        <w:t>.2.2</w:t>
      </w:r>
      <w:r w:rsidRPr="00526FC3">
        <w:tab/>
      </w:r>
      <w:r>
        <w:t>Network monitoring information subscription response</w:t>
      </w:r>
      <w:bookmarkEnd w:id="966"/>
      <w:bookmarkEnd w:id="967"/>
      <w:bookmarkEnd w:id="968"/>
      <w:bookmarkEnd w:id="969"/>
      <w:bookmarkEnd w:id="970"/>
    </w:p>
    <w:p w14:paraId="5A1D6CC8" w14:textId="77777777" w:rsidR="000F2751" w:rsidRPr="00526FC3" w:rsidRDefault="000F2751" w:rsidP="000F2751">
      <w:r w:rsidRPr="00526FC3">
        <w:t>Table </w:t>
      </w:r>
      <w:r>
        <w:t>9.</w:t>
      </w:r>
      <w:r w:rsidR="0057272D">
        <w:t>7</w:t>
      </w:r>
      <w:r w:rsidRPr="00526FC3">
        <w:t>.2</w:t>
      </w:r>
      <w:r w:rsidRPr="00526FC3">
        <w:rPr>
          <w:lang w:eastAsia="zh-CN"/>
        </w:rPr>
        <w:t>.2-1</w:t>
      </w:r>
      <w:r w:rsidRPr="00526FC3">
        <w:t xml:space="preserve"> describes the information flow </w:t>
      </w:r>
      <w:r>
        <w:t xml:space="preserve">network monitoring information subscription response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35E31949" w14:textId="77777777" w:rsidR="000F2751" w:rsidRPr="00526FC3" w:rsidRDefault="000F2751" w:rsidP="000F2751">
      <w:pPr>
        <w:pStyle w:val="TH"/>
        <w:rPr>
          <w:lang w:val="en-US"/>
        </w:rPr>
      </w:pPr>
      <w:r w:rsidRPr="00526FC3">
        <w:t>Table </w:t>
      </w:r>
      <w:r>
        <w:t>9.</w:t>
      </w:r>
      <w:r w:rsidR="0057272D">
        <w:t>7</w:t>
      </w:r>
      <w:r w:rsidRPr="00526FC3">
        <w:rPr>
          <w:lang w:val="en-US"/>
        </w:rPr>
        <w:t>.2</w:t>
      </w:r>
      <w:r w:rsidRPr="00526FC3">
        <w:t>.</w:t>
      </w:r>
      <w:r w:rsidRPr="00526FC3">
        <w:rPr>
          <w:lang w:val="en-US"/>
        </w:rPr>
        <w:t>2</w:t>
      </w:r>
      <w:r w:rsidRPr="00526FC3">
        <w:t xml:space="preserve">-1: </w:t>
      </w:r>
      <w:r>
        <w:t>Network monitoring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2B61628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4DDD2F"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2B41D9"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D948"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057A4D3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20D471B"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626DB8E3"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AD3C1" w14:textId="77777777" w:rsidR="000F2751" w:rsidRDefault="000F2751" w:rsidP="00E2635D">
            <w:pPr>
              <w:pStyle w:val="tablecontent"/>
              <w:rPr>
                <w:rFonts w:cs="Arial"/>
                <w:lang w:eastAsia="en-US"/>
              </w:rPr>
            </w:pPr>
            <w:r>
              <w:rPr>
                <w:rFonts w:cs="Arial"/>
                <w:lang w:eastAsia="en-US"/>
              </w:rPr>
              <w:t>Identity of the V2X UE</w:t>
            </w:r>
          </w:p>
        </w:tc>
      </w:tr>
      <w:tr w:rsidR="000F2751" w:rsidRPr="00526FC3" w14:paraId="5938B97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EFD526" w14:textId="77777777" w:rsidR="000F2751" w:rsidRPr="00526FC3" w:rsidRDefault="000F2751" w:rsidP="00E2635D">
            <w:pPr>
              <w:pStyle w:val="tablecontent"/>
              <w:rPr>
                <w:rFonts w:cs="Arial"/>
                <w:lang w:eastAsia="en-US"/>
              </w:rPr>
            </w:pPr>
            <w:r>
              <w:rPr>
                <w:lang w:eastAsia="en-US"/>
              </w:rPr>
              <w:t>Result</w:t>
            </w:r>
          </w:p>
        </w:tc>
        <w:tc>
          <w:tcPr>
            <w:tcW w:w="1440" w:type="dxa"/>
            <w:tcBorders>
              <w:top w:val="single" w:sz="4" w:space="0" w:color="000000"/>
              <w:left w:val="single" w:sz="4" w:space="0" w:color="000000"/>
              <w:bottom w:val="single" w:sz="4" w:space="0" w:color="000000"/>
            </w:tcBorders>
            <w:shd w:val="clear" w:color="auto" w:fill="auto"/>
          </w:tcPr>
          <w:p w14:paraId="6ED0DACF" w14:textId="77777777" w:rsidR="000F2751" w:rsidRPr="00526FC3" w:rsidRDefault="000F2751" w:rsidP="00E2635D">
            <w:pPr>
              <w:pStyle w:val="tablecontent"/>
              <w:rPr>
                <w:rFonts w:cs="Arial"/>
                <w:lang w:eastAsia="en-US"/>
              </w:rPr>
            </w:pPr>
            <w:r w:rsidRPr="006F1010">
              <w:rPr>
                <w:lang w:eastAsia="en-US"/>
              </w:rPr>
              <w:t>M</w:t>
            </w:r>
            <w:r>
              <w:rPr>
                <w:lang w:eastAsia="en-US"/>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72664" w14:textId="77777777" w:rsidR="000F2751" w:rsidRPr="00526FC3" w:rsidRDefault="000F2751" w:rsidP="00E2635D">
            <w:pPr>
              <w:pStyle w:val="tablecontent"/>
              <w:rPr>
                <w:rFonts w:cs="Arial"/>
                <w:lang w:eastAsia="en-US"/>
              </w:rPr>
            </w:pPr>
            <w:r>
              <w:rPr>
                <w:lang w:eastAsia="en-US"/>
              </w:rPr>
              <w:t>Indicates success or failure</w:t>
            </w:r>
          </w:p>
        </w:tc>
      </w:tr>
    </w:tbl>
    <w:p w14:paraId="702F3290" w14:textId="77777777" w:rsidR="000F2751" w:rsidRPr="003E5F68" w:rsidRDefault="000F2751" w:rsidP="000F2751"/>
    <w:p w14:paraId="5DB3AA95" w14:textId="77777777" w:rsidR="000F2751" w:rsidRPr="00526FC3" w:rsidRDefault="000F2751" w:rsidP="000F2751">
      <w:pPr>
        <w:pStyle w:val="Heading4"/>
      </w:pPr>
      <w:bookmarkStart w:id="971" w:name="_Toc536270703"/>
      <w:bookmarkStart w:id="972" w:name="_Toc536271010"/>
      <w:bookmarkStart w:id="973" w:name="_Toc9812447"/>
      <w:bookmarkStart w:id="974" w:name="_Toc9812691"/>
      <w:bookmarkStart w:id="975" w:name="_Toc185802559"/>
      <w:bookmarkStart w:id="976" w:name="_Toc533164900"/>
      <w:r>
        <w:t>9.</w:t>
      </w:r>
      <w:r w:rsidR="0057272D">
        <w:t>7</w:t>
      </w:r>
      <w:r w:rsidRPr="00526FC3">
        <w:t>.2.</w:t>
      </w:r>
      <w:r>
        <w:t>3</w:t>
      </w:r>
      <w:r w:rsidRPr="00526FC3">
        <w:tab/>
      </w:r>
      <w:r>
        <w:t>Network monitoring information notification</w:t>
      </w:r>
      <w:bookmarkEnd w:id="971"/>
      <w:bookmarkEnd w:id="972"/>
      <w:bookmarkEnd w:id="973"/>
      <w:bookmarkEnd w:id="974"/>
      <w:bookmarkEnd w:id="975"/>
    </w:p>
    <w:p w14:paraId="50A4021A" w14:textId="77777777" w:rsidR="000F2751" w:rsidRPr="00526FC3" w:rsidRDefault="000F2751" w:rsidP="000F2751">
      <w:r w:rsidRPr="00526FC3">
        <w:t>Table </w:t>
      </w:r>
      <w:r>
        <w:t>9.</w:t>
      </w:r>
      <w:r w:rsidR="0057272D">
        <w:t>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3EF16F78" w14:textId="77777777" w:rsidR="000F2751" w:rsidRPr="00526FC3" w:rsidRDefault="000F2751" w:rsidP="000F2751">
      <w:pPr>
        <w:pStyle w:val="TH"/>
        <w:rPr>
          <w:lang w:val="en-US"/>
        </w:rPr>
      </w:pPr>
      <w:r w:rsidRPr="00526FC3">
        <w:t>Table </w:t>
      </w:r>
      <w:r>
        <w:t>9.</w:t>
      </w:r>
      <w:r w:rsidR="0057272D">
        <w:t>7</w:t>
      </w:r>
      <w:r w:rsidRPr="00526FC3">
        <w:rPr>
          <w:lang w:val="en-US"/>
        </w:rPr>
        <w:t>.2</w:t>
      </w:r>
      <w:r w:rsidRPr="00526FC3">
        <w:t>.</w:t>
      </w:r>
      <w:r>
        <w:rPr>
          <w:lang w:val="en-US"/>
        </w:rPr>
        <w:t>3</w:t>
      </w:r>
      <w:r w:rsidRPr="00526FC3">
        <w:t xml:space="preserve">-1: </w:t>
      </w:r>
      <w:r>
        <w:t>Network monitoring information notification</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6C967CF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F4E2822"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667C84"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9776"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3A5B75B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449CD7"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3741DC37"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A0A56" w14:textId="77777777" w:rsidR="000F2751" w:rsidRDefault="000F2751" w:rsidP="00E2635D">
            <w:pPr>
              <w:pStyle w:val="tablecontent"/>
              <w:rPr>
                <w:rFonts w:cs="Arial"/>
                <w:lang w:eastAsia="en-US"/>
              </w:rPr>
            </w:pPr>
            <w:r>
              <w:rPr>
                <w:rFonts w:cs="Arial"/>
                <w:lang w:eastAsia="en-US"/>
              </w:rPr>
              <w:t xml:space="preserve">Identity of the </w:t>
            </w:r>
            <w:r w:rsidR="00563AC5">
              <w:rPr>
                <w:rFonts w:cs="Arial"/>
                <w:lang w:eastAsia="en-US"/>
              </w:rPr>
              <w:t xml:space="preserve">subscribed </w:t>
            </w:r>
            <w:r>
              <w:rPr>
                <w:rFonts w:cs="Arial"/>
                <w:lang w:eastAsia="en-US"/>
              </w:rPr>
              <w:t>V2X UE</w:t>
            </w:r>
          </w:p>
        </w:tc>
      </w:tr>
      <w:tr w:rsidR="000F2751" w:rsidRPr="00526FC3" w14:paraId="614505C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1BF9351" w14:textId="77777777" w:rsidR="000F2751" w:rsidRPr="00526FC3" w:rsidRDefault="000F2751" w:rsidP="00E2635D">
            <w:pPr>
              <w:pStyle w:val="tablecontent"/>
              <w:rPr>
                <w:rFonts w:cs="Arial"/>
                <w:lang w:eastAsia="en-US"/>
              </w:rPr>
            </w:pPr>
            <w:r>
              <w:rPr>
                <w:lang w:eastAsia="en-US"/>
              </w:rPr>
              <w:t>Network monitoring information</w:t>
            </w:r>
            <w:r w:rsidR="007F4B7E" w:rsidRPr="007F4B7E">
              <w:rPr>
                <w:lang w:eastAsia="en-US"/>
              </w:rPr>
              <w:t xml:space="preserve"> (NOTE</w:t>
            </w:r>
            <w:r w:rsidR="007F4B7E">
              <w:rPr>
                <w:lang w:eastAsia="en-US"/>
              </w:rPr>
              <w:t> </w:t>
            </w:r>
            <w:r w:rsidR="007F4B7E" w:rsidRPr="007F4B7E">
              <w:rPr>
                <w:lang w:eastAsia="en-US"/>
              </w:rPr>
              <w:t>2)</w:t>
            </w:r>
          </w:p>
        </w:tc>
        <w:tc>
          <w:tcPr>
            <w:tcW w:w="1440" w:type="dxa"/>
            <w:tcBorders>
              <w:top w:val="single" w:sz="4" w:space="0" w:color="000000"/>
              <w:left w:val="single" w:sz="4" w:space="0" w:color="000000"/>
              <w:bottom w:val="single" w:sz="4" w:space="0" w:color="000000"/>
            </w:tcBorders>
            <w:shd w:val="clear" w:color="auto" w:fill="auto"/>
          </w:tcPr>
          <w:p w14:paraId="0D838037" w14:textId="77777777" w:rsidR="000F2751" w:rsidRPr="00526FC3" w:rsidRDefault="000F2751" w:rsidP="00E2635D">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A8624" w14:textId="77777777" w:rsidR="000F2751" w:rsidRPr="0062492E" w:rsidRDefault="000F2751" w:rsidP="00E2635D">
            <w:pPr>
              <w:pStyle w:val="tablecontent"/>
              <w:rPr>
                <w:lang w:eastAsia="en-US"/>
              </w:rPr>
            </w:pPr>
            <w:r w:rsidRPr="0062492E">
              <w:rPr>
                <w:lang w:eastAsia="en-US"/>
              </w:rPr>
              <w:t>This includes information on network status</w:t>
            </w:r>
            <w:r w:rsidR="00563AC5">
              <w:rPr>
                <w:lang w:eastAsia="en-US"/>
              </w:rPr>
              <w:t xml:space="preserve"> for the triggering criteria</w:t>
            </w:r>
            <w:r w:rsidRPr="0062492E">
              <w:rPr>
                <w:lang w:eastAsia="en-US"/>
              </w:rPr>
              <w:t>, and may include the following parameters:</w:t>
            </w:r>
          </w:p>
          <w:p w14:paraId="4258C37B" w14:textId="77777777" w:rsidR="000F2751" w:rsidRDefault="000F2751" w:rsidP="00E2635D">
            <w:pPr>
              <w:pStyle w:val="B1"/>
            </w:pPr>
            <w:r>
              <w:t xml:space="preserve">- </w:t>
            </w:r>
            <w:r w:rsidR="00563AC5" w:rsidRPr="00C04D91">
              <w:t>Uplink quality level</w:t>
            </w:r>
            <w:r>
              <w:t xml:space="preserve"> </w:t>
            </w:r>
          </w:p>
          <w:p w14:paraId="62502C8F" w14:textId="77777777" w:rsidR="00563AC5" w:rsidRDefault="00563AC5" w:rsidP="00563AC5">
            <w:pPr>
              <w:pStyle w:val="B1"/>
              <w:rPr>
                <w:rFonts w:cs="Arial"/>
                <w:noProof/>
                <w:szCs w:val="18"/>
                <w:lang w:val="en-US"/>
              </w:rPr>
            </w:pPr>
            <w:r>
              <w:t xml:space="preserve">- </w:t>
            </w:r>
            <w:r w:rsidRPr="00C04D91">
              <w:rPr>
                <w:rFonts w:cs="Arial"/>
                <w:noProof/>
                <w:szCs w:val="18"/>
                <w:lang w:val="en-US"/>
              </w:rPr>
              <w:t xml:space="preserve">Congestion </w:t>
            </w:r>
            <w:r w:rsidR="00F91DCC">
              <w:rPr>
                <w:rFonts w:cs="Arial"/>
                <w:noProof/>
                <w:szCs w:val="18"/>
                <w:lang w:val="en-US"/>
              </w:rPr>
              <w:t>information</w:t>
            </w:r>
            <w:r w:rsidR="00E920DC">
              <w:rPr>
                <w:rFonts w:cs="Arial"/>
                <w:noProof/>
                <w:szCs w:val="18"/>
                <w:lang w:val="en-US"/>
              </w:rPr>
              <w:t xml:space="preserve"> (NOTE</w:t>
            </w:r>
            <w:r w:rsidR="007F4B7E">
              <w:rPr>
                <w:rFonts w:cs="Arial"/>
                <w:noProof/>
                <w:szCs w:val="18"/>
                <w:lang w:val="en-US"/>
              </w:rPr>
              <w:t> 1</w:t>
            </w:r>
            <w:r w:rsidR="00E920DC">
              <w:rPr>
                <w:rFonts w:cs="Arial"/>
                <w:noProof/>
                <w:szCs w:val="18"/>
                <w:lang w:val="en-US"/>
              </w:rPr>
              <w:t>)</w:t>
            </w:r>
          </w:p>
          <w:p w14:paraId="38CA52D9" w14:textId="77777777" w:rsidR="000F2751" w:rsidRDefault="000F2751" w:rsidP="00E2635D">
            <w:pPr>
              <w:pStyle w:val="B1"/>
              <w:rPr>
                <w:rFonts w:cs="Arial"/>
                <w:noProof/>
                <w:szCs w:val="18"/>
                <w:lang w:val="en-US"/>
              </w:rPr>
            </w:pPr>
            <w:r>
              <w:rPr>
                <w:rFonts w:cs="Arial"/>
                <w:noProof/>
                <w:szCs w:val="18"/>
                <w:lang w:val="en-US"/>
              </w:rPr>
              <w:t>- Geographical Area (cell area or TA for which the monitoring applies)</w:t>
            </w:r>
          </w:p>
          <w:p w14:paraId="44D9340F" w14:textId="77777777" w:rsidR="000F2751" w:rsidRDefault="000F2751" w:rsidP="00E2635D">
            <w:pPr>
              <w:pStyle w:val="B1"/>
              <w:rPr>
                <w:rFonts w:cs="Arial"/>
                <w:noProof/>
                <w:szCs w:val="18"/>
                <w:lang w:val="en-US"/>
              </w:rPr>
            </w:pPr>
            <w:r>
              <w:rPr>
                <w:rFonts w:cs="Arial"/>
                <w:noProof/>
                <w:szCs w:val="18"/>
                <w:lang w:val="en-US"/>
              </w:rPr>
              <w:t>- Time Validity (the period for which the monitoring applies)</w:t>
            </w:r>
          </w:p>
          <w:p w14:paraId="5BAF0C7F" w14:textId="77777777" w:rsidR="00EA7C2E" w:rsidRDefault="000F2751" w:rsidP="00EA7C2E">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r w:rsidR="00EA7C2E">
              <w:rPr>
                <w:rFonts w:cs="Arial"/>
                <w:noProof/>
                <w:szCs w:val="18"/>
                <w:lang w:val="en-US"/>
              </w:rPr>
              <w:t xml:space="preserve"> </w:t>
            </w:r>
          </w:p>
          <w:p w14:paraId="657F574D" w14:textId="77777777" w:rsidR="000F2751" w:rsidRPr="00526FC3" w:rsidRDefault="00EA7C2E" w:rsidP="00EA7C2E">
            <w:pPr>
              <w:pStyle w:val="B1"/>
              <w:rPr>
                <w:rFonts w:cs="Arial"/>
              </w:rPr>
            </w:pPr>
            <w:r>
              <w:rPr>
                <w:rFonts w:cs="Arial"/>
                <w:noProof/>
                <w:szCs w:val="18"/>
                <w:lang w:val="en-US"/>
              </w:rPr>
              <w:t xml:space="preserve">- </w:t>
            </w:r>
            <w:r w:rsidRPr="003E5B01">
              <w:rPr>
                <w:rFonts w:cs="Arial"/>
                <w:noProof/>
                <w:szCs w:val="18"/>
                <w:lang w:val="en-US"/>
              </w:rPr>
              <w:t>QoS Sustainability</w:t>
            </w:r>
          </w:p>
        </w:tc>
      </w:tr>
      <w:tr w:rsidR="007F4B7E" w:rsidRPr="00526FC3" w14:paraId="769C43D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FFB9735" w14:textId="77777777" w:rsidR="007F4B7E" w:rsidRDefault="007F4B7E" w:rsidP="007F4B7E">
            <w:pPr>
              <w:pStyle w:val="tablecontent"/>
              <w:rPr>
                <w:lang w:eastAsia="en-US"/>
              </w:rPr>
            </w:pPr>
            <w:r>
              <w:rPr>
                <w:lang w:eastAsia="zh-CN"/>
              </w:rPr>
              <w:t>V2X UE ID (NOTE 2)</w:t>
            </w:r>
          </w:p>
        </w:tc>
        <w:tc>
          <w:tcPr>
            <w:tcW w:w="1440" w:type="dxa"/>
            <w:tcBorders>
              <w:top w:val="single" w:sz="4" w:space="0" w:color="000000"/>
              <w:left w:val="single" w:sz="4" w:space="0" w:color="000000"/>
              <w:bottom w:val="single" w:sz="4" w:space="0" w:color="000000"/>
            </w:tcBorders>
            <w:shd w:val="clear" w:color="auto" w:fill="auto"/>
          </w:tcPr>
          <w:p w14:paraId="61E4A604" w14:textId="77777777" w:rsidR="007F4B7E" w:rsidRPr="00413F66" w:rsidRDefault="007F4B7E" w:rsidP="007F4B7E">
            <w:pPr>
              <w:pStyle w:val="tablecontent"/>
              <w:rPr>
                <w:lang w:eastAsia="en-US"/>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1D886" w14:textId="77777777" w:rsidR="007F4B7E" w:rsidRPr="0062492E" w:rsidRDefault="007F4B7E" w:rsidP="007F4B7E">
            <w:pPr>
              <w:pStyle w:val="tablecontent"/>
              <w:rPr>
                <w:lang w:eastAsia="en-US"/>
              </w:rPr>
            </w:pPr>
            <w:r>
              <w:rPr>
                <w:lang w:eastAsia="zh-CN"/>
              </w:rPr>
              <w:t>Identify the V2X UE that the network monitoring information is related.</w:t>
            </w:r>
          </w:p>
        </w:tc>
      </w:tr>
      <w:tr w:rsidR="007F4B7E" w:rsidRPr="00526FC3" w14:paraId="1BEFF631" w14:textId="77777777" w:rsidTr="00547CD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E2E9DD" w14:textId="77777777" w:rsidR="007F4B7E" w:rsidRDefault="007F4B7E" w:rsidP="007F4B7E">
            <w:pPr>
              <w:pStyle w:val="TAN"/>
            </w:pPr>
            <w:r>
              <w:rPr>
                <w:rFonts w:hint="eastAsia"/>
              </w:rPr>
              <w:t>NOTE</w:t>
            </w:r>
            <w:r>
              <w:t> 1</w:t>
            </w:r>
            <w:r>
              <w:rPr>
                <w:rFonts w:hint="eastAsia"/>
              </w:rPr>
              <w:t>:</w:t>
            </w:r>
            <w:r>
              <w:tab/>
              <w:t>With respect to t</w:t>
            </w:r>
            <w:r>
              <w:rPr>
                <w:rFonts w:hint="eastAsia"/>
              </w:rPr>
              <w:t xml:space="preserve">he congestion information </w:t>
            </w:r>
            <w:r>
              <w:t xml:space="preserve">acquired from 5GC, it </w:t>
            </w:r>
            <w:r>
              <w:rPr>
                <w:rFonts w:hint="eastAsia"/>
              </w:rPr>
              <w:t xml:space="preserve">may be </w:t>
            </w:r>
            <w:r w:rsidRPr="00E52A5D">
              <w:t>exact values for congestion status</w:t>
            </w:r>
            <w:r>
              <w:rPr>
                <w:rFonts w:hint="eastAsia"/>
              </w:rPr>
              <w:t xml:space="preserve"> </w:t>
            </w:r>
            <w:r w:rsidRPr="00E52A5D">
              <w:t xml:space="preserve">reported by NWDAF to NEF or abstracted values e.g. (High, Medium, Low) </w:t>
            </w:r>
            <w:r>
              <w:rPr>
                <w:rFonts w:hint="eastAsia"/>
              </w:rPr>
              <w:t xml:space="preserve">which </w:t>
            </w:r>
            <w:r w:rsidRPr="00E52A5D">
              <w:t>can be reported by the NEF</w:t>
            </w:r>
            <w:r>
              <w:rPr>
                <w:rFonts w:hint="eastAsia"/>
              </w:rPr>
              <w:t>.</w:t>
            </w:r>
          </w:p>
          <w:p w14:paraId="1332B900" w14:textId="77777777" w:rsidR="007F4B7E" w:rsidRPr="0062492E" w:rsidRDefault="007F4B7E" w:rsidP="007F4B7E">
            <w:pPr>
              <w:pStyle w:val="TAN"/>
              <w:rPr>
                <w:lang w:eastAsia="en-US"/>
              </w:rPr>
            </w:pPr>
            <w:r>
              <w:t>NOTE 2:</w:t>
            </w:r>
            <w:r>
              <w:tab/>
              <w:t>If subscription is for multiple V2X UE IDs, then multiple Network monitoring information IEs corresponding to V2X UE ID(s) can be present.</w:t>
            </w:r>
          </w:p>
        </w:tc>
      </w:tr>
    </w:tbl>
    <w:p w14:paraId="5FC46A53" w14:textId="77777777" w:rsidR="000F2751" w:rsidRPr="003E5F68" w:rsidRDefault="000F2751" w:rsidP="000F2751"/>
    <w:p w14:paraId="0D2FD8A8" w14:textId="77777777" w:rsidR="000F2751" w:rsidRPr="006539D6" w:rsidRDefault="000F2751" w:rsidP="000F2751">
      <w:pPr>
        <w:pStyle w:val="Heading3"/>
      </w:pPr>
      <w:bookmarkStart w:id="977" w:name="_Toc536270704"/>
      <w:bookmarkStart w:id="978" w:name="_Toc536271011"/>
      <w:bookmarkStart w:id="979" w:name="_Toc9812448"/>
      <w:bookmarkStart w:id="980" w:name="_Toc9812692"/>
      <w:bookmarkStart w:id="981" w:name="_Toc185802560"/>
      <w:bookmarkEnd w:id="976"/>
      <w:r>
        <w:lastRenderedPageBreak/>
        <w:t>9.</w:t>
      </w:r>
      <w:r w:rsidR="0057272D">
        <w:t>7</w:t>
      </w:r>
      <w:r>
        <w:t>.3</w:t>
      </w:r>
      <w:r w:rsidRPr="006539D6">
        <w:tab/>
      </w:r>
      <w:r>
        <w:t>V2X UE subscription for network monitoring information</w:t>
      </w:r>
      <w:bookmarkEnd w:id="977"/>
      <w:bookmarkEnd w:id="978"/>
      <w:bookmarkEnd w:id="979"/>
      <w:bookmarkEnd w:id="980"/>
      <w:bookmarkEnd w:id="981"/>
    </w:p>
    <w:p w14:paraId="7F976B16" w14:textId="77777777" w:rsidR="000F2751" w:rsidRDefault="000F2751" w:rsidP="000F2751">
      <w:pPr>
        <w:pStyle w:val="Heading4"/>
      </w:pPr>
      <w:bookmarkStart w:id="982" w:name="_Toc536270705"/>
      <w:bookmarkStart w:id="983" w:name="_Toc536271012"/>
      <w:bookmarkStart w:id="984" w:name="_Toc9812449"/>
      <w:bookmarkStart w:id="985" w:name="_Toc9812693"/>
      <w:bookmarkStart w:id="986" w:name="_Toc185802561"/>
      <w:r>
        <w:t>9.</w:t>
      </w:r>
      <w:r w:rsidR="0057272D">
        <w:t>7</w:t>
      </w:r>
      <w:r>
        <w:t>.3.1</w:t>
      </w:r>
      <w:r>
        <w:tab/>
        <w:t>General</w:t>
      </w:r>
      <w:bookmarkEnd w:id="982"/>
      <w:bookmarkEnd w:id="983"/>
      <w:bookmarkEnd w:id="984"/>
      <w:bookmarkEnd w:id="985"/>
      <w:bookmarkEnd w:id="986"/>
    </w:p>
    <w:p w14:paraId="6EF424D3" w14:textId="77777777" w:rsidR="000F2751" w:rsidRDefault="000F2751" w:rsidP="000F2751">
      <w:r>
        <w:t>This subclause describes the procedure for V2X UE subscription for network monitoring information.</w:t>
      </w:r>
    </w:p>
    <w:p w14:paraId="273599FB" w14:textId="77777777" w:rsidR="000F2751" w:rsidRDefault="000F2751" w:rsidP="000F2751">
      <w:pPr>
        <w:pStyle w:val="Heading4"/>
      </w:pPr>
      <w:bookmarkStart w:id="987" w:name="_Toc536270706"/>
      <w:bookmarkStart w:id="988" w:name="_Toc536271013"/>
      <w:bookmarkStart w:id="989" w:name="_Toc9812450"/>
      <w:bookmarkStart w:id="990" w:name="_Toc9812694"/>
      <w:bookmarkStart w:id="991" w:name="_Toc185802562"/>
      <w:r>
        <w:t>9.</w:t>
      </w:r>
      <w:r w:rsidR="0057272D">
        <w:t>7</w:t>
      </w:r>
      <w:r>
        <w:t>.3.2</w:t>
      </w:r>
      <w:r>
        <w:tab/>
        <w:t>Procedure</w:t>
      </w:r>
      <w:bookmarkEnd w:id="987"/>
      <w:bookmarkEnd w:id="988"/>
      <w:bookmarkEnd w:id="989"/>
      <w:bookmarkEnd w:id="990"/>
      <w:bookmarkEnd w:id="991"/>
    </w:p>
    <w:p w14:paraId="4E60F83E" w14:textId="77777777" w:rsidR="000F2751" w:rsidRDefault="000F2751" w:rsidP="000F2751">
      <w:r>
        <w:t>Figure 9.</w:t>
      </w:r>
      <w:r w:rsidR="0057272D">
        <w:t>7</w:t>
      </w:r>
      <w:r>
        <w:t>.3.2-1 illustrates the procedure where the V2X UE subscribes for the network monitoring information from the VAE server.</w:t>
      </w:r>
    </w:p>
    <w:p w14:paraId="792035FE" w14:textId="77777777" w:rsidR="000F2751" w:rsidRDefault="000F2751" w:rsidP="000F2751">
      <w:pPr>
        <w:rPr>
          <w:lang w:val="en-US" w:eastAsia="zh-CN"/>
        </w:rPr>
      </w:pPr>
      <w:r>
        <w:t>Pre-condition:</w:t>
      </w:r>
    </w:p>
    <w:p w14:paraId="63C43873" w14:textId="77777777" w:rsidR="000F2751" w:rsidRDefault="000F2751" w:rsidP="000F2751">
      <w:pPr>
        <w:pStyle w:val="B1"/>
      </w:pPr>
      <w:r>
        <w:t>-</w:t>
      </w:r>
      <w:r>
        <w:tab/>
        <w:t>The VAE client of the V2X UE is connected to the VAE server and is authorized to access the network monitoring information.</w:t>
      </w:r>
    </w:p>
    <w:p w14:paraId="79B67242" w14:textId="77777777" w:rsidR="000F2751" w:rsidRDefault="000F2751" w:rsidP="000F2751"/>
    <w:p w14:paraId="674A500D" w14:textId="77777777" w:rsidR="000F2751" w:rsidRDefault="000F2751" w:rsidP="000F2751">
      <w:pPr>
        <w:pStyle w:val="TH"/>
        <w:rPr>
          <w:rFonts w:eastAsia="Malgun Gothic"/>
          <w:lang w:eastAsia="ja-JP"/>
        </w:rPr>
      </w:pPr>
      <w:r>
        <w:rPr>
          <w:rFonts w:eastAsia="Malgun Gothic"/>
          <w:lang w:eastAsia="ja-JP"/>
        </w:rPr>
        <w:object w:dxaOrig="4248" w:dyaOrig="2544" w14:anchorId="2AEF47C0">
          <v:shape id="_x0000_i1046" type="#_x0000_t75" style="width:212.45pt;height:126.7pt" o:ole="">
            <v:imagedata r:id="rId52" o:title=""/>
          </v:shape>
          <o:OLEObject Type="Embed" ProgID="Visio.Drawing.11" ShapeID="_x0000_i1046" DrawAspect="Content" ObjectID="_1828895943" r:id="rId53"/>
        </w:object>
      </w:r>
    </w:p>
    <w:p w14:paraId="28EDE927" w14:textId="77777777"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r w:rsidR="0057272D">
        <w:rPr>
          <w:rFonts w:eastAsia="Malgun Gothic"/>
          <w:lang w:eastAsia="ja-JP"/>
        </w:rPr>
        <w:t>7</w:t>
      </w:r>
      <w:r>
        <w:rPr>
          <w:rFonts w:eastAsia="Malgun Gothic"/>
          <w:lang w:eastAsia="ja-JP"/>
        </w:rPr>
        <w:t>.3.2-1:</w:t>
      </w:r>
      <w:r w:rsidRPr="00E41074">
        <w:rPr>
          <w:rFonts w:eastAsia="Malgun Gothic"/>
          <w:lang w:eastAsia="ja-JP"/>
        </w:rPr>
        <w:t xml:space="preserve"> </w:t>
      </w:r>
      <w:r>
        <w:rPr>
          <w:rFonts w:eastAsia="Malgun Gothic"/>
          <w:lang w:eastAsia="ja-JP"/>
        </w:rPr>
        <w:t xml:space="preserve">V2X UE subscription for network monitoring information </w:t>
      </w:r>
    </w:p>
    <w:p w14:paraId="4A163C42" w14:textId="77777777" w:rsidR="000F2751" w:rsidRDefault="000F2751" w:rsidP="000F2751">
      <w:pPr>
        <w:pStyle w:val="B1"/>
        <w:rPr>
          <w:rFonts w:eastAsia="Malgun Gothic"/>
        </w:rPr>
      </w:pPr>
      <w:r>
        <w:rPr>
          <w:rFonts w:eastAsia="Malgun Gothic"/>
        </w:rPr>
        <w:t>1.</w:t>
      </w:r>
      <w:r>
        <w:rPr>
          <w:rFonts w:eastAsia="Malgun Gothic"/>
        </w:rPr>
        <w:tab/>
        <w:t>The VAE client sends a network monitoring information subscription request to the VAE server.</w:t>
      </w:r>
      <w:r w:rsidR="007F4B7E" w:rsidRPr="007F4B7E">
        <w:t xml:space="preserve"> </w:t>
      </w:r>
      <w:r w:rsidR="007F4B7E" w:rsidRPr="007F4B7E">
        <w:rPr>
          <w:rFonts w:eastAsia="Malgun Gothic"/>
        </w:rPr>
        <w:t>The area information and/or the V2X UE ID(s) (e.g., the initiating V2X UE ID, the V2X UE ID(s)) is included to indicate whether per area or per UE(s) networking monitoring information is subscribed.</w:t>
      </w:r>
    </w:p>
    <w:p w14:paraId="52128791" w14:textId="77777777" w:rsidR="000F2751" w:rsidRDefault="000F2751" w:rsidP="000F2751">
      <w:pPr>
        <w:pStyle w:val="B1"/>
        <w:rPr>
          <w:rFonts w:eastAsia="Malgun Gothic"/>
        </w:rPr>
      </w:pPr>
      <w:r>
        <w:rPr>
          <w:rFonts w:eastAsia="Malgun Gothic"/>
        </w:rPr>
        <w:t>2.</w:t>
      </w:r>
      <w:r>
        <w:rPr>
          <w:rFonts w:eastAsia="Malgun Gothic"/>
        </w:rPr>
        <w:tab/>
        <w:t>The VAE server checks for the authorization of the VAE client to access the network monitoring information and if allowed, stores the subscription information corresponding to the V2X UE.</w:t>
      </w:r>
    </w:p>
    <w:p w14:paraId="2BE7AC7B" w14:textId="77777777" w:rsidR="000F2751" w:rsidRDefault="000F2751" w:rsidP="000F2751">
      <w:pPr>
        <w:pStyle w:val="B1"/>
        <w:rPr>
          <w:rFonts w:eastAsia="Malgun Gothic"/>
        </w:rPr>
      </w:pPr>
      <w:r>
        <w:rPr>
          <w:rFonts w:eastAsia="Malgun Gothic"/>
        </w:rPr>
        <w:t>3.</w:t>
      </w:r>
      <w:r>
        <w:rPr>
          <w:rFonts w:eastAsia="Malgun Gothic"/>
        </w:rPr>
        <w:tab/>
        <w:t>The VAE server sends a network monitoring information subscription response to the VAE client including the result of the subscription (i.e. success or failure).</w:t>
      </w:r>
    </w:p>
    <w:p w14:paraId="71D0A640" w14:textId="77777777" w:rsidR="000F2751" w:rsidRPr="006539D6" w:rsidRDefault="000F2751" w:rsidP="000F2751">
      <w:pPr>
        <w:pStyle w:val="Heading3"/>
      </w:pPr>
      <w:bookmarkStart w:id="992" w:name="_Toc533164901"/>
      <w:bookmarkStart w:id="993" w:name="_Toc536270707"/>
      <w:bookmarkStart w:id="994" w:name="_Toc536271014"/>
      <w:bookmarkStart w:id="995" w:name="_Toc9812451"/>
      <w:bookmarkStart w:id="996" w:name="_Toc9812695"/>
      <w:bookmarkStart w:id="997" w:name="_Toc185802563"/>
      <w:r>
        <w:t>9.</w:t>
      </w:r>
      <w:r w:rsidR="0057272D">
        <w:t>7</w:t>
      </w:r>
      <w:r>
        <w:t>.4</w:t>
      </w:r>
      <w:r w:rsidRPr="006539D6">
        <w:tab/>
      </w:r>
      <w:bookmarkEnd w:id="992"/>
      <w:r>
        <w:t>Notifications for network monitoring information</w:t>
      </w:r>
      <w:bookmarkEnd w:id="993"/>
      <w:bookmarkEnd w:id="994"/>
      <w:bookmarkEnd w:id="995"/>
      <w:bookmarkEnd w:id="996"/>
      <w:bookmarkEnd w:id="997"/>
    </w:p>
    <w:p w14:paraId="6C86CE99" w14:textId="77777777" w:rsidR="000F2751" w:rsidRDefault="000F2751" w:rsidP="000F2751">
      <w:pPr>
        <w:pStyle w:val="Heading4"/>
      </w:pPr>
      <w:bookmarkStart w:id="998" w:name="_Toc536270708"/>
      <w:bookmarkStart w:id="999" w:name="_Toc536271015"/>
      <w:bookmarkStart w:id="1000" w:name="_Toc9812452"/>
      <w:bookmarkStart w:id="1001" w:name="_Toc9812696"/>
      <w:bookmarkStart w:id="1002" w:name="_Toc185802564"/>
      <w:r>
        <w:t>9.</w:t>
      </w:r>
      <w:r w:rsidR="0057272D">
        <w:t>7</w:t>
      </w:r>
      <w:r>
        <w:t>.4.1</w:t>
      </w:r>
      <w:r>
        <w:tab/>
        <w:t>General</w:t>
      </w:r>
      <w:bookmarkEnd w:id="998"/>
      <w:bookmarkEnd w:id="999"/>
      <w:bookmarkEnd w:id="1000"/>
      <w:bookmarkEnd w:id="1001"/>
      <w:bookmarkEnd w:id="1002"/>
    </w:p>
    <w:p w14:paraId="0AB0AC69" w14:textId="77777777" w:rsidR="000F2751" w:rsidRDefault="000F2751" w:rsidP="000F2751">
      <w:r>
        <w:t>This subclause describes the procedure for notification of network monitoring information from the VAE server.</w:t>
      </w:r>
    </w:p>
    <w:p w14:paraId="36D2F01E" w14:textId="77777777" w:rsidR="000F2751" w:rsidRDefault="000F2751" w:rsidP="000F2751">
      <w:pPr>
        <w:pStyle w:val="Heading4"/>
      </w:pPr>
      <w:bookmarkStart w:id="1003" w:name="_Toc536270709"/>
      <w:bookmarkStart w:id="1004" w:name="_Toc536271016"/>
      <w:bookmarkStart w:id="1005" w:name="_Toc9812453"/>
      <w:bookmarkStart w:id="1006" w:name="_Toc9812697"/>
      <w:bookmarkStart w:id="1007" w:name="_Toc185802565"/>
      <w:r>
        <w:t>9.</w:t>
      </w:r>
      <w:r w:rsidR="0057272D">
        <w:t>7</w:t>
      </w:r>
      <w:r>
        <w:t>.4.2</w:t>
      </w:r>
      <w:r>
        <w:tab/>
        <w:t>Procedure</w:t>
      </w:r>
      <w:bookmarkEnd w:id="1003"/>
      <w:bookmarkEnd w:id="1004"/>
      <w:bookmarkEnd w:id="1005"/>
      <w:bookmarkEnd w:id="1006"/>
      <w:bookmarkEnd w:id="1007"/>
    </w:p>
    <w:p w14:paraId="55527CAC" w14:textId="77777777" w:rsidR="000F2751" w:rsidRDefault="000F2751" w:rsidP="000F2751">
      <w:r>
        <w:t>Figure 9.</w:t>
      </w:r>
      <w:r w:rsidR="0057272D">
        <w:t>7</w:t>
      </w:r>
      <w:r>
        <w:t>.4.2-1 illustrates the procedure where the VAE server sends notification of the network monitoring information to the V2X UEs.</w:t>
      </w:r>
    </w:p>
    <w:p w14:paraId="5885C127" w14:textId="77777777" w:rsidR="000F2751" w:rsidRDefault="000F2751" w:rsidP="000F2751">
      <w:pPr>
        <w:rPr>
          <w:lang w:val="en-US" w:eastAsia="zh-CN"/>
        </w:rPr>
      </w:pPr>
      <w:r>
        <w:t>Pre-conditions:</w:t>
      </w:r>
    </w:p>
    <w:p w14:paraId="1E4FD9E0" w14:textId="34518941" w:rsidR="000F2751" w:rsidRPr="00EF6AE6" w:rsidRDefault="000F2751" w:rsidP="000F2751">
      <w:pPr>
        <w:pStyle w:val="B1"/>
      </w:pPr>
      <w:r>
        <w:t>1.</w:t>
      </w:r>
      <w:r w:rsidRPr="00EF6AE6">
        <w:tab/>
      </w:r>
      <w:r>
        <w:rPr>
          <w:rFonts w:eastAsia="Batang"/>
        </w:rPr>
        <w:t>The VAE server acting as a SCS/AS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w:t>
      </w:r>
      <w:r w:rsidR="001926BD">
        <w:rPr>
          <w:rFonts w:eastAsia="Batang"/>
        </w:rPr>
        <w:t>[8]</w:t>
      </w:r>
      <w:r w:rsidR="00EA7C2E">
        <w:rPr>
          <w:rFonts w:eastAsia="Batang"/>
        </w:rPr>
        <w:t xml:space="preserve">. </w:t>
      </w:r>
      <w:r w:rsidR="00EA7C2E" w:rsidRPr="003E5B01">
        <w:rPr>
          <w:rFonts w:eastAsia="Batang"/>
        </w:rPr>
        <w:t>The VAE server has subscribed to QoS notification service from 5GS (e.g. PCF/NWDAF). The notification may either include the request for QoS sustainability events as specified in 3GPP</w:t>
      </w:r>
      <w:r w:rsidR="00F64AA7">
        <w:rPr>
          <w:rFonts w:eastAsia="Batang"/>
        </w:rPr>
        <w:t> </w:t>
      </w:r>
      <w:r w:rsidR="00EA7C2E" w:rsidRPr="003E5B01">
        <w:rPr>
          <w:rFonts w:eastAsia="Batang"/>
        </w:rPr>
        <w:t>TS</w:t>
      </w:r>
      <w:r w:rsidR="00F64AA7">
        <w:rPr>
          <w:rFonts w:eastAsia="Batang"/>
        </w:rPr>
        <w:t> </w:t>
      </w:r>
      <w:r w:rsidR="00EA7C2E" w:rsidRPr="003E5B01">
        <w:rPr>
          <w:rFonts w:eastAsia="Batang"/>
        </w:rPr>
        <w:t>23.288</w:t>
      </w:r>
      <w:r w:rsidR="00F64AA7">
        <w:rPr>
          <w:rFonts w:eastAsia="Batang"/>
        </w:rPr>
        <w:t> </w:t>
      </w:r>
      <w:r w:rsidR="00EA7C2E" w:rsidRPr="003E5B01">
        <w:rPr>
          <w:rFonts w:eastAsia="Batang"/>
        </w:rPr>
        <w:t>[</w:t>
      </w:r>
      <w:r w:rsidR="004C04AB">
        <w:rPr>
          <w:rFonts w:eastAsia="Batang"/>
        </w:rPr>
        <w:t>24</w:t>
      </w:r>
      <w:r w:rsidR="00EA7C2E" w:rsidRPr="003E5B01">
        <w:rPr>
          <w:rFonts w:eastAsia="Batang"/>
        </w:rPr>
        <w:t>] or can include a QoS change notification requests as provided by SMF and specified in 3GPP</w:t>
      </w:r>
      <w:r w:rsidR="00F64AA7">
        <w:rPr>
          <w:rFonts w:eastAsia="Batang"/>
        </w:rPr>
        <w:t> </w:t>
      </w:r>
      <w:r w:rsidR="00EA7C2E" w:rsidRPr="003E5B01">
        <w:rPr>
          <w:rFonts w:eastAsia="Batang"/>
        </w:rPr>
        <w:t>TS</w:t>
      </w:r>
      <w:r w:rsidR="00F64AA7">
        <w:rPr>
          <w:rFonts w:eastAsia="Batang"/>
        </w:rPr>
        <w:t> </w:t>
      </w:r>
      <w:r w:rsidR="00EA7C2E" w:rsidRPr="003E5B01">
        <w:rPr>
          <w:rFonts w:eastAsia="Batang"/>
        </w:rPr>
        <w:t>23.287</w:t>
      </w:r>
      <w:r w:rsidR="00F64AA7">
        <w:rPr>
          <w:rFonts w:eastAsia="Batang"/>
        </w:rPr>
        <w:t> </w:t>
      </w:r>
      <w:r w:rsidR="00EA7C2E" w:rsidRPr="003E5B01">
        <w:rPr>
          <w:rFonts w:eastAsia="Batang"/>
        </w:rPr>
        <w:t>[</w:t>
      </w:r>
      <w:r w:rsidR="00F64AA7">
        <w:rPr>
          <w:rFonts w:eastAsia="Batang"/>
        </w:rPr>
        <w:t>19</w:t>
      </w:r>
      <w:r w:rsidR="00EA7C2E" w:rsidRPr="003E5B01">
        <w:rPr>
          <w:rFonts w:eastAsia="Batang"/>
        </w:rPr>
        <w:t>]</w:t>
      </w:r>
      <w:r>
        <w:rPr>
          <w:rFonts w:eastAsia="Malgun Gothic"/>
        </w:rPr>
        <w:t>;</w:t>
      </w:r>
    </w:p>
    <w:p w14:paraId="78661EA5" w14:textId="77777777" w:rsidR="008E3A05" w:rsidRDefault="000F2751" w:rsidP="008E3A05">
      <w:pPr>
        <w:pStyle w:val="B1"/>
        <w:rPr>
          <w:lang w:eastAsia="zh-CN"/>
        </w:rPr>
      </w:pPr>
      <w:r>
        <w:lastRenderedPageBreak/>
        <w:t>2.</w:t>
      </w:r>
      <w:r>
        <w:tab/>
        <w:t>The V2X UE1 and V2X UE2 have subscribed for the network monitoring information at the VAE server.</w:t>
      </w:r>
    </w:p>
    <w:p w14:paraId="00B28998" w14:textId="77777777" w:rsidR="000F2751" w:rsidRPr="00EF6AE6" w:rsidRDefault="008E3A05" w:rsidP="008E3A05">
      <w:pPr>
        <w:pStyle w:val="B1"/>
      </w:pPr>
      <w:r>
        <w:rPr>
          <w:rFonts w:hint="eastAsia"/>
          <w:lang w:eastAsia="zh-CN"/>
        </w:rPr>
        <w:t>3.</w:t>
      </w:r>
      <w:r>
        <w:rPr>
          <w:rFonts w:hint="eastAsia"/>
          <w:lang w:eastAsia="zh-CN"/>
        </w:rPr>
        <w:tab/>
      </w:r>
      <w:r w:rsidRPr="00D533BD">
        <w:rPr>
          <w:lang w:eastAsia="zh-CN"/>
        </w:rPr>
        <w:t xml:space="preserve">The VAE server </w:t>
      </w:r>
      <w:r>
        <w:rPr>
          <w:rFonts w:hint="eastAsia"/>
          <w:lang w:eastAsia="zh-CN"/>
        </w:rPr>
        <w:t>may be</w:t>
      </w:r>
      <w:r w:rsidRPr="00D533BD">
        <w:rPr>
          <w:lang w:eastAsia="zh-CN"/>
        </w:rPr>
        <w:t xml:space="preserve"> aware of the RAT type the V2X UE supports</w:t>
      </w:r>
      <w:r>
        <w:rPr>
          <w:rFonts w:hint="eastAsia"/>
          <w:lang w:eastAsia="zh-CN"/>
        </w:rPr>
        <w:t xml:space="preserve"> from the registration of VAE client</w:t>
      </w:r>
      <w:r w:rsidRPr="00D533BD">
        <w:rPr>
          <w:lang w:eastAsia="zh-CN"/>
        </w:rPr>
        <w:t>.</w:t>
      </w:r>
    </w:p>
    <w:p w14:paraId="5C554430" w14:textId="77777777" w:rsidR="000F2751" w:rsidRDefault="008E3A05" w:rsidP="000F2751">
      <w:pPr>
        <w:pStyle w:val="TH"/>
        <w:rPr>
          <w:rFonts w:eastAsia="Malgun Gothic"/>
          <w:lang w:eastAsia="ja-JP"/>
        </w:rPr>
      </w:pPr>
      <w:r>
        <w:object w:dxaOrig="7281" w:dyaOrig="2782" w14:anchorId="38A06771">
          <v:shape id="_x0000_i1047" type="#_x0000_t75" style="width:363.15pt;height:138.9pt" o:ole="">
            <v:imagedata r:id="rId54" o:title=""/>
          </v:shape>
          <o:OLEObject Type="Embed" ProgID="Visio.Drawing.11" ShapeID="_x0000_i1047" DrawAspect="Content" ObjectID="_1828895944" r:id="rId55"/>
        </w:object>
      </w:r>
    </w:p>
    <w:p w14:paraId="4E25D994" w14:textId="77777777"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r w:rsidR="0057272D">
        <w:rPr>
          <w:rFonts w:eastAsia="Malgun Gothic"/>
          <w:lang w:eastAsia="ja-JP"/>
        </w:rPr>
        <w:t>7</w:t>
      </w:r>
      <w:r>
        <w:rPr>
          <w:rFonts w:eastAsia="Malgun Gothic"/>
          <w:lang w:eastAsia="ja-JP"/>
        </w:rPr>
        <w:t>.4.2-1:</w:t>
      </w:r>
      <w:r w:rsidRPr="00E41074">
        <w:rPr>
          <w:rFonts w:eastAsia="Malgun Gothic"/>
          <w:lang w:eastAsia="ja-JP"/>
        </w:rPr>
        <w:t xml:space="preserve"> </w:t>
      </w:r>
      <w:r>
        <w:rPr>
          <w:rFonts w:eastAsia="Malgun Gothic"/>
          <w:lang w:eastAsia="ja-JP"/>
        </w:rPr>
        <w:t>Notifications for network monitoring information</w:t>
      </w:r>
    </w:p>
    <w:p w14:paraId="1D18D68A" w14:textId="352D6AF6" w:rsidR="000F2751" w:rsidRPr="00EF6AE6" w:rsidRDefault="000F2751" w:rsidP="000F2751">
      <w:pPr>
        <w:pStyle w:val="B1"/>
        <w:rPr>
          <w:rFonts w:eastAsia="Malgun Gothic"/>
        </w:rPr>
      </w:pPr>
      <w:r>
        <w:rPr>
          <w:rFonts w:eastAsia="Malgun Gothic"/>
        </w:rPr>
        <w:t>1</w:t>
      </w:r>
      <w:r w:rsidRPr="00EF6AE6">
        <w:rPr>
          <w:rFonts w:eastAsia="Malgun Gothic"/>
        </w:rPr>
        <w:t>.</w:t>
      </w:r>
      <w:r w:rsidRPr="00EF6AE6">
        <w:rPr>
          <w:rFonts w:eastAsia="Malgun Gothic"/>
        </w:rPr>
        <w:tab/>
        <w:t xml:space="preserve">The VAE server communicates with the SCEF to </w:t>
      </w:r>
      <w:r>
        <w:rPr>
          <w:rFonts w:eastAsia="Malgun Gothic"/>
        </w:rPr>
        <w:t>receive network monitoring information as per the procedure in subclause 4.9 of 3GPP TS 23.682 </w:t>
      </w:r>
      <w:r w:rsidR="001926BD">
        <w:rPr>
          <w:rFonts w:eastAsia="Malgun Gothic"/>
        </w:rPr>
        <w:t>[8]</w:t>
      </w:r>
      <w:r w:rsidR="008E3A05">
        <w:rPr>
          <w:rFonts w:hint="eastAsia"/>
          <w:lang w:eastAsia="zh-CN"/>
        </w:rPr>
        <w:t xml:space="preserve">, </w:t>
      </w:r>
      <w:r w:rsidR="00C76CFF">
        <w:rPr>
          <w:lang w:eastAsia="zh-CN"/>
        </w:rPr>
        <w:t>and/</w:t>
      </w:r>
      <w:r w:rsidR="008E3A05">
        <w:rPr>
          <w:rFonts w:hint="eastAsia"/>
          <w:lang w:eastAsia="zh-CN"/>
        </w:rPr>
        <w:t>or communicates with NEF or NWDAF to receive QoS monitoring information and/or data analytics information</w:t>
      </w:r>
      <w:r w:rsidR="008E3A05" w:rsidRPr="00A61F25">
        <w:t xml:space="preserve"> </w:t>
      </w:r>
      <w:r w:rsidR="00C76CFF">
        <w:t xml:space="preserve">of 5GS </w:t>
      </w:r>
      <w:r w:rsidR="008E3A05" w:rsidRPr="00A61F25">
        <w:rPr>
          <w:lang w:eastAsia="zh-CN"/>
        </w:rPr>
        <w:t>as defined in 3GPP TS 23.2</w:t>
      </w:r>
      <w:r w:rsidR="004C04AB">
        <w:rPr>
          <w:lang w:eastAsia="zh-CN"/>
        </w:rPr>
        <w:t>8</w:t>
      </w:r>
      <w:r w:rsidR="008E3A05" w:rsidRPr="00A61F25">
        <w:rPr>
          <w:lang w:eastAsia="zh-CN"/>
        </w:rPr>
        <w:t>8 [</w:t>
      </w:r>
      <w:r w:rsidR="004C04AB">
        <w:rPr>
          <w:lang w:eastAsia="zh-CN"/>
        </w:rPr>
        <w:t>24</w:t>
      </w:r>
      <w:r w:rsidR="008E3A05" w:rsidRPr="00A61F25">
        <w:rPr>
          <w:lang w:eastAsia="zh-CN"/>
        </w:rPr>
        <w:t>]</w:t>
      </w:r>
      <w:r w:rsidR="007F4B7E" w:rsidRPr="007F4B7E">
        <w:t xml:space="preserve"> </w:t>
      </w:r>
      <w:r w:rsidR="007F4B7E" w:rsidRPr="007F4B7E">
        <w:rPr>
          <w:lang w:eastAsia="zh-CN"/>
        </w:rPr>
        <w:t>for the requesting area and/or the V2X UE(s)</w:t>
      </w:r>
      <w:r>
        <w:rPr>
          <w:rFonts w:eastAsia="Malgun Gothic"/>
        </w:rPr>
        <w:t>.</w:t>
      </w:r>
      <w:r w:rsidR="00EA7C2E" w:rsidRPr="00EA7C2E">
        <w:rPr>
          <w:rFonts w:eastAsia="Malgun Gothic"/>
        </w:rPr>
        <w:t xml:space="preserve"> </w:t>
      </w:r>
      <w:r w:rsidR="00C76CFF">
        <w:rPr>
          <w:rFonts w:eastAsia="Malgun Gothic"/>
        </w:rPr>
        <w:t xml:space="preserve">The </w:t>
      </w:r>
      <w:r w:rsidR="00C76CFF" w:rsidRPr="000F3F58">
        <w:rPr>
          <w:rFonts w:eastAsia="Malgun Gothic"/>
        </w:rPr>
        <w:t xml:space="preserve">VAE server may </w:t>
      </w:r>
      <w:r w:rsidR="00C76CFF">
        <w:rPr>
          <w:rFonts w:hint="eastAsia"/>
          <w:lang w:eastAsia="zh-CN"/>
        </w:rPr>
        <w:t>determine to receive network monitoring information from EPC or 5GC or both</w:t>
      </w:r>
      <w:r w:rsidR="00C76CFF" w:rsidRPr="00DF3E95">
        <w:rPr>
          <w:lang w:eastAsia="zh-CN"/>
        </w:rPr>
        <w:t xml:space="preserve"> </w:t>
      </w:r>
      <w:r w:rsidR="00C76CFF">
        <w:rPr>
          <w:rFonts w:hint="eastAsia"/>
          <w:lang w:eastAsia="zh-CN"/>
        </w:rPr>
        <w:t>considering the</w:t>
      </w:r>
      <w:r w:rsidR="00C76CFF">
        <w:rPr>
          <w:rFonts w:eastAsia="Malgun Gothic"/>
        </w:rPr>
        <w:t xml:space="preserve"> RAT type </w:t>
      </w:r>
      <w:r w:rsidR="00C76CFF">
        <w:rPr>
          <w:rFonts w:hint="eastAsia"/>
          <w:lang w:eastAsia="zh-CN"/>
        </w:rPr>
        <w:t>provided</w:t>
      </w:r>
      <w:r w:rsidR="00C76CFF">
        <w:rPr>
          <w:rFonts w:eastAsia="Malgun Gothic"/>
        </w:rPr>
        <w:t xml:space="preserve"> by the UE</w:t>
      </w:r>
      <w:r w:rsidR="00C76CFF">
        <w:rPr>
          <w:rFonts w:hint="eastAsia"/>
          <w:lang w:eastAsia="zh-CN"/>
        </w:rPr>
        <w:t xml:space="preserve">. </w:t>
      </w:r>
      <w:r w:rsidR="00EA7C2E" w:rsidRPr="003E5B01">
        <w:rPr>
          <w:rFonts w:eastAsia="Malgun Gothic"/>
        </w:rPr>
        <w:t>The VAE server subscription to QoS monitoring service from 5GS (e.g. PCF/NWDAF) may be active for a certain period of time or a given geographical area</w:t>
      </w:r>
      <w:r w:rsidR="007F4B7E" w:rsidRPr="007F4B7E">
        <w:t xml:space="preserve"> </w:t>
      </w:r>
      <w:r w:rsidR="007F4B7E" w:rsidRPr="007F4B7E">
        <w:rPr>
          <w:rFonts w:eastAsia="Malgun Gothic"/>
        </w:rPr>
        <w:t>and/or the V2X UE(s)</w:t>
      </w:r>
      <w:r w:rsidR="00EA7C2E" w:rsidRPr="003E5B01">
        <w:rPr>
          <w:rFonts w:eastAsia="Malgun Gothic"/>
        </w:rPr>
        <w:t>. The monitoring may either include the request for QoS sustainability events as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23.288</w:t>
      </w:r>
      <w:r w:rsidR="00F64AA7">
        <w:rPr>
          <w:rFonts w:eastAsia="Malgun Gothic"/>
        </w:rPr>
        <w:t> </w:t>
      </w:r>
      <w:r w:rsidR="00EA7C2E" w:rsidRPr="003E5B01">
        <w:rPr>
          <w:rFonts w:eastAsia="Malgun Gothic"/>
        </w:rPr>
        <w:t>[</w:t>
      </w:r>
      <w:r w:rsidR="004C04AB">
        <w:rPr>
          <w:rFonts w:eastAsia="Malgun Gothic"/>
        </w:rPr>
        <w:t>24</w:t>
      </w:r>
      <w:r w:rsidR="00EA7C2E" w:rsidRPr="003E5B01">
        <w:rPr>
          <w:rFonts w:eastAsia="Malgun Gothic"/>
        </w:rPr>
        <w:t>], or can include a QoS change notification requests as provided by SMF and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23.287</w:t>
      </w:r>
      <w:r w:rsidR="00F64AA7">
        <w:rPr>
          <w:rFonts w:eastAsia="Malgun Gothic"/>
        </w:rPr>
        <w:t> </w:t>
      </w:r>
      <w:r w:rsidR="00EA7C2E" w:rsidRPr="003E5B01">
        <w:rPr>
          <w:rFonts w:eastAsia="Malgun Gothic"/>
        </w:rPr>
        <w:t>[</w:t>
      </w:r>
      <w:r w:rsidR="00F64AA7">
        <w:rPr>
          <w:rFonts w:eastAsia="Malgun Gothic"/>
        </w:rPr>
        <w:t>19</w:t>
      </w:r>
      <w:r w:rsidR="00EA7C2E" w:rsidRPr="003E5B01">
        <w:rPr>
          <w:rFonts w:eastAsia="Malgun Gothic"/>
        </w:rPr>
        <w:t xml:space="preserve">]. The reporting may be configured by the application enabler layer for a given area, </w:t>
      </w:r>
      <w:r w:rsidR="007F4B7E" w:rsidRPr="007F4B7E">
        <w:rPr>
          <w:rFonts w:eastAsia="Malgun Gothic"/>
        </w:rPr>
        <w:t xml:space="preserve">V2X UE(s), </w:t>
      </w:r>
      <w:r w:rsidR="00EA7C2E" w:rsidRPr="003E5B01">
        <w:rPr>
          <w:rFonts w:eastAsia="Malgun Gothic"/>
        </w:rPr>
        <w:t xml:space="preserve">time, periodicity etc taking into account the </w:t>
      </w:r>
      <w:r w:rsidR="00EA7C2E" w:rsidRPr="00E74F15">
        <w:rPr>
          <w:rFonts w:eastAsia="Malgun Gothic"/>
        </w:rPr>
        <w:t>service requirement</w:t>
      </w:r>
      <w:r w:rsidR="00EA7C2E" w:rsidRPr="003E5B01">
        <w:rPr>
          <w:rFonts w:eastAsia="Malgun Gothic"/>
        </w:rPr>
        <w:t xml:space="preserve"> and other parameters (e.g. expected congestion in certain area, time of the day, road conditions). Based on the subscription, as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23.287</w:t>
      </w:r>
      <w:r w:rsidR="00F64AA7">
        <w:rPr>
          <w:rFonts w:eastAsia="Malgun Gothic"/>
        </w:rPr>
        <w:t xml:space="preserve"> </w:t>
      </w:r>
      <w:r w:rsidR="00EA7C2E" w:rsidRPr="003E5B01">
        <w:rPr>
          <w:rFonts w:eastAsia="Malgun Gothic"/>
        </w:rPr>
        <w:t>[</w:t>
      </w:r>
      <w:r w:rsidR="00F64AA7">
        <w:rPr>
          <w:rFonts w:eastAsia="Malgun Gothic"/>
        </w:rPr>
        <w:t>19</w:t>
      </w:r>
      <w:r w:rsidR="00EA7C2E" w:rsidRPr="003E5B01">
        <w:rPr>
          <w:rFonts w:eastAsia="Malgun Gothic"/>
        </w:rPr>
        <w:t>], 5GS provides the extended QoS monitoring report, over N33 interface. This report may come either from NWDAF or SMF via PCF/NEF.</w:t>
      </w:r>
    </w:p>
    <w:p w14:paraId="5CEB2274" w14:textId="77777777" w:rsidR="00563AC5" w:rsidRDefault="000F2751" w:rsidP="000F2751">
      <w:pPr>
        <w:pStyle w:val="B1"/>
        <w:rPr>
          <w:rFonts w:eastAsia="Malgun Gothic"/>
        </w:rPr>
      </w:pPr>
      <w:r>
        <w:rPr>
          <w:rFonts w:eastAsia="Malgun Gothic"/>
          <w:lang w:eastAsia="ja-JP"/>
        </w:rPr>
        <w:t>2.</w:t>
      </w:r>
      <w:r>
        <w:rPr>
          <w:rFonts w:eastAsia="Malgun Gothic"/>
          <w:lang w:eastAsia="ja-JP"/>
        </w:rPr>
        <w:tab/>
      </w:r>
      <w:r>
        <w:rPr>
          <w:rFonts w:eastAsia="Malgun Gothic"/>
        </w:rPr>
        <w:t>The</w:t>
      </w:r>
      <w:r w:rsidRPr="00EF6AE6">
        <w:rPr>
          <w:rFonts w:eastAsia="Malgun Gothic"/>
        </w:rPr>
        <w:t xml:space="preserve"> </w:t>
      </w:r>
      <w:r w:rsidR="00EA7C2E">
        <w:rPr>
          <w:rFonts w:eastAsia="Malgun Gothic"/>
        </w:rPr>
        <w:t xml:space="preserve">network </w:t>
      </w:r>
      <w:r w:rsidRPr="00EF6AE6">
        <w:rPr>
          <w:rFonts w:eastAsia="Malgun Gothic"/>
        </w:rPr>
        <w:t>monitoring information</w:t>
      </w:r>
      <w:r>
        <w:rPr>
          <w:rFonts w:eastAsia="Malgun Gothic"/>
        </w:rPr>
        <w:t xml:space="preserve"> (e.g. </w:t>
      </w:r>
      <w:r>
        <w:rPr>
          <w:rFonts w:eastAsia="Malgun Gothic"/>
          <w:lang w:eastAsia="ja-JP"/>
        </w:rPr>
        <w:t xml:space="preserve">uplink or downlink link degradations, congestions, </w:t>
      </w:r>
      <w:r w:rsidR="000567EA">
        <w:rPr>
          <w:rFonts w:hint="eastAsia"/>
          <w:lang w:eastAsia="zh-CN"/>
        </w:rPr>
        <w:t>etc.</w:t>
      </w:r>
      <w:r>
        <w:rPr>
          <w:rFonts w:eastAsia="Malgun Gothic"/>
        </w:rPr>
        <w:t>)</w:t>
      </w:r>
      <w:r w:rsidRPr="00EF6AE6">
        <w:rPr>
          <w:rFonts w:eastAsia="Malgun Gothic"/>
        </w:rPr>
        <w:t xml:space="preserve"> available at the VAE server about the on-going V2V session(s)</w:t>
      </w:r>
      <w:r w:rsidR="000567EA">
        <w:rPr>
          <w:rFonts w:hint="eastAsia"/>
          <w:lang w:eastAsia="zh-CN"/>
        </w:rPr>
        <w:t xml:space="preserve"> and the network status</w:t>
      </w:r>
      <w:r>
        <w:rPr>
          <w:rFonts w:eastAsia="Malgun Gothic"/>
        </w:rPr>
        <w:t xml:space="preserve"> </w:t>
      </w:r>
      <w:r w:rsidR="00563AC5">
        <w:rPr>
          <w:rFonts w:eastAsia="Malgun Gothic"/>
        </w:rPr>
        <w:t>is based on the original network monitoring information provided by the SCEF in step 1</w:t>
      </w:r>
      <w:r w:rsidR="00EA7C2E" w:rsidRPr="00931CAC">
        <w:rPr>
          <w:rFonts w:eastAsia="Malgun Gothic"/>
        </w:rPr>
        <w:t>, and</w:t>
      </w:r>
      <w:r w:rsidR="000567EA">
        <w:rPr>
          <w:rFonts w:eastAsia="Malgun Gothic"/>
        </w:rPr>
        <w:t>/</w:t>
      </w:r>
      <w:r w:rsidR="000567EA">
        <w:rPr>
          <w:rFonts w:hint="eastAsia"/>
          <w:lang w:eastAsia="zh-CN"/>
        </w:rPr>
        <w:t>or based on</w:t>
      </w:r>
      <w:r w:rsidR="00EA7C2E" w:rsidRPr="00931CAC">
        <w:rPr>
          <w:rFonts w:eastAsia="Malgun Gothic"/>
        </w:rPr>
        <w:t xml:space="preserve"> QoS monitoring report</w:t>
      </w:r>
      <w:r w:rsidR="000567EA">
        <w:rPr>
          <w:rFonts w:hint="eastAsia"/>
          <w:lang w:eastAsia="zh-CN"/>
        </w:rPr>
        <w:t xml:space="preserve"> or data analytics</w:t>
      </w:r>
      <w:r w:rsidR="00EA7C2E" w:rsidRPr="00931CAC">
        <w:rPr>
          <w:rFonts w:eastAsia="Malgun Gothic"/>
        </w:rPr>
        <w:t xml:space="preserve"> from 5GS as specified in step 1. The VAE server determines the network monitoring information to send to the UE</w:t>
      </w:r>
      <w:r w:rsidR="00563AC5">
        <w:rPr>
          <w:rFonts w:eastAsia="Malgun Gothic"/>
        </w:rPr>
        <w:t>.</w:t>
      </w:r>
    </w:p>
    <w:p w14:paraId="4395B06E" w14:textId="77777777" w:rsidR="000F2751" w:rsidRPr="00EF6AE6" w:rsidRDefault="006D6EE9" w:rsidP="000E6334">
      <w:pPr>
        <w:pStyle w:val="B1"/>
        <w:rPr>
          <w:rFonts w:eastAsia="Malgun Gothic"/>
        </w:rPr>
      </w:pPr>
      <w:r>
        <w:rPr>
          <w:rFonts w:eastAsia="Malgun Gothic"/>
        </w:rPr>
        <w:t>3</w:t>
      </w:r>
      <w:r w:rsidR="00EA7C2E">
        <w:rPr>
          <w:rFonts w:eastAsia="Malgun Gothic"/>
        </w:rPr>
        <w:t>.</w:t>
      </w:r>
      <w:r>
        <w:rPr>
          <w:rFonts w:eastAsia="Malgun Gothic"/>
        </w:rPr>
        <w:tab/>
        <w:t xml:space="preserve">The monitoring information </w:t>
      </w:r>
      <w:r w:rsidR="000F2751">
        <w:rPr>
          <w:rFonts w:eastAsia="Malgun Gothic"/>
        </w:rPr>
        <w:t>is sent to the subscribed V2X UEs via network monitoring information notification</w:t>
      </w:r>
      <w:r w:rsidR="000F2751" w:rsidRPr="00EF6AE6">
        <w:rPr>
          <w:rFonts w:eastAsia="Malgun Gothic"/>
        </w:rPr>
        <w:t>.</w:t>
      </w:r>
    </w:p>
    <w:p w14:paraId="609E4234" w14:textId="77777777" w:rsidR="000F2751" w:rsidRDefault="000F2751" w:rsidP="000F2751">
      <w:pPr>
        <w:pStyle w:val="Heading2"/>
        <w:rPr>
          <w:lang w:val="en-US"/>
        </w:rPr>
      </w:pPr>
      <w:bookmarkStart w:id="1008" w:name="_Toc536270710"/>
      <w:bookmarkStart w:id="1009" w:name="_Toc536271017"/>
      <w:bookmarkStart w:id="1010" w:name="_Toc9812454"/>
      <w:bookmarkStart w:id="1011" w:name="_Toc9812698"/>
      <w:bookmarkStart w:id="1012" w:name="_Toc185802566"/>
      <w:r>
        <w:t>9.</w:t>
      </w:r>
      <w:r w:rsidR="0057272D">
        <w:t>8</w:t>
      </w:r>
      <w:r>
        <w:tab/>
      </w:r>
      <w:r>
        <w:rPr>
          <w:lang w:val="en-US"/>
        </w:rPr>
        <w:t>Switching modes of operations for V2V communications</w:t>
      </w:r>
      <w:bookmarkEnd w:id="1008"/>
      <w:bookmarkEnd w:id="1009"/>
      <w:bookmarkEnd w:id="1010"/>
      <w:bookmarkEnd w:id="1011"/>
      <w:bookmarkEnd w:id="1012"/>
    </w:p>
    <w:p w14:paraId="325EA15A" w14:textId="77777777" w:rsidR="005F3DA6" w:rsidRPr="0068529A" w:rsidRDefault="005F3DA6" w:rsidP="005F3DA6">
      <w:pPr>
        <w:pStyle w:val="Heading3"/>
        <w:rPr>
          <w:lang w:val="en-US"/>
        </w:rPr>
      </w:pPr>
      <w:bookmarkStart w:id="1013" w:name="_Toc185802567"/>
      <w:r w:rsidRPr="0068529A">
        <w:rPr>
          <w:lang w:val="en-US"/>
        </w:rPr>
        <w:t>9.</w:t>
      </w:r>
      <w:r>
        <w:rPr>
          <w:lang w:val="en-US"/>
        </w:rPr>
        <w:t>8</w:t>
      </w:r>
      <w:r w:rsidRPr="0068529A">
        <w:rPr>
          <w:lang w:val="en-US"/>
        </w:rPr>
        <w:t>.1</w:t>
      </w:r>
      <w:r w:rsidRPr="0068529A">
        <w:rPr>
          <w:lang w:val="en-US"/>
        </w:rPr>
        <w:tab/>
      </w:r>
      <w:r w:rsidRPr="009259AB">
        <w:rPr>
          <w:lang w:val="en-US"/>
        </w:rPr>
        <w:t>General</w:t>
      </w:r>
      <w:bookmarkEnd w:id="1013"/>
    </w:p>
    <w:p w14:paraId="7360D914" w14:textId="77777777" w:rsidR="000F2751" w:rsidRDefault="000F2751" w:rsidP="000F2751">
      <w:pPr>
        <w:jc w:val="both"/>
        <w:rPr>
          <w:rFonts w:eastAsia="Malgun Gothic"/>
          <w:lang w:eastAsia="zh-CN"/>
        </w:rPr>
      </w:pPr>
      <w:r w:rsidRPr="003C766F">
        <w:rPr>
          <w:rFonts w:eastAsia="Malgun Gothic"/>
          <w:lang w:eastAsia="zh-CN"/>
        </w:rPr>
        <w:t>The V2X services need to support different modes of operation for V2V (</w:t>
      </w:r>
      <w:r w:rsidRPr="00C55D6A">
        <w:rPr>
          <w:rFonts w:eastAsia="Malgun Gothic"/>
          <w:lang w:eastAsia="zh-CN"/>
        </w:rPr>
        <w:t>PC5</w:t>
      </w:r>
      <w:r w:rsidRPr="003C766F">
        <w:rPr>
          <w:rFonts w:eastAsia="Malgun Gothic"/>
          <w:lang w:eastAsia="zh-CN"/>
        </w:rPr>
        <w:t xml:space="preserve"> and </w:t>
      </w:r>
      <w:proofErr w:type="spellStart"/>
      <w:r w:rsidRPr="003C766F">
        <w:rPr>
          <w:rFonts w:eastAsia="Malgun Gothic"/>
          <w:lang w:eastAsia="zh-CN"/>
        </w:rPr>
        <w:t>Uu</w:t>
      </w:r>
      <w:proofErr w:type="spellEnd"/>
      <w:r w:rsidRPr="003C766F">
        <w:rPr>
          <w:rFonts w:eastAsia="Malgun Gothic"/>
          <w:lang w:eastAsia="zh-CN"/>
        </w:rPr>
        <w:t xml:space="preserve">) communications. </w:t>
      </w:r>
      <w:r>
        <w:rPr>
          <w:rFonts w:eastAsia="Malgun Gothic"/>
          <w:lang w:eastAsia="zh-CN"/>
        </w:rPr>
        <w:t xml:space="preserve">The V2X UE makes the decision to switch between different modes of operation for V2V communications </w:t>
      </w:r>
      <w:r w:rsidRPr="003C766F">
        <w:rPr>
          <w:rFonts w:eastAsia="Malgun Gothic"/>
          <w:lang w:eastAsia="zh-CN"/>
        </w:rPr>
        <w:t xml:space="preserve">considering the V2V service KPIs </w:t>
      </w:r>
      <w:r>
        <w:rPr>
          <w:rFonts w:eastAsia="Malgun Gothic"/>
          <w:lang w:eastAsia="zh-CN"/>
        </w:rPr>
        <w:t xml:space="preserve">as specified in 3GPP TS 22.186 [3]. </w:t>
      </w:r>
      <w:r w:rsidRPr="003C766F">
        <w:rPr>
          <w:rFonts w:eastAsia="Malgun Gothic"/>
          <w:lang w:eastAsia="zh-CN"/>
        </w:rPr>
        <w:t xml:space="preserve">The V2X application layer </w:t>
      </w:r>
      <w:r>
        <w:rPr>
          <w:rFonts w:eastAsia="Malgun Gothic"/>
          <w:lang w:eastAsia="zh-CN"/>
        </w:rPr>
        <w:t>may provide the network monitoring information</w:t>
      </w:r>
      <w:r w:rsidR="005F3DA6" w:rsidRPr="005F3DA6">
        <w:rPr>
          <w:rFonts w:eastAsia="Malgun Gothic"/>
          <w:lang w:eastAsia="zh-CN"/>
        </w:rPr>
        <w:t xml:space="preserve"> </w:t>
      </w:r>
      <w:r w:rsidR="005F3DA6">
        <w:rPr>
          <w:rFonts w:eastAsia="Malgun Gothic"/>
          <w:lang w:eastAsia="zh-CN"/>
        </w:rPr>
        <w:t>or recommendation for the communication mode</w:t>
      </w:r>
      <w:r>
        <w:rPr>
          <w:rFonts w:eastAsia="Malgun Gothic"/>
          <w:lang w:eastAsia="zh-CN"/>
        </w:rPr>
        <w:t xml:space="preserve"> to</w:t>
      </w:r>
      <w:r w:rsidRPr="003C766F">
        <w:rPr>
          <w:rFonts w:eastAsia="Malgun Gothic"/>
          <w:lang w:eastAsia="zh-CN"/>
        </w:rPr>
        <w:t xml:space="preserve"> </w:t>
      </w:r>
      <w:r>
        <w:rPr>
          <w:rFonts w:eastAsia="Malgun Gothic"/>
          <w:lang w:eastAsia="zh-CN"/>
        </w:rPr>
        <w:t>assist the V2X UE in making the switching decision for</w:t>
      </w:r>
      <w:r w:rsidRPr="003C766F">
        <w:rPr>
          <w:rFonts w:eastAsia="Malgun Gothic"/>
          <w:lang w:eastAsia="zh-CN"/>
        </w:rPr>
        <w:t xml:space="preserve"> the operation modes selection.</w:t>
      </w:r>
    </w:p>
    <w:p w14:paraId="6574B6DF" w14:textId="77777777" w:rsidR="000F2751" w:rsidDel="00C178F7" w:rsidRDefault="000F2751" w:rsidP="000F2751">
      <w:pPr>
        <w:rPr>
          <w:lang w:val="en-US" w:eastAsia="zh-CN"/>
        </w:rPr>
      </w:pPr>
      <w:r w:rsidRPr="00EF6AE6">
        <w:rPr>
          <w:rFonts w:eastAsia="Malgun Gothic"/>
        </w:rPr>
        <w:t xml:space="preserve">The </w:t>
      </w:r>
      <w:r>
        <w:rPr>
          <w:rFonts w:eastAsia="Malgun Gothic"/>
        </w:rPr>
        <w:t>V2X UE determines switching of the mode of operation for V2V sessions based on several factors including the received network monitoring information as specified in subclause 9.</w:t>
      </w:r>
      <w:r w:rsidR="00756AF6">
        <w:rPr>
          <w:rFonts w:eastAsia="Malgun Gothic"/>
        </w:rPr>
        <w:t xml:space="preserve">7 </w:t>
      </w:r>
      <w:r>
        <w:rPr>
          <w:rFonts w:eastAsia="Malgun Gothic"/>
        </w:rPr>
        <w:t>and the PC5 communication quality information</w:t>
      </w:r>
      <w:r w:rsidR="005F3DA6">
        <w:rPr>
          <w:rFonts w:hint="eastAsia"/>
          <w:lang w:eastAsia="zh-CN"/>
        </w:rPr>
        <w:t xml:space="preserve"> and </w:t>
      </w:r>
      <w:r w:rsidR="005F3DA6" w:rsidRPr="00675BB0">
        <w:rPr>
          <w:lang w:eastAsia="zh-CN"/>
        </w:rPr>
        <w:t>assistance information received from the VAE server</w:t>
      </w:r>
      <w:r>
        <w:rPr>
          <w:rFonts w:eastAsia="Malgun Gothic"/>
        </w:rPr>
        <w:t xml:space="preserve">. The V2X UE switches the mode of operation and engages in either </w:t>
      </w:r>
      <w:r>
        <w:rPr>
          <w:lang w:val="en-US" w:eastAsia="zh-CN"/>
        </w:rPr>
        <w:t>direct (PC5) or indirect (</w:t>
      </w:r>
      <w:proofErr w:type="spellStart"/>
      <w:r>
        <w:rPr>
          <w:lang w:val="en-US" w:eastAsia="zh-CN"/>
        </w:rPr>
        <w:t>Uu</w:t>
      </w:r>
      <w:proofErr w:type="spellEnd"/>
      <w:r>
        <w:rPr>
          <w:lang w:val="en-US" w:eastAsia="zh-CN"/>
        </w:rPr>
        <w:t>) session as specified in subclause 23.14 of 3GPP TS 36.300 </w:t>
      </w:r>
      <w:r w:rsidR="001926BD">
        <w:rPr>
          <w:lang w:val="en-US" w:eastAsia="zh-CN"/>
        </w:rPr>
        <w:t>[14]</w:t>
      </w:r>
      <w:r>
        <w:rPr>
          <w:lang w:val="en-US" w:eastAsia="zh-CN"/>
        </w:rPr>
        <w:t>.</w:t>
      </w:r>
    </w:p>
    <w:p w14:paraId="49986459" w14:textId="77777777" w:rsidR="005F3DA6" w:rsidRPr="0068529A" w:rsidRDefault="005F3DA6" w:rsidP="005F3DA6">
      <w:pPr>
        <w:pStyle w:val="Heading3"/>
        <w:rPr>
          <w:lang w:val="en-US"/>
        </w:rPr>
      </w:pPr>
      <w:bookmarkStart w:id="1014" w:name="_Toc51856380"/>
      <w:bookmarkStart w:id="1015" w:name="_Toc185802568"/>
      <w:bookmarkStart w:id="1016" w:name="_Toc9812455"/>
      <w:bookmarkStart w:id="1017" w:name="_Toc9812699"/>
      <w:bookmarkStart w:id="1018" w:name="_Hlk1119559"/>
      <w:bookmarkStart w:id="1019" w:name="_Toc536270711"/>
      <w:bookmarkStart w:id="1020" w:name="_Toc536271018"/>
      <w:r w:rsidRPr="0068529A">
        <w:rPr>
          <w:lang w:val="en-US"/>
        </w:rPr>
        <w:lastRenderedPageBreak/>
        <w:t>9.</w:t>
      </w:r>
      <w:r>
        <w:rPr>
          <w:lang w:val="en-US"/>
        </w:rPr>
        <w:t>8</w:t>
      </w:r>
      <w:r w:rsidRPr="0068529A">
        <w:rPr>
          <w:lang w:val="en-US"/>
        </w:rPr>
        <w:t>.2</w:t>
      </w:r>
      <w:r w:rsidRPr="0068529A">
        <w:rPr>
          <w:lang w:val="en-US"/>
        </w:rPr>
        <w:tab/>
        <w:t>Information flows</w:t>
      </w:r>
      <w:bookmarkEnd w:id="1014"/>
      <w:bookmarkEnd w:id="1015"/>
    </w:p>
    <w:p w14:paraId="764E9447" w14:textId="77777777" w:rsidR="005F3DA6" w:rsidRDefault="005F3DA6" w:rsidP="005F3DA6">
      <w:pPr>
        <w:pStyle w:val="Heading4"/>
        <w:rPr>
          <w:noProof/>
          <w:lang w:val="en-US"/>
        </w:rPr>
      </w:pPr>
      <w:bookmarkStart w:id="1021" w:name="_Toc185802569"/>
      <w:r>
        <w:rPr>
          <w:noProof/>
          <w:lang w:val="en-US"/>
        </w:rPr>
        <w:t>9.8.2.1</w:t>
      </w:r>
      <w:r>
        <w:rPr>
          <w:noProof/>
          <w:lang w:val="en-US"/>
        </w:rPr>
        <w:tab/>
        <w:t>Communication status request</w:t>
      </w:r>
      <w:bookmarkEnd w:id="1021"/>
    </w:p>
    <w:p w14:paraId="3F9B61DA" w14:textId="77777777" w:rsidR="005F3DA6" w:rsidRPr="00526FC3" w:rsidRDefault="005F3DA6" w:rsidP="005F3DA6">
      <w:r w:rsidRPr="00526FC3">
        <w:t>Table </w:t>
      </w:r>
      <w:r>
        <w:t>9.8</w:t>
      </w:r>
      <w:r w:rsidRPr="00526FC3">
        <w:t>.2</w:t>
      </w:r>
      <w:r w:rsidRPr="00526FC3">
        <w:rPr>
          <w:lang w:eastAsia="zh-CN"/>
        </w:rPr>
        <w:t>.1-1</w:t>
      </w:r>
      <w:r w:rsidRPr="00526FC3">
        <w:t xml:space="preserve"> describes the information flow </w:t>
      </w:r>
      <w:r>
        <w:t xml:space="preserve">of communication status request </w:t>
      </w:r>
      <w:r w:rsidRPr="00526FC3">
        <w:t xml:space="preserve">from the </w:t>
      </w:r>
      <w:r>
        <w:t>VAE</w:t>
      </w:r>
      <w:r w:rsidRPr="00526FC3">
        <w:t xml:space="preserve"> </w:t>
      </w:r>
      <w:r>
        <w:t>server</w:t>
      </w:r>
      <w:r w:rsidRPr="00526FC3">
        <w:t xml:space="preserve"> to the </w:t>
      </w:r>
      <w:r>
        <w:t>VAE client.</w:t>
      </w:r>
    </w:p>
    <w:p w14:paraId="4705BDFD" w14:textId="77777777" w:rsidR="005F3DA6" w:rsidRPr="00526FC3" w:rsidRDefault="005F3DA6" w:rsidP="005F3DA6">
      <w:pPr>
        <w:pStyle w:val="TH"/>
        <w:rPr>
          <w:lang w:val="en-US"/>
        </w:rPr>
      </w:pPr>
      <w:r w:rsidRPr="00526FC3">
        <w:t>Table </w:t>
      </w:r>
      <w:r>
        <w:t>9.8</w:t>
      </w:r>
      <w:r w:rsidRPr="00526FC3">
        <w:rPr>
          <w:lang w:val="en-US"/>
        </w:rPr>
        <w:t>.2</w:t>
      </w:r>
      <w:r w:rsidRPr="00526FC3">
        <w:t>.</w:t>
      </w:r>
      <w:r w:rsidRPr="00526FC3">
        <w:rPr>
          <w:lang w:val="en-US"/>
        </w:rPr>
        <w:t>1</w:t>
      </w:r>
      <w:r w:rsidRPr="00526FC3">
        <w:t xml:space="preserve">-1: </w:t>
      </w:r>
      <w:r>
        <w:t>Communication status request</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24CBE91F"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42566BED"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7734D9"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322D3" w14:textId="77777777" w:rsidR="005F3DA6" w:rsidRPr="003E5F68" w:rsidRDefault="005F3DA6" w:rsidP="00547CD7">
            <w:pPr>
              <w:pStyle w:val="TAH"/>
            </w:pPr>
            <w:r w:rsidRPr="003E5F68">
              <w:t>Description</w:t>
            </w:r>
          </w:p>
        </w:tc>
      </w:tr>
      <w:tr w:rsidR="005F3DA6" w:rsidRPr="003E5F68" w14:paraId="5CE9EB00"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DBB1664"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4D56C2C9"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B654D" w14:textId="77777777" w:rsidR="005F3DA6" w:rsidRPr="00E532F9" w:rsidRDefault="005F3DA6" w:rsidP="00547CD7">
            <w:pPr>
              <w:pStyle w:val="TAL"/>
            </w:pPr>
            <w:r w:rsidRPr="00D16FAF">
              <w:t>Identi</w:t>
            </w:r>
            <w:r>
              <w:t>t</w:t>
            </w:r>
            <w:r w:rsidRPr="00D16FAF">
              <w:t>y of the V2X UE</w:t>
            </w:r>
            <w:r>
              <w:t xml:space="preserve"> requested for communication status</w:t>
            </w:r>
          </w:p>
        </w:tc>
      </w:tr>
      <w:tr w:rsidR="005F3DA6" w:rsidRPr="003E5F68" w14:paraId="39398C9D"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4E94967"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54B1A532"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B5285" w14:textId="77777777" w:rsidR="005F3DA6" w:rsidRPr="00D16FAF" w:rsidRDefault="005F3DA6" w:rsidP="00547CD7">
            <w:pPr>
              <w:pStyle w:val="TAL"/>
            </w:pPr>
            <w:r>
              <w:t>Identity of the V2X service being requested</w:t>
            </w:r>
          </w:p>
        </w:tc>
      </w:tr>
    </w:tbl>
    <w:p w14:paraId="6FD423C5" w14:textId="77777777" w:rsidR="005F3DA6" w:rsidRPr="00A47FBD" w:rsidRDefault="005F3DA6" w:rsidP="005F3DA6"/>
    <w:p w14:paraId="386D3A5F" w14:textId="77777777" w:rsidR="005F3DA6" w:rsidRDefault="005F3DA6" w:rsidP="005F3DA6">
      <w:pPr>
        <w:pStyle w:val="Heading4"/>
        <w:rPr>
          <w:lang w:val="en-US"/>
        </w:rPr>
      </w:pPr>
      <w:bookmarkStart w:id="1022" w:name="_Toc185802570"/>
      <w:r>
        <w:rPr>
          <w:lang w:val="en-US"/>
        </w:rPr>
        <w:t>9.8.2.2</w:t>
      </w:r>
      <w:r>
        <w:rPr>
          <w:lang w:val="en-US"/>
        </w:rPr>
        <w:tab/>
        <w:t>Communication status response</w:t>
      </w:r>
      <w:bookmarkEnd w:id="1022"/>
    </w:p>
    <w:p w14:paraId="51652773" w14:textId="77777777" w:rsidR="005F3DA6" w:rsidRPr="00526FC3" w:rsidRDefault="005F3DA6" w:rsidP="005F3DA6">
      <w:r w:rsidRPr="00526FC3">
        <w:t>Table </w:t>
      </w:r>
      <w:r>
        <w:t>9.8</w:t>
      </w:r>
      <w:r w:rsidRPr="00526FC3">
        <w:t>.2</w:t>
      </w:r>
      <w:r w:rsidRPr="00526FC3">
        <w:rPr>
          <w:lang w:eastAsia="zh-CN"/>
        </w:rPr>
        <w:t>.</w:t>
      </w:r>
      <w:r>
        <w:rPr>
          <w:lang w:eastAsia="zh-CN"/>
        </w:rPr>
        <w:t>2</w:t>
      </w:r>
      <w:r w:rsidRPr="00526FC3">
        <w:rPr>
          <w:lang w:eastAsia="zh-CN"/>
        </w:rPr>
        <w:t>-1</w:t>
      </w:r>
      <w:r w:rsidRPr="00526FC3">
        <w:t xml:space="preserve"> describes the information flow </w:t>
      </w:r>
      <w:r>
        <w:t xml:space="preserve">of communication status response </w:t>
      </w:r>
      <w:r w:rsidRPr="00526FC3">
        <w:t xml:space="preserve">from the </w:t>
      </w:r>
      <w:r>
        <w:t>VAE</w:t>
      </w:r>
      <w:r w:rsidRPr="00526FC3">
        <w:t xml:space="preserve"> </w:t>
      </w:r>
      <w:r>
        <w:t>client</w:t>
      </w:r>
      <w:r w:rsidRPr="00526FC3">
        <w:t xml:space="preserve"> to the </w:t>
      </w:r>
      <w:r>
        <w:t>VAE server.</w:t>
      </w:r>
    </w:p>
    <w:p w14:paraId="30A757EC" w14:textId="77777777" w:rsidR="005F3DA6" w:rsidRPr="00526FC3" w:rsidRDefault="005F3DA6" w:rsidP="005F3DA6">
      <w:pPr>
        <w:pStyle w:val="TH"/>
        <w:rPr>
          <w:lang w:val="en-US"/>
        </w:rPr>
      </w:pPr>
      <w:r w:rsidRPr="00526FC3">
        <w:t>Table </w:t>
      </w:r>
      <w:r>
        <w:t>9.8</w:t>
      </w:r>
      <w:r w:rsidRPr="00526FC3">
        <w:rPr>
          <w:lang w:val="en-US"/>
        </w:rPr>
        <w:t>.2</w:t>
      </w:r>
      <w:r w:rsidRPr="00526FC3">
        <w:t>.</w:t>
      </w:r>
      <w:r>
        <w:t>2</w:t>
      </w:r>
      <w:r w:rsidRPr="00526FC3">
        <w:t xml:space="preserve">-1: </w:t>
      </w:r>
      <w:r>
        <w:t>Communication status response</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64054572"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EE4B6DA"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4792ED"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C5DC0" w14:textId="77777777" w:rsidR="005F3DA6" w:rsidRPr="003E5F68" w:rsidRDefault="005F3DA6" w:rsidP="00547CD7">
            <w:pPr>
              <w:pStyle w:val="TAH"/>
            </w:pPr>
            <w:r w:rsidRPr="003E5F68">
              <w:t>Description</w:t>
            </w:r>
          </w:p>
        </w:tc>
      </w:tr>
      <w:tr w:rsidR="005F3DA6" w:rsidRPr="003E5F68" w14:paraId="5788E2EA"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946172F"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50F427B6"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4F74" w14:textId="77777777" w:rsidR="005F3DA6" w:rsidRPr="00E532F9" w:rsidRDefault="005F3DA6" w:rsidP="00547CD7">
            <w:pPr>
              <w:pStyle w:val="TAL"/>
            </w:pPr>
            <w:r w:rsidRPr="00D16FAF">
              <w:t>Identi</w:t>
            </w:r>
            <w:r>
              <w:t>t</w:t>
            </w:r>
            <w:r w:rsidRPr="00D16FAF">
              <w:t>y of the V2X UE</w:t>
            </w:r>
          </w:p>
        </w:tc>
      </w:tr>
      <w:tr w:rsidR="005F3DA6" w:rsidRPr="003E5F68" w14:paraId="68FEF435"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97619AD" w14:textId="77777777" w:rsidR="005F3DA6" w:rsidRDefault="005F3DA6" w:rsidP="00547CD7">
            <w:pPr>
              <w:pStyle w:val="TAL"/>
            </w:pPr>
            <w:r>
              <w:t>V2V communication mode</w:t>
            </w:r>
          </w:p>
        </w:tc>
        <w:tc>
          <w:tcPr>
            <w:tcW w:w="1440" w:type="dxa"/>
            <w:tcBorders>
              <w:top w:val="single" w:sz="4" w:space="0" w:color="000000"/>
              <w:left w:val="single" w:sz="4" w:space="0" w:color="000000"/>
              <w:bottom w:val="single" w:sz="4" w:space="0" w:color="000000"/>
            </w:tcBorders>
            <w:shd w:val="clear" w:color="auto" w:fill="auto"/>
          </w:tcPr>
          <w:p w14:paraId="02C3E68E" w14:textId="77777777" w:rsidR="005F3DA6" w:rsidRDefault="005F3DA6" w:rsidP="00547CD7">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08DDC" w14:textId="77777777" w:rsidR="005F3DA6" w:rsidRPr="00D16FAF" w:rsidRDefault="005F3DA6" w:rsidP="00547CD7">
            <w:pPr>
              <w:pStyle w:val="TAL"/>
            </w:pPr>
            <w:r>
              <w:t>V2V communication mode supported by the V2X UE</w:t>
            </w:r>
            <w:r w:rsidRPr="00C04D91">
              <w:t xml:space="preserve"> (e.g. </w:t>
            </w:r>
            <w:r>
              <w:t>LTE PC5, NR PC5</w:t>
            </w:r>
            <w:r w:rsidRPr="00C04D91">
              <w:t>)</w:t>
            </w:r>
          </w:p>
        </w:tc>
      </w:tr>
      <w:tr w:rsidR="005F3DA6" w:rsidRPr="003E5F68" w14:paraId="21278115"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7EB8A72"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422AEE30"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078D0" w14:textId="77777777" w:rsidR="005F3DA6" w:rsidRPr="00D16FAF" w:rsidRDefault="005F3DA6" w:rsidP="00547CD7">
            <w:pPr>
              <w:pStyle w:val="TAL"/>
            </w:pPr>
            <w:r w:rsidRPr="00C04D91">
              <w:t>Identif</w:t>
            </w:r>
            <w:r>
              <w:t>y</w:t>
            </w:r>
            <w:r w:rsidRPr="00C04D91">
              <w:t xml:space="preserve"> </w:t>
            </w:r>
            <w:r>
              <w:t>of the V2X service corresponding to the communication status</w:t>
            </w:r>
          </w:p>
        </w:tc>
      </w:tr>
      <w:tr w:rsidR="005F3DA6" w:rsidRPr="003E5F68" w14:paraId="60E23F4E"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038FBAFB" w14:textId="77777777" w:rsidR="005F3DA6" w:rsidRDefault="005F3DA6" w:rsidP="00547CD7">
            <w:pPr>
              <w:pStyle w:val="TAL"/>
            </w:pPr>
            <w:r>
              <w:t>Cell information</w:t>
            </w:r>
          </w:p>
        </w:tc>
        <w:tc>
          <w:tcPr>
            <w:tcW w:w="1440" w:type="dxa"/>
            <w:tcBorders>
              <w:top w:val="single" w:sz="4" w:space="0" w:color="000000"/>
              <w:left w:val="single" w:sz="4" w:space="0" w:color="000000"/>
              <w:bottom w:val="single" w:sz="4" w:space="0" w:color="000000"/>
            </w:tcBorders>
            <w:shd w:val="clear" w:color="auto" w:fill="auto"/>
          </w:tcPr>
          <w:p w14:paraId="3C04D313"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259F8" w14:textId="77777777" w:rsidR="005F3DA6" w:rsidRPr="00C04D91" w:rsidRDefault="005F3DA6" w:rsidP="00547CD7">
            <w:pPr>
              <w:pStyle w:val="TAL"/>
            </w:pPr>
            <w:r>
              <w:t>Cell information (e.g. NR cell, E-UTRA cell) of which the V2X UE is located</w:t>
            </w:r>
          </w:p>
        </w:tc>
      </w:tr>
      <w:tr w:rsidR="005F3DA6" w:rsidRPr="003E5F68" w14:paraId="6D675A9F"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62A386B9" w14:textId="77777777" w:rsidR="005F3DA6" w:rsidRDefault="005F3DA6" w:rsidP="00547CD7">
            <w:pPr>
              <w:pStyle w:val="TAL"/>
            </w:pPr>
            <w:r>
              <w:t>Communication link status information</w:t>
            </w:r>
          </w:p>
        </w:tc>
        <w:tc>
          <w:tcPr>
            <w:tcW w:w="1440" w:type="dxa"/>
            <w:tcBorders>
              <w:top w:val="single" w:sz="4" w:space="0" w:color="000000"/>
              <w:left w:val="single" w:sz="4" w:space="0" w:color="000000"/>
              <w:bottom w:val="single" w:sz="4" w:space="0" w:color="000000"/>
            </w:tcBorders>
            <w:shd w:val="clear" w:color="auto" w:fill="auto"/>
          </w:tcPr>
          <w:p w14:paraId="36745CEC"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D8AEC" w14:textId="77777777" w:rsidR="005F3DA6" w:rsidRPr="00C04D91" w:rsidRDefault="005F3DA6" w:rsidP="00547CD7">
            <w:pPr>
              <w:pStyle w:val="TAL"/>
            </w:pPr>
            <w:r>
              <w:t>Communication status of the V2X UE (e.g. uplink/downlink data rates, packet loss and etc.)</w:t>
            </w:r>
          </w:p>
        </w:tc>
      </w:tr>
    </w:tbl>
    <w:p w14:paraId="310C6C44" w14:textId="77777777" w:rsidR="005F3DA6" w:rsidRPr="00A47FBD" w:rsidRDefault="005F3DA6" w:rsidP="005F3DA6"/>
    <w:p w14:paraId="44A232C3" w14:textId="77777777" w:rsidR="005F3DA6" w:rsidRDefault="005F3DA6" w:rsidP="005F3DA6">
      <w:pPr>
        <w:pStyle w:val="Heading4"/>
        <w:rPr>
          <w:lang w:val="en-US"/>
        </w:rPr>
      </w:pPr>
      <w:bookmarkStart w:id="1023" w:name="_Toc185802571"/>
      <w:r>
        <w:rPr>
          <w:lang w:val="en-US"/>
        </w:rPr>
        <w:t>9.8.2.3</w:t>
      </w:r>
      <w:r>
        <w:rPr>
          <w:lang w:val="en-US"/>
        </w:rPr>
        <w:tab/>
        <w:t>V2V communication assistance info</w:t>
      </w:r>
      <w:bookmarkEnd w:id="1023"/>
    </w:p>
    <w:p w14:paraId="1D823650" w14:textId="77777777" w:rsidR="005F3DA6" w:rsidRPr="00526FC3" w:rsidRDefault="005F3DA6" w:rsidP="005F3DA6">
      <w:r w:rsidRPr="00526FC3">
        <w:t>Table </w:t>
      </w:r>
      <w:r>
        <w:t>9.8</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of V2V communication assistance info </w:t>
      </w:r>
      <w:r w:rsidRPr="00526FC3">
        <w:t xml:space="preserve">from the </w:t>
      </w:r>
      <w:r>
        <w:t>VAE</w:t>
      </w:r>
      <w:r w:rsidRPr="00526FC3">
        <w:t xml:space="preserve"> </w:t>
      </w:r>
      <w:r>
        <w:t>server</w:t>
      </w:r>
      <w:r w:rsidRPr="00526FC3">
        <w:t xml:space="preserve"> to the </w:t>
      </w:r>
      <w:r>
        <w:t>VAE client.</w:t>
      </w:r>
    </w:p>
    <w:p w14:paraId="276A5BE1" w14:textId="77777777" w:rsidR="005F3DA6" w:rsidRPr="00526FC3" w:rsidRDefault="005F3DA6" w:rsidP="005F3DA6">
      <w:pPr>
        <w:pStyle w:val="TH"/>
        <w:rPr>
          <w:lang w:val="en-US"/>
        </w:rPr>
      </w:pPr>
      <w:r w:rsidRPr="00526FC3">
        <w:t>Table </w:t>
      </w:r>
      <w:r>
        <w:t>9.8</w:t>
      </w:r>
      <w:r w:rsidRPr="00526FC3">
        <w:rPr>
          <w:lang w:val="en-US"/>
        </w:rPr>
        <w:t>.2</w:t>
      </w:r>
      <w:r w:rsidRPr="00526FC3">
        <w:t>.</w:t>
      </w:r>
      <w:r>
        <w:t>3</w:t>
      </w:r>
      <w:r w:rsidRPr="00526FC3">
        <w:t xml:space="preserve">-1: </w:t>
      </w:r>
      <w:r>
        <w:t>V2V communication assistance info</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35CDB30B"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6537EC9"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C33B9C4"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A5864" w14:textId="77777777" w:rsidR="005F3DA6" w:rsidRPr="003E5F68" w:rsidRDefault="005F3DA6" w:rsidP="00547CD7">
            <w:pPr>
              <w:pStyle w:val="TAH"/>
            </w:pPr>
            <w:r w:rsidRPr="003E5F68">
              <w:t>Description</w:t>
            </w:r>
          </w:p>
        </w:tc>
      </w:tr>
      <w:tr w:rsidR="005F3DA6" w:rsidRPr="003E5F68" w14:paraId="5EBC613A"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2F5A881C"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3F246F37"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B7109" w14:textId="77777777" w:rsidR="005F3DA6" w:rsidRPr="00E532F9" w:rsidRDefault="005F3DA6" w:rsidP="00547CD7">
            <w:pPr>
              <w:pStyle w:val="TAL"/>
            </w:pPr>
            <w:r w:rsidRPr="00D16FAF">
              <w:t>Identi</w:t>
            </w:r>
            <w:r>
              <w:t>t</w:t>
            </w:r>
            <w:r w:rsidRPr="00D16FAF">
              <w:t>y of the V2X UE</w:t>
            </w:r>
            <w:r>
              <w:t xml:space="preserve"> </w:t>
            </w:r>
          </w:p>
        </w:tc>
      </w:tr>
      <w:tr w:rsidR="005F3DA6" w:rsidRPr="003E5F68" w14:paraId="5C5012EE"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7BEACAC1"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79714266"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3FAA" w14:textId="77777777" w:rsidR="005F3DA6" w:rsidRPr="00D16FAF" w:rsidRDefault="005F3DA6" w:rsidP="00547CD7">
            <w:pPr>
              <w:pStyle w:val="TAL"/>
            </w:pPr>
            <w:r w:rsidRPr="00C04D91">
              <w:t>Identif</w:t>
            </w:r>
            <w:r>
              <w:t>y</w:t>
            </w:r>
            <w:r w:rsidRPr="00C04D91">
              <w:t xml:space="preserve"> </w:t>
            </w:r>
            <w:r>
              <w:t>of the V2X service corresponding to the recommendation information</w:t>
            </w:r>
          </w:p>
        </w:tc>
      </w:tr>
      <w:tr w:rsidR="005F3DA6" w:rsidRPr="003E5F68" w14:paraId="6857FCF7"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06F31AD1" w14:textId="77777777" w:rsidR="005F3DA6" w:rsidRDefault="005F3DA6" w:rsidP="00547CD7">
            <w:pPr>
              <w:pStyle w:val="TAL"/>
            </w:pPr>
            <w:r>
              <w:t>V2V communication assistance information</w:t>
            </w:r>
          </w:p>
        </w:tc>
        <w:tc>
          <w:tcPr>
            <w:tcW w:w="1440" w:type="dxa"/>
            <w:tcBorders>
              <w:top w:val="single" w:sz="4" w:space="0" w:color="000000"/>
              <w:left w:val="single" w:sz="4" w:space="0" w:color="000000"/>
              <w:bottom w:val="single" w:sz="4" w:space="0" w:color="000000"/>
            </w:tcBorders>
            <w:shd w:val="clear" w:color="auto" w:fill="auto"/>
          </w:tcPr>
          <w:p w14:paraId="37587C0C" w14:textId="77777777" w:rsidR="005F3DA6" w:rsidRDefault="005F3DA6" w:rsidP="00547CD7">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BB412" w14:textId="77777777" w:rsidR="005F3DA6" w:rsidRPr="00C04D91" w:rsidRDefault="005F3DA6" w:rsidP="00547CD7">
            <w:pPr>
              <w:pStyle w:val="TAL"/>
            </w:pPr>
            <w:r>
              <w:t>Assistance information for V2V communication mode switching to the V2X UE (e.g. recommended V2V communication mode, location, V2X service type, time validity, V2X</w:t>
            </w:r>
            <w:r>
              <w:rPr>
                <w:rFonts w:hint="eastAsia"/>
                <w:lang w:eastAsia="zh-CN"/>
              </w:rPr>
              <w:t xml:space="preserve"> service status, V2X </w:t>
            </w:r>
            <w:r>
              <w:rPr>
                <w:lang w:eastAsia="zh-CN"/>
              </w:rPr>
              <w:t>application</w:t>
            </w:r>
            <w:r>
              <w:rPr>
                <w:rFonts w:hint="eastAsia"/>
                <w:lang w:eastAsia="zh-CN"/>
              </w:rPr>
              <w:t xml:space="preserve"> requirement, </w:t>
            </w:r>
            <w:r>
              <w:t>etc.)</w:t>
            </w:r>
          </w:p>
        </w:tc>
      </w:tr>
    </w:tbl>
    <w:p w14:paraId="12907530" w14:textId="77777777" w:rsidR="005F3DA6" w:rsidRPr="00183653" w:rsidRDefault="005F3DA6" w:rsidP="005F3DA6"/>
    <w:p w14:paraId="4AEC63AA" w14:textId="77777777" w:rsidR="005F3DA6" w:rsidRPr="0068529A" w:rsidRDefault="005F3DA6" w:rsidP="005F3DA6">
      <w:pPr>
        <w:pStyle w:val="Heading3"/>
        <w:rPr>
          <w:lang w:val="en-US"/>
        </w:rPr>
      </w:pPr>
      <w:bookmarkStart w:id="1024" w:name="_Toc185802572"/>
      <w:r w:rsidRPr="0068529A">
        <w:rPr>
          <w:lang w:val="en-US"/>
        </w:rPr>
        <w:t>9.</w:t>
      </w:r>
      <w:r>
        <w:rPr>
          <w:lang w:val="en-US"/>
        </w:rPr>
        <w:t>8</w:t>
      </w:r>
      <w:r w:rsidRPr="0068529A">
        <w:rPr>
          <w:lang w:val="en-US"/>
        </w:rPr>
        <w:t>.</w:t>
      </w:r>
      <w:r>
        <w:rPr>
          <w:lang w:val="en-US"/>
        </w:rPr>
        <w:t>3</w:t>
      </w:r>
      <w:r w:rsidRPr="0068529A">
        <w:rPr>
          <w:lang w:val="en-US"/>
        </w:rPr>
        <w:tab/>
      </w:r>
      <w:r>
        <w:rPr>
          <w:lang w:val="en-US"/>
        </w:rPr>
        <w:t>Assistance for V2V communication mode switching</w:t>
      </w:r>
      <w:bookmarkEnd w:id="1024"/>
    </w:p>
    <w:p w14:paraId="69B8578F" w14:textId="77777777" w:rsidR="005F3DA6" w:rsidRPr="00D7516A" w:rsidRDefault="005F3DA6" w:rsidP="005F3DA6">
      <w:pPr>
        <w:pStyle w:val="Heading4"/>
        <w:rPr>
          <w:noProof/>
          <w:lang w:val="en-US"/>
        </w:rPr>
      </w:pPr>
      <w:bookmarkStart w:id="1025" w:name="_Toc185802573"/>
      <w:r>
        <w:t>9.8.3.1</w:t>
      </w:r>
      <w:r>
        <w:tab/>
      </w:r>
      <w:r w:rsidRPr="0093375F">
        <w:t>General</w:t>
      </w:r>
      <w:bookmarkEnd w:id="1025"/>
    </w:p>
    <w:p w14:paraId="6003EAE1" w14:textId="77777777" w:rsidR="005F3DA6" w:rsidRDefault="005F3DA6" w:rsidP="005F3DA6">
      <w:pPr>
        <w:rPr>
          <w:lang w:eastAsia="zh-CN"/>
        </w:rPr>
      </w:pPr>
      <w:r>
        <w:rPr>
          <w:lang w:eastAsia="zh-CN"/>
        </w:rPr>
        <w:t>T</w:t>
      </w:r>
      <w:r>
        <w:rPr>
          <w:rFonts w:hint="eastAsia"/>
          <w:lang w:eastAsia="zh-CN"/>
        </w:rPr>
        <w:t xml:space="preserve">he </w:t>
      </w:r>
      <w:r>
        <w:rPr>
          <w:lang w:eastAsia="zh-CN"/>
        </w:rPr>
        <w:t xml:space="preserve">VAE server provides assistance information for V2V communication mode switching to the V2X UE. To provide the assistance the VAE server may acquire the application requirements, the communication </w:t>
      </w:r>
      <w:proofErr w:type="spellStart"/>
      <w:r>
        <w:rPr>
          <w:lang w:eastAsia="zh-CN"/>
        </w:rPr>
        <w:t>staus</w:t>
      </w:r>
      <w:proofErr w:type="spellEnd"/>
      <w:r>
        <w:rPr>
          <w:lang w:eastAsia="zh-CN"/>
        </w:rPr>
        <w:t xml:space="preserve"> of the V2X UEs and the network monitoring information from the 3GPP network</w:t>
      </w:r>
      <w:r>
        <w:rPr>
          <w:rFonts w:hint="eastAsia"/>
          <w:lang w:eastAsia="zh-CN"/>
        </w:rPr>
        <w:t>.</w:t>
      </w:r>
    </w:p>
    <w:p w14:paraId="1156A317" w14:textId="77777777" w:rsidR="005F3DA6" w:rsidRPr="00D7516A" w:rsidRDefault="005F3DA6" w:rsidP="005F3DA6">
      <w:pPr>
        <w:pStyle w:val="Heading4"/>
        <w:rPr>
          <w:noProof/>
          <w:lang w:val="en-US"/>
        </w:rPr>
      </w:pPr>
      <w:bookmarkStart w:id="1026" w:name="_Toc185802574"/>
      <w:r>
        <w:lastRenderedPageBreak/>
        <w:t>9.8.3.2</w:t>
      </w:r>
      <w:r>
        <w:tab/>
        <w:t>Procedure</w:t>
      </w:r>
      <w:bookmarkEnd w:id="1026"/>
    </w:p>
    <w:p w14:paraId="43BB6BAB" w14:textId="77777777" w:rsidR="000567EA" w:rsidRDefault="005F3DA6" w:rsidP="000567EA">
      <w:pPr>
        <w:rPr>
          <w:lang w:eastAsia="zh-CN"/>
        </w:rPr>
      </w:pPr>
      <w:r>
        <w:t>Figure 9.8.3.2-1 illustrates the procedure of assistance for</w:t>
      </w:r>
      <w:r>
        <w:rPr>
          <w:rFonts w:hint="eastAsia"/>
          <w:lang w:eastAsia="zh-CN"/>
        </w:rPr>
        <w:t xml:space="preserve"> V2V communication </w:t>
      </w:r>
      <w:r>
        <w:rPr>
          <w:lang w:eastAsia="zh-CN"/>
        </w:rPr>
        <w:t>mode switching</w:t>
      </w:r>
      <w:r>
        <w:rPr>
          <w:rFonts w:hint="eastAsia"/>
          <w:lang w:eastAsia="zh-CN"/>
        </w:rPr>
        <w:t>.</w:t>
      </w:r>
    </w:p>
    <w:p w14:paraId="081E4F73" w14:textId="77777777" w:rsidR="000567EA" w:rsidRDefault="000567EA" w:rsidP="000567EA">
      <w:pPr>
        <w:rPr>
          <w:lang w:eastAsia="zh-CN"/>
        </w:rPr>
      </w:pPr>
      <w:r>
        <w:rPr>
          <w:rFonts w:hint="eastAsia"/>
          <w:lang w:eastAsia="zh-CN"/>
        </w:rPr>
        <w:t>Pre-conditions:</w:t>
      </w:r>
    </w:p>
    <w:p w14:paraId="0DDA9778" w14:textId="77777777" w:rsidR="000567EA" w:rsidRDefault="000567EA" w:rsidP="000567EA">
      <w:pPr>
        <w:pStyle w:val="B1"/>
        <w:rPr>
          <w:lang w:eastAsia="zh-CN"/>
        </w:rPr>
      </w:pPr>
      <w:r>
        <w:rPr>
          <w:rFonts w:hint="eastAsia"/>
          <w:lang w:eastAsia="zh-CN"/>
        </w:rPr>
        <w:t>1.</w:t>
      </w:r>
      <w:r>
        <w:rPr>
          <w:rFonts w:hint="eastAsia"/>
          <w:lang w:eastAsia="zh-CN"/>
        </w:rPr>
        <w:tab/>
        <w:t>The VAE server is aware of the RAT type the V2X UE supports.</w:t>
      </w:r>
    </w:p>
    <w:p w14:paraId="15F17BE9" w14:textId="77777777" w:rsidR="005F3DA6" w:rsidRDefault="005F3DA6" w:rsidP="005F3DA6">
      <w:pPr>
        <w:rPr>
          <w:lang w:eastAsia="zh-CN"/>
        </w:rPr>
      </w:pPr>
    </w:p>
    <w:p w14:paraId="6C2B5EA7" w14:textId="77777777" w:rsidR="005F3DA6" w:rsidRDefault="005F3DA6" w:rsidP="005F3DA6">
      <w:pPr>
        <w:pStyle w:val="TH"/>
        <w:rPr>
          <w:lang w:eastAsia="zh-CN"/>
        </w:rPr>
      </w:pPr>
      <w:r>
        <w:object w:dxaOrig="6292" w:dyaOrig="5155" w14:anchorId="7CAD39F5">
          <v:shape id="_x0000_i1048" type="#_x0000_t75" style="width:251pt;height:206.55pt" o:ole="">
            <v:imagedata r:id="rId56" o:title=""/>
          </v:shape>
          <o:OLEObject Type="Embed" ProgID="Visio.Drawing.11" ShapeID="_x0000_i1048" DrawAspect="Content" ObjectID="_1828895945" r:id="rId57"/>
        </w:object>
      </w:r>
    </w:p>
    <w:p w14:paraId="56DB11AC" w14:textId="77777777" w:rsidR="005F3DA6" w:rsidRDefault="005F3DA6" w:rsidP="005F3DA6">
      <w:pPr>
        <w:pStyle w:val="TF"/>
        <w:rPr>
          <w:lang w:eastAsia="zh-CN"/>
        </w:rPr>
      </w:pPr>
      <w:r>
        <w:rPr>
          <w:lang w:eastAsia="ja-JP"/>
        </w:rPr>
        <w:t xml:space="preserve">Figure 9.8.3.2-1: Assistance for </w:t>
      </w:r>
      <w:r>
        <w:rPr>
          <w:rFonts w:hint="eastAsia"/>
          <w:lang w:eastAsia="zh-CN"/>
        </w:rPr>
        <w:t>V2V communication</w:t>
      </w:r>
      <w:r>
        <w:rPr>
          <w:lang w:eastAsia="zh-CN"/>
        </w:rPr>
        <w:t xml:space="preserve"> mode switching</w:t>
      </w:r>
      <w:r>
        <w:rPr>
          <w:rFonts w:hint="eastAsia"/>
          <w:lang w:eastAsia="zh-CN"/>
        </w:rPr>
        <w:t xml:space="preserve"> </w:t>
      </w:r>
    </w:p>
    <w:p w14:paraId="2D41C7A1" w14:textId="77777777" w:rsidR="005F3DA6" w:rsidRDefault="005F3DA6" w:rsidP="005F3DA6">
      <w:pPr>
        <w:pStyle w:val="B1"/>
        <w:rPr>
          <w:lang w:eastAsia="zh-CN"/>
        </w:rPr>
      </w:pPr>
      <w:r>
        <w:rPr>
          <w:rFonts w:hint="eastAsia"/>
          <w:lang w:eastAsia="zh-CN"/>
        </w:rPr>
        <w:t>1.</w:t>
      </w:r>
      <w:r>
        <w:rPr>
          <w:rFonts w:hint="eastAsia"/>
          <w:lang w:eastAsia="zh-CN"/>
        </w:rPr>
        <w:tab/>
      </w:r>
      <w:r>
        <w:rPr>
          <w:lang w:eastAsia="zh-CN"/>
        </w:rPr>
        <w:t>T</w:t>
      </w:r>
      <w:r>
        <w:rPr>
          <w:rFonts w:hint="eastAsia"/>
          <w:lang w:eastAsia="zh-CN"/>
        </w:rPr>
        <w:t xml:space="preserve">he VAE server </w:t>
      </w:r>
      <w:r>
        <w:rPr>
          <w:lang w:eastAsia="zh-CN"/>
        </w:rPr>
        <w:t>may have</w:t>
      </w:r>
      <w:r>
        <w:rPr>
          <w:rFonts w:hint="eastAsia"/>
          <w:lang w:eastAsia="zh-CN"/>
        </w:rPr>
        <w:t xml:space="preserve">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w:t>
      </w:r>
      <w:r>
        <w:rPr>
          <w:lang w:eastAsia="zh-CN"/>
        </w:rPr>
        <w:t>s</w:t>
      </w:r>
      <w:r>
        <w:rPr>
          <w:rFonts w:hint="eastAsia"/>
          <w:lang w:eastAsia="zh-CN"/>
        </w:rPr>
        <w:t xml:space="preserve"> </w:t>
      </w:r>
      <w:r>
        <w:rPr>
          <w:lang w:eastAsia="zh-CN"/>
        </w:rPr>
        <w:t>may include</w:t>
      </w:r>
      <w:r>
        <w:rPr>
          <w:rFonts w:hint="eastAsia"/>
          <w:lang w:eastAsia="zh-CN"/>
        </w:rPr>
        <w:t xml:space="preserve"> the conditions corresponding to the V2V communication modes (e.g. network status, UE</w:t>
      </w:r>
      <w:r w:rsidRPr="006560EE">
        <w:rPr>
          <w:lang w:eastAsia="zh-CN"/>
        </w:rPr>
        <w:t>'</w:t>
      </w:r>
      <w:r>
        <w:rPr>
          <w:rFonts w:hint="eastAsia"/>
          <w:lang w:eastAsia="zh-CN"/>
        </w:rPr>
        <w:t>s location</w:t>
      </w:r>
      <w:r>
        <w:rPr>
          <w:lang w:eastAsia="zh-CN"/>
        </w:rPr>
        <w:t>,</w:t>
      </w:r>
      <w:r>
        <w:rPr>
          <w:rFonts w:hint="eastAsia"/>
          <w:lang w:eastAsia="zh-CN"/>
        </w:rPr>
        <w:t xml:space="preserve"> </w:t>
      </w:r>
      <w:r>
        <w:rPr>
          <w:lang w:eastAsia="zh-CN"/>
        </w:rPr>
        <w:t>QoS</w:t>
      </w:r>
      <w:r>
        <w:rPr>
          <w:rFonts w:hint="eastAsia"/>
          <w:lang w:eastAsia="zh-CN"/>
        </w:rPr>
        <w:t xml:space="preserve">, V2X service type, </w:t>
      </w:r>
      <w:r>
        <w:rPr>
          <w:lang w:eastAsia="zh-CN"/>
        </w:rPr>
        <w:t xml:space="preserve">and </w:t>
      </w:r>
      <w:r>
        <w:rPr>
          <w:rFonts w:hint="eastAsia"/>
          <w:lang w:eastAsia="zh-CN"/>
        </w:rPr>
        <w:t>other influential parameters for</w:t>
      </w:r>
      <w:r>
        <w:rPr>
          <w:lang w:eastAsia="zh-CN"/>
        </w:rPr>
        <w:t xml:space="preserve"> V2V</w:t>
      </w:r>
      <w:r>
        <w:rPr>
          <w:rFonts w:hint="eastAsia"/>
          <w:lang w:eastAsia="zh-CN"/>
        </w:rPr>
        <w:t xml:space="preserve"> communication mode).</w:t>
      </w:r>
    </w:p>
    <w:p w14:paraId="4F9444A7" w14:textId="77777777" w:rsidR="005F3DA6" w:rsidRDefault="005F3DA6" w:rsidP="005F3DA6">
      <w:pPr>
        <w:pStyle w:val="B1"/>
        <w:rPr>
          <w:lang w:eastAsia="zh-CN"/>
        </w:rPr>
      </w:pPr>
      <w:r>
        <w:rPr>
          <w:rFonts w:hint="eastAsia"/>
          <w:lang w:eastAsia="zh-CN"/>
        </w:rPr>
        <w:t>2.</w:t>
      </w:r>
      <w:r>
        <w:rPr>
          <w:rFonts w:hint="eastAsia"/>
          <w:lang w:eastAsia="zh-CN"/>
        </w:rPr>
        <w:tab/>
      </w:r>
      <w:r>
        <w:rPr>
          <w:lang w:eastAsia="zh-CN"/>
        </w:rPr>
        <w:t>The VAE server may send the communication status request to the VAE client to acquire the current communication status of the UE.</w:t>
      </w:r>
    </w:p>
    <w:p w14:paraId="061A9A5B" w14:textId="77777777" w:rsidR="005F3DA6" w:rsidRDefault="005F3DA6" w:rsidP="005F3DA6">
      <w:pPr>
        <w:pStyle w:val="B1"/>
        <w:rPr>
          <w:lang w:eastAsia="zh-CN"/>
        </w:rPr>
      </w:pPr>
      <w:r>
        <w:rPr>
          <w:lang w:eastAsia="zh-CN"/>
        </w:rPr>
        <w:t>3.</w:t>
      </w:r>
      <w:r>
        <w:rPr>
          <w:lang w:eastAsia="zh-CN"/>
        </w:rPr>
        <w:tab/>
        <w:t>The VAE client responses to the VAE server with the communication status information (e.g. the current V2V communication mode, communication link quality and etc.)</w:t>
      </w:r>
    </w:p>
    <w:p w14:paraId="45A046D0" w14:textId="77777777" w:rsidR="005F3DA6" w:rsidRDefault="005F3DA6" w:rsidP="005F3DA6">
      <w:pPr>
        <w:pStyle w:val="B1"/>
        <w:rPr>
          <w:lang w:eastAsia="zh-CN"/>
        </w:rPr>
      </w:pPr>
      <w:r>
        <w:rPr>
          <w:lang w:eastAsia="zh-CN"/>
        </w:rPr>
        <w:t>4.</w:t>
      </w:r>
      <w:r>
        <w:rPr>
          <w:lang w:eastAsia="zh-CN"/>
        </w:rPr>
        <w:tab/>
      </w:r>
      <w:r>
        <w:rPr>
          <w:rFonts w:hint="eastAsia"/>
          <w:lang w:eastAsia="zh-CN"/>
        </w:rPr>
        <w:t xml:space="preserve">The VAE server may have </w:t>
      </w:r>
      <w:r>
        <w:rPr>
          <w:lang w:eastAsia="zh-CN"/>
        </w:rPr>
        <w:t>received</w:t>
      </w:r>
      <w:r>
        <w:rPr>
          <w:rFonts w:hint="eastAsia"/>
          <w:lang w:eastAsia="zh-CN"/>
        </w:rPr>
        <w:t xml:space="preserve"> the network </w:t>
      </w:r>
      <w:r>
        <w:rPr>
          <w:lang w:eastAsia="zh-CN"/>
        </w:rPr>
        <w:t>monitoring information from the 3GPP network</w:t>
      </w:r>
      <w:r>
        <w:rPr>
          <w:rFonts w:hint="eastAsia"/>
          <w:lang w:eastAsia="zh-CN"/>
        </w:rPr>
        <w:t>.</w:t>
      </w:r>
    </w:p>
    <w:p w14:paraId="30C9646B" w14:textId="77777777" w:rsidR="005F3DA6" w:rsidRDefault="005F3DA6" w:rsidP="005F3DA6">
      <w:pPr>
        <w:pStyle w:val="B1"/>
        <w:rPr>
          <w:lang w:eastAsia="zh-CN"/>
        </w:rPr>
      </w:pPr>
      <w:r>
        <w:rPr>
          <w:lang w:eastAsia="zh-CN"/>
        </w:rPr>
        <w:t>5</w:t>
      </w:r>
      <w:r>
        <w:rPr>
          <w:rFonts w:hint="eastAsia"/>
          <w:lang w:eastAsia="zh-CN"/>
        </w:rPr>
        <w:t>.</w:t>
      </w:r>
      <w:r>
        <w:rPr>
          <w:rFonts w:hint="eastAsia"/>
          <w:lang w:eastAsia="zh-CN"/>
        </w:rPr>
        <w:tab/>
      </w:r>
      <w:r>
        <w:rPr>
          <w:lang w:eastAsia="zh-CN"/>
        </w:rPr>
        <w:t>Based on information acquired above t</w:t>
      </w:r>
      <w:r>
        <w:rPr>
          <w:rFonts w:hint="eastAsia"/>
          <w:lang w:eastAsia="zh-CN"/>
        </w:rPr>
        <w:t xml:space="preserve">he VAE server </w:t>
      </w:r>
      <w:r>
        <w:rPr>
          <w:lang w:eastAsia="zh-CN"/>
        </w:rPr>
        <w:t>generates assistance information (configuration or recommendation) for V2V communication mode switching.</w:t>
      </w:r>
    </w:p>
    <w:p w14:paraId="391E21F5" w14:textId="77777777" w:rsidR="005F3DA6" w:rsidRDefault="005F3DA6" w:rsidP="005F3DA6">
      <w:pPr>
        <w:pStyle w:val="B1"/>
        <w:rPr>
          <w:lang w:eastAsia="zh-CN"/>
        </w:rPr>
      </w:pPr>
      <w:r>
        <w:rPr>
          <w:lang w:eastAsia="zh-CN"/>
        </w:rPr>
        <w:t>6</w:t>
      </w:r>
      <w:r>
        <w:rPr>
          <w:rFonts w:hint="eastAsia"/>
          <w:lang w:eastAsia="zh-CN"/>
        </w:rPr>
        <w:t>.</w:t>
      </w:r>
      <w:r>
        <w:rPr>
          <w:rFonts w:hint="eastAsia"/>
          <w:lang w:eastAsia="zh-CN"/>
        </w:rPr>
        <w:tab/>
        <w:t xml:space="preserve">The VAE </w:t>
      </w:r>
      <w:r>
        <w:rPr>
          <w:lang w:eastAsia="zh-CN"/>
        </w:rPr>
        <w:t>server</w:t>
      </w:r>
      <w:r>
        <w:rPr>
          <w:rFonts w:hint="eastAsia"/>
          <w:lang w:eastAsia="zh-CN"/>
        </w:rPr>
        <w:t xml:space="preserve"> sends the V2V communication </w:t>
      </w:r>
      <w:r>
        <w:rPr>
          <w:lang w:eastAsia="zh-CN"/>
        </w:rPr>
        <w:t>assistance information to the VAE client</w:t>
      </w:r>
      <w:r>
        <w:rPr>
          <w:rFonts w:hint="eastAsia"/>
          <w:lang w:eastAsia="zh-CN"/>
        </w:rPr>
        <w:t>.</w:t>
      </w:r>
    </w:p>
    <w:p w14:paraId="5409799D" w14:textId="77777777" w:rsidR="001214BB" w:rsidRPr="009259AB" w:rsidRDefault="001214BB" w:rsidP="001214BB">
      <w:pPr>
        <w:pStyle w:val="Heading2"/>
        <w:rPr>
          <w:lang w:val="en-US"/>
        </w:rPr>
      </w:pPr>
      <w:bookmarkStart w:id="1027" w:name="_Toc185802575"/>
      <w:r w:rsidRPr="0068529A">
        <w:rPr>
          <w:lang w:val="en-US"/>
        </w:rPr>
        <w:t>9.</w:t>
      </w:r>
      <w:r w:rsidR="00756AF6">
        <w:rPr>
          <w:lang w:val="en-US"/>
        </w:rPr>
        <w:t>9</w:t>
      </w:r>
      <w:r w:rsidRPr="0068529A">
        <w:rPr>
          <w:lang w:val="en-US"/>
        </w:rPr>
        <w:tab/>
        <w:t xml:space="preserve">V2X </w:t>
      </w:r>
      <w:r w:rsidR="00A47B21">
        <w:rPr>
          <w:lang w:val="en-US"/>
        </w:rPr>
        <w:t>s</w:t>
      </w:r>
      <w:r w:rsidRPr="0068529A">
        <w:rPr>
          <w:lang w:val="en-US"/>
        </w:rPr>
        <w:t>ervice</w:t>
      </w:r>
      <w:r w:rsidRPr="009259AB">
        <w:rPr>
          <w:lang w:val="en-US"/>
        </w:rPr>
        <w:t xml:space="preserve"> </w:t>
      </w:r>
      <w:r w:rsidRPr="0068529A">
        <w:rPr>
          <w:lang w:val="en-US"/>
        </w:rPr>
        <w:t>discovery</w:t>
      </w:r>
      <w:bookmarkEnd w:id="1016"/>
      <w:bookmarkEnd w:id="1017"/>
      <w:bookmarkEnd w:id="1027"/>
    </w:p>
    <w:p w14:paraId="0A8B4C10" w14:textId="77777777" w:rsidR="001214BB" w:rsidRPr="0068529A" w:rsidRDefault="001214BB" w:rsidP="001214BB">
      <w:pPr>
        <w:pStyle w:val="Heading3"/>
        <w:rPr>
          <w:lang w:val="en-US"/>
        </w:rPr>
      </w:pPr>
      <w:bookmarkStart w:id="1028" w:name="_Toc9812456"/>
      <w:bookmarkStart w:id="1029" w:name="_Toc9812700"/>
      <w:bookmarkStart w:id="1030" w:name="_Toc185802576"/>
      <w:r w:rsidRPr="0068529A">
        <w:rPr>
          <w:lang w:val="en-US"/>
        </w:rPr>
        <w:t>9.</w:t>
      </w:r>
      <w:r w:rsidR="00756AF6">
        <w:rPr>
          <w:lang w:val="en-US"/>
        </w:rPr>
        <w:t>9</w:t>
      </w:r>
      <w:r w:rsidRPr="0068529A">
        <w:rPr>
          <w:lang w:val="en-US"/>
        </w:rPr>
        <w:t>.1</w:t>
      </w:r>
      <w:r w:rsidRPr="0068529A">
        <w:rPr>
          <w:lang w:val="en-US"/>
        </w:rPr>
        <w:tab/>
      </w:r>
      <w:r w:rsidRPr="009259AB">
        <w:rPr>
          <w:lang w:val="en-US"/>
        </w:rPr>
        <w:t>General</w:t>
      </w:r>
      <w:bookmarkEnd w:id="1028"/>
      <w:bookmarkEnd w:id="1029"/>
      <w:bookmarkEnd w:id="1030"/>
    </w:p>
    <w:p w14:paraId="1CF1B4FE" w14:textId="77777777" w:rsidR="001214BB" w:rsidRPr="00301C40" w:rsidRDefault="001214BB" w:rsidP="001214BB">
      <w:r w:rsidRPr="0068529A">
        <w:rPr>
          <w:lang w:val="en-US"/>
        </w:rPr>
        <w:t xml:space="preserve">The VAE </w:t>
      </w:r>
      <w:r>
        <w:t xml:space="preserve">server provides </w:t>
      </w:r>
      <w:r w:rsidRPr="0068529A">
        <w:rPr>
          <w:lang w:val="en-US"/>
        </w:rPr>
        <w:t xml:space="preserve">service </w:t>
      </w:r>
      <w:r>
        <w:t xml:space="preserve">information </w:t>
      </w:r>
      <w:r w:rsidRPr="0068529A">
        <w:rPr>
          <w:lang w:val="en-US"/>
        </w:rPr>
        <w:t>(e.g. available V2X services)</w:t>
      </w:r>
      <w:r>
        <w:t xml:space="preserve"> to the V2X UE</w:t>
      </w:r>
      <w:r w:rsidRPr="0068529A">
        <w:rPr>
          <w:lang w:val="en-US"/>
        </w:rPr>
        <w:t xml:space="preserve"> </w:t>
      </w:r>
      <w:r>
        <w:t xml:space="preserve">to enable the V2X UE to register and receive V2X services </w:t>
      </w:r>
      <w:r w:rsidRPr="0068529A">
        <w:rPr>
          <w:lang w:val="en-US"/>
        </w:rPr>
        <w:t>over LTE-</w:t>
      </w:r>
      <w:proofErr w:type="spellStart"/>
      <w:r w:rsidRPr="0068529A">
        <w:rPr>
          <w:lang w:val="en-US"/>
        </w:rPr>
        <w:t>Uu</w:t>
      </w:r>
      <w:proofErr w:type="spellEnd"/>
      <w:r w:rsidRPr="0068529A">
        <w:rPr>
          <w:lang w:val="en-US"/>
        </w:rPr>
        <w:t xml:space="preserve">. </w:t>
      </w:r>
      <w:r>
        <w:t xml:space="preserve">The V2X services are identified by </w:t>
      </w:r>
      <w:r w:rsidRPr="00727709">
        <w:t>V2X service ID</w:t>
      </w:r>
      <w:r>
        <w:t>s.</w:t>
      </w:r>
    </w:p>
    <w:p w14:paraId="7FB92A12" w14:textId="77777777" w:rsidR="001214BB" w:rsidRPr="0068529A" w:rsidRDefault="001214BB" w:rsidP="001214BB">
      <w:pPr>
        <w:pStyle w:val="Heading3"/>
        <w:rPr>
          <w:lang w:val="en-US"/>
        </w:rPr>
      </w:pPr>
      <w:bookmarkStart w:id="1031" w:name="_Toc9812457"/>
      <w:bookmarkStart w:id="1032" w:name="_Toc9812701"/>
      <w:bookmarkStart w:id="1033" w:name="_Toc185802577"/>
      <w:r w:rsidRPr="0068529A">
        <w:rPr>
          <w:lang w:val="en-US"/>
        </w:rPr>
        <w:lastRenderedPageBreak/>
        <w:t>9.</w:t>
      </w:r>
      <w:r w:rsidR="00756AF6">
        <w:rPr>
          <w:lang w:val="en-US"/>
        </w:rPr>
        <w:t>9</w:t>
      </w:r>
      <w:r w:rsidRPr="0068529A">
        <w:rPr>
          <w:lang w:val="en-US"/>
        </w:rPr>
        <w:t>.2</w:t>
      </w:r>
      <w:r w:rsidRPr="0068529A">
        <w:rPr>
          <w:lang w:val="en-US"/>
        </w:rPr>
        <w:tab/>
        <w:t>Information flows</w:t>
      </w:r>
      <w:bookmarkEnd w:id="1031"/>
      <w:bookmarkEnd w:id="1032"/>
      <w:bookmarkEnd w:id="1033"/>
    </w:p>
    <w:p w14:paraId="7D8FDE69" w14:textId="77777777" w:rsidR="001214BB" w:rsidRPr="0068529A" w:rsidRDefault="001214BB" w:rsidP="001214BB">
      <w:pPr>
        <w:pStyle w:val="Heading4"/>
        <w:rPr>
          <w:lang w:val="en-US"/>
        </w:rPr>
      </w:pPr>
      <w:bookmarkStart w:id="1034" w:name="_Toc9812458"/>
      <w:bookmarkStart w:id="1035" w:name="_Toc9812702"/>
      <w:bookmarkStart w:id="1036" w:name="_Toc185802578"/>
      <w:r w:rsidRPr="0068529A">
        <w:rPr>
          <w:lang w:val="en-US"/>
        </w:rPr>
        <w:t>9.</w:t>
      </w:r>
      <w:r w:rsidR="00756AF6">
        <w:rPr>
          <w:lang w:val="en-US"/>
        </w:rPr>
        <w:t>9</w:t>
      </w:r>
      <w:r w:rsidRPr="0068529A">
        <w:rPr>
          <w:lang w:val="en-US"/>
        </w:rPr>
        <w:t>.2.1</w:t>
      </w:r>
      <w:r w:rsidRPr="0068529A">
        <w:rPr>
          <w:lang w:val="en-US"/>
        </w:rPr>
        <w:tab/>
        <w:t>Get V2X UE service discovery request</w:t>
      </w:r>
      <w:bookmarkEnd w:id="1034"/>
      <w:bookmarkEnd w:id="1035"/>
      <w:bookmarkEnd w:id="1036"/>
    </w:p>
    <w:p w14:paraId="13545550" w14:textId="77777777" w:rsidR="001214BB" w:rsidRPr="0068529A" w:rsidRDefault="001214BB" w:rsidP="001214BB">
      <w:pPr>
        <w:rPr>
          <w:lang w:val="en-US"/>
        </w:rPr>
      </w:pPr>
      <w:r w:rsidRPr="0068529A">
        <w:rPr>
          <w:lang w:val="en-US"/>
        </w:rPr>
        <w:t>Table 9.</w:t>
      </w:r>
      <w:r w:rsidR="00756AF6">
        <w:rPr>
          <w:lang w:val="en-US"/>
        </w:rPr>
        <w:t>9</w:t>
      </w:r>
      <w:r w:rsidRPr="0068529A">
        <w:rPr>
          <w:lang w:val="en-US"/>
        </w:rPr>
        <w:t>.2</w:t>
      </w:r>
      <w:r w:rsidRPr="0068529A">
        <w:rPr>
          <w:lang w:val="en-US" w:eastAsia="zh-CN"/>
        </w:rPr>
        <w:t>.1-1</w:t>
      </w:r>
      <w:r w:rsidRPr="0068529A">
        <w:rPr>
          <w:lang w:val="en-US"/>
        </w:rPr>
        <w:t xml:space="preserve"> describes the information flow get V2X UE service discovery request from the VAE client to the VAE server</w:t>
      </w:r>
      <w:r w:rsidR="00502042">
        <w:rPr>
          <w:lang w:val="en-US"/>
        </w:rPr>
        <w:t xml:space="preserve"> and between VAE servers</w:t>
      </w:r>
      <w:r w:rsidRPr="0068529A">
        <w:rPr>
          <w:lang w:val="en-US"/>
        </w:rPr>
        <w:t>.</w:t>
      </w:r>
    </w:p>
    <w:p w14:paraId="25599895" w14:textId="77777777" w:rsidR="001214BB" w:rsidRPr="009259AB" w:rsidRDefault="001214BB" w:rsidP="001214BB">
      <w:pPr>
        <w:pStyle w:val="TH"/>
        <w:rPr>
          <w:lang w:val="en-US"/>
        </w:rPr>
      </w:pPr>
      <w:r w:rsidRPr="0068529A">
        <w:rPr>
          <w:lang w:val="en-US"/>
        </w:rPr>
        <w:t>Table 9.</w:t>
      </w:r>
      <w:r w:rsidR="00756AF6">
        <w:rPr>
          <w:lang w:val="en-US"/>
        </w:rPr>
        <w:t>9</w:t>
      </w:r>
      <w:r w:rsidRPr="0068529A">
        <w:rPr>
          <w:lang w:val="en-US"/>
        </w:rPr>
        <w:t>.2.</w:t>
      </w:r>
      <w:r w:rsidRPr="009259AB">
        <w:rPr>
          <w:lang w:val="en-US"/>
        </w:rPr>
        <w:t>1</w:t>
      </w:r>
      <w:r w:rsidRPr="0068529A">
        <w:rPr>
          <w:lang w:val="en-US"/>
        </w:rPr>
        <w:t xml:space="preserve">-1: </w:t>
      </w:r>
      <w:r w:rsidRPr="009259AB">
        <w:rPr>
          <w:lang w:val="en-US"/>
        </w:rPr>
        <w:t xml:space="preserve">Get V2X UE </w:t>
      </w:r>
      <w:r w:rsidRPr="0068529A">
        <w:rPr>
          <w:lang w:val="en-US"/>
        </w:rPr>
        <w:t>service discovery</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7D549AEA"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793F60A5"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B95F3"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4566F" w14:textId="77777777" w:rsidR="001214BB" w:rsidRPr="0068529A" w:rsidRDefault="001214BB" w:rsidP="001974D4">
            <w:pPr>
              <w:pStyle w:val="TAH"/>
              <w:rPr>
                <w:lang w:val="en-US"/>
              </w:rPr>
            </w:pPr>
            <w:r w:rsidRPr="0068529A">
              <w:rPr>
                <w:lang w:val="en-US"/>
              </w:rPr>
              <w:t>Description</w:t>
            </w:r>
          </w:p>
        </w:tc>
      </w:tr>
      <w:tr w:rsidR="001214BB" w:rsidRPr="0068529A" w14:paraId="75EECA01"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31C804DC" w14:textId="77777777" w:rsidR="001214BB" w:rsidRPr="0068529A" w:rsidDel="00682438" w:rsidRDefault="001214BB" w:rsidP="001974D4">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616F3D84"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7E9BE" w14:textId="77777777" w:rsidR="001214BB" w:rsidRPr="0068529A" w:rsidRDefault="001214BB" w:rsidP="001974D4">
            <w:pPr>
              <w:pStyle w:val="TAL"/>
              <w:rPr>
                <w:lang w:val="en-US"/>
              </w:rPr>
            </w:pPr>
            <w:proofErr w:type="spellStart"/>
            <w:r w:rsidRPr="0068529A">
              <w:rPr>
                <w:lang w:val="en-US"/>
              </w:rPr>
              <w:t>Identi</w:t>
            </w:r>
            <w:proofErr w:type="spellEnd"/>
            <w:r>
              <w:t>t</w:t>
            </w:r>
            <w:r w:rsidRPr="0068529A">
              <w:rPr>
                <w:lang w:val="en-US"/>
              </w:rPr>
              <w:t>y of the V2X UE requesting the service discovery information.</w:t>
            </w:r>
          </w:p>
        </w:tc>
      </w:tr>
      <w:tr w:rsidR="00502042" w:rsidRPr="0068529A" w14:paraId="34508B3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64C87A1A" w14:textId="77777777" w:rsidR="00502042" w:rsidRPr="0068529A" w:rsidRDefault="00502042" w:rsidP="00502042">
            <w:pPr>
              <w:pStyle w:val="TAL"/>
              <w:rPr>
                <w:lang w:val="en-US"/>
              </w:rPr>
            </w:pPr>
            <w:r>
              <w:rPr>
                <w:lang w:val="en-US"/>
              </w:rPr>
              <w:t>V2X UE location information</w:t>
            </w:r>
          </w:p>
        </w:tc>
        <w:tc>
          <w:tcPr>
            <w:tcW w:w="1440" w:type="dxa"/>
            <w:tcBorders>
              <w:top w:val="single" w:sz="4" w:space="0" w:color="000000"/>
              <w:left w:val="single" w:sz="4" w:space="0" w:color="000000"/>
              <w:bottom w:val="single" w:sz="4" w:space="0" w:color="000000"/>
            </w:tcBorders>
            <w:shd w:val="clear" w:color="auto" w:fill="auto"/>
          </w:tcPr>
          <w:p w14:paraId="7A012D74" w14:textId="77777777" w:rsidR="00502042" w:rsidRPr="0068529A" w:rsidRDefault="00502042" w:rsidP="00502042">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9BE91" w14:textId="77777777" w:rsidR="00502042" w:rsidRPr="0068529A" w:rsidRDefault="00502042" w:rsidP="00502042">
            <w:pPr>
              <w:pStyle w:val="TAL"/>
              <w:rPr>
                <w:lang w:val="en-US"/>
              </w:rPr>
            </w:pPr>
            <w:r>
              <w:rPr>
                <w:lang w:val="en-US"/>
              </w:rPr>
              <w:t>Location information of the V2X UE</w:t>
            </w:r>
          </w:p>
        </w:tc>
      </w:tr>
    </w:tbl>
    <w:p w14:paraId="10FA2603" w14:textId="77777777" w:rsidR="001214BB" w:rsidRPr="0068529A" w:rsidRDefault="001214BB" w:rsidP="001214BB">
      <w:pPr>
        <w:rPr>
          <w:lang w:val="en-US"/>
        </w:rPr>
      </w:pPr>
    </w:p>
    <w:p w14:paraId="6790F0D1" w14:textId="77777777" w:rsidR="001214BB" w:rsidRPr="0068529A" w:rsidRDefault="001214BB" w:rsidP="001214BB">
      <w:pPr>
        <w:pStyle w:val="Heading4"/>
        <w:rPr>
          <w:lang w:val="en-US"/>
        </w:rPr>
      </w:pPr>
      <w:bookmarkStart w:id="1037" w:name="_Toc9812459"/>
      <w:bookmarkStart w:id="1038" w:name="_Toc9812703"/>
      <w:bookmarkStart w:id="1039" w:name="_Toc185802579"/>
      <w:r w:rsidRPr="0068529A">
        <w:rPr>
          <w:lang w:val="en-US"/>
        </w:rPr>
        <w:t>9.</w:t>
      </w:r>
      <w:r w:rsidR="00756AF6">
        <w:rPr>
          <w:lang w:val="en-US"/>
        </w:rPr>
        <w:t>9</w:t>
      </w:r>
      <w:r w:rsidRPr="0068529A">
        <w:rPr>
          <w:lang w:val="en-US"/>
        </w:rPr>
        <w:t>.2.2</w:t>
      </w:r>
      <w:r w:rsidRPr="0068529A">
        <w:rPr>
          <w:lang w:val="en-US"/>
        </w:rPr>
        <w:tab/>
        <w:t>Get V2X UE service discovery response</w:t>
      </w:r>
      <w:bookmarkEnd w:id="1037"/>
      <w:bookmarkEnd w:id="1038"/>
      <w:bookmarkEnd w:id="1039"/>
    </w:p>
    <w:p w14:paraId="3E7376D0" w14:textId="77777777" w:rsidR="001214BB" w:rsidRPr="0068529A" w:rsidRDefault="001214BB" w:rsidP="001214BB">
      <w:pPr>
        <w:rPr>
          <w:lang w:val="en-US"/>
        </w:rPr>
      </w:pPr>
      <w:r w:rsidRPr="0068529A">
        <w:rPr>
          <w:lang w:val="en-US"/>
        </w:rPr>
        <w:t>Table 9.</w:t>
      </w:r>
      <w:r w:rsidR="00756AF6">
        <w:rPr>
          <w:lang w:val="en-US"/>
        </w:rPr>
        <w:t>9</w:t>
      </w:r>
      <w:r w:rsidRPr="0068529A">
        <w:rPr>
          <w:lang w:val="en-US"/>
        </w:rPr>
        <w:t>.2.2-1 describes the information flow get V2X UE service discovery response from the VAE server to the VAE client</w:t>
      </w:r>
      <w:r w:rsidR="000B1937">
        <w:rPr>
          <w:lang w:val="en-US"/>
        </w:rPr>
        <w:t xml:space="preserve"> and between VAE servers</w:t>
      </w:r>
      <w:r w:rsidRPr="0068529A">
        <w:rPr>
          <w:lang w:val="en-US"/>
        </w:rPr>
        <w:t>.</w:t>
      </w:r>
    </w:p>
    <w:p w14:paraId="6EA1F130" w14:textId="77777777" w:rsidR="001214BB" w:rsidRPr="009259AB" w:rsidRDefault="001214BB" w:rsidP="001214BB">
      <w:pPr>
        <w:pStyle w:val="TH"/>
        <w:rPr>
          <w:lang w:val="en-US"/>
        </w:rPr>
      </w:pPr>
      <w:r w:rsidRPr="0068529A">
        <w:rPr>
          <w:lang w:val="en-US"/>
        </w:rPr>
        <w:t>Table 9.</w:t>
      </w:r>
      <w:r w:rsidR="00756AF6">
        <w:rPr>
          <w:lang w:val="en-US"/>
        </w:rPr>
        <w:t>9</w:t>
      </w:r>
      <w:r w:rsidRPr="0068529A">
        <w:rPr>
          <w:lang w:val="en-US"/>
        </w:rPr>
        <w:t>.2.2-1: Get V2X UE service discovery response</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7D850676"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55AEA04B"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7483FC7"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89AA" w14:textId="77777777" w:rsidR="001214BB" w:rsidRPr="0068529A" w:rsidRDefault="001214BB" w:rsidP="001974D4">
            <w:pPr>
              <w:pStyle w:val="TAH"/>
              <w:rPr>
                <w:lang w:val="en-US"/>
              </w:rPr>
            </w:pPr>
            <w:r w:rsidRPr="0068529A">
              <w:rPr>
                <w:lang w:val="en-US"/>
              </w:rPr>
              <w:t>Description</w:t>
            </w:r>
          </w:p>
        </w:tc>
      </w:tr>
      <w:tr w:rsidR="001214BB" w:rsidRPr="0068529A" w14:paraId="1A7A3B2F"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7355D68C" w14:textId="77777777" w:rsidR="001214BB" w:rsidRPr="0068529A" w:rsidRDefault="001214BB" w:rsidP="001974D4">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14B876"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56D99" w14:textId="77777777" w:rsidR="001214BB" w:rsidRPr="0068529A" w:rsidRDefault="001214BB" w:rsidP="001974D4">
            <w:pPr>
              <w:pStyle w:val="TAL"/>
              <w:rPr>
                <w:lang w:val="en-US"/>
              </w:rPr>
            </w:pPr>
            <w:r w:rsidRPr="0068529A">
              <w:rPr>
                <w:lang w:val="en-US" w:eastAsia="zh-CN"/>
              </w:rPr>
              <w:t>Indicates the success or failure of getting the service discovery information</w:t>
            </w:r>
          </w:p>
        </w:tc>
      </w:tr>
      <w:tr w:rsidR="001214BB" w:rsidRPr="0068529A" w14:paraId="53378FE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5E3D412E" w14:textId="77777777" w:rsidR="001214BB" w:rsidRPr="0068529A" w:rsidRDefault="001214BB" w:rsidP="001974D4">
            <w:pPr>
              <w:pStyle w:val="TAL"/>
              <w:rPr>
                <w:lang w:val="en-US" w:eastAsia="zh-CN"/>
              </w:rPr>
            </w:pPr>
            <w:r w:rsidRPr="0068529A">
              <w:rPr>
                <w:lang w:val="en-US"/>
              </w:rPr>
              <w:t xml:space="preserve">V2X UE service discovery information </w:t>
            </w:r>
          </w:p>
        </w:tc>
        <w:tc>
          <w:tcPr>
            <w:tcW w:w="1440" w:type="dxa"/>
            <w:tcBorders>
              <w:top w:val="single" w:sz="4" w:space="0" w:color="000000"/>
              <w:left w:val="single" w:sz="4" w:space="0" w:color="000000"/>
              <w:bottom w:val="single" w:sz="4" w:space="0" w:color="000000"/>
            </w:tcBorders>
            <w:shd w:val="clear" w:color="auto" w:fill="auto"/>
          </w:tcPr>
          <w:p w14:paraId="6EFA6A02" w14:textId="77777777" w:rsidR="001214BB" w:rsidRPr="0068529A" w:rsidRDefault="001214BB" w:rsidP="001974D4">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1C8F0" w14:textId="77777777" w:rsidR="001214BB" w:rsidRPr="0068529A" w:rsidRDefault="001214BB" w:rsidP="001974D4">
            <w:pPr>
              <w:pStyle w:val="TAL"/>
              <w:rPr>
                <w:lang w:val="en-US"/>
              </w:rPr>
            </w:pPr>
            <w:r w:rsidRPr="0068529A">
              <w:rPr>
                <w:lang w:val="en-US"/>
              </w:rPr>
              <w:t>The V2X UE service discovery data includes:</w:t>
            </w:r>
          </w:p>
          <w:p w14:paraId="00465C8F" w14:textId="77777777" w:rsidR="001214BB" w:rsidRPr="008501CD" w:rsidRDefault="001214BB" w:rsidP="001974D4">
            <w:pPr>
              <w:pStyle w:val="B1"/>
              <w:rPr>
                <w:rFonts w:ascii="Arial" w:hAnsi="Arial" w:cs="Arial"/>
                <w:sz w:val="18"/>
                <w:szCs w:val="18"/>
              </w:rPr>
            </w:pPr>
            <w:r w:rsidRPr="0068529A">
              <w:rPr>
                <w:rFonts w:ascii="Arial" w:hAnsi="Arial" w:cs="Arial"/>
                <w:sz w:val="18"/>
                <w:szCs w:val="18"/>
                <w:lang w:val="en-US"/>
              </w:rPr>
              <w:t xml:space="preserve">- List of available V2X services </w:t>
            </w:r>
            <w:r>
              <w:rPr>
                <w:rFonts w:ascii="Arial" w:hAnsi="Arial" w:cs="Arial"/>
                <w:sz w:val="18"/>
                <w:szCs w:val="18"/>
              </w:rPr>
              <w:t xml:space="preserve">identified by V2X service IDs </w:t>
            </w:r>
          </w:p>
          <w:p w14:paraId="2659845C" w14:textId="77777777" w:rsidR="001214BB" w:rsidRPr="0068529A" w:rsidRDefault="001214BB" w:rsidP="001214BB">
            <w:pPr>
              <w:pStyle w:val="B1"/>
              <w:rPr>
                <w:lang w:val="en-US" w:eastAsia="zh-CN"/>
              </w:rPr>
            </w:pPr>
            <w:r w:rsidRPr="0068529A">
              <w:rPr>
                <w:rFonts w:ascii="Arial" w:hAnsi="Arial" w:cs="Arial"/>
                <w:sz w:val="18"/>
                <w:szCs w:val="18"/>
                <w:lang w:val="en-US"/>
              </w:rPr>
              <w:t xml:space="preserve">- Mapping of the V2X services to V2X </w:t>
            </w:r>
            <w:r>
              <w:rPr>
                <w:rFonts w:ascii="Arial" w:hAnsi="Arial" w:cs="Arial"/>
                <w:sz w:val="18"/>
                <w:szCs w:val="18"/>
                <w:lang w:val="en-US"/>
              </w:rPr>
              <w:t>a</w:t>
            </w:r>
            <w:r w:rsidRPr="0068529A">
              <w:rPr>
                <w:rFonts w:ascii="Arial" w:hAnsi="Arial" w:cs="Arial"/>
                <w:sz w:val="18"/>
                <w:szCs w:val="18"/>
                <w:lang w:val="en-US"/>
              </w:rPr>
              <w:t xml:space="preserve">pplication </w:t>
            </w:r>
            <w:r>
              <w:rPr>
                <w:rFonts w:ascii="Arial" w:hAnsi="Arial" w:cs="Arial"/>
                <w:sz w:val="18"/>
                <w:szCs w:val="18"/>
                <w:lang w:val="en-US"/>
              </w:rPr>
              <w:t>s</w:t>
            </w:r>
            <w:r w:rsidRPr="0068529A">
              <w:rPr>
                <w:rFonts w:ascii="Arial" w:hAnsi="Arial" w:cs="Arial"/>
                <w:sz w:val="18"/>
                <w:szCs w:val="18"/>
                <w:lang w:val="en-US"/>
              </w:rPr>
              <w:t>erver address as specified in 3GPP TS 23.285 [5]</w:t>
            </w:r>
          </w:p>
        </w:tc>
      </w:tr>
      <w:tr w:rsidR="001214BB" w:rsidRPr="0068529A" w14:paraId="2C57255E" w14:textId="77777777" w:rsidTr="001974D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991213" w14:textId="77777777" w:rsidR="001214BB" w:rsidRPr="0068529A" w:rsidRDefault="001214BB" w:rsidP="001974D4">
            <w:pPr>
              <w:pStyle w:val="TAN"/>
              <w:rPr>
                <w:lang w:val="en-US"/>
              </w:rPr>
            </w:pPr>
            <w:r w:rsidRPr="0068529A">
              <w:rPr>
                <w:lang w:val="en-US"/>
              </w:rPr>
              <w:t>NOTE:</w:t>
            </w:r>
            <w:r w:rsidRPr="0068529A">
              <w:rPr>
                <w:lang w:val="en-US"/>
              </w:rPr>
              <w:tab/>
            </w:r>
            <w:r w:rsidRPr="0068529A">
              <w:rPr>
                <w:lang w:val="en-US" w:eastAsia="zh-CN"/>
              </w:rPr>
              <w:t>If the Result information element indicates failure then V2X UE service discovery information element is not included.</w:t>
            </w:r>
          </w:p>
        </w:tc>
      </w:tr>
    </w:tbl>
    <w:p w14:paraId="26413F0C" w14:textId="77777777" w:rsidR="001214BB" w:rsidRPr="0068529A" w:rsidRDefault="001214BB" w:rsidP="001214BB">
      <w:pPr>
        <w:rPr>
          <w:lang w:val="en-US"/>
        </w:rPr>
      </w:pPr>
    </w:p>
    <w:p w14:paraId="301C762B" w14:textId="77777777" w:rsidR="001214BB" w:rsidRPr="0068529A" w:rsidRDefault="001214BB" w:rsidP="001214BB">
      <w:pPr>
        <w:pStyle w:val="Heading3"/>
        <w:rPr>
          <w:lang w:val="en-US"/>
        </w:rPr>
      </w:pPr>
      <w:bookmarkStart w:id="1040" w:name="_Toc9812460"/>
      <w:bookmarkStart w:id="1041" w:name="_Toc9812704"/>
      <w:bookmarkStart w:id="1042" w:name="_Toc185802580"/>
      <w:r w:rsidRPr="0068529A">
        <w:rPr>
          <w:lang w:val="en-US"/>
        </w:rPr>
        <w:t>9.</w:t>
      </w:r>
      <w:r w:rsidR="00756AF6">
        <w:rPr>
          <w:lang w:val="en-US"/>
        </w:rPr>
        <w:t>9</w:t>
      </w:r>
      <w:r w:rsidRPr="0068529A">
        <w:rPr>
          <w:lang w:val="en-US"/>
        </w:rPr>
        <w:t>.3</w:t>
      </w:r>
      <w:r w:rsidRPr="0068529A">
        <w:rPr>
          <w:lang w:val="en-US"/>
        </w:rPr>
        <w:tab/>
        <w:t>V2X UE service discovery</w:t>
      </w:r>
      <w:bookmarkEnd w:id="1040"/>
      <w:bookmarkEnd w:id="1041"/>
      <w:bookmarkEnd w:id="1042"/>
    </w:p>
    <w:p w14:paraId="4EEE1C0C" w14:textId="77777777" w:rsidR="001214BB" w:rsidRPr="0068529A" w:rsidRDefault="001214BB" w:rsidP="001214BB">
      <w:pPr>
        <w:pStyle w:val="Heading4"/>
        <w:rPr>
          <w:lang w:val="en-US"/>
        </w:rPr>
      </w:pPr>
      <w:bookmarkStart w:id="1043" w:name="_Toc9812461"/>
      <w:bookmarkStart w:id="1044" w:name="_Toc9812705"/>
      <w:bookmarkStart w:id="1045" w:name="_Toc185802581"/>
      <w:r w:rsidRPr="0068529A">
        <w:rPr>
          <w:lang w:val="en-US"/>
        </w:rPr>
        <w:t>9.</w:t>
      </w:r>
      <w:r w:rsidR="00756AF6">
        <w:rPr>
          <w:lang w:val="en-US"/>
        </w:rPr>
        <w:t>9</w:t>
      </w:r>
      <w:r w:rsidRPr="0068529A">
        <w:rPr>
          <w:lang w:val="en-US"/>
        </w:rPr>
        <w:t>.3.1</w:t>
      </w:r>
      <w:r w:rsidRPr="0068529A">
        <w:rPr>
          <w:lang w:val="en-US"/>
        </w:rPr>
        <w:tab/>
        <w:t>General</w:t>
      </w:r>
      <w:bookmarkEnd w:id="1043"/>
      <w:bookmarkEnd w:id="1044"/>
      <w:bookmarkEnd w:id="1045"/>
    </w:p>
    <w:p w14:paraId="1FB6DCB1" w14:textId="77777777" w:rsidR="001214BB" w:rsidRPr="00301C40" w:rsidRDefault="001214BB" w:rsidP="001214BB">
      <w:pPr>
        <w:rPr>
          <w:noProof/>
          <w:lang w:eastAsia="zh-CN"/>
        </w:rPr>
      </w:pPr>
      <w:r>
        <w:rPr>
          <w:noProof/>
          <w:lang w:eastAsia="zh-CN"/>
        </w:rPr>
        <w:t xml:space="preserve">This subclause describes the procedure for providing V2X service information to the V2X UE via V1-AE reference point for unicast V2X communication </w:t>
      </w:r>
      <w:r w:rsidRPr="00BF2588">
        <w:rPr>
          <w:noProof/>
          <w:lang w:eastAsia="zh-CN"/>
        </w:rPr>
        <w:t>over LTE-Uu</w:t>
      </w:r>
      <w:r>
        <w:rPr>
          <w:noProof/>
          <w:lang w:eastAsia="zh-CN"/>
        </w:rPr>
        <w:t>.</w:t>
      </w:r>
    </w:p>
    <w:p w14:paraId="453D2E18" w14:textId="77777777" w:rsidR="001214BB" w:rsidRPr="0068529A" w:rsidRDefault="001214BB" w:rsidP="001214BB">
      <w:pPr>
        <w:pStyle w:val="Heading4"/>
        <w:rPr>
          <w:lang w:val="en-US"/>
        </w:rPr>
      </w:pPr>
      <w:bookmarkStart w:id="1046" w:name="_Toc9812462"/>
      <w:bookmarkStart w:id="1047" w:name="_Toc9812706"/>
      <w:bookmarkStart w:id="1048" w:name="_Toc185802582"/>
      <w:r w:rsidRPr="0068529A">
        <w:rPr>
          <w:lang w:val="en-US"/>
        </w:rPr>
        <w:t>9.</w:t>
      </w:r>
      <w:r w:rsidR="00756AF6">
        <w:rPr>
          <w:lang w:val="en-US"/>
        </w:rPr>
        <w:t>9</w:t>
      </w:r>
      <w:r w:rsidRPr="0068529A">
        <w:rPr>
          <w:lang w:val="en-US"/>
        </w:rPr>
        <w:t>.3.2</w:t>
      </w:r>
      <w:r w:rsidRPr="0068529A">
        <w:rPr>
          <w:lang w:val="en-US"/>
        </w:rPr>
        <w:tab/>
        <w:t>Procedure</w:t>
      </w:r>
      <w:bookmarkEnd w:id="1046"/>
      <w:bookmarkEnd w:id="1047"/>
      <w:bookmarkEnd w:id="1048"/>
    </w:p>
    <w:p w14:paraId="571E269C" w14:textId="77777777" w:rsidR="001214BB" w:rsidRPr="0068529A" w:rsidRDefault="001214BB" w:rsidP="001214BB">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information is illustrated in figure 9.</w:t>
      </w:r>
      <w:r w:rsidR="00756AF6">
        <w:rPr>
          <w:lang w:val="en-US"/>
        </w:rPr>
        <w:t>9</w:t>
      </w:r>
      <w:r w:rsidRPr="0068529A">
        <w:rPr>
          <w:lang w:val="en-US"/>
        </w:rPr>
        <w:t>.3.2</w:t>
      </w:r>
      <w:r w:rsidR="00981732">
        <w:rPr>
          <w:lang w:val="en-US"/>
        </w:rPr>
        <w:noBreakHyphen/>
      </w:r>
      <w:r w:rsidRPr="0068529A">
        <w:rPr>
          <w:lang w:val="en-US"/>
        </w:rPr>
        <w:t>1.</w:t>
      </w:r>
    </w:p>
    <w:p w14:paraId="3ABC0AFC" w14:textId="77777777" w:rsidR="001214BB" w:rsidRPr="0068529A" w:rsidRDefault="001214BB" w:rsidP="001214BB">
      <w:pPr>
        <w:rPr>
          <w:lang w:val="en-US" w:eastAsia="zh-CN"/>
        </w:rPr>
      </w:pPr>
      <w:r w:rsidRPr="0068529A">
        <w:rPr>
          <w:lang w:val="en-US" w:eastAsia="zh-CN"/>
        </w:rPr>
        <w:t>Pre-condition</w:t>
      </w:r>
      <w:r>
        <w:rPr>
          <w:lang w:val="en-US" w:eastAsia="zh-CN"/>
        </w:rPr>
        <w:t>s</w:t>
      </w:r>
      <w:r w:rsidRPr="0068529A">
        <w:rPr>
          <w:lang w:val="en-US" w:eastAsia="zh-CN"/>
        </w:rPr>
        <w:t>:</w:t>
      </w:r>
    </w:p>
    <w:p w14:paraId="5AFE36FE" w14:textId="77777777" w:rsidR="001214BB" w:rsidRDefault="001214BB" w:rsidP="001214BB">
      <w:pPr>
        <w:pStyle w:val="B1"/>
        <w:rPr>
          <w:lang w:val="en-US"/>
        </w:rPr>
      </w:pPr>
      <w:r>
        <w:rPr>
          <w:lang w:val="en-US"/>
        </w:rPr>
        <w:t>1.</w:t>
      </w:r>
      <w:r w:rsidRPr="0068529A">
        <w:rPr>
          <w:lang w:val="en-US"/>
        </w:rPr>
        <w:tab/>
        <w:t xml:space="preserve">The V2X UE has </w:t>
      </w:r>
      <w:r>
        <w:rPr>
          <w:lang/>
        </w:rPr>
        <w:t>connected to</w:t>
      </w:r>
      <w:r w:rsidRPr="0068529A">
        <w:rPr>
          <w:lang w:val="en-US"/>
        </w:rPr>
        <w:t xml:space="preserve"> the VAE server.</w:t>
      </w:r>
    </w:p>
    <w:p w14:paraId="6590991F" w14:textId="77777777" w:rsidR="001214BB" w:rsidRDefault="001214BB" w:rsidP="001214BB">
      <w:pPr>
        <w:pStyle w:val="B1"/>
        <w:rPr>
          <w:lang w:val="en-US"/>
        </w:rPr>
      </w:pPr>
      <w:r>
        <w:rPr>
          <w:lang w:val="en-US"/>
        </w:rPr>
        <w:t>2.</w:t>
      </w:r>
      <w:r w:rsidRPr="0068529A">
        <w:rPr>
          <w:lang w:val="en-US"/>
        </w:rPr>
        <w:tab/>
        <w:t>The VAE server</w:t>
      </w:r>
      <w:r>
        <w:t xml:space="preserve"> has received information about available V2X services from the V2X application-specific server</w:t>
      </w:r>
      <w:r w:rsidRPr="0068529A">
        <w:rPr>
          <w:lang w:val="en-US"/>
        </w:rPr>
        <w:t>.</w:t>
      </w:r>
    </w:p>
    <w:p w14:paraId="774F14D9" w14:textId="77777777" w:rsidR="001214BB" w:rsidRPr="0068529A" w:rsidRDefault="001214BB" w:rsidP="001214BB">
      <w:pPr>
        <w:pStyle w:val="TH"/>
        <w:rPr>
          <w:lang w:val="en-US" w:eastAsia="zh-CN"/>
        </w:rPr>
      </w:pPr>
      <w:r w:rsidRPr="0068529A">
        <w:rPr>
          <w:lang w:val="en-US"/>
        </w:rPr>
        <w:object w:dxaOrig="4431" w:dyaOrig="2221" w14:anchorId="1C955907">
          <v:shape id="_x0000_i1049" type="#_x0000_t75" style="width:221.9pt;height:111.75pt" o:ole="">
            <v:imagedata r:id="rId58" o:title=""/>
          </v:shape>
          <o:OLEObject Type="Embed" ProgID="Visio.Drawing.11" ShapeID="_x0000_i1049" DrawAspect="Content" ObjectID="_1828895946" r:id="rId59"/>
        </w:object>
      </w:r>
    </w:p>
    <w:p w14:paraId="2FDFB9D3" w14:textId="77777777" w:rsidR="001214BB" w:rsidRPr="0068529A" w:rsidRDefault="001214BB" w:rsidP="001214BB">
      <w:pPr>
        <w:pStyle w:val="TF"/>
        <w:rPr>
          <w:lang w:val="en-US" w:eastAsia="zh-CN"/>
        </w:rPr>
      </w:pPr>
      <w:r w:rsidRPr="0068529A">
        <w:rPr>
          <w:lang w:val="en-US"/>
        </w:rPr>
        <w:t>Figure 9.</w:t>
      </w:r>
      <w:r w:rsidR="00756AF6">
        <w:rPr>
          <w:lang w:val="en-US"/>
        </w:rPr>
        <w:t>9</w:t>
      </w:r>
      <w:r w:rsidRPr="0068529A">
        <w:rPr>
          <w:lang w:val="en-US"/>
        </w:rPr>
        <w:t xml:space="preserve">.3.2-1: </w:t>
      </w:r>
      <w:r w:rsidRPr="0068529A">
        <w:rPr>
          <w:lang w:val="en-US" w:eastAsia="zh-CN"/>
        </w:rPr>
        <w:t>V2X UE obtains the service discovery information</w:t>
      </w:r>
    </w:p>
    <w:p w14:paraId="34E8AA32" w14:textId="77777777" w:rsidR="001214BB" w:rsidRPr="0068529A" w:rsidRDefault="001214BB" w:rsidP="001214BB">
      <w:pPr>
        <w:pStyle w:val="B1"/>
        <w:rPr>
          <w:lang w:val="en-US" w:eastAsia="zh-CN"/>
        </w:rPr>
      </w:pPr>
      <w:r w:rsidRPr="0068529A">
        <w:rPr>
          <w:lang w:val="en-US" w:eastAsia="zh-CN"/>
        </w:rPr>
        <w:t>1.</w:t>
      </w:r>
      <w:r w:rsidRPr="0068529A">
        <w:rPr>
          <w:lang w:val="en-US" w:eastAsia="zh-CN"/>
        </w:rPr>
        <w:tab/>
        <w:t>The VAE client sends a get V2X UE service discovery request to the VAE server for obtaining V2X UE service discovery information.</w:t>
      </w:r>
    </w:p>
    <w:p w14:paraId="5CD61222" w14:textId="77777777" w:rsidR="001214BB" w:rsidRDefault="001214BB" w:rsidP="001214BB">
      <w:pPr>
        <w:pStyle w:val="B1"/>
        <w:rPr>
          <w:lang w:val="en-US" w:eastAsia="zh-CN"/>
        </w:rPr>
      </w:pPr>
      <w:r w:rsidRPr="0068529A">
        <w:rPr>
          <w:lang w:val="en-US" w:eastAsia="zh-CN"/>
        </w:rPr>
        <w:t>2.</w:t>
      </w:r>
      <w:r w:rsidRPr="0068529A">
        <w:rPr>
          <w:lang w:val="en-US" w:eastAsia="zh-CN"/>
        </w:rPr>
        <w:tab/>
        <w:t>The VAE server sends get V2X UE service discovery response to the VAE client. This message carries the V2X UE service discovery information.</w:t>
      </w:r>
      <w:bookmarkEnd w:id="1018"/>
    </w:p>
    <w:p w14:paraId="1B82979E" w14:textId="77777777" w:rsidR="00502042" w:rsidRDefault="00502042" w:rsidP="001504ED">
      <w:pPr>
        <w:pStyle w:val="Heading3"/>
      </w:pPr>
      <w:bookmarkStart w:id="1049" w:name="_Toc50599496"/>
      <w:bookmarkStart w:id="1050" w:name="_Toc51874934"/>
      <w:bookmarkStart w:id="1051" w:name="_Toc185802583"/>
      <w:r>
        <w:t>9.9.4</w:t>
      </w:r>
      <w:r>
        <w:tab/>
        <w:t>V2X service discovery across multiple V2X service providers</w:t>
      </w:r>
      <w:bookmarkEnd w:id="1049"/>
      <w:bookmarkEnd w:id="1050"/>
      <w:bookmarkEnd w:id="1051"/>
    </w:p>
    <w:p w14:paraId="7BFF4623" w14:textId="77777777" w:rsidR="00502042" w:rsidRPr="0068529A" w:rsidRDefault="00502042" w:rsidP="00502042">
      <w:pPr>
        <w:pStyle w:val="Heading4"/>
        <w:rPr>
          <w:lang w:val="en-US"/>
        </w:rPr>
      </w:pPr>
      <w:bookmarkStart w:id="1052" w:name="_Toc185802584"/>
      <w:r w:rsidRPr="0068529A">
        <w:rPr>
          <w:lang w:val="en-US"/>
        </w:rPr>
        <w:t>9.</w:t>
      </w:r>
      <w:r>
        <w:rPr>
          <w:lang w:val="en-US"/>
        </w:rPr>
        <w:t>9</w:t>
      </w:r>
      <w:r w:rsidRPr="0068529A">
        <w:rPr>
          <w:lang w:val="en-US"/>
        </w:rPr>
        <w:t>.</w:t>
      </w:r>
      <w:r>
        <w:rPr>
          <w:lang w:val="en-US"/>
        </w:rPr>
        <w:t>4</w:t>
      </w:r>
      <w:r w:rsidRPr="0068529A">
        <w:rPr>
          <w:lang w:val="en-US"/>
        </w:rPr>
        <w:t>.1</w:t>
      </w:r>
      <w:r w:rsidRPr="0068529A">
        <w:rPr>
          <w:lang w:val="en-US"/>
        </w:rPr>
        <w:tab/>
        <w:t>General</w:t>
      </w:r>
      <w:bookmarkEnd w:id="1052"/>
    </w:p>
    <w:p w14:paraId="0B32A055" w14:textId="77777777" w:rsidR="00502042" w:rsidRDefault="00502042" w:rsidP="00502042">
      <w:pPr>
        <w:rPr>
          <w:lang w:val="en-US"/>
        </w:rPr>
      </w:pPr>
      <w:r>
        <w:rPr>
          <w:lang w:val="en-US"/>
        </w:rPr>
        <w:t xml:space="preserve">This clause describes 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w:t>
      </w:r>
    </w:p>
    <w:p w14:paraId="303D9AD9" w14:textId="77777777" w:rsidR="00502042" w:rsidRPr="0068529A" w:rsidRDefault="00502042" w:rsidP="00502042">
      <w:pPr>
        <w:pStyle w:val="Heading4"/>
        <w:rPr>
          <w:lang w:val="en-US"/>
        </w:rPr>
      </w:pPr>
      <w:bookmarkStart w:id="1053" w:name="_Toc185802585"/>
      <w:r w:rsidRPr="0068529A">
        <w:rPr>
          <w:lang w:val="en-US"/>
        </w:rPr>
        <w:t>9.</w:t>
      </w:r>
      <w:r>
        <w:rPr>
          <w:lang w:val="en-US"/>
        </w:rPr>
        <w:t>9</w:t>
      </w:r>
      <w:r w:rsidRPr="0068529A">
        <w:rPr>
          <w:lang w:val="en-US"/>
        </w:rPr>
        <w:t>.</w:t>
      </w:r>
      <w:r>
        <w:rPr>
          <w:lang w:val="en-US"/>
        </w:rPr>
        <w:t>4</w:t>
      </w:r>
      <w:r w:rsidRPr="0068529A">
        <w:rPr>
          <w:lang w:val="en-US"/>
        </w:rPr>
        <w:t>.2</w:t>
      </w:r>
      <w:r w:rsidRPr="0068529A">
        <w:rPr>
          <w:lang w:val="en-US"/>
        </w:rPr>
        <w:tab/>
        <w:t>Procedure</w:t>
      </w:r>
      <w:bookmarkEnd w:id="1053"/>
    </w:p>
    <w:p w14:paraId="466A32A0" w14:textId="77777777" w:rsidR="00502042" w:rsidRPr="0068529A" w:rsidRDefault="00502042" w:rsidP="00502042">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w:t>
      </w:r>
      <w:r>
        <w:rPr>
          <w:lang w:val="en-US"/>
        </w:rPr>
        <w:t xml:space="preserve">across multiple V2X service providers </w:t>
      </w:r>
      <w:r w:rsidRPr="0068529A">
        <w:rPr>
          <w:lang w:val="en-US"/>
        </w:rPr>
        <w:t>is illustrated in figure 9.</w:t>
      </w:r>
      <w:r>
        <w:rPr>
          <w:lang w:val="en-US"/>
        </w:rPr>
        <w:t>9</w:t>
      </w:r>
      <w:r w:rsidRPr="0068529A">
        <w:rPr>
          <w:lang w:val="en-US"/>
        </w:rPr>
        <w:t>.</w:t>
      </w:r>
      <w:r>
        <w:rPr>
          <w:lang w:val="en-US"/>
        </w:rPr>
        <w:t>4</w:t>
      </w:r>
      <w:r w:rsidRPr="0068529A">
        <w:rPr>
          <w:lang w:val="en-US"/>
        </w:rPr>
        <w:t>.2</w:t>
      </w:r>
      <w:r>
        <w:rPr>
          <w:lang w:val="en-US"/>
        </w:rPr>
        <w:noBreakHyphen/>
      </w:r>
      <w:r w:rsidRPr="0068529A">
        <w:rPr>
          <w:lang w:val="en-US"/>
        </w:rPr>
        <w:t>1.</w:t>
      </w:r>
    </w:p>
    <w:p w14:paraId="7324FC03" w14:textId="77777777" w:rsidR="00502042" w:rsidRDefault="00502042" w:rsidP="00502042">
      <w:pPr>
        <w:rPr>
          <w:lang w:val="en-US" w:eastAsia="zh-CN"/>
        </w:rPr>
      </w:pPr>
      <w:r>
        <w:rPr>
          <w:lang w:val="en-US" w:eastAsia="zh-CN"/>
        </w:rPr>
        <w:t>Pre-conditions:</w:t>
      </w:r>
    </w:p>
    <w:p w14:paraId="6CE501C3" w14:textId="77777777" w:rsidR="00502042" w:rsidRDefault="00502042" w:rsidP="00502042">
      <w:pPr>
        <w:pStyle w:val="B1"/>
        <w:rPr>
          <w:lang w:val="en-US"/>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 V2X application subscription with.</w:t>
      </w:r>
    </w:p>
    <w:p w14:paraId="28818DA7" w14:textId="77777777" w:rsidR="00502042" w:rsidRDefault="00502042" w:rsidP="00502042">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0D24043B" w14:textId="77777777" w:rsidR="00502042" w:rsidRDefault="00502042" w:rsidP="00502042">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14:paraId="39C306A1" w14:textId="77777777" w:rsidR="00502042" w:rsidRDefault="00502042" w:rsidP="00502042">
      <w:pPr>
        <w:pStyle w:val="TH"/>
        <w:rPr>
          <w:lang w:eastAsia="zh-CN"/>
        </w:rPr>
      </w:pPr>
      <w:r>
        <w:rPr>
          <w:lang w:val="en-US"/>
        </w:rPr>
        <w:object w:dxaOrig="5640" w:dyaOrig="2616" w14:anchorId="2885201C">
          <v:shape id="_x0000_i1050" type="#_x0000_t75" style="width:281.7pt;height:131.4pt" o:ole="">
            <v:imagedata r:id="rId60" o:title=""/>
          </v:shape>
          <o:OLEObject Type="Embed" ProgID="Visio.Drawing.11" ShapeID="_x0000_i1050" DrawAspect="Content" ObjectID="_1828895947" r:id="rId61"/>
        </w:object>
      </w:r>
    </w:p>
    <w:p w14:paraId="09E21500" w14:textId="77777777" w:rsidR="00502042" w:rsidRDefault="00502042" w:rsidP="00502042">
      <w:pPr>
        <w:pStyle w:val="TF"/>
        <w:rPr>
          <w:lang w:val="en-US" w:eastAsia="zh-CN"/>
        </w:rPr>
      </w:pPr>
      <w:r>
        <w:rPr>
          <w:lang w:val="en-US"/>
        </w:rPr>
        <w:t xml:space="preserve">Figure 9.9.4.2-1: </w:t>
      </w:r>
      <w:r>
        <w:rPr>
          <w:lang w:val="en-US" w:eastAsia="zh-CN"/>
        </w:rPr>
        <w:t>V2X service discovery across multiple V2X service providers</w:t>
      </w:r>
    </w:p>
    <w:p w14:paraId="414C518E" w14:textId="77777777" w:rsidR="00502042" w:rsidRDefault="00502042" w:rsidP="00502042">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14:paraId="27E1830A" w14:textId="77777777" w:rsidR="00502042" w:rsidRDefault="00502042" w:rsidP="00502042">
      <w:pPr>
        <w:pStyle w:val="B1"/>
        <w:rPr>
          <w:lang w:val="en-US" w:eastAsia="zh-CN"/>
        </w:rPr>
      </w:pPr>
      <w:r>
        <w:rPr>
          <w:lang w:val="en-US" w:eastAsia="zh-CN"/>
        </w:rPr>
        <w:t>2.</w:t>
      </w:r>
      <w:r>
        <w:rPr>
          <w:lang w:val="en-US" w:eastAsia="zh-CN"/>
        </w:rPr>
        <w:tab/>
        <w:t xml:space="preserve">The VAE server 1 determines, based on the V2X UE location that the V2X UE is in the service area operated by the VAE server 2 of the V2X service provider B. The VAE server 1 sends the get V2X UE service discovery </w:t>
      </w:r>
      <w:r>
        <w:rPr>
          <w:lang w:val="en-US" w:eastAsia="zh-CN"/>
        </w:rPr>
        <w:lastRenderedPageBreak/>
        <w:t>request to the VAE server 2 to get the V2X application server information for the V2X UE. The V2X UE location is included in the request.</w:t>
      </w:r>
    </w:p>
    <w:p w14:paraId="116CD0EE" w14:textId="77777777" w:rsidR="00502042" w:rsidRDefault="00502042" w:rsidP="00502042">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server 1. This message carries the local V2X application server information.</w:t>
      </w:r>
    </w:p>
    <w:p w14:paraId="1697FA14" w14:textId="77777777" w:rsidR="00502042" w:rsidRDefault="00502042" w:rsidP="00502042">
      <w:pPr>
        <w:pStyle w:val="B1"/>
        <w:rPr>
          <w:lang w:val="en-US" w:eastAsia="zh-CN"/>
        </w:rPr>
      </w:pPr>
      <w:r>
        <w:rPr>
          <w:lang w:val="en-US" w:eastAsia="zh-CN"/>
        </w:rPr>
        <w:t>4.</w:t>
      </w:r>
      <w:r>
        <w:rPr>
          <w:lang w:val="en-US" w:eastAsia="zh-CN"/>
        </w:rPr>
        <w:tab/>
        <w:t xml:space="preserve">The VAE server 1 forwards the get V2X UE service discovery response to the VAE client. </w:t>
      </w:r>
    </w:p>
    <w:p w14:paraId="3C679099" w14:textId="77777777" w:rsidR="00070509" w:rsidRPr="009259AB" w:rsidRDefault="00070509" w:rsidP="00070509">
      <w:pPr>
        <w:pStyle w:val="Heading2"/>
        <w:rPr>
          <w:lang w:val="en-US"/>
        </w:rPr>
      </w:pPr>
      <w:bookmarkStart w:id="1054" w:name="_Toc9812463"/>
      <w:bookmarkStart w:id="1055" w:name="_Toc9812707"/>
      <w:bookmarkStart w:id="1056" w:name="_Toc185802586"/>
      <w:r w:rsidRPr="0068529A">
        <w:rPr>
          <w:lang w:val="en-US"/>
        </w:rPr>
        <w:t>9.</w:t>
      </w:r>
      <w:r>
        <w:rPr>
          <w:lang w:val="en-US"/>
        </w:rPr>
        <w:t>10</w:t>
      </w:r>
      <w:r w:rsidRPr="0068529A">
        <w:rPr>
          <w:lang w:val="en-US"/>
        </w:rPr>
        <w:tab/>
      </w:r>
      <w:r>
        <w:rPr>
          <w:lang w:val="en-US"/>
        </w:rPr>
        <w:t>V2X service continuity</w:t>
      </w:r>
      <w:bookmarkEnd w:id="1054"/>
      <w:bookmarkEnd w:id="1055"/>
      <w:bookmarkEnd w:id="1056"/>
    </w:p>
    <w:p w14:paraId="6C232222" w14:textId="77777777" w:rsidR="00070509" w:rsidRPr="0068529A" w:rsidRDefault="00070509" w:rsidP="00070509">
      <w:pPr>
        <w:pStyle w:val="Heading3"/>
        <w:rPr>
          <w:lang w:val="en-US"/>
        </w:rPr>
      </w:pPr>
      <w:bookmarkStart w:id="1057" w:name="_Toc9812464"/>
      <w:bookmarkStart w:id="1058" w:name="_Toc9812708"/>
      <w:bookmarkStart w:id="1059" w:name="_Toc185802587"/>
      <w:r w:rsidRPr="0068529A">
        <w:rPr>
          <w:lang w:val="en-US"/>
        </w:rPr>
        <w:t>9.</w:t>
      </w:r>
      <w:r>
        <w:rPr>
          <w:lang w:val="en-US"/>
        </w:rPr>
        <w:t>10</w:t>
      </w:r>
      <w:r w:rsidRPr="0068529A">
        <w:rPr>
          <w:lang w:val="en-US"/>
        </w:rPr>
        <w:t>.1</w:t>
      </w:r>
      <w:r w:rsidRPr="0068529A">
        <w:rPr>
          <w:lang w:val="en-US"/>
        </w:rPr>
        <w:tab/>
      </w:r>
      <w:r w:rsidRPr="009259AB">
        <w:rPr>
          <w:lang w:val="en-US"/>
        </w:rPr>
        <w:t>General</w:t>
      </w:r>
      <w:bookmarkEnd w:id="1057"/>
      <w:bookmarkEnd w:id="1058"/>
      <w:bookmarkEnd w:id="1059"/>
    </w:p>
    <w:p w14:paraId="1AE1696A" w14:textId="77777777" w:rsidR="00070509" w:rsidRPr="00301C40" w:rsidRDefault="00070509" w:rsidP="00070509">
      <w:r w:rsidRPr="0068529A">
        <w:rPr>
          <w:lang w:val="en-US"/>
        </w:rPr>
        <w:t xml:space="preserve">The VAE </w:t>
      </w:r>
      <w:r>
        <w:t xml:space="preserve">server </w:t>
      </w:r>
      <w:r>
        <w:rPr>
          <w:lang w:val="en-US"/>
        </w:rPr>
        <w:t>supports V2X service continuity by making available the local service information based on geographical areas to the V2X UEs</w:t>
      </w:r>
      <w:r>
        <w:t>.</w:t>
      </w:r>
    </w:p>
    <w:p w14:paraId="5495D31C" w14:textId="77777777" w:rsidR="00070509" w:rsidRPr="0068529A" w:rsidRDefault="00070509" w:rsidP="00070509">
      <w:pPr>
        <w:pStyle w:val="Heading3"/>
        <w:rPr>
          <w:lang w:val="en-US"/>
        </w:rPr>
      </w:pPr>
      <w:bookmarkStart w:id="1060" w:name="_Toc9812465"/>
      <w:bookmarkStart w:id="1061" w:name="_Toc9812709"/>
      <w:bookmarkStart w:id="1062" w:name="_Toc185802588"/>
      <w:r w:rsidRPr="0068529A">
        <w:rPr>
          <w:lang w:val="en-US"/>
        </w:rPr>
        <w:t>9.</w:t>
      </w:r>
      <w:r>
        <w:rPr>
          <w:lang w:val="en-US"/>
        </w:rPr>
        <w:t>10</w:t>
      </w:r>
      <w:r w:rsidRPr="0068529A">
        <w:rPr>
          <w:lang w:val="en-US"/>
        </w:rPr>
        <w:t>.2</w:t>
      </w:r>
      <w:r w:rsidRPr="0068529A">
        <w:rPr>
          <w:lang w:val="en-US"/>
        </w:rPr>
        <w:tab/>
        <w:t>Information flows</w:t>
      </w:r>
      <w:bookmarkEnd w:id="1060"/>
      <w:bookmarkEnd w:id="1061"/>
      <w:bookmarkEnd w:id="1062"/>
    </w:p>
    <w:p w14:paraId="12D0BD94" w14:textId="77777777" w:rsidR="00DE227D" w:rsidRDefault="00DE227D" w:rsidP="00714793">
      <w:pPr>
        <w:pStyle w:val="Heading4"/>
      </w:pPr>
      <w:bookmarkStart w:id="1063" w:name="_Toc528839041"/>
      <w:bookmarkStart w:id="1064" w:name="_Toc528832300"/>
      <w:bookmarkStart w:id="1065" w:name="_Toc528832110"/>
      <w:bookmarkStart w:id="1066" w:name="_Toc9812466"/>
      <w:bookmarkStart w:id="1067" w:name="_Toc9812710"/>
      <w:bookmarkStart w:id="1068" w:name="_Toc185802589"/>
      <w:r>
        <w:rPr>
          <w:lang w:val="en-US"/>
        </w:rPr>
        <w:t>9</w:t>
      </w:r>
      <w:r>
        <w:t>.</w:t>
      </w:r>
      <w:r>
        <w:rPr>
          <w:lang w:val="en-US"/>
        </w:rPr>
        <w:t>10</w:t>
      </w:r>
      <w:r>
        <w:t>.2.1</w:t>
      </w:r>
      <w:r>
        <w:tab/>
        <w:t>Service continuity request</w:t>
      </w:r>
      <w:bookmarkEnd w:id="1063"/>
      <w:bookmarkEnd w:id="1064"/>
      <w:bookmarkEnd w:id="1065"/>
      <w:bookmarkEnd w:id="1066"/>
      <w:bookmarkEnd w:id="1067"/>
      <w:bookmarkEnd w:id="1068"/>
    </w:p>
    <w:p w14:paraId="6D059986" w14:textId="77777777" w:rsidR="00DE227D" w:rsidRDefault="00DE227D" w:rsidP="00DE227D">
      <w:pPr>
        <w:rPr>
          <w:rFonts w:cs="Arial"/>
        </w:rPr>
      </w:pPr>
      <w:r>
        <w:t>Table </w:t>
      </w:r>
      <w:r>
        <w:rPr>
          <w:lang w:val="en-US"/>
        </w:rPr>
        <w:t>9</w:t>
      </w:r>
      <w:r>
        <w:t>.</w:t>
      </w:r>
      <w:r>
        <w:rPr>
          <w:lang w:val="en-US"/>
        </w:rPr>
        <w:t>10</w:t>
      </w:r>
      <w:r>
        <w:t xml:space="preserve">.2.1-1 </w:t>
      </w:r>
      <w:r>
        <w:rPr>
          <w:rFonts w:cs="Arial"/>
        </w:rPr>
        <w:t xml:space="preserve">describes the information flow from a VAE server to issue a </w:t>
      </w:r>
      <w:r>
        <w:t>service continuity</w:t>
      </w:r>
      <w:r>
        <w:rPr>
          <w:rFonts w:cs="Arial"/>
        </w:rPr>
        <w:t xml:space="preserve"> request to other VAE servers.</w:t>
      </w:r>
    </w:p>
    <w:p w14:paraId="0ADFA3D1" w14:textId="77777777" w:rsidR="00DE227D" w:rsidRDefault="00DE227D" w:rsidP="00DE227D">
      <w:pPr>
        <w:pStyle w:val="TH"/>
        <w:rPr>
          <w:lang w:val="en-US"/>
        </w:rPr>
      </w:pPr>
      <w:r>
        <w:t>Table </w:t>
      </w:r>
      <w:r>
        <w:rPr>
          <w:lang w:val="en-US"/>
        </w:rPr>
        <w:t>9</w:t>
      </w:r>
      <w:r>
        <w:t>.</w:t>
      </w:r>
      <w:r>
        <w:rPr>
          <w:lang w:val="en-US"/>
        </w:rPr>
        <w:t>10</w:t>
      </w:r>
      <w:r>
        <w:t>.</w:t>
      </w:r>
      <w:r>
        <w:rPr>
          <w:lang/>
        </w:rPr>
        <w:t>2</w:t>
      </w:r>
      <w:r>
        <w:t>.1-1: Service continuity</w:t>
      </w:r>
      <w:r>
        <w:rPr>
          <w:lang/>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DE227D" w14:paraId="493C69B9"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409C3F66" w14:textId="77777777" w:rsidR="00DE227D" w:rsidRDefault="00DE227D" w:rsidP="00261FC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3907EB" w14:textId="77777777" w:rsidR="00DE227D" w:rsidRDefault="00DE227D" w:rsidP="00261FC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F1905F" w14:textId="77777777" w:rsidR="00DE227D" w:rsidRDefault="00DE227D" w:rsidP="00261FCB">
            <w:pPr>
              <w:pStyle w:val="TAH"/>
            </w:pPr>
            <w:r>
              <w:t>Description</w:t>
            </w:r>
          </w:p>
        </w:tc>
      </w:tr>
      <w:tr w:rsidR="00DE227D" w14:paraId="4A57EFDB"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2DB0B68D" w14:textId="77777777" w:rsidR="00DE227D" w:rsidRDefault="00DE227D" w:rsidP="00261FCB">
            <w:pPr>
              <w:pStyle w:val="TAL"/>
            </w:pPr>
            <w:bookmarkStart w:id="1069" w:name="_Toc528839042"/>
            <w:bookmarkStart w:id="1070" w:name="_Toc528832301"/>
            <w:bookmarkStart w:id="1071" w:name="_Toc528832111"/>
            <w:r>
              <w:t>GEO ID</w:t>
            </w:r>
          </w:p>
        </w:tc>
        <w:tc>
          <w:tcPr>
            <w:tcW w:w="1440" w:type="dxa"/>
            <w:tcBorders>
              <w:top w:val="single" w:sz="4" w:space="0" w:color="000000"/>
              <w:left w:val="single" w:sz="4" w:space="0" w:color="000000"/>
              <w:bottom w:val="single" w:sz="4" w:space="0" w:color="000000"/>
              <w:right w:val="nil"/>
            </w:tcBorders>
            <w:hideMark/>
          </w:tcPr>
          <w:p w14:paraId="6F57F89D" w14:textId="77777777" w:rsidR="00DE227D"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E9A47C" w14:textId="77777777" w:rsidR="00DE227D" w:rsidRDefault="00DE227D" w:rsidP="00261FCB">
            <w:pPr>
              <w:pStyle w:val="TAL"/>
            </w:pPr>
            <w:r>
              <w:t xml:space="preserve">Geographical area identifier </w:t>
            </w:r>
            <w:bookmarkStart w:id="1072" w:name="_Hlk527474656"/>
            <w:r>
              <w:t>(e.g. URI, tile identifier, geo-fence tile identifier)</w:t>
            </w:r>
            <w:bookmarkEnd w:id="1072"/>
          </w:p>
        </w:tc>
      </w:tr>
      <w:tr w:rsidR="00DE227D" w14:paraId="3DA24F4C" w14:textId="77777777" w:rsidTr="00261FCB">
        <w:trPr>
          <w:jc w:val="center"/>
        </w:trPr>
        <w:tc>
          <w:tcPr>
            <w:tcW w:w="2880" w:type="dxa"/>
            <w:tcBorders>
              <w:top w:val="single" w:sz="4" w:space="0" w:color="000000"/>
              <w:left w:val="single" w:sz="4" w:space="0" w:color="000000"/>
              <w:bottom w:val="single" w:sz="4" w:space="0" w:color="000000"/>
              <w:right w:val="nil"/>
            </w:tcBorders>
          </w:tcPr>
          <w:p w14:paraId="2A9970FD" w14:textId="77777777" w:rsidR="00DE227D" w:rsidRPr="002F7869" w:rsidRDefault="00DE227D" w:rsidP="00261FCB">
            <w:pPr>
              <w:pStyle w:val="TAL"/>
            </w:pPr>
            <w:r>
              <w:t>V2X service ID</w:t>
            </w:r>
          </w:p>
        </w:tc>
        <w:tc>
          <w:tcPr>
            <w:tcW w:w="1440" w:type="dxa"/>
            <w:tcBorders>
              <w:top w:val="single" w:sz="4" w:space="0" w:color="000000"/>
              <w:left w:val="single" w:sz="4" w:space="0" w:color="000000"/>
              <w:bottom w:val="single" w:sz="4" w:space="0" w:color="000000"/>
              <w:right w:val="nil"/>
            </w:tcBorders>
          </w:tcPr>
          <w:p w14:paraId="5B9057E0" w14:textId="77777777" w:rsidR="00DE227D" w:rsidRPr="00A06178" w:rsidRDefault="00DE227D" w:rsidP="00261FCB">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4B880E88" w14:textId="77777777" w:rsidR="00DE227D" w:rsidRDefault="00DE227D" w:rsidP="00261FCB">
            <w:pPr>
              <w:pStyle w:val="TAL"/>
            </w:pPr>
            <w:r>
              <w:t xml:space="preserve">PSID or ITS-AID </w:t>
            </w:r>
            <w:r w:rsidRPr="001D5A4F">
              <w:t>the V2X UE is interested in receiving (e.g. ETSI ITS DENM, ETSI ITS CAM)</w:t>
            </w:r>
          </w:p>
        </w:tc>
      </w:tr>
    </w:tbl>
    <w:p w14:paraId="16C8F2ED" w14:textId="77777777" w:rsidR="00B56ED0" w:rsidRDefault="00B56ED0" w:rsidP="00B56ED0"/>
    <w:p w14:paraId="361C192F" w14:textId="77777777" w:rsidR="00DE227D" w:rsidRDefault="00DE227D" w:rsidP="00714793">
      <w:pPr>
        <w:pStyle w:val="Heading4"/>
      </w:pPr>
      <w:bookmarkStart w:id="1073" w:name="_Toc9812467"/>
      <w:bookmarkStart w:id="1074" w:name="_Toc9812711"/>
      <w:bookmarkStart w:id="1075" w:name="_Toc185802590"/>
      <w:r>
        <w:rPr>
          <w:lang w:val="en-US"/>
        </w:rPr>
        <w:t>9</w:t>
      </w:r>
      <w:r>
        <w:t>.</w:t>
      </w:r>
      <w:r>
        <w:rPr>
          <w:lang w:val="en-US"/>
        </w:rPr>
        <w:t>10</w:t>
      </w:r>
      <w:r>
        <w:t>.2.2</w:t>
      </w:r>
      <w:r>
        <w:tab/>
        <w:t>Service continuity response</w:t>
      </w:r>
      <w:bookmarkEnd w:id="1069"/>
      <w:bookmarkEnd w:id="1070"/>
      <w:bookmarkEnd w:id="1071"/>
      <w:bookmarkEnd w:id="1073"/>
      <w:bookmarkEnd w:id="1074"/>
      <w:bookmarkEnd w:id="1075"/>
    </w:p>
    <w:p w14:paraId="6EFEE48E" w14:textId="77777777" w:rsidR="00DE227D" w:rsidRDefault="00DE227D" w:rsidP="00DE227D">
      <w:r>
        <w:t>Table </w:t>
      </w:r>
      <w:r>
        <w:rPr>
          <w:lang w:val="en-US"/>
        </w:rPr>
        <w:t>9</w:t>
      </w:r>
      <w:r>
        <w:t>.</w:t>
      </w:r>
      <w:r>
        <w:rPr>
          <w:lang w:val="en-US"/>
        </w:rPr>
        <w:t>10</w:t>
      </w:r>
      <w:r>
        <w:t xml:space="preserve">.2.2-1 </w:t>
      </w:r>
      <w:r>
        <w:rPr>
          <w:rFonts w:cs="Arial"/>
        </w:rPr>
        <w:t xml:space="preserve">describes the information flow for a VAE server to respond to a </w:t>
      </w:r>
      <w:r>
        <w:t>service continuity</w:t>
      </w:r>
      <w:r>
        <w:rPr>
          <w:rFonts w:cs="Arial"/>
        </w:rPr>
        <w:t xml:space="preserve"> request from other VAE server.</w:t>
      </w:r>
    </w:p>
    <w:p w14:paraId="43931C8A" w14:textId="77777777" w:rsidR="00DE227D" w:rsidRDefault="00DE227D" w:rsidP="00DE227D">
      <w:pPr>
        <w:pStyle w:val="TH"/>
        <w:rPr>
          <w:lang w:val="en-US"/>
        </w:rPr>
      </w:pPr>
      <w:r>
        <w:t>Table </w:t>
      </w:r>
      <w:r>
        <w:rPr>
          <w:lang w:val="en-US"/>
        </w:rPr>
        <w:t>9</w:t>
      </w:r>
      <w:r>
        <w:t>.</w:t>
      </w:r>
      <w:r>
        <w:rPr>
          <w:lang w:val="en-US"/>
        </w:rPr>
        <w:t>10</w:t>
      </w:r>
      <w:r>
        <w:t>.2.2-1: Service continuity</w:t>
      </w:r>
      <w:r w:rsidDel="00436E43">
        <w:rPr>
          <w:lang/>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DE227D" w14:paraId="0F70FE95"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7DBAA4D5" w14:textId="77777777" w:rsidR="00DE227D" w:rsidRDefault="00DE227D" w:rsidP="00261FC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528340" w14:textId="77777777" w:rsidR="00DE227D" w:rsidRDefault="00DE227D" w:rsidP="00261FC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22278" w14:textId="77777777" w:rsidR="00DE227D" w:rsidRDefault="00DE227D" w:rsidP="00261FCB">
            <w:pPr>
              <w:pStyle w:val="TAH"/>
            </w:pPr>
            <w:r>
              <w:t>Description</w:t>
            </w:r>
          </w:p>
        </w:tc>
      </w:tr>
      <w:tr w:rsidR="00DE227D" w14:paraId="71900C9A"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7CE35B50" w14:textId="77777777" w:rsidR="00DE227D" w:rsidRDefault="00DE227D" w:rsidP="00261FCB">
            <w:pPr>
              <w:pStyle w:val="TAL"/>
              <w:rPr>
                <w:lang/>
              </w:rPr>
            </w:pPr>
            <w:r>
              <w:rPr>
                <w:lang/>
              </w:rPr>
              <w:t>VAE server ID</w:t>
            </w:r>
          </w:p>
        </w:tc>
        <w:tc>
          <w:tcPr>
            <w:tcW w:w="1440" w:type="dxa"/>
            <w:tcBorders>
              <w:top w:val="single" w:sz="4" w:space="0" w:color="000000"/>
              <w:left w:val="single" w:sz="4" w:space="0" w:color="000000"/>
              <w:bottom w:val="single" w:sz="4" w:space="0" w:color="000000"/>
              <w:right w:val="nil"/>
            </w:tcBorders>
            <w:hideMark/>
          </w:tcPr>
          <w:p w14:paraId="39330D51" w14:textId="77777777" w:rsidR="00DE227D"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929CA3" w14:textId="77777777" w:rsidR="00DE227D" w:rsidRDefault="00DE227D" w:rsidP="00261FCB">
            <w:pPr>
              <w:pStyle w:val="TAL"/>
              <w:rPr>
                <w:lang/>
              </w:rPr>
            </w:pPr>
            <w:r>
              <w:rPr>
                <w:lang/>
              </w:rPr>
              <w:t>Identifier of the VAE server (e.g., FQDN)</w:t>
            </w:r>
          </w:p>
        </w:tc>
      </w:tr>
      <w:tr w:rsidR="00DE227D" w14:paraId="3CE9A9D9" w14:textId="77777777" w:rsidTr="00261FCB">
        <w:trPr>
          <w:jc w:val="center"/>
        </w:trPr>
        <w:tc>
          <w:tcPr>
            <w:tcW w:w="2880" w:type="dxa"/>
            <w:tcBorders>
              <w:top w:val="single" w:sz="4" w:space="0" w:color="000000"/>
              <w:left w:val="single" w:sz="4" w:space="0" w:color="000000"/>
              <w:bottom w:val="single" w:sz="4" w:space="0" w:color="000000"/>
              <w:right w:val="nil"/>
            </w:tcBorders>
          </w:tcPr>
          <w:p w14:paraId="3E4065A8" w14:textId="77777777" w:rsidR="00DE227D" w:rsidRPr="002F7869" w:rsidRDefault="00DE227D" w:rsidP="00261FCB">
            <w:pPr>
              <w:pStyle w:val="TAL"/>
            </w:pPr>
            <w:r>
              <w:t>Result</w:t>
            </w:r>
          </w:p>
        </w:tc>
        <w:tc>
          <w:tcPr>
            <w:tcW w:w="1440" w:type="dxa"/>
            <w:tcBorders>
              <w:top w:val="single" w:sz="4" w:space="0" w:color="000000"/>
              <w:left w:val="single" w:sz="4" w:space="0" w:color="000000"/>
              <w:bottom w:val="single" w:sz="4" w:space="0" w:color="000000"/>
              <w:right w:val="nil"/>
            </w:tcBorders>
          </w:tcPr>
          <w:p w14:paraId="4788C5A8" w14:textId="77777777" w:rsidR="00DE227D" w:rsidRPr="002F7869"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139FE3" w14:textId="77777777" w:rsidR="00DE227D" w:rsidRDefault="00DE227D" w:rsidP="00261FCB">
            <w:pPr>
              <w:pStyle w:val="TAL"/>
              <w:rPr>
                <w:lang/>
              </w:rPr>
            </w:pPr>
            <w:r>
              <w:t>The result whether the VAE server can serve the requested GEO ID and V2X Service ID</w:t>
            </w:r>
          </w:p>
        </w:tc>
      </w:tr>
    </w:tbl>
    <w:p w14:paraId="6B25B043" w14:textId="77777777" w:rsidR="00DE227D" w:rsidRDefault="00DE227D" w:rsidP="00DE227D"/>
    <w:p w14:paraId="1FE7F0A7" w14:textId="77777777" w:rsidR="00070509" w:rsidRPr="0068529A" w:rsidRDefault="00070509" w:rsidP="00070509">
      <w:pPr>
        <w:pStyle w:val="Heading4"/>
        <w:rPr>
          <w:lang w:val="en-US"/>
        </w:rPr>
      </w:pPr>
      <w:bookmarkStart w:id="1076" w:name="_Toc9812468"/>
      <w:bookmarkStart w:id="1077" w:name="_Toc9812712"/>
      <w:bookmarkStart w:id="1078" w:name="_Toc185802591"/>
      <w:r w:rsidRPr="0068529A">
        <w:rPr>
          <w:lang w:val="en-US"/>
        </w:rPr>
        <w:t>9.</w:t>
      </w:r>
      <w:r>
        <w:rPr>
          <w:lang w:val="en-US"/>
        </w:rPr>
        <w:t>10</w:t>
      </w:r>
      <w:r w:rsidRPr="0068529A">
        <w:rPr>
          <w:lang w:val="en-US"/>
        </w:rPr>
        <w:t>.2.</w:t>
      </w:r>
      <w:r w:rsidR="00DE227D">
        <w:rPr>
          <w:lang w:val="en-US"/>
        </w:rPr>
        <w:t>3</w:t>
      </w:r>
      <w:r w:rsidRPr="0068529A">
        <w:rPr>
          <w:lang w:val="en-US"/>
        </w:rPr>
        <w:tab/>
      </w:r>
      <w:r>
        <w:rPr>
          <w:lang w:val="en-US"/>
        </w:rPr>
        <w:t>Local service information</w:t>
      </w:r>
      <w:r w:rsidRPr="0068529A">
        <w:rPr>
          <w:lang w:val="en-US"/>
        </w:rPr>
        <w:t xml:space="preserve"> request</w:t>
      </w:r>
      <w:bookmarkEnd w:id="1076"/>
      <w:bookmarkEnd w:id="1077"/>
      <w:r w:rsidR="006A1167">
        <w:rPr>
          <w:lang w:val="en-US"/>
        </w:rPr>
        <w:t xml:space="preserve"> (VAE client to VAE server)</w:t>
      </w:r>
      <w:bookmarkEnd w:id="1078"/>
    </w:p>
    <w:p w14:paraId="20080951" w14:textId="77777777" w:rsidR="00070509" w:rsidRPr="0068529A" w:rsidRDefault="00070509" w:rsidP="00070509">
      <w:pPr>
        <w:rPr>
          <w:lang w:val="en-US"/>
        </w:rPr>
      </w:pPr>
      <w:r w:rsidRPr="0068529A">
        <w:rPr>
          <w:lang w:val="en-US"/>
        </w:rPr>
        <w:t>Table 9.</w:t>
      </w:r>
      <w:r>
        <w:rPr>
          <w:lang w:val="en-US"/>
        </w:rPr>
        <w:t>10</w:t>
      </w:r>
      <w:r w:rsidRPr="0068529A">
        <w:rPr>
          <w:lang w:val="en-US"/>
        </w:rPr>
        <w:t>.2</w:t>
      </w:r>
      <w:r w:rsidRPr="0068529A">
        <w:rPr>
          <w:lang w:val="en-US" w:eastAsia="zh-CN"/>
        </w:rPr>
        <w:t>.</w:t>
      </w:r>
      <w:r w:rsidR="00DE227D">
        <w:rPr>
          <w:lang w:val="en-US" w:eastAsia="zh-CN"/>
        </w:rPr>
        <w:t>3</w:t>
      </w:r>
      <w:r w:rsidRPr="0068529A">
        <w:rPr>
          <w:lang w:val="en-US" w:eastAsia="zh-CN"/>
        </w:rPr>
        <w:t>-1</w:t>
      </w:r>
      <w:r w:rsidRPr="0068529A">
        <w:rPr>
          <w:lang w:val="en-US"/>
        </w:rPr>
        <w:t xml:space="preserve"> describes the information flow </w:t>
      </w:r>
      <w:r>
        <w:rPr>
          <w:lang w:val="en-US"/>
        </w:rPr>
        <w:t>local service information</w:t>
      </w:r>
      <w:r w:rsidRPr="0068529A">
        <w:rPr>
          <w:lang w:val="en-US"/>
        </w:rPr>
        <w:t xml:space="preserve"> request from the VAE client to the VAE server.</w:t>
      </w:r>
    </w:p>
    <w:p w14:paraId="6F5A2950" w14:textId="77777777" w:rsidR="00070509" w:rsidRPr="009259AB" w:rsidRDefault="00070509" w:rsidP="00070509">
      <w:pPr>
        <w:pStyle w:val="TH"/>
        <w:rPr>
          <w:lang w:val="en-US"/>
        </w:rPr>
      </w:pPr>
      <w:r w:rsidRPr="0068529A">
        <w:rPr>
          <w:lang w:val="en-US"/>
        </w:rPr>
        <w:t>Table 9.</w:t>
      </w:r>
      <w:r>
        <w:rPr>
          <w:lang w:val="en-US"/>
        </w:rPr>
        <w:t>10</w:t>
      </w:r>
      <w:r w:rsidRPr="0068529A">
        <w:rPr>
          <w:lang w:val="en-US"/>
        </w:rPr>
        <w:t>.2.</w:t>
      </w:r>
      <w:r w:rsidR="00DE227D">
        <w:rPr>
          <w:lang w:val="en-US"/>
        </w:rPr>
        <w:t>3</w:t>
      </w:r>
      <w:r w:rsidRPr="0068529A">
        <w:rPr>
          <w:lang w:val="en-US"/>
        </w:rPr>
        <w:t xml:space="preserve">-1: </w:t>
      </w:r>
      <w:r>
        <w:rPr>
          <w:lang w:val="en-US"/>
        </w:rPr>
        <w:t>Local service information</w:t>
      </w:r>
      <w:r w:rsidRPr="009259AB">
        <w:rPr>
          <w:lang w:val="en-US"/>
        </w:rPr>
        <w:t xml:space="preserve"> request</w:t>
      </w:r>
      <w:r w:rsidR="006A1167" w:rsidRPr="006A1167">
        <w:rPr>
          <w:lang w:val="en-US"/>
        </w:rPr>
        <w:t xml:space="preserve"> (VAE client to VAE server)</w:t>
      </w:r>
    </w:p>
    <w:tbl>
      <w:tblPr>
        <w:tblW w:w="8640" w:type="dxa"/>
        <w:jc w:val="center"/>
        <w:tblLayout w:type="fixed"/>
        <w:tblLook w:val="0000" w:firstRow="0" w:lastRow="0" w:firstColumn="0" w:lastColumn="0" w:noHBand="0" w:noVBand="0"/>
      </w:tblPr>
      <w:tblGrid>
        <w:gridCol w:w="2880"/>
        <w:gridCol w:w="1440"/>
        <w:gridCol w:w="4320"/>
      </w:tblGrid>
      <w:tr w:rsidR="00070509" w:rsidRPr="0068529A" w14:paraId="733EE819"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0EFC770" w14:textId="77777777" w:rsidR="00070509" w:rsidRPr="0068529A" w:rsidRDefault="00070509"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9C30AC0" w14:textId="77777777" w:rsidR="00070509" w:rsidRPr="0068529A" w:rsidRDefault="00070509"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0335B" w14:textId="77777777" w:rsidR="00070509" w:rsidRPr="0068529A" w:rsidRDefault="00070509" w:rsidP="00261FCB">
            <w:pPr>
              <w:pStyle w:val="TAH"/>
              <w:rPr>
                <w:lang w:val="en-US"/>
              </w:rPr>
            </w:pPr>
            <w:r w:rsidRPr="0068529A">
              <w:rPr>
                <w:lang w:val="en-US"/>
              </w:rPr>
              <w:t>Description</w:t>
            </w:r>
          </w:p>
        </w:tc>
      </w:tr>
      <w:tr w:rsidR="00070509" w:rsidRPr="0068529A" w14:paraId="6446539D"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F5AF035" w14:textId="77777777" w:rsidR="00070509" w:rsidRPr="0068529A" w:rsidDel="00682438" w:rsidRDefault="00070509" w:rsidP="00261FCB">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6EBDF519" w14:textId="77777777" w:rsidR="00070509" w:rsidRPr="0068529A" w:rsidRDefault="00070509" w:rsidP="00261FCB">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A3BE" w14:textId="77777777" w:rsidR="00070509" w:rsidRPr="0068529A" w:rsidRDefault="00070509" w:rsidP="00070509">
            <w:pPr>
              <w:pStyle w:val="TAL"/>
              <w:rPr>
                <w:lang w:val="en-US"/>
              </w:rPr>
            </w:pPr>
            <w:r w:rsidRPr="0068529A">
              <w:rPr>
                <w:lang w:val="en-US"/>
              </w:rPr>
              <w:t>Identity of the V2X UE requesting the service discovery information.</w:t>
            </w:r>
          </w:p>
        </w:tc>
      </w:tr>
      <w:tr w:rsidR="00070509" w:rsidRPr="0068529A" w14:paraId="02A48FE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9029296" w14:textId="77777777" w:rsidR="00070509" w:rsidRPr="0068529A" w:rsidRDefault="00070509" w:rsidP="00261FCB">
            <w:pPr>
              <w:pStyle w:val="TAL"/>
              <w:rPr>
                <w:lang w:val="en-US"/>
              </w:rPr>
            </w:pPr>
            <w:r>
              <w:rPr>
                <w:lang w:val="en-US"/>
              </w:rPr>
              <w:t>GEO ID</w:t>
            </w:r>
          </w:p>
        </w:tc>
        <w:tc>
          <w:tcPr>
            <w:tcW w:w="1440" w:type="dxa"/>
            <w:tcBorders>
              <w:top w:val="single" w:sz="4" w:space="0" w:color="000000"/>
              <w:left w:val="single" w:sz="4" w:space="0" w:color="000000"/>
              <w:bottom w:val="single" w:sz="4" w:space="0" w:color="000000"/>
            </w:tcBorders>
            <w:shd w:val="clear" w:color="auto" w:fill="auto"/>
          </w:tcPr>
          <w:p w14:paraId="72BE7B8D" w14:textId="77777777" w:rsidR="00070509" w:rsidRPr="0068529A" w:rsidRDefault="00070509"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6C231" w14:textId="77777777" w:rsidR="00070509" w:rsidRPr="0068529A" w:rsidRDefault="00070509" w:rsidP="00261FCB">
            <w:pPr>
              <w:pStyle w:val="TAL"/>
              <w:rPr>
                <w:lang w:val="en-US"/>
              </w:rPr>
            </w:pPr>
            <w:r>
              <w:rPr>
                <w:lang w:val="en-US"/>
              </w:rPr>
              <w:t xml:space="preserve">Geographical </w:t>
            </w:r>
            <w:r w:rsidR="00681FD8">
              <w:rPr>
                <w:lang w:val="en-US"/>
              </w:rPr>
              <w:t xml:space="preserve">area identifier </w:t>
            </w:r>
            <w:r>
              <w:rPr>
                <w:lang w:val="en-US"/>
              </w:rPr>
              <w:t>for which the local service information is requested</w:t>
            </w:r>
          </w:p>
        </w:tc>
      </w:tr>
    </w:tbl>
    <w:p w14:paraId="7E31F419" w14:textId="77777777" w:rsidR="00070509" w:rsidRDefault="00070509" w:rsidP="00070509">
      <w:pPr>
        <w:rPr>
          <w:lang w:val="en-US"/>
        </w:rPr>
      </w:pPr>
    </w:p>
    <w:p w14:paraId="5D6E5918" w14:textId="77777777" w:rsidR="006A1167" w:rsidRDefault="006A1167" w:rsidP="006A1167">
      <w:pPr>
        <w:pStyle w:val="Heading4"/>
        <w:rPr>
          <w:lang w:val="en-US"/>
        </w:rPr>
      </w:pPr>
      <w:bookmarkStart w:id="1079" w:name="_Toc185802592"/>
      <w:bookmarkStart w:id="1080" w:name="_Toc9812469"/>
      <w:bookmarkStart w:id="1081" w:name="_Toc9812713"/>
      <w:r>
        <w:rPr>
          <w:lang w:val="en-US"/>
        </w:rPr>
        <w:lastRenderedPageBreak/>
        <w:t>9.10.2.3a</w:t>
      </w:r>
      <w:r>
        <w:rPr>
          <w:lang w:val="en-US"/>
        </w:rPr>
        <w:tab/>
        <w:t>Local service information request (between VAE servers)</w:t>
      </w:r>
      <w:bookmarkEnd w:id="1079"/>
    </w:p>
    <w:p w14:paraId="6D5CE1C8" w14:textId="77777777" w:rsidR="006A1167" w:rsidRDefault="006A1167" w:rsidP="006A1167">
      <w:pPr>
        <w:rPr>
          <w:lang w:val="en-US"/>
        </w:rPr>
      </w:pPr>
      <w:r>
        <w:rPr>
          <w:lang w:val="en-US"/>
        </w:rPr>
        <w:t>Table 9.10.2</w:t>
      </w:r>
      <w:r>
        <w:rPr>
          <w:lang w:val="en-US" w:eastAsia="zh-CN"/>
        </w:rPr>
        <w:t>.3a-1</w:t>
      </w:r>
      <w:r>
        <w:rPr>
          <w:lang w:val="en-US"/>
        </w:rPr>
        <w:t xml:space="preserve"> describes the information flow local service information request between VAE servers.</w:t>
      </w:r>
    </w:p>
    <w:p w14:paraId="1F4E9D5C" w14:textId="77777777" w:rsidR="006A1167" w:rsidRDefault="006A1167" w:rsidP="006A1167">
      <w:pPr>
        <w:pStyle w:val="TH"/>
        <w:rPr>
          <w:lang w:val="en-US"/>
        </w:rPr>
      </w:pPr>
      <w:r>
        <w:rPr>
          <w:lang w:val="en-US"/>
        </w:rPr>
        <w:t>Table 9.10.2.3a-1: Local service information request (between VAE servers)</w:t>
      </w:r>
    </w:p>
    <w:tbl>
      <w:tblPr>
        <w:tblW w:w="8640" w:type="dxa"/>
        <w:jc w:val="center"/>
        <w:tblLayout w:type="fixed"/>
        <w:tblLook w:val="04A0" w:firstRow="1" w:lastRow="0" w:firstColumn="1" w:lastColumn="0" w:noHBand="0" w:noVBand="1"/>
      </w:tblPr>
      <w:tblGrid>
        <w:gridCol w:w="2880"/>
        <w:gridCol w:w="1440"/>
        <w:gridCol w:w="4320"/>
      </w:tblGrid>
      <w:tr w:rsidR="006A1167" w14:paraId="2CCF31A6"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5F794E3" w14:textId="77777777" w:rsidR="006A1167" w:rsidRDefault="006A1167" w:rsidP="00F86B4D">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7805D" w14:textId="77777777" w:rsidR="006A1167" w:rsidRDefault="006A1167" w:rsidP="00F86B4D">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A43697" w14:textId="77777777" w:rsidR="006A1167" w:rsidRDefault="006A1167" w:rsidP="00F86B4D">
            <w:pPr>
              <w:pStyle w:val="TAH"/>
              <w:rPr>
                <w:lang w:val="en-US"/>
              </w:rPr>
            </w:pPr>
            <w:r>
              <w:rPr>
                <w:lang w:val="en-US"/>
              </w:rPr>
              <w:t>Description</w:t>
            </w:r>
          </w:p>
        </w:tc>
      </w:tr>
      <w:tr w:rsidR="006A1167" w14:paraId="46CF3BE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3B06B46" w14:textId="77777777" w:rsidR="006A1167" w:rsidRDefault="006A1167" w:rsidP="00F86B4D">
            <w:pPr>
              <w:pStyle w:val="TAL"/>
              <w:rPr>
                <w:lang w:val="en-US"/>
              </w:rPr>
            </w:pPr>
            <w:r>
              <w:rPr>
                <w:lang w:val="en-US"/>
              </w:rPr>
              <w:t>V2X UE ID</w:t>
            </w:r>
          </w:p>
        </w:tc>
        <w:tc>
          <w:tcPr>
            <w:tcW w:w="1440" w:type="dxa"/>
            <w:tcBorders>
              <w:top w:val="single" w:sz="4" w:space="0" w:color="000000"/>
              <w:left w:val="single" w:sz="4" w:space="0" w:color="000000"/>
              <w:bottom w:val="single" w:sz="4" w:space="0" w:color="000000"/>
              <w:right w:val="nil"/>
            </w:tcBorders>
            <w:hideMark/>
          </w:tcPr>
          <w:p w14:paraId="42101839" w14:textId="77777777" w:rsidR="006A1167" w:rsidRDefault="006A1167" w:rsidP="00F86B4D">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E1A98" w14:textId="77777777" w:rsidR="006A1167" w:rsidRDefault="006A1167" w:rsidP="00F86B4D">
            <w:pPr>
              <w:pStyle w:val="TAL"/>
              <w:rPr>
                <w:lang w:val="en-US"/>
              </w:rPr>
            </w:pPr>
            <w:r>
              <w:rPr>
                <w:lang w:val="en-US"/>
              </w:rPr>
              <w:t>Identity of the V2X UE requesting the service discovery information.</w:t>
            </w:r>
          </w:p>
        </w:tc>
      </w:tr>
      <w:tr w:rsidR="006A1167" w14:paraId="2DD8670C" w14:textId="77777777" w:rsidTr="00F86B4D">
        <w:trPr>
          <w:jc w:val="center"/>
        </w:trPr>
        <w:tc>
          <w:tcPr>
            <w:tcW w:w="2880" w:type="dxa"/>
            <w:tcBorders>
              <w:top w:val="single" w:sz="4" w:space="0" w:color="000000"/>
              <w:left w:val="single" w:sz="4" w:space="0" w:color="000000"/>
              <w:bottom w:val="single" w:sz="4" w:space="0" w:color="000000"/>
              <w:right w:val="nil"/>
            </w:tcBorders>
          </w:tcPr>
          <w:p w14:paraId="173991A4" w14:textId="77777777" w:rsidR="006A1167" w:rsidRDefault="006A1167" w:rsidP="00F86B4D">
            <w:pPr>
              <w:pStyle w:val="TAL"/>
              <w:rPr>
                <w:lang w:val="en-US"/>
              </w:rPr>
            </w:pPr>
            <w:r>
              <w:rPr>
                <w:lang w:val="en-US"/>
              </w:rPr>
              <w:t>V2X UE location</w:t>
            </w:r>
          </w:p>
        </w:tc>
        <w:tc>
          <w:tcPr>
            <w:tcW w:w="1440" w:type="dxa"/>
            <w:tcBorders>
              <w:top w:val="single" w:sz="4" w:space="0" w:color="000000"/>
              <w:left w:val="single" w:sz="4" w:space="0" w:color="000000"/>
              <w:bottom w:val="single" w:sz="4" w:space="0" w:color="000000"/>
              <w:right w:val="nil"/>
            </w:tcBorders>
          </w:tcPr>
          <w:p w14:paraId="16950511" w14:textId="77777777" w:rsidR="006A1167" w:rsidRDefault="006A1167" w:rsidP="00F86B4D">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DF01166" w14:textId="77777777" w:rsidR="006A1167" w:rsidRDefault="006A1167" w:rsidP="00F86B4D">
            <w:pPr>
              <w:pStyle w:val="TAL"/>
              <w:rPr>
                <w:lang w:val="en-US"/>
              </w:rPr>
            </w:pPr>
            <w:r>
              <w:rPr>
                <w:lang w:val="en-US"/>
              </w:rPr>
              <w:t>The V2X UE location information for which the location service information is requested.</w:t>
            </w:r>
          </w:p>
        </w:tc>
      </w:tr>
      <w:tr w:rsidR="006A1167" w14:paraId="7D56A0AC"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1F60DE6" w14:textId="77777777" w:rsidR="006A1167" w:rsidRDefault="006A1167" w:rsidP="00F86B4D">
            <w:pPr>
              <w:pStyle w:val="TAL"/>
              <w:rPr>
                <w:lang w:val="en-US"/>
              </w:rPr>
            </w:pPr>
            <w:r>
              <w:rPr>
                <w:lang w:val="en-US"/>
              </w:rPr>
              <w:t>GEO ID</w:t>
            </w:r>
          </w:p>
        </w:tc>
        <w:tc>
          <w:tcPr>
            <w:tcW w:w="1440" w:type="dxa"/>
            <w:tcBorders>
              <w:top w:val="single" w:sz="4" w:space="0" w:color="000000"/>
              <w:left w:val="single" w:sz="4" w:space="0" w:color="000000"/>
              <w:bottom w:val="single" w:sz="4" w:space="0" w:color="000000"/>
              <w:right w:val="nil"/>
            </w:tcBorders>
            <w:hideMark/>
          </w:tcPr>
          <w:p w14:paraId="378028E4" w14:textId="77777777" w:rsidR="006A1167" w:rsidRDefault="006A1167" w:rsidP="00F86B4D">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AD81BA" w14:textId="77777777" w:rsidR="006A1167" w:rsidRDefault="006A1167" w:rsidP="00F86B4D">
            <w:pPr>
              <w:pStyle w:val="TAL"/>
              <w:rPr>
                <w:lang w:val="en-US"/>
              </w:rPr>
            </w:pPr>
            <w:r>
              <w:rPr>
                <w:lang w:val="en-US"/>
              </w:rPr>
              <w:t>Geographical area identifier for which the local service information is requested</w:t>
            </w:r>
          </w:p>
        </w:tc>
      </w:tr>
    </w:tbl>
    <w:p w14:paraId="7F5EDA18" w14:textId="77777777" w:rsidR="006A1167" w:rsidRDefault="006A1167" w:rsidP="00ED0F45">
      <w:pPr>
        <w:rPr>
          <w:lang w:val="en-US"/>
        </w:rPr>
      </w:pPr>
    </w:p>
    <w:p w14:paraId="74E1D568" w14:textId="77777777" w:rsidR="00070509" w:rsidRPr="0068529A" w:rsidRDefault="00070509" w:rsidP="00070509">
      <w:pPr>
        <w:pStyle w:val="Heading4"/>
        <w:rPr>
          <w:lang w:val="en-US"/>
        </w:rPr>
      </w:pPr>
      <w:bookmarkStart w:id="1082" w:name="_Toc185802593"/>
      <w:r w:rsidRPr="0068529A">
        <w:rPr>
          <w:lang w:val="en-US"/>
        </w:rPr>
        <w:t>9.</w:t>
      </w:r>
      <w:r>
        <w:rPr>
          <w:lang w:val="en-US"/>
        </w:rPr>
        <w:t>10</w:t>
      </w:r>
      <w:r w:rsidRPr="0068529A">
        <w:rPr>
          <w:lang w:val="en-US"/>
        </w:rPr>
        <w:t>.2.</w:t>
      </w:r>
      <w:r w:rsidR="00DE227D">
        <w:rPr>
          <w:lang w:val="en-US"/>
        </w:rPr>
        <w:t>4</w:t>
      </w:r>
      <w:r w:rsidRPr="0068529A">
        <w:rPr>
          <w:lang w:val="en-US"/>
        </w:rPr>
        <w:tab/>
      </w:r>
      <w:r>
        <w:rPr>
          <w:lang w:val="en-US"/>
        </w:rPr>
        <w:t>Local service information</w:t>
      </w:r>
      <w:r w:rsidRPr="0068529A">
        <w:rPr>
          <w:lang w:val="en-US"/>
        </w:rPr>
        <w:t xml:space="preserve"> response</w:t>
      </w:r>
      <w:bookmarkEnd w:id="1080"/>
      <w:bookmarkEnd w:id="1081"/>
      <w:bookmarkEnd w:id="1082"/>
    </w:p>
    <w:p w14:paraId="16C4FF61" w14:textId="77777777" w:rsidR="00070509" w:rsidRPr="0068529A" w:rsidRDefault="00070509" w:rsidP="00070509">
      <w:pPr>
        <w:rPr>
          <w:lang w:val="en-US"/>
        </w:rPr>
      </w:pPr>
      <w:r w:rsidRPr="0068529A">
        <w:rPr>
          <w:lang w:val="en-US"/>
        </w:rPr>
        <w:t>Table 9.</w:t>
      </w:r>
      <w:r>
        <w:rPr>
          <w:lang w:val="en-US"/>
        </w:rPr>
        <w:t>10</w:t>
      </w:r>
      <w:r w:rsidRPr="0068529A">
        <w:rPr>
          <w:lang w:val="en-US"/>
        </w:rPr>
        <w:t>.2.</w:t>
      </w:r>
      <w:r w:rsidR="00DE227D">
        <w:rPr>
          <w:lang w:val="en-US"/>
        </w:rPr>
        <w:t>4</w:t>
      </w:r>
      <w:r w:rsidRPr="0068529A">
        <w:rPr>
          <w:lang w:val="en-US"/>
        </w:rPr>
        <w:t xml:space="preserve">-1 describes the information flow </w:t>
      </w:r>
      <w:r>
        <w:rPr>
          <w:lang w:val="en-US"/>
        </w:rPr>
        <w:t>local service information</w:t>
      </w:r>
      <w:r w:rsidRPr="0068529A">
        <w:rPr>
          <w:lang w:val="en-US"/>
        </w:rPr>
        <w:t xml:space="preserve"> response from the VAE server to the VAE client</w:t>
      </w:r>
      <w:r w:rsidR="006A1167">
        <w:rPr>
          <w:lang w:val="en-US"/>
        </w:rPr>
        <w:t xml:space="preserve"> and between VAE servers</w:t>
      </w:r>
      <w:r w:rsidRPr="0068529A">
        <w:rPr>
          <w:lang w:val="en-US"/>
        </w:rPr>
        <w:t>.</w:t>
      </w:r>
    </w:p>
    <w:p w14:paraId="1E85E4D0" w14:textId="77777777" w:rsidR="00070509" w:rsidRPr="009259AB" w:rsidRDefault="00070509" w:rsidP="00070509">
      <w:pPr>
        <w:pStyle w:val="TH"/>
        <w:rPr>
          <w:lang w:val="en-US"/>
        </w:rPr>
      </w:pPr>
      <w:r w:rsidRPr="0068529A">
        <w:rPr>
          <w:lang w:val="en-US"/>
        </w:rPr>
        <w:t>Table 9.</w:t>
      </w:r>
      <w:r>
        <w:rPr>
          <w:lang w:val="en-US"/>
        </w:rPr>
        <w:t>10</w:t>
      </w:r>
      <w:r w:rsidRPr="0068529A">
        <w:rPr>
          <w:lang w:val="en-US"/>
        </w:rPr>
        <w:t>.2.</w:t>
      </w:r>
      <w:r w:rsidR="00DE227D">
        <w:rPr>
          <w:lang w:val="en-US"/>
        </w:rPr>
        <w:t>4</w:t>
      </w:r>
      <w:r w:rsidRPr="0068529A">
        <w:rPr>
          <w:lang w:val="en-US"/>
        </w:rPr>
        <w:t xml:space="preserve">-1: </w:t>
      </w:r>
      <w:r>
        <w:rPr>
          <w:lang w:val="en-US"/>
        </w:rPr>
        <w:t>Local service information</w:t>
      </w:r>
      <w:r w:rsidRPr="0068529A">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070509" w:rsidRPr="0068529A" w14:paraId="25BBC932"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1A7B85C" w14:textId="77777777" w:rsidR="00070509" w:rsidRPr="00F22337" w:rsidRDefault="00070509" w:rsidP="00261FCB">
            <w:pPr>
              <w:pStyle w:val="TAH"/>
            </w:pPr>
            <w:r w:rsidRPr="00F22337">
              <w:t>Information element</w:t>
            </w:r>
          </w:p>
        </w:tc>
        <w:tc>
          <w:tcPr>
            <w:tcW w:w="1440" w:type="dxa"/>
            <w:tcBorders>
              <w:top w:val="single" w:sz="4" w:space="0" w:color="000000"/>
              <w:left w:val="single" w:sz="4" w:space="0" w:color="000000"/>
              <w:bottom w:val="single" w:sz="4" w:space="0" w:color="000000"/>
            </w:tcBorders>
            <w:shd w:val="clear" w:color="auto" w:fill="auto"/>
          </w:tcPr>
          <w:p w14:paraId="6A586F1F" w14:textId="77777777" w:rsidR="00070509" w:rsidRPr="00F22337" w:rsidRDefault="00070509" w:rsidP="00261FCB">
            <w:pPr>
              <w:pStyle w:val="TAH"/>
            </w:pPr>
            <w:r w:rsidRPr="00F223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BDFF6" w14:textId="77777777" w:rsidR="00070509" w:rsidRPr="00F22337" w:rsidRDefault="00070509" w:rsidP="00261FCB">
            <w:pPr>
              <w:pStyle w:val="TAH"/>
            </w:pPr>
            <w:r w:rsidRPr="00F22337">
              <w:t>Description</w:t>
            </w:r>
          </w:p>
        </w:tc>
      </w:tr>
      <w:tr w:rsidR="00070509" w:rsidRPr="0068529A" w14:paraId="7D4AE8C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0223B10" w14:textId="77777777" w:rsidR="00070509" w:rsidRPr="0068529A" w:rsidRDefault="00070509" w:rsidP="00261FCB">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2C409B9F" w14:textId="77777777" w:rsidR="00070509" w:rsidRPr="0068529A" w:rsidRDefault="00070509" w:rsidP="00261FCB">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EEF30" w14:textId="77777777" w:rsidR="00070509" w:rsidRPr="0068529A" w:rsidRDefault="00070509" w:rsidP="00261FCB">
            <w:pPr>
              <w:pStyle w:val="TAL"/>
              <w:rPr>
                <w:lang w:val="en-US"/>
              </w:rPr>
            </w:pPr>
            <w:r w:rsidRPr="0068529A">
              <w:rPr>
                <w:lang w:val="en-US" w:eastAsia="zh-CN"/>
              </w:rPr>
              <w:t xml:space="preserve">Indicates the success or failure of getting the </w:t>
            </w:r>
            <w:r>
              <w:rPr>
                <w:lang w:val="en-US" w:eastAsia="zh-CN"/>
              </w:rPr>
              <w:t>local service</w:t>
            </w:r>
            <w:r w:rsidRPr="0068529A">
              <w:rPr>
                <w:lang w:val="en-US" w:eastAsia="zh-CN"/>
              </w:rPr>
              <w:t xml:space="preserve"> information</w:t>
            </w:r>
          </w:p>
        </w:tc>
      </w:tr>
      <w:tr w:rsidR="00070509" w:rsidRPr="0068529A" w14:paraId="5B8B6947"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DD0895C" w14:textId="77777777" w:rsidR="00070509" w:rsidRPr="0068529A" w:rsidRDefault="00070509" w:rsidP="00261FCB">
            <w:pPr>
              <w:pStyle w:val="TAL"/>
              <w:rPr>
                <w:lang w:val="en-US" w:eastAsia="zh-CN"/>
              </w:rPr>
            </w:pPr>
            <w:r>
              <w:rPr>
                <w:lang w:val="en-US"/>
              </w:rPr>
              <w:t>Local service information</w:t>
            </w:r>
          </w:p>
        </w:tc>
        <w:tc>
          <w:tcPr>
            <w:tcW w:w="1440" w:type="dxa"/>
            <w:tcBorders>
              <w:top w:val="single" w:sz="4" w:space="0" w:color="000000"/>
              <w:left w:val="single" w:sz="4" w:space="0" w:color="000000"/>
              <w:bottom w:val="single" w:sz="4" w:space="0" w:color="000000"/>
            </w:tcBorders>
            <w:shd w:val="clear" w:color="auto" w:fill="auto"/>
          </w:tcPr>
          <w:p w14:paraId="04326677" w14:textId="77777777" w:rsidR="00070509" w:rsidRPr="0068529A" w:rsidRDefault="00070509" w:rsidP="00261FCB">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1A71E" w14:textId="77777777" w:rsidR="00070509" w:rsidRDefault="00070509" w:rsidP="00261FCB">
            <w:pPr>
              <w:pStyle w:val="TAL"/>
            </w:pPr>
            <w:r>
              <w:t>The local service information:</w:t>
            </w:r>
          </w:p>
          <w:p w14:paraId="1AC4F31B" w14:textId="77777777" w:rsidR="00070509" w:rsidRPr="00AC2588" w:rsidRDefault="00070509" w:rsidP="00261FCB">
            <w:pPr>
              <w:pStyle w:val="B1"/>
            </w:pPr>
            <w:r w:rsidRPr="00AC2588">
              <w:t>-</w:t>
            </w:r>
            <w:r w:rsidRPr="00AC2588">
              <w:tab/>
              <w:t>V2X server USD information as specified in 3GPP TS 23.285 [5]</w:t>
            </w:r>
          </w:p>
          <w:p w14:paraId="10AF180C" w14:textId="77777777" w:rsidR="00070509" w:rsidRPr="00AC2588" w:rsidRDefault="00070509" w:rsidP="00261FCB">
            <w:pPr>
              <w:pStyle w:val="B1"/>
            </w:pPr>
            <w:r w:rsidRPr="00AC2588">
              <w:t>-</w:t>
            </w:r>
            <w:r w:rsidRPr="00AC2588">
              <w:tab/>
              <w:t>V2X application server address information as specified in 3GPP TS 23.285 [5] and transport port for unicast</w:t>
            </w:r>
          </w:p>
          <w:p w14:paraId="283A318B" w14:textId="77777777" w:rsidR="00070509" w:rsidRPr="00375739" w:rsidRDefault="00070509" w:rsidP="00261FCB">
            <w:pPr>
              <w:pStyle w:val="B1"/>
              <w:rPr>
                <w:lang w:val="en-US" w:eastAsia="zh-CN"/>
              </w:rPr>
            </w:pPr>
            <w:r w:rsidRPr="00AC2588">
              <w:t>-</w:t>
            </w:r>
            <w:r w:rsidRPr="00AC2588">
              <w:tab/>
              <w:t>V2X USD information as specified in 3GPP TS 23.285 [5]</w:t>
            </w:r>
          </w:p>
        </w:tc>
      </w:tr>
      <w:tr w:rsidR="00070509" w:rsidRPr="0068529A" w14:paraId="134731C0"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52A316" w14:textId="77777777" w:rsidR="00070509" w:rsidRPr="0068529A" w:rsidRDefault="00070509" w:rsidP="00261FCB">
            <w:pPr>
              <w:pStyle w:val="TAN"/>
              <w:rPr>
                <w:lang w:val="en-US"/>
              </w:rPr>
            </w:pPr>
            <w:r w:rsidRPr="0068529A">
              <w:rPr>
                <w:lang w:val="en-US"/>
              </w:rPr>
              <w:t>NOTE:</w:t>
            </w:r>
            <w:r w:rsidRPr="0068529A">
              <w:rPr>
                <w:lang w:val="en-US"/>
              </w:rPr>
              <w:tab/>
            </w:r>
            <w:r w:rsidRPr="0068529A">
              <w:rPr>
                <w:lang w:val="en-US" w:eastAsia="zh-CN"/>
              </w:rPr>
              <w:t xml:space="preserve">If the Result information element indicates failure then </w:t>
            </w:r>
            <w:r>
              <w:rPr>
                <w:lang w:val="en-US" w:eastAsia="zh-CN"/>
              </w:rPr>
              <w:t>local service</w:t>
            </w:r>
            <w:r w:rsidRPr="0068529A">
              <w:rPr>
                <w:lang w:val="en-US" w:eastAsia="zh-CN"/>
              </w:rPr>
              <w:t xml:space="preserve"> information</w:t>
            </w:r>
            <w:r>
              <w:rPr>
                <w:lang w:val="en-US" w:eastAsia="zh-CN"/>
              </w:rPr>
              <w:t xml:space="preserve"> IE</w:t>
            </w:r>
            <w:r w:rsidRPr="0068529A">
              <w:rPr>
                <w:lang w:val="en-US" w:eastAsia="zh-CN"/>
              </w:rPr>
              <w:t xml:space="preserve"> is not included.</w:t>
            </w:r>
          </w:p>
        </w:tc>
      </w:tr>
    </w:tbl>
    <w:p w14:paraId="2D4C536A" w14:textId="77777777" w:rsidR="00070509" w:rsidRPr="0068529A" w:rsidRDefault="00070509" w:rsidP="00070509">
      <w:pPr>
        <w:rPr>
          <w:lang w:val="en-US"/>
        </w:rPr>
      </w:pPr>
    </w:p>
    <w:p w14:paraId="6428D9FB" w14:textId="77777777" w:rsidR="0078260D" w:rsidRPr="005F52CD" w:rsidRDefault="0078260D" w:rsidP="00714793">
      <w:pPr>
        <w:pStyle w:val="Heading3"/>
        <w:rPr>
          <w:lang w:val="en-US"/>
        </w:rPr>
      </w:pPr>
      <w:bookmarkStart w:id="1083" w:name="_Toc528839037"/>
      <w:bookmarkStart w:id="1084" w:name="_Toc9812470"/>
      <w:bookmarkStart w:id="1085" w:name="_Toc9812714"/>
      <w:bookmarkStart w:id="1086" w:name="_Toc185802594"/>
      <w:r>
        <w:rPr>
          <w:lang w:val="en-US"/>
        </w:rPr>
        <w:t>9</w:t>
      </w:r>
      <w:r>
        <w:t>.</w:t>
      </w:r>
      <w:r>
        <w:rPr>
          <w:lang w:val="en-US"/>
        </w:rPr>
        <w:t>10.</w:t>
      </w:r>
      <w:r w:rsidR="00DE227D">
        <w:rPr>
          <w:lang w:val="en-US"/>
        </w:rPr>
        <w:t>3</w:t>
      </w:r>
      <w:r>
        <w:tab/>
        <w:t>V2X service continuity</w:t>
      </w:r>
      <w:bookmarkEnd w:id="1083"/>
      <w:r>
        <w:rPr>
          <w:lang/>
        </w:rPr>
        <w:t xml:space="preserve"> management</w:t>
      </w:r>
      <w:bookmarkEnd w:id="1084"/>
      <w:bookmarkEnd w:id="1085"/>
      <w:bookmarkEnd w:id="1086"/>
    </w:p>
    <w:p w14:paraId="0E3F4F2C" w14:textId="77777777" w:rsidR="0078260D" w:rsidRDefault="0078260D" w:rsidP="0078260D">
      <w:pPr>
        <w:pStyle w:val="Heading4"/>
      </w:pPr>
      <w:bookmarkStart w:id="1087" w:name="_Toc528839039"/>
      <w:bookmarkStart w:id="1088" w:name="_Toc9812471"/>
      <w:bookmarkStart w:id="1089" w:name="_Toc9812715"/>
      <w:bookmarkStart w:id="1090" w:name="_Toc185802595"/>
      <w:r>
        <w:rPr>
          <w:lang w:val="en-US"/>
        </w:rPr>
        <w:t>9</w:t>
      </w:r>
      <w:r>
        <w:t>.</w:t>
      </w:r>
      <w:r>
        <w:rPr>
          <w:lang w:val="en-US"/>
        </w:rPr>
        <w:t>10.</w:t>
      </w:r>
      <w:r w:rsidR="00DE227D">
        <w:rPr>
          <w:lang w:val="en-US"/>
        </w:rPr>
        <w:t>3</w:t>
      </w:r>
      <w:r>
        <w:t>.1</w:t>
      </w:r>
      <w:r>
        <w:tab/>
        <w:t>General</w:t>
      </w:r>
      <w:bookmarkEnd w:id="1087"/>
      <w:bookmarkEnd w:id="1088"/>
      <w:bookmarkEnd w:id="1089"/>
      <w:bookmarkEnd w:id="1090"/>
    </w:p>
    <w:p w14:paraId="2DCD0E6C" w14:textId="77777777" w:rsidR="0078260D" w:rsidRDefault="0078260D" w:rsidP="0078260D">
      <w:pPr>
        <w:rPr>
          <w:rFonts w:cs="Arial"/>
        </w:rPr>
      </w:pPr>
      <w:r w:rsidRPr="00685CED">
        <w:rPr>
          <w:rFonts w:cs="Arial"/>
        </w:rPr>
        <w:t xml:space="preserve">This subclause describes the procedure to determine the VAE server for serving a VAE client when moving to a new geographical area. </w:t>
      </w:r>
    </w:p>
    <w:p w14:paraId="2EAF0AFE" w14:textId="77777777" w:rsidR="0078260D" w:rsidRDefault="0078260D" w:rsidP="0078260D">
      <w:pPr>
        <w:pStyle w:val="Heading4"/>
      </w:pPr>
      <w:bookmarkStart w:id="1091" w:name="_Toc9812472"/>
      <w:bookmarkStart w:id="1092" w:name="_Toc9812716"/>
      <w:bookmarkStart w:id="1093" w:name="_Toc185802596"/>
      <w:r>
        <w:rPr>
          <w:lang w:val="en-US"/>
        </w:rPr>
        <w:t>9</w:t>
      </w:r>
      <w:r>
        <w:t>.</w:t>
      </w:r>
      <w:r>
        <w:rPr>
          <w:lang w:val="en-US"/>
        </w:rPr>
        <w:t>10.</w:t>
      </w:r>
      <w:r w:rsidR="00DE227D">
        <w:rPr>
          <w:lang w:val="en-US"/>
        </w:rPr>
        <w:t>3</w:t>
      </w:r>
      <w:r>
        <w:rPr>
          <w:lang w:val="en-US"/>
        </w:rPr>
        <w:t>.2</w:t>
      </w:r>
      <w:r>
        <w:tab/>
        <w:t>Procedure</w:t>
      </w:r>
      <w:bookmarkEnd w:id="1091"/>
      <w:bookmarkEnd w:id="1092"/>
      <w:bookmarkEnd w:id="1093"/>
    </w:p>
    <w:p w14:paraId="0C45903D" w14:textId="77777777" w:rsidR="009E7EB4" w:rsidRDefault="0078260D" w:rsidP="0015468D">
      <w:r>
        <w:t>Pre-conditions:</w:t>
      </w:r>
    </w:p>
    <w:p w14:paraId="63BB1F18" w14:textId="77777777" w:rsidR="0078260D" w:rsidRDefault="0078260D" w:rsidP="00714793">
      <w:pPr>
        <w:pStyle w:val="B1"/>
      </w:pPr>
      <w:r>
        <w:t>1.</w:t>
      </w:r>
      <w:r>
        <w:tab/>
        <w:t>The VAE server</w:t>
      </w:r>
      <w:r w:rsidRPr="00714793">
        <w:t>s</w:t>
      </w:r>
      <w:r>
        <w:t xml:space="preserve"> </w:t>
      </w:r>
      <w:r w:rsidRPr="00714793">
        <w:t>have been configured with the information of the other VAE servers.</w:t>
      </w:r>
    </w:p>
    <w:p w14:paraId="1CA4B8A2" w14:textId="77777777" w:rsidR="0078260D" w:rsidRDefault="0078260D" w:rsidP="00714793">
      <w:pPr>
        <w:pStyle w:val="B1"/>
      </w:pPr>
      <w:r>
        <w:t>2.</w:t>
      </w:r>
      <w:r>
        <w:tab/>
        <w:t xml:space="preserve">The VAE </w:t>
      </w:r>
      <w:r w:rsidRPr="00714793">
        <w:t>servers</w:t>
      </w:r>
      <w:r>
        <w:t xml:space="preserve"> </w:t>
      </w:r>
      <w:r w:rsidRPr="00714793">
        <w:t>have</w:t>
      </w:r>
      <w:r>
        <w:t xml:space="preserve"> </w:t>
      </w:r>
      <w:r w:rsidRPr="00714793">
        <w:t xml:space="preserve">obtained information of the </w:t>
      </w:r>
      <w:r>
        <w:t>available</w:t>
      </w:r>
      <w:r w:rsidRPr="00714793">
        <w:t xml:space="preserve"> V2X services</w:t>
      </w:r>
      <w:r>
        <w:t xml:space="preserve"> (e</w:t>
      </w:r>
      <w:r w:rsidRPr="00714793">
        <w:rPr>
          <w:lang w:eastAsia="en-US"/>
        </w:rPr>
        <w:t>.</w:t>
      </w:r>
      <w:r>
        <w:rPr>
          <w:lang w:eastAsia="en-US"/>
        </w:rPr>
        <w:t>g.</w:t>
      </w:r>
      <w:r w:rsidRPr="00714793">
        <w:rPr>
          <w:lang w:eastAsia="en-US"/>
        </w:rPr>
        <w:t xml:space="preserve"> </w:t>
      </w:r>
      <w:r>
        <w:rPr>
          <w:lang w:eastAsia="en-US"/>
        </w:rPr>
        <w:t xml:space="preserve">identified by </w:t>
      </w:r>
      <w:r w:rsidRPr="00714793">
        <w:rPr>
          <w:lang w:eastAsia="en-US"/>
        </w:rPr>
        <w:t>PSID or ITS-AIDs</w:t>
      </w:r>
      <w:r>
        <w:t>)</w:t>
      </w:r>
      <w:r w:rsidRPr="00714793">
        <w:t xml:space="preserve"> and their corresponding geographical area association from the V2X application.</w:t>
      </w:r>
    </w:p>
    <w:p w14:paraId="764BDB51" w14:textId="77777777" w:rsidR="0078260D" w:rsidRDefault="0078260D" w:rsidP="00714793">
      <w:pPr>
        <w:pStyle w:val="B1"/>
      </w:pPr>
      <w:r>
        <w:t>3.</w:t>
      </w:r>
      <w:r>
        <w:tab/>
      </w:r>
      <w:r w:rsidRPr="00714793">
        <w:t>The VAE server 1 has received a geographic location update for a geographic area outside its coverage, with GEO ID, from a VAE client as described in subclause 9.</w:t>
      </w:r>
      <w:r>
        <w:t>3</w:t>
      </w:r>
      <w:r w:rsidRPr="00714793">
        <w:t>.</w:t>
      </w:r>
    </w:p>
    <w:p w14:paraId="5729A2AB" w14:textId="77777777" w:rsidR="0078260D" w:rsidRDefault="0078260D" w:rsidP="0078260D">
      <w:pPr>
        <w:pStyle w:val="TH"/>
      </w:pPr>
      <w:r>
        <w:object w:dxaOrig="3400" w:dyaOrig="1661" w14:anchorId="162D9F5A">
          <v:shape id="_x0000_i1051" type="#_x0000_t75" style="width:169.95pt;height:83pt" o:ole="">
            <v:imagedata r:id="rId62" o:title=""/>
          </v:shape>
          <o:OLEObject Type="Embed" ProgID="Visio.Drawing.15" ShapeID="_x0000_i1051" DrawAspect="Content" ObjectID="_1828895948" r:id="rId63"/>
        </w:object>
      </w:r>
    </w:p>
    <w:p w14:paraId="735257DB" w14:textId="77777777" w:rsidR="0078260D" w:rsidRDefault="0078260D" w:rsidP="0078260D">
      <w:pPr>
        <w:pStyle w:val="TF"/>
      </w:pPr>
      <w:r>
        <w:t>Figure </w:t>
      </w:r>
      <w:r>
        <w:rPr>
          <w:lang w:val="en-US"/>
        </w:rPr>
        <w:t>9.10.</w:t>
      </w:r>
      <w:r w:rsidR="00DE227D">
        <w:rPr>
          <w:lang w:val="en-US"/>
        </w:rPr>
        <w:t>3</w:t>
      </w:r>
      <w:r>
        <w:rPr>
          <w:lang w:val="en-US"/>
        </w:rPr>
        <w:t>.2</w:t>
      </w:r>
      <w:r>
        <w:t>-1: Procedure for V2X service continuity management</w:t>
      </w:r>
    </w:p>
    <w:p w14:paraId="39014F51" w14:textId="77777777" w:rsidR="0078260D" w:rsidRDefault="0078260D" w:rsidP="00714793">
      <w:pPr>
        <w:pStyle w:val="B1"/>
      </w:pPr>
      <w:r>
        <w:rPr>
          <w:lang w:val="en-US"/>
        </w:rPr>
        <w:t>1.</w:t>
      </w:r>
      <w:r>
        <w:rPr>
          <w:lang w:val="en-US"/>
        </w:rPr>
        <w:tab/>
      </w:r>
      <w:r>
        <w:t>VAE server 1 sends a service continuity request to other VAE servers</w:t>
      </w:r>
      <w:r>
        <w:rPr>
          <w:lang/>
        </w:rPr>
        <w:t xml:space="preserve"> </w:t>
      </w:r>
      <w:r>
        <w:t>(2 ... n).</w:t>
      </w:r>
    </w:p>
    <w:p w14:paraId="024C997E" w14:textId="77777777" w:rsidR="0078260D" w:rsidRPr="0017649D" w:rsidRDefault="0078260D" w:rsidP="0078260D">
      <w:pPr>
        <w:pStyle w:val="NO"/>
      </w:pPr>
      <w:r w:rsidRPr="0017649D">
        <w:t>NOTE:</w:t>
      </w:r>
      <w:r w:rsidRPr="0017649D">
        <w:tab/>
        <w:t>The VAE server may send the service continuity request to all VAE servers it is connected to or to a subset of VAE servers, e.g. within the same PLMN.</w:t>
      </w:r>
    </w:p>
    <w:p w14:paraId="4FA919B0" w14:textId="77777777" w:rsidR="0078260D" w:rsidRDefault="0078260D" w:rsidP="00714793">
      <w:pPr>
        <w:pStyle w:val="B1"/>
      </w:pPr>
      <w:r>
        <w:t>2.</w:t>
      </w:r>
      <w:r>
        <w:tab/>
        <w:t>The VAE servers provide a service continuity</w:t>
      </w:r>
      <w:r w:rsidDel="00436E43">
        <w:t xml:space="preserve"> </w:t>
      </w:r>
      <w:r>
        <w:t>response to VAE server 1.</w:t>
      </w:r>
    </w:p>
    <w:p w14:paraId="254B6782" w14:textId="77777777" w:rsidR="00DE227D" w:rsidRPr="0068529A" w:rsidRDefault="00DE227D" w:rsidP="00DE227D">
      <w:pPr>
        <w:pStyle w:val="Heading3"/>
        <w:rPr>
          <w:lang w:val="en-US"/>
        </w:rPr>
      </w:pPr>
      <w:bookmarkStart w:id="1094" w:name="_Toc9812473"/>
      <w:bookmarkStart w:id="1095" w:name="_Toc9812717"/>
      <w:bookmarkStart w:id="1096" w:name="_Toc185802597"/>
      <w:r w:rsidRPr="0068529A">
        <w:rPr>
          <w:lang w:val="en-US"/>
        </w:rPr>
        <w:t>9.</w:t>
      </w:r>
      <w:r>
        <w:rPr>
          <w:lang w:val="en-US"/>
        </w:rPr>
        <w:t>10</w:t>
      </w:r>
      <w:r w:rsidRPr="0068529A">
        <w:rPr>
          <w:lang w:val="en-US"/>
        </w:rPr>
        <w:t>.</w:t>
      </w:r>
      <w:r>
        <w:rPr>
          <w:lang w:val="en-US"/>
        </w:rPr>
        <w:t>4</w:t>
      </w:r>
      <w:r w:rsidRPr="0068529A">
        <w:rPr>
          <w:lang w:val="en-US"/>
        </w:rPr>
        <w:tab/>
      </w:r>
      <w:r>
        <w:rPr>
          <w:lang w:val="en-US"/>
        </w:rPr>
        <w:t>Dynamic local service information</w:t>
      </w:r>
      <w:bookmarkEnd w:id="1094"/>
      <w:bookmarkEnd w:id="1095"/>
      <w:bookmarkEnd w:id="1096"/>
    </w:p>
    <w:p w14:paraId="58CEA64A" w14:textId="77777777" w:rsidR="00DE227D" w:rsidRPr="0068529A" w:rsidRDefault="00DE227D" w:rsidP="00DE227D">
      <w:pPr>
        <w:pStyle w:val="Heading4"/>
        <w:rPr>
          <w:lang w:val="en-US"/>
        </w:rPr>
      </w:pPr>
      <w:bookmarkStart w:id="1097" w:name="_Toc9812474"/>
      <w:bookmarkStart w:id="1098" w:name="_Toc9812718"/>
      <w:bookmarkStart w:id="1099" w:name="_Toc185802598"/>
      <w:r w:rsidRPr="0068529A">
        <w:rPr>
          <w:lang w:val="en-US"/>
        </w:rPr>
        <w:t>9.</w:t>
      </w:r>
      <w:r>
        <w:rPr>
          <w:lang w:val="en-US"/>
        </w:rPr>
        <w:t>10</w:t>
      </w:r>
      <w:r w:rsidRPr="0068529A">
        <w:rPr>
          <w:lang w:val="en-US"/>
        </w:rPr>
        <w:t>.</w:t>
      </w:r>
      <w:r>
        <w:rPr>
          <w:lang w:val="en-US"/>
        </w:rPr>
        <w:t>4</w:t>
      </w:r>
      <w:r w:rsidRPr="0068529A">
        <w:rPr>
          <w:lang w:val="en-US"/>
        </w:rPr>
        <w:t>.1</w:t>
      </w:r>
      <w:r w:rsidRPr="0068529A">
        <w:rPr>
          <w:lang w:val="en-US"/>
        </w:rPr>
        <w:tab/>
        <w:t>General</w:t>
      </w:r>
      <w:bookmarkEnd w:id="1097"/>
      <w:bookmarkEnd w:id="1098"/>
      <w:bookmarkEnd w:id="1099"/>
    </w:p>
    <w:p w14:paraId="0ACE4A57" w14:textId="77777777" w:rsidR="00DE227D" w:rsidRPr="00301C40" w:rsidRDefault="00DE227D" w:rsidP="00DE227D">
      <w:pPr>
        <w:rPr>
          <w:noProof/>
          <w:lang w:eastAsia="zh-CN"/>
        </w:rPr>
      </w:pPr>
      <w:r w:rsidRPr="003C766F">
        <w:rPr>
          <w:noProof/>
          <w:lang w:val="en-US" w:eastAsia="zh-CN"/>
        </w:rPr>
        <w:t>For the V2X scenarios like extended sensors, platooning, the V2X UEs may be connected to the serving PLMN, but the V2X application server information may change as per the geographical location</w:t>
      </w:r>
      <w:r w:rsidRPr="003C766F">
        <w:t xml:space="preserve">. Also it is not practically feasible to provide all the V2X server USDs to the V2X UE via the initial V2X UE configuration by the PLMN. It is hence required that the V2X server USDs may be provided considering the mobility of the V2X UE. This </w:t>
      </w:r>
      <w:r>
        <w:t>subclause</w:t>
      </w:r>
      <w:r w:rsidRPr="003C766F">
        <w:t xml:space="preserve"> describes the procedure for obtaining the local service information by the V2X UE via V1</w:t>
      </w:r>
      <w:r>
        <w:t>-AE</w:t>
      </w:r>
      <w:r w:rsidRPr="003C766F">
        <w:t>.</w:t>
      </w:r>
    </w:p>
    <w:p w14:paraId="27069CD6" w14:textId="77777777" w:rsidR="00DE227D" w:rsidRPr="0068529A" w:rsidRDefault="00DE227D" w:rsidP="00DE227D">
      <w:pPr>
        <w:pStyle w:val="Heading4"/>
        <w:rPr>
          <w:lang w:val="en-US"/>
        </w:rPr>
      </w:pPr>
      <w:bookmarkStart w:id="1100" w:name="_Toc9812475"/>
      <w:bookmarkStart w:id="1101" w:name="_Toc9812719"/>
      <w:bookmarkStart w:id="1102" w:name="_Toc185802599"/>
      <w:r w:rsidRPr="0068529A">
        <w:rPr>
          <w:lang w:val="en-US"/>
        </w:rPr>
        <w:t>9.</w:t>
      </w:r>
      <w:r>
        <w:rPr>
          <w:lang w:val="en-US"/>
        </w:rPr>
        <w:t>10</w:t>
      </w:r>
      <w:r w:rsidRPr="0068529A">
        <w:rPr>
          <w:lang w:val="en-US"/>
        </w:rPr>
        <w:t>.</w:t>
      </w:r>
      <w:r>
        <w:rPr>
          <w:lang w:val="en-US"/>
        </w:rPr>
        <w:t>4</w:t>
      </w:r>
      <w:r w:rsidRPr="0068529A">
        <w:rPr>
          <w:lang w:val="en-US"/>
        </w:rPr>
        <w:t>.2</w:t>
      </w:r>
      <w:r w:rsidRPr="0068529A">
        <w:rPr>
          <w:lang w:val="en-US"/>
        </w:rPr>
        <w:tab/>
        <w:t>Procedure</w:t>
      </w:r>
      <w:bookmarkEnd w:id="1100"/>
      <w:bookmarkEnd w:id="1101"/>
      <w:bookmarkEnd w:id="1102"/>
    </w:p>
    <w:p w14:paraId="43BB7E2E" w14:textId="77777777" w:rsidR="00DE227D" w:rsidRPr="003C766F" w:rsidRDefault="00DE227D" w:rsidP="00DE227D">
      <w:r w:rsidRPr="003C766F">
        <w:t>Figure </w:t>
      </w:r>
      <w:r>
        <w:t>9.10.4.2</w:t>
      </w:r>
      <w:r w:rsidRPr="003C766F">
        <w:t xml:space="preserve">-1 illustrates the procedure for obtaining the </w:t>
      </w:r>
      <w:r>
        <w:t xml:space="preserve">dynamic </w:t>
      </w:r>
      <w:r w:rsidRPr="003C766F">
        <w:t>local service information by the V2X UE via V1</w:t>
      </w:r>
      <w:r>
        <w:t>-AE</w:t>
      </w:r>
      <w:r w:rsidRPr="003C766F">
        <w:t>.</w:t>
      </w:r>
    </w:p>
    <w:p w14:paraId="0AE48CA5" w14:textId="77777777" w:rsidR="00DE227D" w:rsidRPr="003C766F" w:rsidRDefault="00DE227D" w:rsidP="00DE227D">
      <w:r w:rsidRPr="003C766F">
        <w:t>Pre-conditions:</w:t>
      </w:r>
    </w:p>
    <w:p w14:paraId="7CF458ED" w14:textId="77777777" w:rsidR="00DE227D" w:rsidRPr="003C766F" w:rsidRDefault="00DE227D" w:rsidP="00DE227D">
      <w:pPr>
        <w:pStyle w:val="B1"/>
      </w:pPr>
      <w:r w:rsidRPr="003C766F">
        <w:t>1.</w:t>
      </w:r>
      <w:r w:rsidRPr="003C766F">
        <w:tab/>
        <w:t>The V2X UE is connected to the V</w:t>
      </w:r>
      <w:r>
        <w:t>AE</w:t>
      </w:r>
      <w:r w:rsidRPr="003C766F">
        <w:t xml:space="preserve"> server in geographical area A.</w:t>
      </w:r>
    </w:p>
    <w:p w14:paraId="450464C6" w14:textId="77777777" w:rsidR="00DE227D" w:rsidRPr="003C766F" w:rsidRDefault="00DE227D" w:rsidP="00DE227D">
      <w:pPr>
        <w:pStyle w:val="B1"/>
      </w:pPr>
      <w:r w:rsidRPr="003C766F">
        <w:t>2.</w:t>
      </w:r>
      <w:r w:rsidRPr="003C766F">
        <w:tab/>
        <w:t>The V2X UE has no local service information for geographical area B.</w:t>
      </w:r>
    </w:p>
    <w:p w14:paraId="549AD054" w14:textId="77777777" w:rsidR="00DE227D" w:rsidRPr="003C766F" w:rsidRDefault="00DE227D" w:rsidP="00DE227D">
      <w:pPr>
        <w:pStyle w:val="B1"/>
      </w:pPr>
      <w:r w:rsidRPr="003C766F">
        <w:t>3.</w:t>
      </w:r>
      <w:r w:rsidRPr="003C766F">
        <w:tab/>
        <w:t>If multicast delivery mode is used, the MBMS bearer being used is activated by the VAE server.</w:t>
      </w:r>
    </w:p>
    <w:p w14:paraId="5236FC88" w14:textId="77777777" w:rsidR="00DE227D" w:rsidRPr="003C766F" w:rsidRDefault="00DE227D" w:rsidP="00DE227D">
      <w:pPr>
        <w:pStyle w:val="TH"/>
      </w:pPr>
      <w:r w:rsidRPr="003C766F">
        <w:object w:dxaOrig="5232" w:dyaOrig="3324" w14:anchorId="6F46F69D">
          <v:shape id="_x0000_i1052" type="#_x0000_t75" style="width:261.65pt;height:166.45pt" o:ole="">
            <v:imagedata r:id="rId64" o:title=""/>
          </v:shape>
          <o:OLEObject Type="Embed" ProgID="Visio.Drawing.11" ShapeID="_x0000_i1052" DrawAspect="Content" ObjectID="_1828895949" r:id="rId65"/>
        </w:object>
      </w:r>
    </w:p>
    <w:p w14:paraId="2282DB54" w14:textId="77777777" w:rsidR="00DE227D" w:rsidRPr="003C766F" w:rsidRDefault="00DE227D" w:rsidP="00DE227D">
      <w:pPr>
        <w:pStyle w:val="TF"/>
      </w:pPr>
      <w:r w:rsidRPr="003C766F">
        <w:t>Figure </w:t>
      </w:r>
      <w:r>
        <w:t>9.10.4.2</w:t>
      </w:r>
      <w:r w:rsidRPr="003C766F">
        <w:t xml:space="preserve">-1: Obtaining </w:t>
      </w:r>
      <w:r>
        <w:t xml:space="preserve">dynamic </w:t>
      </w:r>
      <w:r w:rsidRPr="003C766F">
        <w:t>local service information by V2X UE via V1</w:t>
      </w:r>
      <w:r>
        <w:t>-AE</w:t>
      </w:r>
    </w:p>
    <w:p w14:paraId="1124EAE7" w14:textId="77777777" w:rsidR="00DE227D" w:rsidRPr="003C766F" w:rsidRDefault="00DE227D" w:rsidP="00DE227D">
      <w:pPr>
        <w:pStyle w:val="B1"/>
      </w:pPr>
      <w:r w:rsidRPr="003C766F">
        <w:t>1.</w:t>
      </w:r>
      <w:r w:rsidRPr="003C766F">
        <w:tab/>
        <w:t xml:space="preserve">The VAE client sends a </w:t>
      </w:r>
      <w:r>
        <w:t>local service information</w:t>
      </w:r>
      <w:r w:rsidRPr="003C766F">
        <w:t xml:space="preserve"> request to the VAE server (responsible for geographic location A) which may include mobility information like the geographic locations (geographic location B).</w:t>
      </w:r>
    </w:p>
    <w:p w14:paraId="50545B09" w14:textId="77777777" w:rsidR="00DE227D" w:rsidRPr="003C766F" w:rsidRDefault="00DE227D" w:rsidP="00DE227D">
      <w:pPr>
        <w:pStyle w:val="B1"/>
      </w:pPr>
      <w:r w:rsidRPr="003C766F">
        <w:lastRenderedPageBreak/>
        <w:t>2.</w:t>
      </w:r>
      <w:r w:rsidRPr="003C766F">
        <w:tab/>
        <w:t xml:space="preserve">The VAE server determines the </w:t>
      </w:r>
      <w:r>
        <w:t xml:space="preserve">local service information (e.g. </w:t>
      </w:r>
      <w:r w:rsidRPr="003C766F">
        <w:t>V2X server USD(s)</w:t>
      </w:r>
      <w:r>
        <w:t>, V2X USD)</w:t>
      </w:r>
      <w:r w:rsidRPr="003C766F">
        <w:t xml:space="preserve"> corresponding to the geographic locations information received in step 1.</w:t>
      </w:r>
    </w:p>
    <w:p w14:paraId="4F354E2C" w14:textId="77777777" w:rsidR="00DE227D" w:rsidRPr="003C766F" w:rsidRDefault="00DE227D" w:rsidP="00DE227D">
      <w:pPr>
        <w:pStyle w:val="B1"/>
      </w:pPr>
      <w:r w:rsidRPr="003C766F">
        <w:t>3.</w:t>
      </w:r>
      <w:r w:rsidRPr="003C766F">
        <w:tab/>
        <w:t xml:space="preserve">The VAE server provides the </w:t>
      </w:r>
      <w:r>
        <w:t xml:space="preserve">local service information (e.g. </w:t>
      </w:r>
      <w:r w:rsidRPr="003C766F">
        <w:t>V2X server USD(s)</w:t>
      </w:r>
      <w:r>
        <w:t>,</w:t>
      </w:r>
      <w:r w:rsidRPr="003C766F">
        <w:t xml:space="preserve"> </w:t>
      </w:r>
      <w:r>
        <w:t xml:space="preserve">V2X USD) </w:t>
      </w:r>
      <w:r w:rsidRPr="003C766F">
        <w:t xml:space="preserve">with the corresponding geographic locations information to the VAE client via a </w:t>
      </w:r>
      <w:r>
        <w:t>local service information</w:t>
      </w:r>
      <w:r w:rsidRPr="003C766F">
        <w:t xml:space="preserve"> response. The V2X USD information consists of TMGI, list of SAIs, frequency and SDP information with the local service information for local V2X application server discovery. The details of V2X server USD are specified </w:t>
      </w:r>
      <w:r w:rsidRPr="003C766F">
        <w:rPr>
          <w:lang w:eastAsia="zh-CN"/>
        </w:rPr>
        <w:t>in subclause 4.4.7.3 in 3GPP TS 23.285 [</w:t>
      </w:r>
      <w:r w:rsidR="004579C1">
        <w:rPr>
          <w:lang w:eastAsia="zh-CN"/>
        </w:rPr>
        <w:t>5</w:t>
      </w:r>
      <w:r w:rsidRPr="003C766F">
        <w:rPr>
          <w:lang w:eastAsia="zh-CN"/>
        </w:rPr>
        <w:t>]</w:t>
      </w:r>
      <w:r w:rsidRPr="003C766F">
        <w:t>. This message can be sent via unicast or multicast.</w:t>
      </w:r>
    </w:p>
    <w:p w14:paraId="4B04C906" w14:textId="77777777" w:rsidR="00DE227D" w:rsidRPr="003C766F" w:rsidRDefault="00DE227D" w:rsidP="00DE227D">
      <w:pPr>
        <w:pStyle w:val="B1"/>
      </w:pPr>
      <w:r w:rsidRPr="003C766F">
        <w:t>4.</w:t>
      </w:r>
      <w:r w:rsidRPr="003C766F">
        <w:tab/>
        <w:t xml:space="preserve">Upon receiving the </w:t>
      </w:r>
      <w:r>
        <w:t xml:space="preserve">local service information </w:t>
      </w:r>
      <w:r w:rsidRPr="003C766F">
        <w:t xml:space="preserve">in step 3, the VAE client stores the </w:t>
      </w:r>
      <w:r>
        <w:t>received</w:t>
      </w:r>
      <w:r w:rsidRPr="003C766F">
        <w:t xml:space="preserve"> information.</w:t>
      </w:r>
    </w:p>
    <w:p w14:paraId="5DEFD6CA" w14:textId="77777777" w:rsidR="00485A1E" w:rsidRDefault="00485A1E" w:rsidP="00FC1199">
      <w:pPr>
        <w:pStyle w:val="Heading3"/>
      </w:pPr>
      <w:bookmarkStart w:id="1103" w:name="_Toc59232252"/>
      <w:bookmarkStart w:id="1104" w:name="_Toc50599497"/>
      <w:bookmarkStart w:id="1105" w:name="_Toc185802600"/>
      <w:r>
        <w:t>9.10.5</w:t>
      </w:r>
      <w:r>
        <w:tab/>
        <w:t>Procedure for dynamic local service information in multiple V2X service provider scenario</w:t>
      </w:r>
      <w:bookmarkEnd w:id="1103"/>
      <w:bookmarkEnd w:id="1104"/>
      <w:bookmarkEnd w:id="1105"/>
    </w:p>
    <w:p w14:paraId="550FFDF7" w14:textId="77777777" w:rsidR="00485A1E" w:rsidRDefault="00485A1E" w:rsidP="00485A1E">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9.10.5</w:t>
      </w:r>
      <w:r>
        <w:rPr>
          <w:lang w:val="en-US"/>
        </w:rPr>
        <w:noBreakHyphen/>
        <w:t>1.</w:t>
      </w:r>
    </w:p>
    <w:p w14:paraId="618ECCDD" w14:textId="77777777" w:rsidR="00485A1E" w:rsidRDefault="00485A1E" w:rsidP="00485A1E">
      <w:pPr>
        <w:rPr>
          <w:lang w:val="en-US" w:eastAsia="zh-CN"/>
        </w:rPr>
      </w:pPr>
      <w:r>
        <w:rPr>
          <w:lang w:val="en-US" w:eastAsia="zh-CN"/>
        </w:rPr>
        <w:t>Pre-conditions:</w:t>
      </w:r>
    </w:p>
    <w:p w14:paraId="3E5615D9" w14:textId="77777777" w:rsidR="00485A1E" w:rsidRDefault="00485A1E" w:rsidP="00485A1E">
      <w:pPr>
        <w:pStyle w:val="B1"/>
        <w:rPr>
          <w:lang w:val="en-US"/>
        </w:rPr>
      </w:pPr>
      <w:r>
        <w:rPr>
          <w:lang w:val="en-US"/>
        </w:rPr>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14:paraId="0790FE53" w14:textId="77777777" w:rsidR="00485A1E" w:rsidRDefault="00485A1E" w:rsidP="00485A1E">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60797D7C" w14:textId="77777777" w:rsidR="00485A1E" w:rsidRDefault="00485A1E" w:rsidP="00485A1E">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14:paraId="2FCFD4E4" w14:textId="77777777" w:rsidR="00485A1E" w:rsidRDefault="00485A1E" w:rsidP="00485A1E">
      <w:pPr>
        <w:pStyle w:val="TH"/>
      </w:pPr>
      <w:r>
        <w:object w:dxaOrig="5628" w:dyaOrig="3240" w14:anchorId="106FEAB6">
          <v:shape id="_x0000_i1053" type="#_x0000_t75" style="width:282.1pt;height:162.5pt" o:ole="">
            <v:imagedata r:id="rId66" o:title=""/>
          </v:shape>
          <o:OLEObject Type="Embed" ProgID="Visio.Drawing.11" ShapeID="_x0000_i1053" DrawAspect="Content" ObjectID="_1828895950" r:id="rId67"/>
        </w:object>
      </w:r>
    </w:p>
    <w:p w14:paraId="5326F64F" w14:textId="77777777" w:rsidR="00485A1E" w:rsidRDefault="00485A1E" w:rsidP="00485A1E">
      <w:pPr>
        <w:pStyle w:val="TF"/>
      </w:pPr>
      <w:r>
        <w:t>Figure 9.10.5-1: Dynamic local service information in multiple V2X service provider scenario</w:t>
      </w:r>
    </w:p>
    <w:p w14:paraId="18C4197B" w14:textId="77777777" w:rsidR="00485A1E" w:rsidRDefault="00485A1E" w:rsidP="00485A1E">
      <w:pPr>
        <w:pStyle w:val="B1"/>
      </w:pPr>
      <w:r>
        <w:t>1.</w:t>
      </w:r>
      <w:r>
        <w:tab/>
        <w:t>The VAE client sends a local service information request to the VAE server</w:t>
      </w:r>
      <w:r w:rsidR="00173466">
        <w:t> </w:t>
      </w:r>
      <w:r>
        <w:t xml:space="preserve">1 (responsible for geographic location A) </w:t>
      </w:r>
      <w:r>
        <w:rPr>
          <w:lang w:val="en-US" w:eastAsia="zh-CN"/>
        </w:rPr>
        <w:t>with V2X UE ID and current V2X UE location</w:t>
      </w:r>
      <w:r>
        <w:t>.</w:t>
      </w:r>
    </w:p>
    <w:p w14:paraId="361242ED" w14:textId="77777777" w:rsidR="00485A1E" w:rsidRDefault="00485A1E" w:rsidP="00485A1E">
      <w:pPr>
        <w:pStyle w:val="B1"/>
      </w:pPr>
      <w:r>
        <w:t>2.</w:t>
      </w:r>
      <w:r>
        <w:tab/>
        <w:t>The VAE server</w:t>
      </w:r>
      <w:r w:rsidR="00173466">
        <w:t> </w:t>
      </w:r>
      <w:r>
        <w:t>1 determines the V2X UE is in the service area of VAE server 2 of V2X service provider B, and the local service information corresponding to the service area of VAE server</w:t>
      </w:r>
      <w:r w:rsidR="00173466">
        <w:t> </w:t>
      </w:r>
      <w:r>
        <w:t>2 is not available at VAE server</w:t>
      </w:r>
      <w:r w:rsidR="00173466">
        <w:t> </w:t>
      </w:r>
      <w:r>
        <w:t xml:space="preserve">1. </w:t>
      </w:r>
      <w:r w:rsidRPr="00801DB1">
        <w:t>If the local service information corresponding to the service area of VAE server</w:t>
      </w:r>
      <w:r w:rsidR="00173466">
        <w:t> </w:t>
      </w:r>
      <w:r w:rsidRPr="00801DB1">
        <w:t>2 is available, then go to step</w:t>
      </w:r>
      <w:r w:rsidR="00173466">
        <w:t> </w:t>
      </w:r>
      <w:r w:rsidRPr="00801DB1">
        <w:t>5.</w:t>
      </w:r>
    </w:p>
    <w:p w14:paraId="759E3D42" w14:textId="77777777" w:rsidR="00485A1E" w:rsidRDefault="00485A1E" w:rsidP="00485A1E">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w:t>
      </w:r>
      <w:r w:rsidR="00173466">
        <w:rPr>
          <w:lang w:val="en-US" w:eastAsia="zh-CN"/>
        </w:rPr>
        <w:t> </w:t>
      </w:r>
      <w:r>
        <w:rPr>
          <w:lang w:val="en-US" w:eastAsia="zh-CN"/>
        </w:rPr>
        <w:t xml:space="preserve">2 to get the </w:t>
      </w:r>
      <w:r>
        <w:t>local service information</w:t>
      </w:r>
      <w:r>
        <w:rPr>
          <w:lang w:val="en-US" w:eastAsia="zh-CN"/>
        </w:rPr>
        <w:t xml:space="preserve"> information for the V2X UE. The V2X UE location is included in the request.</w:t>
      </w:r>
    </w:p>
    <w:p w14:paraId="52A111E6" w14:textId="77777777" w:rsidR="00485A1E" w:rsidRDefault="00485A1E" w:rsidP="00485A1E">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w:t>
      </w:r>
      <w:r w:rsidR="00173466">
        <w:rPr>
          <w:lang w:val="en-US" w:eastAsia="zh-CN"/>
        </w:rPr>
        <w:t> </w:t>
      </w:r>
      <w:r>
        <w:rPr>
          <w:lang w:val="en-US" w:eastAsia="zh-CN"/>
        </w:rPr>
        <w:t xml:space="preserve">1. This message carries the local service information. </w:t>
      </w:r>
      <w:r w:rsidRPr="00801DB1">
        <w:rPr>
          <w:lang w:val="en-US" w:eastAsia="zh-CN"/>
        </w:rPr>
        <w:t>Upon receiving the local service information corresponding to the service area of VAE server</w:t>
      </w:r>
      <w:r w:rsidR="00173466">
        <w:rPr>
          <w:lang w:val="en-US" w:eastAsia="zh-CN"/>
        </w:rPr>
        <w:t> </w:t>
      </w:r>
      <w:r w:rsidRPr="00801DB1">
        <w:rPr>
          <w:lang w:val="en-US" w:eastAsia="zh-CN"/>
        </w:rPr>
        <w:t>2, the VAE server</w:t>
      </w:r>
      <w:r w:rsidR="00173466">
        <w:rPr>
          <w:lang w:val="en-US" w:eastAsia="zh-CN"/>
        </w:rPr>
        <w:t> </w:t>
      </w:r>
      <w:r w:rsidRPr="00801DB1">
        <w:rPr>
          <w:lang w:val="en-US" w:eastAsia="zh-CN"/>
        </w:rPr>
        <w:t>1 stores the received information.</w:t>
      </w:r>
    </w:p>
    <w:p w14:paraId="08388764" w14:textId="77777777" w:rsidR="00485A1E" w:rsidRPr="00FC1199" w:rsidRDefault="00485A1E" w:rsidP="00FC1199">
      <w:pPr>
        <w:pStyle w:val="B1"/>
      </w:pPr>
      <w:r>
        <w:t>5.</w:t>
      </w:r>
      <w:r>
        <w:tab/>
        <w:t>The VAE server</w:t>
      </w:r>
      <w:r w:rsidR="00173466">
        <w:t> </w:t>
      </w:r>
      <w:r>
        <w:t>1 provides the local service information to the VAE client. Upon receiving the local service information, the VAE client stores the received information.</w:t>
      </w:r>
    </w:p>
    <w:p w14:paraId="7BAEAAD7" w14:textId="77777777" w:rsidR="00AD2015" w:rsidRDefault="00AD2015" w:rsidP="00AD2015">
      <w:pPr>
        <w:pStyle w:val="Heading2"/>
        <w:rPr>
          <w:lang w:val="en-US"/>
        </w:rPr>
      </w:pPr>
      <w:bookmarkStart w:id="1106" w:name="_Toc9812476"/>
      <w:bookmarkStart w:id="1107" w:name="_Toc9812720"/>
      <w:bookmarkStart w:id="1108" w:name="_Toc185802601"/>
      <w:r>
        <w:lastRenderedPageBreak/>
        <w:t>9.11</w:t>
      </w:r>
      <w:r>
        <w:tab/>
      </w:r>
      <w:r>
        <w:rPr>
          <w:lang w:val="en-US"/>
        </w:rPr>
        <w:t>V2X application resource management</w:t>
      </w:r>
      <w:bookmarkEnd w:id="1106"/>
      <w:bookmarkEnd w:id="1107"/>
      <w:bookmarkEnd w:id="1108"/>
    </w:p>
    <w:p w14:paraId="76DCFE0D" w14:textId="77777777" w:rsidR="00AD2015" w:rsidRDefault="00AD2015" w:rsidP="00AD2015">
      <w:pPr>
        <w:pStyle w:val="Heading3"/>
      </w:pPr>
      <w:bookmarkStart w:id="1109" w:name="_Toc9812477"/>
      <w:bookmarkStart w:id="1110" w:name="_Toc9812721"/>
      <w:bookmarkStart w:id="1111" w:name="_Toc185802602"/>
      <w:r>
        <w:t>9.11.1</w:t>
      </w:r>
      <w:r>
        <w:tab/>
        <w:t>General</w:t>
      </w:r>
      <w:bookmarkEnd w:id="1109"/>
      <w:bookmarkEnd w:id="1110"/>
      <w:bookmarkEnd w:id="1111"/>
    </w:p>
    <w:p w14:paraId="170B33FC" w14:textId="77777777" w:rsidR="00AD2015" w:rsidRDefault="00AD2015" w:rsidP="00AD2015">
      <w:r>
        <w:t>The VAE server utilizes the NRM server of the SEAL to support the network resource management aspects towards the V2X applications. The VAE server supports the V2X UEs connected to EPS networks of different PLMN operators.</w:t>
      </w:r>
    </w:p>
    <w:p w14:paraId="23D5F662" w14:textId="77777777" w:rsidR="00AD2015" w:rsidRDefault="00AD2015" w:rsidP="00AD2015">
      <w:pPr>
        <w:pStyle w:val="Heading3"/>
      </w:pPr>
      <w:bookmarkStart w:id="1112" w:name="_Toc9812478"/>
      <w:bookmarkStart w:id="1113" w:name="_Toc9812722"/>
      <w:bookmarkStart w:id="1114" w:name="_Toc185802603"/>
      <w:r>
        <w:t>9.11.2</w:t>
      </w:r>
      <w:r>
        <w:tab/>
        <w:t>Information flows</w:t>
      </w:r>
      <w:bookmarkEnd w:id="1112"/>
      <w:bookmarkEnd w:id="1113"/>
      <w:bookmarkEnd w:id="1114"/>
    </w:p>
    <w:p w14:paraId="6259CB0A" w14:textId="77777777" w:rsidR="00AD2015" w:rsidRPr="0068529A" w:rsidRDefault="00AD2015" w:rsidP="00AD2015">
      <w:pPr>
        <w:pStyle w:val="Heading4"/>
        <w:rPr>
          <w:lang w:val="en-US"/>
        </w:rPr>
      </w:pPr>
      <w:bookmarkStart w:id="1115" w:name="_Toc9812479"/>
      <w:bookmarkStart w:id="1116" w:name="_Toc9812723"/>
      <w:bookmarkStart w:id="1117" w:name="_Toc185802604"/>
      <w:r w:rsidRPr="0068529A">
        <w:rPr>
          <w:lang w:val="en-US"/>
        </w:rPr>
        <w:t>9.</w:t>
      </w:r>
      <w:r>
        <w:rPr>
          <w:lang w:val="en-US"/>
        </w:rPr>
        <w:t>11</w:t>
      </w:r>
      <w:r w:rsidRPr="0068529A">
        <w:rPr>
          <w:lang w:val="en-US"/>
        </w:rPr>
        <w:t>.2.1</w:t>
      </w:r>
      <w:r w:rsidRPr="0068529A">
        <w:rPr>
          <w:lang w:val="en-US"/>
        </w:rPr>
        <w:tab/>
      </w:r>
      <w:r>
        <w:rPr>
          <w:lang w:val="en-US"/>
        </w:rPr>
        <w:t>V2X application requirement request</w:t>
      </w:r>
      <w:bookmarkEnd w:id="1115"/>
      <w:bookmarkEnd w:id="1116"/>
      <w:bookmarkEnd w:id="1117"/>
    </w:p>
    <w:p w14:paraId="29CF3CBD"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.1-1</w:t>
      </w:r>
      <w:r w:rsidRPr="0068529A">
        <w:rPr>
          <w:lang w:val="en-US"/>
        </w:rPr>
        <w:t xml:space="preserve"> describes the information flow </w:t>
      </w:r>
      <w:r>
        <w:rPr>
          <w:lang w:val="en-US"/>
        </w:rPr>
        <w:t>V2X application requirement</w:t>
      </w:r>
      <w:r w:rsidRPr="0068529A">
        <w:rPr>
          <w:lang w:val="en-US"/>
        </w:rPr>
        <w:t xml:space="preserve"> request from the </w:t>
      </w:r>
      <w:r>
        <w:rPr>
          <w:lang w:val="en-US"/>
        </w:rPr>
        <w:t>V2X application specific server</w:t>
      </w:r>
      <w:r w:rsidRPr="0068529A">
        <w:rPr>
          <w:lang w:val="en-US"/>
        </w:rPr>
        <w:t xml:space="preserve"> to the VAE server.</w:t>
      </w:r>
    </w:p>
    <w:p w14:paraId="0E59ED0A"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sidRPr="009259AB">
        <w:rPr>
          <w:lang w:val="en-US"/>
        </w:rPr>
        <w:t>1</w:t>
      </w:r>
      <w:r w:rsidRPr="0068529A">
        <w:rPr>
          <w:lang w:val="en-US"/>
        </w:rPr>
        <w:t xml:space="preserve">-1: </w:t>
      </w:r>
      <w:r>
        <w:rPr>
          <w:lang w:val="en-US"/>
        </w:rPr>
        <w:t>V2X application requirement</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64A2F7BD"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2AE74BF6"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659E01B"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72714" w14:textId="77777777" w:rsidR="00AD2015" w:rsidRPr="0068529A" w:rsidRDefault="00AD2015" w:rsidP="00261FCB">
            <w:pPr>
              <w:pStyle w:val="TAH"/>
              <w:rPr>
                <w:lang w:val="en-US"/>
              </w:rPr>
            </w:pPr>
            <w:r w:rsidRPr="0068529A">
              <w:rPr>
                <w:lang w:val="en-US"/>
              </w:rPr>
              <w:t>Description</w:t>
            </w:r>
          </w:p>
        </w:tc>
      </w:tr>
      <w:tr w:rsidR="00AD2015" w:rsidRPr="0068529A" w14:paraId="3346B5D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B0706D1" w14:textId="77777777" w:rsidR="00AD2015" w:rsidRPr="0068529A" w:rsidDel="00682438" w:rsidRDefault="00AD2015" w:rsidP="00261FCB">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379D751D" w14:textId="77777777" w:rsidR="00AD2015" w:rsidRPr="0068529A" w:rsidRDefault="00AD2015" w:rsidP="00261FCB">
            <w:pPr>
              <w:pStyle w:val="TAL"/>
              <w:rPr>
                <w:lang w:val="en-US"/>
              </w:rPr>
            </w:pPr>
            <w:r w:rsidRPr="0068529A">
              <w:rPr>
                <w:lang w:val="en-US"/>
              </w:rPr>
              <w:t>M</w:t>
            </w:r>
            <w:r>
              <w:rPr>
                <w:lang w:val="en-US"/>
              </w:rPr>
              <w:t xml:space="preserv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2B6AC" w14:textId="77777777" w:rsidR="00AD2015" w:rsidRPr="0068529A" w:rsidRDefault="00AD2015" w:rsidP="00261FCB">
            <w:pPr>
              <w:pStyle w:val="TAL"/>
              <w:rPr>
                <w:lang w:val="en-US"/>
              </w:rPr>
            </w:pPr>
            <w:proofErr w:type="spellStart"/>
            <w:r w:rsidRPr="0068529A">
              <w:rPr>
                <w:lang w:val="en-US"/>
              </w:rPr>
              <w:t>Identi</w:t>
            </w:r>
            <w:proofErr w:type="spellEnd"/>
            <w:r>
              <w:t>t</w:t>
            </w:r>
            <w:r w:rsidRPr="0068529A">
              <w:rPr>
                <w:lang w:val="en-US"/>
              </w:rPr>
              <w:t xml:space="preserve">y of the V2X UE </w:t>
            </w:r>
            <w:r>
              <w:rPr>
                <w:lang w:val="en-US"/>
              </w:rPr>
              <w:t>for which V2X application requirement is initiated.</w:t>
            </w:r>
          </w:p>
        </w:tc>
      </w:tr>
      <w:tr w:rsidR="00AD2015" w:rsidRPr="0068529A" w14:paraId="428A04C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ABB7670" w14:textId="77777777" w:rsidR="00AD2015" w:rsidRPr="0068529A" w:rsidRDefault="00AD2015" w:rsidP="00261FCB">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tcBorders>
            <w:shd w:val="clear" w:color="auto" w:fill="auto"/>
          </w:tcPr>
          <w:p w14:paraId="44BB8566" w14:textId="77777777" w:rsidR="00AD2015" w:rsidRPr="0068529A" w:rsidRDefault="00AD2015" w:rsidP="00261FCB">
            <w:pPr>
              <w:pStyle w:val="TAL"/>
              <w:rPr>
                <w:lang w:val="en-US"/>
              </w:rPr>
            </w:pPr>
            <w:r>
              <w:rPr>
                <w:lang w:val="en-US"/>
              </w:rPr>
              <w:t>M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9644E" w14:textId="77777777" w:rsidR="00AD2015" w:rsidRPr="0068529A" w:rsidRDefault="00AD2015" w:rsidP="00261FCB">
            <w:pPr>
              <w:pStyle w:val="TAL"/>
              <w:rPr>
                <w:lang w:val="en-US"/>
              </w:rPr>
            </w:pPr>
            <w:r>
              <w:rPr>
                <w:lang w:val="en-US"/>
              </w:rPr>
              <w:t>Identity of the V2X group for which the V2X application requirement is initiated.</w:t>
            </w:r>
          </w:p>
        </w:tc>
      </w:tr>
      <w:tr w:rsidR="00AD2015" w:rsidRPr="0068529A" w14:paraId="54F80F78"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3E5936B" w14:textId="77777777" w:rsidR="00AD2015" w:rsidRDefault="00AD2015" w:rsidP="00261FCB">
            <w:pPr>
              <w:pStyle w:val="TAL"/>
              <w:rPr>
                <w:lang w:val="en-US"/>
              </w:rPr>
            </w:pPr>
            <w:r>
              <w:rPr>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59553CE5" w14:textId="77777777" w:rsidR="00AD2015"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E12E8" w14:textId="77777777" w:rsidR="00AD2015" w:rsidRDefault="00AD2015" w:rsidP="00261FCB">
            <w:pPr>
              <w:pStyle w:val="TAL"/>
              <w:rPr>
                <w:lang w:val="en-US"/>
              </w:rPr>
            </w:pPr>
            <w:r>
              <w:rPr>
                <w:lang w:val="en-US"/>
              </w:rPr>
              <w:t>The V2X service ID for which application requirement corresponds to.</w:t>
            </w:r>
          </w:p>
        </w:tc>
      </w:tr>
      <w:tr w:rsidR="00AD2015" w:rsidRPr="0068529A" w14:paraId="4DBCC09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B76497B" w14:textId="77777777" w:rsidR="00AD2015" w:rsidRDefault="00AD2015" w:rsidP="00261FCB">
            <w:pPr>
              <w:pStyle w:val="TAL"/>
              <w:rPr>
                <w:lang w:val="en-US"/>
              </w:rPr>
            </w:pPr>
            <w:r>
              <w:rPr>
                <w:lang w:val="en-US"/>
              </w:rPr>
              <w:t>V2X application requirement</w:t>
            </w:r>
          </w:p>
        </w:tc>
        <w:tc>
          <w:tcPr>
            <w:tcW w:w="1440" w:type="dxa"/>
            <w:tcBorders>
              <w:top w:val="single" w:sz="4" w:space="0" w:color="000000"/>
              <w:left w:val="single" w:sz="4" w:space="0" w:color="000000"/>
              <w:bottom w:val="single" w:sz="4" w:space="0" w:color="000000"/>
            </w:tcBorders>
            <w:shd w:val="clear" w:color="auto" w:fill="auto"/>
          </w:tcPr>
          <w:p w14:paraId="13EDDA30" w14:textId="77777777" w:rsidR="00AD2015"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8297F" w14:textId="77777777" w:rsidR="00AD2015" w:rsidRDefault="00AD2015" w:rsidP="00261FCB">
            <w:pPr>
              <w:pStyle w:val="TAL"/>
              <w:rPr>
                <w:lang w:val="en-US"/>
              </w:rPr>
            </w:pPr>
            <w:r>
              <w:t>The requirement for application change. E.g. service levels for application service.</w:t>
            </w:r>
          </w:p>
        </w:tc>
      </w:tr>
      <w:tr w:rsidR="00A319D7" w:rsidRPr="0068529A" w14:paraId="2459D48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D35E17C" w14:textId="77777777" w:rsidR="00A319D7" w:rsidRDefault="00A319D7" w:rsidP="00A319D7">
            <w:pPr>
              <w:pStyle w:val="TAL"/>
              <w:rPr>
                <w:lang w:val="en-US"/>
              </w:rPr>
            </w:pPr>
            <w:r>
              <w:rPr>
                <w:lang w:val="en-US"/>
              </w:rPr>
              <w:t>End point information</w:t>
            </w:r>
          </w:p>
        </w:tc>
        <w:tc>
          <w:tcPr>
            <w:tcW w:w="1440" w:type="dxa"/>
            <w:tcBorders>
              <w:top w:val="single" w:sz="4" w:space="0" w:color="000000"/>
              <w:left w:val="single" w:sz="4" w:space="0" w:color="000000"/>
              <w:bottom w:val="single" w:sz="4" w:space="0" w:color="000000"/>
            </w:tcBorders>
            <w:shd w:val="clear" w:color="auto" w:fill="auto"/>
          </w:tcPr>
          <w:p w14:paraId="77183074" w14:textId="77777777" w:rsidR="00A319D7" w:rsidRDefault="00A319D7" w:rsidP="00A319D7">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CD3F" w14:textId="77777777" w:rsidR="00A319D7" w:rsidRDefault="00A319D7" w:rsidP="00A319D7">
            <w:pPr>
              <w:pStyle w:val="TAL"/>
            </w:pPr>
            <w:r>
              <w:t>The end point information to which the notification shall be sent.</w:t>
            </w:r>
          </w:p>
        </w:tc>
      </w:tr>
      <w:tr w:rsidR="00AD2015" w:rsidRPr="0068529A" w14:paraId="4D35134B"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3A6B5A" w14:textId="77777777" w:rsidR="00AD2015" w:rsidRDefault="00AD2015" w:rsidP="00261FCB">
            <w:pPr>
              <w:pStyle w:val="TAN"/>
            </w:pPr>
            <w:r>
              <w:t>NOTE:</w:t>
            </w:r>
            <w:r>
              <w:tab/>
              <w:t>Either of the information element should be present.</w:t>
            </w:r>
          </w:p>
        </w:tc>
      </w:tr>
    </w:tbl>
    <w:p w14:paraId="0831F58C" w14:textId="77777777" w:rsidR="00AD2015" w:rsidRPr="0068529A" w:rsidRDefault="00AD2015" w:rsidP="00AD2015">
      <w:pPr>
        <w:rPr>
          <w:lang w:val="en-US"/>
        </w:rPr>
      </w:pPr>
    </w:p>
    <w:p w14:paraId="7FA5B267" w14:textId="77777777" w:rsidR="00AD2015" w:rsidRPr="0068529A" w:rsidRDefault="00AD2015" w:rsidP="00AD2015">
      <w:pPr>
        <w:pStyle w:val="Heading4"/>
        <w:rPr>
          <w:lang w:val="en-US"/>
        </w:rPr>
      </w:pPr>
      <w:bookmarkStart w:id="1118" w:name="_Toc9812480"/>
      <w:bookmarkStart w:id="1119" w:name="_Toc9812724"/>
      <w:bookmarkStart w:id="1120" w:name="_Toc185802605"/>
      <w:r w:rsidRPr="0068529A">
        <w:rPr>
          <w:lang w:val="en-US"/>
        </w:rPr>
        <w:t>9.</w:t>
      </w:r>
      <w:r>
        <w:rPr>
          <w:lang w:val="en-US"/>
        </w:rPr>
        <w:t>11</w:t>
      </w:r>
      <w:r w:rsidRPr="0068529A">
        <w:rPr>
          <w:lang w:val="en-US"/>
        </w:rPr>
        <w:t>.2.</w:t>
      </w:r>
      <w:r>
        <w:rPr>
          <w:lang w:val="en-US"/>
        </w:rPr>
        <w:t>2</w:t>
      </w:r>
      <w:r w:rsidRPr="0068529A">
        <w:rPr>
          <w:lang w:val="en-US"/>
        </w:rPr>
        <w:tab/>
      </w:r>
      <w:r>
        <w:rPr>
          <w:lang w:val="en-US"/>
        </w:rPr>
        <w:t>V2X application requirement response</w:t>
      </w:r>
      <w:bookmarkEnd w:id="1118"/>
      <w:bookmarkEnd w:id="1119"/>
      <w:bookmarkEnd w:id="1120"/>
    </w:p>
    <w:p w14:paraId="12BA229D"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response</w:t>
      </w:r>
      <w:r w:rsidRPr="0068529A">
        <w:rPr>
          <w:lang w:val="en-US"/>
        </w:rPr>
        <w:t xml:space="preserve"> from the </w:t>
      </w:r>
      <w:r>
        <w:rPr>
          <w:lang w:val="en-US"/>
        </w:rPr>
        <w:t>VAE server to the V2X application specific server</w:t>
      </w:r>
      <w:r w:rsidRPr="0068529A">
        <w:rPr>
          <w:lang w:val="en-US"/>
        </w:rPr>
        <w:t>.</w:t>
      </w:r>
    </w:p>
    <w:p w14:paraId="09CEAAFE"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Pr>
          <w:lang w:val="en-US"/>
        </w:rPr>
        <w:t>2</w:t>
      </w:r>
      <w:r w:rsidRPr="0068529A">
        <w:rPr>
          <w:lang w:val="en-US"/>
        </w:rPr>
        <w:t xml:space="preserve">-1: </w:t>
      </w:r>
      <w:r>
        <w:rPr>
          <w:lang w:val="en-US"/>
        </w:rPr>
        <w:t>V2X application requirement</w:t>
      </w:r>
      <w:r w:rsidRPr="009259AB">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1E18A559"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8829076"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ECF5EE"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376FD" w14:textId="77777777" w:rsidR="00AD2015" w:rsidRPr="0068529A" w:rsidRDefault="00AD2015" w:rsidP="00261FCB">
            <w:pPr>
              <w:pStyle w:val="TAH"/>
              <w:rPr>
                <w:lang w:val="en-US"/>
              </w:rPr>
            </w:pPr>
            <w:r w:rsidRPr="0068529A">
              <w:rPr>
                <w:lang w:val="en-US"/>
              </w:rPr>
              <w:t>Description</w:t>
            </w:r>
          </w:p>
        </w:tc>
      </w:tr>
      <w:tr w:rsidR="00AD2015" w:rsidRPr="0068529A" w14:paraId="71ACFE28"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28C0E37" w14:textId="77777777" w:rsidR="00AD2015" w:rsidRPr="0068529A" w:rsidDel="00682438" w:rsidRDefault="00AD2015" w:rsidP="00261FCB">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420A2760" w14:textId="77777777" w:rsidR="00AD2015" w:rsidRPr="0068529A"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56E16" w14:textId="77777777" w:rsidR="00AD2015" w:rsidRPr="0068529A" w:rsidRDefault="00AD2015" w:rsidP="00261FCB">
            <w:pPr>
              <w:pStyle w:val="TAL"/>
              <w:rPr>
                <w:lang w:val="en-US"/>
              </w:rPr>
            </w:pPr>
            <w:r>
              <w:rPr>
                <w:lang w:val="en-US"/>
              </w:rPr>
              <w:t>The result of the V2X application requirement request.</w:t>
            </w:r>
          </w:p>
        </w:tc>
      </w:tr>
    </w:tbl>
    <w:p w14:paraId="149F3F44" w14:textId="77777777" w:rsidR="00AD2015" w:rsidRPr="0068529A" w:rsidRDefault="00AD2015" w:rsidP="00AD2015">
      <w:pPr>
        <w:rPr>
          <w:lang w:val="en-US"/>
        </w:rPr>
      </w:pPr>
    </w:p>
    <w:p w14:paraId="3C4ADB8F" w14:textId="77777777" w:rsidR="00AD2015" w:rsidRPr="0068529A" w:rsidRDefault="00AD2015" w:rsidP="00AD2015">
      <w:pPr>
        <w:pStyle w:val="Heading4"/>
        <w:rPr>
          <w:lang w:val="en-US"/>
        </w:rPr>
      </w:pPr>
      <w:bookmarkStart w:id="1121" w:name="_Toc9812481"/>
      <w:bookmarkStart w:id="1122" w:name="_Toc9812725"/>
      <w:bookmarkStart w:id="1123" w:name="_Toc185802606"/>
      <w:r w:rsidRPr="0068529A">
        <w:rPr>
          <w:lang w:val="en-US"/>
        </w:rPr>
        <w:t>9.</w:t>
      </w:r>
      <w:r>
        <w:rPr>
          <w:lang w:val="en-US"/>
        </w:rPr>
        <w:t>11</w:t>
      </w:r>
      <w:r w:rsidRPr="0068529A">
        <w:rPr>
          <w:lang w:val="en-US"/>
        </w:rPr>
        <w:t>.2.</w:t>
      </w:r>
      <w:r>
        <w:rPr>
          <w:lang w:val="en-US"/>
        </w:rPr>
        <w:t>3</w:t>
      </w:r>
      <w:r w:rsidRPr="0068529A">
        <w:rPr>
          <w:lang w:val="en-US"/>
        </w:rPr>
        <w:tab/>
      </w:r>
      <w:r>
        <w:rPr>
          <w:lang w:val="en-US"/>
        </w:rPr>
        <w:t>V2X application requirement notification</w:t>
      </w:r>
      <w:bookmarkEnd w:id="1121"/>
      <w:bookmarkEnd w:id="1122"/>
      <w:bookmarkEnd w:id="1123"/>
    </w:p>
    <w:p w14:paraId="1ED5DE35"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notification</w:t>
      </w:r>
      <w:r w:rsidRPr="0068529A">
        <w:rPr>
          <w:lang w:val="en-US"/>
        </w:rPr>
        <w:t xml:space="preserve"> from the </w:t>
      </w:r>
      <w:r>
        <w:rPr>
          <w:lang w:val="en-US"/>
        </w:rPr>
        <w:t>VAE server to the V2X application specific server</w:t>
      </w:r>
      <w:r w:rsidRPr="0068529A">
        <w:rPr>
          <w:lang w:val="en-US"/>
        </w:rPr>
        <w:t>.</w:t>
      </w:r>
    </w:p>
    <w:p w14:paraId="0DBA6841"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Pr>
          <w:lang w:val="en-US"/>
        </w:rPr>
        <w:t>3</w:t>
      </w:r>
      <w:r w:rsidRPr="0068529A">
        <w:rPr>
          <w:lang w:val="en-US"/>
        </w:rPr>
        <w:t xml:space="preserve">-1: </w:t>
      </w:r>
      <w:r>
        <w:rPr>
          <w:lang w:val="en-US"/>
        </w:rPr>
        <w:t>V2X application requirement</w:t>
      </w:r>
      <w:r w:rsidRPr="009259AB">
        <w:rPr>
          <w:lang w:val="en-US"/>
        </w:rPr>
        <w:t xml:space="preserve"> </w:t>
      </w:r>
      <w:r>
        <w:rPr>
          <w:lang w:val="en-US"/>
        </w:rPr>
        <w:t>notification</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39E805C0"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33E46A7"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29419F"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3925" w14:textId="77777777" w:rsidR="00AD2015" w:rsidRPr="0068529A" w:rsidRDefault="00AD2015" w:rsidP="00261FCB">
            <w:pPr>
              <w:pStyle w:val="TAH"/>
              <w:rPr>
                <w:lang w:val="en-US"/>
              </w:rPr>
            </w:pPr>
            <w:r w:rsidRPr="0068529A">
              <w:rPr>
                <w:lang w:val="en-US"/>
              </w:rPr>
              <w:t>Description</w:t>
            </w:r>
          </w:p>
        </w:tc>
      </w:tr>
      <w:tr w:rsidR="00AD2015" w:rsidRPr="0068529A" w14:paraId="5E3E385F"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5317144" w14:textId="77777777" w:rsidR="00AD2015" w:rsidRPr="0068529A" w:rsidDel="00682438" w:rsidRDefault="00AD2015" w:rsidP="00261FCB">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24D3015E" w14:textId="77777777" w:rsidR="00AD2015" w:rsidRPr="0068529A"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82773" w14:textId="77777777" w:rsidR="00AD2015" w:rsidRPr="0068529A" w:rsidRDefault="00AD2015" w:rsidP="00261FCB">
            <w:pPr>
              <w:pStyle w:val="TAL"/>
              <w:rPr>
                <w:lang w:val="en-US"/>
              </w:rPr>
            </w:pPr>
            <w:r>
              <w:rPr>
                <w:lang w:val="en-US"/>
              </w:rPr>
              <w:t>The result of the network resource adaptation corresponding to the V2X application requirement.</w:t>
            </w:r>
          </w:p>
        </w:tc>
      </w:tr>
    </w:tbl>
    <w:p w14:paraId="14058D4D" w14:textId="77777777" w:rsidR="00AD2015" w:rsidRPr="0068529A" w:rsidRDefault="00AD2015" w:rsidP="00AD2015">
      <w:pPr>
        <w:rPr>
          <w:lang w:val="en-US"/>
        </w:rPr>
      </w:pPr>
    </w:p>
    <w:p w14:paraId="340A6EF5" w14:textId="77777777" w:rsidR="00AD2015" w:rsidRPr="0064781D" w:rsidRDefault="00AD2015" w:rsidP="00AD2015">
      <w:pPr>
        <w:pStyle w:val="Heading3"/>
      </w:pPr>
      <w:bookmarkStart w:id="1124" w:name="_Toc9812482"/>
      <w:bookmarkStart w:id="1125" w:name="_Toc9812726"/>
      <w:bookmarkStart w:id="1126" w:name="_Toc185802607"/>
      <w:r>
        <w:t>9.11.3</w:t>
      </w:r>
      <w:r>
        <w:tab/>
      </w:r>
      <w:r>
        <w:rPr>
          <w:lang w:val="en-US"/>
        </w:rPr>
        <w:t>V2X application resource adaptation</w:t>
      </w:r>
      <w:bookmarkEnd w:id="1124"/>
      <w:bookmarkEnd w:id="1125"/>
      <w:bookmarkEnd w:id="1126"/>
    </w:p>
    <w:p w14:paraId="0F4F7863" w14:textId="77777777" w:rsidR="00AD2015" w:rsidRDefault="00AD2015" w:rsidP="00AD2015">
      <w:pPr>
        <w:pStyle w:val="Heading4"/>
      </w:pPr>
      <w:bookmarkStart w:id="1127" w:name="_Toc9812483"/>
      <w:bookmarkStart w:id="1128" w:name="_Toc9812727"/>
      <w:bookmarkStart w:id="1129" w:name="_Toc185802608"/>
      <w:r>
        <w:t>9.11.3.1</w:t>
      </w:r>
      <w:r>
        <w:tab/>
        <w:t>General</w:t>
      </w:r>
      <w:bookmarkEnd w:id="1127"/>
      <w:bookmarkEnd w:id="1128"/>
      <w:bookmarkEnd w:id="1129"/>
    </w:p>
    <w:p w14:paraId="76CA1719" w14:textId="77777777" w:rsidR="00AD2015" w:rsidRDefault="00AD2015" w:rsidP="00AD2015">
      <w:r w:rsidRPr="00D96C51">
        <w:t xml:space="preserve">This subclause describes the procedure for </w:t>
      </w:r>
      <w:r>
        <w:t xml:space="preserve">V2X application resource </w:t>
      </w:r>
      <w:proofErr w:type="spellStart"/>
      <w:r>
        <w:t>adapation</w:t>
      </w:r>
      <w:proofErr w:type="spellEnd"/>
      <w:r>
        <w:t xml:space="preserve"> where the VAE server </w:t>
      </w:r>
      <w:r w:rsidRPr="00D96C51">
        <w:t>map</w:t>
      </w:r>
      <w:r>
        <w:t>s the</w:t>
      </w:r>
      <w:r w:rsidRPr="00D96C51">
        <w:t xml:space="preserve"> </w:t>
      </w:r>
      <w:r>
        <w:t>V2X application requirement</w:t>
      </w:r>
      <w:r w:rsidRPr="00D96C51">
        <w:t xml:space="preserve"> to network resource </w:t>
      </w:r>
      <w:r>
        <w:t>request for</w:t>
      </w:r>
      <w:r w:rsidRPr="00D96C51">
        <w:t xml:space="preserve"> </w:t>
      </w:r>
      <w:r>
        <w:t xml:space="preserve">single or </w:t>
      </w:r>
      <w:r w:rsidRPr="00D96C51">
        <w:t xml:space="preserve">groups of </w:t>
      </w:r>
      <w:r>
        <w:t>V2X UEs</w:t>
      </w:r>
      <w:r w:rsidRPr="00D96C51">
        <w:t>.</w:t>
      </w:r>
    </w:p>
    <w:p w14:paraId="41E50F92" w14:textId="77777777" w:rsidR="00AD2015" w:rsidRDefault="00AD2015" w:rsidP="00AD2015">
      <w:pPr>
        <w:pStyle w:val="Heading4"/>
      </w:pPr>
      <w:bookmarkStart w:id="1130" w:name="_Toc9812484"/>
      <w:bookmarkStart w:id="1131" w:name="_Toc9812728"/>
      <w:bookmarkStart w:id="1132" w:name="_Toc185802609"/>
      <w:r>
        <w:lastRenderedPageBreak/>
        <w:t>9.</w:t>
      </w:r>
      <w:r w:rsidR="00261FCB">
        <w:t>11</w:t>
      </w:r>
      <w:r>
        <w:t>.3.2</w:t>
      </w:r>
      <w:r>
        <w:tab/>
        <w:t>Procedure</w:t>
      </w:r>
      <w:bookmarkEnd w:id="1130"/>
      <w:bookmarkEnd w:id="1131"/>
      <w:bookmarkEnd w:id="1132"/>
    </w:p>
    <w:p w14:paraId="0B9326B0" w14:textId="77777777" w:rsidR="00AD2015" w:rsidRDefault="00AD2015" w:rsidP="00AD2015">
      <w:r>
        <w:t>Figure 9.11.3.2-1 illustrates the procedure where the VAE server supports V2X application resource adaptation.</w:t>
      </w:r>
    </w:p>
    <w:p w14:paraId="273FEED4" w14:textId="77777777" w:rsidR="00AD2015" w:rsidRDefault="00AD2015" w:rsidP="00AD2015">
      <w:pPr>
        <w:rPr>
          <w:noProof/>
          <w:lang w:val="en-US"/>
        </w:rPr>
      </w:pPr>
      <w:r>
        <w:rPr>
          <w:noProof/>
          <w:lang w:val="en-US"/>
        </w:rPr>
        <w:t>Pre-conditions:</w:t>
      </w:r>
    </w:p>
    <w:p w14:paraId="5AB9FA07" w14:textId="77777777" w:rsidR="00AD2015" w:rsidRDefault="00AD2015" w:rsidP="00AD2015">
      <w:pPr>
        <w:pStyle w:val="B1"/>
        <w:rPr>
          <w:noProof/>
          <w:lang w:val="en-US"/>
        </w:rPr>
      </w:pPr>
      <w:r>
        <w:rPr>
          <w:noProof/>
          <w:lang w:val="en-US"/>
        </w:rPr>
        <w:t>1.</w:t>
      </w:r>
      <w:r>
        <w:rPr>
          <w:noProof/>
          <w:lang w:val="en-US"/>
        </w:rPr>
        <w:tab/>
        <w:t>The VAE server has the KPI information for the V2X services.</w:t>
      </w:r>
    </w:p>
    <w:p w14:paraId="2BB9D588" w14:textId="77777777" w:rsidR="00AD2015" w:rsidRDefault="00AD2015" w:rsidP="00AD2015">
      <w:pPr>
        <w:pStyle w:val="B1"/>
        <w:rPr>
          <w:noProof/>
          <w:lang w:val="en-US"/>
        </w:rPr>
      </w:pPr>
      <w:r>
        <w:rPr>
          <w:noProof/>
          <w:lang w:val="en-US"/>
        </w:rPr>
        <w:t>2.</w:t>
      </w:r>
      <w:r>
        <w:rPr>
          <w:noProof/>
          <w:lang w:val="en-US"/>
        </w:rPr>
        <w:tab/>
        <w:t>The VAE server is provided with the network monitoring information as per the subclause A.3.</w:t>
      </w:r>
    </w:p>
    <w:p w14:paraId="134186F8" w14:textId="77777777" w:rsidR="00AD2015" w:rsidRDefault="00AD2015" w:rsidP="00AD2015">
      <w:pPr>
        <w:pStyle w:val="B1"/>
        <w:rPr>
          <w:noProof/>
          <w:lang w:val="en-US"/>
        </w:rPr>
      </w:pPr>
      <w:r>
        <w:rPr>
          <w:noProof/>
          <w:lang w:val="en-US"/>
        </w:rPr>
        <w:t>3.</w:t>
      </w:r>
      <w:r>
        <w:rPr>
          <w:noProof/>
          <w:lang w:val="en-US"/>
        </w:rPr>
        <w:tab/>
        <w:t>The VAE server is configured with the NRM server information.</w:t>
      </w:r>
    </w:p>
    <w:p w14:paraId="53E39349" w14:textId="77777777" w:rsidR="00AD2015" w:rsidRDefault="00AD2015" w:rsidP="00AD2015">
      <w:pPr>
        <w:pStyle w:val="TH"/>
        <w:rPr>
          <w:noProof/>
          <w:lang w:val="en-US"/>
        </w:rPr>
      </w:pPr>
      <w:r>
        <w:rPr>
          <w:noProof/>
          <w:lang w:val="en-US"/>
        </w:rPr>
        <w:object w:dxaOrig="5977" w:dyaOrig="4044" w14:anchorId="308BFD64">
          <v:shape id="_x0000_i1054" type="#_x0000_t75" style="width:299pt;height:202.25pt" o:ole="">
            <v:imagedata r:id="rId68" o:title=""/>
          </v:shape>
          <o:OLEObject Type="Embed" ProgID="Visio.Drawing.11" ShapeID="_x0000_i1054" DrawAspect="Content" ObjectID="_1828895951" r:id="rId69"/>
        </w:object>
      </w:r>
    </w:p>
    <w:p w14:paraId="5C964464" w14:textId="77777777" w:rsidR="00AD2015" w:rsidRDefault="00AD2015" w:rsidP="00AD2015">
      <w:pPr>
        <w:pStyle w:val="TF"/>
        <w:rPr>
          <w:noProof/>
          <w:lang w:val="en-US"/>
        </w:rPr>
      </w:pPr>
      <w:r>
        <w:rPr>
          <w:noProof/>
          <w:lang w:val="en-US"/>
        </w:rPr>
        <w:t>Figure 9.</w:t>
      </w:r>
      <w:r w:rsidR="003C0FE4">
        <w:rPr>
          <w:noProof/>
          <w:lang w:val="en-US"/>
        </w:rPr>
        <w:t>11</w:t>
      </w:r>
      <w:r>
        <w:rPr>
          <w:noProof/>
          <w:lang w:val="en-US"/>
        </w:rPr>
        <w:t>.3.2-1: V2X application resource adaptation</w:t>
      </w:r>
    </w:p>
    <w:p w14:paraId="0BCA8740" w14:textId="77777777" w:rsidR="00AD2015" w:rsidRPr="00EA7D63" w:rsidRDefault="00AD2015" w:rsidP="00AD2015">
      <w:pPr>
        <w:pStyle w:val="B1"/>
        <w:rPr>
          <w:noProof/>
          <w:lang w:val="en-US"/>
        </w:rPr>
      </w:pPr>
      <w:r w:rsidRPr="00EA7D63">
        <w:rPr>
          <w:noProof/>
          <w:lang w:val="en-US"/>
        </w:rPr>
        <w:t>1.</w:t>
      </w:r>
      <w:r w:rsidRPr="00EA7D63">
        <w:rPr>
          <w:noProof/>
          <w:lang w:val="en-US"/>
        </w:rPr>
        <w:tab/>
      </w:r>
      <w:r>
        <w:rPr>
          <w:noProof/>
          <w:lang w:val="en-US"/>
        </w:rPr>
        <w:t xml:space="preserve">The </w:t>
      </w:r>
      <w:r w:rsidRPr="00EA7D63">
        <w:rPr>
          <w:noProof/>
          <w:lang w:val="en-US"/>
        </w:rPr>
        <w:t>V</w:t>
      </w:r>
      <w:r>
        <w:rPr>
          <w:noProof/>
          <w:lang w:val="en-US"/>
        </w:rPr>
        <w:t xml:space="preserve">2X application specific server sends a V2X </w:t>
      </w:r>
      <w:r w:rsidRPr="00EA7D63">
        <w:rPr>
          <w:noProof/>
          <w:lang w:val="en-US"/>
        </w:rPr>
        <w:t xml:space="preserve">application requirement </w:t>
      </w:r>
      <w:r>
        <w:rPr>
          <w:noProof/>
          <w:lang w:val="en-US"/>
        </w:rPr>
        <w:t xml:space="preserve">request to the VAE server </w:t>
      </w:r>
      <w:r w:rsidRPr="00EA7D63">
        <w:rPr>
          <w:noProof/>
          <w:lang w:val="en-US"/>
        </w:rPr>
        <w:t xml:space="preserve">for an adaptation of the </w:t>
      </w:r>
      <w:r>
        <w:rPr>
          <w:noProof/>
          <w:lang w:val="en-US"/>
        </w:rPr>
        <w:t xml:space="preserve">V2X </w:t>
      </w:r>
      <w:r w:rsidRPr="00EA7D63">
        <w:rPr>
          <w:noProof/>
          <w:lang w:val="en-US"/>
        </w:rPr>
        <w:t xml:space="preserve">service operation per </w:t>
      </w:r>
      <w:r>
        <w:rPr>
          <w:noProof/>
          <w:lang w:val="en-US"/>
        </w:rPr>
        <w:t xml:space="preserve">V2X </w:t>
      </w:r>
      <w:r w:rsidRPr="00EA7D63">
        <w:rPr>
          <w:noProof/>
          <w:lang w:val="en-US"/>
        </w:rPr>
        <w:t>UE or per group of UEs</w:t>
      </w:r>
      <w:r>
        <w:rPr>
          <w:noProof/>
          <w:lang w:val="en-US"/>
        </w:rPr>
        <w:t>.</w:t>
      </w:r>
    </w:p>
    <w:p w14:paraId="73B34A55" w14:textId="77777777" w:rsidR="00AD2015" w:rsidRDefault="00AD2015" w:rsidP="00AD2015">
      <w:pPr>
        <w:pStyle w:val="B1"/>
        <w:rPr>
          <w:noProof/>
          <w:lang w:val="en-US"/>
        </w:rPr>
      </w:pPr>
      <w:r w:rsidRPr="00EA7D63">
        <w:rPr>
          <w:noProof/>
          <w:lang w:val="en-US"/>
        </w:rPr>
        <w:t>2.</w:t>
      </w:r>
      <w:r w:rsidRPr="00EA7D63">
        <w:rPr>
          <w:noProof/>
          <w:lang w:val="en-US"/>
        </w:rPr>
        <w:tab/>
      </w:r>
      <w:r>
        <w:rPr>
          <w:noProof/>
          <w:lang w:val="en-US"/>
        </w:rPr>
        <w:t>The VAE</w:t>
      </w:r>
      <w:r w:rsidRPr="00EA7D63">
        <w:rPr>
          <w:noProof/>
          <w:lang w:val="en-US"/>
        </w:rPr>
        <w:t xml:space="preserve"> </w:t>
      </w:r>
      <w:r>
        <w:rPr>
          <w:noProof/>
          <w:lang w:val="en-US"/>
        </w:rPr>
        <w:t>s</w:t>
      </w:r>
      <w:r w:rsidRPr="00EA7D63">
        <w:rPr>
          <w:noProof/>
          <w:lang w:val="en-US"/>
        </w:rPr>
        <w:t xml:space="preserve">erver translates the </w:t>
      </w:r>
      <w:r>
        <w:rPr>
          <w:noProof/>
          <w:lang w:val="en-US"/>
        </w:rPr>
        <w:t xml:space="preserve">V2X </w:t>
      </w:r>
      <w:r w:rsidRPr="00EA7D63">
        <w:rPr>
          <w:noProof/>
          <w:lang w:val="en-US"/>
        </w:rPr>
        <w:t xml:space="preserve">application requirement to different </w:t>
      </w:r>
      <w:r>
        <w:rPr>
          <w:noProof/>
          <w:lang w:val="en-US"/>
        </w:rPr>
        <w:t xml:space="preserve">network </w:t>
      </w:r>
      <w:r w:rsidRPr="00EA7D63">
        <w:rPr>
          <w:noProof/>
          <w:lang w:val="en-US"/>
        </w:rPr>
        <w:t xml:space="preserve">resource requirement for group of users, which may be a subset of </w:t>
      </w:r>
      <w:r>
        <w:rPr>
          <w:noProof/>
          <w:lang w:val="en-US"/>
        </w:rPr>
        <w:t xml:space="preserve">V2X </w:t>
      </w:r>
      <w:r w:rsidRPr="00EA7D63">
        <w:rPr>
          <w:noProof/>
          <w:lang w:val="en-US"/>
        </w:rPr>
        <w:t xml:space="preserve">UEs within the </w:t>
      </w:r>
      <w:r>
        <w:rPr>
          <w:noProof/>
          <w:lang w:val="en-US"/>
        </w:rPr>
        <w:t xml:space="preserve">V2X </w:t>
      </w:r>
      <w:r w:rsidRPr="00EA7D63">
        <w:rPr>
          <w:noProof/>
          <w:lang w:val="en-US"/>
        </w:rPr>
        <w:t>grou</w:t>
      </w:r>
      <w:r>
        <w:rPr>
          <w:noProof/>
          <w:lang w:val="en-US"/>
        </w:rPr>
        <w:t xml:space="preserve">p that will be affected by application </w:t>
      </w:r>
      <w:r w:rsidRPr="00EA7D63">
        <w:rPr>
          <w:noProof/>
          <w:lang w:val="en-US"/>
        </w:rPr>
        <w:t>adaptation.</w:t>
      </w:r>
    </w:p>
    <w:p w14:paraId="4037A5E6" w14:textId="77777777" w:rsidR="00AD2015" w:rsidRDefault="00AD2015" w:rsidP="00AD2015">
      <w:pPr>
        <w:pStyle w:val="B1"/>
        <w:rPr>
          <w:noProof/>
          <w:lang w:val="en-US"/>
        </w:rPr>
      </w:pPr>
      <w:r>
        <w:rPr>
          <w:noProof/>
          <w:lang w:val="en-US"/>
        </w:rPr>
        <w:t>3.</w:t>
      </w:r>
      <w:r>
        <w:rPr>
          <w:noProof/>
          <w:lang w:val="en-US"/>
        </w:rPr>
        <w:tab/>
        <w:t>If the V2X application requirement is successfully translated to the network resource requirement, the VAE server sends a V2X application requirement response to the V2X application specific server.</w:t>
      </w:r>
    </w:p>
    <w:p w14:paraId="31E44EAF" w14:textId="77777777" w:rsidR="00AD2015" w:rsidRDefault="00AD2015" w:rsidP="00AD2015">
      <w:pPr>
        <w:pStyle w:val="B1"/>
        <w:rPr>
          <w:noProof/>
          <w:lang w:val="en-US"/>
        </w:rPr>
      </w:pPr>
      <w:r>
        <w:rPr>
          <w:noProof/>
          <w:lang w:val="en-US"/>
        </w:rPr>
        <w:t>4.</w:t>
      </w:r>
      <w:r>
        <w:rPr>
          <w:noProof/>
          <w:lang w:val="en-US"/>
        </w:rPr>
        <w:tab/>
        <w:t>The VAE server performs network resource adaptation by interacting with the NRM server as specified in the 3GPP TS 23.434 [6] for the V2X application requirement received in step 1.</w:t>
      </w:r>
    </w:p>
    <w:p w14:paraId="1EAB5928" w14:textId="77777777" w:rsidR="00AD2015" w:rsidRDefault="00AD2015" w:rsidP="00AD2015">
      <w:pPr>
        <w:pStyle w:val="B1"/>
        <w:rPr>
          <w:noProof/>
          <w:lang w:val="en-US"/>
        </w:rPr>
      </w:pPr>
      <w:r>
        <w:rPr>
          <w:noProof/>
          <w:lang w:val="en-US"/>
        </w:rPr>
        <w:t>5.</w:t>
      </w:r>
      <w:r>
        <w:rPr>
          <w:noProof/>
          <w:lang w:val="en-US"/>
        </w:rPr>
        <w:tab/>
        <w:t xml:space="preserve">Based on the result of the network resource adaptation in </w:t>
      </w:r>
      <w:r w:rsidRPr="00AF7732">
        <w:t>step</w:t>
      </w:r>
      <w:r>
        <w:t> 4 corresponding to step 1, t</w:t>
      </w:r>
      <w:r w:rsidRPr="00AF7732">
        <w:t>he</w:t>
      </w:r>
      <w:r>
        <w:rPr>
          <w:noProof/>
          <w:lang w:val="en-US"/>
        </w:rPr>
        <w:t xml:space="preserve"> VAE server sends a V2X application requirement notification to the V2X application specific server.</w:t>
      </w:r>
    </w:p>
    <w:p w14:paraId="2E88153F" w14:textId="77777777" w:rsidR="00C43C8B" w:rsidRDefault="00C43C8B" w:rsidP="00C43C8B">
      <w:pPr>
        <w:pStyle w:val="Heading2"/>
        <w:rPr>
          <w:lang w:val="en-US"/>
        </w:rPr>
      </w:pPr>
      <w:bookmarkStart w:id="1133" w:name="_Toc2819319"/>
      <w:bookmarkStart w:id="1134" w:name="_Toc9812485"/>
      <w:bookmarkStart w:id="1135" w:name="_Toc9812729"/>
      <w:bookmarkStart w:id="1136" w:name="_Toc185802610"/>
      <w:r>
        <w:t>9.12</w:t>
      </w:r>
      <w:r>
        <w:tab/>
        <w:t>Dynamic g</w:t>
      </w:r>
      <w:proofErr w:type="spellStart"/>
      <w:r>
        <w:rPr>
          <w:lang w:val="en-US"/>
        </w:rPr>
        <w:t>roup</w:t>
      </w:r>
      <w:proofErr w:type="spellEnd"/>
      <w:r>
        <w:rPr>
          <w:lang w:val="en-US"/>
        </w:rPr>
        <w:t xml:space="preserve"> management</w:t>
      </w:r>
      <w:bookmarkEnd w:id="1133"/>
      <w:bookmarkEnd w:id="1134"/>
      <w:bookmarkEnd w:id="1135"/>
      <w:bookmarkEnd w:id="1136"/>
    </w:p>
    <w:p w14:paraId="35A3D0D4" w14:textId="77777777" w:rsidR="00C43C8B" w:rsidRPr="0064781D" w:rsidRDefault="00C43C8B" w:rsidP="00C43C8B">
      <w:pPr>
        <w:pStyle w:val="Heading3"/>
      </w:pPr>
      <w:bookmarkStart w:id="1137" w:name="_Toc2819320"/>
      <w:bookmarkStart w:id="1138" w:name="_Toc9812486"/>
      <w:bookmarkStart w:id="1139" w:name="_Toc9812730"/>
      <w:bookmarkStart w:id="1140" w:name="_Toc185802611"/>
      <w:r>
        <w:t>9.12.1</w:t>
      </w:r>
      <w:r>
        <w:tab/>
      </w:r>
      <w:r>
        <w:rPr>
          <w:lang w:val="en-US"/>
        </w:rPr>
        <w:t>General</w:t>
      </w:r>
      <w:bookmarkEnd w:id="1137"/>
      <w:bookmarkEnd w:id="1138"/>
      <w:bookmarkEnd w:id="1139"/>
      <w:bookmarkEnd w:id="1140"/>
    </w:p>
    <w:p w14:paraId="688F1EAB" w14:textId="77777777" w:rsidR="00C43C8B" w:rsidRPr="003C766F" w:rsidRDefault="00C43C8B" w:rsidP="00C43C8B">
      <w:pPr>
        <w:rPr>
          <w:noProof/>
          <w:lang w:val="en-US"/>
        </w:rPr>
      </w:pPr>
      <w:r w:rsidRPr="003C766F">
        <w:rPr>
          <w:noProof/>
          <w:lang w:val="en-US"/>
        </w:rPr>
        <w:t xml:space="preserve">Some of the V2X scenarios require group-based communication (e.g. platooning). Unlike V2X communication for safety scenarios where all V2X UEs in the communication range receive broadcasted communication, the group-based communication is expected to be received only by the V2X UEs of the members of that group. </w:t>
      </w:r>
      <w:r w:rsidRPr="00E0151C">
        <w:rPr>
          <w:noProof/>
          <w:lang w:val="en-US"/>
        </w:rPr>
        <w:t xml:space="preserve">However </w:t>
      </w:r>
      <w:r>
        <w:rPr>
          <w:noProof/>
          <w:lang w:val="en-US"/>
        </w:rPr>
        <w:t xml:space="preserve">in some scenarios the V2X UEs are required to be </w:t>
      </w:r>
      <w:r w:rsidRPr="003C766F">
        <w:rPr>
          <w:noProof/>
          <w:lang w:val="en-US"/>
        </w:rPr>
        <w:t>determined dynamically (with the assistance of the V2X application server or independently by the V2X UEs when they are not connected to the</w:t>
      </w:r>
      <w:r>
        <w:rPr>
          <w:noProof/>
          <w:lang w:val="en-US"/>
        </w:rPr>
        <w:t xml:space="preserve"> network) during the operation. Also e</w:t>
      </w:r>
      <w:r w:rsidRPr="003C766F">
        <w:rPr>
          <w:noProof/>
          <w:lang w:val="en-US"/>
        </w:rPr>
        <w:t>ach V2X application group has to be mapped to a ProSe Layer-2 group ID in order to avoid any interference during PC5 communications for the V2X application groups. The ProSe Layer-2 Group ID is only used in PC5 V2X group communication (without the involvement of the V2X application server).</w:t>
      </w:r>
    </w:p>
    <w:p w14:paraId="5598752A" w14:textId="77777777" w:rsidR="00C43C8B" w:rsidRDefault="00C43C8B" w:rsidP="00C43C8B">
      <w:pPr>
        <w:pStyle w:val="Heading3"/>
      </w:pPr>
      <w:bookmarkStart w:id="1141" w:name="_Toc2819321"/>
      <w:bookmarkStart w:id="1142" w:name="_Toc9812487"/>
      <w:bookmarkStart w:id="1143" w:name="_Toc9812731"/>
      <w:bookmarkStart w:id="1144" w:name="_Toc185802612"/>
      <w:r>
        <w:lastRenderedPageBreak/>
        <w:t>9.12.2</w:t>
      </w:r>
      <w:r>
        <w:tab/>
        <w:t>Information flows</w:t>
      </w:r>
      <w:bookmarkEnd w:id="1141"/>
      <w:bookmarkEnd w:id="1142"/>
      <w:bookmarkEnd w:id="1143"/>
      <w:bookmarkEnd w:id="1144"/>
    </w:p>
    <w:p w14:paraId="54D3AD70" w14:textId="77777777" w:rsidR="00C43C8B" w:rsidRPr="003E5F68" w:rsidRDefault="00C43C8B" w:rsidP="00C43C8B">
      <w:pPr>
        <w:pStyle w:val="Heading4"/>
      </w:pPr>
      <w:bookmarkStart w:id="1145" w:name="_Toc2819322"/>
      <w:bookmarkStart w:id="1146" w:name="_Toc9812488"/>
      <w:bookmarkStart w:id="1147" w:name="_Toc9812732"/>
      <w:bookmarkStart w:id="1148" w:name="_Toc185802613"/>
      <w:r>
        <w:t>9.</w:t>
      </w:r>
      <w:r w:rsidR="00363FFC">
        <w:t>12</w:t>
      </w:r>
      <w:r>
        <w:t>.2.</w:t>
      </w:r>
      <w:r w:rsidRPr="003E5F68">
        <w:t>1</w:t>
      </w:r>
      <w:r w:rsidRPr="003E5F68">
        <w:tab/>
      </w:r>
      <w:bookmarkEnd w:id="1145"/>
      <w:r>
        <w:t>Push Layer-2 group ID mapping</w:t>
      </w:r>
      <w:bookmarkEnd w:id="1146"/>
      <w:bookmarkEnd w:id="1147"/>
      <w:bookmarkEnd w:id="1148"/>
    </w:p>
    <w:p w14:paraId="57B19214" w14:textId="77777777" w:rsidR="00C43C8B" w:rsidRDefault="00C43C8B" w:rsidP="00C43C8B">
      <w:r w:rsidRPr="003E5F68">
        <w:t>Table </w:t>
      </w:r>
      <w:r>
        <w:t>9.</w:t>
      </w:r>
      <w:r w:rsidR="00363FFC">
        <w:t>12</w:t>
      </w:r>
      <w:r>
        <w:t>.2</w:t>
      </w:r>
      <w:r w:rsidRPr="003E5F68">
        <w:rPr>
          <w:lang w:eastAsia="zh-CN"/>
        </w:rPr>
        <w:t>.1-1</w:t>
      </w:r>
      <w:r w:rsidRPr="003E5F68">
        <w:t xml:space="preserve"> describes the information flow </w:t>
      </w:r>
      <w:r w:rsidR="00C0384B">
        <w:t xml:space="preserve">push layer-2 group ID mapping </w:t>
      </w:r>
      <w:r w:rsidRPr="003E5F68">
        <w:t xml:space="preserve">from the </w:t>
      </w:r>
      <w:r w:rsidR="00C0384B">
        <w:t xml:space="preserve">VAE server </w:t>
      </w:r>
      <w:r w:rsidRPr="003E5F68">
        <w:t xml:space="preserve">to the </w:t>
      </w:r>
      <w:r w:rsidR="00C0384B">
        <w:t>VAE client and between the VAE clients</w:t>
      </w:r>
      <w:r w:rsidRPr="003E5F68">
        <w:t>.</w:t>
      </w:r>
    </w:p>
    <w:p w14:paraId="2DE4B5F6" w14:textId="77777777" w:rsidR="00C43C8B" w:rsidRPr="003E5F68" w:rsidRDefault="00C43C8B" w:rsidP="00C43C8B">
      <w:pPr>
        <w:pStyle w:val="TH"/>
        <w:rPr>
          <w:lang w:val="en-US"/>
        </w:rPr>
      </w:pPr>
      <w:r w:rsidRPr="003E5F68">
        <w:t>Table </w:t>
      </w:r>
      <w:r>
        <w:t>9.</w:t>
      </w:r>
      <w:r w:rsidR="00363FFC">
        <w:t>12</w:t>
      </w:r>
      <w:r>
        <w:t>.2</w:t>
      </w:r>
      <w:r w:rsidRPr="003E5F68">
        <w:t>.</w:t>
      </w:r>
      <w:r w:rsidRPr="003E5F68">
        <w:rPr>
          <w:lang w:val="en-US"/>
        </w:rPr>
        <w:t>1</w:t>
      </w:r>
      <w:r w:rsidRPr="003E5F68">
        <w:t xml:space="preserve">-1: </w:t>
      </w:r>
      <w:r>
        <w:t>Push Layer-2 group ID mapping</w:t>
      </w:r>
    </w:p>
    <w:tbl>
      <w:tblPr>
        <w:tblW w:w="8640" w:type="dxa"/>
        <w:jc w:val="center"/>
        <w:tblLayout w:type="fixed"/>
        <w:tblLook w:val="0000" w:firstRow="0" w:lastRow="0" w:firstColumn="0" w:lastColumn="0" w:noHBand="0" w:noVBand="0"/>
      </w:tblPr>
      <w:tblGrid>
        <w:gridCol w:w="2880"/>
        <w:gridCol w:w="1440"/>
        <w:gridCol w:w="4320"/>
      </w:tblGrid>
      <w:tr w:rsidR="00C43C8B" w:rsidRPr="003E5F68" w14:paraId="690EB6E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A256A45" w14:textId="77777777" w:rsidR="00C43C8B" w:rsidRPr="003E5F68" w:rsidRDefault="00C43C8B" w:rsidP="00261FC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6AB2FB" w14:textId="77777777" w:rsidR="00C43C8B" w:rsidRPr="003E5F68" w:rsidRDefault="00C43C8B" w:rsidP="00261FC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11FD3" w14:textId="77777777" w:rsidR="00C43C8B" w:rsidRPr="003E5F68" w:rsidRDefault="00C43C8B" w:rsidP="00261FCB">
            <w:pPr>
              <w:pStyle w:val="TAH"/>
            </w:pPr>
            <w:r w:rsidRPr="003E5F68">
              <w:t>Description</w:t>
            </w:r>
          </w:p>
        </w:tc>
      </w:tr>
      <w:tr w:rsidR="00C43C8B" w:rsidRPr="003E5F68" w14:paraId="3D37C10F"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48C4A55" w14:textId="77777777" w:rsidR="00C43C8B" w:rsidRPr="00352049" w:rsidRDefault="00C43C8B" w:rsidP="00261FCB">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450C8D79" w14:textId="77777777" w:rsidR="00C43C8B" w:rsidRPr="00352049" w:rsidRDefault="00C43C8B"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C38B2" w14:textId="77777777" w:rsidR="00C43C8B" w:rsidRPr="00352049" w:rsidRDefault="00C43C8B" w:rsidP="00261FCB">
            <w:pPr>
              <w:pStyle w:val="TAL"/>
            </w:pPr>
            <w:r>
              <w:t xml:space="preserve">Group information including </w:t>
            </w:r>
            <w:r w:rsidRPr="00D6240D">
              <w:t>dynamic group ID, group definition</w:t>
            </w:r>
            <w:r>
              <w:t>, group leader ID</w:t>
            </w:r>
          </w:p>
        </w:tc>
      </w:tr>
      <w:tr w:rsidR="00C43C8B" w:rsidRPr="003E5F68" w14:paraId="112C3D01"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EF61F5D" w14:textId="77777777" w:rsidR="00C43C8B" w:rsidRDefault="00C43C8B" w:rsidP="00261FCB">
            <w:pPr>
              <w:pStyle w:val="TAL"/>
            </w:pPr>
            <w:r w:rsidRPr="00180B9A">
              <w:rPr>
                <w:lang w:val="en-US"/>
              </w:rPr>
              <w:t>ProSe Layer-2 Group ID</w:t>
            </w:r>
          </w:p>
        </w:tc>
        <w:tc>
          <w:tcPr>
            <w:tcW w:w="1440" w:type="dxa"/>
            <w:tcBorders>
              <w:top w:val="single" w:sz="4" w:space="0" w:color="000000"/>
              <w:left w:val="single" w:sz="4" w:space="0" w:color="000000"/>
              <w:bottom w:val="single" w:sz="4" w:space="0" w:color="000000"/>
            </w:tcBorders>
            <w:shd w:val="clear" w:color="auto" w:fill="auto"/>
          </w:tcPr>
          <w:p w14:paraId="631DEE20" w14:textId="77777777" w:rsidR="00C43C8B" w:rsidRDefault="00C43C8B"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453C70" w14:textId="77777777" w:rsidR="00C43C8B" w:rsidRDefault="00C43C8B" w:rsidP="00261FCB">
            <w:pPr>
              <w:pStyle w:val="TAL"/>
            </w:pPr>
            <w:r w:rsidRPr="00B273C5">
              <w:rPr>
                <w:lang w:val="en-US"/>
              </w:rPr>
              <w:t xml:space="preserve">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p>
        </w:tc>
      </w:tr>
    </w:tbl>
    <w:p w14:paraId="692CF832" w14:textId="77777777" w:rsidR="00C43C8B" w:rsidRPr="003E5F68" w:rsidRDefault="00C43C8B" w:rsidP="00C43C8B"/>
    <w:p w14:paraId="7D3A9623" w14:textId="77777777" w:rsidR="00256D25" w:rsidRPr="003E5F68" w:rsidRDefault="00256D25" w:rsidP="00256D25">
      <w:pPr>
        <w:pStyle w:val="Heading4"/>
      </w:pPr>
      <w:bookmarkStart w:id="1149" w:name="_Toc9813734"/>
      <w:bookmarkStart w:id="1150" w:name="_Toc185802614"/>
      <w:bookmarkStart w:id="1151" w:name="_Toc2819325"/>
      <w:bookmarkStart w:id="1152" w:name="_Toc9812489"/>
      <w:bookmarkStart w:id="1153" w:name="_Toc9812733"/>
      <w:r>
        <w:t>9.12.2.2</w:t>
      </w:r>
      <w:r w:rsidRPr="003E5F68">
        <w:tab/>
      </w:r>
      <w:bookmarkEnd w:id="1149"/>
      <w:r>
        <w:t>Configure dynamic group</w:t>
      </w:r>
      <w:r w:rsidR="004850AE">
        <w:t xml:space="preserve"> request</w:t>
      </w:r>
      <w:bookmarkEnd w:id="1150"/>
    </w:p>
    <w:p w14:paraId="4B9EC635" w14:textId="77777777" w:rsidR="00256D25" w:rsidRPr="003E5F68" w:rsidRDefault="00256D25" w:rsidP="00256D25">
      <w:r w:rsidRPr="003E5F68">
        <w:t>Table </w:t>
      </w:r>
      <w:r>
        <w:t>9.12.2</w:t>
      </w:r>
      <w:r w:rsidRPr="003E5F68">
        <w:rPr>
          <w:lang w:eastAsia="zh-CN"/>
        </w:rPr>
        <w:t>.</w:t>
      </w:r>
      <w:r>
        <w:rPr>
          <w:lang w:eastAsia="zh-CN"/>
        </w:rPr>
        <w:t>2</w:t>
      </w:r>
      <w:r w:rsidRPr="003E5F68">
        <w:rPr>
          <w:lang w:eastAsia="zh-CN"/>
        </w:rPr>
        <w:t>-1</w:t>
      </w:r>
      <w:r w:rsidRPr="003E5F68">
        <w:t xml:space="preserve"> describes the information flow </w:t>
      </w:r>
      <w:r w:rsidR="004850AE">
        <w:t xml:space="preserve">for </w:t>
      </w:r>
      <w:r>
        <w:t>configure dynamic group</w:t>
      </w:r>
      <w:r w:rsidR="004850AE" w:rsidRPr="004850AE">
        <w:t xml:space="preserve"> </w:t>
      </w:r>
      <w:r w:rsidR="004850AE">
        <w:t>request</w:t>
      </w:r>
      <w:r w:rsidRPr="003E5F68">
        <w:t xml:space="preserve"> from the </w:t>
      </w:r>
      <w:r>
        <w:t>V2X application specific</w:t>
      </w:r>
      <w:r w:rsidRPr="003E5F68">
        <w:t xml:space="preserve"> </w:t>
      </w:r>
      <w:r>
        <w:t xml:space="preserve">sever </w:t>
      </w:r>
      <w:r w:rsidRPr="003E5F68">
        <w:t xml:space="preserve">to the </w:t>
      </w:r>
      <w:r>
        <w:t>VAE</w:t>
      </w:r>
      <w:r w:rsidRPr="003E5F68">
        <w:t xml:space="preserve"> server.</w:t>
      </w:r>
    </w:p>
    <w:p w14:paraId="2526C515" w14:textId="77777777" w:rsidR="00256D25" w:rsidRPr="003E5F68" w:rsidRDefault="00256D25" w:rsidP="00256D25">
      <w:pPr>
        <w:pStyle w:val="TH"/>
        <w:rPr>
          <w:lang w:val="en-US"/>
        </w:rPr>
      </w:pPr>
      <w:r w:rsidRPr="003E5F68">
        <w:t>Table </w:t>
      </w:r>
      <w:r>
        <w:t>9.12.2</w:t>
      </w:r>
      <w:r w:rsidRPr="003E5F68">
        <w:t>.</w:t>
      </w:r>
      <w:r>
        <w:rPr>
          <w:lang w:val="en-US"/>
        </w:rPr>
        <w:t>2</w:t>
      </w:r>
      <w:r w:rsidRPr="003E5F68">
        <w:t xml:space="preserve">-1: </w:t>
      </w:r>
      <w:r>
        <w:t>Configure dynamic group</w:t>
      </w:r>
      <w:r w:rsidR="004850A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56D25" w:rsidRPr="003E5F68" w14:paraId="1CF0AE55"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B638AB2" w14:textId="77777777" w:rsidR="00256D25" w:rsidRPr="003E5F68" w:rsidRDefault="00256D25" w:rsidP="00D96B18">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CCC73A" w14:textId="77777777" w:rsidR="00256D25" w:rsidRPr="003E5F68" w:rsidRDefault="00256D25" w:rsidP="00D96B1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3B984" w14:textId="77777777" w:rsidR="00256D25" w:rsidRPr="003E5F68" w:rsidRDefault="00256D25" w:rsidP="00D96B18">
            <w:pPr>
              <w:pStyle w:val="TAH"/>
            </w:pPr>
            <w:r w:rsidRPr="003E5F68">
              <w:t>Description</w:t>
            </w:r>
          </w:p>
        </w:tc>
      </w:tr>
      <w:tr w:rsidR="00256D25" w:rsidRPr="003E5F68" w14:paraId="72F90C2B"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85CC141" w14:textId="77777777" w:rsidR="00256D25" w:rsidRPr="00352049" w:rsidRDefault="00256D25" w:rsidP="00D96B18">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96EB44D" w14:textId="77777777" w:rsidR="00256D25" w:rsidRPr="00352049" w:rsidRDefault="00256D25" w:rsidP="00D96B1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7D813" w14:textId="77777777" w:rsidR="00256D25" w:rsidRPr="00352049" w:rsidRDefault="00256D25" w:rsidP="00D96B18">
            <w:pPr>
              <w:pStyle w:val="TAL"/>
            </w:pPr>
            <w:r>
              <w:t xml:space="preserve">Group information including </w:t>
            </w:r>
            <w:r w:rsidRPr="00D6240D">
              <w:t>dynamic group ID, group definition</w:t>
            </w:r>
            <w:r>
              <w:t>, group leader ID</w:t>
            </w:r>
          </w:p>
        </w:tc>
      </w:tr>
      <w:tr w:rsidR="004850AE" w:rsidRPr="003E5F68" w14:paraId="10E83B0D"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754C176" w14:textId="77777777" w:rsidR="004850AE" w:rsidRDefault="004850AE" w:rsidP="004850AE">
            <w:pPr>
              <w:pStyle w:val="TAL"/>
            </w:pPr>
            <w:r>
              <w:t>Endpoint information</w:t>
            </w:r>
          </w:p>
        </w:tc>
        <w:tc>
          <w:tcPr>
            <w:tcW w:w="1440" w:type="dxa"/>
            <w:tcBorders>
              <w:top w:val="single" w:sz="4" w:space="0" w:color="000000"/>
              <w:left w:val="single" w:sz="4" w:space="0" w:color="000000"/>
              <w:bottom w:val="single" w:sz="4" w:space="0" w:color="000000"/>
            </w:tcBorders>
            <w:shd w:val="clear" w:color="auto" w:fill="auto"/>
          </w:tcPr>
          <w:p w14:paraId="698E9ED0" w14:textId="77777777" w:rsidR="004850AE" w:rsidRDefault="004850AE" w:rsidP="004850A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F6E53" w14:textId="77777777" w:rsidR="004850AE" w:rsidRDefault="004850AE" w:rsidP="004850AE">
            <w:pPr>
              <w:pStyle w:val="TAL"/>
            </w:pPr>
            <w:r>
              <w:t>E</w:t>
            </w:r>
            <w:r w:rsidRPr="005B497B">
              <w:t xml:space="preserve">nd point information to which the </w:t>
            </w:r>
            <w:r>
              <w:t>configure dynamic group</w:t>
            </w:r>
            <w:r w:rsidRPr="005B497B">
              <w:t xml:space="preserve"> notification </w:t>
            </w:r>
            <w:r>
              <w:t>has to</w:t>
            </w:r>
            <w:r w:rsidRPr="005B497B">
              <w:t xml:space="preserve"> be sent</w:t>
            </w:r>
          </w:p>
        </w:tc>
      </w:tr>
    </w:tbl>
    <w:p w14:paraId="382E0D7B" w14:textId="77777777" w:rsidR="00256D25" w:rsidRDefault="00256D25" w:rsidP="00256D25"/>
    <w:p w14:paraId="59C80485" w14:textId="77777777" w:rsidR="006132E9" w:rsidRPr="003E5F68" w:rsidRDefault="006132E9" w:rsidP="006132E9">
      <w:pPr>
        <w:pStyle w:val="Heading4"/>
      </w:pPr>
      <w:bookmarkStart w:id="1154" w:name="_Toc185802615"/>
      <w:r>
        <w:t>9.12.2.3</w:t>
      </w:r>
      <w:r w:rsidRPr="003E5F68">
        <w:tab/>
      </w:r>
      <w:r>
        <w:t>Configure dynamic group response</w:t>
      </w:r>
      <w:bookmarkEnd w:id="1154"/>
    </w:p>
    <w:p w14:paraId="69623E2D" w14:textId="77777777" w:rsidR="006132E9" w:rsidRPr="003E5F68" w:rsidRDefault="006132E9" w:rsidP="006132E9">
      <w:r w:rsidRPr="003E5F68">
        <w:t>Table </w:t>
      </w:r>
      <w:r>
        <w:t>9.12.2</w:t>
      </w:r>
      <w:r w:rsidRPr="003E5F68">
        <w:rPr>
          <w:lang w:eastAsia="zh-CN"/>
        </w:rPr>
        <w:t>.</w:t>
      </w:r>
      <w:r>
        <w:rPr>
          <w:lang w:eastAsia="zh-CN"/>
        </w:rPr>
        <w:t>3</w:t>
      </w:r>
      <w:r w:rsidRPr="003E5F68">
        <w:rPr>
          <w:lang w:eastAsia="zh-CN"/>
        </w:rPr>
        <w:t>-1</w:t>
      </w:r>
      <w:r w:rsidRPr="003E5F68">
        <w:t xml:space="preserve"> describes the information flow </w:t>
      </w:r>
      <w:r>
        <w:t>for configure dynamic group response</w:t>
      </w:r>
      <w:r w:rsidRPr="003E5F68">
        <w:t xml:space="preserve"> from the </w:t>
      </w:r>
      <w:r>
        <w:t>VAE</w:t>
      </w:r>
      <w:r w:rsidRPr="003E5F68">
        <w:t xml:space="preserve"> server</w:t>
      </w:r>
      <w:r>
        <w:t xml:space="preserve"> to the V2X application specific</w:t>
      </w:r>
      <w:r w:rsidRPr="003E5F68">
        <w:t xml:space="preserve"> </w:t>
      </w:r>
      <w:r>
        <w:t>sever.</w:t>
      </w:r>
    </w:p>
    <w:p w14:paraId="78F838B5" w14:textId="77777777" w:rsidR="006132E9" w:rsidRPr="003E5F68" w:rsidRDefault="006132E9" w:rsidP="006132E9">
      <w:pPr>
        <w:pStyle w:val="TH"/>
        <w:rPr>
          <w:lang w:val="en-US"/>
        </w:rPr>
      </w:pPr>
      <w:r w:rsidRPr="003E5F68">
        <w:t>Table </w:t>
      </w:r>
      <w:r>
        <w:t>9.12.2</w:t>
      </w:r>
      <w:r w:rsidRPr="003E5F68">
        <w:t>.</w:t>
      </w:r>
      <w:r>
        <w:t>3</w:t>
      </w:r>
      <w:r w:rsidRPr="003E5F68">
        <w:t xml:space="preserve">-1: </w:t>
      </w:r>
      <w:r>
        <w:t>Configure dynamic group response</w:t>
      </w:r>
    </w:p>
    <w:tbl>
      <w:tblPr>
        <w:tblW w:w="8640" w:type="dxa"/>
        <w:jc w:val="center"/>
        <w:tblLayout w:type="fixed"/>
        <w:tblLook w:val="0000" w:firstRow="0" w:lastRow="0" w:firstColumn="0" w:lastColumn="0" w:noHBand="0" w:noVBand="0"/>
      </w:tblPr>
      <w:tblGrid>
        <w:gridCol w:w="2880"/>
        <w:gridCol w:w="1440"/>
        <w:gridCol w:w="4320"/>
      </w:tblGrid>
      <w:tr w:rsidR="006132E9" w:rsidRPr="003E5F68" w14:paraId="3F7414A9"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5A47B53" w14:textId="77777777" w:rsidR="006132E9" w:rsidRPr="003E5F68" w:rsidRDefault="006132E9" w:rsidP="006D18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21C1DDA" w14:textId="77777777" w:rsidR="006132E9" w:rsidRPr="003E5F68" w:rsidRDefault="006132E9" w:rsidP="006D18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23A51" w14:textId="77777777" w:rsidR="006132E9" w:rsidRPr="003E5F68" w:rsidRDefault="006132E9" w:rsidP="006D1871">
            <w:pPr>
              <w:pStyle w:val="TAH"/>
            </w:pPr>
            <w:r w:rsidRPr="003E5F68">
              <w:t>Description</w:t>
            </w:r>
          </w:p>
        </w:tc>
      </w:tr>
      <w:tr w:rsidR="006132E9" w:rsidRPr="003E5F68" w14:paraId="67F5B3C7"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3496C10" w14:textId="77777777" w:rsidR="006132E9" w:rsidRPr="00352049" w:rsidRDefault="006132E9" w:rsidP="006D187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2C38565" w14:textId="77777777" w:rsidR="006132E9" w:rsidRPr="00352049"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13686" w14:textId="77777777" w:rsidR="006132E9" w:rsidRPr="00352049" w:rsidRDefault="006132E9" w:rsidP="006D1871">
            <w:pPr>
              <w:pStyle w:val="TAL"/>
            </w:pPr>
            <w:r>
              <w:t>Result from the VAE server in response to the configure dynamic group request.</w:t>
            </w:r>
          </w:p>
        </w:tc>
      </w:tr>
    </w:tbl>
    <w:p w14:paraId="57FED84C" w14:textId="77777777" w:rsidR="006132E9" w:rsidRDefault="006132E9" w:rsidP="006132E9"/>
    <w:p w14:paraId="66BCB0E0" w14:textId="77777777" w:rsidR="006132E9" w:rsidRPr="003E5F68" w:rsidRDefault="006132E9" w:rsidP="006132E9">
      <w:pPr>
        <w:pStyle w:val="Heading4"/>
      </w:pPr>
      <w:bookmarkStart w:id="1155" w:name="_Toc185802616"/>
      <w:r>
        <w:t>9.12.2.4</w:t>
      </w:r>
      <w:r w:rsidRPr="003E5F68">
        <w:tab/>
      </w:r>
      <w:r>
        <w:t>Configure dynamic group notification</w:t>
      </w:r>
      <w:bookmarkEnd w:id="1155"/>
    </w:p>
    <w:p w14:paraId="6FDA7656" w14:textId="77777777" w:rsidR="006132E9" w:rsidRPr="003E5F68" w:rsidRDefault="006132E9" w:rsidP="006132E9">
      <w:r w:rsidRPr="003E5F68">
        <w:t>Table </w:t>
      </w:r>
      <w:r>
        <w:t>9.12.2</w:t>
      </w:r>
      <w:r w:rsidRPr="003E5F68">
        <w:rPr>
          <w:lang w:eastAsia="zh-CN"/>
        </w:rPr>
        <w:t>.</w:t>
      </w:r>
      <w:r>
        <w:rPr>
          <w:lang w:eastAsia="zh-CN"/>
        </w:rPr>
        <w:t>4</w:t>
      </w:r>
      <w:r w:rsidRPr="003E5F68">
        <w:rPr>
          <w:lang w:eastAsia="zh-CN"/>
        </w:rPr>
        <w:t>-1</w:t>
      </w:r>
      <w:r w:rsidRPr="003E5F68">
        <w:t xml:space="preserve"> describes the information flow</w:t>
      </w:r>
      <w:r>
        <w:t xml:space="preserve"> for</w:t>
      </w:r>
      <w:r w:rsidRPr="003E5F68">
        <w:t xml:space="preserve"> </w:t>
      </w:r>
      <w:r>
        <w:t>configure dynamic group notification</w:t>
      </w:r>
      <w:r w:rsidRPr="003E5F68">
        <w:t xml:space="preserve"> from the </w:t>
      </w:r>
      <w:r>
        <w:t>VAE</w:t>
      </w:r>
      <w:r w:rsidRPr="003E5F68">
        <w:t xml:space="preserve"> server</w:t>
      </w:r>
      <w:r>
        <w:t xml:space="preserve"> to the V2X application specific</w:t>
      </w:r>
      <w:r w:rsidRPr="003E5F68">
        <w:t xml:space="preserve"> </w:t>
      </w:r>
      <w:r>
        <w:t>sever.</w:t>
      </w:r>
    </w:p>
    <w:p w14:paraId="2AFAAFD7" w14:textId="77777777" w:rsidR="006132E9" w:rsidRPr="003E5F68" w:rsidRDefault="006132E9" w:rsidP="006132E9">
      <w:pPr>
        <w:pStyle w:val="TH"/>
        <w:rPr>
          <w:lang w:val="en-US"/>
        </w:rPr>
      </w:pPr>
      <w:r w:rsidRPr="003E5F68">
        <w:t>Table </w:t>
      </w:r>
      <w:r>
        <w:t>9.12.2</w:t>
      </w:r>
      <w:r w:rsidRPr="003E5F68">
        <w:t>.</w:t>
      </w:r>
      <w:r>
        <w:t>4</w:t>
      </w:r>
      <w:r w:rsidRPr="003E5F68">
        <w:t xml:space="preserve">-1: </w:t>
      </w:r>
      <w:r>
        <w:t>Configure dynamic group notification</w:t>
      </w:r>
    </w:p>
    <w:tbl>
      <w:tblPr>
        <w:tblW w:w="8640" w:type="dxa"/>
        <w:jc w:val="center"/>
        <w:tblLayout w:type="fixed"/>
        <w:tblLook w:val="0000" w:firstRow="0" w:lastRow="0" w:firstColumn="0" w:lastColumn="0" w:noHBand="0" w:noVBand="0"/>
      </w:tblPr>
      <w:tblGrid>
        <w:gridCol w:w="2880"/>
        <w:gridCol w:w="1440"/>
        <w:gridCol w:w="4320"/>
      </w:tblGrid>
      <w:tr w:rsidR="006132E9" w:rsidRPr="003E5F68" w14:paraId="1C8126CC"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E38827A" w14:textId="77777777" w:rsidR="006132E9" w:rsidRPr="003E5F68" w:rsidRDefault="006132E9" w:rsidP="006D18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F26514" w14:textId="77777777" w:rsidR="006132E9" w:rsidRPr="003E5F68" w:rsidRDefault="006132E9" w:rsidP="006D18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C7353" w14:textId="77777777" w:rsidR="006132E9" w:rsidRPr="003E5F68" w:rsidRDefault="006132E9" w:rsidP="006D1871">
            <w:pPr>
              <w:pStyle w:val="TAH"/>
            </w:pPr>
            <w:r w:rsidRPr="003E5F68">
              <w:t>Description</w:t>
            </w:r>
          </w:p>
        </w:tc>
      </w:tr>
      <w:tr w:rsidR="006132E9" w:rsidRPr="003E5F68" w14:paraId="4B1E3084"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21BA2C50" w14:textId="77777777" w:rsidR="006132E9" w:rsidRPr="00352049" w:rsidRDefault="006132E9" w:rsidP="006D1871">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E42C87C" w14:textId="77777777" w:rsidR="006132E9" w:rsidRPr="00352049"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22B90" w14:textId="77777777" w:rsidR="006132E9" w:rsidRPr="00352049" w:rsidRDefault="006132E9" w:rsidP="006D1871">
            <w:pPr>
              <w:pStyle w:val="TAL"/>
            </w:pPr>
            <w:r>
              <w:t xml:space="preserve">Group information including </w:t>
            </w:r>
            <w:r w:rsidRPr="00D6240D">
              <w:t xml:space="preserve">dynamic group ID, </w:t>
            </w:r>
            <w:r>
              <w:t>UE ID (joined or left UE(s))</w:t>
            </w:r>
          </w:p>
        </w:tc>
      </w:tr>
    </w:tbl>
    <w:p w14:paraId="603825CC" w14:textId="77777777" w:rsidR="006132E9" w:rsidRDefault="006132E9" w:rsidP="006132E9"/>
    <w:p w14:paraId="650EE7E3" w14:textId="77777777" w:rsidR="006132E9" w:rsidRPr="002E18F7" w:rsidRDefault="006132E9" w:rsidP="006132E9">
      <w:pPr>
        <w:pStyle w:val="Heading4"/>
      </w:pPr>
      <w:bookmarkStart w:id="1156" w:name="_Toc28083481"/>
      <w:bookmarkStart w:id="1157" w:name="_Toc185802617"/>
      <w:r>
        <w:t>9.12.2.5</w:t>
      </w:r>
      <w:r w:rsidRPr="002E18F7">
        <w:tab/>
        <w:t>Identity list notification</w:t>
      </w:r>
      <w:bookmarkEnd w:id="1156"/>
      <w:bookmarkEnd w:id="1157"/>
    </w:p>
    <w:p w14:paraId="07E2D512" w14:textId="77777777" w:rsidR="006132E9" w:rsidRPr="002E18F7" w:rsidRDefault="006132E9" w:rsidP="006132E9">
      <w:r w:rsidRPr="002E18F7">
        <w:t>Table </w:t>
      </w:r>
      <w:r>
        <w:t>9.12.2.5</w:t>
      </w:r>
      <w:r w:rsidRPr="002E18F7">
        <w:t>-</w:t>
      </w:r>
      <w:r w:rsidRPr="002E18F7">
        <w:rPr>
          <w:lang w:eastAsia="zh-CN"/>
        </w:rPr>
        <w:t>1</w:t>
      </w:r>
      <w:r w:rsidRPr="002E18F7">
        <w:t xml:space="preserve"> describes the information flow identity list notification from </w:t>
      </w:r>
      <w:r>
        <w:t>t</w:t>
      </w:r>
      <w:r w:rsidRPr="003E5F68">
        <w:t xml:space="preserve">he </w:t>
      </w:r>
      <w:r>
        <w:t xml:space="preserve">VAE client </w:t>
      </w:r>
      <w:r w:rsidRPr="003E5F68">
        <w:t xml:space="preserve">to the </w:t>
      </w:r>
      <w:r>
        <w:t>VAE server</w:t>
      </w:r>
      <w:r w:rsidRPr="002E18F7">
        <w:t>.</w:t>
      </w:r>
    </w:p>
    <w:p w14:paraId="2414D2B5" w14:textId="77777777" w:rsidR="006132E9" w:rsidRPr="002E18F7" w:rsidRDefault="006132E9" w:rsidP="006132E9">
      <w:pPr>
        <w:pStyle w:val="TH"/>
        <w:rPr>
          <w:lang w:val="en-US" w:eastAsia="zh-CN"/>
        </w:rPr>
      </w:pPr>
      <w:r w:rsidRPr="002E18F7">
        <w:lastRenderedPageBreak/>
        <w:t>Table </w:t>
      </w:r>
      <w:r>
        <w:t>9.12.2</w:t>
      </w:r>
      <w:r w:rsidRPr="002E18F7">
        <w:t>.</w:t>
      </w:r>
      <w:r>
        <w:t>5</w:t>
      </w:r>
      <w:r w:rsidRPr="002E18F7">
        <w:t>-1: Identity list notification</w:t>
      </w:r>
    </w:p>
    <w:tbl>
      <w:tblPr>
        <w:tblW w:w="8640" w:type="dxa"/>
        <w:jc w:val="center"/>
        <w:tblLayout w:type="fixed"/>
        <w:tblLook w:val="0000" w:firstRow="0" w:lastRow="0" w:firstColumn="0" w:lastColumn="0" w:noHBand="0" w:noVBand="0"/>
      </w:tblPr>
      <w:tblGrid>
        <w:gridCol w:w="2880"/>
        <w:gridCol w:w="1440"/>
        <w:gridCol w:w="4320"/>
      </w:tblGrid>
      <w:tr w:rsidR="006132E9" w:rsidRPr="002E18F7" w14:paraId="3DE0A287"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4DE421F3" w14:textId="77777777" w:rsidR="006132E9" w:rsidRPr="002E18F7" w:rsidRDefault="006132E9" w:rsidP="006D1871">
            <w:pPr>
              <w:pStyle w:val="TAH"/>
            </w:pPr>
            <w:r w:rsidRPr="002E18F7">
              <w:t>Information element</w:t>
            </w:r>
          </w:p>
        </w:tc>
        <w:tc>
          <w:tcPr>
            <w:tcW w:w="1440" w:type="dxa"/>
            <w:tcBorders>
              <w:top w:val="single" w:sz="4" w:space="0" w:color="000000"/>
              <w:left w:val="single" w:sz="4" w:space="0" w:color="000000"/>
              <w:bottom w:val="single" w:sz="4" w:space="0" w:color="000000"/>
            </w:tcBorders>
            <w:shd w:val="clear" w:color="auto" w:fill="auto"/>
          </w:tcPr>
          <w:p w14:paraId="43F749F5" w14:textId="77777777" w:rsidR="006132E9" w:rsidRPr="002E18F7" w:rsidRDefault="006132E9" w:rsidP="006D1871">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E50" w14:textId="77777777" w:rsidR="006132E9" w:rsidRPr="002E18F7" w:rsidRDefault="006132E9" w:rsidP="006D1871">
            <w:pPr>
              <w:pStyle w:val="TAH"/>
            </w:pPr>
            <w:r w:rsidRPr="002E18F7">
              <w:t>Description</w:t>
            </w:r>
          </w:p>
        </w:tc>
      </w:tr>
      <w:tr w:rsidR="006132E9" w:rsidRPr="002E18F7" w14:paraId="14225F6B"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DC7E91C" w14:textId="77777777" w:rsidR="006132E9" w:rsidRPr="002E18F7" w:rsidRDefault="006132E9" w:rsidP="006D1871">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2946DB32" w14:textId="77777777" w:rsidR="006132E9" w:rsidRPr="002E18F7"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3E91A" w14:textId="77777777" w:rsidR="006132E9" w:rsidRPr="002E18F7" w:rsidRDefault="006132E9" w:rsidP="006D1871">
            <w:pPr>
              <w:pStyle w:val="TAL"/>
            </w:pPr>
            <w:r>
              <w:t xml:space="preserve">Group information including </w:t>
            </w:r>
            <w:r w:rsidRPr="00D6240D">
              <w:t xml:space="preserve">dynamic group ID, </w:t>
            </w:r>
            <w:r>
              <w:t>UE ID (joined or left UE(s))</w:t>
            </w:r>
          </w:p>
        </w:tc>
      </w:tr>
    </w:tbl>
    <w:p w14:paraId="05B33E9A" w14:textId="77777777" w:rsidR="006132E9" w:rsidRDefault="006132E9" w:rsidP="00256D25"/>
    <w:p w14:paraId="48754C4C" w14:textId="77777777" w:rsidR="0085590E" w:rsidRPr="003E5F68" w:rsidRDefault="0085590E" w:rsidP="0085590E">
      <w:pPr>
        <w:pStyle w:val="Heading4"/>
      </w:pPr>
      <w:bookmarkStart w:id="1158" w:name="_Toc185802618"/>
      <w:r>
        <w:t>9.12.2.6</w:t>
      </w:r>
      <w:r w:rsidRPr="003E5F68">
        <w:tab/>
      </w:r>
      <w:r>
        <w:t>Dynamic g</w:t>
      </w:r>
      <w:r w:rsidRPr="00F40E2F">
        <w:t xml:space="preserve">roup </w:t>
      </w:r>
      <w:r>
        <w:t>information update request</w:t>
      </w:r>
      <w:bookmarkEnd w:id="1158"/>
    </w:p>
    <w:p w14:paraId="56FCDBD8" w14:textId="77777777" w:rsidR="0085590E" w:rsidRPr="003E5F68" w:rsidRDefault="0085590E" w:rsidP="0085590E">
      <w:r w:rsidRPr="003E5F68">
        <w:t>Table </w:t>
      </w:r>
      <w:r>
        <w:t>9.12.2</w:t>
      </w:r>
      <w:r w:rsidRPr="003E5F68">
        <w:rPr>
          <w:lang w:eastAsia="zh-CN"/>
        </w:rPr>
        <w:t>.</w:t>
      </w:r>
      <w:r>
        <w:rPr>
          <w:lang w:eastAsia="zh-CN"/>
        </w:rPr>
        <w:t>6</w:t>
      </w:r>
      <w:r w:rsidRPr="003E5F68">
        <w:rPr>
          <w:lang w:eastAsia="zh-CN"/>
        </w:rPr>
        <w:t>-1</w:t>
      </w:r>
      <w:r w:rsidRPr="003E5F68">
        <w:t xml:space="preserve"> describes the information flow </w:t>
      </w:r>
      <w:r>
        <w:t>for dynamic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server.</w:t>
      </w:r>
    </w:p>
    <w:p w14:paraId="3D8ADE50" w14:textId="77777777" w:rsidR="0085590E" w:rsidRPr="003E5F68" w:rsidRDefault="0085590E" w:rsidP="0085590E">
      <w:pPr>
        <w:pStyle w:val="TH"/>
        <w:rPr>
          <w:lang w:val="en-US"/>
        </w:rPr>
      </w:pPr>
      <w:r w:rsidRPr="003E5F68">
        <w:t>Table </w:t>
      </w:r>
      <w:r>
        <w:t>9.12.2.6</w:t>
      </w:r>
      <w:r w:rsidRPr="003E5F68">
        <w:t xml:space="preserve">-1: </w:t>
      </w:r>
      <w:r>
        <w:t>Dynamic 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2114157A"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37F6BA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525956"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A0664" w14:textId="77777777" w:rsidR="0085590E" w:rsidRPr="003E5F68" w:rsidRDefault="0085590E" w:rsidP="008A06BC">
            <w:pPr>
              <w:pStyle w:val="TAH"/>
            </w:pPr>
            <w:r w:rsidRPr="003E5F68">
              <w:t>Description</w:t>
            </w:r>
          </w:p>
        </w:tc>
      </w:tr>
      <w:tr w:rsidR="0085590E" w:rsidRPr="003E5F68" w14:paraId="4D5B590A"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88B96C" w14:textId="77777777" w:rsidR="0085590E" w:rsidRPr="00352049" w:rsidRDefault="0085590E" w:rsidP="008A06BC">
            <w:pPr>
              <w:pStyle w:val="TAL"/>
            </w:pPr>
            <w:r>
              <w:t>Dynamic group information to update</w:t>
            </w:r>
          </w:p>
        </w:tc>
        <w:tc>
          <w:tcPr>
            <w:tcW w:w="1440" w:type="dxa"/>
            <w:tcBorders>
              <w:top w:val="single" w:sz="4" w:space="0" w:color="000000"/>
              <w:left w:val="single" w:sz="4" w:space="0" w:color="000000"/>
              <w:bottom w:val="single" w:sz="4" w:space="0" w:color="000000"/>
            </w:tcBorders>
            <w:shd w:val="clear" w:color="auto" w:fill="auto"/>
          </w:tcPr>
          <w:p w14:paraId="0A3E1E62"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204748" w14:textId="77777777" w:rsidR="0085590E" w:rsidRPr="00352049" w:rsidRDefault="0085590E" w:rsidP="008A06BC">
            <w:pPr>
              <w:pStyle w:val="TAL"/>
            </w:pPr>
            <w:r>
              <w:t>Dynamic group information to update, e.g. group leader ID</w:t>
            </w:r>
          </w:p>
        </w:tc>
      </w:tr>
      <w:tr w:rsidR="0085590E" w:rsidRPr="003E5F68" w14:paraId="42EC06C4"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4473C433" w14:textId="77777777" w:rsidR="0085590E" w:rsidRDefault="0085590E" w:rsidP="008A06BC">
            <w:pPr>
              <w:pStyle w:val="TAL"/>
            </w:pPr>
            <w:r>
              <w:t>Endpoint information</w:t>
            </w:r>
          </w:p>
        </w:tc>
        <w:tc>
          <w:tcPr>
            <w:tcW w:w="1440" w:type="dxa"/>
            <w:tcBorders>
              <w:top w:val="single" w:sz="4" w:space="0" w:color="000000"/>
              <w:left w:val="single" w:sz="4" w:space="0" w:color="000000"/>
              <w:bottom w:val="single" w:sz="4" w:space="0" w:color="000000"/>
            </w:tcBorders>
            <w:shd w:val="clear" w:color="auto" w:fill="auto"/>
          </w:tcPr>
          <w:p w14:paraId="283AC420" w14:textId="77777777" w:rsidR="0085590E"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2D32B" w14:textId="77777777" w:rsidR="0085590E" w:rsidRDefault="0085590E" w:rsidP="008A06BC">
            <w:pPr>
              <w:pStyle w:val="TAL"/>
            </w:pPr>
            <w:r>
              <w:t>E</w:t>
            </w:r>
            <w:r w:rsidRPr="005B497B">
              <w:t xml:space="preserve">nd point information to which </w:t>
            </w:r>
            <w:r>
              <w:t>response</w:t>
            </w:r>
            <w:r w:rsidRPr="005B497B">
              <w:t xml:space="preserve"> </w:t>
            </w:r>
            <w:r>
              <w:t>has to</w:t>
            </w:r>
            <w:r w:rsidRPr="005B497B">
              <w:t xml:space="preserve"> be sent</w:t>
            </w:r>
          </w:p>
        </w:tc>
      </w:tr>
    </w:tbl>
    <w:p w14:paraId="73CC67A4" w14:textId="77777777" w:rsidR="0085590E" w:rsidRDefault="0085590E" w:rsidP="0085590E">
      <w:pPr>
        <w:rPr>
          <w:noProof/>
        </w:rPr>
      </w:pPr>
    </w:p>
    <w:p w14:paraId="03B0E1A3" w14:textId="77777777" w:rsidR="0085590E" w:rsidRPr="003E5F68" w:rsidRDefault="0085590E" w:rsidP="0085590E">
      <w:pPr>
        <w:pStyle w:val="Heading4"/>
      </w:pPr>
      <w:bookmarkStart w:id="1159" w:name="_Toc185802619"/>
      <w:r>
        <w:t>9.12.2.7</w:t>
      </w:r>
      <w:r w:rsidRPr="003E5F68">
        <w:tab/>
      </w:r>
      <w:r>
        <w:t>Dynamic g</w:t>
      </w:r>
      <w:r w:rsidRPr="00F40E2F">
        <w:t xml:space="preserve">roup </w:t>
      </w:r>
      <w:r>
        <w:t>information update response</w:t>
      </w:r>
      <w:bookmarkEnd w:id="1159"/>
    </w:p>
    <w:p w14:paraId="33CCE2C9" w14:textId="77777777" w:rsidR="0085590E" w:rsidRPr="003E5F68" w:rsidRDefault="0085590E" w:rsidP="0085590E">
      <w:r w:rsidRPr="003E5F68">
        <w:t>Table </w:t>
      </w:r>
      <w:r>
        <w:t>9.12.2.7</w:t>
      </w:r>
      <w:r w:rsidRPr="003E5F68">
        <w:rPr>
          <w:lang w:eastAsia="zh-CN"/>
        </w:rPr>
        <w:t>-1</w:t>
      </w:r>
      <w:r w:rsidRPr="003E5F68">
        <w:t xml:space="preserve"> describes the information flow </w:t>
      </w:r>
      <w:r>
        <w:t>for dynamic g</w:t>
      </w:r>
      <w:r w:rsidRPr="00F40E2F">
        <w:t xml:space="preserve">roup </w:t>
      </w:r>
      <w:r>
        <w:t>information update response</w:t>
      </w:r>
      <w:r w:rsidRPr="003E5F68">
        <w:t xml:space="preserve"> from the </w:t>
      </w:r>
      <w:r>
        <w:t>VAE</w:t>
      </w:r>
      <w:r w:rsidRPr="003E5F68">
        <w:t xml:space="preserve"> server</w:t>
      </w:r>
      <w:r>
        <w:t xml:space="preserve"> to the VAE client.</w:t>
      </w:r>
    </w:p>
    <w:p w14:paraId="5625182D" w14:textId="77777777" w:rsidR="0085590E" w:rsidRPr="003E5F68" w:rsidRDefault="0085590E" w:rsidP="0085590E">
      <w:pPr>
        <w:pStyle w:val="TH"/>
        <w:rPr>
          <w:lang w:val="en-US"/>
        </w:rPr>
      </w:pPr>
      <w:r w:rsidRPr="003E5F68">
        <w:t>Table </w:t>
      </w:r>
      <w:r>
        <w:t>9.12.2.7</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1F4AF382"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81D6A69"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8825D8"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0B84B" w14:textId="77777777" w:rsidR="0085590E" w:rsidRPr="003E5F68" w:rsidRDefault="0085590E" w:rsidP="008A06BC">
            <w:pPr>
              <w:pStyle w:val="TAH"/>
            </w:pPr>
            <w:r w:rsidRPr="003E5F68">
              <w:t>Description</w:t>
            </w:r>
          </w:p>
        </w:tc>
      </w:tr>
      <w:tr w:rsidR="0085590E" w:rsidRPr="003E5F68" w14:paraId="5784FC81"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96C8909"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3D1EAB2"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592FE" w14:textId="77777777" w:rsidR="0085590E" w:rsidRPr="00352049" w:rsidRDefault="0085590E" w:rsidP="008A06BC">
            <w:pPr>
              <w:pStyle w:val="TAL"/>
            </w:pPr>
            <w:r>
              <w:t>Result from the VAE server in response to the Dynamic g</w:t>
            </w:r>
            <w:r w:rsidRPr="00F40E2F">
              <w:t xml:space="preserve">roup </w:t>
            </w:r>
            <w:r>
              <w:t>information update request.</w:t>
            </w:r>
          </w:p>
        </w:tc>
      </w:tr>
    </w:tbl>
    <w:p w14:paraId="23D7BFB9" w14:textId="77777777" w:rsidR="0085590E" w:rsidRDefault="0085590E" w:rsidP="0085590E">
      <w:pPr>
        <w:rPr>
          <w:noProof/>
        </w:rPr>
      </w:pPr>
    </w:p>
    <w:p w14:paraId="26E2F466" w14:textId="77777777" w:rsidR="0085590E" w:rsidRPr="003E5F68" w:rsidRDefault="0085590E" w:rsidP="0085590E">
      <w:pPr>
        <w:pStyle w:val="Heading4"/>
      </w:pPr>
      <w:bookmarkStart w:id="1160" w:name="_Toc185802620"/>
      <w:r>
        <w:t>9.12.2.8</w:t>
      </w:r>
      <w:r w:rsidRPr="003E5F68">
        <w:tab/>
      </w:r>
      <w:r>
        <w:t>Dynamic g</w:t>
      </w:r>
      <w:r w:rsidRPr="00F40E2F">
        <w:t xml:space="preserve">roup </w:t>
      </w:r>
      <w:r>
        <w:t>information update consent request</w:t>
      </w:r>
      <w:bookmarkEnd w:id="1160"/>
    </w:p>
    <w:p w14:paraId="6BC6BEE0" w14:textId="77777777" w:rsidR="0085590E" w:rsidRPr="003E5F68" w:rsidRDefault="0085590E" w:rsidP="0085590E">
      <w:r w:rsidRPr="003E5F68">
        <w:t>Table </w:t>
      </w:r>
      <w:r>
        <w:t>9.12.2</w:t>
      </w:r>
      <w:r w:rsidRPr="003E5F68">
        <w:rPr>
          <w:lang w:eastAsia="zh-CN"/>
        </w:rPr>
        <w:t>.</w:t>
      </w:r>
      <w:r>
        <w:rPr>
          <w:lang w:eastAsia="zh-CN"/>
        </w:rPr>
        <w:t>8</w:t>
      </w:r>
      <w:r w:rsidRPr="003E5F68">
        <w:rPr>
          <w:lang w:eastAsia="zh-CN"/>
        </w:rPr>
        <w:t>-1</w:t>
      </w:r>
      <w:r w:rsidRPr="003E5F68">
        <w:t xml:space="preserve"> describes the information flow </w:t>
      </w:r>
      <w:r>
        <w:t>for dynamic g</w:t>
      </w:r>
      <w:r w:rsidRPr="00F40E2F">
        <w:t xml:space="preserve">roup </w:t>
      </w:r>
      <w:r>
        <w:t>information update consent request</w:t>
      </w:r>
      <w:r w:rsidRPr="003E5F68">
        <w:t xml:space="preserve"> from the </w:t>
      </w:r>
      <w:r>
        <w:t xml:space="preserve">VAE Server </w:t>
      </w:r>
      <w:r w:rsidRPr="003E5F68">
        <w:t xml:space="preserve">to the </w:t>
      </w:r>
      <w:r>
        <w:t>VAE</w:t>
      </w:r>
      <w:r w:rsidRPr="003E5F68">
        <w:t xml:space="preserve"> </w:t>
      </w:r>
      <w:r>
        <w:t>client from whom consent is required</w:t>
      </w:r>
      <w:r w:rsidRPr="003E5F68">
        <w:t>.</w:t>
      </w:r>
    </w:p>
    <w:p w14:paraId="42957EB4" w14:textId="77777777" w:rsidR="0085590E" w:rsidRPr="003E5F68" w:rsidRDefault="0085590E" w:rsidP="0085590E">
      <w:pPr>
        <w:pStyle w:val="TH"/>
        <w:rPr>
          <w:lang w:val="en-US"/>
        </w:rPr>
      </w:pPr>
      <w:r w:rsidRPr="003E5F68">
        <w:t>Table </w:t>
      </w:r>
      <w:r>
        <w:t>9.12.2.8</w:t>
      </w:r>
      <w:r w:rsidRPr="003E5F68">
        <w:t xml:space="preserve">-1: </w:t>
      </w:r>
      <w:r>
        <w:t>Dynamic g</w:t>
      </w:r>
      <w:r w:rsidRPr="00F40E2F">
        <w:t xml:space="preserve">roup </w:t>
      </w:r>
      <w:r>
        <w:t>information update consent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33AC5BF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C2A8572"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4E6040"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F3837" w14:textId="77777777" w:rsidR="0085590E" w:rsidRPr="003E5F68" w:rsidRDefault="0085590E" w:rsidP="008A06BC">
            <w:pPr>
              <w:pStyle w:val="TAH"/>
            </w:pPr>
            <w:r w:rsidRPr="003E5F68">
              <w:t>Description</w:t>
            </w:r>
          </w:p>
        </w:tc>
      </w:tr>
      <w:tr w:rsidR="0085590E" w:rsidRPr="003E5F68" w14:paraId="67DA265B"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650DF3B" w14:textId="77777777" w:rsidR="0085590E" w:rsidRPr="00352049" w:rsidRDefault="0085590E" w:rsidP="008A06BC">
            <w:pPr>
              <w:pStyle w:val="TAL"/>
            </w:pPr>
            <w:r w:rsidRPr="008E0BA7">
              <w:t>Information for consent</w:t>
            </w:r>
          </w:p>
        </w:tc>
        <w:tc>
          <w:tcPr>
            <w:tcW w:w="1440" w:type="dxa"/>
            <w:tcBorders>
              <w:top w:val="single" w:sz="4" w:space="0" w:color="000000"/>
              <w:left w:val="single" w:sz="4" w:space="0" w:color="000000"/>
              <w:bottom w:val="single" w:sz="4" w:space="0" w:color="000000"/>
            </w:tcBorders>
            <w:shd w:val="clear" w:color="auto" w:fill="auto"/>
          </w:tcPr>
          <w:p w14:paraId="1790C5BC"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E74F8" w14:textId="77777777" w:rsidR="0085590E" w:rsidRPr="00352049" w:rsidRDefault="0085590E" w:rsidP="008A06BC">
            <w:pPr>
              <w:pStyle w:val="TAL"/>
            </w:pPr>
            <w:r>
              <w:t>Dynamic group information for consent, e.g. group leader ID</w:t>
            </w:r>
          </w:p>
        </w:tc>
      </w:tr>
    </w:tbl>
    <w:p w14:paraId="36FE7036" w14:textId="77777777" w:rsidR="0085590E" w:rsidRDefault="0085590E" w:rsidP="0085590E">
      <w:pPr>
        <w:rPr>
          <w:noProof/>
        </w:rPr>
      </w:pPr>
    </w:p>
    <w:p w14:paraId="5A23AAD2" w14:textId="77777777" w:rsidR="0085590E" w:rsidRPr="003E5F68" w:rsidRDefault="0085590E" w:rsidP="0085590E">
      <w:pPr>
        <w:pStyle w:val="Heading4"/>
      </w:pPr>
      <w:bookmarkStart w:id="1161" w:name="_Toc185802621"/>
      <w:r>
        <w:t>9.12.2.9</w:t>
      </w:r>
      <w:r w:rsidRPr="003E5F68">
        <w:tab/>
      </w:r>
      <w:r>
        <w:t>Dynamic g</w:t>
      </w:r>
      <w:r w:rsidRPr="00F40E2F">
        <w:t xml:space="preserve">roup </w:t>
      </w:r>
      <w:r>
        <w:t>information update consent response</w:t>
      </w:r>
      <w:bookmarkEnd w:id="1161"/>
    </w:p>
    <w:p w14:paraId="255D2703" w14:textId="77777777" w:rsidR="0085590E" w:rsidRPr="003E5F68" w:rsidRDefault="0085590E" w:rsidP="0085590E">
      <w:r w:rsidRPr="003E5F68">
        <w:t>Table </w:t>
      </w:r>
      <w:r>
        <w:t>9.12.2.9</w:t>
      </w:r>
      <w:r w:rsidRPr="003E5F68">
        <w:rPr>
          <w:lang w:eastAsia="zh-CN"/>
        </w:rPr>
        <w:t>-1</w:t>
      </w:r>
      <w:r w:rsidRPr="003E5F68">
        <w:t xml:space="preserve"> describes the information flow </w:t>
      </w:r>
      <w:r>
        <w:t>for dynamic g</w:t>
      </w:r>
      <w:r w:rsidRPr="00F40E2F">
        <w:t xml:space="preserve">roup </w:t>
      </w:r>
      <w:r>
        <w:t>information update consent response</w:t>
      </w:r>
      <w:r w:rsidRPr="003E5F68">
        <w:t xml:space="preserve"> from the </w:t>
      </w:r>
      <w:r>
        <w:t>VAE</w:t>
      </w:r>
      <w:r w:rsidRPr="003E5F68">
        <w:t xml:space="preserve"> </w:t>
      </w:r>
      <w:r>
        <w:t>client to the VAE server.</w:t>
      </w:r>
    </w:p>
    <w:p w14:paraId="01AE6713" w14:textId="77777777" w:rsidR="0085590E" w:rsidRPr="003E5F68" w:rsidRDefault="0085590E" w:rsidP="0085590E">
      <w:pPr>
        <w:pStyle w:val="TH"/>
        <w:rPr>
          <w:lang w:val="en-US"/>
        </w:rPr>
      </w:pPr>
      <w:r w:rsidRPr="003E5F68">
        <w:t>Table </w:t>
      </w:r>
      <w:r>
        <w:t>9.12.2.9</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26DA284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B4F43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0A5B59"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F1CA1" w14:textId="77777777" w:rsidR="0085590E" w:rsidRPr="003E5F68" w:rsidRDefault="0085590E" w:rsidP="008A06BC">
            <w:pPr>
              <w:pStyle w:val="TAH"/>
            </w:pPr>
            <w:r w:rsidRPr="003E5F68">
              <w:t>Description</w:t>
            </w:r>
          </w:p>
        </w:tc>
      </w:tr>
      <w:tr w:rsidR="0085590E" w:rsidRPr="003E5F68" w14:paraId="1EAF44DF"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47F2D4"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553B69FC"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DC083" w14:textId="77777777" w:rsidR="0085590E" w:rsidRPr="00352049" w:rsidRDefault="0085590E" w:rsidP="008A06BC">
            <w:pPr>
              <w:pStyle w:val="TAL"/>
            </w:pPr>
            <w:r>
              <w:t>Result from the VAE server in response to the Dynamic g</w:t>
            </w:r>
            <w:r w:rsidRPr="00F40E2F">
              <w:t xml:space="preserve">roup </w:t>
            </w:r>
            <w:r>
              <w:t>information update consent request.</w:t>
            </w:r>
          </w:p>
        </w:tc>
      </w:tr>
    </w:tbl>
    <w:p w14:paraId="44F1EC56" w14:textId="77777777" w:rsidR="0085590E" w:rsidRDefault="0085590E" w:rsidP="0085590E">
      <w:pPr>
        <w:spacing w:after="0"/>
        <w:rPr>
          <w:noProof/>
        </w:rPr>
      </w:pPr>
    </w:p>
    <w:p w14:paraId="10048A78" w14:textId="77777777" w:rsidR="0085590E" w:rsidRPr="003E5F68" w:rsidRDefault="0085590E" w:rsidP="0085590E">
      <w:pPr>
        <w:pStyle w:val="Heading4"/>
      </w:pPr>
      <w:bookmarkStart w:id="1162" w:name="_Toc185802622"/>
      <w:r>
        <w:t>9.12.2.10</w:t>
      </w:r>
      <w:r w:rsidRPr="003E5F68">
        <w:tab/>
      </w:r>
      <w:r>
        <w:t>Dynamic g</w:t>
      </w:r>
      <w:r w:rsidRPr="00F40E2F">
        <w:t xml:space="preserve">roup </w:t>
      </w:r>
      <w:r>
        <w:t>information update notification</w:t>
      </w:r>
      <w:bookmarkEnd w:id="1162"/>
    </w:p>
    <w:p w14:paraId="1940CE4D" w14:textId="77777777" w:rsidR="0085590E" w:rsidRPr="003E5F68" w:rsidRDefault="0085590E" w:rsidP="0085590E">
      <w:r w:rsidRPr="003E5F68">
        <w:t>Table </w:t>
      </w:r>
      <w:r>
        <w:t>9.12.2.10</w:t>
      </w:r>
      <w:r w:rsidRPr="003E5F68">
        <w:rPr>
          <w:lang w:eastAsia="zh-CN"/>
        </w:rPr>
        <w:t>-1</w:t>
      </w:r>
      <w:r w:rsidRPr="003E5F68">
        <w:t xml:space="preserve"> describes the information flow</w:t>
      </w:r>
      <w:r>
        <w:t xml:space="preserve"> for</w:t>
      </w:r>
      <w:r w:rsidRPr="003E5F68">
        <w:t xml:space="preserve"> </w:t>
      </w:r>
      <w:r>
        <w:t>dynamic g</w:t>
      </w:r>
      <w:r w:rsidRPr="00F40E2F">
        <w:t xml:space="preserve">roup </w:t>
      </w:r>
      <w:r>
        <w:t>information update notification</w:t>
      </w:r>
      <w:r w:rsidRPr="003E5F68">
        <w:t xml:space="preserve"> from the </w:t>
      </w:r>
      <w:r>
        <w:t>VAE</w:t>
      </w:r>
      <w:r w:rsidRPr="003E5F68">
        <w:t xml:space="preserve"> server</w:t>
      </w:r>
      <w:r>
        <w:t xml:space="preserve"> to the V2X application specific</w:t>
      </w:r>
      <w:r w:rsidRPr="003E5F68">
        <w:t xml:space="preserve"> </w:t>
      </w:r>
      <w:r>
        <w:t>sever.</w:t>
      </w:r>
    </w:p>
    <w:p w14:paraId="663715FE" w14:textId="77777777" w:rsidR="0085590E" w:rsidRPr="003E5F68" w:rsidRDefault="0085590E" w:rsidP="0085590E">
      <w:pPr>
        <w:pStyle w:val="TH"/>
        <w:rPr>
          <w:lang w:val="en-US"/>
        </w:rPr>
      </w:pPr>
      <w:r w:rsidRPr="003E5F68">
        <w:lastRenderedPageBreak/>
        <w:t>Table </w:t>
      </w:r>
      <w:r>
        <w:t>9.12.2.10</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0D5B0F22"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A53B00D"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795C973"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E1BBE" w14:textId="77777777" w:rsidR="0085590E" w:rsidRPr="003E5F68" w:rsidRDefault="0085590E" w:rsidP="008A06BC">
            <w:pPr>
              <w:pStyle w:val="TAH"/>
            </w:pPr>
            <w:r w:rsidRPr="003E5F68">
              <w:t>Description</w:t>
            </w:r>
          </w:p>
        </w:tc>
      </w:tr>
      <w:tr w:rsidR="0085590E" w:rsidRPr="003E5F68" w14:paraId="1B6B6CD3"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9604D49" w14:textId="77777777" w:rsidR="0085590E" w:rsidRPr="00352049" w:rsidRDefault="0085590E" w:rsidP="008A06BC">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E81E3B9"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A3A4C" w14:textId="77777777" w:rsidR="0085590E" w:rsidRPr="00352049" w:rsidRDefault="0085590E" w:rsidP="008A06BC">
            <w:pPr>
              <w:pStyle w:val="TAL"/>
            </w:pPr>
            <w:r>
              <w:t>Dynamic group information which has been updated, e.g. group leader ID</w:t>
            </w:r>
          </w:p>
        </w:tc>
      </w:tr>
    </w:tbl>
    <w:p w14:paraId="033A8DC2" w14:textId="77777777" w:rsidR="0085590E" w:rsidRDefault="0085590E" w:rsidP="0085590E">
      <w:pPr>
        <w:rPr>
          <w:noProof/>
        </w:rPr>
      </w:pPr>
    </w:p>
    <w:p w14:paraId="785CFA4E" w14:textId="77777777" w:rsidR="0085590E" w:rsidRPr="003E5F68" w:rsidRDefault="0085590E" w:rsidP="0085590E">
      <w:pPr>
        <w:pStyle w:val="Heading4"/>
      </w:pPr>
      <w:bookmarkStart w:id="1163" w:name="_Toc185802623"/>
      <w:r>
        <w:t>9.12.2.11</w:t>
      </w:r>
      <w:r w:rsidRPr="003E5F68">
        <w:tab/>
      </w:r>
      <w:r>
        <w:t>Dynamic g</w:t>
      </w:r>
      <w:r w:rsidRPr="00F40E2F">
        <w:t xml:space="preserve">roup </w:t>
      </w:r>
      <w:r>
        <w:t>information update indication</w:t>
      </w:r>
      <w:bookmarkEnd w:id="1163"/>
    </w:p>
    <w:p w14:paraId="21FB7056" w14:textId="77777777" w:rsidR="0085590E" w:rsidRPr="003E5F68" w:rsidRDefault="0085590E" w:rsidP="0085590E">
      <w:r w:rsidRPr="003E5F68">
        <w:t>Table </w:t>
      </w:r>
      <w:r>
        <w:t>9.12.2.11</w:t>
      </w:r>
      <w:r w:rsidRPr="003E5F68">
        <w:rPr>
          <w:lang w:eastAsia="zh-CN"/>
        </w:rPr>
        <w:t>-1</w:t>
      </w:r>
      <w:r w:rsidRPr="003E5F68">
        <w:t xml:space="preserve"> describes the information flow</w:t>
      </w:r>
      <w:r>
        <w:t xml:space="preserve"> for</w:t>
      </w:r>
      <w:r w:rsidRPr="003E5F68">
        <w:t xml:space="preserve"> </w:t>
      </w:r>
      <w:r>
        <w:t>g</w:t>
      </w:r>
      <w:r w:rsidRPr="00F40E2F">
        <w:t xml:space="preserve">roup </w:t>
      </w:r>
      <w:r>
        <w:t>information update indication</w:t>
      </w:r>
      <w:r w:rsidRPr="003E5F68">
        <w:t xml:space="preserve"> from the </w:t>
      </w:r>
      <w:r>
        <w:t>VAE</w:t>
      </w:r>
      <w:r w:rsidRPr="003E5F68">
        <w:t xml:space="preserve"> server</w:t>
      </w:r>
      <w:r>
        <w:t xml:space="preserve"> to the VAE client.</w:t>
      </w:r>
    </w:p>
    <w:p w14:paraId="4611504F" w14:textId="77777777" w:rsidR="0085590E" w:rsidRPr="003E5F68" w:rsidRDefault="0085590E" w:rsidP="0085590E">
      <w:pPr>
        <w:pStyle w:val="TH"/>
        <w:rPr>
          <w:lang w:val="en-US"/>
        </w:rPr>
      </w:pPr>
      <w:r w:rsidRPr="003E5F68">
        <w:t>Table </w:t>
      </w:r>
      <w:r>
        <w:t>9.12.2.11</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0B4EC22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2142C1F7"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917DD5A"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37726" w14:textId="77777777" w:rsidR="0085590E" w:rsidRPr="003E5F68" w:rsidRDefault="0085590E" w:rsidP="008A06BC">
            <w:pPr>
              <w:pStyle w:val="TAH"/>
            </w:pPr>
            <w:r w:rsidRPr="003E5F68">
              <w:t>Description</w:t>
            </w:r>
          </w:p>
        </w:tc>
      </w:tr>
      <w:tr w:rsidR="0085590E" w:rsidRPr="003E5F68" w14:paraId="1EFE6444"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77B015F" w14:textId="77777777" w:rsidR="0085590E" w:rsidRPr="00352049" w:rsidRDefault="0085590E" w:rsidP="008A06BC">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4F083FB"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438A8" w14:textId="77777777" w:rsidR="0085590E" w:rsidRPr="00352049" w:rsidRDefault="0085590E" w:rsidP="008A06BC">
            <w:pPr>
              <w:pStyle w:val="TAL"/>
            </w:pPr>
            <w:r>
              <w:t>Dynamic group information for which update request has been received, e.g. group leader ID</w:t>
            </w:r>
          </w:p>
        </w:tc>
      </w:tr>
    </w:tbl>
    <w:p w14:paraId="20595960" w14:textId="77777777" w:rsidR="0085590E" w:rsidRDefault="0085590E" w:rsidP="0085590E">
      <w:pPr>
        <w:rPr>
          <w:noProof/>
        </w:rPr>
      </w:pPr>
    </w:p>
    <w:p w14:paraId="1EC67518" w14:textId="77777777" w:rsidR="0085590E" w:rsidRPr="003E5F68" w:rsidRDefault="0085590E" w:rsidP="0085590E">
      <w:pPr>
        <w:pStyle w:val="Heading4"/>
      </w:pPr>
      <w:bookmarkStart w:id="1164" w:name="_Toc185802624"/>
      <w:r>
        <w:t>9.12.2.12</w:t>
      </w:r>
      <w:r w:rsidRPr="003E5F68">
        <w:tab/>
      </w:r>
      <w:r>
        <w:t>Dynamic g</w:t>
      </w:r>
      <w:r w:rsidRPr="00F40E2F">
        <w:t xml:space="preserve">roup </w:t>
      </w:r>
      <w:r>
        <w:t>information update consent request (Off network)</w:t>
      </w:r>
      <w:bookmarkEnd w:id="1164"/>
    </w:p>
    <w:p w14:paraId="3E86DC8E" w14:textId="77777777" w:rsidR="0085590E" w:rsidRPr="003E5F68" w:rsidRDefault="0085590E" w:rsidP="0085590E">
      <w:r w:rsidRPr="003E5F68">
        <w:t>Table </w:t>
      </w:r>
      <w:r>
        <w:t>9.12.2</w:t>
      </w:r>
      <w:r w:rsidRPr="003E5F68">
        <w:rPr>
          <w:lang w:eastAsia="zh-CN"/>
        </w:rPr>
        <w:t>.</w:t>
      </w:r>
      <w:r>
        <w:rPr>
          <w:lang w:eastAsia="zh-CN"/>
        </w:rPr>
        <w:t>12</w:t>
      </w:r>
      <w:r w:rsidRPr="003E5F68">
        <w:rPr>
          <w:lang w:eastAsia="zh-CN"/>
        </w:rPr>
        <w:t>-1</w:t>
      </w:r>
      <w:r w:rsidRPr="003E5F68">
        <w:t xml:space="preserve"> describes the information flow </w:t>
      </w:r>
      <w:r>
        <w:t>for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w:t>
      </w:r>
      <w:r>
        <w:t>client</w:t>
      </w:r>
      <w:r w:rsidRPr="003E5F68">
        <w:t>.</w:t>
      </w:r>
    </w:p>
    <w:p w14:paraId="56C80E53" w14:textId="77777777" w:rsidR="0085590E" w:rsidRPr="003E5F68" w:rsidRDefault="0085590E" w:rsidP="0085590E">
      <w:pPr>
        <w:pStyle w:val="TH"/>
        <w:rPr>
          <w:lang w:val="en-US"/>
        </w:rPr>
      </w:pPr>
      <w:r w:rsidRPr="003E5F68">
        <w:t>Table </w:t>
      </w:r>
      <w:r>
        <w:t>9.12.2.12</w:t>
      </w:r>
      <w:r w:rsidRPr="003E5F68">
        <w:t xml:space="preserve">-1: </w:t>
      </w:r>
      <w:r>
        <w:t>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62B8381D"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53DA5EB7"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708724"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D692A" w14:textId="77777777" w:rsidR="0085590E" w:rsidRPr="003E5F68" w:rsidRDefault="0085590E" w:rsidP="008A06BC">
            <w:pPr>
              <w:pStyle w:val="TAH"/>
            </w:pPr>
            <w:r w:rsidRPr="003E5F68">
              <w:t>Description</w:t>
            </w:r>
          </w:p>
        </w:tc>
      </w:tr>
      <w:tr w:rsidR="0085590E" w:rsidRPr="003E5F68" w14:paraId="4F6EF38C"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504D91CB" w14:textId="77777777" w:rsidR="0085590E" w:rsidRPr="00352049" w:rsidRDefault="0085590E" w:rsidP="008A06BC">
            <w:pPr>
              <w:pStyle w:val="TAL"/>
            </w:pPr>
            <w:r w:rsidRPr="008E0BA7">
              <w:t>Information for consent</w:t>
            </w:r>
          </w:p>
        </w:tc>
        <w:tc>
          <w:tcPr>
            <w:tcW w:w="1440" w:type="dxa"/>
            <w:tcBorders>
              <w:top w:val="single" w:sz="4" w:space="0" w:color="000000"/>
              <w:left w:val="single" w:sz="4" w:space="0" w:color="000000"/>
              <w:bottom w:val="single" w:sz="4" w:space="0" w:color="000000"/>
            </w:tcBorders>
            <w:shd w:val="clear" w:color="auto" w:fill="auto"/>
          </w:tcPr>
          <w:p w14:paraId="4ADEE9BE"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A056C" w14:textId="77777777" w:rsidR="0085590E" w:rsidRPr="00352049" w:rsidRDefault="0085590E" w:rsidP="008A06BC">
            <w:pPr>
              <w:pStyle w:val="TAL"/>
            </w:pPr>
            <w:r>
              <w:t>Dynamic group information for consent, e.g. group leader ID</w:t>
            </w:r>
          </w:p>
        </w:tc>
      </w:tr>
    </w:tbl>
    <w:p w14:paraId="6E82309A" w14:textId="77777777" w:rsidR="0085590E" w:rsidRDefault="0085590E" w:rsidP="0085590E">
      <w:pPr>
        <w:spacing w:after="0"/>
        <w:rPr>
          <w:noProof/>
        </w:rPr>
      </w:pPr>
    </w:p>
    <w:p w14:paraId="138F6F9F" w14:textId="77777777" w:rsidR="0085590E" w:rsidRPr="003E5F68" w:rsidRDefault="0085590E" w:rsidP="0085590E">
      <w:pPr>
        <w:pStyle w:val="Heading4"/>
      </w:pPr>
      <w:bookmarkStart w:id="1165" w:name="_Toc185802625"/>
      <w:r>
        <w:t>9.12.2.13</w:t>
      </w:r>
      <w:r w:rsidRPr="003E5F68">
        <w:tab/>
      </w:r>
      <w:r>
        <w:t>Dynamic g</w:t>
      </w:r>
      <w:r w:rsidRPr="00F40E2F">
        <w:t xml:space="preserve">roup </w:t>
      </w:r>
      <w:r>
        <w:t>information update consent response (Off network)</w:t>
      </w:r>
      <w:bookmarkEnd w:id="1165"/>
    </w:p>
    <w:p w14:paraId="00B9DAFE" w14:textId="77777777" w:rsidR="0085590E" w:rsidRPr="003E5F68" w:rsidRDefault="0085590E" w:rsidP="0085590E">
      <w:r w:rsidRPr="003E5F68">
        <w:t>Table </w:t>
      </w:r>
      <w:r>
        <w:t>9.12.2.13</w:t>
      </w:r>
      <w:r w:rsidRPr="003E5F68">
        <w:rPr>
          <w:lang w:eastAsia="zh-CN"/>
        </w:rPr>
        <w:t>-1</w:t>
      </w:r>
      <w:r w:rsidRPr="003E5F68">
        <w:t xml:space="preserve"> describes the information flow </w:t>
      </w:r>
      <w:r>
        <w:t>for g</w:t>
      </w:r>
      <w:r w:rsidRPr="00F40E2F">
        <w:t xml:space="preserve">roup </w:t>
      </w:r>
      <w:r>
        <w:t>information update consent response</w:t>
      </w:r>
      <w:r w:rsidRPr="003E5F68">
        <w:t xml:space="preserve"> from the </w:t>
      </w:r>
      <w:r>
        <w:t>VAE</w:t>
      </w:r>
      <w:r w:rsidRPr="003E5F68">
        <w:t xml:space="preserve"> </w:t>
      </w:r>
      <w:r>
        <w:t>client to the VAE server.</w:t>
      </w:r>
    </w:p>
    <w:p w14:paraId="7512E689" w14:textId="77777777" w:rsidR="0085590E" w:rsidRPr="003E5F68" w:rsidRDefault="0085590E" w:rsidP="0085590E">
      <w:pPr>
        <w:pStyle w:val="TH"/>
        <w:rPr>
          <w:lang w:val="en-US"/>
        </w:rPr>
      </w:pPr>
      <w:r w:rsidRPr="003E5F68">
        <w:t>Table </w:t>
      </w:r>
      <w:r>
        <w:t>9.12.2.13</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70C96576"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12312A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990546E"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3FB37" w14:textId="77777777" w:rsidR="0085590E" w:rsidRPr="003E5F68" w:rsidRDefault="0085590E" w:rsidP="008A06BC">
            <w:pPr>
              <w:pStyle w:val="TAH"/>
            </w:pPr>
            <w:r w:rsidRPr="003E5F68">
              <w:t>Description</w:t>
            </w:r>
          </w:p>
        </w:tc>
      </w:tr>
      <w:tr w:rsidR="0085590E" w:rsidRPr="003E5F68" w14:paraId="28A6FDD3"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9466310"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C535F1E"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4B094" w14:textId="77777777" w:rsidR="0085590E" w:rsidRPr="00352049" w:rsidRDefault="0085590E" w:rsidP="008A06BC">
            <w:pPr>
              <w:pStyle w:val="TAL"/>
            </w:pPr>
            <w:r>
              <w:t>Result from the VAE server in response to the Dynamic g</w:t>
            </w:r>
            <w:r w:rsidRPr="00F40E2F">
              <w:t xml:space="preserve">roup </w:t>
            </w:r>
            <w:r>
              <w:t>information update consent request.</w:t>
            </w:r>
          </w:p>
        </w:tc>
      </w:tr>
    </w:tbl>
    <w:p w14:paraId="29645C40" w14:textId="77777777" w:rsidR="0085590E" w:rsidRDefault="0085590E" w:rsidP="0085590E">
      <w:pPr>
        <w:spacing w:after="0"/>
        <w:rPr>
          <w:noProof/>
        </w:rPr>
      </w:pPr>
    </w:p>
    <w:p w14:paraId="0A33B980" w14:textId="77777777" w:rsidR="00C43C8B" w:rsidRPr="0064781D" w:rsidRDefault="00C43C8B" w:rsidP="00C43C8B">
      <w:pPr>
        <w:pStyle w:val="Heading3"/>
      </w:pPr>
      <w:bookmarkStart w:id="1166" w:name="_Toc185802626"/>
      <w:r>
        <w:t>9.</w:t>
      </w:r>
      <w:r w:rsidR="00363FFC">
        <w:t>12</w:t>
      </w:r>
      <w:r>
        <w:t>.3</w:t>
      </w:r>
      <w:r>
        <w:tab/>
        <w:t>On-network dynamic group creation</w:t>
      </w:r>
      <w:bookmarkEnd w:id="1151"/>
      <w:bookmarkEnd w:id="1152"/>
      <w:bookmarkEnd w:id="1153"/>
      <w:bookmarkEnd w:id="1166"/>
    </w:p>
    <w:p w14:paraId="7D602A74" w14:textId="77777777" w:rsidR="00C43C8B" w:rsidRDefault="00C43C8B" w:rsidP="00C43C8B">
      <w:pPr>
        <w:pStyle w:val="Heading4"/>
      </w:pPr>
      <w:bookmarkStart w:id="1167" w:name="_Toc2819326"/>
      <w:bookmarkStart w:id="1168" w:name="_Toc9812490"/>
      <w:bookmarkStart w:id="1169" w:name="_Toc9812734"/>
      <w:bookmarkStart w:id="1170" w:name="_Toc185802627"/>
      <w:r>
        <w:t>9.</w:t>
      </w:r>
      <w:r w:rsidR="00363FFC">
        <w:t>12</w:t>
      </w:r>
      <w:r>
        <w:t>.3.1</w:t>
      </w:r>
      <w:r>
        <w:tab/>
        <w:t>General</w:t>
      </w:r>
      <w:bookmarkEnd w:id="1167"/>
      <w:bookmarkEnd w:id="1168"/>
      <w:bookmarkEnd w:id="1169"/>
      <w:bookmarkEnd w:id="1170"/>
    </w:p>
    <w:p w14:paraId="6D49A4DD" w14:textId="77777777" w:rsidR="00C43C8B" w:rsidRDefault="00C43C8B" w:rsidP="00C43C8B">
      <w:r>
        <w:rPr>
          <w:lang w:val="en-US"/>
        </w:rPr>
        <w:t>T</w:t>
      </w:r>
      <w:r w:rsidRPr="00180B9A">
        <w:rPr>
          <w:lang w:val="en-US"/>
        </w:rPr>
        <w:t xml:space="preserve">he V2X application specific server is responsible for V2X dynamic group </w:t>
      </w:r>
      <w:r>
        <w:rPr>
          <w:lang w:val="en-US"/>
        </w:rPr>
        <w:t>formation</w:t>
      </w:r>
      <w:r w:rsidRPr="00180B9A">
        <w:rPr>
          <w:lang w:val="en-US"/>
        </w:rPr>
        <w:t xml:space="preserve"> (including information like group ID assignment, group </w:t>
      </w:r>
      <w:r>
        <w:rPr>
          <w:lang w:val="en-US"/>
        </w:rPr>
        <w:t>definition</w:t>
      </w:r>
      <w:r w:rsidRPr="00180B9A">
        <w:rPr>
          <w:lang w:val="en-US"/>
        </w:rPr>
        <w:t>), membership management (e.</w:t>
      </w:r>
      <w:r>
        <w:rPr>
          <w:lang w:val="en-US"/>
        </w:rPr>
        <w:t xml:space="preserve">g. user authorization). VAE layer </w:t>
      </w:r>
      <w:r w:rsidRPr="00507B20">
        <w:rPr>
          <w:lang w:val="en-US"/>
        </w:rPr>
        <w:t>support</w:t>
      </w:r>
      <w:r>
        <w:rPr>
          <w:lang w:val="en-US"/>
        </w:rPr>
        <w:t>s</w:t>
      </w:r>
      <w:r w:rsidRPr="00507B20">
        <w:rPr>
          <w:lang w:val="en-US"/>
        </w:rPr>
        <w:t xml:space="preserve"> </w:t>
      </w:r>
      <w:r>
        <w:rPr>
          <w:lang w:val="en-US"/>
        </w:rPr>
        <w:t xml:space="preserve">V2X UEs in the </w:t>
      </w:r>
      <w:proofErr w:type="spellStart"/>
      <w:r>
        <w:rPr>
          <w:lang w:val="en-US"/>
        </w:rPr>
        <w:t>Uu</w:t>
      </w:r>
      <w:proofErr w:type="spellEnd"/>
      <w:r>
        <w:rPr>
          <w:lang w:val="en-US"/>
        </w:rPr>
        <w:t xml:space="preserve"> communication range</w:t>
      </w:r>
      <w:r w:rsidRPr="00915C1A">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3D46B4E3" w14:textId="77777777" w:rsidR="00C43C8B" w:rsidRDefault="00C43C8B" w:rsidP="00C43C8B">
      <w:pPr>
        <w:pStyle w:val="Heading4"/>
      </w:pPr>
      <w:bookmarkStart w:id="1171" w:name="_Toc2819327"/>
      <w:bookmarkStart w:id="1172" w:name="_Toc9812491"/>
      <w:bookmarkStart w:id="1173" w:name="_Toc9812735"/>
      <w:bookmarkStart w:id="1174" w:name="_Toc185802628"/>
      <w:r>
        <w:t>9.</w:t>
      </w:r>
      <w:r w:rsidR="00363FFC">
        <w:t>12</w:t>
      </w:r>
      <w:r>
        <w:t>.3.2</w:t>
      </w:r>
      <w:r>
        <w:tab/>
        <w:t>Procedure</w:t>
      </w:r>
      <w:bookmarkEnd w:id="1171"/>
      <w:bookmarkEnd w:id="1172"/>
      <w:bookmarkEnd w:id="1173"/>
      <w:bookmarkEnd w:id="1174"/>
    </w:p>
    <w:p w14:paraId="5C963304" w14:textId="77777777" w:rsidR="00C43C8B" w:rsidRDefault="00C43C8B" w:rsidP="00C43C8B">
      <w:r>
        <w:t>The procedure for on-network dynamic group creation is illustrated in f</w:t>
      </w:r>
      <w:r w:rsidRPr="003E5F68">
        <w:t>igure </w:t>
      </w:r>
      <w:r>
        <w:t>9.</w:t>
      </w:r>
      <w:r w:rsidR="00363FFC">
        <w:t>12</w:t>
      </w:r>
      <w:r>
        <w:t>.3.2-1</w:t>
      </w:r>
      <w:r w:rsidRPr="003E5F68">
        <w:t>.</w:t>
      </w:r>
    </w:p>
    <w:p w14:paraId="09301665" w14:textId="77777777" w:rsidR="00C43C8B" w:rsidRDefault="00C43C8B" w:rsidP="00C43C8B">
      <w:r>
        <w:t>Pre-condition:</w:t>
      </w:r>
    </w:p>
    <w:p w14:paraId="14D7D06C" w14:textId="77777777" w:rsidR="00C43C8B" w:rsidRDefault="00363FFC" w:rsidP="00C43C8B">
      <w:pPr>
        <w:pStyle w:val="B1"/>
      </w:pPr>
      <w:r>
        <w:t>1.</w:t>
      </w:r>
      <w:r w:rsidR="00C43C8B">
        <w:tab/>
      </w:r>
      <w:r w:rsidR="00C43C8B" w:rsidRPr="002E6913">
        <w:t>V2X application dynamic group is defined at the V2X application specific server with V2X UE assigned as dynamic group leader</w:t>
      </w:r>
      <w:r w:rsidR="00C43C8B">
        <w:t>.</w:t>
      </w:r>
    </w:p>
    <w:p w14:paraId="36638DC3" w14:textId="77777777" w:rsidR="00C43C8B" w:rsidRDefault="00363FFC" w:rsidP="00C43C8B">
      <w:pPr>
        <w:pStyle w:val="B1"/>
      </w:pPr>
      <w:r>
        <w:t>2.</w:t>
      </w:r>
      <w:r w:rsidR="00C43C8B">
        <w:tab/>
      </w:r>
      <w:r w:rsidR="00C43C8B" w:rsidRPr="003C766F">
        <w:rPr>
          <w:rFonts w:hint="eastAsia"/>
          <w:lang w:val="en-US" w:eastAsia="zh-CN"/>
        </w:rPr>
        <w:t xml:space="preserve">VAE server has </w:t>
      </w:r>
      <w:r w:rsidR="00C43C8B" w:rsidRPr="003C766F">
        <w:rPr>
          <w:lang w:val="en-US" w:eastAsia="zh-CN"/>
        </w:rPr>
        <w:t xml:space="preserve">a pool of </w:t>
      </w:r>
      <w:r w:rsidR="00C43C8B" w:rsidRPr="003C766F">
        <w:rPr>
          <w:rFonts w:hint="eastAsia"/>
          <w:lang w:val="en-US" w:eastAsia="zh-CN"/>
        </w:rPr>
        <w:t xml:space="preserve">the ProSe Layer-2 Group IDs </w:t>
      </w:r>
      <w:r w:rsidR="00C43C8B">
        <w:rPr>
          <w:lang w:val="en-US" w:eastAsia="zh-CN"/>
        </w:rPr>
        <w:t>that can</w:t>
      </w:r>
      <w:r w:rsidR="00C43C8B" w:rsidRPr="003C766F">
        <w:rPr>
          <w:rFonts w:hint="eastAsia"/>
          <w:lang w:val="en-US" w:eastAsia="zh-CN"/>
        </w:rPr>
        <w:t xml:space="preserve"> be </w:t>
      </w:r>
      <w:r w:rsidR="00C43C8B" w:rsidRPr="003C766F">
        <w:rPr>
          <w:lang w:val="en-US" w:eastAsia="zh-CN"/>
        </w:rPr>
        <w:t>assigned</w:t>
      </w:r>
      <w:r w:rsidR="00C43C8B">
        <w:rPr>
          <w:lang w:val="en-US" w:eastAsia="zh-CN"/>
        </w:rPr>
        <w:t xml:space="preserve"> to dynamic groups</w:t>
      </w:r>
    </w:p>
    <w:p w14:paraId="2442331B" w14:textId="77777777" w:rsidR="00C43C8B" w:rsidRDefault="0077662C" w:rsidP="00C43C8B">
      <w:pPr>
        <w:pStyle w:val="TH"/>
        <w:rPr>
          <w:lang w:val="en-US"/>
        </w:rPr>
      </w:pPr>
      <w:r w:rsidRPr="00590BDA">
        <w:object w:dxaOrig="7171" w:dyaOrig="3401" w14:anchorId="0584C4CA">
          <v:shape id="_x0000_i1055" type="#_x0000_t75" style="width:358.05pt;height:169.95pt" o:ole="">
            <v:imagedata r:id="rId70" o:title=""/>
          </v:shape>
          <o:OLEObject Type="Embed" ProgID="Visio.Drawing.11" ShapeID="_x0000_i1055" DrawAspect="Content" ObjectID="_1828895952" r:id="rId71"/>
        </w:object>
      </w:r>
    </w:p>
    <w:p w14:paraId="1AAF4E4E" w14:textId="77777777" w:rsidR="00C43C8B" w:rsidRPr="002C65BD" w:rsidRDefault="00C43C8B" w:rsidP="00C43C8B">
      <w:pPr>
        <w:pStyle w:val="TF"/>
      </w:pPr>
      <w:r w:rsidRPr="002C65BD">
        <w:t>Figure</w:t>
      </w:r>
      <w:r>
        <w:t> 9.</w:t>
      </w:r>
      <w:r w:rsidR="00363FFC">
        <w:t>12</w:t>
      </w:r>
      <w:r>
        <w:t>.3.2</w:t>
      </w:r>
      <w:r w:rsidRPr="002C65BD">
        <w:t>-1</w:t>
      </w:r>
      <w:r>
        <w:t>:</w:t>
      </w:r>
      <w:r w:rsidRPr="002C65BD">
        <w:t xml:space="preserve"> </w:t>
      </w:r>
      <w:r>
        <w:t>On-network dynamic g</w:t>
      </w:r>
      <w:r w:rsidRPr="002C65BD">
        <w:t>roup creation</w:t>
      </w:r>
    </w:p>
    <w:p w14:paraId="525BC25A" w14:textId="77777777" w:rsidR="00C43C8B" w:rsidRPr="00B273C5" w:rsidRDefault="00C43C8B" w:rsidP="00C43C8B">
      <w:pPr>
        <w:pStyle w:val="B1"/>
        <w:rPr>
          <w:lang w:val="en-US"/>
        </w:rPr>
      </w:pPr>
      <w:r>
        <w:rPr>
          <w:lang w:val="en-US"/>
        </w:rPr>
        <w:t>1</w:t>
      </w:r>
      <w:r w:rsidRPr="00B273C5">
        <w:rPr>
          <w:lang w:val="en-US"/>
        </w:rPr>
        <w:t>.</w:t>
      </w:r>
      <w:r>
        <w:rPr>
          <w:lang w:val="en-US"/>
        </w:rPr>
        <w:tab/>
      </w:r>
      <w:r w:rsidRPr="00B273C5">
        <w:rPr>
          <w:lang w:val="en-US"/>
        </w:rPr>
        <w:t xml:space="preserve">The V2X application specific server </w:t>
      </w:r>
      <w:r>
        <w:rPr>
          <w:lang w:val="en-US"/>
        </w:rPr>
        <w:t>requests the VAE server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253BE37E" w14:textId="77777777" w:rsidR="00C43C8B" w:rsidRDefault="00C43C8B" w:rsidP="00C43C8B">
      <w:pPr>
        <w:pStyle w:val="B1"/>
        <w:rPr>
          <w:lang w:val="en-US"/>
        </w:rPr>
      </w:pPr>
      <w:r>
        <w:rPr>
          <w:lang w:val="en-US"/>
        </w:rPr>
        <w:t>2</w:t>
      </w:r>
      <w:r w:rsidRPr="00B273C5">
        <w:rPr>
          <w:lang w:val="en-US"/>
        </w:rPr>
        <w:t>.</w:t>
      </w:r>
      <w:r>
        <w:rPr>
          <w:lang w:val="en-US"/>
        </w:rPr>
        <w:tab/>
      </w:r>
      <w:r w:rsidRPr="00B273C5">
        <w:rPr>
          <w:lang w:val="en-US"/>
        </w:rPr>
        <w:t xml:space="preserve">To enable PC5 communication, the VAE server assigns ProSe Layer-2 Group ID </w:t>
      </w:r>
      <w:r>
        <w:rPr>
          <w:lang w:val="en-US"/>
        </w:rPr>
        <w:t xml:space="preserve">to the received dynamic group information </w:t>
      </w:r>
      <w:r w:rsidRPr="00B273C5">
        <w:rPr>
          <w:lang w:val="en-US"/>
        </w:rPr>
        <w:t xml:space="preserve">from the </w:t>
      </w:r>
      <w:r>
        <w:rPr>
          <w:lang w:val="en-US"/>
        </w:rPr>
        <w:t xml:space="preserve">available </w:t>
      </w:r>
      <w:r w:rsidRPr="00B273C5">
        <w:rPr>
          <w:lang w:val="en-US"/>
        </w:rPr>
        <w:t>ProSe Layer-2 Group ID pool.</w:t>
      </w:r>
    </w:p>
    <w:p w14:paraId="059328BA" w14:textId="77777777" w:rsidR="0077662C" w:rsidRPr="00B273C5" w:rsidRDefault="0077662C" w:rsidP="00C43C8B">
      <w:pPr>
        <w:pStyle w:val="B1"/>
        <w:rPr>
          <w:lang w:val="en-US"/>
        </w:rPr>
      </w:pPr>
      <w:r>
        <w:rPr>
          <w:lang w:val="en-US"/>
        </w:rPr>
        <w:t>3.</w:t>
      </w:r>
      <w:r>
        <w:rPr>
          <w:lang w:val="en-US"/>
        </w:rPr>
        <w:tab/>
      </w:r>
      <w:r w:rsidRPr="00B273C5">
        <w:rPr>
          <w:lang w:val="en-US"/>
        </w:rPr>
        <w:t xml:space="preserve">The VAE server </w:t>
      </w:r>
      <w:r>
        <w:rPr>
          <w:lang w:val="en-US"/>
        </w:rPr>
        <w:t>responds to the V2X application specific server for the request to c</w:t>
      </w:r>
      <w:r w:rsidRPr="00B273C5">
        <w:rPr>
          <w:lang w:val="en-US"/>
        </w:rPr>
        <w:t>onfigure dynamic group.</w:t>
      </w:r>
    </w:p>
    <w:p w14:paraId="798E13C6" w14:textId="77777777" w:rsidR="00C43C8B" w:rsidRPr="00B273C5" w:rsidRDefault="0077662C" w:rsidP="00C43C8B">
      <w:pPr>
        <w:pStyle w:val="B1"/>
        <w:rPr>
          <w:lang w:val="en-US"/>
        </w:rPr>
      </w:pPr>
      <w:r>
        <w:rPr>
          <w:lang w:val="en-US"/>
        </w:rPr>
        <w:t>4</w:t>
      </w:r>
      <w:r w:rsidR="00C43C8B" w:rsidRPr="00B273C5">
        <w:rPr>
          <w:lang w:val="en-US"/>
        </w:rPr>
        <w:t>.</w:t>
      </w:r>
      <w:r w:rsidR="00C43C8B">
        <w:rPr>
          <w:lang w:val="en-US"/>
        </w:rPr>
        <w:tab/>
      </w:r>
      <w:r w:rsidR="00C43C8B" w:rsidRPr="00B273C5">
        <w:rPr>
          <w:lang w:val="en-US"/>
        </w:rPr>
        <w:t xml:space="preserve">The VAE server triggers a push request including ProSe Layer-2 Group ID </w:t>
      </w:r>
      <w:r w:rsidR="00C43C8B">
        <w:rPr>
          <w:lang w:val="en-US"/>
        </w:rPr>
        <w:t>corresponding to</w:t>
      </w:r>
      <w:r w:rsidR="00C43C8B" w:rsidRPr="00B273C5">
        <w:rPr>
          <w:lang w:val="en-US"/>
        </w:rPr>
        <w:t xml:space="preserve"> </w:t>
      </w:r>
      <w:r w:rsidR="00C43C8B">
        <w:rPr>
          <w:lang w:val="en-US"/>
        </w:rPr>
        <w:t xml:space="preserve">the </w:t>
      </w:r>
      <w:r w:rsidR="00C43C8B" w:rsidRPr="00B273C5">
        <w:rPr>
          <w:lang w:val="en-US"/>
        </w:rPr>
        <w:t xml:space="preserve">dynamic group </w:t>
      </w:r>
      <w:r w:rsidR="00C43C8B">
        <w:rPr>
          <w:lang w:val="en-US"/>
        </w:rPr>
        <w:t>information</w:t>
      </w:r>
      <w:r w:rsidR="00C43C8B" w:rsidRPr="00B273C5">
        <w:rPr>
          <w:lang w:val="en-US"/>
        </w:rPr>
        <w:t xml:space="preserve"> to the VAE client.</w:t>
      </w:r>
    </w:p>
    <w:p w14:paraId="5A999993" w14:textId="77777777" w:rsidR="00C43C8B" w:rsidRPr="00B273C5" w:rsidRDefault="0077662C" w:rsidP="00C43C8B">
      <w:pPr>
        <w:pStyle w:val="B1"/>
        <w:rPr>
          <w:lang w:val="en-US"/>
        </w:rPr>
      </w:pPr>
      <w:r>
        <w:rPr>
          <w:lang w:val="en-US"/>
        </w:rPr>
        <w:t>5</w:t>
      </w:r>
      <w:r w:rsidR="00C43C8B" w:rsidRPr="00B273C5">
        <w:rPr>
          <w:lang w:val="en-US"/>
        </w:rPr>
        <w:t>.</w:t>
      </w:r>
      <w:r w:rsidR="00C43C8B">
        <w:rPr>
          <w:lang w:val="en-US"/>
        </w:rPr>
        <w:tab/>
      </w:r>
      <w:r w:rsidR="00C43C8B" w:rsidRPr="00B273C5">
        <w:rPr>
          <w:lang w:val="en-US"/>
        </w:rPr>
        <w:t xml:space="preserve">The VAE client stores the received </w:t>
      </w:r>
      <w:r w:rsidR="00C43C8B">
        <w:rPr>
          <w:lang w:val="en-US"/>
        </w:rPr>
        <w:t xml:space="preserve">PC5 communication parameters corresponding to the </w:t>
      </w:r>
      <w:r w:rsidR="00C43C8B">
        <w:rPr>
          <w:noProof/>
          <w:lang w:val="en-US"/>
        </w:rPr>
        <w:t>dynamic group</w:t>
      </w:r>
      <w:r w:rsidR="00C43C8B" w:rsidRPr="003C766F">
        <w:rPr>
          <w:noProof/>
          <w:lang w:val="en-US"/>
        </w:rPr>
        <w:t xml:space="preserve"> </w:t>
      </w:r>
      <w:r w:rsidR="00C43C8B">
        <w:rPr>
          <w:noProof/>
          <w:lang w:val="en-US"/>
        </w:rPr>
        <w:t>information</w:t>
      </w:r>
      <w:r w:rsidR="00C43C8B" w:rsidRPr="003C766F">
        <w:rPr>
          <w:noProof/>
          <w:lang w:val="en-US"/>
        </w:rPr>
        <w:t xml:space="preserve"> </w:t>
      </w:r>
      <w:r w:rsidR="00C43C8B">
        <w:rPr>
          <w:noProof/>
          <w:lang w:val="en-US"/>
        </w:rPr>
        <w:t xml:space="preserve">received </w:t>
      </w:r>
      <w:r w:rsidR="00C43C8B">
        <w:rPr>
          <w:lang w:val="en-US"/>
        </w:rPr>
        <w:t>from the VAE server</w:t>
      </w:r>
      <w:r w:rsidR="00C43C8B" w:rsidRPr="00B273C5">
        <w:rPr>
          <w:lang w:val="en-US"/>
        </w:rPr>
        <w:t>.</w:t>
      </w:r>
    </w:p>
    <w:p w14:paraId="51A585FA" w14:textId="77777777" w:rsidR="00C43C8B" w:rsidRPr="00B273C5" w:rsidRDefault="00C43C8B" w:rsidP="00C43C8B">
      <w:pPr>
        <w:pStyle w:val="NO"/>
        <w:rPr>
          <w:lang w:val="en-US"/>
        </w:rPr>
      </w:pPr>
      <w:r>
        <w:rPr>
          <w:lang w:val="en-US"/>
        </w:rPr>
        <w:t>NOTE 1:</w:t>
      </w:r>
      <w:r>
        <w:rPr>
          <w:lang w:val="en-US"/>
        </w:rPr>
        <w:tab/>
        <w:t xml:space="preserve">The 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56119F09" w14:textId="77777777" w:rsidR="00C43C8B" w:rsidRPr="00B273C5" w:rsidRDefault="00C43C8B" w:rsidP="00C43C8B">
      <w:pPr>
        <w:pStyle w:val="NO"/>
        <w:rPr>
          <w:lang w:val="en-US"/>
        </w:rPr>
      </w:pPr>
      <w:r>
        <w:rPr>
          <w:lang w:val="en-US"/>
        </w:rPr>
        <w:t>NOTE 2:</w:t>
      </w:r>
      <w:r>
        <w:rPr>
          <w:lang w:val="en-US"/>
        </w:rPr>
        <w:tab/>
        <w:t>When there is loss of connectivity with the network by the V2X UEs, service continuity is ensured by the V2X UEs switching to PC5 communication using the VAE server assigned ProSe Layer-2 Group ID corresponding to the dynamic group formation.</w:t>
      </w:r>
    </w:p>
    <w:p w14:paraId="7D0F0697" w14:textId="77777777" w:rsidR="00C43C8B" w:rsidRPr="0064781D" w:rsidRDefault="00C43C8B" w:rsidP="00C43C8B">
      <w:pPr>
        <w:pStyle w:val="Heading3"/>
      </w:pPr>
      <w:bookmarkStart w:id="1175" w:name="_Toc9812492"/>
      <w:bookmarkStart w:id="1176" w:name="_Toc9812736"/>
      <w:bookmarkStart w:id="1177" w:name="_Toc185802629"/>
      <w:r>
        <w:t>9.</w:t>
      </w:r>
      <w:r w:rsidR="00460F11">
        <w:t>12</w:t>
      </w:r>
      <w:r>
        <w:t>.4</w:t>
      </w:r>
      <w:r>
        <w:tab/>
        <w:t>Off-network dynamic group creation</w:t>
      </w:r>
      <w:bookmarkEnd w:id="1175"/>
      <w:bookmarkEnd w:id="1176"/>
      <w:bookmarkEnd w:id="1177"/>
    </w:p>
    <w:p w14:paraId="447CC564" w14:textId="77777777" w:rsidR="00C43C8B" w:rsidRDefault="00C43C8B" w:rsidP="00C43C8B">
      <w:pPr>
        <w:pStyle w:val="Heading4"/>
      </w:pPr>
      <w:bookmarkStart w:id="1178" w:name="_Toc9812493"/>
      <w:bookmarkStart w:id="1179" w:name="_Toc9812737"/>
      <w:bookmarkStart w:id="1180" w:name="_Toc185802630"/>
      <w:r>
        <w:t>9.</w:t>
      </w:r>
      <w:r w:rsidR="00460F11">
        <w:t>12</w:t>
      </w:r>
      <w:r>
        <w:t>.4.1</w:t>
      </w:r>
      <w:r>
        <w:tab/>
        <w:t>General</w:t>
      </w:r>
      <w:bookmarkEnd w:id="1178"/>
      <w:bookmarkEnd w:id="1179"/>
      <w:bookmarkEnd w:id="1180"/>
    </w:p>
    <w:p w14:paraId="01AD74F5" w14:textId="77777777" w:rsidR="00C43C8B" w:rsidRDefault="00C43C8B" w:rsidP="00C43C8B">
      <w:r>
        <w:rPr>
          <w:lang w:val="en-US"/>
        </w:rPr>
        <w:t>T</w:t>
      </w:r>
      <w:r w:rsidRPr="00180B9A">
        <w:rPr>
          <w:lang w:val="en-US"/>
        </w:rPr>
        <w:t xml:space="preserve">he V2X application specific </w:t>
      </w:r>
      <w:r>
        <w:rPr>
          <w:lang w:val="en-US"/>
        </w:rPr>
        <w:t>client</w:t>
      </w:r>
      <w:r w:rsidRPr="00180B9A">
        <w:rPr>
          <w:lang w:val="en-US"/>
        </w:rPr>
        <w:t xml:space="preserve"> is responsible for V2X dynamic group </w:t>
      </w:r>
      <w:r>
        <w:rPr>
          <w:lang w:val="en-US"/>
        </w:rPr>
        <w:t>information</w:t>
      </w:r>
      <w:r w:rsidRPr="00180B9A">
        <w:rPr>
          <w:lang w:val="en-US"/>
        </w:rPr>
        <w:t xml:space="preserve"> (including information like group ID assignment, group </w:t>
      </w:r>
      <w:r>
        <w:rPr>
          <w:lang w:val="en-US"/>
        </w:rPr>
        <w:t>definition</w:t>
      </w:r>
      <w:r w:rsidRPr="00180B9A">
        <w:rPr>
          <w:lang w:val="en-US"/>
        </w:rPr>
        <w:t>)</w:t>
      </w:r>
      <w:r>
        <w:rPr>
          <w:lang w:val="en-US"/>
        </w:rPr>
        <w:t xml:space="preserve">. VAE layer on the client </w:t>
      </w:r>
      <w:r w:rsidRPr="00507B20">
        <w:rPr>
          <w:lang w:val="en-US"/>
        </w:rPr>
        <w:t>support</w:t>
      </w:r>
      <w:r>
        <w:rPr>
          <w:lang w:val="en-US"/>
        </w:rPr>
        <w:t>s</w:t>
      </w:r>
      <w:r w:rsidRPr="00507B20">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766C967E" w14:textId="77777777" w:rsidR="00C43C8B" w:rsidRDefault="00C43C8B" w:rsidP="00C43C8B">
      <w:pPr>
        <w:pStyle w:val="Heading4"/>
      </w:pPr>
      <w:bookmarkStart w:id="1181" w:name="_Toc9812494"/>
      <w:bookmarkStart w:id="1182" w:name="_Toc9812738"/>
      <w:bookmarkStart w:id="1183" w:name="_Toc185802631"/>
      <w:r>
        <w:t>9.</w:t>
      </w:r>
      <w:r w:rsidR="00460F11">
        <w:t>12</w:t>
      </w:r>
      <w:r>
        <w:t>.</w:t>
      </w:r>
      <w:r w:rsidR="00460F11">
        <w:t>4</w:t>
      </w:r>
      <w:r>
        <w:t>.2</w:t>
      </w:r>
      <w:r>
        <w:tab/>
        <w:t>Procedure</w:t>
      </w:r>
      <w:bookmarkEnd w:id="1181"/>
      <w:bookmarkEnd w:id="1182"/>
      <w:bookmarkEnd w:id="1183"/>
    </w:p>
    <w:p w14:paraId="3ED66885" w14:textId="77777777" w:rsidR="00C43C8B" w:rsidRDefault="00C43C8B" w:rsidP="00C43C8B">
      <w:r>
        <w:t>The procedure for off-network dynamic group creation is illustrated in f</w:t>
      </w:r>
      <w:r w:rsidRPr="003E5F68">
        <w:t>igure </w:t>
      </w:r>
      <w:r>
        <w:t>9.</w:t>
      </w:r>
      <w:r w:rsidR="00460F11">
        <w:t>12</w:t>
      </w:r>
      <w:r>
        <w:t>.4.2-1</w:t>
      </w:r>
      <w:r w:rsidRPr="003E5F68">
        <w:t>.</w:t>
      </w:r>
    </w:p>
    <w:p w14:paraId="427493C1" w14:textId="77777777" w:rsidR="00C43C8B" w:rsidRDefault="00C43C8B" w:rsidP="00C43C8B">
      <w:r>
        <w:t>Pre-condition:</w:t>
      </w:r>
    </w:p>
    <w:p w14:paraId="0D551A00" w14:textId="77777777" w:rsidR="00C43C8B" w:rsidRDefault="00460F11" w:rsidP="00C43C8B">
      <w:pPr>
        <w:pStyle w:val="B1"/>
      </w:pPr>
      <w:r>
        <w:t>1.</w:t>
      </w:r>
      <w:r w:rsidR="00C43C8B">
        <w:tab/>
      </w:r>
      <w:r w:rsidR="00C43C8B">
        <w:rPr>
          <w:lang w:val="en-US" w:eastAsia="zh-CN"/>
        </w:rPr>
        <w:t xml:space="preserve">VAE clients are </w:t>
      </w:r>
      <w:r w:rsidR="00C43C8B" w:rsidRPr="003C766F">
        <w:rPr>
          <w:lang w:eastAsia="zh-CN"/>
        </w:rPr>
        <w:t xml:space="preserve">provisioned </w:t>
      </w:r>
      <w:r w:rsidR="00C43C8B" w:rsidRPr="003C766F">
        <w:rPr>
          <w:noProof/>
          <w:lang w:val="en-US"/>
        </w:rPr>
        <w:t>ProSe Layer-2 Group ID(s)</w:t>
      </w:r>
      <w:r w:rsidR="00C43C8B" w:rsidRPr="003C766F">
        <w:t xml:space="preserve"> generatio</w:t>
      </w:r>
      <w:r w:rsidR="00C43C8B">
        <w:t>n rules</w:t>
      </w:r>
      <w:r w:rsidR="00C43C8B">
        <w:rPr>
          <w:lang w:val="en-US" w:eastAsia="zh-CN"/>
        </w:rPr>
        <w:t xml:space="preserve"> corresponding to the group information or</w:t>
      </w:r>
    </w:p>
    <w:p w14:paraId="14D31F09" w14:textId="77777777" w:rsidR="00C43C8B" w:rsidRPr="00A65D94" w:rsidRDefault="00460F11" w:rsidP="00C43C8B">
      <w:pPr>
        <w:pStyle w:val="B1"/>
        <w:rPr>
          <w:lang w:val="en-US"/>
        </w:rPr>
      </w:pPr>
      <w:r>
        <w:t>2.</w:t>
      </w:r>
      <w:r w:rsidR="00C43C8B">
        <w:tab/>
        <w:t xml:space="preserve">VAE client(s) are configured with the unique pool of </w:t>
      </w:r>
      <w:r w:rsidR="00C43C8B" w:rsidRPr="003C766F">
        <w:rPr>
          <w:rFonts w:hint="eastAsia"/>
          <w:lang w:val="en-US" w:eastAsia="zh-CN"/>
        </w:rPr>
        <w:t>ProSe Layer-2 Group IDs</w:t>
      </w:r>
      <w:r w:rsidR="00C43C8B">
        <w:rPr>
          <w:lang w:val="en-US" w:eastAsia="zh-CN"/>
        </w:rPr>
        <w:t>, when they are in coverage area of the VAE server.</w:t>
      </w:r>
    </w:p>
    <w:p w14:paraId="025A561E" w14:textId="77777777" w:rsidR="00C43C8B" w:rsidRDefault="00C43C8B" w:rsidP="00C43C8B">
      <w:pPr>
        <w:pStyle w:val="TH"/>
        <w:rPr>
          <w:lang w:val="en-US"/>
        </w:rPr>
      </w:pPr>
      <w:r w:rsidRPr="00590BDA">
        <w:object w:dxaOrig="7367" w:dyaOrig="3803" w14:anchorId="517E3C98">
          <v:shape id="_x0000_i1056" type="#_x0000_t75" style="width:367.85pt;height:190.05pt" o:ole="">
            <v:imagedata r:id="rId72" o:title=""/>
          </v:shape>
          <o:OLEObject Type="Embed" ProgID="Visio.Drawing.11" ShapeID="_x0000_i1056" DrawAspect="Content" ObjectID="_1828895953" r:id="rId73"/>
        </w:object>
      </w:r>
    </w:p>
    <w:p w14:paraId="5EA67910" w14:textId="77777777" w:rsidR="00C43C8B" w:rsidRPr="002C65BD" w:rsidRDefault="00C43C8B" w:rsidP="00C43C8B">
      <w:pPr>
        <w:pStyle w:val="TF"/>
      </w:pPr>
      <w:r w:rsidRPr="002C65BD">
        <w:t>Figure</w:t>
      </w:r>
      <w:r>
        <w:t> 9.</w:t>
      </w:r>
      <w:r w:rsidR="00460F11">
        <w:t>12</w:t>
      </w:r>
      <w:r>
        <w:t>.4.2</w:t>
      </w:r>
      <w:r w:rsidRPr="002C65BD">
        <w:t>-1</w:t>
      </w:r>
      <w:r>
        <w:t>:</w:t>
      </w:r>
      <w:r w:rsidRPr="002C65BD">
        <w:t xml:space="preserve"> </w:t>
      </w:r>
      <w:r>
        <w:t>Off-network dynamic g</w:t>
      </w:r>
      <w:r w:rsidRPr="002C65BD">
        <w:t>roup creation</w:t>
      </w:r>
    </w:p>
    <w:p w14:paraId="337F558C" w14:textId="77777777" w:rsidR="00C43C8B" w:rsidRPr="00B273C5" w:rsidRDefault="00C43C8B" w:rsidP="00C43C8B">
      <w:pPr>
        <w:pStyle w:val="B1"/>
        <w:rPr>
          <w:lang w:val="en-US"/>
        </w:rPr>
      </w:pPr>
      <w:r>
        <w:rPr>
          <w:lang w:val="en-US"/>
        </w:rPr>
        <w:t>1</w:t>
      </w:r>
      <w:r w:rsidRPr="00B273C5">
        <w:rPr>
          <w:lang w:val="en-US"/>
        </w:rPr>
        <w:t>.</w:t>
      </w:r>
      <w:r>
        <w:rPr>
          <w:lang w:val="en-US"/>
        </w:rPr>
        <w:tab/>
      </w:r>
      <w:r w:rsidRPr="00B273C5">
        <w:rPr>
          <w:lang w:val="en-US"/>
        </w:rPr>
        <w:t xml:space="preserve">The V2X application specific </w:t>
      </w:r>
      <w:r>
        <w:rPr>
          <w:lang w:val="en-US"/>
        </w:rPr>
        <w:t>client 2</w:t>
      </w:r>
      <w:r w:rsidRPr="00B273C5">
        <w:rPr>
          <w:lang w:val="en-US"/>
        </w:rPr>
        <w:t xml:space="preserve"> </w:t>
      </w:r>
      <w:r>
        <w:rPr>
          <w:lang w:val="en-US"/>
        </w:rPr>
        <w:t>requests the VAE client 2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3701BA92" w14:textId="77777777" w:rsidR="00C43C8B" w:rsidRPr="00B273C5" w:rsidRDefault="00C43C8B" w:rsidP="00C43C8B">
      <w:pPr>
        <w:pStyle w:val="B1"/>
        <w:rPr>
          <w:lang w:val="en-US"/>
        </w:rPr>
      </w:pPr>
      <w:r>
        <w:rPr>
          <w:lang w:val="en-US"/>
        </w:rPr>
        <w:t>2</w:t>
      </w:r>
      <w:r w:rsidRPr="00B273C5">
        <w:rPr>
          <w:lang w:val="en-US"/>
        </w:rPr>
        <w:t>.</w:t>
      </w:r>
      <w:r>
        <w:rPr>
          <w:lang w:val="en-US"/>
        </w:rPr>
        <w:tab/>
        <w:t xml:space="preserve">Each VAE client generates </w:t>
      </w:r>
      <w:r w:rsidRPr="003C766F">
        <w:rPr>
          <w:rFonts w:hint="eastAsia"/>
          <w:lang w:eastAsia="zh-CN"/>
        </w:rPr>
        <w:t>ProSe Layer-2 Group ID</w:t>
      </w:r>
      <w:r w:rsidRPr="003C766F">
        <w:rPr>
          <w:lang w:eastAsia="zh-CN"/>
        </w:rPr>
        <w:t xml:space="preserve"> independently based on the provisioned </w:t>
      </w:r>
      <w:r w:rsidRPr="003C766F">
        <w:rPr>
          <w:noProof/>
          <w:lang w:val="en-US"/>
        </w:rPr>
        <w:t>ProSe Layer-2 Group ID(s)</w:t>
      </w:r>
      <w:r w:rsidRPr="003C766F">
        <w:t xml:space="preserve"> generation rules for its group </w:t>
      </w:r>
      <w:r>
        <w:t xml:space="preserve">information or the VAE client 2 assigns </w:t>
      </w:r>
      <w:r w:rsidRPr="003C766F">
        <w:rPr>
          <w:rFonts w:hint="eastAsia"/>
          <w:lang w:eastAsia="zh-CN"/>
        </w:rPr>
        <w:t>ProSe Layer-2 Group ID</w:t>
      </w:r>
      <w:r w:rsidRPr="003C766F">
        <w:rPr>
          <w:lang w:eastAsia="zh-CN"/>
        </w:rPr>
        <w:t xml:space="preserve"> </w:t>
      </w:r>
      <w:r>
        <w:rPr>
          <w:lang w:eastAsia="zh-CN"/>
        </w:rPr>
        <w:t xml:space="preserve">from the </w:t>
      </w:r>
      <w:r>
        <w:t xml:space="preserve">pool of configured </w:t>
      </w:r>
      <w:r w:rsidRPr="003C766F">
        <w:rPr>
          <w:rFonts w:hint="eastAsia"/>
          <w:lang w:val="en-US" w:eastAsia="zh-CN"/>
        </w:rPr>
        <w:t>ProSe Layer-2 Group IDs</w:t>
      </w:r>
      <w:r w:rsidRPr="00B273C5">
        <w:rPr>
          <w:lang w:val="en-US"/>
        </w:rPr>
        <w:t>.</w:t>
      </w:r>
    </w:p>
    <w:p w14:paraId="585F3D4B" w14:textId="77777777" w:rsidR="00C43C8B" w:rsidRPr="00B273C5" w:rsidRDefault="00C43C8B" w:rsidP="00C43C8B">
      <w:pPr>
        <w:pStyle w:val="B1"/>
        <w:rPr>
          <w:lang w:val="en-US"/>
        </w:rPr>
      </w:pPr>
      <w:r>
        <w:rPr>
          <w:lang w:val="en-US"/>
        </w:rPr>
        <w:t>3</w:t>
      </w:r>
      <w:r w:rsidRPr="00B273C5">
        <w:rPr>
          <w:lang w:val="en-US"/>
        </w:rPr>
        <w:t>.</w:t>
      </w:r>
      <w:r>
        <w:rPr>
          <w:lang w:val="en-US"/>
        </w:rPr>
        <w:tab/>
        <w:t xml:space="preserve">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58BF404F" w14:textId="77777777" w:rsidR="00C43C8B" w:rsidRDefault="00C43C8B" w:rsidP="00C43C8B">
      <w:pPr>
        <w:pStyle w:val="B1"/>
        <w:rPr>
          <w:lang w:val="en-US"/>
        </w:rPr>
      </w:pPr>
      <w:r>
        <w:rPr>
          <w:lang w:val="en-US"/>
        </w:rPr>
        <w:t>4</w:t>
      </w:r>
      <w:r w:rsidRPr="00B273C5">
        <w:rPr>
          <w:lang w:val="en-US"/>
        </w:rPr>
        <w:t>.</w:t>
      </w:r>
      <w:r>
        <w:rPr>
          <w:lang w:val="en-US"/>
        </w:rPr>
        <w:tab/>
      </w:r>
      <w:r w:rsidRPr="00B273C5">
        <w:rPr>
          <w:lang w:val="en-US"/>
        </w:rPr>
        <w:t xml:space="preserve">The VAE client stores the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another VAE client</w:t>
      </w:r>
      <w:r w:rsidRPr="00B273C5">
        <w:rPr>
          <w:lang w:val="en-US"/>
        </w:rPr>
        <w:t>.</w:t>
      </w:r>
    </w:p>
    <w:p w14:paraId="3C12FD47" w14:textId="77777777" w:rsidR="0077662C" w:rsidRPr="0064781D" w:rsidRDefault="0077662C" w:rsidP="0077662C">
      <w:pPr>
        <w:pStyle w:val="Heading3"/>
      </w:pPr>
      <w:bookmarkStart w:id="1184" w:name="_Toc185802632"/>
      <w:r>
        <w:t>9.12.5</w:t>
      </w:r>
      <w:r>
        <w:tab/>
        <w:t>On-network dynamic group notification</w:t>
      </w:r>
      <w:bookmarkEnd w:id="1184"/>
    </w:p>
    <w:p w14:paraId="3F8B59D2" w14:textId="77777777" w:rsidR="0077662C" w:rsidRDefault="0077662C" w:rsidP="0077662C">
      <w:pPr>
        <w:pStyle w:val="Heading4"/>
      </w:pPr>
      <w:bookmarkStart w:id="1185" w:name="_Toc185802633"/>
      <w:r>
        <w:t>9.12.5.1</w:t>
      </w:r>
      <w:r>
        <w:tab/>
        <w:t>General</w:t>
      </w:r>
      <w:bookmarkEnd w:id="1185"/>
    </w:p>
    <w:p w14:paraId="60019CA3" w14:textId="77777777" w:rsidR="0077662C" w:rsidRDefault="0077662C" w:rsidP="0077662C">
      <w:r>
        <w:rPr>
          <w:lang w:val="en-US"/>
        </w:rPr>
        <w:t>Once the</w:t>
      </w:r>
      <w:r w:rsidRPr="00180B9A">
        <w:rPr>
          <w:lang w:val="en-US"/>
        </w:rPr>
        <w:t xml:space="preserve"> </w:t>
      </w:r>
      <w:r>
        <w:rPr>
          <w:lang w:val="en-US"/>
        </w:rPr>
        <w:t>on-network dynamic group is created</w:t>
      </w:r>
      <w:r w:rsidRPr="00F65BD8">
        <w:t xml:space="preserve"> </w:t>
      </w:r>
      <w:r>
        <w:t>as defined in subclause 9.12.3</w:t>
      </w:r>
      <w:r>
        <w:rPr>
          <w:lang w:val="en-US"/>
        </w:rPr>
        <w:t>, the VAE client notifies the VAE server about changes in the group (i.e. UE joins or leaves the group) and finally the V2X application specific server is notified with such information</w:t>
      </w:r>
      <w:r>
        <w:t>.</w:t>
      </w:r>
    </w:p>
    <w:p w14:paraId="38E300C4" w14:textId="77777777" w:rsidR="0077662C" w:rsidRDefault="0077662C" w:rsidP="0077662C">
      <w:pPr>
        <w:pStyle w:val="Heading4"/>
      </w:pPr>
      <w:bookmarkStart w:id="1186" w:name="_Toc185802634"/>
      <w:r>
        <w:t>9.12.5.2</w:t>
      </w:r>
      <w:r>
        <w:tab/>
        <w:t>Procedure</w:t>
      </w:r>
      <w:bookmarkEnd w:id="1186"/>
    </w:p>
    <w:p w14:paraId="77A13A17" w14:textId="77777777" w:rsidR="0077662C" w:rsidRDefault="0077662C" w:rsidP="0077662C">
      <w:r>
        <w:t>The procedure for on-network dynamic group notification is illustrated in f</w:t>
      </w:r>
      <w:r w:rsidRPr="003E5F68">
        <w:t>igure </w:t>
      </w:r>
      <w:r>
        <w:t>9.12.5.2-1</w:t>
      </w:r>
      <w:r w:rsidRPr="003E5F68">
        <w:t>.</w:t>
      </w:r>
    </w:p>
    <w:p w14:paraId="7F3E6ADB" w14:textId="77777777" w:rsidR="0077662C" w:rsidRDefault="0077662C" w:rsidP="0077662C">
      <w:r>
        <w:t>Pre-condition:</w:t>
      </w:r>
    </w:p>
    <w:p w14:paraId="18963FFC" w14:textId="77777777" w:rsidR="0077662C" w:rsidRDefault="0077662C" w:rsidP="0077662C">
      <w:pPr>
        <w:pStyle w:val="B1"/>
      </w:pPr>
      <w:r>
        <w:t>1.</w:t>
      </w:r>
      <w:r>
        <w:tab/>
      </w:r>
      <w:r w:rsidRPr="002E6913">
        <w:t xml:space="preserve">V2X application dynamic group is </w:t>
      </w:r>
      <w:r>
        <w:t>created as defined in subclause 9.12.3.</w:t>
      </w:r>
    </w:p>
    <w:p w14:paraId="572153BA" w14:textId="77777777" w:rsidR="0077662C" w:rsidRDefault="0077662C" w:rsidP="0077662C">
      <w:pPr>
        <w:pStyle w:val="TH"/>
        <w:rPr>
          <w:lang w:val="en-US"/>
        </w:rPr>
      </w:pPr>
      <w:r w:rsidRPr="00590BDA">
        <w:object w:dxaOrig="7171" w:dyaOrig="2551" w14:anchorId="72E76A6F">
          <v:shape id="_x0000_i1057" type="#_x0000_t75" style="width:358.05pt;height:127.5pt" o:ole="">
            <v:imagedata r:id="rId74" o:title=""/>
          </v:shape>
          <o:OLEObject Type="Embed" ProgID="Visio.Drawing.11" ShapeID="_x0000_i1057" DrawAspect="Content" ObjectID="_1828895954" r:id="rId75"/>
        </w:object>
      </w:r>
    </w:p>
    <w:p w14:paraId="3495F4B7" w14:textId="77777777" w:rsidR="0077662C" w:rsidRPr="002C65BD" w:rsidRDefault="0077662C" w:rsidP="0077662C">
      <w:pPr>
        <w:pStyle w:val="TF"/>
      </w:pPr>
      <w:r w:rsidRPr="002C65BD">
        <w:t>Figure</w:t>
      </w:r>
      <w:r>
        <w:t> 9.12.5.2</w:t>
      </w:r>
      <w:r w:rsidRPr="002C65BD">
        <w:t>-</w:t>
      </w:r>
      <w:r>
        <w:t>1:</w:t>
      </w:r>
      <w:r w:rsidRPr="002C65BD">
        <w:t xml:space="preserve"> </w:t>
      </w:r>
      <w:r>
        <w:t>On-network dynamic g</w:t>
      </w:r>
      <w:r w:rsidRPr="002C65BD">
        <w:t xml:space="preserve">roup </w:t>
      </w:r>
      <w:r>
        <w:t>notification</w:t>
      </w:r>
    </w:p>
    <w:p w14:paraId="77D9EAC4" w14:textId="77777777" w:rsidR="0077662C" w:rsidRPr="00B273C5" w:rsidRDefault="0077662C" w:rsidP="0077662C">
      <w:pPr>
        <w:pStyle w:val="B1"/>
        <w:rPr>
          <w:lang w:val="en-US"/>
        </w:rPr>
      </w:pPr>
      <w:r>
        <w:rPr>
          <w:lang w:val="en-US"/>
        </w:rPr>
        <w:t>1</w:t>
      </w:r>
      <w:r w:rsidRPr="00B273C5">
        <w:rPr>
          <w:lang w:val="en-US"/>
        </w:rPr>
        <w:t>.</w:t>
      </w:r>
      <w:r>
        <w:rPr>
          <w:lang w:val="en-US"/>
        </w:rPr>
        <w:tab/>
      </w:r>
      <w:r w:rsidRPr="00B273C5">
        <w:rPr>
          <w:lang w:val="en-US"/>
        </w:rPr>
        <w:t>The V</w:t>
      </w:r>
      <w:r>
        <w:rPr>
          <w:lang w:val="en-US"/>
        </w:rPr>
        <w:t>AE client sends</w:t>
      </w:r>
      <w:r w:rsidRPr="00B273C5">
        <w:rPr>
          <w:lang w:val="en-US"/>
        </w:rPr>
        <w:t xml:space="preserve"> </w:t>
      </w:r>
      <w:r>
        <w:rPr>
          <w:lang w:val="en-US"/>
        </w:rPr>
        <w:t>identity list notification to the VAE server about group member changes.</w:t>
      </w:r>
    </w:p>
    <w:p w14:paraId="7E105CAE" w14:textId="77777777" w:rsidR="0077662C" w:rsidRPr="001B2BE7" w:rsidRDefault="0077662C" w:rsidP="0077662C">
      <w:pPr>
        <w:pStyle w:val="B1"/>
        <w:rPr>
          <w:lang w:val="en-US"/>
        </w:rPr>
      </w:pPr>
      <w:r>
        <w:rPr>
          <w:lang w:val="en-US"/>
        </w:rPr>
        <w:t>2</w:t>
      </w:r>
      <w:r w:rsidRPr="00B273C5">
        <w:rPr>
          <w:lang w:val="en-US"/>
        </w:rPr>
        <w:t>.</w:t>
      </w:r>
      <w:r>
        <w:rPr>
          <w:lang w:val="en-US"/>
        </w:rPr>
        <w:tab/>
        <w:t>Upon receipt of the identity list notification from the VAE client</w:t>
      </w:r>
      <w:r>
        <w:rPr>
          <w:noProof/>
          <w:lang w:val="en-US"/>
        </w:rPr>
        <w:t>, the VAE server further notifies the</w:t>
      </w:r>
      <w:r w:rsidRPr="00A05607">
        <w:rPr>
          <w:lang w:val="en-US"/>
        </w:rPr>
        <w:t xml:space="preserve"> </w:t>
      </w:r>
      <w:r w:rsidRPr="00B273C5">
        <w:rPr>
          <w:lang w:val="en-US"/>
        </w:rPr>
        <w:t>V2X application specific server</w:t>
      </w:r>
      <w:r>
        <w:rPr>
          <w:lang w:val="en-US"/>
        </w:rPr>
        <w:t xml:space="preserve"> about the newly joined or left group member(s).</w:t>
      </w:r>
    </w:p>
    <w:p w14:paraId="54C08C9A" w14:textId="77777777" w:rsidR="0085590E" w:rsidRDefault="0085590E" w:rsidP="0085590E">
      <w:pPr>
        <w:pStyle w:val="Heading3"/>
      </w:pPr>
      <w:bookmarkStart w:id="1187" w:name="_Toc50599521"/>
      <w:bookmarkStart w:id="1188" w:name="_Toc51874958"/>
      <w:bookmarkStart w:id="1189" w:name="_Toc185802635"/>
      <w:r>
        <w:t>9.12.6</w:t>
      </w:r>
      <w:r>
        <w:tab/>
      </w:r>
      <w:bookmarkEnd w:id="1187"/>
      <w:bookmarkEnd w:id="1188"/>
      <w:r>
        <w:t>On network dynamic group information update procedure</w:t>
      </w:r>
      <w:bookmarkEnd w:id="1189"/>
    </w:p>
    <w:p w14:paraId="79DEC07D" w14:textId="77777777" w:rsidR="0085590E" w:rsidRDefault="0085590E" w:rsidP="0085590E">
      <w:pPr>
        <w:pStyle w:val="Heading4"/>
      </w:pPr>
      <w:bookmarkStart w:id="1190" w:name="_Toc185802636"/>
      <w:r>
        <w:t>9.12.6.1</w:t>
      </w:r>
      <w:r>
        <w:tab/>
        <w:t>General</w:t>
      </w:r>
      <w:bookmarkEnd w:id="1190"/>
    </w:p>
    <w:p w14:paraId="718B85BA" w14:textId="77777777" w:rsidR="0085590E" w:rsidRDefault="0085590E" w:rsidP="0085590E">
      <w:r>
        <w:t>This subclause provides procedures to update dynamic group information of an on-network V2X dynamic group.</w:t>
      </w:r>
    </w:p>
    <w:p w14:paraId="10961667" w14:textId="77777777" w:rsidR="0085590E" w:rsidRDefault="0085590E" w:rsidP="0085590E">
      <w:pPr>
        <w:pStyle w:val="Heading4"/>
      </w:pPr>
      <w:bookmarkStart w:id="1191" w:name="_Toc185802637"/>
      <w:r>
        <w:t>9.12.6.2</w:t>
      </w:r>
      <w:r>
        <w:tab/>
        <w:t>VAE client initiated on network dynamic group information update procedure</w:t>
      </w:r>
      <w:bookmarkEnd w:id="1191"/>
    </w:p>
    <w:p w14:paraId="68E61B32" w14:textId="77777777" w:rsidR="0085590E" w:rsidRDefault="0085590E" w:rsidP="0085590E">
      <w:r>
        <w:t>The procedure for on-network dynamic group information (e.g. group leader) update is illustrated in f</w:t>
      </w:r>
      <w:r w:rsidRPr="003E5F68">
        <w:t>igure </w:t>
      </w:r>
      <w:r>
        <w:t>9.12.6.2-1</w:t>
      </w:r>
      <w:r w:rsidRPr="003E5F68">
        <w:t>.</w:t>
      </w:r>
    </w:p>
    <w:p w14:paraId="5EAE4CB1" w14:textId="77777777" w:rsidR="0085590E" w:rsidRDefault="0085590E" w:rsidP="0085590E">
      <w:r>
        <w:t>Pre-conditions:</w:t>
      </w:r>
    </w:p>
    <w:p w14:paraId="5FC101FC" w14:textId="77777777" w:rsidR="0085590E" w:rsidRDefault="0085590E" w:rsidP="0085590E">
      <w:pPr>
        <w:pStyle w:val="B1"/>
      </w:pPr>
      <w:r>
        <w:t>1.</w:t>
      </w:r>
      <w:r>
        <w:tab/>
        <w:t>The on network dynamic group has already been defined and V2X UE A and V2X UE B are members of the group;</w:t>
      </w:r>
    </w:p>
    <w:p w14:paraId="0A75F8AB" w14:textId="77777777" w:rsidR="0085590E" w:rsidRDefault="0085590E" w:rsidP="0085590E">
      <w:pPr>
        <w:pStyle w:val="B1"/>
      </w:pPr>
      <w:r>
        <w:t>2.</w:t>
      </w:r>
      <w:r>
        <w:tab/>
        <w:t>V2X UE A is the current group leader; and</w:t>
      </w:r>
    </w:p>
    <w:p w14:paraId="6AD15C9C" w14:textId="77777777" w:rsidR="0085590E" w:rsidRPr="0027228F" w:rsidRDefault="0085590E" w:rsidP="0085590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14:paraId="7CDAB81E" w14:textId="77777777" w:rsidR="0085590E" w:rsidRDefault="0085590E" w:rsidP="0085590E">
      <w:pPr>
        <w:pStyle w:val="TH"/>
      </w:pPr>
      <w:r>
        <w:object w:dxaOrig="10270" w:dyaOrig="5421" w14:anchorId="32EB0EA6">
          <v:shape id="_x0000_i1058" type="#_x0000_t75" style="width:481.55pt;height:254.95pt" o:ole="">
            <v:imagedata r:id="rId76" o:title=""/>
          </v:shape>
          <o:OLEObject Type="Embed" ProgID="Visio.Drawing.15" ShapeID="_x0000_i1058" DrawAspect="Content" ObjectID="_1828895955" r:id="rId77"/>
        </w:object>
      </w:r>
    </w:p>
    <w:p w14:paraId="6DD64304" w14:textId="77777777" w:rsidR="0085590E" w:rsidRPr="008736AB" w:rsidRDefault="0085590E" w:rsidP="0085590E">
      <w:pPr>
        <w:pStyle w:val="TF"/>
      </w:pPr>
      <w:r w:rsidRPr="001378A3">
        <w:t>Figure</w:t>
      </w:r>
      <w:r>
        <w:t> 9.12.6.2-1</w:t>
      </w:r>
      <w:r w:rsidRPr="001378A3">
        <w:t xml:space="preserve">: </w:t>
      </w:r>
      <w:r>
        <w:t>VAE client initiated on network dynamic group information update procedure</w:t>
      </w:r>
    </w:p>
    <w:p w14:paraId="4FD5F4DA" w14:textId="77777777" w:rsidR="0085590E" w:rsidRPr="00F40E2F" w:rsidRDefault="0085590E" w:rsidP="0085590E">
      <w:pPr>
        <w:pStyle w:val="B1"/>
      </w:pPr>
      <w:r>
        <w:t>1</w:t>
      </w:r>
      <w:r w:rsidRPr="00F40E2F">
        <w:t>.</w:t>
      </w:r>
      <w:r w:rsidRPr="00F40E2F">
        <w:tab/>
        <w:t xml:space="preserve">The VAE client A sends a </w:t>
      </w:r>
      <w:r>
        <w:t xml:space="preserve">Dynamic </w:t>
      </w:r>
      <w:r w:rsidRPr="00F40E2F">
        <w:t xml:space="preserve">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14:paraId="5E1F2789" w14:textId="77777777" w:rsidR="0085590E" w:rsidRPr="00F40E2F" w:rsidRDefault="0085590E" w:rsidP="0085590E">
      <w:pPr>
        <w:pStyle w:val="B1"/>
      </w:pPr>
      <w:r>
        <w:t>2</w:t>
      </w:r>
      <w:r w:rsidRPr="00F40E2F">
        <w:t>.</w:t>
      </w:r>
      <w:r w:rsidRPr="00F40E2F">
        <w:tab/>
        <w:t xml:space="preserve">Upon receiving the </w:t>
      </w:r>
      <w:r>
        <w:t xml:space="preserve">Dynamic </w:t>
      </w:r>
      <w:r w:rsidRPr="00F40E2F">
        <w:t xml:space="preserve">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updated group information (e.g. if the request is to update the group leader ID to V2X UE B, the VAE server 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14:paraId="6C3C9287" w14:textId="77777777" w:rsidR="0085590E" w:rsidRPr="00F40E2F" w:rsidRDefault="0085590E" w:rsidP="0085590E">
      <w:pPr>
        <w:pStyle w:val="B1"/>
      </w:pPr>
      <w:r>
        <w:t>3</w:t>
      </w:r>
      <w:r w:rsidRPr="00F40E2F">
        <w:t>.</w:t>
      </w:r>
      <w:r w:rsidRPr="00F40E2F">
        <w:tab/>
      </w:r>
      <w:r>
        <w:t>If the request from the VAE client is authorized and the updated group information is valid, t</w:t>
      </w:r>
      <w:r w:rsidRPr="00F40E2F">
        <w:t>he VAE server acknowledges the VAE client A.</w:t>
      </w:r>
    </w:p>
    <w:p w14:paraId="6ACE2420" w14:textId="77777777" w:rsidR="0085590E" w:rsidRPr="00F40E2F" w:rsidRDefault="0085590E" w:rsidP="0085590E">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w:t>
      </w:r>
      <w:r>
        <w:t>obtains the consent from the user as specified in clause 9.12.</w:t>
      </w:r>
      <w:r w:rsidR="00C76979">
        <w:t>6</w:t>
      </w:r>
      <w:r>
        <w:t xml:space="preserve">.4. This step is skipped if user consent is not required. </w:t>
      </w:r>
    </w:p>
    <w:p w14:paraId="014CCCCD" w14:textId="77777777" w:rsidR="0085590E" w:rsidRDefault="0085590E" w:rsidP="0085590E">
      <w:pPr>
        <w:pStyle w:val="B1"/>
      </w:pPr>
      <w:r>
        <w:t>5</w:t>
      </w:r>
      <w:r w:rsidRPr="00F40E2F">
        <w:t>.</w:t>
      </w:r>
      <w:r w:rsidRPr="00F40E2F">
        <w:tab/>
        <w:t xml:space="preserve">The VAE server sends the </w:t>
      </w:r>
      <w:r>
        <w:t xml:space="preserve">Dynamic </w:t>
      </w:r>
      <w:r w:rsidRPr="00F40E2F">
        <w:t xml:space="preserve">group </w:t>
      </w:r>
      <w:r>
        <w:t xml:space="preserve">information update </w:t>
      </w:r>
      <w:r w:rsidRPr="00F40E2F">
        <w:t>change response to VAE client A indicating success or failure. If</w:t>
      </w:r>
      <w:r>
        <w:t>:</w:t>
      </w:r>
    </w:p>
    <w:p w14:paraId="7A597A9C" w14:textId="77777777" w:rsidR="0085590E" w:rsidRDefault="0085590E" w:rsidP="0085590E">
      <w:pPr>
        <w:pStyle w:val="B2"/>
      </w:pPr>
      <w:r>
        <w:t>-</w:t>
      </w:r>
      <w:r>
        <w:tab/>
        <w:t>the request was authorized but the updated group information was not valid, as determined in step 2; or</w:t>
      </w:r>
    </w:p>
    <w:p w14:paraId="55C19DF8" w14:textId="77777777" w:rsidR="0085590E" w:rsidRDefault="0085590E" w:rsidP="0085590E">
      <w:pPr>
        <w:pStyle w:val="B2"/>
      </w:pPr>
      <w:r>
        <w:t>-</w:t>
      </w:r>
      <w:r>
        <w:tab/>
        <w:t xml:space="preserve">a reject response </w:t>
      </w:r>
      <w:r w:rsidRPr="00F40E2F">
        <w:t xml:space="preserve">to the </w:t>
      </w:r>
      <w:r>
        <w:t xml:space="preserve">Dynamic </w:t>
      </w:r>
      <w:r w:rsidRPr="00F40E2F">
        <w:t xml:space="preserve">group </w:t>
      </w:r>
      <w:r>
        <w:t xml:space="preserve">information update consent </w:t>
      </w:r>
      <w:r w:rsidRPr="00F40E2F">
        <w:t>request</w:t>
      </w:r>
      <w:r>
        <w:t xml:space="preserve"> was received from </w:t>
      </w:r>
      <w:r w:rsidRPr="00F40E2F">
        <w:t>VAE client B</w:t>
      </w:r>
      <w:r>
        <w:t>;</w:t>
      </w:r>
    </w:p>
    <w:p w14:paraId="7FD61CAA" w14:textId="77777777" w:rsidR="0085590E" w:rsidRPr="00F40E2F" w:rsidRDefault="0085590E" w:rsidP="0085590E">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14:paraId="5416A356" w14:textId="77777777" w:rsidR="0085590E" w:rsidRDefault="0085590E" w:rsidP="0085590E">
      <w:pPr>
        <w:pStyle w:val="B1"/>
      </w:pPr>
      <w:r>
        <w:t>6</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14:paraId="03850492" w14:textId="77777777" w:rsidR="0085590E" w:rsidRDefault="0085590E" w:rsidP="0085590E">
      <w:pPr>
        <w:pStyle w:val="B1"/>
      </w:pPr>
      <w:r>
        <w:t>7.</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14:paraId="210CFEDA" w14:textId="77777777" w:rsidR="0085590E" w:rsidRDefault="0085590E" w:rsidP="0085590E">
      <w:pPr>
        <w:pStyle w:val="Heading4"/>
      </w:pPr>
      <w:bookmarkStart w:id="1192" w:name="_Toc50599524"/>
      <w:bookmarkStart w:id="1193" w:name="_Toc51874961"/>
      <w:bookmarkStart w:id="1194" w:name="_Toc185802638"/>
      <w:r>
        <w:lastRenderedPageBreak/>
        <w:t>9.12.6.3</w:t>
      </w:r>
      <w:r>
        <w:tab/>
        <w:t>VAE server initiated on network dynamic group information update procedure</w:t>
      </w:r>
      <w:bookmarkEnd w:id="1192"/>
      <w:bookmarkEnd w:id="1193"/>
      <w:bookmarkEnd w:id="1194"/>
    </w:p>
    <w:p w14:paraId="0A99B250" w14:textId="77777777" w:rsidR="0085590E" w:rsidRDefault="0085590E" w:rsidP="0085590E">
      <w:r>
        <w:t>The procedure for on-network dynamic group information (e.g. group leader) update</w:t>
      </w:r>
      <w:r w:rsidDel="00150057">
        <w:t xml:space="preserve"> </w:t>
      </w:r>
      <w:r>
        <w:t>is illustrated in f</w:t>
      </w:r>
      <w:r w:rsidRPr="003E5F68">
        <w:t>igure </w:t>
      </w:r>
      <w:r>
        <w:t>9.12.6.3-1</w:t>
      </w:r>
      <w:r w:rsidRPr="003E5F68">
        <w:t>.</w:t>
      </w:r>
    </w:p>
    <w:p w14:paraId="455A549E" w14:textId="77777777" w:rsidR="0085590E" w:rsidRDefault="0085590E" w:rsidP="0085590E">
      <w:r>
        <w:t>Pre-conditions:</w:t>
      </w:r>
    </w:p>
    <w:p w14:paraId="356D1C06" w14:textId="77777777" w:rsidR="0085590E" w:rsidRDefault="0085590E" w:rsidP="0085590E">
      <w:pPr>
        <w:pStyle w:val="B1"/>
      </w:pPr>
      <w:r>
        <w:t>1.</w:t>
      </w:r>
      <w:r>
        <w:tab/>
        <w:t>The on network dynamic group has already been defined and V2X UE A and V2X UE B are members of the group;</w:t>
      </w:r>
    </w:p>
    <w:p w14:paraId="35D8D7DD" w14:textId="77777777" w:rsidR="0085590E" w:rsidRDefault="0085590E" w:rsidP="0085590E">
      <w:pPr>
        <w:pStyle w:val="B1"/>
      </w:pPr>
      <w:r>
        <w:t>2.</w:t>
      </w:r>
      <w:r>
        <w:tab/>
        <w:t>V2X UE A is the current group leader; and</w:t>
      </w:r>
    </w:p>
    <w:p w14:paraId="5ADE1047" w14:textId="77777777" w:rsidR="0085590E" w:rsidRPr="0027228F" w:rsidRDefault="0085590E" w:rsidP="0085590E">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14:paraId="14234937" w14:textId="77777777" w:rsidR="0085590E" w:rsidRDefault="0085590E" w:rsidP="0085590E">
      <w:pPr>
        <w:pStyle w:val="TH"/>
      </w:pPr>
      <w:r>
        <w:object w:dxaOrig="12480" w:dyaOrig="4291" w14:anchorId="7E9DC68D">
          <v:shape id="_x0000_i1059" type="#_x0000_t75" style="width:481.55pt;height:166.05pt" o:ole="">
            <v:imagedata r:id="rId78" o:title=""/>
          </v:shape>
          <o:OLEObject Type="Embed" ProgID="Visio.Drawing.15" ShapeID="_x0000_i1059" DrawAspect="Content" ObjectID="_1828895956" r:id="rId79"/>
        </w:object>
      </w:r>
    </w:p>
    <w:p w14:paraId="28BC7928" w14:textId="77777777" w:rsidR="0085590E" w:rsidRPr="008736AB" w:rsidRDefault="0085590E" w:rsidP="0085590E">
      <w:pPr>
        <w:pStyle w:val="TF"/>
      </w:pPr>
      <w:r w:rsidRPr="001378A3">
        <w:t>Figure</w:t>
      </w:r>
      <w:r>
        <w:t> 9.12.6.3-1</w:t>
      </w:r>
      <w:r w:rsidRPr="001378A3">
        <w:t xml:space="preserve">: </w:t>
      </w:r>
      <w:r>
        <w:t>VAE server initiated on network dynamic group information update</w:t>
      </w:r>
      <w:r w:rsidDel="00150057">
        <w:t xml:space="preserve"> </w:t>
      </w:r>
      <w:r>
        <w:t>procedure</w:t>
      </w:r>
    </w:p>
    <w:p w14:paraId="6180B385" w14:textId="77777777" w:rsidR="0085590E" w:rsidRDefault="0085590E" w:rsidP="0085590E">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2173D3CE" w14:textId="77777777" w:rsidR="0085590E" w:rsidRDefault="0085590E" w:rsidP="0085590E">
      <w:pPr>
        <w:pStyle w:val="B1"/>
      </w:pPr>
      <w:r w:rsidRPr="006A56B3">
        <w:t>2.</w:t>
      </w:r>
      <w:r w:rsidRPr="006A56B3">
        <w:tab/>
      </w:r>
      <w:r>
        <w:t>If required (e.g. when group leader ID is being changed from V2X UE A to V2X UE B), t</w:t>
      </w:r>
      <w:r w:rsidRPr="006A56B3">
        <w:t xml:space="preserve">he VAE server </w:t>
      </w:r>
      <w:r>
        <w:t xml:space="preserve">sends Dynamic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14:paraId="73913B2F" w14:textId="77777777" w:rsidR="0085590E" w:rsidRDefault="0085590E" w:rsidP="0085590E">
      <w:pPr>
        <w:pStyle w:val="NO"/>
      </w:pPr>
      <w:r>
        <w:t>NOTE:</w:t>
      </w:r>
      <w:r>
        <w:tab/>
        <w:t>Step 1 and step 2 can happen in parallel.</w:t>
      </w:r>
    </w:p>
    <w:p w14:paraId="25986081" w14:textId="77777777" w:rsidR="0085590E" w:rsidRPr="006A56B3" w:rsidRDefault="0085590E" w:rsidP="0085590E">
      <w:pPr>
        <w:pStyle w:val="B1"/>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14:paraId="61BAF407" w14:textId="77777777" w:rsidR="0085590E" w:rsidRDefault="0085590E" w:rsidP="0085590E">
      <w:pPr>
        <w:pStyle w:val="B1"/>
      </w:pPr>
      <w:r>
        <w:t>4</w:t>
      </w:r>
      <w:r w:rsidRPr="006A56B3">
        <w:t>.</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14:paraId="5C308F1A" w14:textId="77777777" w:rsidR="0085590E" w:rsidRPr="006A56B3" w:rsidRDefault="0085590E" w:rsidP="0085590E">
      <w:pPr>
        <w:pStyle w:val="B1"/>
      </w:pPr>
      <w:r>
        <w:t>5.</w:t>
      </w:r>
      <w:r>
        <w:tab/>
      </w:r>
      <w:r w:rsidRPr="00BB5C70">
        <w:t xml:space="preserve">Upon successful update of the group document, the VAE server triggers a </w:t>
      </w:r>
      <w:r>
        <w:t xml:space="preserve">Dynamic </w:t>
      </w:r>
      <w:r w:rsidRPr="00BB5C70">
        <w:t>group information update notification to other group members and to the V2X application specific server.</w:t>
      </w:r>
    </w:p>
    <w:p w14:paraId="4DEEBB20" w14:textId="77777777" w:rsidR="0085590E" w:rsidRDefault="0085590E" w:rsidP="0085590E">
      <w:pPr>
        <w:pStyle w:val="Heading4"/>
      </w:pPr>
      <w:bookmarkStart w:id="1195" w:name="_Toc185802639"/>
      <w:r>
        <w:t>9.12.6.4</w:t>
      </w:r>
      <w:r>
        <w:tab/>
        <w:t>VAE Server taking consent from user</w:t>
      </w:r>
      <w:bookmarkEnd w:id="1195"/>
    </w:p>
    <w:p w14:paraId="5A8D9CEE" w14:textId="77777777" w:rsidR="0085590E" w:rsidRDefault="0085590E" w:rsidP="0085590E">
      <w:r>
        <w:t>The procedure for the VAE server to take consent form the user is illustrated in f</w:t>
      </w:r>
      <w:r w:rsidRPr="003E5F68">
        <w:t>igure </w:t>
      </w:r>
      <w:r>
        <w:t>9.12.6.4-1</w:t>
      </w:r>
      <w:r w:rsidRPr="003E5F68">
        <w:t>.</w:t>
      </w:r>
    </w:p>
    <w:p w14:paraId="05CA3C4B" w14:textId="77777777" w:rsidR="0085590E" w:rsidRDefault="0085590E" w:rsidP="0085590E">
      <w:r>
        <w:t>Pre-conditions:</w:t>
      </w:r>
    </w:p>
    <w:p w14:paraId="3A77B6F4" w14:textId="77777777" w:rsidR="0085590E" w:rsidRPr="0027228F" w:rsidRDefault="0085590E" w:rsidP="0085590E">
      <w:pPr>
        <w:pStyle w:val="B1"/>
      </w:pPr>
      <w:r>
        <w:t>1.</w:t>
      </w:r>
      <w:r>
        <w:tab/>
        <w:t>VAE client A has initiated dynamic group information update procedure as specified in clause 9.12.6.2, or the V2X application specific server has determined to update the dynamic group information.</w:t>
      </w:r>
    </w:p>
    <w:p w14:paraId="1DB280D7" w14:textId="77777777" w:rsidR="0085590E" w:rsidRDefault="0085590E" w:rsidP="0085590E">
      <w:pPr>
        <w:pStyle w:val="TH"/>
      </w:pPr>
      <w:r>
        <w:object w:dxaOrig="6171" w:dyaOrig="4041" w14:anchorId="05D6FDAC">
          <v:shape id="_x0000_i1060" type="#_x0000_t75" style="width:308.85pt;height:202.25pt" o:ole="">
            <v:imagedata r:id="rId80" o:title=""/>
          </v:shape>
          <o:OLEObject Type="Embed" ProgID="Visio.Drawing.15" ShapeID="_x0000_i1060" DrawAspect="Content" ObjectID="_1828895957" r:id="rId81"/>
        </w:object>
      </w:r>
    </w:p>
    <w:p w14:paraId="6405758B" w14:textId="77777777" w:rsidR="0085590E" w:rsidRPr="008736AB" w:rsidRDefault="0085590E" w:rsidP="0085590E">
      <w:pPr>
        <w:pStyle w:val="TF"/>
      </w:pPr>
      <w:r w:rsidRPr="001378A3">
        <w:t>Figure</w:t>
      </w:r>
      <w:r>
        <w:t> 9.12.6.4-1</w:t>
      </w:r>
      <w:r w:rsidRPr="001378A3">
        <w:t xml:space="preserve">: </w:t>
      </w:r>
      <w:r>
        <w:t>VAE Server taking consent from user procedure</w:t>
      </w:r>
    </w:p>
    <w:p w14:paraId="407B539A" w14:textId="77777777" w:rsidR="0085590E" w:rsidRPr="00F40E2F" w:rsidRDefault="0085590E" w:rsidP="0085590E">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w:t>
      </w:r>
      <w:r>
        <w:t xml:space="preserve">dynamic </w:t>
      </w:r>
      <w:r w:rsidRPr="00F40E2F">
        <w:t xml:space="preserve">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14:paraId="56430952" w14:textId="77777777" w:rsidR="0085590E" w:rsidRPr="00F40E2F" w:rsidRDefault="0085590E" w:rsidP="0085590E">
      <w:pPr>
        <w:pStyle w:val="B1"/>
      </w:pPr>
      <w:r>
        <w:t>2</w:t>
      </w:r>
      <w:r w:rsidRPr="00F40E2F">
        <w:t>.</w:t>
      </w:r>
      <w:r w:rsidRPr="00F40E2F">
        <w:tab/>
        <w:t xml:space="preserve">The VAE client B notifies the V2X application specific client B about </w:t>
      </w:r>
      <w:r>
        <w:t xml:space="preserve">the Dynamic </w:t>
      </w:r>
      <w:r w:rsidRPr="00F40E2F">
        <w:t xml:space="preserve">group </w:t>
      </w:r>
      <w:r>
        <w:t>information update consent</w:t>
      </w:r>
      <w:r w:rsidRPr="00F40E2F">
        <w:t xml:space="preserve"> request. The V2X application specific client or the V2X user decides to accept or reject the request.</w:t>
      </w:r>
    </w:p>
    <w:p w14:paraId="64C9687A" w14:textId="77777777" w:rsidR="0085590E" w:rsidRPr="00F40E2F" w:rsidRDefault="0085590E" w:rsidP="0085590E">
      <w:pPr>
        <w:pStyle w:val="B1"/>
      </w:pPr>
      <w:r>
        <w:t>3</w:t>
      </w:r>
      <w:r w:rsidRPr="00F40E2F">
        <w:t>.</w:t>
      </w:r>
      <w:r w:rsidRPr="00F40E2F">
        <w:tab/>
        <w:t xml:space="preserve">The VAE client B sends </w:t>
      </w:r>
      <w:r>
        <w:t xml:space="preserve">a Dynamic </w:t>
      </w:r>
      <w:r w:rsidRPr="00F40E2F">
        <w:t xml:space="preserve">group </w:t>
      </w:r>
      <w:r>
        <w:t>information update consent</w:t>
      </w:r>
      <w:r w:rsidRPr="00F40E2F">
        <w:t xml:space="preserve"> response to the VAE server. The response includes the decision whether the request is accepted or rejected.</w:t>
      </w:r>
    </w:p>
    <w:p w14:paraId="1DB9FA6C" w14:textId="77777777" w:rsidR="00573B1C" w:rsidRDefault="00573B1C" w:rsidP="00573B1C">
      <w:pPr>
        <w:pStyle w:val="Heading3"/>
      </w:pPr>
      <w:bookmarkStart w:id="1196" w:name="_Toc185802640"/>
      <w:r>
        <w:rPr>
          <w:noProof/>
          <w:lang w:val="en-US"/>
        </w:rPr>
        <w:t>9.12.7</w:t>
      </w:r>
      <w:r>
        <w:rPr>
          <w:noProof/>
          <w:lang w:val="en-US"/>
        </w:rPr>
        <w:tab/>
      </w:r>
      <w:r>
        <w:t>Off network dynamic group information update procedure</w:t>
      </w:r>
      <w:bookmarkEnd w:id="1196"/>
    </w:p>
    <w:p w14:paraId="02C8BC82" w14:textId="77777777" w:rsidR="00573B1C" w:rsidRDefault="00573B1C" w:rsidP="00573B1C">
      <w:r>
        <w:t xml:space="preserve">This subclause provides procedures to update dynamic group information of an off-network V2X dynamic group. </w:t>
      </w:r>
    </w:p>
    <w:p w14:paraId="69F46E56" w14:textId="77777777" w:rsidR="00573B1C" w:rsidRDefault="00573B1C" w:rsidP="00573B1C">
      <w:r>
        <w:t>The procedure for off-network dynamic group information update procedure is illustrated in f</w:t>
      </w:r>
      <w:r w:rsidRPr="003E5F68">
        <w:t>igure </w:t>
      </w:r>
      <w:r>
        <w:rPr>
          <w:noProof/>
          <w:lang w:val="en-US"/>
        </w:rPr>
        <w:t>9.12.7</w:t>
      </w:r>
      <w:r>
        <w:t>-1</w:t>
      </w:r>
      <w:r w:rsidRPr="003E5F68">
        <w:t>.</w:t>
      </w:r>
    </w:p>
    <w:p w14:paraId="6139D267" w14:textId="77777777" w:rsidR="00573B1C" w:rsidRDefault="00573B1C" w:rsidP="00573B1C">
      <w:r>
        <w:t>Pre-conditions:</w:t>
      </w:r>
    </w:p>
    <w:p w14:paraId="02499F40" w14:textId="77777777" w:rsidR="00573B1C" w:rsidRDefault="00573B1C" w:rsidP="00573B1C">
      <w:pPr>
        <w:pStyle w:val="B1"/>
      </w:pPr>
      <w:r>
        <w:t>1.</w:t>
      </w:r>
      <w:r>
        <w:tab/>
        <w:t>The off network dynamic group has already been defined and V2X UE A and V2X UE B are members of the group;</w:t>
      </w:r>
    </w:p>
    <w:p w14:paraId="5D6F07F4" w14:textId="77777777" w:rsidR="00573B1C" w:rsidRDefault="00573B1C" w:rsidP="00573B1C">
      <w:pPr>
        <w:pStyle w:val="B1"/>
      </w:pPr>
      <w:r>
        <w:t>2.</w:t>
      </w:r>
      <w:r>
        <w:tab/>
        <w:t>V2X UE A is the current group leader;</w:t>
      </w:r>
    </w:p>
    <w:p w14:paraId="07911435" w14:textId="77777777" w:rsidR="00573B1C" w:rsidRDefault="00573B1C" w:rsidP="00573B1C">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14:paraId="63C0E355" w14:textId="77777777" w:rsidR="00573B1C" w:rsidRDefault="00573B1C" w:rsidP="00573B1C">
      <w:pPr>
        <w:pStyle w:val="TH"/>
      </w:pPr>
      <w:r>
        <w:object w:dxaOrig="7330" w:dyaOrig="5371" w14:anchorId="23CE5912">
          <v:shape id="_x0000_i1061" type="#_x0000_t75" style="width:366.7pt;height:268.35pt" o:ole="">
            <v:imagedata r:id="rId82" o:title=""/>
          </v:shape>
          <o:OLEObject Type="Embed" ProgID="Visio.Drawing.15" ShapeID="_x0000_i1061" DrawAspect="Content" ObjectID="_1828895958" r:id="rId83"/>
        </w:object>
      </w:r>
    </w:p>
    <w:p w14:paraId="79DE28EA" w14:textId="77777777" w:rsidR="00573B1C" w:rsidRPr="008736AB" w:rsidRDefault="00573B1C" w:rsidP="00573B1C">
      <w:pPr>
        <w:pStyle w:val="TF"/>
      </w:pPr>
      <w:r w:rsidRPr="001378A3">
        <w:t>Figure</w:t>
      </w:r>
      <w:r>
        <w:t> </w:t>
      </w:r>
      <w:r>
        <w:rPr>
          <w:noProof/>
          <w:lang w:val="en-US"/>
        </w:rPr>
        <w:t>9.12.7</w:t>
      </w:r>
      <w:r>
        <w:t>-1</w:t>
      </w:r>
      <w:r w:rsidRPr="001378A3">
        <w:t xml:space="preserve">: </w:t>
      </w:r>
      <w:r>
        <w:t>Off network dynamic group information update</w:t>
      </w:r>
      <w:r w:rsidDel="00123965">
        <w:t xml:space="preserve"> </w:t>
      </w:r>
      <w:r>
        <w:t>procedure</w:t>
      </w:r>
    </w:p>
    <w:p w14:paraId="5AD48E92" w14:textId="77777777" w:rsidR="00573B1C" w:rsidRDefault="00573B1C" w:rsidP="00573B1C">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w:t>
      </w:r>
      <w:r>
        <w:t xml:space="preserve">dynamic </w:t>
      </w:r>
      <w:r w:rsidRPr="00F40E2F">
        <w:t xml:space="preserve">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14:paraId="276E50BB" w14:textId="77777777" w:rsidR="00573B1C" w:rsidRPr="00FB6BB6" w:rsidRDefault="00573B1C" w:rsidP="00573B1C">
      <w:pPr>
        <w:pStyle w:val="B1"/>
      </w:pPr>
      <w:r>
        <w:t>2</w:t>
      </w:r>
      <w:r w:rsidRPr="00FB6BB6">
        <w:t>.</w:t>
      </w:r>
      <w:r w:rsidRPr="00FB6BB6">
        <w:tab/>
        <w:t xml:space="preserve">The VAE client B notifies the V2X application specific client B about </w:t>
      </w:r>
      <w:r>
        <w:t xml:space="preserve">the Dynamic </w:t>
      </w:r>
      <w:r w:rsidRPr="00FB6BB6">
        <w:t xml:space="preserve">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14:paraId="4E1BD9AB" w14:textId="77777777" w:rsidR="00573B1C" w:rsidRPr="00FB6BB6" w:rsidRDefault="00573B1C" w:rsidP="00573B1C">
      <w:pPr>
        <w:pStyle w:val="B1"/>
      </w:pPr>
      <w:r>
        <w:t>3</w:t>
      </w:r>
      <w:r w:rsidRPr="00FB6BB6">
        <w:t>.</w:t>
      </w:r>
      <w:r w:rsidRPr="00FB6BB6">
        <w:tab/>
        <w:t xml:space="preserve">The VAE client B sends </w:t>
      </w:r>
      <w:r>
        <w:t xml:space="preserve">a Dynamic </w:t>
      </w:r>
      <w:r w:rsidRPr="00FB6BB6">
        <w:t xml:space="preserve">group </w:t>
      </w:r>
      <w:r>
        <w:t xml:space="preserve">information update </w:t>
      </w:r>
      <w:r w:rsidRPr="00FB6BB6">
        <w:t>response to the VAE client A. The response includes the decision whether the request is accepted or rejected.</w:t>
      </w:r>
    </w:p>
    <w:p w14:paraId="1D7A56C1" w14:textId="77777777" w:rsidR="0085590E" w:rsidRDefault="00573B1C" w:rsidP="00FC1199">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14:paraId="795EF796" w14:textId="77777777" w:rsidR="00B522F3" w:rsidRPr="0064781D" w:rsidRDefault="00B522F3" w:rsidP="00B522F3">
      <w:pPr>
        <w:pStyle w:val="Heading2"/>
      </w:pPr>
      <w:bookmarkStart w:id="1197" w:name="_Toc185802641"/>
      <w:r>
        <w:t>9.13</w:t>
      </w:r>
      <w:r>
        <w:tab/>
      </w:r>
      <w:r w:rsidRPr="003C766F">
        <w:rPr>
          <w:lang w:val="en-US"/>
        </w:rPr>
        <w:t>Network situation and QoS monitoring</w:t>
      </w:r>
      <w:r>
        <w:rPr>
          <w:lang w:val="en-US"/>
        </w:rPr>
        <w:t xml:space="preserve"> and reporting</w:t>
      </w:r>
      <w:bookmarkEnd w:id="1197"/>
    </w:p>
    <w:p w14:paraId="4B4D2EA7" w14:textId="77777777" w:rsidR="00B522F3" w:rsidRDefault="00B522F3" w:rsidP="00B522F3">
      <w:pPr>
        <w:pStyle w:val="Heading3"/>
      </w:pPr>
      <w:bookmarkStart w:id="1198" w:name="_Toc185802642"/>
      <w:r>
        <w:t>9.13.1</w:t>
      </w:r>
      <w:r>
        <w:tab/>
        <w:t>General</w:t>
      </w:r>
      <w:bookmarkEnd w:id="1198"/>
    </w:p>
    <w:p w14:paraId="6B038B91" w14:textId="77777777" w:rsidR="00B522F3" w:rsidRPr="003C766F" w:rsidRDefault="00B522F3" w:rsidP="00B522F3">
      <w:pPr>
        <w:jc w:val="both"/>
        <w:rPr>
          <w:lang w:eastAsia="zh-CN"/>
        </w:rPr>
      </w:pPr>
      <w:r w:rsidRPr="003C766F">
        <w:rPr>
          <w:lang w:eastAsia="zh-CN"/>
        </w:rPr>
        <w:t>The VAE server support</w:t>
      </w:r>
      <w:r>
        <w:rPr>
          <w:lang w:eastAsia="zh-CN"/>
        </w:rPr>
        <w:t>s</w:t>
      </w:r>
      <w:r w:rsidRPr="003C766F">
        <w:rPr>
          <w:lang w:eastAsia="zh-CN"/>
        </w:rPr>
        <w:t xml:space="preserve"> monitoring of 3GPP systems' network situation for V2X services</w:t>
      </w:r>
      <w:r>
        <w:rPr>
          <w:lang w:eastAsia="zh-CN"/>
        </w:rPr>
        <w:t xml:space="preserve">. </w:t>
      </w:r>
      <w:r w:rsidRPr="003C766F">
        <w:rPr>
          <w:lang w:eastAsia="zh-CN"/>
        </w:rPr>
        <w:t>The VAE server receive</w:t>
      </w:r>
      <w:r>
        <w:rPr>
          <w:lang w:eastAsia="zh-CN"/>
        </w:rPr>
        <w:t>s</w:t>
      </w:r>
      <w:r w:rsidRPr="003C766F">
        <w:rPr>
          <w:lang w:eastAsia="zh-CN"/>
        </w:rPr>
        <w:t xml:space="preserve"> and process</w:t>
      </w:r>
      <w:r>
        <w:rPr>
          <w:lang w:eastAsia="zh-CN"/>
        </w:rPr>
        <w:t>es</w:t>
      </w:r>
      <w:r w:rsidRPr="003C766F">
        <w:rPr>
          <w:lang w:eastAsia="zh-CN"/>
        </w:rPr>
        <w:t xml:space="preserve"> access network-related monitoring events/reports from </w:t>
      </w:r>
      <w:r>
        <w:rPr>
          <w:lang w:eastAsia="zh-CN"/>
        </w:rPr>
        <w:t xml:space="preserve">SCEF (EPS entity of the </w:t>
      </w:r>
      <w:r w:rsidRPr="003C766F">
        <w:rPr>
          <w:lang w:eastAsia="zh-CN"/>
        </w:rPr>
        <w:t>3GPP network system</w:t>
      </w:r>
      <w:r>
        <w:rPr>
          <w:lang w:eastAsia="zh-CN"/>
        </w:rPr>
        <w:t>) as specified in 3GPP TS 23.682 [8]</w:t>
      </w:r>
      <w:r w:rsidRPr="003C766F">
        <w:rPr>
          <w:lang w:eastAsia="zh-CN"/>
        </w:rPr>
        <w:t xml:space="preserve">. The monitoring events/report may </w:t>
      </w:r>
      <w:r>
        <w:rPr>
          <w:lang w:eastAsia="zh-CN"/>
        </w:rPr>
        <w:t xml:space="preserve">also </w:t>
      </w:r>
      <w:r w:rsidRPr="003C766F">
        <w:rPr>
          <w:lang w:eastAsia="zh-CN"/>
        </w:rPr>
        <w:t xml:space="preserve">include RAN-related resource/traffic situation </w:t>
      </w:r>
      <w:r>
        <w:rPr>
          <w:lang w:eastAsia="zh-CN"/>
        </w:rPr>
        <w:t xml:space="preserve">information </w:t>
      </w:r>
      <w:r w:rsidRPr="003C766F">
        <w:rPr>
          <w:lang w:eastAsia="zh-CN"/>
        </w:rPr>
        <w:t>and QoS</w:t>
      </w:r>
      <w:r>
        <w:rPr>
          <w:lang w:eastAsia="zh-CN"/>
        </w:rPr>
        <w:t xml:space="preserve"> related notifications per UE or group of UEs</w:t>
      </w:r>
      <w:r w:rsidRPr="003C766F">
        <w:rPr>
          <w:lang w:eastAsia="zh-CN"/>
        </w:rPr>
        <w:t>.</w:t>
      </w:r>
      <w:r>
        <w:rPr>
          <w:lang w:eastAsia="zh-CN"/>
        </w:rPr>
        <w:t xml:space="preserve"> </w:t>
      </w:r>
      <w:r w:rsidRPr="003C766F">
        <w:rPr>
          <w:lang w:eastAsia="zh-CN"/>
        </w:rPr>
        <w:t>The VAE server initiate</w:t>
      </w:r>
      <w:r>
        <w:rPr>
          <w:lang w:eastAsia="zh-CN"/>
        </w:rPr>
        <w:t>s</w:t>
      </w:r>
      <w:r w:rsidRPr="003C766F">
        <w:rPr>
          <w:lang w:eastAsia="zh-CN"/>
        </w:rPr>
        <w:t xml:space="preserve"> monitoring of the </w:t>
      </w:r>
      <w:r w:rsidRPr="003C766F">
        <w:t>QoS for single or aggregately for groups of vehicles (supporting a V2X service and being in proximity) having ongoing sessions.</w:t>
      </w:r>
      <w:r>
        <w:t xml:space="preserve"> T</w:t>
      </w:r>
      <w:r w:rsidRPr="00401024">
        <w:t>he information from V2X UE related to monitoring events</w:t>
      </w:r>
      <w:r>
        <w:t xml:space="preserve"> (e.g. location, groups,</w:t>
      </w:r>
      <w:r w:rsidRPr="00401024">
        <w:t xml:space="preserve"> </w:t>
      </w:r>
      <w:r>
        <w:t xml:space="preserve">resource usage) </w:t>
      </w:r>
      <w:r w:rsidRPr="00401024">
        <w:t xml:space="preserve">can be available at the VAE </w:t>
      </w:r>
      <w:r>
        <w:t>s</w:t>
      </w:r>
      <w:r w:rsidRPr="00401024">
        <w:t xml:space="preserve">erver using the </w:t>
      </w:r>
      <w:r>
        <w:t>network resource management and location management services of the SEAL.</w:t>
      </w:r>
    </w:p>
    <w:p w14:paraId="020E1DC9" w14:textId="77777777" w:rsidR="00B522F3" w:rsidRDefault="00B522F3" w:rsidP="00B522F3">
      <w:pPr>
        <w:pStyle w:val="Heading3"/>
      </w:pPr>
      <w:bookmarkStart w:id="1199" w:name="_Toc185802643"/>
      <w:r>
        <w:lastRenderedPageBreak/>
        <w:t>9.13.2</w:t>
      </w:r>
      <w:r>
        <w:tab/>
        <w:t>Information flows</w:t>
      </w:r>
      <w:bookmarkEnd w:id="1199"/>
    </w:p>
    <w:p w14:paraId="72994EE8" w14:textId="77777777" w:rsidR="00B522F3" w:rsidRPr="003E5F68" w:rsidRDefault="00B522F3" w:rsidP="00B522F3">
      <w:pPr>
        <w:pStyle w:val="Heading4"/>
      </w:pPr>
      <w:bookmarkStart w:id="1200" w:name="_Toc185802644"/>
      <w:r>
        <w:t>9.13.2.1</w:t>
      </w:r>
      <w:r w:rsidRPr="003E5F68">
        <w:tab/>
      </w:r>
      <w:r>
        <w:t>Monitoring</w:t>
      </w:r>
      <w:r w:rsidRPr="003E5F68">
        <w:t xml:space="preserve"> request</w:t>
      </w:r>
      <w:bookmarkEnd w:id="1200"/>
    </w:p>
    <w:p w14:paraId="7E74FE89" w14:textId="77777777" w:rsidR="00B522F3" w:rsidRPr="003E5F68" w:rsidRDefault="00B522F3" w:rsidP="00B522F3">
      <w:r>
        <w:t xml:space="preserve">The </w:t>
      </w:r>
      <w:r w:rsidRPr="003E5F68">
        <w:t xml:space="preserve">information flow </w:t>
      </w:r>
      <w:r>
        <w:t>monitoring request from VAE server (acting as SCS/AS) to SCEF over T8 reference point is specified in clause 5.6 and clause 5.8 (when monitoring request comprises Network Status Request) in 3GPP TS 23.682 [8]</w:t>
      </w:r>
      <w:r w:rsidRPr="003E5F68">
        <w:t>.</w:t>
      </w:r>
    </w:p>
    <w:p w14:paraId="6955C008" w14:textId="77777777" w:rsidR="00B522F3" w:rsidRDefault="00B522F3" w:rsidP="00B522F3">
      <w:pPr>
        <w:pStyle w:val="Heading4"/>
      </w:pPr>
      <w:bookmarkStart w:id="1201" w:name="_Toc185802645"/>
      <w:r>
        <w:t>9.13.2.2</w:t>
      </w:r>
      <w:r w:rsidRPr="003E5F68">
        <w:tab/>
      </w:r>
      <w:r>
        <w:t>Monitoring</w:t>
      </w:r>
      <w:r w:rsidRPr="003E5F68">
        <w:t xml:space="preserve"> re</w:t>
      </w:r>
      <w:r>
        <w:t>sponse</w:t>
      </w:r>
      <w:bookmarkEnd w:id="1201"/>
    </w:p>
    <w:p w14:paraId="19B4F343" w14:textId="77777777" w:rsidR="00B522F3" w:rsidRPr="003E5F68" w:rsidRDefault="00B522F3" w:rsidP="00B522F3">
      <w:r>
        <w:t xml:space="preserve">The </w:t>
      </w:r>
      <w:r w:rsidRPr="003E5F68">
        <w:t xml:space="preserve">information flow </w:t>
      </w:r>
      <w:r>
        <w:t>monitoring response from SCEF to VAE server (acting as SCS/AS) over T8 reference point is specified in clause 5.6 and clause 5.8 (when monitoring request comprises Network Status Response) in 3GPP TS 23.682 [8]</w:t>
      </w:r>
      <w:r w:rsidRPr="003E5F68">
        <w:t>.</w:t>
      </w:r>
    </w:p>
    <w:p w14:paraId="4DE50A96" w14:textId="77777777" w:rsidR="00B522F3" w:rsidRDefault="00B522F3" w:rsidP="00B522F3">
      <w:pPr>
        <w:pStyle w:val="Heading4"/>
      </w:pPr>
      <w:bookmarkStart w:id="1202" w:name="_Toc185802646"/>
      <w:r>
        <w:t>9.13.2.3</w:t>
      </w:r>
      <w:r w:rsidRPr="003E5F68">
        <w:tab/>
      </w:r>
      <w:r>
        <w:t>Monitoring</w:t>
      </w:r>
      <w:r w:rsidRPr="003E5F68">
        <w:t xml:space="preserve"> </w:t>
      </w:r>
      <w:r>
        <w:t>report</w:t>
      </w:r>
      <w:bookmarkEnd w:id="1202"/>
    </w:p>
    <w:p w14:paraId="66D3EDA3" w14:textId="77777777" w:rsidR="00B522F3" w:rsidRPr="003E5F68" w:rsidRDefault="00B522F3" w:rsidP="00B522F3">
      <w:r>
        <w:t xml:space="preserve">The </w:t>
      </w:r>
      <w:r w:rsidRPr="003E5F68">
        <w:t xml:space="preserve">information flow </w:t>
      </w:r>
      <w:r>
        <w:t>monitoring report from the SCEF to the VAE server over T8 reference point is specified in clause 5.6, clause 5.8 (when monitoring report comprises Network Status Information Report) and clause 5.11 (when monitoring report comprises notification of QoS/bearer level events) in 3GPP TS 23.682 [8]</w:t>
      </w:r>
      <w:r w:rsidRPr="003E5F68">
        <w:t>.</w:t>
      </w:r>
    </w:p>
    <w:p w14:paraId="6B507B8D" w14:textId="77777777" w:rsidR="00B522F3" w:rsidRDefault="00B522F3" w:rsidP="00B522F3">
      <w:pPr>
        <w:pStyle w:val="Heading3"/>
      </w:pPr>
      <w:bookmarkStart w:id="1203" w:name="_Toc185802647"/>
      <w:r>
        <w:t>9.13.3</w:t>
      </w:r>
      <w:r>
        <w:tab/>
        <w:t>Procedure</w:t>
      </w:r>
      <w:bookmarkEnd w:id="1203"/>
    </w:p>
    <w:p w14:paraId="09A0BB4D" w14:textId="77777777" w:rsidR="00B522F3" w:rsidRDefault="00B522F3" w:rsidP="00B522F3">
      <w:r>
        <w:t>The VAE server acts as SCS/AS and initiates the procedure for monitoring with the SCEF as specified in the clause 5.6 and clause 5.8 in 3GPP TS 23.682 [8]</w:t>
      </w:r>
      <w:r w:rsidRPr="00A14077">
        <w:rPr>
          <w:lang w:val="en-US" w:eastAsia="zh-CN"/>
        </w:rPr>
        <w:t xml:space="preserve"> </w:t>
      </w:r>
      <w:r w:rsidRPr="003C766F">
        <w:rPr>
          <w:lang w:val="en-US" w:eastAsia="zh-CN"/>
        </w:rPr>
        <w:t>by including the V2X application information corresponding to one or many V2X UEs</w:t>
      </w:r>
      <w:r>
        <w:t>.</w:t>
      </w:r>
    </w:p>
    <w:p w14:paraId="763E1BD0" w14:textId="77777777" w:rsidR="00B522F3" w:rsidRPr="000E6334" w:rsidRDefault="00B522F3" w:rsidP="00B522F3">
      <w:r>
        <w:t xml:space="preserve">The SCEF provides the monitoring reports (including the </w:t>
      </w:r>
      <w:r w:rsidRPr="003C766F">
        <w:rPr>
          <w:lang w:val="en-US" w:eastAsia="zh-CN"/>
        </w:rPr>
        <w:t xml:space="preserve">RAN </w:t>
      </w:r>
      <w:r>
        <w:rPr>
          <w:lang w:val="en-US" w:eastAsia="zh-CN"/>
        </w:rPr>
        <w:t xml:space="preserve">related </w:t>
      </w:r>
      <w:r w:rsidRPr="003C766F">
        <w:rPr>
          <w:lang w:val="en-US" w:eastAsia="zh-CN"/>
        </w:rPr>
        <w:t xml:space="preserve">network </w:t>
      </w:r>
      <w:r>
        <w:rPr>
          <w:lang w:val="en-US" w:eastAsia="zh-CN"/>
        </w:rPr>
        <w:t>situation information and QoS notification information for</w:t>
      </w:r>
      <w:r w:rsidRPr="003C766F">
        <w:rPr>
          <w:lang w:val="en-US" w:eastAsia="zh-CN"/>
        </w:rPr>
        <w:t xml:space="preserve"> the corresponding V2X application, V2X UE or group of V2X UEs</w:t>
      </w:r>
      <w:r>
        <w:t>) to the VAE server as specified in the clause 5.6, clause 5.8 and clause 5.11 in 3GPP TS 23.682 [8].</w:t>
      </w:r>
    </w:p>
    <w:p w14:paraId="47BDE629" w14:textId="77777777" w:rsidR="009D2FC4" w:rsidRDefault="005E6BEE" w:rsidP="009D2FC4">
      <w:pPr>
        <w:pStyle w:val="Heading2"/>
      </w:pPr>
      <w:bookmarkStart w:id="1204" w:name="_Toc185802648"/>
      <w:r>
        <w:rPr>
          <w:lang/>
        </w:rPr>
        <w:t>9.14</w:t>
      </w:r>
      <w:r w:rsidR="009D2FC4">
        <w:tab/>
        <w:t>Service negotiation with underlying 3GPP network</w:t>
      </w:r>
      <w:bookmarkEnd w:id="1204"/>
    </w:p>
    <w:p w14:paraId="5B338670" w14:textId="77777777" w:rsidR="009D2FC4" w:rsidRDefault="005E6BEE" w:rsidP="009D2FC4">
      <w:pPr>
        <w:pStyle w:val="Heading3"/>
      </w:pPr>
      <w:bookmarkStart w:id="1205" w:name="_Toc185802649"/>
      <w:r>
        <w:rPr>
          <w:lang/>
        </w:rPr>
        <w:t>9.14</w:t>
      </w:r>
      <w:r w:rsidR="009D2FC4">
        <w:t>.1</w:t>
      </w:r>
      <w:r w:rsidR="009D2FC4">
        <w:tab/>
        <w:t>General</w:t>
      </w:r>
      <w:bookmarkEnd w:id="1205"/>
    </w:p>
    <w:p w14:paraId="62B964D5" w14:textId="77777777" w:rsidR="009D2FC4" w:rsidRDefault="009D2FC4" w:rsidP="009D2FC4">
      <w:r>
        <w:t>This subclause describes the procedures for the VAE server to provide service requirements to the 3GPP network system. The Service Capability Exposure Function (SCEF) can be used for this purpose. As described in 3GPP TS 23.682 [8], the SCEF provides a means to expose the services and capabilities provided by 3GPP network interfaces and provides a means for the discovery of the exposed services and capabilities.</w:t>
      </w:r>
    </w:p>
    <w:p w14:paraId="7D5E19AA" w14:textId="77777777" w:rsidR="009D2FC4" w:rsidRDefault="005E6BEE" w:rsidP="009D2FC4">
      <w:pPr>
        <w:pStyle w:val="Heading3"/>
      </w:pPr>
      <w:bookmarkStart w:id="1206" w:name="_Toc185802650"/>
      <w:r>
        <w:rPr>
          <w:lang/>
        </w:rPr>
        <w:t>9.14</w:t>
      </w:r>
      <w:r w:rsidR="009D2FC4">
        <w:t>.2</w:t>
      </w:r>
      <w:r w:rsidR="009D2FC4">
        <w:tab/>
        <w:t>Information flows</w:t>
      </w:r>
      <w:bookmarkEnd w:id="1206"/>
    </w:p>
    <w:p w14:paraId="1E0B8A3E" w14:textId="77777777" w:rsidR="009D2FC4" w:rsidRPr="00DB4930" w:rsidRDefault="005E6BEE" w:rsidP="009D2FC4">
      <w:pPr>
        <w:pStyle w:val="Heading4"/>
        <w:rPr>
          <w:lang/>
        </w:rPr>
      </w:pPr>
      <w:bookmarkStart w:id="1207" w:name="_Toc185802651"/>
      <w:r>
        <w:rPr>
          <w:lang/>
        </w:rPr>
        <w:t>9.14</w:t>
      </w:r>
      <w:r w:rsidR="009D2FC4">
        <w:t>.2.1</w:t>
      </w:r>
      <w:r w:rsidR="009D2FC4">
        <w:tab/>
      </w:r>
      <w:r w:rsidR="009D2FC4">
        <w:rPr>
          <w:lang/>
        </w:rPr>
        <w:t>On-demand QoS request</w:t>
      </w:r>
      <w:bookmarkEnd w:id="1207"/>
    </w:p>
    <w:p w14:paraId="3BC32D30" w14:textId="77777777" w:rsidR="009D2FC4" w:rsidRDefault="009D2FC4" w:rsidP="009D2FC4">
      <w:r>
        <w:t xml:space="preserve">The </w:t>
      </w:r>
      <w:r w:rsidRPr="003E5F68">
        <w:t xml:space="preserve">information flow </w:t>
      </w:r>
      <w:r>
        <w:rPr>
          <w:lang/>
        </w:rPr>
        <w:t>On-demand QoS request</w:t>
      </w:r>
      <w:r>
        <w:t xml:space="preserve"> from VAE server (acting as SCS/AS) to SCEF over T8 reference point is specified in clause </w:t>
      </w:r>
      <w:r w:rsidRPr="00DB4930">
        <w:t>5.</w:t>
      </w:r>
      <w:r w:rsidRPr="00DB4930">
        <w:rPr>
          <w:lang/>
        </w:rPr>
        <w:t>11</w:t>
      </w:r>
      <w:r>
        <w:t xml:space="preserve"> (when </w:t>
      </w:r>
      <w:r>
        <w:rPr>
          <w:lang/>
        </w:rPr>
        <w:t>setting up a session with required QoS</w:t>
      </w:r>
      <w:r>
        <w:t>) in 3GPP TS 23.682 [8]</w:t>
      </w:r>
      <w:r w:rsidRPr="003E5F68">
        <w:t>.</w:t>
      </w:r>
    </w:p>
    <w:p w14:paraId="49A95AE9" w14:textId="77777777" w:rsidR="009D2FC4" w:rsidRDefault="005E6BEE" w:rsidP="009D2FC4">
      <w:pPr>
        <w:pStyle w:val="Heading4"/>
      </w:pPr>
      <w:bookmarkStart w:id="1208" w:name="_Toc185802652"/>
      <w:r>
        <w:rPr>
          <w:lang/>
        </w:rPr>
        <w:t>9.14</w:t>
      </w:r>
      <w:r w:rsidR="009D2FC4">
        <w:t>.2.2</w:t>
      </w:r>
      <w:r w:rsidR="009D2FC4">
        <w:tab/>
      </w:r>
      <w:r w:rsidR="009D2FC4">
        <w:rPr>
          <w:lang/>
        </w:rPr>
        <w:t>On-demand QoS response</w:t>
      </w:r>
      <w:bookmarkEnd w:id="1208"/>
    </w:p>
    <w:p w14:paraId="011179A2" w14:textId="77777777" w:rsidR="009D2FC4" w:rsidRDefault="009D2FC4" w:rsidP="009D2FC4">
      <w:pPr>
        <w:rPr>
          <w:lang/>
        </w:rPr>
      </w:pPr>
      <w:r>
        <w:t xml:space="preserve">The </w:t>
      </w:r>
      <w:r w:rsidRPr="003E5F68">
        <w:t xml:space="preserve">information flow </w:t>
      </w:r>
      <w:r>
        <w:rPr>
          <w:lang/>
        </w:rPr>
        <w:t>On-demand QoS response</w:t>
      </w:r>
      <w:r>
        <w:t xml:space="preserve"> from SCEF to VAE server (acting as SCS/AS) over T8 reference point is specified in clause </w:t>
      </w:r>
      <w:r w:rsidRPr="00DB4930">
        <w:rPr>
          <w:lang/>
        </w:rPr>
        <w:t>5.</w:t>
      </w:r>
      <w:r>
        <w:rPr>
          <w:lang/>
        </w:rPr>
        <w:t>11</w:t>
      </w:r>
      <w:r>
        <w:t xml:space="preserve"> in 3GPP TS 23.682 [8]</w:t>
      </w:r>
      <w:r w:rsidRPr="003E5F68">
        <w:t>.</w:t>
      </w:r>
    </w:p>
    <w:p w14:paraId="1673FF4A" w14:textId="77777777" w:rsidR="009D2FC4" w:rsidRPr="00DB4930" w:rsidRDefault="005E6BEE" w:rsidP="009D2FC4">
      <w:pPr>
        <w:pStyle w:val="Heading4"/>
        <w:rPr>
          <w:lang/>
        </w:rPr>
      </w:pPr>
      <w:bookmarkStart w:id="1209" w:name="_Toc185802653"/>
      <w:r>
        <w:rPr>
          <w:lang/>
        </w:rPr>
        <w:t>9.14</w:t>
      </w:r>
      <w:r w:rsidR="009D2FC4">
        <w:t>.2.</w:t>
      </w:r>
      <w:r w:rsidR="009D2FC4">
        <w:rPr>
          <w:lang/>
        </w:rPr>
        <w:t>3</w:t>
      </w:r>
      <w:r w:rsidR="009D2FC4">
        <w:tab/>
      </w:r>
      <w:r w:rsidR="009D2FC4">
        <w:rPr>
          <w:lang/>
        </w:rPr>
        <w:t>Background data transfer request</w:t>
      </w:r>
      <w:bookmarkEnd w:id="1209"/>
    </w:p>
    <w:p w14:paraId="7B157FA4" w14:textId="77777777" w:rsidR="009D2FC4" w:rsidRDefault="009D2FC4" w:rsidP="009D2FC4">
      <w:r>
        <w:t xml:space="preserve">The </w:t>
      </w:r>
      <w:r w:rsidRPr="003E5F68">
        <w:t xml:space="preserve">information flow </w:t>
      </w:r>
      <w:r>
        <w:rPr>
          <w:lang/>
        </w:rPr>
        <w:t>Background data transfer request</w:t>
      </w:r>
      <w:r>
        <w:t xml:space="preserve"> from VAE server (acting as SCS/AS) to SCEF over T8 reference point is specified in clause </w:t>
      </w:r>
      <w:r w:rsidRPr="00DB4930">
        <w:t>5.</w:t>
      </w:r>
      <w:r>
        <w:rPr>
          <w:lang/>
        </w:rPr>
        <w:t>9</w:t>
      </w:r>
      <w:r>
        <w:t xml:space="preserve"> (</w:t>
      </w:r>
      <w:r>
        <w:rPr>
          <w:lang/>
        </w:rPr>
        <w:t>resource management for background data transfer</w:t>
      </w:r>
      <w:r>
        <w:t>) in 3GPP TS 23.682 [8]</w:t>
      </w:r>
      <w:r w:rsidRPr="003E5F68">
        <w:t>.</w:t>
      </w:r>
    </w:p>
    <w:p w14:paraId="02CEA00B" w14:textId="77777777" w:rsidR="009D2FC4" w:rsidRDefault="005E6BEE" w:rsidP="009D2FC4">
      <w:pPr>
        <w:pStyle w:val="Heading4"/>
      </w:pPr>
      <w:bookmarkStart w:id="1210" w:name="_Toc185802654"/>
      <w:r>
        <w:rPr>
          <w:lang/>
        </w:rPr>
        <w:lastRenderedPageBreak/>
        <w:t>9.14</w:t>
      </w:r>
      <w:r w:rsidR="009D2FC4">
        <w:t>.2.</w:t>
      </w:r>
      <w:r w:rsidR="009D2FC4">
        <w:rPr>
          <w:lang/>
        </w:rPr>
        <w:t>4</w:t>
      </w:r>
      <w:r w:rsidR="009D2FC4">
        <w:tab/>
      </w:r>
      <w:r w:rsidR="009D2FC4">
        <w:rPr>
          <w:lang/>
        </w:rPr>
        <w:t>Background data transfer response</w:t>
      </w:r>
      <w:bookmarkEnd w:id="1210"/>
    </w:p>
    <w:p w14:paraId="4BDE7F9E" w14:textId="77777777" w:rsidR="009D2FC4" w:rsidRPr="003E5F68" w:rsidRDefault="009D2FC4" w:rsidP="009D2FC4">
      <w:r>
        <w:t xml:space="preserve">The </w:t>
      </w:r>
      <w:r w:rsidRPr="003E5F68">
        <w:t xml:space="preserve">information flow </w:t>
      </w:r>
      <w:r>
        <w:rPr>
          <w:lang/>
        </w:rPr>
        <w:t>Background data transfer response</w:t>
      </w:r>
      <w:r>
        <w:t xml:space="preserve"> from SCEF to VAE server (acting as SCS/AS) over T8 reference point is specified in clause </w:t>
      </w:r>
      <w:r w:rsidRPr="00DB4930">
        <w:rPr>
          <w:lang/>
        </w:rPr>
        <w:t>5.</w:t>
      </w:r>
      <w:r>
        <w:rPr>
          <w:lang/>
        </w:rPr>
        <w:t>9</w:t>
      </w:r>
      <w:r>
        <w:t xml:space="preserve"> in 3GPP TS 23.682 [8]</w:t>
      </w:r>
      <w:r w:rsidRPr="003E5F68">
        <w:t>.</w:t>
      </w:r>
    </w:p>
    <w:p w14:paraId="31D29E07" w14:textId="77777777" w:rsidR="009D2FC4" w:rsidRDefault="005E6BEE" w:rsidP="009D2FC4">
      <w:pPr>
        <w:pStyle w:val="Heading4"/>
      </w:pPr>
      <w:bookmarkStart w:id="1211" w:name="_Toc185802655"/>
      <w:r>
        <w:rPr>
          <w:lang/>
        </w:rPr>
        <w:t>9.14</w:t>
      </w:r>
      <w:r w:rsidR="009D2FC4">
        <w:t>.2.</w:t>
      </w:r>
      <w:r w:rsidR="009D2FC4">
        <w:rPr>
          <w:lang/>
        </w:rPr>
        <w:t>5</w:t>
      </w:r>
      <w:r w:rsidR="009D2FC4">
        <w:tab/>
      </w:r>
      <w:r w:rsidR="009D2FC4">
        <w:rPr>
          <w:lang/>
        </w:rPr>
        <w:t>Network Status Request</w:t>
      </w:r>
      <w:bookmarkEnd w:id="1211"/>
    </w:p>
    <w:p w14:paraId="780543E9" w14:textId="77777777" w:rsidR="009D2FC4" w:rsidRDefault="009D2FC4" w:rsidP="009D2FC4">
      <w:r>
        <w:t xml:space="preserve">The </w:t>
      </w:r>
      <w:r w:rsidRPr="003E5F68">
        <w:t xml:space="preserve">information flow </w:t>
      </w:r>
      <w:r>
        <w:rPr>
          <w:lang/>
        </w:rPr>
        <w:t xml:space="preserve">Network Status Request </w:t>
      </w:r>
      <w:r>
        <w:t>from VAE server (acting as SCS/AS) to SCEF over T8 reference point is specified in clause </w:t>
      </w:r>
      <w:r w:rsidRPr="00930FE0">
        <w:rPr>
          <w:lang/>
        </w:rPr>
        <w:t>5.8</w:t>
      </w:r>
      <w:r>
        <w:rPr>
          <w:lang/>
        </w:rPr>
        <w:t xml:space="preserve"> </w:t>
      </w:r>
      <w:r>
        <w:t>in 3GPP TS 23.682 [8]</w:t>
      </w:r>
      <w:r w:rsidRPr="003E5F68">
        <w:t>.</w:t>
      </w:r>
    </w:p>
    <w:p w14:paraId="7D0B4BE2" w14:textId="77777777" w:rsidR="009D2FC4" w:rsidRDefault="005E6BEE" w:rsidP="009D2FC4">
      <w:pPr>
        <w:pStyle w:val="Heading4"/>
      </w:pPr>
      <w:bookmarkStart w:id="1212" w:name="_Toc185802656"/>
      <w:r>
        <w:rPr>
          <w:lang/>
        </w:rPr>
        <w:t>9.14</w:t>
      </w:r>
      <w:r w:rsidR="009D2FC4">
        <w:t>.2.</w:t>
      </w:r>
      <w:r w:rsidR="009D2FC4">
        <w:rPr>
          <w:lang/>
        </w:rPr>
        <w:t>6</w:t>
      </w:r>
      <w:r w:rsidR="009D2FC4">
        <w:tab/>
      </w:r>
      <w:r w:rsidR="009D2FC4">
        <w:rPr>
          <w:lang/>
        </w:rPr>
        <w:t>Network Status Response</w:t>
      </w:r>
      <w:bookmarkEnd w:id="1212"/>
    </w:p>
    <w:p w14:paraId="356B2240" w14:textId="77777777" w:rsidR="009D2FC4" w:rsidRDefault="009D2FC4" w:rsidP="009D2FC4">
      <w:r>
        <w:t xml:space="preserve">The </w:t>
      </w:r>
      <w:r w:rsidRPr="003E5F68">
        <w:t xml:space="preserve">information flow </w:t>
      </w:r>
      <w:r>
        <w:rPr>
          <w:lang/>
        </w:rPr>
        <w:t xml:space="preserve">Network Status Response </w:t>
      </w:r>
      <w:r>
        <w:t>from SCEF to VAE server (acting as SCS/AS) over T8 reference point is specified in clause </w:t>
      </w:r>
      <w:r w:rsidRPr="00930FE0">
        <w:rPr>
          <w:lang/>
        </w:rPr>
        <w:t>5.8</w:t>
      </w:r>
      <w:r>
        <w:t xml:space="preserve"> in 3GPP TS 23.682 [8]</w:t>
      </w:r>
      <w:r w:rsidRPr="003E5F68">
        <w:t>.</w:t>
      </w:r>
    </w:p>
    <w:p w14:paraId="6A0DC28C" w14:textId="77777777" w:rsidR="009D2FC4" w:rsidRDefault="005E6BEE" w:rsidP="009D2FC4">
      <w:pPr>
        <w:pStyle w:val="Heading4"/>
      </w:pPr>
      <w:bookmarkStart w:id="1213" w:name="_Toc185802657"/>
      <w:r>
        <w:rPr>
          <w:lang/>
        </w:rPr>
        <w:t>9.14</w:t>
      </w:r>
      <w:r w:rsidR="009D2FC4">
        <w:t>.2.</w:t>
      </w:r>
      <w:r w:rsidR="009D2FC4">
        <w:rPr>
          <w:lang/>
        </w:rPr>
        <w:t>7</w:t>
      </w:r>
      <w:r w:rsidR="009D2FC4">
        <w:tab/>
      </w:r>
      <w:r w:rsidR="009D2FC4">
        <w:rPr>
          <w:lang/>
        </w:rPr>
        <w:t>Network Status Report</w:t>
      </w:r>
      <w:bookmarkEnd w:id="1213"/>
    </w:p>
    <w:p w14:paraId="2CED51C6" w14:textId="77777777" w:rsidR="009D2FC4" w:rsidRPr="003E5F68" w:rsidRDefault="009D2FC4" w:rsidP="009D2FC4">
      <w:r>
        <w:t xml:space="preserve">The </w:t>
      </w:r>
      <w:r w:rsidRPr="003E5F68">
        <w:t xml:space="preserve">information flow </w:t>
      </w:r>
      <w:r>
        <w:rPr>
          <w:lang/>
        </w:rPr>
        <w:t>Network Status Report</w:t>
      </w:r>
      <w:r>
        <w:t xml:space="preserve"> from SCEF to VAE server (acting as SCS/AS) over T8 reference point is specified in clause</w:t>
      </w:r>
      <w:r w:rsidRPr="00DB4930">
        <w:t xml:space="preserve"> 5.8</w:t>
      </w:r>
      <w:r>
        <w:t xml:space="preserve"> in 3GPP TS 23.682 [8]</w:t>
      </w:r>
      <w:r w:rsidRPr="003E5F68">
        <w:t>.</w:t>
      </w:r>
    </w:p>
    <w:p w14:paraId="2766D566" w14:textId="77777777" w:rsidR="009D2FC4" w:rsidRDefault="005E6BEE" w:rsidP="009D2FC4">
      <w:pPr>
        <w:pStyle w:val="Heading4"/>
      </w:pPr>
      <w:bookmarkStart w:id="1214" w:name="_Toc185802658"/>
      <w:r>
        <w:rPr>
          <w:lang/>
        </w:rPr>
        <w:t>9.14</w:t>
      </w:r>
      <w:r w:rsidR="009D2FC4">
        <w:t>.2.</w:t>
      </w:r>
      <w:r w:rsidR="009D2FC4">
        <w:rPr>
          <w:lang/>
        </w:rPr>
        <w:t>8</w:t>
      </w:r>
      <w:r w:rsidR="009D2FC4">
        <w:tab/>
      </w:r>
      <w:r w:rsidR="009D2FC4">
        <w:rPr>
          <w:lang/>
        </w:rPr>
        <w:t>Network Status Acknowledgment</w:t>
      </w:r>
      <w:bookmarkEnd w:id="1214"/>
    </w:p>
    <w:p w14:paraId="2F1573EF" w14:textId="77777777" w:rsidR="009D2FC4" w:rsidRPr="003E5F68" w:rsidRDefault="009D2FC4" w:rsidP="009D2FC4">
      <w:r>
        <w:t xml:space="preserve">The </w:t>
      </w:r>
      <w:r w:rsidRPr="003E5F68">
        <w:t xml:space="preserve">information flow </w:t>
      </w:r>
      <w:r>
        <w:rPr>
          <w:lang/>
        </w:rPr>
        <w:t xml:space="preserve">Network Status Acknowledgment </w:t>
      </w:r>
      <w:r>
        <w:t>from VAE server (acting as SCS/AS) to SCEF over T8 reference point is specified in clause </w:t>
      </w:r>
      <w:r w:rsidRPr="00930FE0">
        <w:rPr>
          <w:lang/>
        </w:rPr>
        <w:t>5.8</w:t>
      </w:r>
      <w:r>
        <w:t xml:space="preserve"> in 3GPP TS 23.682 [8]</w:t>
      </w:r>
      <w:r w:rsidRPr="003E5F68">
        <w:t>.</w:t>
      </w:r>
    </w:p>
    <w:p w14:paraId="650D7568" w14:textId="77777777" w:rsidR="009D2FC4" w:rsidRDefault="005E6BEE" w:rsidP="009D2FC4">
      <w:pPr>
        <w:pStyle w:val="Heading3"/>
      </w:pPr>
      <w:bookmarkStart w:id="1215" w:name="_Toc185802659"/>
      <w:r>
        <w:rPr>
          <w:lang/>
        </w:rPr>
        <w:t>9.14</w:t>
      </w:r>
      <w:r w:rsidR="009D2FC4">
        <w:t>.3</w:t>
      </w:r>
      <w:r w:rsidR="009D2FC4">
        <w:tab/>
        <w:t>Communication of service requirements from the VAE server</w:t>
      </w:r>
      <w:bookmarkEnd w:id="1215"/>
      <w:r w:rsidR="009D2FC4">
        <w:t xml:space="preserve"> </w:t>
      </w:r>
    </w:p>
    <w:p w14:paraId="505E11F6" w14:textId="77777777" w:rsidR="009D2FC4" w:rsidRDefault="009D2FC4" w:rsidP="009D2FC4">
      <w:r>
        <w:rPr>
          <w:lang/>
        </w:rPr>
        <w:t>The</w:t>
      </w:r>
      <w:r>
        <w:t xml:space="preserve"> procedure us</w:t>
      </w:r>
      <w:r>
        <w:rPr>
          <w:lang/>
        </w:rPr>
        <w:t>es</w:t>
      </w:r>
      <w:r>
        <w:t xml:space="preserve"> the APIs defined in subclause</w:t>
      </w:r>
      <w:r>
        <w:rPr>
          <w:lang/>
        </w:rPr>
        <w:t>s</w:t>
      </w:r>
      <w:r>
        <w:t> </w:t>
      </w:r>
      <w:r>
        <w:rPr>
          <w:lang/>
        </w:rPr>
        <w:t xml:space="preserve">5.8, 5.9 and </w:t>
      </w:r>
      <w:r w:rsidRPr="00930FE0">
        <w:t>5.11</w:t>
      </w:r>
      <w:r>
        <w:t xml:space="preserve"> in 3GPP TS 23.682 [8] for setting up an AS session with required QoS procedure. This </w:t>
      </w:r>
      <w:r>
        <w:rPr>
          <w:lang/>
        </w:rPr>
        <w:t>procedure</w:t>
      </w:r>
      <w:r>
        <w:t xml:space="preserve"> defines the information elements that need to be exchanged between the VAE server</w:t>
      </w:r>
      <w:r>
        <w:rPr>
          <w:lang/>
        </w:rPr>
        <w:t xml:space="preserve"> (acting as SCS/AS)</w:t>
      </w:r>
      <w:r>
        <w:t xml:space="preserve"> and the SCEF function during service negotiation.</w:t>
      </w:r>
    </w:p>
    <w:p w14:paraId="43E3FBE2" w14:textId="77777777" w:rsidR="009D2FC4" w:rsidRDefault="005E6BEE" w:rsidP="009D2FC4">
      <w:pPr>
        <w:pStyle w:val="Heading3"/>
      </w:pPr>
      <w:bookmarkStart w:id="1216" w:name="_Toc185802660"/>
      <w:r>
        <w:rPr>
          <w:lang/>
        </w:rPr>
        <w:t>9.14</w:t>
      </w:r>
      <w:r w:rsidR="009D2FC4">
        <w:t>.4</w:t>
      </w:r>
      <w:r w:rsidR="009D2FC4">
        <w:tab/>
        <w:t>Notification generation by the SCEF function</w:t>
      </w:r>
      <w:bookmarkEnd w:id="1216"/>
      <w:r w:rsidR="009D2FC4">
        <w:t xml:space="preserve"> </w:t>
      </w:r>
    </w:p>
    <w:p w14:paraId="1C42EE10" w14:textId="77777777" w:rsidR="009D2FC4" w:rsidRDefault="009D2FC4" w:rsidP="009D2FC4">
      <w:r>
        <w:rPr>
          <w:lang/>
        </w:rPr>
        <w:t>T</w:t>
      </w:r>
      <w:r>
        <w:t xml:space="preserve">he procedure notification generation by the SCEF function in response to the service requirements from the VAE server. The SCEF function notifies the VAE server if the service requirements can be satisfied. This </w:t>
      </w:r>
      <w:r>
        <w:rPr>
          <w:lang/>
        </w:rPr>
        <w:t>procedure</w:t>
      </w:r>
      <w:r>
        <w:t xml:space="preserve"> uses the APIs defined in subclause 5.8 in 3GPP TS 23.682 [8] for informing about potential network issues.</w:t>
      </w:r>
    </w:p>
    <w:p w14:paraId="4EB390F0" w14:textId="77777777" w:rsidR="00AD4061" w:rsidRPr="00F33B8B" w:rsidRDefault="00AD4061" w:rsidP="00AD4061">
      <w:pPr>
        <w:pStyle w:val="Heading2"/>
        <w:rPr>
          <w:lang w:val="en-US"/>
        </w:rPr>
      </w:pPr>
      <w:bookmarkStart w:id="1217" w:name="_Toc185802661"/>
      <w:r>
        <w:t>9.</w:t>
      </w:r>
      <w:r w:rsidR="00AC395C" w:rsidRPr="00AC395C">
        <w:t>15</w:t>
      </w:r>
      <w:r>
        <w:tab/>
      </w:r>
      <w:r>
        <w:rPr>
          <w:lang w:val="en-US"/>
        </w:rPr>
        <w:t xml:space="preserve">PC5 </w:t>
      </w:r>
      <w:r w:rsidRPr="00F33B8B">
        <w:rPr>
          <w:lang w:val="en-US"/>
        </w:rPr>
        <w:t>Provisioning in multi-operator V2X scenarios</w:t>
      </w:r>
      <w:bookmarkEnd w:id="1217"/>
    </w:p>
    <w:p w14:paraId="59CC18B5" w14:textId="77777777" w:rsidR="00AD4061" w:rsidRPr="00F33B8B" w:rsidRDefault="00AD4061" w:rsidP="00AD4061">
      <w:pPr>
        <w:pStyle w:val="Heading3"/>
      </w:pPr>
      <w:bookmarkStart w:id="1218" w:name="_Toc27954118"/>
      <w:bookmarkStart w:id="1219" w:name="_Toc185802662"/>
      <w:r w:rsidRPr="00F33B8B">
        <w:t>9.</w:t>
      </w:r>
      <w:r>
        <w:t>15</w:t>
      </w:r>
      <w:r w:rsidRPr="00F33B8B">
        <w:t>.1</w:t>
      </w:r>
      <w:r w:rsidRPr="00F33B8B">
        <w:tab/>
        <w:t>General</w:t>
      </w:r>
      <w:bookmarkEnd w:id="1218"/>
      <w:bookmarkEnd w:id="1219"/>
    </w:p>
    <w:p w14:paraId="05DCC993" w14:textId="77777777" w:rsidR="00AD4061" w:rsidRPr="00F33B8B" w:rsidRDefault="00AD4061" w:rsidP="00AD4061">
      <w:r w:rsidRPr="00F33B8B">
        <w:t xml:space="preserve">The VAE server </w:t>
      </w:r>
      <w:r w:rsidRPr="00F33B8B">
        <w:rPr>
          <w:lang w:val="en-US"/>
        </w:rPr>
        <w:t xml:space="preserve">provides PC5 provisioning for multi-operator V2X services, based on the requirement received by the V2X application specific server. </w:t>
      </w:r>
    </w:p>
    <w:p w14:paraId="022DBC83" w14:textId="77777777" w:rsidR="00AD4061" w:rsidRPr="00F33B8B" w:rsidRDefault="00AD4061" w:rsidP="00AD4061">
      <w:pPr>
        <w:pStyle w:val="Heading3"/>
      </w:pPr>
      <w:bookmarkStart w:id="1220" w:name="_Toc27954119"/>
      <w:bookmarkStart w:id="1221" w:name="_Toc185802663"/>
      <w:r w:rsidRPr="00F33B8B">
        <w:t>9.</w:t>
      </w:r>
      <w:r>
        <w:t>15</w:t>
      </w:r>
      <w:r w:rsidRPr="00F33B8B">
        <w:t>.2</w:t>
      </w:r>
      <w:r w:rsidRPr="00F33B8B">
        <w:tab/>
        <w:t>Information flows</w:t>
      </w:r>
      <w:bookmarkEnd w:id="1220"/>
      <w:bookmarkEnd w:id="1221"/>
    </w:p>
    <w:p w14:paraId="2FA5923B" w14:textId="77777777" w:rsidR="00AD4061" w:rsidRPr="00F33B8B" w:rsidRDefault="00AD4061" w:rsidP="00AD4061">
      <w:pPr>
        <w:pStyle w:val="Heading4"/>
        <w:rPr>
          <w:lang w:val="en-US"/>
        </w:rPr>
      </w:pPr>
      <w:bookmarkStart w:id="1222" w:name="_Toc185802664"/>
      <w:bookmarkStart w:id="1223" w:name="_Toc27954120"/>
      <w:r w:rsidRPr="00F33B8B">
        <w:rPr>
          <w:lang w:val="en-US"/>
        </w:rPr>
        <w:t>9.</w:t>
      </w:r>
      <w:r>
        <w:rPr>
          <w:lang w:val="en-US"/>
        </w:rPr>
        <w:t>15</w:t>
      </w:r>
      <w:r w:rsidRPr="00F33B8B">
        <w:rPr>
          <w:lang w:val="en-US"/>
        </w:rPr>
        <w:t>.2.1</w:t>
      </w:r>
      <w:r w:rsidRPr="00F33B8B">
        <w:rPr>
          <w:lang w:val="en-US"/>
        </w:rPr>
        <w:tab/>
        <w:t>V2X PC5 provisioning requirement</w:t>
      </w:r>
      <w:bookmarkEnd w:id="1222"/>
      <w:r w:rsidRPr="00F33B8B">
        <w:rPr>
          <w:lang w:val="en-US"/>
        </w:rPr>
        <w:t xml:space="preserve"> </w:t>
      </w:r>
      <w:bookmarkEnd w:id="1223"/>
    </w:p>
    <w:p w14:paraId="7DE7B474"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.1-1</w:t>
      </w:r>
      <w:r w:rsidRPr="00F33B8B">
        <w:rPr>
          <w:lang w:val="en-US"/>
        </w:rPr>
        <w:t xml:space="preserve"> describes the information flow V2X PC5 provisioning requirement from the V2X application specific server to the VAE server.</w:t>
      </w:r>
    </w:p>
    <w:p w14:paraId="3D02C0E0" w14:textId="77777777" w:rsidR="00AD4061" w:rsidRPr="00F33B8B" w:rsidRDefault="00AD4061" w:rsidP="00AD4061">
      <w:pPr>
        <w:pStyle w:val="TH"/>
        <w:rPr>
          <w:lang w:val="en-US"/>
        </w:rPr>
      </w:pPr>
      <w:r w:rsidRPr="00F33B8B">
        <w:rPr>
          <w:lang w:val="en-US"/>
        </w:rPr>
        <w:lastRenderedPageBreak/>
        <w:t>Table 9.</w:t>
      </w:r>
      <w:r>
        <w:rPr>
          <w:lang w:val="en-US"/>
        </w:rPr>
        <w:t>15</w:t>
      </w:r>
      <w:r w:rsidRPr="00F33B8B">
        <w:rPr>
          <w:lang w:val="en-US"/>
        </w:rPr>
        <w:t>.2.1-1: V2X PC5 provisioning requirement</w:t>
      </w:r>
    </w:p>
    <w:tbl>
      <w:tblPr>
        <w:tblW w:w="8640" w:type="dxa"/>
        <w:jc w:val="center"/>
        <w:tblLayout w:type="fixed"/>
        <w:tblLook w:val="0000" w:firstRow="0" w:lastRow="0" w:firstColumn="0" w:lastColumn="0" w:noHBand="0" w:noVBand="0"/>
      </w:tblPr>
      <w:tblGrid>
        <w:gridCol w:w="2880"/>
        <w:gridCol w:w="1226"/>
        <w:gridCol w:w="4534"/>
      </w:tblGrid>
      <w:tr w:rsidR="00AD4061" w:rsidRPr="00F33B8B" w14:paraId="6720DB02"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2DAE193C" w14:textId="77777777" w:rsidR="00AD4061" w:rsidRPr="00F33B8B" w:rsidRDefault="00AD4061" w:rsidP="008E3A80">
            <w:pPr>
              <w:pStyle w:val="TAH"/>
              <w:rPr>
                <w:lang w:val="en-US"/>
              </w:rPr>
            </w:pPr>
            <w:r w:rsidRPr="00F33B8B">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0B0ACDB2" w14:textId="77777777" w:rsidR="00AD4061" w:rsidRPr="00F33B8B" w:rsidRDefault="00AD4061" w:rsidP="008E3A80">
            <w:pPr>
              <w:pStyle w:val="TAH"/>
              <w:rPr>
                <w:lang w:val="en-US"/>
              </w:rPr>
            </w:pPr>
            <w:r w:rsidRPr="00F33B8B">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881D04D" w14:textId="77777777" w:rsidR="00AD4061" w:rsidRPr="00F33B8B" w:rsidRDefault="00AD4061" w:rsidP="008E3A80">
            <w:pPr>
              <w:pStyle w:val="TAH"/>
              <w:rPr>
                <w:lang w:val="en-US"/>
              </w:rPr>
            </w:pPr>
            <w:r w:rsidRPr="00F33B8B">
              <w:rPr>
                <w:lang w:val="en-US"/>
              </w:rPr>
              <w:t>Description</w:t>
            </w:r>
          </w:p>
        </w:tc>
      </w:tr>
      <w:tr w:rsidR="00AD4061" w:rsidRPr="00F33B8B" w14:paraId="6463541D"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727ECF0A" w14:textId="77777777" w:rsidR="00AD4061" w:rsidRPr="00F33B8B" w:rsidDel="00682438" w:rsidRDefault="00AD4061" w:rsidP="008E3A80">
            <w:pPr>
              <w:pStyle w:val="TAL"/>
              <w:rPr>
                <w:lang w:val="en-US"/>
              </w:rPr>
            </w:pPr>
            <w:r w:rsidRPr="00F33B8B">
              <w:rPr>
                <w:lang w:val="en-US"/>
              </w:rPr>
              <w:t>V2X UE ID</w:t>
            </w:r>
          </w:p>
        </w:tc>
        <w:tc>
          <w:tcPr>
            <w:tcW w:w="1226" w:type="dxa"/>
            <w:tcBorders>
              <w:top w:val="single" w:sz="4" w:space="0" w:color="000000"/>
              <w:left w:val="single" w:sz="4" w:space="0" w:color="000000"/>
              <w:bottom w:val="single" w:sz="4" w:space="0" w:color="000000"/>
            </w:tcBorders>
            <w:shd w:val="clear" w:color="auto" w:fill="auto"/>
          </w:tcPr>
          <w:p w14:paraId="05D9A161" w14:textId="77777777" w:rsidR="00AD4061" w:rsidRPr="00F33B8B" w:rsidRDefault="00AD4061" w:rsidP="008E3A80">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910CBB3" w14:textId="77777777" w:rsidR="00AD4061" w:rsidRPr="00F33B8B" w:rsidRDefault="00AD4061" w:rsidP="008E3A80">
            <w:pPr>
              <w:pStyle w:val="TAL"/>
              <w:rPr>
                <w:lang w:val="en-US"/>
              </w:rPr>
            </w:pPr>
            <w:proofErr w:type="spellStart"/>
            <w:r w:rsidRPr="00F33B8B">
              <w:rPr>
                <w:lang w:val="en-US"/>
              </w:rPr>
              <w:t>Identi</w:t>
            </w:r>
            <w:proofErr w:type="spellEnd"/>
            <w:r w:rsidRPr="00F33B8B">
              <w:t>t</w:t>
            </w:r>
            <w:r w:rsidRPr="00F33B8B">
              <w:rPr>
                <w:lang w:val="en-US"/>
              </w:rPr>
              <w:t>y of the V2X UE for which V2X application requirement is initiated.</w:t>
            </w:r>
          </w:p>
        </w:tc>
      </w:tr>
      <w:tr w:rsidR="00AD4061" w:rsidRPr="00F33B8B" w14:paraId="1B7B00F9"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19EBE51" w14:textId="77777777" w:rsidR="00AD4061" w:rsidRPr="00F33B8B" w:rsidRDefault="00AD4061" w:rsidP="008E3A80">
            <w:pPr>
              <w:pStyle w:val="TAL"/>
              <w:rPr>
                <w:lang w:val="en-US"/>
              </w:rPr>
            </w:pPr>
            <w:r w:rsidRPr="00F33B8B">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51F804D6" w14:textId="77777777" w:rsidR="00AD4061" w:rsidRPr="00F33B8B" w:rsidRDefault="00AD4061" w:rsidP="008E3A80">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2DE76A9" w14:textId="77777777" w:rsidR="00AD4061" w:rsidRPr="00F33B8B" w:rsidRDefault="00AD4061" w:rsidP="008E3A80">
            <w:pPr>
              <w:pStyle w:val="TAL"/>
              <w:rPr>
                <w:lang w:val="en-US"/>
              </w:rPr>
            </w:pPr>
            <w:r w:rsidRPr="00F33B8B">
              <w:rPr>
                <w:lang w:val="en-US"/>
              </w:rPr>
              <w:t>Identity of the V2X group for which the V2X application requirement is initiated.</w:t>
            </w:r>
          </w:p>
        </w:tc>
      </w:tr>
      <w:tr w:rsidR="00AD4061" w:rsidRPr="00F33B8B" w14:paraId="2ABA5D22"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8E1002F" w14:textId="77777777" w:rsidR="00AD4061" w:rsidRPr="00F33B8B" w:rsidRDefault="00AD4061" w:rsidP="008E3A80">
            <w:pPr>
              <w:pStyle w:val="TAL"/>
              <w:rPr>
                <w:lang w:val="en-US"/>
              </w:rPr>
            </w:pPr>
            <w:r w:rsidRPr="00F33B8B">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AD0FFF6" w14:textId="77777777" w:rsidR="00AD4061" w:rsidRPr="00F33B8B" w:rsidRDefault="00AD4061" w:rsidP="008E3A80">
            <w:pPr>
              <w:pStyle w:val="TAL"/>
              <w:rPr>
                <w:lang w:val="en-US"/>
              </w:rPr>
            </w:pPr>
            <w:r w:rsidRPr="00F33B8B">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EF867FE" w14:textId="77777777" w:rsidR="00AD4061" w:rsidRPr="00F33B8B" w:rsidRDefault="00AD4061" w:rsidP="008E3A80">
            <w:pPr>
              <w:pStyle w:val="TAL"/>
              <w:rPr>
                <w:lang w:val="en-US"/>
              </w:rPr>
            </w:pPr>
            <w:r w:rsidRPr="00F33B8B">
              <w:rPr>
                <w:lang w:val="en-US"/>
              </w:rPr>
              <w:t>The V2X service ID for which application requirement corresponds to.</w:t>
            </w:r>
          </w:p>
        </w:tc>
      </w:tr>
      <w:tr w:rsidR="00AD4061" w:rsidRPr="00F33B8B" w14:paraId="2A0C7ADC" w14:textId="77777777" w:rsidTr="008E3A80">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4A939D5E" w14:textId="77777777" w:rsidR="00AD4061" w:rsidRPr="00F33B8B" w:rsidRDefault="00AD4061" w:rsidP="008E3A80">
            <w:pPr>
              <w:pStyle w:val="TAL"/>
              <w:rPr>
                <w:lang w:val="en-US"/>
              </w:rPr>
            </w:pPr>
            <w:r w:rsidRPr="00F33B8B">
              <w:rPr>
                <w:lang w:val="en-US"/>
              </w:rPr>
              <w:t>PLMN ID list</w:t>
            </w:r>
          </w:p>
        </w:tc>
        <w:tc>
          <w:tcPr>
            <w:tcW w:w="1226" w:type="dxa"/>
            <w:tcBorders>
              <w:top w:val="single" w:sz="4" w:space="0" w:color="000000"/>
              <w:left w:val="single" w:sz="4" w:space="0" w:color="000000"/>
              <w:bottom w:val="single" w:sz="4" w:space="0" w:color="000000"/>
            </w:tcBorders>
            <w:shd w:val="clear" w:color="auto" w:fill="auto"/>
          </w:tcPr>
          <w:p w14:paraId="1C090BF2" w14:textId="77777777" w:rsidR="00AD4061" w:rsidRPr="00F33B8B" w:rsidRDefault="00AD4061" w:rsidP="008E3A80">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1C12DD" w14:textId="77777777" w:rsidR="00AD4061" w:rsidRPr="00F33B8B" w:rsidRDefault="00AD4061" w:rsidP="008E3A80">
            <w:pPr>
              <w:pStyle w:val="TAL"/>
            </w:pPr>
            <w:r w:rsidRPr="00F33B8B">
              <w:t>The list of the PLMN identities for the PLMNs which offer the V2X service</w:t>
            </w:r>
          </w:p>
        </w:tc>
      </w:tr>
      <w:tr w:rsidR="00AD4061" w:rsidRPr="00F33B8B" w14:paraId="4DF3D008" w14:textId="77777777" w:rsidTr="008E3A80">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3BD203D8" w14:textId="77777777" w:rsidR="00AD4061" w:rsidRPr="00F33B8B" w:rsidRDefault="00AD4061" w:rsidP="008E3A80">
            <w:pPr>
              <w:pStyle w:val="TAL"/>
              <w:rPr>
                <w:szCs w:val="22"/>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shd w:val="clear" w:color="auto" w:fill="auto"/>
          </w:tcPr>
          <w:p w14:paraId="02EA389C" w14:textId="77777777" w:rsidR="00AD4061" w:rsidRPr="00F33B8B" w:rsidRDefault="00AD4061" w:rsidP="008E3A80">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E8A628E" w14:textId="77777777" w:rsidR="00AD4061" w:rsidRPr="00F33B8B" w:rsidRDefault="00AD4061" w:rsidP="008E3A80">
            <w:pPr>
              <w:pStyle w:val="TAL"/>
            </w:pPr>
            <w:r w:rsidRPr="00F33B8B">
              <w:t>The application QoS requirements (reliability, delay, jitter) for the V2X service</w:t>
            </w:r>
          </w:p>
        </w:tc>
      </w:tr>
      <w:tr w:rsidR="00AD4061" w:rsidRPr="00F33B8B" w14:paraId="6BFE468E" w14:textId="77777777" w:rsidTr="008E3A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80A9C9" w14:textId="77777777" w:rsidR="00AD4061" w:rsidRPr="00F33B8B" w:rsidRDefault="00AD4061" w:rsidP="008E3A80">
            <w:pPr>
              <w:pStyle w:val="TAN"/>
            </w:pPr>
            <w:r w:rsidRPr="00F33B8B">
              <w:t>NOTE:</w:t>
            </w:r>
            <w:r w:rsidRPr="00F33B8B">
              <w:tab/>
              <w:t>Either of the information element should be present.</w:t>
            </w:r>
          </w:p>
        </w:tc>
      </w:tr>
    </w:tbl>
    <w:p w14:paraId="14E59AD1" w14:textId="77777777" w:rsidR="00AD4061" w:rsidRPr="00F33B8B" w:rsidRDefault="00AD4061" w:rsidP="00AD4061">
      <w:pPr>
        <w:rPr>
          <w:lang w:val="en-US"/>
        </w:rPr>
      </w:pPr>
    </w:p>
    <w:p w14:paraId="477106B0" w14:textId="77777777" w:rsidR="00AD4061" w:rsidRPr="00F33B8B" w:rsidRDefault="00AD4061" w:rsidP="00AD4061">
      <w:pPr>
        <w:pStyle w:val="Heading4"/>
        <w:rPr>
          <w:lang w:val="en-US"/>
        </w:rPr>
      </w:pPr>
      <w:bookmarkStart w:id="1224" w:name="_Toc27954122"/>
      <w:bookmarkStart w:id="1225" w:name="_Toc185802665"/>
      <w:r w:rsidRPr="00F33B8B">
        <w:rPr>
          <w:lang w:val="en-US"/>
        </w:rPr>
        <w:t>9.</w:t>
      </w:r>
      <w:r>
        <w:rPr>
          <w:lang w:val="en-US"/>
        </w:rPr>
        <w:t>15</w:t>
      </w:r>
      <w:r w:rsidRPr="00F33B8B">
        <w:rPr>
          <w:lang w:val="en-US"/>
        </w:rPr>
        <w:t>.2.2</w:t>
      </w:r>
      <w:r w:rsidRPr="00F33B8B">
        <w:rPr>
          <w:lang w:val="en-US"/>
        </w:rPr>
        <w:tab/>
      </w:r>
      <w:bookmarkEnd w:id="1224"/>
      <w:r w:rsidRPr="00F33B8B">
        <w:rPr>
          <w:lang w:val="en-US"/>
        </w:rPr>
        <w:t>PC5 provisioning status request</w:t>
      </w:r>
      <w:bookmarkEnd w:id="1225"/>
      <w:r w:rsidRPr="00F33B8B">
        <w:rPr>
          <w:lang w:val="en-US"/>
        </w:rPr>
        <w:t xml:space="preserve"> </w:t>
      </w:r>
    </w:p>
    <w:p w14:paraId="561A61B5"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.2-1</w:t>
      </w:r>
      <w:r w:rsidRPr="00F33B8B">
        <w:rPr>
          <w:lang w:val="en-US"/>
        </w:rPr>
        <w:t xml:space="preserve"> describes the information flow PC5 provisioning status request from the VAE server to the VAE client.</w:t>
      </w:r>
    </w:p>
    <w:p w14:paraId="4D233971"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.2.2-1: PC5 provisioning status request</w:t>
      </w:r>
    </w:p>
    <w:tbl>
      <w:tblPr>
        <w:tblW w:w="8640" w:type="dxa"/>
        <w:jc w:val="center"/>
        <w:tblLayout w:type="fixed"/>
        <w:tblLook w:val="0000" w:firstRow="0" w:lastRow="0" w:firstColumn="0" w:lastColumn="0" w:noHBand="0" w:noVBand="0"/>
      </w:tblPr>
      <w:tblGrid>
        <w:gridCol w:w="2880"/>
        <w:gridCol w:w="1440"/>
        <w:gridCol w:w="4320"/>
      </w:tblGrid>
      <w:tr w:rsidR="00AD4061" w:rsidRPr="00F33B8B" w14:paraId="1FEB00F7"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B5F71FA" w14:textId="77777777" w:rsidR="00AD4061" w:rsidRPr="00F33B8B" w:rsidRDefault="00AD4061" w:rsidP="008E3A80">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7A45A0F" w14:textId="77777777" w:rsidR="00AD4061" w:rsidRPr="00F33B8B" w:rsidRDefault="00AD4061" w:rsidP="008E3A80">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F445" w14:textId="77777777" w:rsidR="00AD4061" w:rsidRPr="00F33B8B" w:rsidRDefault="00AD4061" w:rsidP="008E3A80">
            <w:pPr>
              <w:pStyle w:val="TAH"/>
              <w:rPr>
                <w:lang w:val="en-US"/>
              </w:rPr>
            </w:pPr>
            <w:r w:rsidRPr="00F33B8B">
              <w:rPr>
                <w:lang w:val="en-US"/>
              </w:rPr>
              <w:t>Description</w:t>
            </w:r>
          </w:p>
        </w:tc>
      </w:tr>
      <w:tr w:rsidR="00AD4061" w:rsidRPr="00F33B8B" w14:paraId="3870755A"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1590CDFD" w14:textId="77777777" w:rsidR="00AD4061" w:rsidRPr="00F33B8B" w:rsidDel="00682438" w:rsidRDefault="00AD4061" w:rsidP="008E3A80">
            <w:pPr>
              <w:pStyle w:val="TAL"/>
              <w:rPr>
                <w:szCs w:val="18"/>
                <w:lang w:val="en-US"/>
              </w:rPr>
            </w:pPr>
            <w:r w:rsidRPr="00F33B8B">
              <w:rPr>
                <w:szCs w:val="18"/>
                <w:lang w:val="en-US"/>
              </w:rPr>
              <w:t>VAE Server ID</w:t>
            </w:r>
          </w:p>
        </w:tc>
        <w:tc>
          <w:tcPr>
            <w:tcW w:w="1440" w:type="dxa"/>
            <w:tcBorders>
              <w:top w:val="single" w:sz="4" w:space="0" w:color="000000"/>
              <w:left w:val="single" w:sz="4" w:space="0" w:color="000000"/>
              <w:bottom w:val="single" w:sz="4" w:space="0" w:color="000000"/>
            </w:tcBorders>
            <w:shd w:val="clear" w:color="auto" w:fill="auto"/>
          </w:tcPr>
          <w:p w14:paraId="6F3B169C" w14:textId="77777777" w:rsidR="00AD4061" w:rsidRPr="00F33B8B" w:rsidRDefault="00AD4061" w:rsidP="008E3A80">
            <w:pPr>
              <w:pStyle w:val="TAL"/>
              <w:rPr>
                <w:szCs w:val="18"/>
                <w:lang w:val="en-US"/>
              </w:rPr>
            </w:pPr>
            <w:r w:rsidRPr="00F33B8B">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F4540" w14:textId="77777777" w:rsidR="00AD4061" w:rsidRPr="00F33B8B" w:rsidRDefault="00AD4061" w:rsidP="008E3A80">
            <w:pPr>
              <w:pStyle w:val="TAL"/>
              <w:rPr>
                <w:szCs w:val="18"/>
                <w:lang w:val="en-US"/>
              </w:rPr>
            </w:pPr>
            <w:proofErr w:type="spellStart"/>
            <w:r w:rsidRPr="00F33B8B">
              <w:rPr>
                <w:szCs w:val="18"/>
                <w:lang w:val="en-US"/>
              </w:rPr>
              <w:t>Identi</w:t>
            </w:r>
            <w:proofErr w:type="spellEnd"/>
            <w:r w:rsidRPr="00F33B8B">
              <w:rPr>
                <w:szCs w:val="18"/>
              </w:rPr>
              <w:t>t</w:t>
            </w:r>
            <w:r w:rsidRPr="00F33B8B">
              <w:rPr>
                <w:szCs w:val="18"/>
                <w:lang w:val="en-US"/>
              </w:rPr>
              <w:t>y of the VAE server which is requester of the PC5 parameters status.</w:t>
            </w:r>
          </w:p>
        </w:tc>
      </w:tr>
      <w:tr w:rsidR="00AD4061" w:rsidRPr="00F33B8B" w14:paraId="0816BFE6"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4D52D403" w14:textId="77777777" w:rsidR="00AD4061" w:rsidRPr="00F33B8B" w:rsidDel="00682438" w:rsidRDefault="00AD4061" w:rsidP="008E3A80">
            <w:pPr>
              <w:pStyle w:val="TAL"/>
              <w:rPr>
                <w:szCs w:val="18"/>
                <w:lang w:val="en-US"/>
              </w:rPr>
            </w:pPr>
            <w:r w:rsidRPr="00F33B8B">
              <w:rPr>
                <w:szCs w:val="18"/>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7D9C5A84" w14:textId="77777777" w:rsidR="00AD4061" w:rsidRPr="00F33B8B" w:rsidRDefault="00AD4061" w:rsidP="008E3A80">
            <w:pPr>
              <w:pStyle w:val="TAL"/>
              <w:rPr>
                <w:szCs w:val="18"/>
                <w:lang w:val="en-US"/>
              </w:rPr>
            </w:pPr>
            <w:r w:rsidRPr="00F33B8B">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97B94" w14:textId="77777777" w:rsidR="00AD4061" w:rsidRPr="00F33B8B" w:rsidRDefault="00AD4061" w:rsidP="008E3A80">
            <w:pPr>
              <w:pStyle w:val="TAL"/>
              <w:rPr>
                <w:szCs w:val="18"/>
                <w:lang w:val="en-US"/>
              </w:rPr>
            </w:pPr>
            <w:r w:rsidRPr="00F33B8B">
              <w:rPr>
                <w:szCs w:val="18"/>
                <w:lang w:val="en-US"/>
              </w:rPr>
              <w:t>The V2X service ID for which the VAE server</w:t>
            </w:r>
            <w:r w:rsidR="00547CD7" w:rsidRPr="00547CD7">
              <w:rPr>
                <w:szCs w:val="18"/>
                <w:lang w:val="en-US"/>
              </w:rPr>
              <w:t>'</w:t>
            </w:r>
            <w:r w:rsidRPr="00F33B8B">
              <w:rPr>
                <w:szCs w:val="18"/>
                <w:lang w:val="en-US"/>
              </w:rPr>
              <w:t>s request corresponds to.</w:t>
            </w:r>
          </w:p>
        </w:tc>
      </w:tr>
      <w:tr w:rsidR="00AD4061" w:rsidRPr="00F33B8B" w14:paraId="407221F1"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6BCC9A04" w14:textId="77777777" w:rsidR="00AD4061" w:rsidRPr="00F33B8B" w:rsidRDefault="00AD4061" w:rsidP="008E3A80">
            <w:pPr>
              <w:pStyle w:val="TAL"/>
              <w:rPr>
                <w:szCs w:val="18"/>
                <w:lang w:val="en-US"/>
              </w:rPr>
            </w:pPr>
            <w:r w:rsidRPr="00F33B8B">
              <w:rPr>
                <w:szCs w:val="18"/>
                <w:lang w:val="en-US"/>
              </w:rPr>
              <w:t xml:space="preserve">PC5 </w:t>
            </w:r>
            <w:proofErr w:type="spellStart"/>
            <w:r w:rsidRPr="00F33B8B">
              <w:rPr>
                <w:szCs w:val="18"/>
                <w:lang w:val="en-US"/>
              </w:rPr>
              <w:t>provisiong</w:t>
            </w:r>
            <w:proofErr w:type="spellEnd"/>
            <w:r w:rsidRPr="00F33B8B">
              <w:rPr>
                <w:szCs w:val="18"/>
                <w:lang w:val="en-US"/>
              </w:rPr>
              <w:t xml:space="preserve"> status report configuration </w:t>
            </w:r>
          </w:p>
        </w:tc>
        <w:tc>
          <w:tcPr>
            <w:tcW w:w="1440" w:type="dxa"/>
            <w:tcBorders>
              <w:top w:val="single" w:sz="4" w:space="0" w:color="000000"/>
              <w:left w:val="single" w:sz="4" w:space="0" w:color="000000"/>
              <w:bottom w:val="single" w:sz="4" w:space="0" w:color="000000"/>
            </w:tcBorders>
            <w:shd w:val="clear" w:color="auto" w:fill="auto"/>
          </w:tcPr>
          <w:p w14:paraId="233D85E3" w14:textId="77777777" w:rsidR="00AD4061" w:rsidRPr="00F33B8B" w:rsidRDefault="00AD4061" w:rsidP="008E3A80">
            <w:pPr>
              <w:pStyle w:val="TAL"/>
              <w:rPr>
                <w:szCs w:val="18"/>
                <w:lang w:val="en-US"/>
              </w:rPr>
            </w:pPr>
            <w:r w:rsidRPr="00F33B8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627D1" w14:textId="77777777" w:rsidR="00AD4061" w:rsidRPr="00F33B8B" w:rsidRDefault="00AD4061" w:rsidP="008E3A80">
            <w:pPr>
              <w:pStyle w:val="TAL"/>
              <w:rPr>
                <w:szCs w:val="18"/>
                <w:lang w:val="en-US"/>
              </w:rPr>
            </w:pPr>
            <w:r w:rsidRPr="00F33B8B">
              <w:rPr>
                <w:szCs w:val="18"/>
                <w:lang w:val="en-US"/>
              </w:rPr>
              <w:t>The configuration of the VAE-client reporting related to the PC5 Policy/Parameters status, and optionally PC5 events like PC5 unavailability, PQI load/congestion info</w:t>
            </w:r>
          </w:p>
        </w:tc>
      </w:tr>
    </w:tbl>
    <w:p w14:paraId="758CEA0C" w14:textId="77777777" w:rsidR="00AD4061" w:rsidRPr="00F33B8B" w:rsidRDefault="00AD4061" w:rsidP="00AD4061">
      <w:pPr>
        <w:rPr>
          <w:lang w:val="en-US"/>
        </w:rPr>
      </w:pPr>
    </w:p>
    <w:p w14:paraId="39FBC3D9" w14:textId="77777777" w:rsidR="00AD4061" w:rsidRPr="00F33B8B" w:rsidRDefault="00AD4061" w:rsidP="00AD4061">
      <w:pPr>
        <w:pStyle w:val="Heading4"/>
        <w:rPr>
          <w:lang w:val="en-US"/>
        </w:rPr>
      </w:pPr>
      <w:bookmarkStart w:id="1226" w:name="_Toc185802666"/>
      <w:r w:rsidRPr="00F33B8B">
        <w:rPr>
          <w:lang w:val="en-US"/>
        </w:rPr>
        <w:t>9.</w:t>
      </w:r>
      <w:r>
        <w:rPr>
          <w:lang w:val="en-US"/>
        </w:rPr>
        <w:t>15</w:t>
      </w:r>
      <w:r w:rsidRPr="00F33B8B">
        <w:rPr>
          <w:lang w:val="en-US"/>
        </w:rPr>
        <w:t>.2.3</w:t>
      </w:r>
      <w:r w:rsidRPr="00F33B8B">
        <w:rPr>
          <w:lang w:val="en-US"/>
        </w:rPr>
        <w:tab/>
        <w:t>PC5 provisioning status response</w:t>
      </w:r>
      <w:bookmarkEnd w:id="1226"/>
    </w:p>
    <w:p w14:paraId="0A952E7B"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.3-1</w:t>
      </w:r>
      <w:r w:rsidRPr="00F33B8B">
        <w:rPr>
          <w:lang w:val="en-US"/>
        </w:rPr>
        <w:t xml:space="preserve"> describes the information flow PC5 provisioning status response from the VAE client to the VAE server.</w:t>
      </w:r>
    </w:p>
    <w:p w14:paraId="1824E593"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.2.3-1: PC5 provisioning status response</w:t>
      </w:r>
    </w:p>
    <w:tbl>
      <w:tblPr>
        <w:tblW w:w="9027" w:type="dxa"/>
        <w:jc w:val="center"/>
        <w:tblLayout w:type="fixed"/>
        <w:tblLook w:val="0000" w:firstRow="0" w:lastRow="0" w:firstColumn="0" w:lastColumn="0" w:noHBand="0" w:noVBand="0"/>
      </w:tblPr>
      <w:tblGrid>
        <w:gridCol w:w="3009"/>
        <w:gridCol w:w="1504"/>
        <w:gridCol w:w="4514"/>
      </w:tblGrid>
      <w:tr w:rsidR="00AD4061" w:rsidRPr="00F33B8B" w14:paraId="3D77DE39" w14:textId="77777777" w:rsidTr="008E3A80">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5A87F76A" w14:textId="77777777" w:rsidR="00AD4061" w:rsidRPr="00F33B8B" w:rsidRDefault="00AD4061" w:rsidP="008E3A80">
            <w:pPr>
              <w:pStyle w:val="TAH"/>
              <w:rPr>
                <w:lang w:val="en-US"/>
              </w:rPr>
            </w:pPr>
            <w:r w:rsidRPr="00F33B8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2D2B947F" w14:textId="77777777" w:rsidR="00AD4061" w:rsidRPr="00F33B8B" w:rsidRDefault="00AD4061" w:rsidP="008E3A80">
            <w:pPr>
              <w:pStyle w:val="TAH"/>
              <w:rPr>
                <w:lang w:val="en-US"/>
              </w:rPr>
            </w:pPr>
            <w:r w:rsidRPr="00F33B8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EC90B1" w14:textId="77777777" w:rsidR="00AD4061" w:rsidRPr="00F33B8B" w:rsidRDefault="00AD4061" w:rsidP="008E3A80">
            <w:pPr>
              <w:pStyle w:val="TAH"/>
              <w:rPr>
                <w:lang w:val="en-US"/>
              </w:rPr>
            </w:pPr>
            <w:r w:rsidRPr="00F33B8B">
              <w:rPr>
                <w:lang w:val="en-US"/>
              </w:rPr>
              <w:t>Description</w:t>
            </w:r>
          </w:p>
        </w:tc>
      </w:tr>
      <w:tr w:rsidR="00AD4061" w:rsidRPr="00F33B8B" w14:paraId="60679C80" w14:textId="77777777" w:rsidTr="008E3A80">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3A94F75D" w14:textId="77777777" w:rsidR="00AD4061" w:rsidRPr="00F33B8B" w:rsidRDefault="00AD4061" w:rsidP="008E3A80">
            <w:pPr>
              <w:pStyle w:val="TAL"/>
              <w:rPr>
                <w:szCs w:val="18"/>
                <w:lang w:val="en-US"/>
              </w:rPr>
            </w:pPr>
            <w:r w:rsidRPr="00F33B8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7FE28FA3" w14:textId="77777777" w:rsidR="00AD4061" w:rsidRPr="00F33B8B" w:rsidRDefault="00AD4061" w:rsidP="008E3A80">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AD4CCA" w14:textId="77777777" w:rsidR="00AD4061" w:rsidRPr="00F33B8B" w:rsidRDefault="00AD4061" w:rsidP="008E3A80">
            <w:pPr>
              <w:pStyle w:val="TAL"/>
              <w:rPr>
                <w:szCs w:val="18"/>
                <w:lang w:val="en-US"/>
              </w:rPr>
            </w:pPr>
            <w:r w:rsidRPr="00F33B8B">
              <w:rPr>
                <w:lang w:val="en-US"/>
              </w:rPr>
              <w:t>The result of the PC5 provisioning status request.</w:t>
            </w:r>
          </w:p>
        </w:tc>
      </w:tr>
      <w:tr w:rsidR="00AD4061" w:rsidRPr="00F33B8B" w14:paraId="523E3C5D" w14:textId="77777777" w:rsidTr="008E3A80">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1EBC068" w14:textId="77777777" w:rsidR="00AD4061" w:rsidRPr="00F33B8B" w:rsidRDefault="00AD4061" w:rsidP="008E3A80">
            <w:pPr>
              <w:pStyle w:val="TAL"/>
              <w:rPr>
                <w:szCs w:val="18"/>
                <w:lang w:val="en-US"/>
              </w:rPr>
            </w:pPr>
            <w:r w:rsidRPr="00F33B8B">
              <w:rPr>
                <w:szCs w:val="18"/>
                <w:lang w:val="en-US"/>
              </w:rPr>
              <w:t>PC5 Policy/Parameters status report</w:t>
            </w:r>
          </w:p>
        </w:tc>
        <w:tc>
          <w:tcPr>
            <w:tcW w:w="1504" w:type="dxa"/>
            <w:tcBorders>
              <w:top w:val="single" w:sz="4" w:space="0" w:color="000000"/>
              <w:left w:val="single" w:sz="4" w:space="0" w:color="000000"/>
              <w:bottom w:val="single" w:sz="4" w:space="0" w:color="000000"/>
            </w:tcBorders>
            <w:shd w:val="clear" w:color="auto" w:fill="auto"/>
          </w:tcPr>
          <w:p w14:paraId="4C410A75" w14:textId="77777777" w:rsidR="00AD4061" w:rsidRPr="00F33B8B" w:rsidRDefault="00AD4061" w:rsidP="008E3A80">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63AF894" w14:textId="77777777" w:rsidR="00AD4061" w:rsidRPr="00F33B8B" w:rsidRDefault="00AD4061" w:rsidP="008E3A80">
            <w:pPr>
              <w:pStyle w:val="TAL"/>
              <w:rPr>
                <w:szCs w:val="18"/>
                <w:lang w:val="en-US"/>
              </w:rPr>
            </w:pPr>
            <w:r w:rsidRPr="00F33B8B">
              <w:rPr>
                <w:lang w:val="en-US"/>
              </w:rPr>
              <w:t xml:space="preserve">The report based on the </w:t>
            </w:r>
            <w:r w:rsidRPr="00F33B8B">
              <w:rPr>
                <w:szCs w:val="18"/>
                <w:lang w:val="en-US"/>
              </w:rPr>
              <w:t>PC5 Policy/Parameters status request. This includes up-to-date policies/parameters:</w:t>
            </w:r>
          </w:p>
          <w:p w14:paraId="4F5F40F2" w14:textId="77777777" w:rsidR="00AD4061" w:rsidRPr="00F33B8B" w:rsidRDefault="00AD4061" w:rsidP="008E3A80">
            <w:pPr>
              <w:pStyle w:val="TAL"/>
              <w:rPr>
                <w:szCs w:val="18"/>
                <w:lang w:val="en-US"/>
              </w:rPr>
            </w:pPr>
            <w:r w:rsidRPr="00F33B8B">
              <w:rPr>
                <w:szCs w:val="18"/>
                <w:lang w:val="en-US"/>
              </w:rPr>
              <w:t xml:space="preserve">- selected PQI attributes for the V2X service </w:t>
            </w:r>
          </w:p>
          <w:p w14:paraId="144B756F" w14:textId="77777777" w:rsidR="00AD4061" w:rsidRPr="00F33B8B" w:rsidRDefault="00AD4061" w:rsidP="008E3A80">
            <w:pPr>
              <w:pStyle w:val="TAL"/>
              <w:rPr>
                <w:szCs w:val="18"/>
                <w:lang w:val="en-US"/>
              </w:rPr>
            </w:pPr>
            <w:r w:rsidRPr="00F33B8B">
              <w:rPr>
                <w:szCs w:val="18"/>
                <w:lang w:val="en-US"/>
              </w:rPr>
              <w:t>- PQI load information</w:t>
            </w:r>
          </w:p>
          <w:p w14:paraId="2DE4DDEB" w14:textId="77777777" w:rsidR="00AD4061" w:rsidRPr="00F33B8B" w:rsidRDefault="00AD4061" w:rsidP="008E3A80">
            <w:pPr>
              <w:pStyle w:val="TAL"/>
              <w:rPr>
                <w:szCs w:val="18"/>
                <w:lang w:val="en-US"/>
              </w:rPr>
            </w:pPr>
            <w:r w:rsidRPr="00F33B8B">
              <w:rPr>
                <w:szCs w:val="18"/>
                <w:lang w:val="en-US"/>
              </w:rPr>
              <w:t>- communication range for the V2X service</w:t>
            </w:r>
          </w:p>
          <w:p w14:paraId="40225BDC" w14:textId="77777777" w:rsidR="00AD4061" w:rsidRPr="00F33B8B" w:rsidRDefault="00AD4061" w:rsidP="008E3A80">
            <w:pPr>
              <w:pStyle w:val="TAL"/>
              <w:rPr>
                <w:szCs w:val="18"/>
                <w:lang w:val="en-US"/>
              </w:rPr>
            </w:pPr>
            <w:r w:rsidRPr="00F33B8B">
              <w:rPr>
                <w:szCs w:val="18"/>
                <w:lang w:val="en-US"/>
              </w:rPr>
              <w:t>- a RAT /interface (NR-PC5, LTE-PC5)</w:t>
            </w:r>
            <w:r w:rsidRPr="00F33B8B">
              <w:rPr>
                <w:lang w:val="en-US"/>
              </w:rPr>
              <w:t xml:space="preserve"> </w:t>
            </w:r>
            <w:r w:rsidRPr="00F33B8B">
              <w:rPr>
                <w:szCs w:val="18"/>
                <w:lang w:val="en-US"/>
              </w:rPr>
              <w:t xml:space="preserve">preference </w:t>
            </w:r>
          </w:p>
          <w:p w14:paraId="012AD873" w14:textId="77777777" w:rsidR="00AD4061" w:rsidRPr="00F33B8B" w:rsidRDefault="00AD4061" w:rsidP="008E3A80">
            <w:pPr>
              <w:pStyle w:val="TAL"/>
              <w:rPr>
                <w:szCs w:val="18"/>
                <w:lang w:val="en-US"/>
              </w:rPr>
            </w:pPr>
            <w:r w:rsidRPr="00F33B8B">
              <w:rPr>
                <w:szCs w:val="18"/>
                <w:lang w:val="en-US"/>
              </w:rPr>
              <w:t>- an expected RAT availability / unavailability indication</w:t>
            </w:r>
          </w:p>
          <w:p w14:paraId="63BE58DD" w14:textId="77777777" w:rsidR="00AD4061" w:rsidRPr="00F33B8B" w:rsidRDefault="00AD4061" w:rsidP="008E3A80">
            <w:pPr>
              <w:pStyle w:val="TAL"/>
              <w:rPr>
                <w:lang w:val="en-US"/>
              </w:rPr>
            </w:pPr>
            <w:r w:rsidRPr="00F33B8B">
              <w:rPr>
                <w:lang w:val="en-US"/>
              </w:rPr>
              <w:t>- an expected V2X-UE moving out of coverage indication</w:t>
            </w:r>
          </w:p>
          <w:p w14:paraId="1864131F" w14:textId="77777777" w:rsidR="00AD4061" w:rsidRPr="00F33B8B" w:rsidRDefault="00AD4061" w:rsidP="008E3A80">
            <w:pPr>
              <w:pStyle w:val="TAL"/>
              <w:rPr>
                <w:lang w:val="en-US"/>
              </w:rPr>
            </w:pPr>
          </w:p>
        </w:tc>
      </w:tr>
    </w:tbl>
    <w:p w14:paraId="389EAD27" w14:textId="77777777" w:rsidR="00AD4061" w:rsidRPr="00F33B8B" w:rsidRDefault="00AD4061" w:rsidP="00AD4061">
      <w:pPr>
        <w:rPr>
          <w:lang w:val="en-US"/>
        </w:rPr>
      </w:pPr>
    </w:p>
    <w:p w14:paraId="3A658430" w14:textId="77777777" w:rsidR="00AD4061" w:rsidRPr="00F33B8B" w:rsidRDefault="00AD4061" w:rsidP="00AD4061">
      <w:pPr>
        <w:pStyle w:val="Heading4"/>
        <w:rPr>
          <w:lang w:val="en-US"/>
        </w:rPr>
      </w:pPr>
      <w:bookmarkStart w:id="1227" w:name="_Toc185802667"/>
      <w:r w:rsidRPr="00F33B8B">
        <w:rPr>
          <w:lang w:val="en-US"/>
        </w:rPr>
        <w:lastRenderedPageBreak/>
        <w:t>9.</w:t>
      </w:r>
      <w:r>
        <w:rPr>
          <w:lang w:val="en-US"/>
        </w:rPr>
        <w:t>15</w:t>
      </w:r>
      <w:r w:rsidRPr="00F33B8B">
        <w:rPr>
          <w:lang w:val="en-US"/>
        </w:rPr>
        <w:t>.2.4</w:t>
      </w:r>
      <w:r w:rsidRPr="00F33B8B">
        <w:rPr>
          <w:lang w:val="en-US"/>
        </w:rPr>
        <w:tab/>
      </w:r>
      <w:r w:rsidR="0041303D" w:rsidRPr="0041303D">
        <w:rPr>
          <w:lang w:val="en-US"/>
        </w:rPr>
        <w:t>Void</w:t>
      </w:r>
      <w:bookmarkEnd w:id="1227"/>
      <w:r w:rsidRPr="00F33B8B">
        <w:rPr>
          <w:lang w:val="en-US"/>
        </w:rPr>
        <w:t xml:space="preserve"> </w:t>
      </w:r>
    </w:p>
    <w:p w14:paraId="638D092A" w14:textId="77777777" w:rsidR="00AD4061" w:rsidRPr="00F33B8B" w:rsidRDefault="00AD4061" w:rsidP="00AD4061">
      <w:pPr>
        <w:pStyle w:val="Heading4"/>
        <w:rPr>
          <w:lang w:val="en-US"/>
        </w:rPr>
      </w:pPr>
      <w:bookmarkStart w:id="1228" w:name="_Toc185802668"/>
      <w:r w:rsidRPr="00F33B8B">
        <w:rPr>
          <w:lang w:val="en-US"/>
        </w:rPr>
        <w:t>9.</w:t>
      </w:r>
      <w:r>
        <w:rPr>
          <w:lang w:val="en-US"/>
        </w:rPr>
        <w:t>15</w:t>
      </w:r>
      <w:r w:rsidRPr="00F33B8B">
        <w:rPr>
          <w:lang w:val="en-US"/>
        </w:rPr>
        <w:t>.2.5</w:t>
      </w:r>
      <w:r w:rsidRPr="00F33B8B">
        <w:rPr>
          <w:lang w:val="en-US"/>
        </w:rPr>
        <w:tab/>
      </w:r>
      <w:r w:rsidR="0041303D" w:rsidRPr="0041303D">
        <w:rPr>
          <w:lang w:val="en-US"/>
        </w:rPr>
        <w:t>Void</w:t>
      </w:r>
      <w:bookmarkEnd w:id="1228"/>
    </w:p>
    <w:p w14:paraId="34A58765" w14:textId="77777777" w:rsidR="00AD4061" w:rsidRPr="00F33B8B" w:rsidRDefault="00AD4061" w:rsidP="00AD4061">
      <w:pPr>
        <w:pStyle w:val="Heading4"/>
        <w:rPr>
          <w:lang w:val="en-US"/>
        </w:rPr>
      </w:pPr>
      <w:bookmarkStart w:id="1229" w:name="_Toc185802669"/>
      <w:r w:rsidRPr="00F33B8B">
        <w:rPr>
          <w:lang w:val="en-US"/>
        </w:rPr>
        <w:t>9.</w:t>
      </w:r>
      <w:r>
        <w:rPr>
          <w:lang w:val="en-US"/>
        </w:rPr>
        <w:t>15</w:t>
      </w:r>
      <w:r w:rsidRPr="00F33B8B">
        <w:rPr>
          <w:lang w:val="en-US"/>
        </w:rPr>
        <w:t>.2.6</w:t>
      </w:r>
      <w:r w:rsidRPr="00F33B8B">
        <w:rPr>
          <w:lang w:val="en-US"/>
        </w:rPr>
        <w:tab/>
        <w:t>V2X PC5 provisioning requirement notification</w:t>
      </w:r>
      <w:bookmarkEnd w:id="1229"/>
      <w:r w:rsidRPr="00F33B8B">
        <w:rPr>
          <w:lang w:val="en-US"/>
        </w:rPr>
        <w:t xml:space="preserve"> </w:t>
      </w:r>
    </w:p>
    <w:p w14:paraId="4D480030"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.6-1</w:t>
      </w:r>
      <w:r w:rsidRPr="00F33B8B">
        <w:rPr>
          <w:lang w:val="en-US"/>
        </w:rPr>
        <w:t xml:space="preserve"> describes the information flow V2X PC5 provisioning requirement notification from the VAE server to the V2X application specific server.</w:t>
      </w:r>
    </w:p>
    <w:p w14:paraId="5E3C0AC0"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.2.6-1: V2X PC5 provisioning requirement notification</w:t>
      </w:r>
    </w:p>
    <w:tbl>
      <w:tblPr>
        <w:tblW w:w="8640" w:type="dxa"/>
        <w:jc w:val="center"/>
        <w:tblLayout w:type="fixed"/>
        <w:tblLook w:val="0000" w:firstRow="0" w:lastRow="0" w:firstColumn="0" w:lastColumn="0" w:noHBand="0" w:noVBand="0"/>
      </w:tblPr>
      <w:tblGrid>
        <w:gridCol w:w="2880"/>
        <w:gridCol w:w="1440"/>
        <w:gridCol w:w="4320"/>
      </w:tblGrid>
      <w:tr w:rsidR="00AD4061" w:rsidRPr="00F33B8B" w14:paraId="3DDD3128"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4075555F" w14:textId="77777777" w:rsidR="00AD4061" w:rsidRPr="00F33B8B" w:rsidRDefault="00AD4061" w:rsidP="008E3A80">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058ED62" w14:textId="77777777" w:rsidR="00AD4061" w:rsidRPr="00F33B8B" w:rsidRDefault="00AD4061" w:rsidP="008E3A80">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7BA92" w14:textId="77777777" w:rsidR="00AD4061" w:rsidRPr="00F33B8B" w:rsidRDefault="00AD4061" w:rsidP="008E3A80">
            <w:pPr>
              <w:pStyle w:val="TAH"/>
              <w:rPr>
                <w:lang w:val="en-US"/>
              </w:rPr>
            </w:pPr>
            <w:r w:rsidRPr="00F33B8B">
              <w:rPr>
                <w:lang w:val="en-US"/>
              </w:rPr>
              <w:t>Description</w:t>
            </w:r>
          </w:p>
        </w:tc>
      </w:tr>
      <w:tr w:rsidR="00AD4061" w:rsidRPr="00F33B8B" w14:paraId="3C1752DD"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69B39542" w14:textId="77777777" w:rsidR="00AD4061" w:rsidRPr="00F33B8B" w:rsidDel="00682438" w:rsidRDefault="00AD4061" w:rsidP="008E3A80">
            <w:pPr>
              <w:pStyle w:val="TAL"/>
              <w:rPr>
                <w:lang w:val="en-US"/>
              </w:rPr>
            </w:pPr>
            <w:r w:rsidRPr="00F33B8B">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2971FAFE" w14:textId="77777777" w:rsidR="00AD4061" w:rsidRPr="00F33B8B" w:rsidRDefault="00AD4061" w:rsidP="008E3A80">
            <w:pPr>
              <w:pStyle w:val="TAL"/>
              <w:rPr>
                <w:lang w:val="en-US"/>
              </w:rPr>
            </w:pPr>
            <w:r w:rsidRPr="00F33B8B">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698F9" w14:textId="77777777" w:rsidR="00AD4061" w:rsidRPr="00F33B8B" w:rsidRDefault="00AD4061" w:rsidP="008E3A80">
            <w:pPr>
              <w:pStyle w:val="TAL"/>
              <w:rPr>
                <w:lang w:val="en-US"/>
              </w:rPr>
            </w:pPr>
            <w:r w:rsidRPr="00F33B8B">
              <w:rPr>
                <w:lang w:val="en-US"/>
              </w:rPr>
              <w:t>The result corresponding to the V2X PC5 provisioning requirement.</w:t>
            </w:r>
          </w:p>
        </w:tc>
      </w:tr>
    </w:tbl>
    <w:p w14:paraId="65D2A9EC" w14:textId="77777777" w:rsidR="00AD4061" w:rsidRPr="00F33B8B" w:rsidRDefault="00AD4061" w:rsidP="00AD4061">
      <w:pPr>
        <w:rPr>
          <w:lang w:val="en-US"/>
        </w:rPr>
      </w:pPr>
    </w:p>
    <w:p w14:paraId="5DCDA111" w14:textId="77777777" w:rsidR="00AD4061" w:rsidRPr="00F33B8B" w:rsidRDefault="00AD4061" w:rsidP="00AD4061">
      <w:pPr>
        <w:pStyle w:val="Heading3"/>
      </w:pPr>
      <w:bookmarkStart w:id="1230" w:name="_Toc27954123"/>
      <w:bookmarkStart w:id="1231" w:name="_Toc185802670"/>
      <w:r w:rsidRPr="00F33B8B">
        <w:t>9.</w:t>
      </w:r>
      <w:r>
        <w:t>15</w:t>
      </w:r>
      <w:r w:rsidRPr="00F33B8B">
        <w:t>.3</w:t>
      </w:r>
      <w:r w:rsidRPr="00F33B8B">
        <w:tab/>
      </w:r>
      <w:bookmarkEnd w:id="1230"/>
      <w:r w:rsidRPr="00F33B8B">
        <w:rPr>
          <w:lang w:val="en-US"/>
        </w:rPr>
        <w:t>PC5 provisioning for multi-operator V2X services</w:t>
      </w:r>
      <w:bookmarkEnd w:id="1231"/>
    </w:p>
    <w:p w14:paraId="34A8FD51" w14:textId="77777777" w:rsidR="00AD4061" w:rsidRPr="00F33B8B" w:rsidRDefault="00AD4061" w:rsidP="00AD4061">
      <w:pPr>
        <w:pStyle w:val="Heading4"/>
      </w:pPr>
      <w:bookmarkStart w:id="1232" w:name="_Toc27954124"/>
      <w:bookmarkStart w:id="1233" w:name="_Toc185802671"/>
      <w:r w:rsidRPr="00F33B8B">
        <w:t>9.</w:t>
      </w:r>
      <w:r>
        <w:t>15</w:t>
      </w:r>
      <w:r w:rsidRPr="00F33B8B">
        <w:t>.3.1</w:t>
      </w:r>
      <w:r w:rsidRPr="00F33B8B">
        <w:tab/>
        <w:t>General</w:t>
      </w:r>
      <w:bookmarkEnd w:id="1232"/>
      <w:bookmarkEnd w:id="1233"/>
    </w:p>
    <w:p w14:paraId="520AD4BB" w14:textId="77777777" w:rsidR="00AD4061" w:rsidRPr="00F33B8B" w:rsidRDefault="00AD4061" w:rsidP="00AD4061">
      <w:r w:rsidRPr="00F33B8B">
        <w:t xml:space="preserve">This subclause describes the procedure for </w:t>
      </w:r>
      <w:r w:rsidRPr="00F33B8B">
        <w:rPr>
          <w:lang w:val="en-US"/>
        </w:rPr>
        <w:t>PC5 provisioning for multi-operator V2X services.</w:t>
      </w:r>
    </w:p>
    <w:p w14:paraId="048FEEA4" w14:textId="77777777" w:rsidR="00AD4061" w:rsidRPr="00F33B8B" w:rsidRDefault="00AD4061" w:rsidP="00AD4061">
      <w:pPr>
        <w:pStyle w:val="Heading4"/>
      </w:pPr>
      <w:bookmarkStart w:id="1234" w:name="_Toc27954125"/>
      <w:bookmarkStart w:id="1235" w:name="_Toc185802672"/>
      <w:r w:rsidRPr="00F33B8B">
        <w:t>9.</w:t>
      </w:r>
      <w:r>
        <w:t>15</w:t>
      </w:r>
      <w:r w:rsidRPr="00F33B8B">
        <w:t>.3.2</w:t>
      </w:r>
      <w:r w:rsidRPr="00F33B8B">
        <w:tab/>
        <w:t>Procedure</w:t>
      </w:r>
      <w:bookmarkEnd w:id="1234"/>
      <w:bookmarkEnd w:id="1235"/>
    </w:p>
    <w:p w14:paraId="20C2C1DA" w14:textId="77777777" w:rsidR="00AD4061" w:rsidRPr="00F33B8B" w:rsidRDefault="00AD4061" w:rsidP="00AD4061">
      <w:r w:rsidRPr="00F33B8B">
        <w:t xml:space="preserve">Figure 9.11.3.2-1 illustrates the procedure where the VAE server supports the </w:t>
      </w:r>
      <w:r w:rsidRPr="00F33B8B">
        <w:rPr>
          <w:lang w:val="en-US"/>
        </w:rPr>
        <w:t>PC5 provisioning for multi-operator V2X services</w:t>
      </w:r>
      <w:r w:rsidRPr="00F33B8B">
        <w:t>.</w:t>
      </w:r>
    </w:p>
    <w:p w14:paraId="6A938B7B" w14:textId="77777777" w:rsidR="00AD4061" w:rsidRDefault="00AD4061" w:rsidP="00AD4061">
      <w:pPr>
        <w:rPr>
          <w:noProof/>
          <w:lang w:val="en-US"/>
        </w:rPr>
      </w:pPr>
      <w:r w:rsidRPr="00F33B8B">
        <w:rPr>
          <w:noProof/>
          <w:lang w:val="en-US"/>
        </w:rPr>
        <w:t>Pre-conditions:</w:t>
      </w:r>
    </w:p>
    <w:p w14:paraId="395ACBDF" w14:textId="77777777" w:rsidR="00E47420" w:rsidRDefault="00E47420" w:rsidP="00E47420">
      <w:pPr>
        <w:pStyle w:val="B1"/>
      </w:pPr>
      <w:r>
        <w:t>1.</w:t>
      </w:r>
      <w:r>
        <w:tab/>
      </w:r>
      <w:r w:rsidRPr="00F33B8B">
        <w:t>The V2X UE</w:t>
      </w:r>
      <w:r w:rsidRPr="00F33B8B">
        <w:rPr>
          <w:lang w:val="en-US"/>
        </w:rPr>
        <w:t>s</w:t>
      </w:r>
      <w:r w:rsidRPr="00F33B8B">
        <w:t xml:space="preserve"> </w:t>
      </w:r>
      <w:r>
        <w:t>have</w:t>
      </w:r>
      <w:r w:rsidRPr="00F33B8B">
        <w:t xml:space="preserve"> connected to the V2X application server.</w:t>
      </w:r>
    </w:p>
    <w:p w14:paraId="6B4BE9D9" w14:textId="77777777" w:rsidR="00E47420" w:rsidRPr="00F33B8B" w:rsidRDefault="00E47420" w:rsidP="001504ED">
      <w:pPr>
        <w:pStyle w:val="B1"/>
        <w:rPr>
          <w:noProof/>
          <w:lang w:val="en-US"/>
        </w:rPr>
      </w:pPr>
      <w:r>
        <w:rPr>
          <w:noProof/>
          <w:lang w:val="en-US"/>
        </w:rPr>
        <w:t>2.</w:t>
      </w:r>
      <w:r>
        <w:rPr>
          <w:noProof/>
          <w:lang w:val="en-US"/>
        </w:rPr>
        <w:tab/>
      </w:r>
      <w:r w:rsidRPr="00E47420">
        <w:rPr>
          <w:noProof/>
          <w:lang w:val="en-US"/>
        </w:rPr>
        <w:t>The V2X UEs are authorized by their corresponding PLMNs to use PC5 communication.</w:t>
      </w:r>
    </w:p>
    <w:p w14:paraId="5A5720BE" w14:textId="77777777" w:rsidR="00AD4061" w:rsidRPr="00F33B8B" w:rsidRDefault="00155CB2" w:rsidP="00AD4061">
      <w:pPr>
        <w:pStyle w:val="TH"/>
        <w:rPr>
          <w:noProof/>
          <w:lang w:val="en-US"/>
        </w:rPr>
      </w:pPr>
      <w:r>
        <w:object w:dxaOrig="5173" w:dyaOrig="3660" w14:anchorId="3E3BDA1C">
          <v:shape id="_x0000_i1062" type="#_x0000_t75" style="width:334.05pt;height:235.65pt" o:ole="">
            <v:imagedata r:id="rId84" o:title=""/>
          </v:shape>
          <o:OLEObject Type="Embed" ProgID="Visio.Drawing.15" ShapeID="_x0000_i1062" DrawAspect="Content" ObjectID="_1828895959" r:id="rId85"/>
        </w:object>
      </w:r>
    </w:p>
    <w:p w14:paraId="5B8FFD0D" w14:textId="77777777" w:rsidR="00AD4061" w:rsidRPr="00F33B8B" w:rsidRDefault="00AD4061" w:rsidP="00AD4061">
      <w:pPr>
        <w:pStyle w:val="TF"/>
        <w:rPr>
          <w:noProof/>
          <w:lang w:val="en-US"/>
        </w:rPr>
      </w:pPr>
      <w:r w:rsidRPr="00F33B8B">
        <w:rPr>
          <w:noProof/>
          <w:lang w:val="en-US"/>
        </w:rPr>
        <w:t>Figure 9.</w:t>
      </w:r>
      <w:r w:rsidR="00E47420">
        <w:rPr>
          <w:noProof/>
          <w:lang w:val="en-US"/>
        </w:rPr>
        <w:t>15</w:t>
      </w:r>
      <w:r w:rsidRPr="00F33B8B">
        <w:rPr>
          <w:noProof/>
          <w:lang w:val="en-US"/>
        </w:rPr>
        <w:t xml:space="preserve">.3.2-1: </w:t>
      </w:r>
      <w:r w:rsidRPr="00F33B8B">
        <w:rPr>
          <w:lang w:val="en-US"/>
        </w:rPr>
        <w:t>PC5 provisioning for multi-operator V2X services</w:t>
      </w:r>
    </w:p>
    <w:p w14:paraId="3DEBC85E" w14:textId="77777777" w:rsidR="00AD4061" w:rsidRPr="00F33B8B" w:rsidRDefault="00AD4061" w:rsidP="00AD4061">
      <w:pPr>
        <w:pStyle w:val="B1"/>
        <w:rPr>
          <w:rFonts w:eastAsia="Malgun Gothic"/>
          <w:lang w:eastAsia="ja-JP"/>
        </w:rPr>
      </w:pPr>
      <w:r w:rsidRPr="00F33B8B">
        <w:rPr>
          <w:noProof/>
          <w:lang w:val="en-US"/>
        </w:rPr>
        <w:t>1.</w:t>
      </w:r>
      <w:r w:rsidRPr="00F33B8B">
        <w:rPr>
          <w:noProof/>
          <w:lang w:val="en-US"/>
        </w:rPr>
        <w:tab/>
      </w:r>
      <w:r w:rsidRPr="00F33B8B">
        <w:rPr>
          <w:rFonts w:eastAsia="Malgun Gothic"/>
          <w:lang w:eastAsia="ja-JP"/>
        </w:rPr>
        <w:t xml:space="preserve">The V2X application specific server provides a V2X PC5 provisioning requirement to the VAE server. </w:t>
      </w:r>
    </w:p>
    <w:p w14:paraId="1972A687" w14:textId="77777777" w:rsidR="00AD4061" w:rsidRPr="00F33B8B" w:rsidRDefault="00AD4061" w:rsidP="00AD4061">
      <w:pPr>
        <w:pStyle w:val="B1"/>
        <w:rPr>
          <w:szCs w:val="22"/>
          <w:lang w:val="en-US"/>
        </w:rPr>
      </w:pPr>
      <w:r w:rsidRPr="00F33B8B">
        <w:rPr>
          <w:rFonts w:eastAsia="Malgun Gothic"/>
          <w:lang w:eastAsia="ja-JP"/>
        </w:rPr>
        <w:t>2.</w:t>
      </w:r>
      <w:r w:rsidRPr="00F33B8B">
        <w:rPr>
          <w:rFonts w:eastAsia="Malgun Gothic"/>
          <w:lang w:eastAsia="ja-JP"/>
        </w:rPr>
        <w:tab/>
        <w:t xml:space="preserve">Optionally, the </w:t>
      </w:r>
      <w:r w:rsidRPr="00F33B8B">
        <w:rPr>
          <w:szCs w:val="22"/>
        </w:rPr>
        <w:t xml:space="preserve">VAE Server </w:t>
      </w:r>
      <w:r w:rsidRPr="00F33B8B">
        <w:rPr>
          <w:szCs w:val="22"/>
          <w:lang w:val="en-US"/>
        </w:rPr>
        <w:t xml:space="preserve">sends a </w:t>
      </w:r>
      <w:r w:rsidRPr="00F33B8B">
        <w:rPr>
          <w:lang w:val="en-US"/>
        </w:rPr>
        <w:t xml:space="preserve">PC5 provisioning status request </w:t>
      </w:r>
      <w:r w:rsidRPr="00F33B8B">
        <w:rPr>
          <w:szCs w:val="22"/>
          <w:lang w:val="en-US"/>
        </w:rPr>
        <w:t xml:space="preserve">to the VAE Client (within the multi-operator V2X service) to receive up-to-date information on the per PLMN provisioning policies/ parameters.  </w:t>
      </w:r>
    </w:p>
    <w:p w14:paraId="5E6B3D7E" w14:textId="77777777" w:rsidR="00AD4061" w:rsidRPr="00F33B8B" w:rsidRDefault="00AD4061" w:rsidP="00AD4061">
      <w:pPr>
        <w:pStyle w:val="B1"/>
        <w:rPr>
          <w:szCs w:val="22"/>
          <w:lang w:val="en-US"/>
        </w:rPr>
      </w:pPr>
      <w:r w:rsidRPr="00F33B8B">
        <w:rPr>
          <w:rFonts w:eastAsia="Malgun Gothic"/>
          <w:lang w:eastAsia="ja-JP"/>
        </w:rPr>
        <w:lastRenderedPageBreak/>
        <w:t>3.</w:t>
      </w:r>
      <w:r w:rsidRPr="00F33B8B">
        <w:rPr>
          <w:rFonts w:eastAsia="Malgun Gothic"/>
          <w:lang w:eastAsia="ja-JP"/>
        </w:rPr>
        <w:tab/>
        <w:t xml:space="preserve">Optionally, upon receiving the request as in Step 2, the </w:t>
      </w:r>
      <w:r w:rsidRPr="00F33B8B">
        <w:rPr>
          <w:szCs w:val="22"/>
          <w:lang w:val="en-US"/>
        </w:rPr>
        <w:t xml:space="preserve">VAE Client sends a </w:t>
      </w:r>
      <w:r w:rsidRPr="00F33B8B">
        <w:rPr>
          <w:lang w:val="en-US"/>
        </w:rPr>
        <w:t xml:space="preserve">PC5 provisioning status </w:t>
      </w:r>
      <w:r w:rsidRPr="00F33B8B">
        <w:rPr>
          <w:szCs w:val="22"/>
          <w:lang w:val="en-US"/>
        </w:rPr>
        <w:t xml:space="preserve">response to VAE server, which includes a report on the up-to-date policies /parameters per PLMN (e.g. application QoS - to - PQI mapping, range, radio parameters) and optionally </w:t>
      </w:r>
      <w:r w:rsidRPr="00F33B8B">
        <w:rPr>
          <w:szCs w:val="22"/>
        </w:rPr>
        <w:t>PC5 related events (PC5 expected link downgrade).</w:t>
      </w:r>
    </w:p>
    <w:p w14:paraId="5322EA4E" w14:textId="77777777" w:rsidR="00AD4061" w:rsidRPr="00F33B8B" w:rsidRDefault="00AD4061" w:rsidP="00AD4061">
      <w:pPr>
        <w:pStyle w:val="B1"/>
        <w:rPr>
          <w:szCs w:val="22"/>
          <w:lang w:val="en-US"/>
        </w:rPr>
      </w:pPr>
      <w:r w:rsidRPr="00F33B8B">
        <w:rPr>
          <w:rFonts w:eastAsia="Malgun Gothic"/>
          <w:lang w:eastAsia="ja-JP"/>
        </w:rPr>
        <w:t>4.</w:t>
      </w:r>
      <w:r w:rsidRPr="00F33B8B">
        <w:rPr>
          <w:rFonts w:eastAsia="Malgun Gothic"/>
          <w:lang w:eastAsia="ja-JP"/>
        </w:rPr>
        <w:tab/>
        <w:t xml:space="preserve">The </w:t>
      </w:r>
      <w:r w:rsidRPr="00F33B8B">
        <w:rPr>
          <w:szCs w:val="22"/>
        </w:rPr>
        <w:t xml:space="preserve">VAE </w:t>
      </w:r>
      <w:r w:rsidRPr="00F33B8B">
        <w:rPr>
          <w:szCs w:val="22"/>
          <w:lang w:val="en-US"/>
        </w:rPr>
        <w:t xml:space="preserve">Server determines the updated PC5 provisioning policies/parameters to be jointly used across the V2X-UEs within the multi-operator V2X service. </w:t>
      </w:r>
    </w:p>
    <w:p w14:paraId="7D83A2E0" w14:textId="77777777" w:rsidR="00155CB2" w:rsidRDefault="00155CB2" w:rsidP="00ED0F45">
      <w:pPr>
        <w:pStyle w:val="NO"/>
        <w:rPr>
          <w:rFonts w:eastAsia="Malgun Gothic"/>
          <w:lang w:eastAsia="ja-JP"/>
        </w:rPr>
      </w:pPr>
      <w:r w:rsidRPr="00113BB2">
        <w:rPr>
          <w:lang w:val="en-US"/>
        </w:rPr>
        <w:t>NOTE: How the VAE server derives a merged set of PC5 policies is implementation dependent</w:t>
      </w:r>
      <w:r>
        <w:rPr>
          <w:lang w:val="en-US"/>
        </w:rPr>
        <w:t>.</w:t>
      </w:r>
    </w:p>
    <w:p w14:paraId="3E0C64D6" w14:textId="77777777" w:rsidR="00AD4061" w:rsidRDefault="00AD4061" w:rsidP="00AD4061">
      <w:pPr>
        <w:pStyle w:val="B1"/>
        <w:rPr>
          <w:szCs w:val="22"/>
          <w:lang w:val="en-US"/>
        </w:rPr>
      </w:pPr>
      <w:r w:rsidRPr="00F33B8B">
        <w:rPr>
          <w:rFonts w:eastAsia="Malgun Gothic"/>
          <w:lang w:eastAsia="ja-JP"/>
        </w:rPr>
        <w:t>5.</w:t>
      </w:r>
      <w:r w:rsidRPr="00F33B8B">
        <w:rPr>
          <w:rFonts w:eastAsia="Malgun Gothic"/>
          <w:lang w:eastAsia="ja-JP"/>
        </w:rPr>
        <w:tab/>
        <w:t xml:space="preserve">The </w:t>
      </w:r>
      <w:r w:rsidRPr="00F33B8B">
        <w:rPr>
          <w:szCs w:val="22"/>
        </w:rPr>
        <w:t xml:space="preserve">VAE Server </w:t>
      </w:r>
      <w:r w:rsidR="00CE1CBA">
        <w:t>provides</w:t>
      </w:r>
      <w:r w:rsidR="00CE1CBA" w:rsidRPr="00704136">
        <w:t xml:space="preserve"> the </w:t>
      </w:r>
      <w:r w:rsidR="00CE1CBA">
        <w:t>PC5 parameter provisioning</w:t>
      </w:r>
      <w:r w:rsidR="00CE1CBA" w:rsidRPr="00704136">
        <w:t xml:space="preserve"> information to </w:t>
      </w:r>
      <w:r w:rsidR="00CE1CBA">
        <w:t xml:space="preserve">the </w:t>
      </w:r>
      <w:r w:rsidR="00CE1CBA" w:rsidRPr="00704136">
        <w:t>V2X UE via V1</w:t>
      </w:r>
      <w:r w:rsidR="00CE1CBA">
        <w:t>-AE</w:t>
      </w:r>
      <w:r w:rsidR="00CE1CBA" w:rsidRPr="00704136">
        <w:t xml:space="preserve"> reference point for V2X communication </w:t>
      </w:r>
      <w:r w:rsidR="00CE1CBA">
        <w:t>on PC5 as specified in clause 9.6.4</w:t>
      </w:r>
      <w:r w:rsidR="00CE1CBA" w:rsidRPr="00704136">
        <w:t>.</w:t>
      </w:r>
    </w:p>
    <w:p w14:paraId="7C852A26" w14:textId="77777777" w:rsidR="00CE1CBA" w:rsidRPr="00ED0F45" w:rsidRDefault="00CE1CBA" w:rsidP="00ED0F45">
      <w:pPr>
        <w:pStyle w:val="NO"/>
        <w:rPr>
          <w:lang w:val="en-US"/>
        </w:rPr>
      </w:pPr>
      <w:r w:rsidRPr="00113BB2">
        <w:rPr>
          <w:lang w:val="en-US"/>
        </w:rPr>
        <w:t>NOTE:</w:t>
      </w:r>
      <w:r>
        <w:rPr>
          <w:lang w:val="en-US"/>
        </w:rPr>
        <w:tab/>
      </w:r>
      <w:r w:rsidRPr="00113BB2">
        <w:rPr>
          <w:lang w:val="en-US"/>
        </w:rPr>
        <w:t>How the V</w:t>
      </w:r>
      <w:r>
        <w:rPr>
          <w:lang w:val="en-US"/>
        </w:rPr>
        <w:t>2X UE</w:t>
      </w:r>
      <w:r w:rsidRPr="00113BB2">
        <w:rPr>
          <w:lang w:val="en-US"/>
        </w:rPr>
        <w:t xml:space="preserve"> </w:t>
      </w:r>
      <w:r>
        <w:rPr>
          <w:lang w:val="en-US"/>
        </w:rPr>
        <w:t>selects</w:t>
      </w:r>
      <w:r w:rsidRPr="00113BB2">
        <w:rPr>
          <w:lang w:val="en-US"/>
        </w:rPr>
        <w:t xml:space="preserve"> </w:t>
      </w:r>
      <w:r>
        <w:rPr>
          <w:lang w:val="en-US"/>
        </w:rPr>
        <w:t>which policy to apply is implementation dependent.</w:t>
      </w:r>
    </w:p>
    <w:p w14:paraId="1BAEEDCA" w14:textId="77777777" w:rsidR="00AD4061" w:rsidRPr="00F33B8B" w:rsidRDefault="00CE1CBA" w:rsidP="00AD4061">
      <w:pPr>
        <w:pStyle w:val="B1"/>
        <w:ind w:left="284" w:firstLine="0"/>
        <w:rPr>
          <w:szCs w:val="22"/>
        </w:rPr>
      </w:pPr>
      <w:r>
        <w:rPr>
          <w:rFonts w:eastAsia="Malgun Gothic"/>
          <w:lang w:eastAsia="ja-JP"/>
        </w:rPr>
        <w:t>6</w:t>
      </w:r>
      <w:r w:rsidR="00AD4061" w:rsidRPr="00F33B8B">
        <w:rPr>
          <w:rFonts w:eastAsia="Malgun Gothic"/>
          <w:lang w:eastAsia="ja-JP"/>
        </w:rPr>
        <w:t>.</w:t>
      </w:r>
      <w:r w:rsidR="00AD4061" w:rsidRPr="00F33B8B">
        <w:rPr>
          <w:rFonts w:eastAsia="Malgun Gothic"/>
          <w:lang w:eastAsia="ja-JP"/>
        </w:rPr>
        <w:tab/>
      </w:r>
      <w:r w:rsidR="00AD4061" w:rsidRPr="00F33B8B">
        <w:rPr>
          <w:szCs w:val="22"/>
        </w:rPr>
        <w:t>VAE Server sends a V2X PC5 provisioning requirement notification</w:t>
      </w:r>
      <w:r w:rsidR="00AD4061" w:rsidRPr="00F33B8B">
        <w:rPr>
          <w:color w:val="FF0000"/>
          <w:szCs w:val="22"/>
        </w:rPr>
        <w:t xml:space="preserve"> </w:t>
      </w:r>
      <w:r w:rsidR="00AD4061" w:rsidRPr="00F33B8B">
        <w:rPr>
          <w:szCs w:val="22"/>
        </w:rPr>
        <w:t xml:space="preserve">to the V2X application specific server to inform on the result of the </w:t>
      </w:r>
      <w:r w:rsidR="00E47420">
        <w:t>multi</w:t>
      </w:r>
      <w:r w:rsidR="00AD4061" w:rsidRPr="00F33B8B">
        <w:rPr>
          <w:lang w:val="en-US"/>
        </w:rPr>
        <w:t>-operator PC5 provisioning</w:t>
      </w:r>
      <w:r w:rsidR="00AD4061" w:rsidRPr="00F33B8B" w:rsidDel="00503955">
        <w:rPr>
          <w:szCs w:val="22"/>
        </w:rPr>
        <w:t>.</w:t>
      </w:r>
      <w:r w:rsidR="00AD4061" w:rsidRPr="00F33B8B">
        <w:rPr>
          <w:szCs w:val="22"/>
        </w:rPr>
        <w:t xml:space="preserve"> </w:t>
      </w:r>
    </w:p>
    <w:p w14:paraId="20E52D22" w14:textId="77777777" w:rsidR="00AC395C" w:rsidRPr="0064781D" w:rsidRDefault="00AC395C" w:rsidP="00AC395C">
      <w:pPr>
        <w:pStyle w:val="Heading2"/>
      </w:pPr>
      <w:bookmarkStart w:id="1236" w:name="_Toc50599536"/>
      <w:bookmarkStart w:id="1237" w:name="_Toc51874973"/>
      <w:bookmarkStart w:id="1238" w:name="_Toc185802673"/>
      <w:r>
        <w:t>9.16</w:t>
      </w:r>
      <w:r>
        <w:tab/>
        <w:t>Support for HD map dynamic information</w:t>
      </w:r>
      <w:bookmarkEnd w:id="1236"/>
      <w:bookmarkEnd w:id="1237"/>
      <w:bookmarkEnd w:id="1238"/>
    </w:p>
    <w:p w14:paraId="13014786" w14:textId="77777777" w:rsidR="00AC395C" w:rsidRDefault="00AC395C" w:rsidP="00AC395C">
      <w:pPr>
        <w:pStyle w:val="Heading3"/>
      </w:pPr>
      <w:bookmarkStart w:id="1239" w:name="_Toc50599537"/>
      <w:bookmarkStart w:id="1240" w:name="_Toc51874974"/>
      <w:bookmarkStart w:id="1241" w:name="_Toc185802674"/>
      <w:r>
        <w:t>9.16.1</w:t>
      </w:r>
      <w:r>
        <w:tab/>
      </w:r>
      <w:bookmarkEnd w:id="1239"/>
      <w:bookmarkEnd w:id="1240"/>
      <w:r>
        <w:t>General</w:t>
      </w:r>
      <w:bookmarkEnd w:id="1241"/>
    </w:p>
    <w:p w14:paraId="33218ED0" w14:textId="77777777" w:rsidR="00AC395C" w:rsidRDefault="00AC395C" w:rsidP="00AC395C">
      <w:r>
        <w:t xml:space="preserve">The V2X application specific server can </w:t>
      </w:r>
      <w:r w:rsidRPr="008D4115">
        <w:t>b</w:t>
      </w:r>
      <w:r>
        <w:t>e responsi</w:t>
      </w:r>
      <w:r w:rsidRPr="00782FE8">
        <w:t>b</w:t>
      </w:r>
      <w:r>
        <w:t>le for managing HD maps and providing the HD map information to the V2X application specific client on V2X UE (</w:t>
      </w:r>
      <w:proofErr w:type="spellStart"/>
      <w:r>
        <w:t>e.g</w:t>
      </w:r>
      <w:proofErr w:type="spellEnd"/>
      <w:r>
        <w:t xml:space="preserve"> host vehicle </w:t>
      </w:r>
      <w:r w:rsidR="00BD4BE7">
        <w:t xml:space="preserve">controlled by </w:t>
      </w:r>
      <w:r>
        <w:t xml:space="preserve">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w:t>
      </w:r>
    </w:p>
    <w:p w14:paraId="29707EB5" w14:textId="77777777" w:rsidR="00AC395C" w:rsidRDefault="00AC395C" w:rsidP="00AC395C">
      <w:r w:rsidRPr="004647CC">
        <w:t xml:space="preserve">This </w:t>
      </w:r>
      <w:r>
        <w:t>feature</w:t>
      </w:r>
      <w:r w:rsidRPr="004647CC">
        <w:t xml:space="preserve"> is feasible for scenarios where host vehicle</w:t>
      </w:r>
      <w:r w:rsidR="00BD4BE7">
        <w:t xml:space="preserve"> (V2X UE)</w:t>
      </w:r>
      <w:r w:rsidRPr="004647CC">
        <w:t xml:space="preserve"> is in advanced/remote driving mode with slow to moderate speed and deployed in areas like campus (e.g. autonomous shuttle vehicles), factories or ports (e.g. autonomous/remotely controlled guided vehicles).</w:t>
      </w:r>
    </w:p>
    <w:p w14:paraId="5BB9A19F" w14:textId="77777777" w:rsidR="00AC395C" w:rsidRDefault="00AC395C" w:rsidP="00AC395C">
      <w:r>
        <w:t>This feature utilizes the following procedures:</w:t>
      </w:r>
    </w:p>
    <w:p w14:paraId="7B7A2F9E" w14:textId="77777777" w:rsidR="00AC395C" w:rsidRDefault="00AC395C" w:rsidP="00AC395C">
      <w:pPr>
        <w:pStyle w:val="B1"/>
      </w:pPr>
      <w:r>
        <w:t>-</w:t>
      </w:r>
      <w:r>
        <w:tab/>
        <w:t>V2X application specific server su</w:t>
      </w:r>
      <w:r w:rsidRPr="00A373F4">
        <w:t>b</w:t>
      </w:r>
      <w:r>
        <w:t xml:space="preserve">scription for </w:t>
      </w:r>
      <w:r w:rsidR="00BD4BE7">
        <w:t xml:space="preserve">host vehicle's </w:t>
      </w:r>
      <w:r>
        <w:t>HD map dynamic information with VAE server.</w:t>
      </w:r>
    </w:p>
    <w:p w14:paraId="1981BEF4" w14:textId="77777777" w:rsidR="00AC395C" w:rsidRDefault="00AC395C" w:rsidP="00AC395C">
      <w:pPr>
        <w:pStyle w:val="B1"/>
      </w:pPr>
      <w:r>
        <w:t>-</w:t>
      </w:r>
      <w:r>
        <w:tab/>
        <w:t xml:space="preserve">VAE server tracking </w:t>
      </w:r>
      <w:r w:rsidR="00BD4BE7">
        <w:t xml:space="preserve">host vehicle's </w:t>
      </w:r>
      <w:r>
        <w:t>UE location with support from SEAL's location management server.</w:t>
      </w:r>
    </w:p>
    <w:p w14:paraId="2187688A" w14:textId="77777777" w:rsidR="00AC395C" w:rsidRDefault="00AC395C" w:rsidP="00AC395C">
      <w:pPr>
        <w:pStyle w:val="B1"/>
      </w:pPr>
      <w:r>
        <w:t>-</w:t>
      </w:r>
      <w:r>
        <w:tab/>
        <w:t xml:space="preserve">VAE server management of dynamic UE location </w:t>
      </w:r>
      <w:r w:rsidRPr="00F248BE">
        <w:t>b</w:t>
      </w:r>
      <w:r>
        <w:t>ased group.</w:t>
      </w:r>
    </w:p>
    <w:p w14:paraId="62C23E10" w14:textId="77777777" w:rsidR="00AC395C" w:rsidRDefault="00AC395C" w:rsidP="00AC395C">
      <w:pPr>
        <w:pStyle w:val="B1"/>
      </w:pPr>
      <w:r>
        <w:t>-</w:t>
      </w:r>
      <w:r>
        <w:tab/>
        <w:t>VAE server o</w:t>
      </w:r>
      <w:r w:rsidRPr="006B40F9">
        <w:t>b</w:t>
      </w:r>
      <w:r>
        <w:t>taining dynamic information from the UEs in proximity range</w:t>
      </w:r>
      <w:r w:rsidR="00BD4BE7">
        <w:t xml:space="preserve"> of the host vehicle</w:t>
      </w:r>
      <w:r>
        <w:t>.</w:t>
      </w:r>
    </w:p>
    <w:p w14:paraId="50D3D409" w14:textId="77777777" w:rsidR="00AC395C" w:rsidRDefault="00AC395C" w:rsidP="00AC395C">
      <w:pPr>
        <w:pStyle w:val="B1"/>
      </w:pPr>
      <w:r>
        <w:t>-</w:t>
      </w:r>
      <w:r>
        <w:tab/>
        <w:t xml:space="preserve">VAE server notification of </w:t>
      </w:r>
      <w:r w:rsidR="00BD4BE7">
        <w:t xml:space="preserve">host vehicle's </w:t>
      </w:r>
      <w:r>
        <w:t>HD map dynamic information to V2X application specific server.</w:t>
      </w:r>
    </w:p>
    <w:p w14:paraId="697A5082" w14:textId="77777777" w:rsidR="00AC395C" w:rsidRDefault="00AC395C" w:rsidP="00AC395C">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14:paraId="146F7301" w14:textId="77777777" w:rsidR="00AC395C" w:rsidRDefault="00AC395C" w:rsidP="00AC395C">
      <w:pPr>
        <w:pStyle w:val="Heading3"/>
      </w:pPr>
      <w:bookmarkStart w:id="1242" w:name="_Toc185802675"/>
      <w:bookmarkStart w:id="1243" w:name="_Toc50599539"/>
      <w:bookmarkStart w:id="1244" w:name="_Toc51874976"/>
      <w:r>
        <w:t>9.</w:t>
      </w:r>
      <w:r>
        <w:rPr>
          <w:lang w:val="en-US"/>
        </w:rPr>
        <w:t>16</w:t>
      </w:r>
      <w:r>
        <w:t>.2</w:t>
      </w:r>
      <w:r>
        <w:tab/>
        <w:t>Information flows</w:t>
      </w:r>
      <w:bookmarkEnd w:id="1242"/>
    </w:p>
    <w:p w14:paraId="129BB6CC" w14:textId="77777777" w:rsidR="000E3FDF" w:rsidRDefault="000E3FDF" w:rsidP="000E3FDF">
      <w:pPr>
        <w:pStyle w:val="Heading4"/>
      </w:pPr>
      <w:bookmarkStart w:id="1245" w:name="_Toc185802676"/>
      <w:r>
        <w:t>9.16.2.1</w:t>
      </w:r>
      <w:r>
        <w:tab/>
        <w:t>Subscribe HD map dynamic information request</w:t>
      </w:r>
      <w:bookmarkEnd w:id="1245"/>
    </w:p>
    <w:p w14:paraId="7AC063E2" w14:textId="77777777" w:rsidR="000E3FDF" w:rsidRDefault="000E3FDF" w:rsidP="000E3FDF">
      <w:r>
        <w:t>Table 9.16.2.1-1 describes the information flow for a V2X application specific server to subscribe to HD map dynamic information at the VAE server.</w:t>
      </w:r>
    </w:p>
    <w:p w14:paraId="41C4C2A6" w14:textId="77777777" w:rsidR="000E3FDF" w:rsidRDefault="000E3FDF" w:rsidP="000E3FDF">
      <w:pPr>
        <w:pStyle w:val="TH"/>
        <w:rPr>
          <w:lang w:val="en-US"/>
        </w:rPr>
      </w:pPr>
      <w:r>
        <w:t>Table 9.16.2.1-1: Subscribe HD map dynamic information request</w:t>
      </w:r>
    </w:p>
    <w:tbl>
      <w:tblPr>
        <w:tblW w:w="0" w:type="dxa"/>
        <w:jc w:val="center"/>
        <w:tblLayout w:type="fixed"/>
        <w:tblLook w:val="04A0" w:firstRow="1" w:lastRow="0" w:firstColumn="1" w:lastColumn="0" w:noHBand="0" w:noVBand="1"/>
      </w:tblPr>
      <w:tblGrid>
        <w:gridCol w:w="2880"/>
        <w:gridCol w:w="1440"/>
        <w:gridCol w:w="4320"/>
      </w:tblGrid>
      <w:tr w:rsidR="000E3FDF" w14:paraId="38BFFAE7"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346C235C"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955E15"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47276C" w14:textId="77777777" w:rsidR="000E3FDF" w:rsidRDefault="000E3FDF" w:rsidP="00CC6094">
            <w:pPr>
              <w:pStyle w:val="TAH"/>
            </w:pPr>
            <w:r>
              <w:t>Description</w:t>
            </w:r>
          </w:p>
        </w:tc>
      </w:tr>
      <w:tr w:rsidR="000E3FDF" w14:paraId="5CB090AA"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38095140" w14:textId="77777777" w:rsidR="000E3FDF" w:rsidRDefault="000E3FDF" w:rsidP="00CC6094">
            <w:pPr>
              <w:pStyle w:val="TAL"/>
            </w:pPr>
            <w:r>
              <w:t>V2X UE ID</w:t>
            </w:r>
          </w:p>
        </w:tc>
        <w:tc>
          <w:tcPr>
            <w:tcW w:w="1440" w:type="dxa"/>
            <w:tcBorders>
              <w:top w:val="single" w:sz="4" w:space="0" w:color="000000"/>
              <w:left w:val="single" w:sz="4" w:space="0" w:color="000000"/>
              <w:bottom w:val="single" w:sz="4" w:space="0" w:color="000000"/>
              <w:right w:val="nil"/>
            </w:tcBorders>
            <w:hideMark/>
          </w:tcPr>
          <w:p w14:paraId="587EDC37"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D30D43" w14:textId="77777777" w:rsidR="000E3FDF" w:rsidRDefault="000E3FDF" w:rsidP="00CC6094">
            <w:pPr>
              <w:pStyle w:val="TAL"/>
            </w:pPr>
            <w:r>
              <w:t xml:space="preserve">Identifier of the </w:t>
            </w:r>
            <w:r w:rsidR="003D5732" w:rsidRPr="003D5732">
              <w:t xml:space="preserve">host </w:t>
            </w:r>
            <w:r>
              <w:t>V2X UE</w:t>
            </w:r>
            <w:r w:rsidR="003D5732">
              <w:t>.</w:t>
            </w:r>
          </w:p>
        </w:tc>
      </w:tr>
      <w:tr w:rsidR="000E3FDF" w14:paraId="159B6460" w14:textId="77777777" w:rsidTr="00FC1199">
        <w:trPr>
          <w:jc w:val="center"/>
        </w:trPr>
        <w:tc>
          <w:tcPr>
            <w:tcW w:w="2880" w:type="dxa"/>
            <w:tcBorders>
              <w:top w:val="single" w:sz="4" w:space="0" w:color="000000"/>
              <w:left w:val="single" w:sz="4" w:space="0" w:color="000000"/>
              <w:bottom w:val="single" w:sz="4" w:space="0" w:color="000000"/>
              <w:right w:val="nil"/>
            </w:tcBorders>
          </w:tcPr>
          <w:p w14:paraId="7CAAB4FA" w14:textId="77777777" w:rsidR="000E3FDF" w:rsidRDefault="000E3FDF" w:rsidP="00CC6094">
            <w:pPr>
              <w:pStyle w:val="TAL"/>
            </w:pPr>
            <w:r>
              <w:t>A</w:t>
            </w:r>
            <w:r w:rsidRPr="00636B95">
              <w:t>pplication defined proximity range information</w:t>
            </w:r>
          </w:p>
        </w:tc>
        <w:tc>
          <w:tcPr>
            <w:tcW w:w="1440" w:type="dxa"/>
            <w:tcBorders>
              <w:top w:val="single" w:sz="4" w:space="0" w:color="000000"/>
              <w:left w:val="single" w:sz="4" w:space="0" w:color="000000"/>
              <w:bottom w:val="single" w:sz="4" w:space="0" w:color="000000"/>
              <w:right w:val="nil"/>
            </w:tcBorders>
          </w:tcPr>
          <w:p w14:paraId="3BEDD840"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8DEBCA" w14:textId="77777777" w:rsidR="000E3FDF" w:rsidRDefault="000E3FDF" w:rsidP="00CC6094">
            <w:pPr>
              <w:pStyle w:val="TAL"/>
            </w:pPr>
            <w:r>
              <w:t>Description of the range information over which the HD map dynamic information is required.</w:t>
            </w:r>
          </w:p>
        </w:tc>
      </w:tr>
    </w:tbl>
    <w:p w14:paraId="05666F00" w14:textId="77777777" w:rsidR="000E3FDF" w:rsidRDefault="000E3FDF" w:rsidP="000E3FDF"/>
    <w:p w14:paraId="45BD0859" w14:textId="77777777" w:rsidR="000E3FDF" w:rsidRDefault="000E3FDF" w:rsidP="000E3FDF">
      <w:pPr>
        <w:pStyle w:val="Heading4"/>
      </w:pPr>
      <w:bookmarkStart w:id="1246" w:name="_Toc185802677"/>
      <w:r>
        <w:lastRenderedPageBreak/>
        <w:t>9.16.2.2</w:t>
      </w:r>
      <w:r>
        <w:tab/>
        <w:t>Subscribe HD map dynamic information response</w:t>
      </w:r>
      <w:bookmarkEnd w:id="1246"/>
    </w:p>
    <w:p w14:paraId="7FF624C1" w14:textId="77777777" w:rsidR="000E3FDF" w:rsidRDefault="000E3FDF" w:rsidP="000E3FDF">
      <w:r>
        <w:t>Table 9.16.2.2-1 describes the information flow for VAE server to respond for HD map dynamic subscription request from the V2X application specific server.</w:t>
      </w:r>
    </w:p>
    <w:p w14:paraId="20ED0BEF" w14:textId="77777777" w:rsidR="000E3FDF" w:rsidRDefault="000E3FDF" w:rsidP="000E3FDF">
      <w:pPr>
        <w:pStyle w:val="TH"/>
        <w:rPr>
          <w:lang w:val="en-US"/>
        </w:rPr>
      </w:pPr>
      <w:r>
        <w:t>Table 9.16.2.2-1: Subscribe HD map dynamic information response</w:t>
      </w:r>
    </w:p>
    <w:tbl>
      <w:tblPr>
        <w:tblW w:w="8640" w:type="dxa"/>
        <w:jc w:val="center"/>
        <w:tblLayout w:type="fixed"/>
        <w:tblLook w:val="04A0" w:firstRow="1" w:lastRow="0" w:firstColumn="1" w:lastColumn="0" w:noHBand="0" w:noVBand="1"/>
      </w:tblPr>
      <w:tblGrid>
        <w:gridCol w:w="2880"/>
        <w:gridCol w:w="1440"/>
        <w:gridCol w:w="4320"/>
      </w:tblGrid>
      <w:tr w:rsidR="000E3FDF" w14:paraId="318D2E6E"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40EF8134"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3C7644"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91E865" w14:textId="77777777" w:rsidR="000E3FDF" w:rsidRDefault="000E3FDF" w:rsidP="00CC6094">
            <w:pPr>
              <w:pStyle w:val="TAH"/>
            </w:pPr>
            <w:r>
              <w:t>Description</w:t>
            </w:r>
          </w:p>
        </w:tc>
      </w:tr>
      <w:tr w:rsidR="000E3FDF" w14:paraId="5CE3CBE0"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103AED3C" w14:textId="77777777" w:rsidR="000E3FDF" w:rsidRDefault="000E3FDF" w:rsidP="00CC6094">
            <w:pPr>
              <w:pStyle w:val="TAL"/>
            </w:pPr>
            <w:r>
              <w:t>Result</w:t>
            </w:r>
          </w:p>
        </w:tc>
        <w:tc>
          <w:tcPr>
            <w:tcW w:w="1440" w:type="dxa"/>
            <w:tcBorders>
              <w:top w:val="single" w:sz="4" w:space="0" w:color="000000"/>
              <w:left w:val="single" w:sz="4" w:space="0" w:color="000000"/>
              <w:bottom w:val="single" w:sz="4" w:space="0" w:color="000000"/>
              <w:right w:val="nil"/>
            </w:tcBorders>
            <w:hideMark/>
          </w:tcPr>
          <w:p w14:paraId="3FABBDE9"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A16671" w14:textId="77777777" w:rsidR="000E3FDF" w:rsidRDefault="000E3FDF" w:rsidP="00CC6094">
            <w:pPr>
              <w:pStyle w:val="TAL"/>
            </w:pPr>
            <w:r>
              <w:t xml:space="preserve">Result from the VAE server in response to subscription request indicating success or failure </w:t>
            </w:r>
          </w:p>
        </w:tc>
      </w:tr>
      <w:tr w:rsidR="000E3FDF" w14:paraId="01F0CFAD" w14:textId="77777777" w:rsidTr="00CC6094">
        <w:trPr>
          <w:jc w:val="center"/>
        </w:trPr>
        <w:tc>
          <w:tcPr>
            <w:tcW w:w="2880" w:type="dxa"/>
            <w:tcBorders>
              <w:top w:val="single" w:sz="4" w:space="0" w:color="000000"/>
              <w:left w:val="single" w:sz="4" w:space="0" w:color="000000"/>
              <w:bottom w:val="single" w:sz="4" w:space="0" w:color="000000"/>
              <w:right w:val="nil"/>
            </w:tcBorders>
          </w:tcPr>
          <w:p w14:paraId="2A112D83" w14:textId="77777777" w:rsidR="000E3FDF" w:rsidRDefault="000E3FDF" w:rsidP="00CC6094">
            <w:pPr>
              <w:pStyle w:val="TAL"/>
            </w:pPr>
            <w:r>
              <w:t>Subscription ID (NOTE)</w:t>
            </w:r>
          </w:p>
        </w:tc>
        <w:tc>
          <w:tcPr>
            <w:tcW w:w="1440" w:type="dxa"/>
            <w:tcBorders>
              <w:top w:val="single" w:sz="4" w:space="0" w:color="000000"/>
              <w:left w:val="single" w:sz="4" w:space="0" w:color="000000"/>
              <w:bottom w:val="single" w:sz="4" w:space="0" w:color="000000"/>
              <w:right w:val="nil"/>
            </w:tcBorders>
          </w:tcPr>
          <w:p w14:paraId="700BCBF6" w14:textId="77777777" w:rsidR="000E3FDF" w:rsidRDefault="000E3FDF" w:rsidP="00CC609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F9C8040" w14:textId="77777777" w:rsidR="000E3FDF" w:rsidRDefault="000E3FDF" w:rsidP="00CC6094">
            <w:pPr>
              <w:pStyle w:val="TAL"/>
            </w:pPr>
            <w:r>
              <w:t>Identifier of a successful subscription.</w:t>
            </w:r>
          </w:p>
        </w:tc>
      </w:tr>
      <w:tr w:rsidR="000E3FDF" w14:paraId="727C57B2" w14:textId="77777777" w:rsidTr="00CC60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5BCAB6" w14:textId="77777777" w:rsidR="000E3FDF" w:rsidRDefault="000E3FDF" w:rsidP="00FC1199">
            <w:pPr>
              <w:pStyle w:val="TAN"/>
            </w:pPr>
            <w:r>
              <w:t>NOTE:</w:t>
            </w:r>
            <w:r>
              <w:tab/>
              <w:t>This IE is included when the Result indicates success</w:t>
            </w:r>
          </w:p>
        </w:tc>
      </w:tr>
    </w:tbl>
    <w:p w14:paraId="273D459F" w14:textId="77777777" w:rsidR="000E3FDF" w:rsidRDefault="000E3FDF" w:rsidP="000E3FDF"/>
    <w:p w14:paraId="74A4A546" w14:textId="77777777" w:rsidR="000E3FDF" w:rsidRDefault="000E3FDF" w:rsidP="000E3FDF">
      <w:pPr>
        <w:pStyle w:val="Heading4"/>
      </w:pPr>
      <w:bookmarkStart w:id="1247" w:name="_Toc185802678"/>
      <w:r>
        <w:t>9.16.2.3</w:t>
      </w:r>
      <w:r>
        <w:tab/>
        <w:t>Notify HD map dynamic information</w:t>
      </w:r>
      <w:bookmarkEnd w:id="1247"/>
      <w:r>
        <w:t xml:space="preserve"> </w:t>
      </w:r>
    </w:p>
    <w:p w14:paraId="6B655754" w14:textId="77777777" w:rsidR="000E3FDF" w:rsidRDefault="000E3FDF" w:rsidP="000E3FDF">
      <w:r>
        <w:t>Table 9.16.2.3-1 describes the information flow for a V2X application specific server to receive notification about HD map dynamic information from the VAE server.</w:t>
      </w:r>
    </w:p>
    <w:p w14:paraId="29D416BF" w14:textId="77777777" w:rsidR="000E3FDF" w:rsidRDefault="000E3FDF" w:rsidP="000E3FDF">
      <w:pPr>
        <w:pStyle w:val="TH"/>
        <w:rPr>
          <w:lang w:val="en-US"/>
        </w:rPr>
      </w:pPr>
      <w:r>
        <w:t>Table 9.16.2.3-1: Notify HD map dynamic information</w:t>
      </w:r>
    </w:p>
    <w:tbl>
      <w:tblPr>
        <w:tblW w:w="8640" w:type="dxa"/>
        <w:jc w:val="center"/>
        <w:tblLayout w:type="fixed"/>
        <w:tblLook w:val="04A0" w:firstRow="1" w:lastRow="0" w:firstColumn="1" w:lastColumn="0" w:noHBand="0" w:noVBand="1"/>
      </w:tblPr>
      <w:tblGrid>
        <w:gridCol w:w="2880"/>
        <w:gridCol w:w="1440"/>
        <w:gridCol w:w="4320"/>
      </w:tblGrid>
      <w:tr w:rsidR="000E3FDF" w14:paraId="2AAF615C"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48796026"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6A6592"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79516" w14:textId="77777777" w:rsidR="000E3FDF" w:rsidRDefault="000E3FDF" w:rsidP="00CC6094">
            <w:pPr>
              <w:pStyle w:val="TAH"/>
            </w:pPr>
            <w:r>
              <w:t>Description</w:t>
            </w:r>
          </w:p>
        </w:tc>
      </w:tr>
      <w:tr w:rsidR="000E3FDF" w14:paraId="6676A637" w14:textId="77777777" w:rsidTr="00FC1199">
        <w:trPr>
          <w:jc w:val="center"/>
        </w:trPr>
        <w:tc>
          <w:tcPr>
            <w:tcW w:w="2880" w:type="dxa"/>
            <w:tcBorders>
              <w:top w:val="single" w:sz="4" w:space="0" w:color="000000"/>
              <w:left w:val="single" w:sz="4" w:space="0" w:color="000000"/>
              <w:bottom w:val="single" w:sz="4" w:space="0" w:color="000000"/>
              <w:right w:val="nil"/>
            </w:tcBorders>
          </w:tcPr>
          <w:p w14:paraId="2536BD45" w14:textId="77777777" w:rsidR="000E3FDF" w:rsidRDefault="000E3FDF" w:rsidP="00CC6094">
            <w:pPr>
              <w:pStyle w:val="TAL"/>
            </w:pPr>
            <w:r>
              <w:t>Subscription ID</w:t>
            </w:r>
          </w:p>
        </w:tc>
        <w:tc>
          <w:tcPr>
            <w:tcW w:w="1440" w:type="dxa"/>
            <w:tcBorders>
              <w:top w:val="single" w:sz="4" w:space="0" w:color="000000"/>
              <w:left w:val="single" w:sz="4" w:space="0" w:color="000000"/>
              <w:bottom w:val="single" w:sz="4" w:space="0" w:color="000000"/>
              <w:right w:val="nil"/>
            </w:tcBorders>
          </w:tcPr>
          <w:p w14:paraId="4007D868"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805ED8B" w14:textId="77777777" w:rsidR="000E3FDF" w:rsidRDefault="000E3FDF" w:rsidP="00CC6094">
            <w:pPr>
              <w:pStyle w:val="TAL"/>
            </w:pPr>
            <w:r>
              <w:t>Identifier of the subscription for this notification.</w:t>
            </w:r>
          </w:p>
        </w:tc>
      </w:tr>
      <w:tr w:rsidR="003D5732" w14:paraId="458FACC2" w14:textId="77777777" w:rsidTr="00FC1199">
        <w:trPr>
          <w:jc w:val="center"/>
        </w:trPr>
        <w:tc>
          <w:tcPr>
            <w:tcW w:w="2880" w:type="dxa"/>
            <w:tcBorders>
              <w:top w:val="single" w:sz="4" w:space="0" w:color="000000"/>
              <w:left w:val="single" w:sz="4" w:space="0" w:color="000000"/>
              <w:bottom w:val="single" w:sz="4" w:space="0" w:color="000000"/>
              <w:right w:val="nil"/>
            </w:tcBorders>
          </w:tcPr>
          <w:p w14:paraId="70D37913" w14:textId="77777777" w:rsidR="003D5732" w:rsidRDefault="003D5732" w:rsidP="003D5732">
            <w:pPr>
              <w:pStyle w:val="TAL"/>
            </w:pPr>
            <w:r>
              <w:t>Location of the host V2X UE</w:t>
            </w:r>
          </w:p>
        </w:tc>
        <w:tc>
          <w:tcPr>
            <w:tcW w:w="1440" w:type="dxa"/>
            <w:tcBorders>
              <w:top w:val="single" w:sz="4" w:space="0" w:color="000000"/>
              <w:left w:val="single" w:sz="4" w:space="0" w:color="000000"/>
              <w:bottom w:val="single" w:sz="4" w:space="0" w:color="000000"/>
              <w:right w:val="nil"/>
            </w:tcBorders>
          </w:tcPr>
          <w:p w14:paraId="7BD8B9B9" w14:textId="77777777" w:rsidR="003D5732" w:rsidRDefault="003D5732" w:rsidP="003D573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59D6BB" w14:textId="77777777" w:rsidR="003D5732" w:rsidRDefault="003D5732" w:rsidP="003D5732">
            <w:pPr>
              <w:pStyle w:val="TAL"/>
            </w:pPr>
            <w:r>
              <w:t>The location of the host V2X UE during the HD map dynamic information subscription.</w:t>
            </w:r>
          </w:p>
        </w:tc>
      </w:tr>
      <w:tr w:rsidR="000E3FDF" w14:paraId="0C770926" w14:textId="77777777" w:rsidTr="00CC6094">
        <w:trPr>
          <w:jc w:val="center"/>
        </w:trPr>
        <w:tc>
          <w:tcPr>
            <w:tcW w:w="2880" w:type="dxa"/>
            <w:tcBorders>
              <w:top w:val="single" w:sz="4" w:space="0" w:color="000000"/>
              <w:left w:val="single" w:sz="4" w:space="0" w:color="000000"/>
              <w:bottom w:val="single" w:sz="4" w:space="0" w:color="000000"/>
              <w:right w:val="nil"/>
            </w:tcBorders>
          </w:tcPr>
          <w:p w14:paraId="33E36CBD" w14:textId="77777777" w:rsidR="000E3FDF" w:rsidRDefault="000E3FDF" w:rsidP="00CC6094">
            <w:pPr>
              <w:pStyle w:val="TAL"/>
            </w:pPr>
            <w:r>
              <w:t>List of V2X UEs information</w:t>
            </w:r>
          </w:p>
        </w:tc>
        <w:tc>
          <w:tcPr>
            <w:tcW w:w="1440" w:type="dxa"/>
            <w:tcBorders>
              <w:top w:val="single" w:sz="4" w:space="0" w:color="000000"/>
              <w:left w:val="single" w:sz="4" w:space="0" w:color="000000"/>
              <w:bottom w:val="single" w:sz="4" w:space="0" w:color="000000"/>
              <w:right w:val="nil"/>
            </w:tcBorders>
          </w:tcPr>
          <w:p w14:paraId="36CF5578"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0EA905" w14:textId="77777777" w:rsidR="000E3FDF" w:rsidRDefault="000E3FDF" w:rsidP="00CC6094">
            <w:pPr>
              <w:pStyle w:val="TAL"/>
            </w:pPr>
            <w:r>
              <w:t>The information of the V2X UEs which were detected in the application defined proximity range.</w:t>
            </w:r>
          </w:p>
        </w:tc>
      </w:tr>
      <w:tr w:rsidR="000E3FDF" w14:paraId="36E59584" w14:textId="77777777" w:rsidTr="00CC6094">
        <w:trPr>
          <w:jc w:val="center"/>
        </w:trPr>
        <w:tc>
          <w:tcPr>
            <w:tcW w:w="2880" w:type="dxa"/>
            <w:tcBorders>
              <w:top w:val="single" w:sz="4" w:space="0" w:color="000000"/>
              <w:left w:val="single" w:sz="4" w:space="0" w:color="000000"/>
              <w:bottom w:val="single" w:sz="4" w:space="0" w:color="000000"/>
              <w:right w:val="nil"/>
            </w:tcBorders>
          </w:tcPr>
          <w:p w14:paraId="4DA6B299" w14:textId="77777777" w:rsidR="000E3FDF" w:rsidRDefault="000E3FDF" w:rsidP="00CC6094">
            <w:pPr>
              <w:pStyle w:val="TAL"/>
            </w:pPr>
            <w:r>
              <w:t>&gt;Nearby V2X UE ID</w:t>
            </w:r>
          </w:p>
        </w:tc>
        <w:tc>
          <w:tcPr>
            <w:tcW w:w="1440" w:type="dxa"/>
            <w:tcBorders>
              <w:top w:val="single" w:sz="4" w:space="0" w:color="000000"/>
              <w:left w:val="single" w:sz="4" w:space="0" w:color="000000"/>
              <w:bottom w:val="single" w:sz="4" w:space="0" w:color="000000"/>
              <w:right w:val="nil"/>
            </w:tcBorders>
          </w:tcPr>
          <w:p w14:paraId="0F1E6F7A"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A75145" w14:textId="77777777" w:rsidR="000E3FDF" w:rsidRDefault="000E3FDF" w:rsidP="00CC6094">
            <w:pPr>
              <w:pStyle w:val="TAL"/>
            </w:pPr>
            <w:r>
              <w:t>The identifier of nearby V2X UE</w:t>
            </w:r>
          </w:p>
        </w:tc>
      </w:tr>
      <w:tr w:rsidR="000E3FDF" w14:paraId="5EF457C6" w14:textId="77777777" w:rsidTr="00CC6094">
        <w:trPr>
          <w:jc w:val="center"/>
        </w:trPr>
        <w:tc>
          <w:tcPr>
            <w:tcW w:w="2880" w:type="dxa"/>
            <w:tcBorders>
              <w:top w:val="single" w:sz="4" w:space="0" w:color="000000"/>
              <w:left w:val="single" w:sz="4" w:space="0" w:color="000000"/>
              <w:bottom w:val="single" w:sz="4" w:space="0" w:color="000000"/>
              <w:right w:val="nil"/>
            </w:tcBorders>
          </w:tcPr>
          <w:p w14:paraId="20A5AD71" w14:textId="77777777" w:rsidR="000E3FDF" w:rsidRDefault="000E3FDF" w:rsidP="00CC6094">
            <w:pPr>
              <w:pStyle w:val="TAL"/>
            </w:pPr>
            <w:r>
              <w:t>&gt;Location information</w:t>
            </w:r>
          </w:p>
        </w:tc>
        <w:tc>
          <w:tcPr>
            <w:tcW w:w="1440" w:type="dxa"/>
            <w:tcBorders>
              <w:top w:val="single" w:sz="4" w:space="0" w:color="000000"/>
              <w:left w:val="single" w:sz="4" w:space="0" w:color="000000"/>
              <w:bottom w:val="single" w:sz="4" w:space="0" w:color="000000"/>
              <w:right w:val="nil"/>
            </w:tcBorders>
          </w:tcPr>
          <w:p w14:paraId="0EFB7C47"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0DB7A6B" w14:textId="77777777" w:rsidR="000E3FDF" w:rsidRDefault="000E3FDF" w:rsidP="00CC6094">
            <w:pPr>
              <w:pStyle w:val="TAL"/>
            </w:pPr>
            <w:r>
              <w:t>Location information of the nearby V2X UE within the application defined proximity range</w:t>
            </w:r>
          </w:p>
        </w:tc>
      </w:tr>
      <w:tr w:rsidR="000E3FDF" w14:paraId="06B249FA" w14:textId="77777777" w:rsidTr="00CC6094">
        <w:trPr>
          <w:jc w:val="center"/>
        </w:trPr>
        <w:tc>
          <w:tcPr>
            <w:tcW w:w="2880" w:type="dxa"/>
            <w:tcBorders>
              <w:top w:val="single" w:sz="4" w:space="0" w:color="000000"/>
              <w:left w:val="single" w:sz="4" w:space="0" w:color="000000"/>
              <w:bottom w:val="single" w:sz="4" w:space="0" w:color="000000"/>
              <w:right w:val="nil"/>
            </w:tcBorders>
          </w:tcPr>
          <w:p w14:paraId="5ED83F43" w14:textId="77777777" w:rsidR="000E3FDF" w:rsidRDefault="000E3FDF" w:rsidP="00CC6094">
            <w:pPr>
              <w:pStyle w:val="TAL"/>
            </w:pPr>
            <w:r>
              <w:t>&gt;Distance information</w:t>
            </w:r>
          </w:p>
        </w:tc>
        <w:tc>
          <w:tcPr>
            <w:tcW w:w="1440" w:type="dxa"/>
            <w:tcBorders>
              <w:top w:val="single" w:sz="4" w:space="0" w:color="000000"/>
              <w:left w:val="single" w:sz="4" w:space="0" w:color="000000"/>
              <w:bottom w:val="single" w:sz="4" w:space="0" w:color="000000"/>
              <w:right w:val="nil"/>
            </w:tcBorders>
          </w:tcPr>
          <w:p w14:paraId="28FFE29B"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BA5120C" w14:textId="77777777" w:rsidR="000E3FDF" w:rsidRDefault="000E3FDF" w:rsidP="00CC6094">
            <w:pPr>
              <w:pStyle w:val="TAL"/>
            </w:pPr>
            <w:r>
              <w:t>Distance information of the nearby V2X UE</w:t>
            </w:r>
            <w:r w:rsidR="003D5732" w:rsidRPr="003D5732">
              <w:t>, relative to the host V2X UE.</w:t>
            </w:r>
          </w:p>
        </w:tc>
      </w:tr>
    </w:tbl>
    <w:p w14:paraId="00CCB9CA" w14:textId="77777777" w:rsidR="000E3FDF" w:rsidRDefault="000E3FDF" w:rsidP="00FC1199"/>
    <w:p w14:paraId="4900362D" w14:textId="77777777" w:rsidR="00097449" w:rsidRDefault="00097449" w:rsidP="00097449">
      <w:pPr>
        <w:pStyle w:val="Heading4"/>
      </w:pPr>
      <w:bookmarkStart w:id="1248" w:name="_Toc185802679"/>
      <w:r>
        <w:t>9.16.2.4</w:t>
      </w:r>
      <w:r>
        <w:tab/>
        <w:t>Notification of dynamic information</w:t>
      </w:r>
      <w:bookmarkEnd w:id="1248"/>
      <w:r>
        <w:t xml:space="preserve"> </w:t>
      </w:r>
    </w:p>
    <w:p w14:paraId="282B343E" w14:textId="77777777" w:rsidR="00097449" w:rsidRDefault="00097449" w:rsidP="00097449">
      <w:r>
        <w:t>Table 9.16.2.4-1 describes the information flow for notification of dynamic information from VAE client to the VAE server.</w:t>
      </w:r>
    </w:p>
    <w:p w14:paraId="1C7FEFF0" w14:textId="77777777" w:rsidR="00097449" w:rsidRDefault="00097449" w:rsidP="00097449">
      <w:pPr>
        <w:pStyle w:val="TH"/>
        <w:rPr>
          <w:lang w:val="en-US"/>
        </w:rPr>
      </w:pPr>
      <w:r>
        <w:t>Table 9.16.2.4-1: Notification of dynamic information</w:t>
      </w:r>
    </w:p>
    <w:tbl>
      <w:tblPr>
        <w:tblW w:w="8640" w:type="dxa"/>
        <w:jc w:val="center"/>
        <w:tblLayout w:type="fixed"/>
        <w:tblLook w:val="04A0" w:firstRow="1" w:lastRow="0" w:firstColumn="1" w:lastColumn="0" w:noHBand="0" w:noVBand="1"/>
      </w:tblPr>
      <w:tblGrid>
        <w:gridCol w:w="2880"/>
        <w:gridCol w:w="1440"/>
        <w:gridCol w:w="4320"/>
      </w:tblGrid>
      <w:tr w:rsidR="00097449" w14:paraId="69892B33"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7324939D" w14:textId="77777777" w:rsidR="00097449" w:rsidRDefault="00097449" w:rsidP="006A6C7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3FEE89" w14:textId="77777777" w:rsidR="00097449" w:rsidRDefault="00097449" w:rsidP="006A6C7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AEEB63" w14:textId="77777777" w:rsidR="00097449" w:rsidRDefault="00097449" w:rsidP="006A6C74">
            <w:pPr>
              <w:pStyle w:val="TAH"/>
            </w:pPr>
            <w:r>
              <w:t>Description</w:t>
            </w:r>
          </w:p>
        </w:tc>
      </w:tr>
      <w:tr w:rsidR="00097449" w14:paraId="55A5C022"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4E4B35A5" w14:textId="77777777" w:rsidR="00097449" w:rsidRDefault="00097449" w:rsidP="006A6C7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3655C6EB"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BD0642" w14:textId="77777777" w:rsidR="00097449" w:rsidRDefault="00097449" w:rsidP="006A6C74">
            <w:pPr>
              <w:pStyle w:val="TAL"/>
            </w:pPr>
            <w:r>
              <w:t>Identifier of the subscription for this notification.</w:t>
            </w:r>
          </w:p>
        </w:tc>
      </w:tr>
      <w:tr w:rsidR="00097449" w14:paraId="31007347"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52C8ADFE" w14:textId="77777777" w:rsidR="00097449" w:rsidRDefault="00097449" w:rsidP="006A6C74">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77C7DAB6"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1E7878" w14:textId="77777777" w:rsidR="00097449" w:rsidRDefault="00097449" w:rsidP="006A6C74">
            <w:pPr>
              <w:pStyle w:val="TAL"/>
            </w:pPr>
            <w:r>
              <w:t>The information of the V2X UEs which were detected in the proximity area of the reporting V2X UE.</w:t>
            </w:r>
          </w:p>
        </w:tc>
      </w:tr>
      <w:tr w:rsidR="00097449" w14:paraId="2019CDF9"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795342E8" w14:textId="77777777" w:rsidR="00097449" w:rsidRDefault="00097449" w:rsidP="006A6C74">
            <w:pPr>
              <w:pStyle w:val="TAL"/>
            </w:pPr>
            <w:r>
              <w:t>&gt;Nearby V2X UE ID</w:t>
            </w:r>
          </w:p>
        </w:tc>
        <w:tc>
          <w:tcPr>
            <w:tcW w:w="1440" w:type="dxa"/>
            <w:tcBorders>
              <w:top w:val="single" w:sz="4" w:space="0" w:color="000000"/>
              <w:left w:val="single" w:sz="4" w:space="0" w:color="000000"/>
              <w:bottom w:val="single" w:sz="4" w:space="0" w:color="000000"/>
              <w:right w:val="nil"/>
            </w:tcBorders>
            <w:hideMark/>
          </w:tcPr>
          <w:p w14:paraId="0A3AAF80"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6B86AA" w14:textId="77777777" w:rsidR="00097449" w:rsidRDefault="00097449" w:rsidP="006A6C74">
            <w:pPr>
              <w:pStyle w:val="TAL"/>
            </w:pPr>
            <w:r>
              <w:t>The identifier of nearby V2X UE</w:t>
            </w:r>
          </w:p>
        </w:tc>
      </w:tr>
      <w:tr w:rsidR="00097449" w14:paraId="4CF0865F" w14:textId="77777777" w:rsidTr="006A6C74">
        <w:trPr>
          <w:jc w:val="center"/>
        </w:trPr>
        <w:tc>
          <w:tcPr>
            <w:tcW w:w="2880" w:type="dxa"/>
            <w:tcBorders>
              <w:top w:val="single" w:sz="4" w:space="0" w:color="000000"/>
              <w:left w:val="single" w:sz="4" w:space="0" w:color="000000"/>
              <w:bottom w:val="single" w:sz="4" w:space="0" w:color="000000"/>
              <w:right w:val="nil"/>
            </w:tcBorders>
          </w:tcPr>
          <w:p w14:paraId="18FF955D" w14:textId="77777777" w:rsidR="00097449" w:rsidRDefault="00097449" w:rsidP="006A6C74">
            <w:pPr>
              <w:pStyle w:val="TAL"/>
            </w:pPr>
            <w:r>
              <w:t>&gt;Local dynamic information</w:t>
            </w:r>
          </w:p>
        </w:tc>
        <w:tc>
          <w:tcPr>
            <w:tcW w:w="1440" w:type="dxa"/>
            <w:tcBorders>
              <w:top w:val="single" w:sz="4" w:space="0" w:color="000000"/>
              <w:left w:val="single" w:sz="4" w:space="0" w:color="000000"/>
              <w:bottom w:val="single" w:sz="4" w:space="0" w:color="000000"/>
              <w:right w:val="nil"/>
            </w:tcBorders>
          </w:tcPr>
          <w:p w14:paraId="2011C457"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4A5EFE1" w14:textId="77777777" w:rsidR="00097449" w:rsidRDefault="00097449" w:rsidP="006A6C74">
            <w:pPr>
              <w:pStyle w:val="TAL"/>
            </w:pPr>
            <w:r>
              <w:t>The local dynamic information of the nearby V2X UE (e.g. location)</w:t>
            </w:r>
          </w:p>
        </w:tc>
      </w:tr>
    </w:tbl>
    <w:p w14:paraId="425FB91D" w14:textId="77777777" w:rsidR="00097449" w:rsidRDefault="00097449" w:rsidP="00097449"/>
    <w:p w14:paraId="6D4D55C3" w14:textId="77777777" w:rsidR="00AC395C" w:rsidRDefault="00AC395C" w:rsidP="001504ED">
      <w:pPr>
        <w:pStyle w:val="Heading3"/>
      </w:pPr>
      <w:bookmarkStart w:id="1249" w:name="_Toc185802680"/>
      <w:r>
        <w:t>9.16.3</w:t>
      </w:r>
      <w:r>
        <w:tab/>
        <w:t>Su</w:t>
      </w:r>
      <w:r w:rsidRPr="00A373F4">
        <w:t>b</w:t>
      </w:r>
      <w:r>
        <w:t>scription for HD map dynamic information</w:t>
      </w:r>
      <w:bookmarkEnd w:id="1243"/>
      <w:bookmarkEnd w:id="1244"/>
      <w:bookmarkEnd w:id="1249"/>
    </w:p>
    <w:p w14:paraId="4AE01DF0" w14:textId="77777777" w:rsidR="00AC395C" w:rsidRDefault="00AC395C" w:rsidP="00AC395C">
      <w:r>
        <w:t>Figure 9.16.3-1 descri</w:t>
      </w:r>
      <w:r w:rsidRPr="00991DBA">
        <w:t>b</w:t>
      </w:r>
      <w:r>
        <w:t>es the procedure for su</w:t>
      </w:r>
      <w:r w:rsidRPr="00A373F4">
        <w:t>b</w:t>
      </w:r>
      <w:r>
        <w:t>scription for HD map dynamic information.</w:t>
      </w:r>
    </w:p>
    <w:p w14:paraId="12E96305" w14:textId="77777777" w:rsidR="00AC395C" w:rsidRDefault="00AC395C" w:rsidP="00AC395C">
      <w:r>
        <w:t>Pre-condition:</w:t>
      </w:r>
    </w:p>
    <w:p w14:paraId="1E8880B3" w14:textId="77777777" w:rsidR="00AC395C" w:rsidRPr="00A973DE" w:rsidRDefault="00AC395C" w:rsidP="00AC395C">
      <w:pPr>
        <w:pStyle w:val="B1"/>
      </w:pPr>
      <w:r>
        <w:t>-</w:t>
      </w:r>
      <w:r>
        <w:tab/>
        <w:t>V2X application specific server has registered with VAE server 1 which is responsi</w:t>
      </w:r>
      <w:r w:rsidRPr="00A973DE">
        <w:t>b</w:t>
      </w:r>
      <w:r>
        <w:t>le for the host vehicle.</w:t>
      </w:r>
    </w:p>
    <w:p w14:paraId="75BE0A3F" w14:textId="77777777" w:rsidR="00AC395C" w:rsidRDefault="00AC395C" w:rsidP="00AC395C">
      <w:pPr>
        <w:pStyle w:val="TH"/>
      </w:pPr>
      <w:r>
        <w:object w:dxaOrig="7176" w:dyaOrig="3168" w14:anchorId="192B4475">
          <v:shape id="_x0000_i1063" type="#_x0000_t75" style="width:359.6pt;height:158.95pt" o:ole="">
            <v:imagedata r:id="rId86" o:title=""/>
          </v:shape>
          <o:OLEObject Type="Embed" ProgID="Visio.Drawing.15" ShapeID="_x0000_i1063" DrawAspect="Content" ObjectID="_1828895960" r:id="rId87"/>
        </w:object>
      </w:r>
    </w:p>
    <w:p w14:paraId="169C0E12" w14:textId="77777777" w:rsidR="00AC395C" w:rsidRDefault="00AC395C" w:rsidP="00AC395C">
      <w:pPr>
        <w:pStyle w:val="TF"/>
      </w:pPr>
      <w:r>
        <w:t>Figure 9.16.3-1: Su</w:t>
      </w:r>
      <w:r w:rsidRPr="00A457CC">
        <w:t>b</w:t>
      </w:r>
      <w:r>
        <w:t>scription for HD map dynamic information</w:t>
      </w:r>
    </w:p>
    <w:p w14:paraId="7BD493B0" w14:textId="77777777" w:rsidR="00AC395C" w:rsidRDefault="00AC395C" w:rsidP="00AC395C">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14:paraId="2532CE43" w14:textId="77777777" w:rsidR="00AC395C" w:rsidRDefault="00AC395C" w:rsidP="00AC395C">
      <w:pPr>
        <w:pStyle w:val="B1"/>
      </w:pPr>
      <w:r>
        <w:t>2.</w:t>
      </w:r>
      <w:r>
        <w:tab/>
        <w:t>The VAE server 1 stores the su</w:t>
      </w:r>
      <w:r w:rsidRPr="00A457CC">
        <w:t>b</w:t>
      </w:r>
      <w:r>
        <w:t>scription information.</w:t>
      </w:r>
    </w:p>
    <w:p w14:paraId="291F959E" w14:textId="77777777" w:rsidR="00AC395C" w:rsidRDefault="00AC395C" w:rsidP="00AC395C">
      <w:pPr>
        <w:pStyle w:val="B1"/>
      </w:pPr>
      <w:r>
        <w:t>3.</w:t>
      </w:r>
      <w:r>
        <w:tab/>
        <w:t>The VAE server 1 sends su</w:t>
      </w:r>
      <w:r w:rsidRPr="00A457CC">
        <w:t>b</w:t>
      </w:r>
      <w:r>
        <w:t>scription response to the V2X application specific server.</w:t>
      </w:r>
    </w:p>
    <w:p w14:paraId="3BBB877F" w14:textId="77777777" w:rsidR="00AC395C" w:rsidRPr="00FC4D1C" w:rsidRDefault="00AC395C" w:rsidP="00AC395C">
      <w:pPr>
        <w:pStyle w:val="B1"/>
      </w:pPr>
      <w:r>
        <w:t>4.</w:t>
      </w:r>
      <w:r>
        <w:tab/>
        <w:t>The VAE server 1 o</w:t>
      </w:r>
      <w:r w:rsidRPr="002B5620">
        <w:t>b</w:t>
      </w:r>
      <w:r>
        <w:t>tains and initiates tracking the host vehicle location from the location management server 1 as specified in 3GPP TS 23.434 [6].</w:t>
      </w:r>
    </w:p>
    <w:p w14:paraId="2449D659" w14:textId="77777777" w:rsidR="00AC395C" w:rsidRDefault="00AC395C" w:rsidP="001504ED">
      <w:pPr>
        <w:pStyle w:val="Heading3"/>
      </w:pPr>
      <w:bookmarkStart w:id="1250" w:name="_Toc50599543"/>
      <w:bookmarkStart w:id="1251" w:name="_Toc51874980"/>
      <w:bookmarkStart w:id="1252" w:name="_Toc185802681"/>
      <w:r>
        <w:t>9.16.4</w:t>
      </w:r>
      <w:r>
        <w:tab/>
        <w:t xml:space="preserve">Management of dynamic UE location </w:t>
      </w:r>
      <w:r w:rsidRPr="00F248BE">
        <w:t>b</w:t>
      </w:r>
      <w:r>
        <w:t>ased group</w:t>
      </w:r>
      <w:bookmarkEnd w:id="1250"/>
      <w:bookmarkEnd w:id="1251"/>
      <w:bookmarkEnd w:id="1252"/>
    </w:p>
    <w:p w14:paraId="3FB0EB8D" w14:textId="77777777" w:rsidR="00AC395C" w:rsidRDefault="00AC395C" w:rsidP="00AC395C">
      <w:r>
        <w:t>Figure 9.16.4-1 descri</w:t>
      </w:r>
      <w:r w:rsidRPr="00991DBA">
        <w:t>b</w:t>
      </w:r>
      <w:r>
        <w:t xml:space="preserve">es the procedure for management of dynamic UE location </w:t>
      </w:r>
      <w:r w:rsidRPr="00F248BE">
        <w:t>b</w:t>
      </w:r>
      <w:r>
        <w:t>ased group.</w:t>
      </w:r>
    </w:p>
    <w:p w14:paraId="01494430" w14:textId="77777777" w:rsidR="00AC395C" w:rsidRDefault="00AC395C" w:rsidP="00AC395C">
      <w:r>
        <w:t>Pre-condition:</w:t>
      </w:r>
    </w:p>
    <w:p w14:paraId="72C98F3F" w14:textId="77777777" w:rsidR="00AC395C" w:rsidRPr="00991DBA" w:rsidRDefault="00AC395C" w:rsidP="00AC395C">
      <w:pPr>
        <w:pStyle w:val="B1"/>
      </w:pPr>
      <w:r>
        <w:t>-</w:t>
      </w:r>
      <w:r>
        <w:tab/>
        <w:t xml:space="preserve">VAE server 1 has received </w:t>
      </w:r>
      <w:r w:rsidR="00097449">
        <w:t xml:space="preserve">an updated location </w:t>
      </w:r>
      <w:r>
        <w:t>of the host vehicle as per procedure specified in 3GPP TS 23.434 [6].</w:t>
      </w:r>
    </w:p>
    <w:bookmarkStart w:id="1253" w:name="_MON_1663614763"/>
    <w:bookmarkEnd w:id="1253"/>
    <w:p w14:paraId="39894B5D" w14:textId="77777777" w:rsidR="00AC395C" w:rsidRDefault="00AC395C" w:rsidP="00AC395C">
      <w:pPr>
        <w:pStyle w:val="TH"/>
      </w:pPr>
      <w:r>
        <w:object w:dxaOrig="8664" w:dyaOrig="6780" w14:anchorId="2BEDFFA4">
          <v:shape id="_x0000_i1064" type="#_x0000_t75" style="width:433.2pt;height:337.95pt" o:ole="">
            <v:imagedata r:id="rId88" o:title=""/>
          </v:shape>
          <o:OLEObject Type="Embed" ProgID="Visio.Drawing.15" ShapeID="_x0000_i1064" DrawAspect="Content" ObjectID="_1828895961" r:id="rId89"/>
        </w:object>
      </w:r>
    </w:p>
    <w:p w14:paraId="631D0E51" w14:textId="77777777" w:rsidR="00AC395C" w:rsidRDefault="00AC395C" w:rsidP="00AC395C">
      <w:pPr>
        <w:pStyle w:val="TF"/>
      </w:pPr>
      <w:r>
        <w:t>Figure 9.16.4-1: Management of dynamic UE location group</w:t>
      </w:r>
    </w:p>
    <w:p w14:paraId="6CBB29F7" w14:textId="77777777" w:rsidR="00AC395C" w:rsidRDefault="00AC395C" w:rsidP="00AC395C">
      <w:pPr>
        <w:pStyle w:val="B1"/>
      </w:pPr>
      <w:r>
        <w:t>1.</w:t>
      </w:r>
      <w:r>
        <w:tab/>
        <w:t>D</w:t>
      </w:r>
      <w:r w:rsidRPr="00F248BE">
        <w:t xml:space="preserve">ynamic UE location based group creation </w:t>
      </w:r>
      <w:r>
        <w:t>or update is triggered (e.g. notified of the UE location of host vehicle) via the step 4 in clause 9.16.3 for the V2X UE ID of the host vehicle.</w:t>
      </w:r>
    </w:p>
    <w:p w14:paraId="6345E230" w14:textId="77777777" w:rsidR="00AC395C" w:rsidRDefault="00AC395C" w:rsidP="00AC395C">
      <w:pPr>
        <w:pStyle w:val="B1"/>
      </w:pPr>
      <w:r>
        <w:t>2.</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rsidR="00097449">
        <w:t xml:space="preserve">proximity area of the host vehicle by providing the </w:t>
      </w:r>
      <w:r>
        <w:t xml:space="preserve">application defined proximity </w:t>
      </w:r>
      <w:r w:rsidRPr="00F248BE">
        <w:t xml:space="preserve">range </w:t>
      </w:r>
      <w:r w:rsidR="00097449">
        <w:t xml:space="preserve">and </w:t>
      </w:r>
      <w:r w:rsidRPr="00F248BE">
        <w:t>the UE location</w:t>
      </w:r>
      <w:r>
        <w:t xml:space="preserve"> of the host vehicle as specified in </w:t>
      </w:r>
      <w:r w:rsidR="00097449">
        <w:t xml:space="preserve">clause 9.3.10 of </w:t>
      </w:r>
      <w:r>
        <w:t>3GPP TS 23.434 [6].</w:t>
      </w:r>
    </w:p>
    <w:p w14:paraId="0B033637" w14:textId="77777777" w:rsidR="00AC395C" w:rsidRDefault="00AC395C" w:rsidP="00AC395C">
      <w:pPr>
        <w:pStyle w:val="B1"/>
      </w:pPr>
      <w:r>
        <w:t>3.</w:t>
      </w:r>
      <w:r>
        <w:tab/>
      </w:r>
      <w:r w:rsidRPr="00F248BE">
        <w:t>VAE server 1 determines the list of other VAE servers</w:t>
      </w:r>
      <w:r>
        <w:t xml:space="preserve"> 2..N</w:t>
      </w:r>
      <w:r w:rsidRPr="00F248BE">
        <w:t xml:space="preserve"> operating in the same location as per clause</w:t>
      </w:r>
      <w:r>
        <w:t> </w:t>
      </w:r>
      <w:r w:rsidRPr="00F248BE">
        <w:t>9.10.2.1</w:t>
      </w:r>
      <w:r>
        <w:t>.</w:t>
      </w:r>
    </w:p>
    <w:p w14:paraId="1543893D" w14:textId="77777777" w:rsidR="00AC395C" w:rsidRDefault="00AC395C" w:rsidP="00AC395C">
      <w:pPr>
        <w:pStyle w:val="B1"/>
      </w:pPr>
      <w:r>
        <w:t>4.</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14:paraId="5AF4B7E9" w14:textId="77777777" w:rsidR="00AC395C" w:rsidRDefault="00AC395C" w:rsidP="00AC395C">
      <w:pPr>
        <w:pStyle w:val="B1"/>
      </w:pPr>
      <w:r>
        <w:t>5.</w:t>
      </w:r>
      <w:r>
        <w:tab/>
        <w:t>The VAE server(s) 2..N o</w:t>
      </w:r>
      <w:r w:rsidRPr="000E3E47">
        <w:t>b</w:t>
      </w:r>
      <w:r>
        <w:t>tain UE information corresponding to the UE location and application defined proximity range from its corresponding LMS 2..N as specified in 3GPP TS 23.434 [6].</w:t>
      </w:r>
    </w:p>
    <w:p w14:paraId="79403BCF" w14:textId="77777777" w:rsidR="00AC395C" w:rsidRDefault="00AC395C" w:rsidP="00AC395C">
      <w:pPr>
        <w:pStyle w:val="B1"/>
      </w:pPr>
      <w:r>
        <w:t>6.</w:t>
      </w:r>
      <w:r>
        <w:tab/>
        <w:t xml:space="preserve">As per the agreement </w:t>
      </w:r>
      <w:r w:rsidRPr="000E3E47">
        <w:t>b</w:t>
      </w:r>
      <w:r>
        <w:t>etween the V2X SPs, if the V2X UE IDs are not sharea</w:t>
      </w:r>
      <w:r w:rsidRPr="000E3E47">
        <w:t>b</w:t>
      </w:r>
      <w:r>
        <w:t>le, then VAE server(s) 2..N may replace the V2X UE IDs with temporary V2X UE IDs.</w:t>
      </w:r>
    </w:p>
    <w:p w14:paraId="3043700F" w14:textId="77777777" w:rsidR="00AC395C" w:rsidRDefault="00AC395C" w:rsidP="00AC395C">
      <w:pPr>
        <w:pStyle w:val="B1"/>
      </w:pPr>
      <w:r>
        <w:t>7.</w:t>
      </w:r>
      <w:r>
        <w:tab/>
        <w:t>The VAE server(s) 2..N sends get response with UE list in the UE location and application defined proximity range to VAE server 1.</w:t>
      </w:r>
    </w:p>
    <w:p w14:paraId="262EACAB" w14:textId="77777777" w:rsidR="00AC395C" w:rsidRDefault="00AC395C" w:rsidP="00AC395C">
      <w:pPr>
        <w:pStyle w:val="B1"/>
      </w:pPr>
      <w:r>
        <w:t>8.</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 The V2X UEs whose locations are no more within the application defined proximity range are removed from the dynamic UE location group.</w:t>
      </w:r>
    </w:p>
    <w:p w14:paraId="67A2DEF4" w14:textId="77777777" w:rsidR="00AC395C" w:rsidRDefault="00AC395C" w:rsidP="001504ED">
      <w:pPr>
        <w:pStyle w:val="Heading3"/>
      </w:pPr>
      <w:bookmarkStart w:id="1254" w:name="_Toc50599544"/>
      <w:bookmarkStart w:id="1255" w:name="_Toc51874981"/>
      <w:bookmarkStart w:id="1256" w:name="_Toc185802682"/>
      <w:r>
        <w:lastRenderedPageBreak/>
        <w:t>9.16.5</w:t>
      </w:r>
      <w:r>
        <w:tab/>
        <w:t>O</w:t>
      </w:r>
      <w:r w:rsidRPr="006B40F9">
        <w:t>b</w:t>
      </w:r>
      <w:r>
        <w:t>taining dynamic information of the UEs in proximity range</w:t>
      </w:r>
      <w:bookmarkEnd w:id="1254"/>
      <w:bookmarkEnd w:id="1255"/>
      <w:bookmarkEnd w:id="1256"/>
    </w:p>
    <w:p w14:paraId="6E5037BD" w14:textId="77777777" w:rsidR="00AC395C" w:rsidRDefault="00AC395C" w:rsidP="001504ED">
      <w:pPr>
        <w:pStyle w:val="Heading4"/>
      </w:pPr>
      <w:bookmarkStart w:id="1257" w:name="_Toc50599545"/>
      <w:bookmarkStart w:id="1258" w:name="_Toc51874982"/>
      <w:bookmarkStart w:id="1259" w:name="_Toc185802683"/>
      <w:r>
        <w:t>9.16.5.1</w:t>
      </w:r>
      <w:r>
        <w:tab/>
        <w:t>Su</w:t>
      </w:r>
      <w:r w:rsidRPr="00D27209">
        <w:t>b</w:t>
      </w:r>
      <w:r>
        <w:t>scription procedure within V2X SP</w:t>
      </w:r>
      <w:bookmarkEnd w:id="1257"/>
      <w:bookmarkEnd w:id="1258"/>
      <w:bookmarkEnd w:id="1259"/>
    </w:p>
    <w:p w14:paraId="16774C97" w14:textId="77777777" w:rsidR="00AC395C" w:rsidRDefault="00AC395C" w:rsidP="00AC395C">
      <w:r>
        <w:t>Figure 9.16.5.1-1 descri</w:t>
      </w:r>
      <w:r w:rsidRPr="00991DBA">
        <w:t>b</w:t>
      </w:r>
      <w:r>
        <w:t>es the su</w:t>
      </w:r>
      <w:r w:rsidRPr="00D27209">
        <w:t>b</w:t>
      </w:r>
      <w:r>
        <w:t>scription procedure within V2X SP to o</w:t>
      </w:r>
      <w:r w:rsidRPr="00991DBA">
        <w:t>b</w:t>
      </w:r>
      <w:r>
        <w:t>tain dynamic information from the UEs in application defined proximity range.</w:t>
      </w:r>
    </w:p>
    <w:p w14:paraId="79C20B4D" w14:textId="77777777" w:rsidR="00AC395C" w:rsidRDefault="00AC395C" w:rsidP="00AC395C">
      <w:r>
        <w:t>Pre-condition:</w:t>
      </w:r>
    </w:p>
    <w:p w14:paraId="24388FFF" w14:textId="77777777" w:rsidR="00AC395C" w:rsidRPr="00991DBA" w:rsidRDefault="00AC395C" w:rsidP="00AC395C">
      <w:pPr>
        <w:pStyle w:val="B1"/>
      </w:pPr>
      <w:r w:rsidRPr="009B4130">
        <w:t>-</w:t>
      </w:r>
      <w:r w:rsidRPr="009B4130">
        <w:tab/>
        <w:t>VAE server 1 is tracking the host vehicle and has created the dynamic UE location based group as per procedure in clause </w:t>
      </w:r>
      <w:r>
        <w:t>9.16</w:t>
      </w:r>
      <w:r w:rsidRPr="009B4130">
        <w:t>.4.</w:t>
      </w:r>
    </w:p>
    <w:p w14:paraId="28F8E967" w14:textId="77777777" w:rsidR="00AC395C" w:rsidRDefault="00AC395C" w:rsidP="00AC395C">
      <w:pPr>
        <w:pStyle w:val="TH"/>
      </w:pPr>
      <w:r>
        <w:object w:dxaOrig="4548" w:dyaOrig="2628" w14:anchorId="647506D3">
          <v:shape id="_x0000_i1065" type="#_x0000_t75" style="width:226.25pt;height:131.4pt" o:ole="">
            <v:imagedata r:id="rId90" o:title=""/>
          </v:shape>
          <o:OLEObject Type="Embed" ProgID="Visio.Drawing.15" ShapeID="_x0000_i1065" DrawAspect="Content" ObjectID="_1828895962" r:id="rId91"/>
        </w:object>
      </w:r>
    </w:p>
    <w:p w14:paraId="701EDDFF" w14:textId="77777777" w:rsidR="00AC395C" w:rsidRDefault="00AC395C" w:rsidP="00AC395C">
      <w:pPr>
        <w:pStyle w:val="TF"/>
      </w:pPr>
      <w:r>
        <w:t>Figure 9.16.5.1-1: Su</w:t>
      </w:r>
      <w:r w:rsidRPr="00D27209">
        <w:t>b</w:t>
      </w:r>
      <w:r>
        <w:t>scription procedure within V2X SP</w:t>
      </w:r>
    </w:p>
    <w:p w14:paraId="6B3767B6" w14:textId="77777777" w:rsidR="00AC395C" w:rsidRDefault="00AC395C" w:rsidP="00AC395C">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14:paraId="4792967F" w14:textId="77777777" w:rsidR="00AC395C" w:rsidRDefault="00AC395C" w:rsidP="00AC395C">
      <w:pPr>
        <w:pStyle w:val="B1"/>
      </w:pPr>
      <w:r>
        <w:t>2.</w:t>
      </w:r>
      <w:r>
        <w:tab/>
        <w:t>The VAE client(s) store the subscription information.</w:t>
      </w:r>
    </w:p>
    <w:p w14:paraId="5DA456D5" w14:textId="77777777" w:rsidR="00AC395C" w:rsidRDefault="00AC395C" w:rsidP="00AC395C">
      <w:pPr>
        <w:pStyle w:val="B1"/>
      </w:pPr>
      <w:r>
        <w:t>3.</w:t>
      </w:r>
      <w:r>
        <w:tab/>
        <w:t>The VAE client(s) send a su</w:t>
      </w:r>
      <w:r w:rsidRPr="00D27209">
        <w:t>b</w:t>
      </w:r>
      <w:r>
        <w:t>scription response to the VAE server 1.</w:t>
      </w:r>
    </w:p>
    <w:p w14:paraId="04A41B46" w14:textId="77777777" w:rsidR="00AC395C" w:rsidRDefault="00AC395C" w:rsidP="00AC395C">
      <w:pPr>
        <w:pStyle w:val="Heading4"/>
      </w:pPr>
      <w:bookmarkStart w:id="1260" w:name="_Toc185802684"/>
      <w:r>
        <w:t>9.16.5.2</w:t>
      </w:r>
      <w:r>
        <w:tab/>
        <w:t>Su</w:t>
      </w:r>
      <w:r w:rsidRPr="00D27209">
        <w:t>b</w:t>
      </w:r>
      <w:r>
        <w:t>scription procedure across V2X SPs</w:t>
      </w:r>
      <w:bookmarkEnd w:id="1260"/>
    </w:p>
    <w:p w14:paraId="26B70381" w14:textId="77777777" w:rsidR="00AC395C" w:rsidRDefault="00AC395C" w:rsidP="00AC395C">
      <w:r>
        <w:t>Figure 9.16.5.2-1 descri</w:t>
      </w:r>
      <w:r w:rsidRPr="00991DBA">
        <w:t>b</w:t>
      </w:r>
      <w:r>
        <w:t>es the su</w:t>
      </w:r>
      <w:r w:rsidRPr="00D27209">
        <w:t>b</w:t>
      </w:r>
      <w:r>
        <w:t>scription procedure across V2X SPs to o</w:t>
      </w:r>
      <w:r w:rsidRPr="00991DBA">
        <w:t>b</w:t>
      </w:r>
      <w:r>
        <w:t>tain dynamic information from the UEs in application defined proximity range.</w:t>
      </w:r>
    </w:p>
    <w:p w14:paraId="560E32BF" w14:textId="77777777" w:rsidR="00AC395C" w:rsidRDefault="00AC395C" w:rsidP="00AC395C">
      <w:r>
        <w:t>Pre-condition:</w:t>
      </w:r>
    </w:p>
    <w:p w14:paraId="79BD9CC7" w14:textId="77777777" w:rsidR="00AC395C" w:rsidRDefault="00AC395C" w:rsidP="00AC395C">
      <w:pPr>
        <w:pStyle w:val="B1"/>
      </w:pPr>
      <w:r>
        <w:t>-</w:t>
      </w:r>
      <w:r>
        <w:tab/>
        <w:t xml:space="preserve">VAE server 1 has created the dynamic UE location </w:t>
      </w:r>
      <w:r w:rsidRPr="00991DBA">
        <w:t>b</w:t>
      </w:r>
      <w:r>
        <w:t>ased group as per procedure in clause 9.</w:t>
      </w:r>
      <w:r w:rsidR="002D229E">
        <w:t>16</w:t>
      </w:r>
      <w:r>
        <w:t>.4.</w:t>
      </w:r>
    </w:p>
    <w:p w14:paraId="7A3484DC" w14:textId="77777777" w:rsidR="00AC395C" w:rsidRDefault="00AC395C" w:rsidP="00AC395C">
      <w:pPr>
        <w:pStyle w:val="TH"/>
      </w:pPr>
      <w:r>
        <w:object w:dxaOrig="6984" w:dyaOrig="3324" w14:anchorId="7893BB18">
          <v:shape id="_x0000_i1066" type="#_x0000_t75" style="width:349.4pt;height:165.25pt" o:ole="">
            <v:imagedata r:id="rId92" o:title=""/>
          </v:shape>
          <o:OLEObject Type="Embed" ProgID="Visio.Drawing.15" ShapeID="_x0000_i1066" DrawAspect="Content" ObjectID="_1828895963" r:id="rId93"/>
        </w:object>
      </w:r>
    </w:p>
    <w:p w14:paraId="4BD9F4D1" w14:textId="77777777" w:rsidR="00AC395C" w:rsidRDefault="00AC395C" w:rsidP="00AC395C">
      <w:pPr>
        <w:pStyle w:val="TF"/>
      </w:pPr>
      <w:r>
        <w:t>Figure 9.16.5.2-1: Su</w:t>
      </w:r>
      <w:r w:rsidRPr="000E3E47">
        <w:t>b</w:t>
      </w:r>
      <w:r>
        <w:t>scription procedure across V2X SPs</w:t>
      </w:r>
    </w:p>
    <w:p w14:paraId="0391CA60" w14:textId="77777777" w:rsidR="00AC395C" w:rsidRDefault="00AC395C" w:rsidP="00AC395C">
      <w:pPr>
        <w:pStyle w:val="B1"/>
      </w:pPr>
      <w:r>
        <w:lastRenderedPageBreak/>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14:paraId="0B0D6D31" w14:textId="77777777" w:rsidR="00AC395C" w:rsidRDefault="00AC395C" w:rsidP="00AC395C">
      <w:pPr>
        <w:pStyle w:val="B1"/>
      </w:pPr>
      <w:r>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14:paraId="1D2299A4" w14:textId="77777777" w:rsidR="00AC395C" w:rsidRDefault="00AC395C" w:rsidP="00AC395C">
      <w:pPr>
        <w:pStyle w:val="B1"/>
      </w:pPr>
      <w:r>
        <w:t>3.</w:t>
      </w:r>
      <w:r>
        <w:tab/>
        <w:t>The VAE server 2 performs subscription procedure as specified in clause 9.16.5.1 with the VAE client(s).</w:t>
      </w:r>
    </w:p>
    <w:p w14:paraId="536CDBD4" w14:textId="77777777" w:rsidR="00AC395C" w:rsidRDefault="00AC395C" w:rsidP="00AC395C">
      <w:pPr>
        <w:pStyle w:val="B1"/>
      </w:pPr>
      <w:r>
        <w:t>4.</w:t>
      </w:r>
      <w:r>
        <w:tab/>
        <w:t>The VAE server 2 sends a su</w:t>
      </w:r>
      <w:r w:rsidRPr="00032BCB">
        <w:t>b</w:t>
      </w:r>
      <w:r>
        <w:t>scription response to the VAE server 1.</w:t>
      </w:r>
    </w:p>
    <w:p w14:paraId="123A3726" w14:textId="77777777" w:rsidR="00AC395C" w:rsidRDefault="00AC395C" w:rsidP="00AC395C">
      <w:pPr>
        <w:pStyle w:val="NO"/>
      </w:pPr>
      <w:r>
        <w:t>NOTE:</w:t>
      </w:r>
      <w:r>
        <w:tab/>
        <w:t>VAE server 1 initiates this procedure with other VAE servers operating in the area.</w:t>
      </w:r>
    </w:p>
    <w:p w14:paraId="5E626C31" w14:textId="77777777" w:rsidR="00AC395C" w:rsidRDefault="00AC395C" w:rsidP="001504ED">
      <w:pPr>
        <w:pStyle w:val="Heading4"/>
      </w:pPr>
      <w:bookmarkStart w:id="1261" w:name="_Toc50599546"/>
      <w:bookmarkStart w:id="1262" w:name="_Toc51874983"/>
      <w:bookmarkStart w:id="1263" w:name="_Toc185802685"/>
      <w:r>
        <w:t>9.16.5.3</w:t>
      </w:r>
      <w:r>
        <w:tab/>
        <w:t>Notification procedure</w:t>
      </w:r>
      <w:bookmarkEnd w:id="1261"/>
      <w:bookmarkEnd w:id="1262"/>
      <w:bookmarkEnd w:id="1263"/>
    </w:p>
    <w:p w14:paraId="00DD8745" w14:textId="77777777" w:rsidR="00AC395C" w:rsidRDefault="00AC395C" w:rsidP="00AC395C">
      <w:r>
        <w:t>Figure 9.16.5.3-1 descri</w:t>
      </w:r>
      <w:r w:rsidRPr="00991DBA">
        <w:t>b</w:t>
      </w:r>
      <w:r>
        <w:t>es the notification procedure of dynamic information from the UEs in application defined proximity range.</w:t>
      </w:r>
    </w:p>
    <w:p w14:paraId="4D9B1205" w14:textId="77777777" w:rsidR="00AC395C" w:rsidRDefault="00AC395C" w:rsidP="00AC395C">
      <w:r>
        <w:t>Pre-condition:</w:t>
      </w:r>
    </w:p>
    <w:p w14:paraId="510F2D3F" w14:textId="77777777" w:rsidR="00AC395C" w:rsidRPr="00A973DE" w:rsidRDefault="00AC395C" w:rsidP="00AC395C">
      <w:pPr>
        <w:pStyle w:val="B1"/>
      </w:pPr>
      <w:r>
        <w:t>-</w:t>
      </w:r>
      <w:r>
        <w:tab/>
        <w:t>VAE server 2 has received the notification of dynamic information from its su</w:t>
      </w:r>
      <w:r w:rsidRPr="00A973DE">
        <w:t>b</w:t>
      </w:r>
      <w:r>
        <w:t>scri</w:t>
      </w:r>
      <w:r w:rsidRPr="00A973DE">
        <w:t>b</w:t>
      </w:r>
      <w:r>
        <w:t>ed VAE client(s).</w:t>
      </w:r>
    </w:p>
    <w:p w14:paraId="4E47B09D" w14:textId="77777777" w:rsidR="00AC395C" w:rsidRDefault="00AC395C" w:rsidP="00AC395C">
      <w:pPr>
        <w:pStyle w:val="TH"/>
      </w:pPr>
      <w:r>
        <w:object w:dxaOrig="8136" w:dyaOrig="2652" w14:anchorId="567D7DE1">
          <v:shape id="_x0000_i1067" type="#_x0000_t75" style="width:406.8pt;height:132.6pt" o:ole="">
            <v:imagedata r:id="rId94" o:title=""/>
          </v:shape>
          <o:OLEObject Type="Embed" ProgID="Visio.Drawing.15" ShapeID="_x0000_i1067" DrawAspect="Content" ObjectID="_1828895964" r:id="rId95"/>
        </w:object>
      </w:r>
    </w:p>
    <w:p w14:paraId="2F4F5200" w14:textId="77777777" w:rsidR="00AC395C" w:rsidRDefault="00AC395C" w:rsidP="00AC395C">
      <w:pPr>
        <w:pStyle w:val="TF"/>
      </w:pPr>
      <w:r>
        <w:t>Figure 9.16.5.3-1: Notification procedure</w:t>
      </w:r>
    </w:p>
    <w:p w14:paraId="1109911C" w14:textId="77777777" w:rsidR="00AC395C" w:rsidRDefault="00AC395C" w:rsidP="00AC395C">
      <w:pPr>
        <w:pStyle w:val="B1"/>
      </w:pPr>
      <w:r>
        <w:t>1.</w:t>
      </w:r>
      <w:r>
        <w:tab/>
        <w:t>As per su</w:t>
      </w:r>
      <w:r w:rsidRPr="00D27209">
        <w:t>b</w:t>
      </w:r>
      <w:r>
        <w:t>scription procedure in clause 9.16.5.1 and clause 9.16.5.2,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14:paraId="3710A11C" w14:textId="77777777" w:rsidR="00AC395C" w:rsidRDefault="00AC395C" w:rsidP="00AC395C">
      <w:pPr>
        <w:pStyle w:val="B1"/>
      </w:pPr>
      <w:r>
        <w:t>2.</w:t>
      </w:r>
      <w:r>
        <w:tab/>
        <w:t>The VAE server 1 aggregate</w:t>
      </w:r>
      <w:r w:rsidR="00097449">
        <w:t>s</w:t>
      </w:r>
      <w:r>
        <w:t xml:space="preserve"> information from different VAE clients</w:t>
      </w:r>
      <w:r w:rsidR="00097449" w:rsidRPr="00097449">
        <w:t xml:space="preserve"> </w:t>
      </w:r>
      <w:r w:rsidR="00097449">
        <w:t>to create the HD map dynamic information</w:t>
      </w:r>
      <w:r>
        <w:t xml:space="preserve">. </w:t>
      </w:r>
    </w:p>
    <w:p w14:paraId="14018305" w14:textId="77777777" w:rsidR="00AC395C" w:rsidRDefault="00AC395C" w:rsidP="001504ED">
      <w:pPr>
        <w:pStyle w:val="Heading3"/>
      </w:pPr>
      <w:bookmarkStart w:id="1264" w:name="_Toc50599547"/>
      <w:bookmarkStart w:id="1265" w:name="_Toc51874984"/>
      <w:bookmarkStart w:id="1266" w:name="_Toc185802686"/>
      <w:r>
        <w:t>9.16.6</w:t>
      </w:r>
      <w:r>
        <w:tab/>
        <w:t>Notification of HD map dynamic information</w:t>
      </w:r>
      <w:bookmarkEnd w:id="1264"/>
      <w:bookmarkEnd w:id="1265"/>
      <w:bookmarkEnd w:id="1266"/>
    </w:p>
    <w:p w14:paraId="190C141C" w14:textId="77777777" w:rsidR="00AC395C" w:rsidRDefault="00AC395C" w:rsidP="00AC395C">
      <w:r>
        <w:t>Pre-conditions:</w:t>
      </w:r>
    </w:p>
    <w:p w14:paraId="7F6C3FF9" w14:textId="77777777" w:rsidR="00AC395C" w:rsidRDefault="00AC395C" w:rsidP="00AC395C">
      <w:pPr>
        <w:pStyle w:val="B1"/>
      </w:pPr>
      <w:r>
        <w:t>-</w:t>
      </w:r>
      <w:r>
        <w:tab/>
        <w:t>V2X application specific server has performed su</w:t>
      </w:r>
      <w:r w:rsidRPr="00C30D17">
        <w:t>b</w:t>
      </w:r>
      <w:r>
        <w:t>scription as per procedure in clause 9.</w:t>
      </w:r>
      <w:r w:rsidR="002D229E">
        <w:t>16</w:t>
      </w:r>
      <w:r>
        <w:t>.3 with VAE server 1.</w:t>
      </w:r>
    </w:p>
    <w:p w14:paraId="76DF306F" w14:textId="77777777" w:rsidR="00AC395C" w:rsidRPr="00C30D17" w:rsidRDefault="00AC395C" w:rsidP="00AC395C">
      <w:pPr>
        <w:pStyle w:val="B1"/>
      </w:pPr>
      <w:r>
        <w:t>-</w:t>
      </w:r>
      <w:r>
        <w:tab/>
        <w:t>VAE server 1 has prepared the HD map dynamic information as per procedure in clause 9.</w:t>
      </w:r>
      <w:r w:rsidR="002D229E">
        <w:t>16</w:t>
      </w:r>
      <w:r>
        <w:t>.5.3.</w:t>
      </w:r>
    </w:p>
    <w:p w14:paraId="6B5211A0" w14:textId="77777777" w:rsidR="00AC395C" w:rsidRDefault="00AC395C" w:rsidP="00AC395C">
      <w:pPr>
        <w:pStyle w:val="TH"/>
      </w:pPr>
      <w:r>
        <w:object w:dxaOrig="4524" w:dyaOrig="2076" w14:anchorId="27530BD0">
          <v:shape id="_x0000_i1068" type="#_x0000_t75" style="width:225.85pt;height:104.25pt" o:ole="">
            <v:imagedata r:id="rId96" o:title=""/>
          </v:shape>
          <o:OLEObject Type="Embed" ProgID="Visio.Drawing.15" ShapeID="_x0000_i1068" DrawAspect="Content" ObjectID="_1828895965" r:id="rId97"/>
        </w:object>
      </w:r>
    </w:p>
    <w:p w14:paraId="467B1857" w14:textId="77777777" w:rsidR="00AC395C" w:rsidRDefault="00AC395C" w:rsidP="00AC395C">
      <w:pPr>
        <w:pStyle w:val="TF"/>
      </w:pPr>
      <w:r>
        <w:t>Figure</w:t>
      </w:r>
      <w:r w:rsidR="003D5732">
        <w:t xml:space="preserve"> </w:t>
      </w:r>
      <w:r>
        <w:t>9.16.6: Notification for HD map dynamic information</w:t>
      </w:r>
    </w:p>
    <w:p w14:paraId="7B61AD20" w14:textId="77777777" w:rsidR="00AC395C" w:rsidRDefault="00AC395C" w:rsidP="00AC395C">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r w:rsidR="003D5732" w:rsidRPr="003D5732">
        <w:t xml:space="preserve"> and the location of the host vehicle</w:t>
      </w:r>
      <w:r>
        <w:t>.</w:t>
      </w:r>
    </w:p>
    <w:p w14:paraId="6D3B9790" w14:textId="77777777" w:rsidR="00AC395C" w:rsidRDefault="00AC395C" w:rsidP="00AC395C">
      <w:pPr>
        <w:pStyle w:val="B1"/>
      </w:pPr>
      <w:r>
        <w:t>2.</w:t>
      </w:r>
      <w:r>
        <w:tab/>
        <w:t>The V2X application specific server updates the HD map information with the HD map dynamic information received in step 1.</w:t>
      </w:r>
    </w:p>
    <w:p w14:paraId="223261BB" w14:textId="77777777" w:rsidR="00850181" w:rsidRDefault="00850181" w:rsidP="00850181">
      <w:pPr>
        <w:pStyle w:val="Heading2"/>
        <w:rPr>
          <w:lang w:val="en-US"/>
        </w:rPr>
      </w:pPr>
      <w:bookmarkStart w:id="1267" w:name="_Toc185802687"/>
      <w:r>
        <w:t>9.17</w:t>
      </w:r>
      <w:r>
        <w:tab/>
      </w:r>
      <w:r>
        <w:rPr>
          <w:lang w:val="en-US"/>
        </w:rPr>
        <w:t>V2X groupcast/broadcast configuration by VAE layer</w:t>
      </w:r>
      <w:bookmarkEnd w:id="1267"/>
    </w:p>
    <w:p w14:paraId="01DC0480" w14:textId="77777777" w:rsidR="00850181" w:rsidRDefault="00850181" w:rsidP="00850181">
      <w:pPr>
        <w:pStyle w:val="Heading3"/>
      </w:pPr>
      <w:bookmarkStart w:id="1268" w:name="_Toc185802688"/>
      <w:r>
        <w:t>9.17.1</w:t>
      </w:r>
      <w:r>
        <w:tab/>
        <w:t>General</w:t>
      </w:r>
      <w:bookmarkEnd w:id="1268"/>
    </w:p>
    <w:p w14:paraId="70A55380" w14:textId="77777777" w:rsidR="00850181" w:rsidRDefault="00850181" w:rsidP="00850181">
      <w:r>
        <w:t xml:space="preserve">The VAE client configures policies for the UE-to-UE broadcast/groupcast delivery, </w:t>
      </w:r>
      <w:r>
        <w:rPr>
          <w:lang w:val="en-US"/>
        </w:rPr>
        <w:t>based on the requirement received by the VAE server</w:t>
      </w:r>
      <w:r>
        <w:t xml:space="preserve">, to reduce V2X broadcast flooding, while ensuring meeting the KPIs for one or more V2X services in a service area. </w:t>
      </w:r>
    </w:p>
    <w:p w14:paraId="11814DC4" w14:textId="77777777" w:rsidR="00850181" w:rsidRDefault="00850181" w:rsidP="00850181">
      <w:r>
        <w:t xml:space="preserve">Following procedures are provided for this feature: </w:t>
      </w:r>
    </w:p>
    <w:p w14:paraId="289110C7" w14:textId="77777777" w:rsidR="00850181" w:rsidRDefault="00850181" w:rsidP="00850181">
      <w:pPr>
        <w:pStyle w:val="B1"/>
      </w:pPr>
      <w:r>
        <w:t>-</w:t>
      </w:r>
      <w:r>
        <w:tab/>
        <w:t>the UE-to-UE broadcast/groupcast configuration by VAE client as specified in clause 9.17.3; and</w:t>
      </w:r>
    </w:p>
    <w:p w14:paraId="603D5B16" w14:textId="77777777" w:rsidR="00850181" w:rsidRDefault="00850181" w:rsidP="00850181">
      <w:pPr>
        <w:pStyle w:val="B1"/>
      </w:pPr>
      <w:r>
        <w:t>-</w:t>
      </w:r>
      <w:r>
        <w:tab/>
        <w:t xml:space="preserve">the UE-to-UE delivery which is handled by VAE clients over V5-AE as specified in clause 9.17.4. </w:t>
      </w:r>
    </w:p>
    <w:p w14:paraId="2CDC4F0F" w14:textId="77777777" w:rsidR="00850181" w:rsidRDefault="00850181" w:rsidP="00850181">
      <w:pPr>
        <w:pStyle w:val="Heading3"/>
      </w:pPr>
      <w:bookmarkStart w:id="1269" w:name="_Toc185802689"/>
      <w:r>
        <w:t>9.17.2</w:t>
      </w:r>
      <w:r>
        <w:tab/>
        <w:t>Information flows</w:t>
      </w:r>
      <w:bookmarkEnd w:id="1269"/>
    </w:p>
    <w:p w14:paraId="1AD1B3CA" w14:textId="77777777" w:rsidR="00850181" w:rsidRPr="0068529A" w:rsidRDefault="00850181" w:rsidP="00850181">
      <w:pPr>
        <w:pStyle w:val="Heading4"/>
        <w:rPr>
          <w:lang w:val="en-US"/>
        </w:rPr>
      </w:pPr>
      <w:bookmarkStart w:id="1270" w:name="_Toc185802690"/>
      <w:r w:rsidRPr="0068529A">
        <w:rPr>
          <w:lang w:val="en-US"/>
        </w:rPr>
        <w:t>9.</w:t>
      </w:r>
      <w:r>
        <w:rPr>
          <w:lang w:val="en-US"/>
        </w:rPr>
        <w:t>17</w:t>
      </w:r>
      <w:r w:rsidRPr="0068529A">
        <w:rPr>
          <w:lang w:val="en-US"/>
        </w:rPr>
        <w:t>.2.1</w:t>
      </w:r>
      <w:r w:rsidRPr="0068529A">
        <w:rPr>
          <w:lang w:val="en-US"/>
        </w:rPr>
        <w:tab/>
      </w:r>
      <w:r>
        <w:rPr>
          <w:lang w:val="en-US"/>
        </w:rPr>
        <w:t>V2V</w:t>
      </w:r>
      <w:r w:rsidRPr="00DE0261">
        <w:rPr>
          <w:lang w:val="en-US"/>
        </w:rPr>
        <w:t xml:space="preserve"> configuration</w:t>
      </w:r>
      <w:r>
        <w:rPr>
          <w:lang w:val="en-US"/>
        </w:rPr>
        <w:t xml:space="preserve"> requirement request</w:t>
      </w:r>
      <w:bookmarkEnd w:id="1270"/>
    </w:p>
    <w:p w14:paraId="79EB0ED7" w14:textId="77777777" w:rsidR="00850181" w:rsidRPr="0068529A" w:rsidRDefault="00850181" w:rsidP="00850181">
      <w:pPr>
        <w:rPr>
          <w:lang w:val="en-US"/>
        </w:rPr>
      </w:pPr>
      <w:r w:rsidRPr="0068529A">
        <w:rPr>
          <w:lang w:val="en-US"/>
        </w:rPr>
        <w:t>Table 9.</w:t>
      </w:r>
      <w:r>
        <w:rPr>
          <w:lang w:val="en-US"/>
        </w:rPr>
        <w:t>17</w:t>
      </w:r>
      <w:r w:rsidRPr="0068529A">
        <w:rPr>
          <w:lang w:val="en-US"/>
        </w:rPr>
        <w:t>.2</w:t>
      </w:r>
      <w:r w:rsidRPr="0068529A">
        <w:rPr>
          <w:lang w:val="en-US" w:eastAsia="zh-CN"/>
        </w:rPr>
        <w:t>.1-1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request</w:t>
      </w:r>
      <w:r w:rsidRPr="0068529A">
        <w:rPr>
          <w:lang w:val="en-US"/>
        </w:rPr>
        <w:t xml:space="preserve"> from the </w:t>
      </w:r>
      <w:r>
        <w:rPr>
          <w:lang w:val="en-US"/>
        </w:rPr>
        <w:t>V2X application specific server</w:t>
      </w:r>
      <w:r w:rsidRPr="0068529A">
        <w:rPr>
          <w:lang w:val="en-US"/>
        </w:rPr>
        <w:t xml:space="preserve"> to the VAE server.</w:t>
      </w:r>
    </w:p>
    <w:p w14:paraId="49A552BA" w14:textId="77777777" w:rsidR="00850181" w:rsidRPr="009259AB" w:rsidRDefault="00850181" w:rsidP="00850181">
      <w:pPr>
        <w:pStyle w:val="TH"/>
        <w:rPr>
          <w:lang w:val="en-US"/>
        </w:rPr>
      </w:pPr>
      <w:r w:rsidRPr="0068529A">
        <w:rPr>
          <w:lang w:val="en-US"/>
        </w:rPr>
        <w:t>Table 9.</w:t>
      </w:r>
      <w:r>
        <w:rPr>
          <w:lang w:val="en-US"/>
        </w:rPr>
        <w:t>17</w:t>
      </w:r>
      <w:r w:rsidRPr="0068529A">
        <w:rPr>
          <w:lang w:val="en-US"/>
        </w:rPr>
        <w:t>.2.</w:t>
      </w:r>
      <w:r w:rsidRPr="009259AB">
        <w:rPr>
          <w:lang w:val="en-US"/>
        </w:rPr>
        <w:t>1</w:t>
      </w:r>
      <w:r w:rsidRPr="0068529A">
        <w:rPr>
          <w:lang w:val="en-US"/>
        </w:rPr>
        <w:t xml:space="preserve">-1: </w:t>
      </w:r>
      <w:r>
        <w:rPr>
          <w:lang w:val="en-US"/>
        </w:rPr>
        <w:t xml:space="preserve">V2V </w:t>
      </w:r>
      <w:r w:rsidRPr="00DE0261">
        <w:rPr>
          <w:lang w:val="en-US"/>
        </w:rPr>
        <w:t>configuration</w:t>
      </w:r>
      <w:r>
        <w:rPr>
          <w:lang w:val="en-US"/>
        </w:rPr>
        <w:t xml:space="preserve"> requirement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29D5495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66396E3"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5A08332"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9D5CAE3" w14:textId="77777777" w:rsidR="00850181" w:rsidRPr="0068529A" w:rsidRDefault="00850181" w:rsidP="00B044E7">
            <w:pPr>
              <w:pStyle w:val="TAH"/>
              <w:rPr>
                <w:lang w:val="en-US"/>
              </w:rPr>
            </w:pPr>
            <w:r w:rsidRPr="0068529A">
              <w:rPr>
                <w:lang w:val="en-US"/>
              </w:rPr>
              <w:t>Description</w:t>
            </w:r>
          </w:p>
        </w:tc>
      </w:tr>
      <w:tr w:rsidR="00850181" w:rsidRPr="0068529A" w14:paraId="3718BBC5"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66C925B" w14:textId="77777777" w:rsidR="00850181" w:rsidRPr="0068529A"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3E37ACE3" w14:textId="77777777" w:rsidR="00850181" w:rsidRPr="0068529A"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8F055CE" w14:textId="77777777" w:rsidR="00850181" w:rsidRPr="0068529A" w:rsidRDefault="00850181" w:rsidP="00B044E7">
            <w:pPr>
              <w:pStyle w:val="TAL"/>
              <w:rPr>
                <w:lang w:val="en-US"/>
              </w:rPr>
            </w:pPr>
            <w:r>
              <w:rPr>
                <w:lang w:val="en-US"/>
              </w:rPr>
              <w:t>Identity of the V2X group for which the V2X application requirement is initiated.</w:t>
            </w:r>
          </w:p>
        </w:tc>
      </w:tr>
      <w:tr w:rsidR="00850181" w:rsidRPr="0068529A" w14:paraId="13D5C93D"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AE838D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9D8E2B3"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07DC405" w14:textId="77777777" w:rsidR="00850181" w:rsidRDefault="00850181" w:rsidP="00B044E7">
            <w:pPr>
              <w:pStyle w:val="TAL"/>
              <w:rPr>
                <w:lang w:val="en-US"/>
              </w:rPr>
            </w:pPr>
            <w:r>
              <w:rPr>
                <w:lang w:val="en-US"/>
              </w:rPr>
              <w:t>The V2X service ID for which application requirement corresponds to.</w:t>
            </w:r>
          </w:p>
        </w:tc>
      </w:tr>
      <w:tr w:rsidR="00850181" w:rsidRPr="00C12BC1" w14:paraId="198E2A1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B95DF56" w14:textId="77777777" w:rsidR="00850181" w:rsidRDefault="00850181" w:rsidP="00B044E7">
            <w:pPr>
              <w:pStyle w:val="TAL"/>
              <w:rPr>
                <w:lang w:val="en-US"/>
              </w:rPr>
            </w:pPr>
            <w:r>
              <w:rPr>
                <w:szCs w:val="22"/>
              </w:rPr>
              <w:t>Candidate Relay V2X-UE ID list</w:t>
            </w:r>
          </w:p>
        </w:tc>
        <w:tc>
          <w:tcPr>
            <w:tcW w:w="1226" w:type="dxa"/>
            <w:tcBorders>
              <w:top w:val="single" w:sz="4" w:space="0" w:color="000000"/>
              <w:left w:val="single" w:sz="4" w:space="0" w:color="000000"/>
              <w:bottom w:val="single" w:sz="4" w:space="0" w:color="000000"/>
            </w:tcBorders>
            <w:shd w:val="clear" w:color="auto" w:fill="auto"/>
          </w:tcPr>
          <w:p w14:paraId="0FA5A63C"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0E703EB" w14:textId="77777777" w:rsidR="00850181" w:rsidRDefault="00850181" w:rsidP="00B044E7">
            <w:pPr>
              <w:pStyle w:val="TAL"/>
            </w:pPr>
            <w:r>
              <w:rPr>
                <w:lang w:val="en-US"/>
              </w:rPr>
              <w:t>List of identities of the V2X UEs, which are candidate to serve as application layer relays.</w:t>
            </w:r>
          </w:p>
        </w:tc>
      </w:tr>
      <w:tr w:rsidR="00850181" w:rsidRPr="00C12BC1" w14:paraId="070BA4C1" w14:textId="77777777" w:rsidTr="00B044E7">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7DF14E0D" w14:textId="77777777" w:rsidR="00850181" w:rsidRDefault="00850181" w:rsidP="00B044E7">
            <w:pPr>
              <w:pStyle w:val="TAL"/>
              <w:rPr>
                <w:lang w:val="en-US"/>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shd w:val="clear" w:color="auto" w:fill="auto"/>
          </w:tcPr>
          <w:p w14:paraId="2D4C548A" w14:textId="77777777" w:rsidR="00850181" w:rsidRDefault="00850181" w:rsidP="00B044E7">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45409DF" w14:textId="77777777" w:rsidR="00850181" w:rsidRDefault="00850181" w:rsidP="00B044E7">
            <w:pPr>
              <w:pStyle w:val="TAL"/>
            </w:pPr>
            <w:r w:rsidRPr="00F33B8B">
              <w:t>The application QoS requirements (reliability, delay, jitter) for the V2X service</w:t>
            </w:r>
            <w:r>
              <w:t>.</w:t>
            </w:r>
          </w:p>
        </w:tc>
      </w:tr>
      <w:tr w:rsidR="00850181" w:rsidRPr="0068529A" w14:paraId="230E39CA"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BC3370" w14:textId="77777777" w:rsidR="00850181" w:rsidRDefault="00850181" w:rsidP="00B044E7">
            <w:pPr>
              <w:pStyle w:val="TAN"/>
            </w:pPr>
            <w:r>
              <w:t>NOTE:</w:t>
            </w:r>
            <w:r>
              <w:tab/>
              <w:t>Either of the information element should be present.</w:t>
            </w:r>
          </w:p>
        </w:tc>
      </w:tr>
    </w:tbl>
    <w:p w14:paraId="73CBB5A6" w14:textId="77777777" w:rsidR="00850181" w:rsidRDefault="00850181" w:rsidP="00850181">
      <w:pPr>
        <w:rPr>
          <w:lang w:val="en-US"/>
        </w:rPr>
      </w:pPr>
    </w:p>
    <w:p w14:paraId="69049524" w14:textId="77777777" w:rsidR="00850181" w:rsidRPr="0068529A" w:rsidRDefault="00850181" w:rsidP="00850181">
      <w:pPr>
        <w:pStyle w:val="Heading4"/>
        <w:rPr>
          <w:lang w:val="en-US"/>
        </w:rPr>
      </w:pPr>
      <w:bookmarkStart w:id="1271" w:name="_Toc185802691"/>
      <w:r w:rsidRPr="0068529A">
        <w:rPr>
          <w:lang w:val="en-US"/>
        </w:rPr>
        <w:t>9.</w:t>
      </w:r>
      <w:r w:rsidR="00EB03B3">
        <w:rPr>
          <w:lang w:val="en-US"/>
        </w:rPr>
        <w:t>17</w:t>
      </w:r>
      <w:r w:rsidRPr="0068529A">
        <w:rPr>
          <w:lang w:val="en-US"/>
        </w:rPr>
        <w:t>.2.</w:t>
      </w:r>
      <w:r>
        <w:rPr>
          <w:lang w:val="en-US"/>
        </w:rPr>
        <w:t>2</w:t>
      </w:r>
      <w:r w:rsidRPr="0068529A">
        <w:rPr>
          <w:lang w:val="en-US"/>
        </w:rPr>
        <w:tab/>
      </w:r>
      <w:r>
        <w:rPr>
          <w:lang w:val="en-US"/>
        </w:rPr>
        <w:t>V2V</w:t>
      </w:r>
      <w:r w:rsidRPr="00DE0261">
        <w:rPr>
          <w:lang w:val="en-US"/>
        </w:rPr>
        <w:t xml:space="preserve"> configuration</w:t>
      </w:r>
      <w:r>
        <w:rPr>
          <w:lang w:val="en-US"/>
        </w:rPr>
        <w:t xml:space="preserve"> requirement response</w:t>
      </w:r>
      <w:bookmarkEnd w:id="1271"/>
    </w:p>
    <w:p w14:paraId="6FDA7F62"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response</w:t>
      </w:r>
      <w:r w:rsidRPr="0068529A">
        <w:rPr>
          <w:lang w:val="en-US"/>
        </w:rPr>
        <w:t xml:space="preserve"> from the </w:t>
      </w:r>
      <w:r>
        <w:rPr>
          <w:lang w:val="en-US"/>
        </w:rPr>
        <w:t>VAE server to the V2X application specific server</w:t>
      </w:r>
      <w:r w:rsidRPr="0068529A">
        <w:rPr>
          <w:lang w:val="en-US"/>
        </w:rPr>
        <w:t>.</w:t>
      </w:r>
    </w:p>
    <w:p w14:paraId="2C55D5BA" w14:textId="77777777" w:rsidR="00850181" w:rsidRPr="009259AB" w:rsidRDefault="00850181" w:rsidP="00850181">
      <w:pPr>
        <w:pStyle w:val="TH"/>
        <w:rPr>
          <w:lang w:val="en-US"/>
        </w:rPr>
      </w:pPr>
      <w:r w:rsidRPr="0068529A">
        <w:rPr>
          <w:lang w:val="en-US"/>
        </w:rPr>
        <w:lastRenderedPageBreak/>
        <w:t>Table 9.</w:t>
      </w:r>
      <w:r w:rsidR="00EB03B3">
        <w:rPr>
          <w:lang w:val="en-US"/>
        </w:rPr>
        <w:t>17</w:t>
      </w:r>
      <w:r w:rsidRPr="0068529A">
        <w:rPr>
          <w:lang w:val="en-US"/>
        </w:rPr>
        <w:t>.2.</w:t>
      </w:r>
      <w:r>
        <w:rPr>
          <w:lang w:val="en-US"/>
        </w:rPr>
        <w:t>2</w:t>
      </w:r>
      <w:r w:rsidRPr="0068529A">
        <w:rPr>
          <w:lang w:val="en-US"/>
        </w:rPr>
        <w:t xml:space="preserve">-1: </w:t>
      </w:r>
      <w:r>
        <w:rPr>
          <w:lang w:val="en-US"/>
        </w:rPr>
        <w:t xml:space="preserve">V2V </w:t>
      </w:r>
      <w:r w:rsidRPr="00DE0261">
        <w:rPr>
          <w:lang w:val="en-US"/>
        </w:rPr>
        <w:t>configuration</w:t>
      </w:r>
      <w:r>
        <w:rPr>
          <w:lang w:val="en-US"/>
        </w:rPr>
        <w:t xml:space="preserve"> requirement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74157A6A"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3F5159C"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C4B0819"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5825577" w14:textId="77777777" w:rsidR="00850181" w:rsidRPr="0068529A" w:rsidRDefault="00850181" w:rsidP="00B044E7">
            <w:pPr>
              <w:pStyle w:val="TAH"/>
              <w:rPr>
                <w:lang w:val="en-US"/>
              </w:rPr>
            </w:pPr>
            <w:r w:rsidRPr="0068529A">
              <w:rPr>
                <w:lang w:val="en-US"/>
              </w:rPr>
              <w:t>Description</w:t>
            </w:r>
          </w:p>
        </w:tc>
      </w:tr>
      <w:tr w:rsidR="00850181" w:rsidRPr="0068529A" w14:paraId="40DC538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7061995"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40106AAE"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0D9714C" w14:textId="77777777" w:rsidR="00850181" w:rsidRPr="0068529A" w:rsidRDefault="00850181" w:rsidP="00B044E7">
            <w:pPr>
              <w:pStyle w:val="TAL"/>
              <w:rPr>
                <w:lang w:val="en-US"/>
              </w:rPr>
            </w:pPr>
            <w:r w:rsidRPr="00F33B8B">
              <w:rPr>
                <w:lang w:val="en-US"/>
              </w:rPr>
              <w:t>The result corresponding to the</w:t>
            </w:r>
            <w:r>
              <w:rPr>
                <w:lang w:val="en-US"/>
              </w:rPr>
              <w:t xml:space="preserve"> V2V configuration requirement request.</w:t>
            </w:r>
          </w:p>
        </w:tc>
      </w:tr>
    </w:tbl>
    <w:p w14:paraId="5F7CBFCD" w14:textId="77777777" w:rsidR="00850181" w:rsidRPr="00141D76" w:rsidRDefault="00850181" w:rsidP="002767C7"/>
    <w:p w14:paraId="4FD6F4F0" w14:textId="77777777" w:rsidR="00850181" w:rsidRPr="0068529A" w:rsidRDefault="00850181" w:rsidP="00850181">
      <w:pPr>
        <w:pStyle w:val="Heading4"/>
        <w:spacing w:before="240"/>
        <w:rPr>
          <w:lang w:val="en-US"/>
        </w:rPr>
      </w:pPr>
      <w:bookmarkStart w:id="1272" w:name="_Toc185802692"/>
      <w:r w:rsidRPr="0068529A">
        <w:rPr>
          <w:lang w:val="en-US"/>
        </w:rPr>
        <w:t>9.</w:t>
      </w:r>
      <w:r w:rsidR="00EB03B3">
        <w:rPr>
          <w:lang w:val="en-US"/>
        </w:rPr>
        <w:t>17</w:t>
      </w:r>
      <w:r w:rsidRPr="0068529A">
        <w:rPr>
          <w:lang w:val="en-US"/>
        </w:rPr>
        <w:t>.2.</w:t>
      </w:r>
      <w:r>
        <w:rPr>
          <w:lang w:val="en-US"/>
        </w:rPr>
        <w:t>3</w:t>
      </w:r>
      <w:r w:rsidRPr="0068529A">
        <w:rPr>
          <w:lang w:val="en-US"/>
        </w:rPr>
        <w:tab/>
      </w:r>
      <w:r>
        <w:rPr>
          <w:lang w:val="en-US"/>
        </w:rPr>
        <w:t>V2X groupcast/broadcast configuration request</w:t>
      </w:r>
      <w:bookmarkEnd w:id="1272"/>
    </w:p>
    <w:p w14:paraId="047F7063"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groupcast/broadcast configuration request</w:t>
      </w:r>
      <w:r w:rsidRPr="0068529A">
        <w:rPr>
          <w:lang w:val="en-US"/>
        </w:rPr>
        <w:t xml:space="preserve"> from the VAE server</w:t>
      </w:r>
      <w:r>
        <w:rPr>
          <w:lang w:val="en-US"/>
        </w:rPr>
        <w:t xml:space="preserve"> to the VAE client</w:t>
      </w:r>
      <w:r w:rsidRPr="0068529A">
        <w:rPr>
          <w:lang w:val="en-US"/>
        </w:rPr>
        <w:t>.</w:t>
      </w:r>
    </w:p>
    <w:p w14:paraId="2807273C"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3</w:t>
      </w:r>
      <w:r w:rsidRPr="0068529A">
        <w:rPr>
          <w:lang w:val="en-US"/>
        </w:rPr>
        <w:t xml:space="preserve">-1: </w:t>
      </w:r>
      <w:r>
        <w:rPr>
          <w:lang w:val="en-US"/>
        </w:rPr>
        <w:t>V2X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6A4A3C5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578F526"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7C619029"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5E48189" w14:textId="77777777" w:rsidR="00850181" w:rsidRPr="0068529A" w:rsidRDefault="00850181" w:rsidP="00B044E7">
            <w:pPr>
              <w:pStyle w:val="TAH"/>
              <w:rPr>
                <w:lang w:val="en-US"/>
              </w:rPr>
            </w:pPr>
            <w:r w:rsidRPr="0068529A">
              <w:rPr>
                <w:lang w:val="en-US"/>
              </w:rPr>
              <w:t>Description</w:t>
            </w:r>
          </w:p>
        </w:tc>
      </w:tr>
      <w:tr w:rsidR="00850181" w:rsidRPr="0068529A" w14:paraId="40C8F32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CFA7C39" w14:textId="77777777" w:rsidR="00850181" w:rsidRPr="0068529A" w:rsidRDefault="00850181" w:rsidP="00B044E7">
            <w:pPr>
              <w:pStyle w:val="TAL"/>
              <w:rPr>
                <w:lang w:val="en-US"/>
              </w:rPr>
            </w:pPr>
            <w:r>
              <w:rPr>
                <w:lang w:val="en-US"/>
              </w:rPr>
              <w:t>VAE Server ID</w:t>
            </w:r>
          </w:p>
        </w:tc>
        <w:tc>
          <w:tcPr>
            <w:tcW w:w="1226" w:type="dxa"/>
            <w:tcBorders>
              <w:top w:val="single" w:sz="4" w:space="0" w:color="000000"/>
              <w:left w:val="single" w:sz="4" w:space="0" w:color="000000"/>
              <w:bottom w:val="single" w:sz="4" w:space="0" w:color="000000"/>
            </w:tcBorders>
            <w:shd w:val="clear" w:color="auto" w:fill="auto"/>
          </w:tcPr>
          <w:p w14:paraId="707C78A3"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22CEE90" w14:textId="77777777" w:rsidR="00850181" w:rsidRPr="0068529A" w:rsidRDefault="00850181" w:rsidP="00B044E7">
            <w:pPr>
              <w:pStyle w:val="TAL"/>
              <w:rPr>
                <w:lang w:val="en-US"/>
              </w:rPr>
            </w:pPr>
            <w:r w:rsidRPr="003B2318">
              <w:rPr>
                <w:rFonts w:cs="Arial"/>
                <w:szCs w:val="18"/>
              </w:rPr>
              <w:t>Identi</w:t>
            </w:r>
            <w:r w:rsidRPr="00C978F1">
              <w:rPr>
                <w:rFonts w:cs="Arial"/>
                <w:szCs w:val="18"/>
              </w:rPr>
              <w:t>t</w:t>
            </w:r>
            <w:r w:rsidRPr="003B2318">
              <w:rPr>
                <w:rFonts w:cs="Arial"/>
                <w:szCs w:val="18"/>
              </w:rPr>
              <w:t>y</w:t>
            </w:r>
            <w:r w:rsidRPr="00F33B8B">
              <w:rPr>
                <w:rFonts w:cs="Arial"/>
                <w:szCs w:val="18"/>
                <w:lang w:val="en-US"/>
              </w:rPr>
              <w:t xml:space="preserve"> of the VAE server which is requester of the</w:t>
            </w:r>
            <w:r>
              <w:rPr>
                <w:lang w:val="en-US"/>
              </w:rPr>
              <w:t xml:space="preserve"> V2X groupcast/broadcast configuration</w:t>
            </w:r>
          </w:p>
        </w:tc>
      </w:tr>
      <w:tr w:rsidR="00850181" w:rsidRPr="0068529A" w14:paraId="497C9548"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824640C" w14:textId="77777777" w:rsidR="00850181"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271F1480"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E623AF4" w14:textId="77777777" w:rsidR="00850181" w:rsidRDefault="00850181" w:rsidP="00B044E7">
            <w:pPr>
              <w:pStyle w:val="TAL"/>
              <w:rPr>
                <w:lang w:val="en-US"/>
              </w:rPr>
            </w:pPr>
            <w:r>
              <w:rPr>
                <w:lang w:val="en-US"/>
              </w:rPr>
              <w:t>Identity of the V2X group for which the V2X groupcast/broadcast configuration is requested.</w:t>
            </w:r>
          </w:p>
        </w:tc>
      </w:tr>
      <w:tr w:rsidR="00850181" w:rsidRPr="0068529A" w14:paraId="227A83A9"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B77C1B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C4EC200"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47548E7" w14:textId="77777777" w:rsidR="00850181" w:rsidRDefault="00850181" w:rsidP="00B044E7">
            <w:pPr>
              <w:pStyle w:val="TAL"/>
              <w:rPr>
                <w:lang w:val="en-US"/>
              </w:rPr>
            </w:pPr>
            <w:r>
              <w:rPr>
                <w:lang w:val="en-US"/>
              </w:rPr>
              <w:t>The V2X service ID for which the groupcast/broadcast configuration is requested</w:t>
            </w:r>
          </w:p>
        </w:tc>
      </w:tr>
      <w:tr w:rsidR="00850181" w:rsidRPr="0068529A" w14:paraId="705C4EB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119B7A5" w14:textId="77777777" w:rsidR="00850181" w:rsidRDefault="00850181" w:rsidP="00B044E7">
            <w:pPr>
              <w:pStyle w:val="TAL"/>
              <w:rPr>
                <w:lang w:val="en-US"/>
              </w:rPr>
            </w:pPr>
            <w:r w:rsidRPr="00114223">
              <w:rPr>
                <w:rFonts w:cs="Arial"/>
                <w:szCs w:val="18"/>
                <w:lang w:val="en-US"/>
              </w:rPr>
              <w:t>PC5</w:t>
            </w:r>
            <w:r w:rsidRPr="00DC153C">
              <w:rPr>
                <w:rFonts w:cs="Arial"/>
                <w:szCs w:val="18"/>
                <w:lang w:val="en-US"/>
              </w:rPr>
              <w:t xml:space="preserve"> P</w:t>
            </w:r>
            <w:r w:rsidRPr="00C71A3E">
              <w:rPr>
                <w:rFonts w:cs="Arial"/>
                <w:szCs w:val="18"/>
                <w:lang w:val="en-US"/>
              </w:rPr>
              <w:t>rovisioning policies/ parameters</w:t>
            </w:r>
            <w:r w:rsidRPr="00AD41EB">
              <w:rPr>
                <w:rFonts w:cs="Arial"/>
                <w:szCs w:val="18"/>
                <w:lang w:val="en-US"/>
              </w:rPr>
              <w:t xml:space="preserve"> </w:t>
            </w:r>
          </w:p>
        </w:tc>
        <w:tc>
          <w:tcPr>
            <w:tcW w:w="1226" w:type="dxa"/>
            <w:tcBorders>
              <w:top w:val="single" w:sz="4" w:space="0" w:color="000000"/>
              <w:left w:val="single" w:sz="4" w:space="0" w:color="000000"/>
              <w:bottom w:val="single" w:sz="4" w:space="0" w:color="000000"/>
            </w:tcBorders>
            <w:shd w:val="clear" w:color="auto" w:fill="auto"/>
          </w:tcPr>
          <w:p w14:paraId="62A71932" w14:textId="77777777" w:rsidR="00850181" w:rsidRDefault="00850181" w:rsidP="00B044E7">
            <w:pPr>
              <w:pStyle w:val="TAL"/>
              <w:rPr>
                <w:lang w:val="en-US"/>
              </w:rPr>
            </w:pPr>
            <w:r w:rsidRPr="00C7715A">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F7E6E5A" w14:textId="2A6D2C52" w:rsidR="00850181" w:rsidRDefault="00850181" w:rsidP="00B044E7">
            <w:pPr>
              <w:pStyle w:val="TAL"/>
              <w:rPr>
                <w:lang w:val="en-US"/>
              </w:rPr>
            </w:pPr>
            <w:r>
              <w:rPr>
                <w:rFonts w:cs="Arial"/>
                <w:szCs w:val="18"/>
              </w:rPr>
              <w:t xml:space="preserve">PC5 </w:t>
            </w:r>
            <w:r w:rsidRPr="00AD41EB">
              <w:rPr>
                <w:rFonts w:cs="Arial"/>
                <w:szCs w:val="18"/>
              </w:rPr>
              <w:t>provisioning policies/parameters to be used by the V2X-UEs within the V2X service</w:t>
            </w:r>
            <w:r>
              <w:rPr>
                <w:rFonts w:cs="Arial"/>
                <w:szCs w:val="18"/>
              </w:rPr>
              <w:t xml:space="preserve"> (list provided in </w:t>
            </w:r>
            <w:r w:rsidR="00C978F1">
              <w:rPr>
                <w:rFonts w:cs="Arial"/>
                <w:szCs w:val="18"/>
              </w:rPr>
              <w:t>3GPP </w:t>
            </w:r>
            <w:r>
              <w:rPr>
                <w:rFonts w:cs="Arial"/>
                <w:szCs w:val="18"/>
              </w:rPr>
              <w:t>TS</w:t>
            </w:r>
            <w:r w:rsidR="00C978F1">
              <w:rPr>
                <w:rFonts w:cs="Arial"/>
                <w:szCs w:val="18"/>
              </w:rPr>
              <w:t> </w:t>
            </w:r>
            <w:r>
              <w:rPr>
                <w:rFonts w:cs="Arial"/>
                <w:szCs w:val="18"/>
              </w:rPr>
              <w:t>23.287</w:t>
            </w:r>
            <w:r w:rsidR="00C978F1">
              <w:rPr>
                <w:rFonts w:cs="Arial"/>
                <w:szCs w:val="18"/>
              </w:rPr>
              <w:t> [19]</w:t>
            </w:r>
            <w:r>
              <w:rPr>
                <w:rFonts w:cs="Arial"/>
                <w:szCs w:val="18"/>
              </w:rPr>
              <w:t>)</w:t>
            </w:r>
          </w:p>
        </w:tc>
      </w:tr>
      <w:tr w:rsidR="00850181" w:rsidRPr="0068529A" w14:paraId="5A98B949"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204451B1" w14:textId="77777777" w:rsidR="00850181" w:rsidRDefault="00850181" w:rsidP="00B044E7">
            <w:pPr>
              <w:pStyle w:val="TAL"/>
              <w:rPr>
                <w:lang w:val="en-US"/>
              </w:rPr>
            </w:pPr>
            <w:r>
              <w:rPr>
                <w:szCs w:val="22"/>
              </w:rPr>
              <w:t>Relay V2X-UE ID list</w:t>
            </w:r>
          </w:p>
        </w:tc>
        <w:tc>
          <w:tcPr>
            <w:tcW w:w="1226" w:type="dxa"/>
            <w:tcBorders>
              <w:top w:val="single" w:sz="4" w:space="0" w:color="000000"/>
              <w:left w:val="single" w:sz="4" w:space="0" w:color="000000"/>
              <w:bottom w:val="single" w:sz="4" w:space="0" w:color="000000"/>
            </w:tcBorders>
            <w:shd w:val="clear" w:color="auto" w:fill="auto"/>
          </w:tcPr>
          <w:p w14:paraId="77FEC857"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458B808" w14:textId="77777777" w:rsidR="00850181" w:rsidRDefault="00850181" w:rsidP="00B044E7">
            <w:pPr>
              <w:pStyle w:val="TAL"/>
              <w:rPr>
                <w:lang w:val="en-US"/>
              </w:rPr>
            </w:pPr>
            <w:r>
              <w:rPr>
                <w:lang w:val="en-US"/>
              </w:rPr>
              <w:t>List of identities of the V2X UEs to serve as application layer relays.</w:t>
            </w:r>
          </w:p>
        </w:tc>
      </w:tr>
      <w:tr w:rsidR="00850181" w:rsidRPr="0068529A" w14:paraId="7627F59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0091012" w14:textId="77777777" w:rsidR="00850181" w:rsidRDefault="00850181" w:rsidP="00B044E7">
            <w:pPr>
              <w:pStyle w:val="TAL"/>
              <w:rPr>
                <w:szCs w:val="22"/>
              </w:rPr>
            </w:pPr>
            <w:r>
              <w:rPr>
                <w:szCs w:val="22"/>
                <w:lang w:val="en-US"/>
              </w:rPr>
              <w:t>Minimum n</w:t>
            </w:r>
            <w:r w:rsidRPr="00E16BE5">
              <w:rPr>
                <w:szCs w:val="22"/>
                <w:lang w:val="en-US"/>
              </w:rPr>
              <w:t>umber of re-t</w:t>
            </w:r>
            <w:r>
              <w:rPr>
                <w:szCs w:val="22"/>
                <w:lang w:val="en-US"/>
              </w:rPr>
              <w:t>ransmissions</w:t>
            </w:r>
          </w:p>
        </w:tc>
        <w:tc>
          <w:tcPr>
            <w:tcW w:w="1226" w:type="dxa"/>
            <w:tcBorders>
              <w:top w:val="single" w:sz="4" w:space="0" w:color="000000"/>
              <w:left w:val="single" w:sz="4" w:space="0" w:color="000000"/>
              <w:bottom w:val="single" w:sz="4" w:space="0" w:color="000000"/>
            </w:tcBorders>
            <w:shd w:val="clear" w:color="auto" w:fill="auto"/>
          </w:tcPr>
          <w:p w14:paraId="66BA4141"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126635BB" w14:textId="77777777" w:rsidR="00850181" w:rsidRDefault="00850181" w:rsidP="00B044E7">
            <w:pPr>
              <w:pStyle w:val="TAL"/>
              <w:rPr>
                <w:lang w:val="en-US"/>
              </w:rPr>
            </w:pPr>
            <w:r>
              <w:rPr>
                <w:lang w:val="en-US"/>
              </w:rPr>
              <w:t>Minimum Number of allowed re-transmissions for the V2X message delivery.</w:t>
            </w:r>
          </w:p>
        </w:tc>
      </w:tr>
    </w:tbl>
    <w:p w14:paraId="76066817" w14:textId="77777777" w:rsidR="002767C7" w:rsidRDefault="002767C7" w:rsidP="002767C7">
      <w:pPr>
        <w:rPr>
          <w:lang w:val="en-US"/>
        </w:rPr>
      </w:pPr>
    </w:p>
    <w:p w14:paraId="6ED43576" w14:textId="77777777" w:rsidR="00850181" w:rsidRPr="0068529A" w:rsidRDefault="00850181" w:rsidP="00850181">
      <w:pPr>
        <w:pStyle w:val="Heading4"/>
        <w:spacing w:before="360"/>
        <w:rPr>
          <w:lang w:val="en-US"/>
        </w:rPr>
      </w:pPr>
      <w:bookmarkStart w:id="1273" w:name="_Toc185802693"/>
      <w:r w:rsidRPr="0068529A">
        <w:rPr>
          <w:lang w:val="en-US"/>
        </w:rPr>
        <w:t>9.</w:t>
      </w:r>
      <w:r w:rsidR="00EB03B3">
        <w:rPr>
          <w:lang w:val="en-US"/>
        </w:rPr>
        <w:t>17</w:t>
      </w:r>
      <w:r w:rsidRPr="0068529A">
        <w:rPr>
          <w:lang w:val="en-US"/>
        </w:rPr>
        <w:t>.2.</w:t>
      </w:r>
      <w:r>
        <w:rPr>
          <w:lang w:val="en-US"/>
        </w:rPr>
        <w:t>4</w:t>
      </w:r>
      <w:r w:rsidRPr="0068529A">
        <w:rPr>
          <w:lang w:val="en-US"/>
        </w:rPr>
        <w:tab/>
      </w:r>
      <w:r>
        <w:rPr>
          <w:lang w:val="en-US"/>
        </w:rPr>
        <w:t>V2X groupcast/broadcast configuration response</w:t>
      </w:r>
      <w:bookmarkEnd w:id="1273"/>
    </w:p>
    <w:p w14:paraId="5E13DA7D"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4</w:t>
      </w:r>
      <w:r w:rsidRPr="0068529A">
        <w:rPr>
          <w:lang w:val="en-US" w:eastAsia="zh-CN"/>
        </w:rPr>
        <w:t>-1</w:t>
      </w:r>
      <w:r w:rsidRPr="0068529A">
        <w:rPr>
          <w:lang w:val="en-US"/>
        </w:rPr>
        <w:t xml:space="preserve"> describes the information flow </w:t>
      </w:r>
      <w:r>
        <w:rPr>
          <w:lang w:val="en-US"/>
        </w:rPr>
        <w:t>V2X groupcast/broadcast configuration response</w:t>
      </w:r>
      <w:r w:rsidRPr="0068529A">
        <w:rPr>
          <w:lang w:val="en-US"/>
        </w:rPr>
        <w:t xml:space="preserve"> from the VAE </w:t>
      </w:r>
      <w:r>
        <w:rPr>
          <w:lang w:val="en-US"/>
        </w:rPr>
        <w:t>client to the VAE server</w:t>
      </w:r>
      <w:r w:rsidRPr="0068529A">
        <w:rPr>
          <w:lang w:val="en-US"/>
        </w:rPr>
        <w:t>.</w:t>
      </w:r>
    </w:p>
    <w:p w14:paraId="3AB1D988"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4</w:t>
      </w:r>
      <w:r w:rsidRPr="0068529A">
        <w:rPr>
          <w:lang w:val="en-US"/>
        </w:rPr>
        <w:t xml:space="preserve">-1: </w:t>
      </w:r>
      <w:r>
        <w:rPr>
          <w:lang w:val="en-US"/>
        </w:rPr>
        <w:t>V2X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6BEFFFF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3F3145E"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2F612B72"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CC9153" w14:textId="77777777" w:rsidR="00850181" w:rsidRPr="0068529A" w:rsidRDefault="00850181" w:rsidP="00B044E7">
            <w:pPr>
              <w:pStyle w:val="TAH"/>
              <w:rPr>
                <w:lang w:val="en-US"/>
              </w:rPr>
            </w:pPr>
            <w:r w:rsidRPr="0068529A">
              <w:rPr>
                <w:lang w:val="en-US"/>
              </w:rPr>
              <w:t>Description</w:t>
            </w:r>
          </w:p>
        </w:tc>
      </w:tr>
      <w:tr w:rsidR="00850181" w:rsidRPr="0068529A" w14:paraId="7251CDFE"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13C306C"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2D1AA356"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1F8D6B5" w14:textId="77777777" w:rsidR="00850181" w:rsidRPr="0068529A" w:rsidRDefault="00850181" w:rsidP="00B044E7">
            <w:pPr>
              <w:pStyle w:val="TAL"/>
              <w:rPr>
                <w:lang w:val="en-US"/>
              </w:rPr>
            </w:pPr>
            <w:r w:rsidRPr="00F33B8B">
              <w:rPr>
                <w:lang w:val="en-US"/>
              </w:rPr>
              <w:t>The result corresponding to the</w:t>
            </w:r>
            <w:r>
              <w:rPr>
                <w:lang w:val="en-US"/>
              </w:rPr>
              <w:t xml:space="preserve"> V2X groupcast/broadcast configuration request.</w:t>
            </w:r>
          </w:p>
        </w:tc>
      </w:tr>
    </w:tbl>
    <w:p w14:paraId="47588D5F" w14:textId="77777777" w:rsidR="002767C7" w:rsidRDefault="002767C7" w:rsidP="002767C7">
      <w:pPr>
        <w:rPr>
          <w:lang w:val="en-US"/>
        </w:rPr>
      </w:pPr>
    </w:p>
    <w:p w14:paraId="2B345858" w14:textId="77777777" w:rsidR="00850181" w:rsidRPr="0068529A" w:rsidRDefault="00850181" w:rsidP="00850181">
      <w:pPr>
        <w:pStyle w:val="Heading4"/>
        <w:spacing w:before="240"/>
        <w:rPr>
          <w:lang w:val="en-US"/>
        </w:rPr>
      </w:pPr>
      <w:bookmarkStart w:id="1274" w:name="_Toc185802694"/>
      <w:r w:rsidRPr="0068529A">
        <w:rPr>
          <w:lang w:val="en-US"/>
        </w:rPr>
        <w:t>9.</w:t>
      </w:r>
      <w:r w:rsidR="00EB03B3">
        <w:rPr>
          <w:lang w:val="en-US"/>
        </w:rPr>
        <w:t>17</w:t>
      </w:r>
      <w:r w:rsidRPr="0068529A">
        <w:rPr>
          <w:lang w:val="en-US"/>
        </w:rPr>
        <w:t>.</w:t>
      </w:r>
      <w:r>
        <w:rPr>
          <w:lang w:val="en-US"/>
        </w:rPr>
        <w:t>2</w:t>
      </w:r>
      <w:r w:rsidRPr="0068529A">
        <w:rPr>
          <w:lang w:val="en-US"/>
        </w:rPr>
        <w:t>.</w:t>
      </w:r>
      <w:r>
        <w:rPr>
          <w:lang w:val="en-US"/>
        </w:rPr>
        <w:t>5</w:t>
      </w:r>
      <w:r w:rsidRPr="0068529A">
        <w:rPr>
          <w:lang w:val="en-US"/>
        </w:rPr>
        <w:tab/>
      </w:r>
      <w:r>
        <w:rPr>
          <w:lang w:val="en-US"/>
        </w:rPr>
        <w:t>UE-to-UE groupcast/broadcast configuration request</w:t>
      </w:r>
      <w:bookmarkEnd w:id="1274"/>
    </w:p>
    <w:p w14:paraId="122DF1DA"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5</w:t>
      </w:r>
      <w:r w:rsidRPr="0068529A">
        <w:rPr>
          <w:lang w:val="en-US" w:eastAsia="zh-CN"/>
        </w:rPr>
        <w:t>-1</w:t>
      </w:r>
      <w:r w:rsidRPr="0068529A">
        <w:rPr>
          <w:lang w:val="en-US"/>
        </w:rPr>
        <w:t xml:space="preserve"> describes the information flow </w:t>
      </w:r>
      <w:r>
        <w:rPr>
          <w:lang w:val="en-US"/>
        </w:rPr>
        <w:t>UE-to-UE groupcast/broadcast configuration request</w:t>
      </w:r>
      <w:r w:rsidRPr="0068529A">
        <w:rPr>
          <w:lang w:val="en-US"/>
        </w:rPr>
        <w:t xml:space="preserve"> from </w:t>
      </w:r>
      <w:r>
        <w:rPr>
          <w:lang w:val="en-US"/>
        </w:rPr>
        <w:t>a</w:t>
      </w:r>
      <w:r w:rsidRPr="0068529A">
        <w:rPr>
          <w:lang w:val="en-US"/>
        </w:rPr>
        <w:t xml:space="preserve"> </w:t>
      </w:r>
      <w:r>
        <w:rPr>
          <w:lang w:val="en-US"/>
        </w:rPr>
        <w:t>VAE client to another VAE client within the group or the V2X service</w:t>
      </w:r>
      <w:r w:rsidRPr="0068529A">
        <w:rPr>
          <w:lang w:val="en-US"/>
        </w:rPr>
        <w:t>.</w:t>
      </w:r>
    </w:p>
    <w:p w14:paraId="07A3EF6C" w14:textId="77777777" w:rsidR="00850181" w:rsidRPr="009259AB" w:rsidRDefault="00850181" w:rsidP="00850181">
      <w:pPr>
        <w:pStyle w:val="TH"/>
        <w:rPr>
          <w:lang w:val="en-US"/>
        </w:rPr>
      </w:pPr>
      <w:bookmarkStart w:id="1275" w:name="_Hlk56629679"/>
      <w:r w:rsidRPr="0068529A">
        <w:rPr>
          <w:lang w:val="en-US"/>
        </w:rPr>
        <w:lastRenderedPageBreak/>
        <w:t>Table 9.</w:t>
      </w:r>
      <w:r w:rsidR="00EB03B3">
        <w:rPr>
          <w:lang w:val="en-US"/>
        </w:rPr>
        <w:t>17</w:t>
      </w:r>
      <w:r w:rsidRPr="0068529A">
        <w:rPr>
          <w:lang w:val="en-US"/>
        </w:rPr>
        <w:t>.2.</w:t>
      </w:r>
      <w:r>
        <w:rPr>
          <w:lang w:val="en-US"/>
        </w:rPr>
        <w:t>5</w:t>
      </w:r>
      <w:r w:rsidRPr="0068529A">
        <w:rPr>
          <w:lang w:val="en-US"/>
        </w:rPr>
        <w:t>-1</w:t>
      </w:r>
      <w:bookmarkEnd w:id="1275"/>
      <w:r w:rsidRPr="0068529A">
        <w:rPr>
          <w:lang w:val="en-US"/>
        </w:rPr>
        <w:t xml:space="preserve">: </w:t>
      </w:r>
      <w:r>
        <w:rPr>
          <w:lang w:val="en-US"/>
        </w:rPr>
        <w:t>UE-to-UE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07E3FA9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724B0B1"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59B4175"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02AE01A" w14:textId="77777777" w:rsidR="00850181" w:rsidRPr="0068529A" w:rsidRDefault="00850181" w:rsidP="00B044E7">
            <w:pPr>
              <w:pStyle w:val="TAH"/>
              <w:rPr>
                <w:lang w:val="en-US"/>
              </w:rPr>
            </w:pPr>
            <w:r w:rsidRPr="0068529A">
              <w:rPr>
                <w:lang w:val="en-US"/>
              </w:rPr>
              <w:t>Description</w:t>
            </w:r>
          </w:p>
        </w:tc>
      </w:tr>
      <w:tr w:rsidR="00850181" w:rsidRPr="0068529A" w14:paraId="36F1874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0108490" w14:textId="77777777" w:rsidR="00850181" w:rsidRPr="0068529A" w:rsidRDefault="00850181" w:rsidP="00B044E7">
            <w:pPr>
              <w:pStyle w:val="TAL"/>
              <w:rPr>
                <w:lang w:val="en-US"/>
              </w:rPr>
            </w:pPr>
            <w:r>
              <w:rPr>
                <w:lang w:val="en-US"/>
              </w:rPr>
              <w:t>VAE client ID</w:t>
            </w:r>
          </w:p>
        </w:tc>
        <w:tc>
          <w:tcPr>
            <w:tcW w:w="1226" w:type="dxa"/>
            <w:tcBorders>
              <w:top w:val="single" w:sz="4" w:space="0" w:color="000000"/>
              <w:left w:val="single" w:sz="4" w:space="0" w:color="000000"/>
              <w:bottom w:val="single" w:sz="4" w:space="0" w:color="000000"/>
            </w:tcBorders>
            <w:shd w:val="clear" w:color="auto" w:fill="auto"/>
          </w:tcPr>
          <w:p w14:paraId="24BA6225"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1D53E7D5" w14:textId="77777777" w:rsidR="00850181" w:rsidRPr="0068529A" w:rsidRDefault="00850181" w:rsidP="00B044E7">
            <w:pPr>
              <w:pStyle w:val="TAL"/>
              <w:rPr>
                <w:lang w:val="en-US"/>
              </w:rPr>
            </w:pPr>
            <w:proofErr w:type="spellStart"/>
            <w:r w:rsidRPr="00F33B8B">
              <w:rPr>
                <w:rFonts w:cs="Arial"/>
                <w:szCs w:val="18"/>
                <w:lang w:val="en-US"/>
              </w:rPr>
              <w:t>Identi</w:t>
            </w:r>
            <w:proofErr w:type="spellEnd"/>
            <w:r w:rsidRPr="00F33B8B">
              <w:rPr>
                <w:rFonts w:cs="Arial"/>
                <w:szCs w:val="18"/>
              </w:rPr>
              <w:t>t</w:t>
            </w:r>
            <w:r w:rsidRPr="00F33B8B">
              <w:rPr>
                <w:rFonts w:cs="Arial"/>
                <w:szCs w:val="18"/>
                <w:lang w:val="en-US"/>
              </w:rPr>
              <w:t xml:space="preserve">y of the VAE </w:t>
            </w:r>
            <w:r>
              <w:rPr>
                <w:rFonts w:cs="Arial"/>
                <w:szCs w:val="18"/>
                <w:lang w:val="en-US"/>
              </w:rPr>
              <w:t>client</w:t>
            </w:r>
            <w:r w:rsidRPr="00F33B8B">
              <w:rPr>
                <w:rFonts w:cs="Arial"/>
                <w:szCs w:val="18"/>
                <w:lang w:val="en-US"/>
              </w:rPr>
              <w:t xml:space="preserve"> which is requester of the</w:t>
            </w:r>
            <w:r>
              <w:rPr>
                <w:lang w:val="en-US"/>
              </w:rPr>
              <w:t xml:space="preserve"> UE-to-UE groupcast/broadcast configuration</w:t>
            </w:r>
          </w:p>
        </w:tc>
      </w:tr>
      <w:tr w:rsidR="00850181" w:rsidRPr="0068529A" w14:paraId="79833CD0"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AE0ACA0" w14:textId="77777777" w:rsidR="00850181" w:rsidRPr="0068529A"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484B688A" w14:textId="77777777" w:rsidR="00850181" w:rsidRPr="0068529A"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FF65E10" w14:textId="77777777" w:rsidR="00850181" w:rsidRPr="0068529A" w:rsidRDefault="00850181" w:rsidP="00B044E7">
            <w:pPr>
              <w:pStyle w:val="TAL"/>
              <w:rPr>
                <w:lang w:val="en-US"/>
              </w:rPr>
            </w:pPr>
            <w:r>
              <w:rPr>
                <w:lang w:val="en-US"/>
              </w:rPr>
              <w:t>Identity of the V2X group for which the UE-to-UE groupcast/broadcast configuration is requested.</w:t>
            </w:r>
          </w:p>
        </w:tc>
      </w:tr>
      <w:tr w:rsidR="00850181" w:rsidRPr="0068529A" w14:paraId="34BC66D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C0EFD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16BD39A9"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459D139" w14:textId="77777777" w:rsidR="00850181" w:rsidRDefault="00850181" w:rsidP="00B044E7">
            <w:pPr>
              <w:pStyle w:val="TAL"/>
              <w:rPr>
                <w:lang w:val="en-US"/>
              </w:rPr>
            </w:pPr>
            <w:r>
              <w:rPr>
                <w:lang w:val="en-US"/>
              </w:rPr>
              <w:t>The V2X service ID for which the UE-to-UE groupcast/broadcast configuration is requested</w:t>
            </w:r>
          </w:p>
        </w:tc>
      </w:tr>
      <w:tr w:rsidR="00850181" w:rsidRPr="0068529A" w14:paraId="1D12C8F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C194E1" w14:textId="77777777" w:rsidR="00850181" w:rsidRPr="0068529A" w:rsidRDefault="00850181" w:rsidP="00B044E7">
            <w:pPr>
              <w:pStyle w:val="TAL"/>
              <w:rPr>
                <w:lang w:val="en-US"/>
              </w:rPr>
            </w:pPr>
            <w:r>
              <w:rPr>
                <w:lang w:val="en-US"/>
              </w:rPr>
              <w:t>UE-to-UE groupcast/broadcast configuration policies/ parameters</w:t>
            </w:r>
          </w:p>
        </w:tc>
        <w:tc>
          <w:tcPr>
            <w:tcW w:w="1226" w:type="dxa"/>
            <w:tcBorders>
              <w:top w:val="single" w:sz="4" w:space="0" w:color="000000"/>
              <w:left w:val="single" w:sz="4" w:space="0" w:color="000000"/>
              <w:bottom w:val="single" w:sz="4" w:space="0" w:color="000000"/>
            </w:tcBorders>
            <w:shd w:val="clear" w:color="auto" w:fill="auto"/>
          </w:tcPr>
          <w:p w14:paraId="2F79489E" w14:textId="77777777" w:rsidR="00850181" w:rsidRPr="0068529A" w:rsidRDefault="00850181" w:rsidP="00B044E7">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AE396CF" w14:textId="77777777" w:rsidR="00850181" w:rsidRPr="00AD41EB" w:rsidRDefault="00850181" w:rsidP="00B044E7">
            <w:pPr>
              <w:pStyle w:val="TAL"/>
              <w:rPr>
                <w:lang w:val="en-US"/>
              </w:rPr>
            </w:pPr>
            <w:r w:rsidRPr="00AD41EB">
              <w:rPr>
                <w:lang w:val="en-US"/>
              </w:rPr>
              <w:t xml:space="preserve">The </w:t>
            </w:r>
            <w:r>
              <w:rPr>
                <w:lang w:val="en-US"/>
              </w:rPr>
              <w:t xml:space="preserve">requested </w:t>
            </w:r>
            <w:r w:rsidRPr="00AD41EB">
              <w:rPr>
                <w:lang w:val="en-US"/>
              </w:rPr>
              <w:t>configuration polic</w:t>
            </w:r>
            <w:r>
              <w:rPr>
                <w:lang w:val="en-US"/>
              </w:rPr>
              <w:t>ies</w:t>
            </w:r>
            <w:r w:rsidRPr="00AD41EB">
              <w:rPr>
                <w:lang w:val="en-US"/>
              </w:rPr>
              <w:t xml:space="preserve"> to be applied for the UE-to-UE broadcast/groupcast communications. The polic</w:t>
            </w:r>
            <w:r>
              <w:rPr>
                <w:lang w:val="en-US"/>
              </w:rPr>
              <w:t xml:space="preserve">ies </w:t>
            </w:r>
            <w:r w:rsidRPr="00AD41EB">
              <w:rPr>
                <w:lang w:val="en-US"/>
              </w:rPr>
              <w:t>/ parameters may be the following:</w:t>
            </w:r>
          </w:p>
          <w:p w14:paraId="681D72FD" w14:textId="77777777" w:rsidR="00850181" w:rsidRPr="00AD41EB" w:rsidRDefault="00E1601F" w:rsidP="00E1601F">
            <w:pPr>
              <w:pStyle w:val="B1"/>
              <w:rPr>
                <w:lang w:val="en-US"/>
              </w:rPr>
            </w:pPr>
            <w:r>
              <w:rPr>
                <w:lang w:val="en-US"/>
              </w:rPr>
              <w:t>-</w:t>
            </w:r>
            <w:r>
              <w:rPr>
                <w:lang w:val="en-US"/>
              </w:rPr>
              <w:tab/>
            </w:r>
            <w:r w:rsidR="00850181" w:rsidRPr="00AD41EB">
              <w:rPr>
                <w:lang w:val="en-US"/>
              </w:rPr>
              <w:t xml:space="preserve">activation / de-activation of the application relaying capability </w:t>
            </w:r>
          </w:p>
          <w:p w14:paraId="4CD15469" w14:textId="77777777" w:rsidR="00850181" w:rsidRPr="00AD41EB" w:rsidRDefault="00E1601F" w:rsidP="00E1601F">
            <w:pPr>
              <w:pStyle w:val="B1"/>
              <w:rPr>
                <w:lang w:val="en-US"/>
              </w:rPr>
            </w:pPr>
            <w:r>
              <w:rPr>
                <w:lang w:val="en-US"/>
              </w:rPr>
              <w:t>-</w:t>
            </w:r>
            <w:r>
              <w:rPr>
                <w:lang w:val="en-US"/>
              </w:rPr>
              <w:tab/>
            </w:r>
            <w:r w:rsidR="00850181" w:rsidRPr="00AD41EB">
              <w:rPr>
                <w:lang w:val="en-US"/>
              </w:rPr>
              <w:t>adaptation of the application QoS parameters of the PC5 session</w:t>
            </w:r>
          </w:p>
          <w:p w14:paraId="15A02DB1" w14:textId="77777777" w:rsidR="00850181" w:rsidRDefault="00E1601F" w:rsidP="00E1601F">
            <w:pPr>
              <w:pStyle w:val="B1"/>
              <w:rPr>
                <w:lang w:val="en-US"/>
              </w:rPr>
            </w:pPr>
            <w:r>
              <w:rPr>
                <w:lang w:val="en-US"/>
              </w:rPr>
              <w:t>-</w:t>
            </w:r>
            <w:r>
              <w:rPr>
                <w:lang w:val="en-US"/>
              </w:rPr>
              <w:tab/>
            </w:r>
            <w:r w:rsidR="00850181" w:rsidRPr="00AD41EB">
              <w:rPr>
                <w:lang w:val="en-US"/>
              </w:rPr>
              <w:t>adaptation of the frequency and number of re-transmissions of the application messages</w:t>
            </w:r>
          </w:p>
          <w:p w14:paraId="3D05A835" w14:textId="77777777" w:rsidR="00850181" w:rsidRPr="00AD41EB" w:rsidRDefault="00E1601F" w:rsidP="00E1601F">
            <w:pPr>
              <w:pStyle w:val="B1"/>
              <w:rPr>
                <w:lang w:val="en-US"/>
              </w:rPr>
            </w:pPr>
            <w:r>
              <w:rPr>
                <w:lang w:val="en-US"/>
              </w:rPr>
              <w:t>-</w:t>
            </w:r>
            <w:r>
              <w:rPr>
                <w:lang w:val="en-US"/>
              </w:rPr>
              <w:tab/>
            </w:r>
            <w:r w:rsidR="00850181" w:rsidRPr="00AD41EB">
              <w:rPr>
                <w:lang w:val="en-US"/>
              </w:rPr>
              <w:t>activat</w:t>
            </w:r>
            <w:r w:rsidR="00850181">
              <w:rPr>
                <w:lang w:val="en-US"/>
              </w:rPr>
              <w:t xml:space="preserve">ion </w:t>
            </w:r>
            <w:r w:rsidR="00850181" w:rsidRPr="00AD41EB">
              <w:rPr>
                <w:lang w:val="en-US"/>
              </w:rPr>
              <w:t>/</w:t>
            </w:r>
            <w:r w:rsidR="00850181">
              <w:rPr>
                <w:lang w:val="en-US"/>
              </w:rPr>
              <w:t xml:space="preserve"> </w:t>
            </w:r>
            <w:r w:rsidR="00850181" w:rsidRPr="00AD41EB">
              <w:rPr>
                <w:lang w:val="en-US"/>
              </w:rPr>
              <w:t>de-activat</w:t>
            </w:r>
            <w:r w:rsidR="00850181">
              <w:rPr>
                <w:lang w:val="en-US"/>
              </w:rPr>
              <w:t>ion of</w:t>
            </w:r>
            <w:r w:rsidR="00850181" w:rsidRPr="00AD41EB">
              <w:rPr>
                <w:lang w:val="en-US"/>
              </w:rPr>
              <w:t xml:space="preserve"> bundling of V2X messages to containers</w:t>
            </w:r>
          </w:p>
        </w:tc>
      </w:tr>
      <w:tr w:rsidR="00850181" w:rsidRPr="0068529A" w14:paraId="5F3B2B7A"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B502D9" w14:textId="77777777" w:rsidR="00850181" w:rsidRDefault="00850181" w:rsidP="00B044E7">
            <w:pPr>
              <w:pStyle w:val="TAN"/>
            </w:pPr>
            <w:r>
              <w:t>NOTE:</w:t>
            </w:r>
            <w:r>
              <w:tab/>
              <w:t>Either of the information element should be present.</w:t>
            </w:r>
          </w:p>
        </w:tc>
      </w:tr>
    </w:tbl>
    <w:p w14:paraId="7BFFCFD8" w14:textId="77777777" w:rsidR="00850181" w:rsidRPr="0068529A" w:rsidRDefault="00850181" w:rsidP="00850181">
      <w:pPr>
        <w:rPr>
          <w:lang w:val="en-US"/>
        </w:rPr>
      </w:pPr>
    </w:p>
    <w:p w14:paraId="1FD57A39" w14:textId="77777777" w:rsidR="00850181" w:rsidRPr="0068529A" w:rsidRDefault="00850181" w:rsidP="00850181">
      <w:pPr>
        <w:pStyle w:val="Heading4"/>
        <w:rPr>
          <w:lang w:val="en-US"/>
        </w:rPr>
      </w:pPr>
      <w:bookmarkStart w:id="1276" w:name="_Toc185802695"/>
      <w:r w:rsidRPr="0068529A">
        <w:rPr>
          <w:lang w:val="en-US"/>
        </w:rPr>
        <w:t>9.</w:t>
      </w:r>
      <w:r w:rsidR="00EB03B3">
        <w:rPr>
          <w:lang w:val="en-US"/>
        </w:rPr>
        <w:t>17</w:t>
      </w:r>
      <w:r w:rsidRPr="0068529A">
        <w:rPr>
          <w:lang w:val="en-US"/>
        </w:rPr>
        <w:t>.</w:t>
      </w:r>
      <w:r>
        <w:rPr>
          <w:lang w:val="en-US"/>
        </w:rPr>
        <w:t>2</w:t>
      </w:r>
      <w:r w:rsidRPr="0068529A">
        <w:rPr>
          <w:lang w:val="en-US"/>
        </w:rPr>
        <w:t>.</w:t>
      </w:r>
      <w:r>
        <w:rPr>
          <w:lang w:val="en-US"/>
        </w:rPr>
        <w:t>6</w:t>
      </w:r>
      <w:r w:rsidRPr="0068529A">
        <w:rPr>
          <w:lang w:val="en-US"/>
        </w:rPr>
        <w:tab/>
      </w:r>
      <w:r>
        <w:rPr>
          <w:lang w:val="en-US"/>
        </w:rPr>
        <w:t>UE-to-UE groupcast/broadcast configuration response</w:t>
      </w:r>
      <w:bookmarkEnd w:id="1276"/>
    </w:p>
    <w:p w14:paraId="5BBE8DC9"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6</w:t>
      </w:r>
      <w:r w:rsidRPr="0068529A">
        <w:rPr>
          <w:lang w:val="en-US" w:eastAsia="zh-CN"/>
        </w:rPr>
        <w:t>-1</w:t>
      </w:r>
      <w:r w:rsidRPr="0068529A">
        <w:rPr>
          <w:lang w:val="en-US"/>
        </w:rPr>
        <w:t xml:space="preserve"> describes the information flow </w:t>
      </w:r>
      <w:r>
        <w:rPr>
          <w:lang w:val="en-US"/>
        </w:rPr>
        <w:t>UE-to-UE groupcast/broadcast configuration response</w:t>
      </w:r>
      <w:r w:rsidRPr="0068529A">
        <w:rPr>
          <w:lang w:val="en-US"/>
        </w:rPr>
        <w:t xml:space="preserve"> from </w:t>
      </w:r>
      <w:r>
        <w:rPr>
          <w:lang w:val="en-US"/>
        </w:rPr>
        <w:t>a VAE client to another VAE client within the group or the V2X service</w:t>
      </w:r>
      <w:r w:rsidRPr="0068529A">
        <w:rPr>
          <w:lang w:val="en-US"/>
        </w:rPr>
        <w:t>.</w:t>
      </w:r>
    </w:p>
    <w:p w14:paraId="385230E3"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6</w:t>
      </w:r>
      <w:r w:rsidRPr="0068529A">
        <w:rPr>
          <w:lang w:val="en-US"/>
        </w:rPr>
        <w:t xml:space="preserve">-1: </w:t>
      </w:r>
      <w:r>
        <w:rPr>
          <w:lang w:val="en-US"/>
        </w:rPr>
        <w:t>UE-to-UE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20D3978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42A3846"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22BDBE08"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4300242" w14:textId="77777777" w:rsidR="00850181" w:rsidRPr="0068529A" w:rsidRDefault="00850181" w:rsidP="00B044E7">
            <w:pPr>
              <w:pStyle w:val="TAH"/>
              <w:rPr>
                <w:lang w:val="en-US"/>
              </w:rPr>
            </w:pPr>
            <w:r w:rsidRPr="0068529A">
              <w:rPr>
                <w:lang w:val="en-US"/>
              </w:rPr>
              <w:t>Description</w:t>
            </w:r>
          </w:p>
        </w:tc>
      </w:tr>
      <w:tr w:rsidR="00850181" w:rsidRPr="0068529A" w14:paraId="7092147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06847E4"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6B9AE4B8"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0456074" w14:textId="77777777" w:rsidR="00850181" w:rsidRPr="0068529A" w:rsidRDefault="00850181" w:rsidP="00B044E7">
            <w:pPr>
              <w:pStyle w:val="TAL"/>
              <w:rPr>
                <w:lang w:val="en-US"/>
              </w:rPr>
            </w:pPr>
            <w:r w:rsidRPr="00F33B8B">
              <w:rPr>
                <w:lang w:val="en-US"/>
              </w:rPr>
              <w:t>The result corresponding to the</w:t>
            </w:r>
            <w:r>
              <w:rPr>
                <w:lang w:val="en-US"/>
              </w:rPr>
              <w:t xml:space="preserve"> UE-to-UE groupcast/broadcast configuration request.</w:t>
            </w:r>
          </w:p>
        </w:tc>
      </w:tr>
    </w:tbl>
    <w:p w14:paraId="2F28CACA" w14:textId="77777777" w:rsidR="00850181" w:rsidRDefault="00850181" w:rsidP="002767C7"/>
    <w:p w14:paraId="4AF87708" w14:textId="77777777" w:rsidR="00850181" w:rsidRPr="00AD41EB" w:rsidRDefault="00850181" w:rsidP="00850181">
      <w:pPr>
        <w:pStyle w:val="Heading4"/>
        <w:rPr>
          <w:lang w:val="en-US"/>
        </w:rPr>
      </w:pPr>
      <w:bookmarkStart w:id="1277" w:name="_Toc185802696"/>
      <w:r w:rsidRPr="00AD41EB">
        <w:rPr>
          <w:lang w:val="en-US"/>
        </w:rPr>
        <w:t>9.</w:t>
      </w:r>
      <w:r w:rsidR="00EB03B3">
        <w:rPr>
          <w:lang w:val="en-US"/>
        </w:rPr>
        <w:t>17</w:t>
      </w:r>
      <w:r w:rsidRPr="00AD41EB">
        <w:rPr>
          <w:lang w:val="en-US"/>
        </w:rPr>
        <w:t>.2.</w:t>
      </w:r>
      <w:r>
        <w:rPr>
          <w:lang w:val="en-US"/>
        </w:rPr>
        <w:t>7</w:t>
      </w:r>
      <w:r w:rsidRPr="00AD41EB">
        <w:rPr>
          <w:lang w:val="en-US"/>
        </w:rPr>
        <w:tab/>
        <w:t>VAE message</w:t>
      </w:r>
      <w:bookmarkEnd w:id="1277"/>
    </w:p>
    <w:p w14:paraId="38FB4AF8" w14:textId="77777777" w:rsidR="00850181" w:rsidRDefault="00850181" w:rsidP="00850181">
      <w:r w:rsidRPr="00AD41EB">
        <w:rPr>
          <w:lang w:val="en-US"/>
        </w:rPr>
        <w:t>Table 9.</w:t>
      </w:r>
      <w:r w:rsidR="002D229E">
        <w:rPr>
          <w:lang w:val="en-US"/>
        </w:rPr>
        <w:t>17</w:t>
      </w:r>
      <w:r w:rsidRPr="00AD41EB">
        <w:rPr>
          <w:lang w:val="en-US"/>
        </w:rPr>
        <w:t>.2</w:t>
      </w:r>
      <w:r w:rsidRPr="00AD41EB">
        <w:rPr>
          <w:lang w:val="en-US" w:eastAsia="zh-CN"/>
        </w:rPr>
        <w:t>.</w:t>
      </w:r>
      <w:r>
        <w:rPr>
          <w:lang w:val="en-US" w:eastAsia="zh-CN"/>
        </w:rPr>
        <w:t>7</w:t>
      </w:r>
      <w:r w:rsidRPr="00AD41EB">
        <w:rPr>
          <w:lang w:val="en-US" w:eastAsia="zh-CN"/>
        </w:rPr>
        <w:t>-1</w:t>
      </w:r>
      <w:r w:rsidRPr="00AD41EB">
        <w:rPr>
          <w:lang w:val="en-US"/>
        </w:rPr>
        <w:t xml:space="preserve"> </w:t>
      </w:r>
      <w:r w:rsidRPr="00AD41EB">
        <w:t xml:space="preserve">describes the information flow for a VAE </w:t>
      </w:r>
      <w:r w:rsidRPr="00AD41EB">
        <w:rPr>
          <w:lang w:val="en-US"/>
        </w:rPr>
        <w:t>client</w:t>
      </w:r>
      <w:r w:rsidRPr="00AD41EB">
        <w:t xml:space="preserve"> to deliver a VAE message</w:t>
      </w:r>
      <w:r>
        <w:t xml:space="preserve"> to </w:t>
      </w:r>
      <w:r>
        <w:rPr>
          <w:lang w:val="en-US"/>
        </w:rPr>
        <w:t>another</w:t>
      </w:r>
      <w:r>
        <w:t xml:space="preserve"> VAE client.</w:t>
      </w:r>
    </w:p>
    <w:p w14:paraId="1B77D680" w14:textId="77777777" w:rsidR="00850181" w:rsidRPr="008E2319" w:rsidRDefault="00850181" w:rsidP="00850181">
      <w:pPr>
        <w:pStyle w:val="TH"/>
      </w:pPr>
      <w:r w:rsidRPr="00AD41EB">
        <w:rPr>
          <w:lang w:val="en-US"/>
        </w:rPr>
        <w:t>Table 9.</w:t>
      </w:r>
      <w:r w:rsidR="00EB03B3">
        <w:rPr>
          <w:lang w:val="en-US"/>
        </w:rPr>
        <w:t>17</w:t>
      </w:r>
      <w:r w:rsidRPr="00AD41EB">
        <w:rPr>
          <w:lang w:val="en-US"/>
        </w:rPr>
        <w:t>.2.</w:t>
      </w:r>
      <w:r>
        <w:rPr>
          <w:lang w:val="en-US"/>
        </w:rPr>
        <w:t>7</w:t>
      </w:r>
      <w:r w:rsidRPr="00AD41EB">
        <w:rPr>
          <w:lang w:val="en-US"/>
        </w:rPr>
        <w:t xml:space="preserve">-1: </w:t>
      </w:r>
      <w:r>
        <w:rPr>
          <w:lang w:val="en-US"/>
        </w:rPr>
        <w:t>VAE</w:t>
      </w:r>
      <w:r>
        <w:t xml:space="preserve"> message</w:t>
      </w:r>
    </w:p>
    <w:tbl>
      <w:tblPr>
        <w:tblW w:w="8640" w:type="dxa"/>
        <w:jc w:val="center"/>
        <w:tblLayout w:type="fixed"/>
        <w:tblLook w:val="0000" w:firstRow="0" w:lastRow="0" w:firstColumn="0" w:lastColumn="0" w:noHBand="0" w:noVBand="0"/>
      </w:tblPr>
      <w:tblGrid>
        <w:gridCol w:w="2880"/>
        <w:gridCol w:w="1440"/>
        <w:gridCol w:w="4320"/>
      </w:tblGrid>
      <w:tr w:rsidR="00850181" w:rsidRPr="001658D6" w14:paraId="12ACE1C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F6CAE23" w14:textId="77777777" w:rsidR="00850181" w:rsidRPr="003A1AAC" w:rsidRDefault="00850181" w:rsidP="00B044E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761530C" w14:textId="77777777" w:rsidR="00850181" w:rsidRPr="003A1AAC" w:rsidRDefault="00850181" w:rsidP="00B044E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BE780" w14:textId="77777777" w:rsidR="00850181" w:rsidRPr="003A1AAC" w:rsidRDefault="00850181" w:rsidP="00B044E7">
            <w:pPr>
              <w:pStyle w:val="TAH"/>
            </w:pPr>
            <w:r w:rsidRPr="003A1AAC">
              <w:t>Description</w:t>
            </w:r>
          </w:p>
        </w:tc>
      </w:tr>
      <w:tr w:rsidR="00850181" w:rsidRPr="001658D6" w14:paraId="24CA1D62"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D5F808B" w14:textId="77777777" w:rsidR="00850181" w:rsidRDefault="00850181" w:rsidP="00B044E7">
            <w:pPr>
              <w:pStyle w:val="TAL"/>
              <w:rPr>
                <w:lang w:val="en-US"/>
              </w:rPr>
            </w:pPr>
            <w:r>
              <w:rPr>
                <w:lang w:val="en-US"/>
              </w:rPr>
              <w:t>VAE client ID</w:t>
            </w:r>
          </w:p>
        </w:tc>
        <w:tc>
          <w:tcPr>
            <w:tcW w:w="1440" w:type="dxa"/>
            <w:tcBorders>
              <w:top w:val="single" w:sz="4" w:space="0" w:color="000000"/>
              <w:left w:val="single" w:sz="4" w:space="0" w:color="000000"/>
              <w:bottom w:val="single" w:sz="4" w:space="0" w:color="000000"/>
            </w:tcBorders>
            <w:shd w:val="clear" w:color="auto" w:fill="auto"/>
          </w:tcPr>
          <w:p w14:paraId="23D30CC5" w14:textId="77777777" w:rsidR="00850181" w:rsidRDefault="00850181" w:rsidP="00B044E7">
            <w:pPr>
              <w:pStyle w:val="TAL"/>
              <w:rPr>
                <w:lang w:val="en-US"/>
              </w:rPr>
            </w:pPr>
            <w:r>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DA4D9" w14:textId="77777777" w:rsidR="00850181" w:rsidRDefault="00850181" w:rsidP="00B044E7">
            <w:pPr>
              <w:pStyle w:val="TAL"/>
              <w:rPr>
                <w:lang w:val="en-US"/>
              </w:rPr>
            </w:pPr>
            <w:proofErr w:type="spellStart"/>
            <w:r w:rsidRPr="00F33B8B">
              <w:rPr>
                <w:rFonts w:cs="Arial"/>
                <w:szCs w:val="18"/>
                <w:lang w:val="en-US"/>
              </w:rPr>
              <w:t>Identi</w:t>
            </w:r>
            <w:proofErr w:type="spellEnd"/>
            <w:r w:rsidRPr="00F33B8B">
              <w:rPr>
                <w:rFonts w:cs="Arial"/>
                <w:szCs w:val="18"/>
              </w:rPr>
              <w:t>t</w:t>
            </w:r>
            <w:r w:rsidRPr="00F33B8B">
              <w:rPr>
                <w:rFonts w:cs="Arial"/>
                <w:szCs w:val="18"/>
                <w:lang w:val="en-US"/>
              </w:rPr>
              <w:t xml:space="preserve">y of the VAE </w:t>
            </w:r>
            <w:r>
              <w:rPr>
                <w:rFonts w:cs="Arial"/>
                <w:szCs w:val="18"/>
                <w:lang w:val="en-US"/>
              </w:rPr>
              <w:t>client which provides the V2X message</w:t>
            </w:r>
          </w:p>
        </w:tc>
      </w:tr>
      <w:tr w:rsidR="00850181" w:rsidRPr="001658D6" w14:paraId="7AC279A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8D5F883" w14:textId="77777777" w:rsidR="00850181" w:rsidRPr="00A24B93" w:rsidRDefault="00850181" w:rsidP="00B044E7">
            <w:pPr>
              <w:pStyle w:val="TAL"/>
            </w:pPr>
            <w:r>
              <w:rPr>
                <w:lang w:val="en-US"/>
              </w:rPr>
              <w:t>V2X group ID</w:t>
            </w:r>
          </w:p>
        </w:tc>
        <w:tc>
          <w:tcPr>
            <w:tcW w:w="1440" w:type="dxa"/>
            <w:tcBorders>
              <w:top w:val="single" w:sz="4" w:space="0" w:color="000000"/>
              <w:left w:val="single" w:sz="4" w:space="0" w:color="000000"/>
              <w:bottom w:val="single" w:sz="4" w:space="0" w:color="000000"/>
            </w:tcBorders>
            <w:shd w:val="clear" w:color="auto" w:fill="auto"/>
          </w:tcPr>
          <w:p w14:paraId="43ABB778" w14:textId="77777777" w:rsidR="00850181" w:rsidRPr="00A24B93" w:rsidRDefault="00850181" w:rsidP="00B044E7">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A566E" w14:textId="77777777" w:rsidR="00850181" w:rsidRPr="00A24B93" w:rsidRDefault="00850181" w:rsidP="00B044E7">
            <w:pPr>
              <w:pStyle w:val="TAL"/>
            </w:pPr>
            <w:r>
              <w:rPr>
                <w:lang w:val="en-US"/>
              </w:rPr>
              <w:t>Identity of the V2X group (for groupcast delivery)</w:t>
            </w:r>
          </w:p>
        </w:tc>
      </w:tr>
      <w:tr w:rsidR="00850181" w:rsidRPr="001658D6" w14:paraId="1FC7422D"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11C1BE48" w14:textId="77777777" w:rsidR="00850181" w:rsidRPr="00A24B93" w:rsidRDefault="00850181" w:rsidP="00B044E7">
            <w:pPr>
              <w:pStyle w:val="TAL"/>
            </w:pPr>
            <w:r>
              <w:rPr>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50AD9610" w14:textId="77777777" w:rsidR="00850181" w:rsidRPr="00A24B93" w:rsidRDefault="00850181" w:rsidP="00B044E7">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2CFB6" w14:textId="77777777" w:rsidR="00850181" w:rsidRPr="00A24B93" w:rsidRDefault="00850181" w:rsidP="00B044E7">
            <w:pPr>
              <w:pStyle w:val="TAL"/>
            </w:pPr>
            <w:r>
              <w:rPr>
                <w:lang w:val="en-US"/>
              </w:rPr>
              <w:t>Identity of the V2X service (for broadcast delivery)</w:t>
            </w:r>
          </w:p>
        </w:tc>
      </w:tr>
      <w:tr w:rsidR="00850181" w:rsidRPr="001658D6" w14:paraId="48D32910"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426FA5" w14:textId="77777777" w:rsidR="00850181" w:rsidRPr="00AD41EB" w:rsidRDefault="00850181" w:rsidP="00B044E7">
            <w:pPr>
              <w:pStyle w:val="TAL"/>
              <w:rPr>
                <w:lang w:val="en-US"/>
              </w:rPr>
            </w:pPr>
            <w:r>
              <w:rPr>
                <w:lang w:val="en-US"/>
              </w:rPr>
              <w:t>V2X Message ID(s)</w:t>
            </w:r>
          </w:p>
        </w:tc>
        <w:tc>
          <w:tcPr>
            <w:tcW w:w="1440" w:type="dxa"/>
            <w:tcBorders>
              <w:top w:val="single" w:sz="4" w:space="0" w:color="000000"/>
              <w:left w:val="single" w:sz="4" w:space="0" w:color="000000"/>
              <w:bottom w:val="single" w:sz="4" w:space="0" w:color="000000"/>
            </w:tcBorders>
            <w:shd w:val="clear" w:color="auto" w:fill="auto"/>
          </w:tcPr>
          <w:p w14:paraId="21C1E8BB" w14:textId="77777777" w:rsidR="00850181" w:rsidRPr="00AD41EB" w:rsidRDefault="00850181" w:rsidP="00B044E7">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A14F8" w14:textId="77777777" w:rsidR="00850181" w:rsidRPr="00AD41EB" w:rsidRDefault="00850181" w:rsidP="00B044E7">
            <w:pPr>
              <w:pStyle w:val="TAL"/>
              <w:rPr>
                <w:lang w:val="en-US"/>
              </w:rPr>
            </w:pPr>
            <w:r>
              <w:rPr>
                <w:lang w:val="en-US"/>
              </w:rPr>
              <w:t>Identity of the V2X message(s) within the VAE message (CPM, PCM, MCM, DENM)</w:t>
            </w:r>
          </w:p>
        </w:tc>
      </w:tr>
      <w:tr w:rsidR="00850181" w:rsidRPr="001658D6" w14:paraId="494895C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7DB22C7" w14:textId="77777777" w:rsidR="00850181" w:rsidRPr="00AD41EB" w:rsidRDefault="00850181" w:rsidP="00B044E7">
            <w:pPr>
              <w:pStyle w:val="TAL"/>
              <w:rPr>
                <w:lang w:val="en-US"/>
              </w:rPr>
            </w:pPr>
            <w:r>
              <w:rPr>
                <w:lang w:val="en-US"/>
              </w:rPr>
              <w:t>Management Container</w:t>
            </w:r>
          </w:p>
        </w:tc>
        <w:tc>
          <w:tcPr>
            <w:tcW w:w="1440" w:type="dxa"/>
            <w:tcBorders>
              <w:top w:val="single" w:sz="4" w:space="0" w:color="000000"/>
              <w:left w:val="single" w:sz="4" w:space="0" w:color="000000"/>
              <w:bottom w:val="single" w:sz="4" w:space="0" w:color="000000"/>
            </w:tcBorders>
            <w:shd w:val="clear" w:color="auto" w:fill="auto"/>
          </w:tcPr>
          <w:p w14:paraId="5CD20F92" w14:textId="77777777" w:rsidR="00850181" w:rsidRPr="00AD41EB" w:rsidRDefault="00850181" w:rsidP="00B044E7">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C47BC" w14:textId="77777777" w:rsidR="00850181" w:rsidRDefault="00850181" w:rsidP="00B044E7">
            <w:pPr>
              <w:pStyle w:val="TAL"/>
            </w:pPr>
            <w:r>
              <w:t>Management Container provides basic information about the transmitter, including the V2X-UE type (e.g. vehicle or RSU) and position</w:t>
            </w:r>
          </w:p>
        </w:tc>
      </w:tr>
      <w:tr w:rsidR="00850181" w:rsidRPr="001658D6" w14:paraId="7BA2DCF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0A763D2" w14:textId="77777777" w:rsidR="00850181" w:rsidRPr="00D50C4F" w:rsidRDefault="00850181" w:rsidP="00B044E7">
            <w:pPr>
              <w:pStyle w:val="TAL"/>
            </w:pPr>
            <w:r>
              <w:t>V</w:t>
            </w:r>
            <w:r>
              <w:rPr>
                <w:lang w:val="en-US"/>
              </w:rPr>
              <w:t>AE</w:t>
            </w:r>
            <w:r>
              <w:t xml:space="preserve"> payload </w:t>
            </w:r>
          </w:p>
        </w:tc>
        <w:tc>
          <w:tcPr>
            <w:tcW w:w="1440" w:type="dxa"/>
            <w:tcBorders>
              <w:top w:val="single" w:sz="4" w:space="0" w:color="000000"/>
              <w:left w:val="single" w:sz="4" w:space="0" w:color="000000"/>
              <w:bottom w:val="single" w:sz="4" w:space="0" w:color="000000"/>
            </w:tcBorders>
            <w:shd w:val="clear" w:color="auto" w:fill="auto"/>
          </w:tcPr>
          <w:p w14:paraId="30AD15F4" w14:textId="77777777" w:rsidR="00850181" w:rsidRPr="00AD41EB" w:rsidRDefault="00850181" w:rsidP="00B044E7">
            <w:pPr>
              <w:pStyle w:val="TAL"/>
              <w:rPr>
                <w:lang w:val="en-US"/>
              </w:rPr>
            </w:pPr>
            <w:r>
              <w:t>M</w:t>
            </w:r>
            <w:r>
              <w:rPr>
                <w:lang w:val="en-US"/>
              </w:rPr>
              <w:t xml:space="preserv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000FD" w14:textId="77777777" w:rsidR="00850181" w:rsidRPr="00D50C4F" w:rsidRDefault="00850181" w:rsidP="00B044E7">
            <w:pPr>
              <w:pStyle w:val="TAL"/>
            </w:pPr>
            <w:r>
              <w:t>V</w:t>
            </w:r>
            <w:r>
              <w:rPr>
                <w:lang w:val="en-US"/>
              </w:rPr>
              <w:t>2X</w:t>
            </w:r>
            <w:r>
              <w:t xml:space="preserve"> message</w:t>
            </w:r>
            <w:r>
              <w:rPr>
                <w:lang w:val="en-US"/>
              </w:rPr>
              <w:t>(s)</w:t>
            </w:r>
            <w:r>
              <w:t xml:space="preserve"> payload carried by the </w:t>
            </w:r>
            <w:r>
              <w:rPr>
                <w:lang w:val="en-US"/>
              </w:rPr>
              <w:t>VAE</w:t>
            </w:r>
            <w:r>
              <w:t xml:space="preserve"> message</w:t>
            </w:r>
            <w:r>
              <w:rPr>
                <w:lang w:val="en-US"/>
              </w:rPr>
              <w:t xml:space="preserve">. </w:t>
            </w:r>
          </w:p>
        </w:tc>
      </w:tr>
      <w:tr w:rsidR="00850181" w:rsidRPr="001658D6" w14:paraId="52F49ED7"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537237" w14:textId="77777777" w:rsidR="00850181" w:rsidRDefault="00850181" w:rsidP="001504ED">
            <w:pPr>
              <w:pStyle w:val="TAN"/>
            </w:pPr>
            <w:r>
              <w:t>NOTE 1:</w:t>
            </w:r>
            <w:r>
              <w:tab/>
              <w:t>Either of the information element should be present.</w:t>
            </w:r>
          </w:p>
          <w:p w14:paraId="3203B2F1" w14:textId="2FB8A91F" w:rsidR="000D59E7" w:rsidRDefault="000D59E7" w:rsidP="001504ED">
            <w:pPr>
              <w:pStyle w:val="TAN"/>
            </w:pPr>
            <w:r>
              <w:t>NOTE 2:</w:t>
            </w:r>
            <w:r>
              <w:tab/>
            </w:r>
            <w:r>
              <w:rPr>
                <w:lang w:val="en-US"/>
              </w:rPr>
              <w:t>One or more V2X messages may be carried within a VAE payload</w:t>
            </w:r>
            <w:r>
              <w:t xml:space="preserve"> (e.g. CPM, PCM, MCM, DENM)</w:t>
            </w:r>
            <w:r>
              <w:rPr>
                <w:lang w:val="en-US"/>
              </w:rPr>
              <w:t xml:space="preserve"> depending on whether V2X message bundling is activated</w:t>
            </w:r>
          </w:p>
        </w:tc>
      </w:tr>
    </w:tbl>
    <w:p w14:paraId="5853DBA8" w14:textId="77777777" w:rsidR="00850181" w:rsidRPr="0068529A" w:rsidRDefault="00850181" w:rsidP="00850181">
      <w:pPr>
        <w:rPr>
          <w:lang w:val="en-US"/>
        </w:rPr>
      </w:pPr>
    </w:p>
    <w:p w14:paraId="241EB2CB" w14:textId="77777777" w:rsidR="00850181" w:rsidRPr="0064781D" w:rsidRDefault="00850181" w:rsidP="00850181">
      <w:pPr>
        <w:pStyle w:val="Heading3"/>
      </w:pPr>
      <w:bookmarkStart w:id="1278" w:name="_Toc185802697"/>
      <w:r>
        <w:lastRenderedPageBreak/>
        <w:t>9.</w:t>
      </w:r>
      <w:r w:rsidR="00EB03B3">
        <w:t>17</w:t>
      </w:r>
      <w:r>
        <w:t>.3</w:t>
      </w:r>
      <w:r>
        <w:tab/>
      </w:r>
      <w:r>
        <w:rPr>
          <w:lang w:val="en-US"/>
        </w:rPr>
        <w:t>V2X groupcast/broadcast configuration by VAE layer</w:t>
      </w:r>
      <w:bookmarkEnd w:id="1278"/>
    </w:p>
    <w:p w14:paraId="48BDEBC3" w14:textId="77777777" w:rsidR="00850181" w:rsidRDefault="00850181" w:rsidP="00850181">
      <w:pPr>
        <w:pStyle w:val="Heading4"/>
      </w:pPr>
      <w:bookmarkStart w:id="1279" w:name="_Toc185802698"/>
      <w:r>
        <w:t>9.</w:t>
      </w:r>
      <w:r w:rsidR="00EB03B3">
        <w:t>17</w:t>
      </w:r>
      <w:r>
        <w:t>.3.1</w:t>
      </w:r>
      <w:r>
        <w:tab/>
        <w:t>General</w:t>
      </w:r>
      <w:bookmarkEnd w:id="1279"/>
    </w:p>
    <w:p w14:paraId="390A85C3" w14:textId="77777777" w:rsidR="00850181" w:rsidRDefault="00850181" w:rsidP="00850181">
      <w:r w:rsidRPr="00D96C51">
        <w:t xml:space="preserve">This subclause describes the procedure for </w:t>
      </w:r>
      <w:r>
        <w:rPr>
          <w:lang w:val="en-US"/>
        </w:rPr>
        <w:t>V2X groupcast/broadcast configuration by the VAE layer.</w:t>
      </w:r>
    </w:p>
    <w:p w14:paraId="63BA4F39" w14:textId="77777777" w:rsidR="00850181" w:rsidRDefault="00850181" w:rsidP="00850181">
      <w:pPr>
        <w:pStyle w:val="Heading4"/>
      </w:pPr>
      <w:bookmarkStart w:id="1280" w:name="_Toc185802699"/>
      <w:r>
        <w:t>9.</w:t>
      </w:r>
      <w:r w:rsidR="00EB03B3">
        <w:t>17</w:t>
      </w:r>
      <w:r>
        <w:t>.3.2</w:t>
      </w:r>
      <w:r>
        <w:tab/>
        <w:t>Procedure</w:t>
      </w:r>
      <w:bookmarkEnd w:id="1280"/>
    </w:p>
    <w:p w14:paraId="7D7E1F2F" w14:textId="77777777" w:rsidR="00850181" w:rsidRDefault="00850181" w:rsidP="00850181">
      <w:r>
        <w:t>Figure 9.</w:t>
      </w:r>
      <w:r w:rsidR="00EB03B3">
        <w:t>17</w:t>
      </w:r>
      <w:r>
        <w:t xml:space="preserve">.3.2-1 illustrates the procedure where the VAE client configures policies for the UE-to-UE broadcast/ groupcast delivery to other VAE clients (within the V2X group or the V2X service), </w:t>
      </w:r>
      <w:r>
        <w:rPr>
          <w:lang w:val="en-US"/>
        </w:rPr>
        <w:t xml:space="preserve">based on the requirement received by the VAE server. </w:t>
      </w:r>
      <w:r>
        <w:t xml:space="preserve"> </w:t>
      </w:r>
    </w:p>
    <w:p w14:paraId="6A7F5A56" w14:textId="77777777" w:rsidR="00850181" w:rsidRDefault="00850181" w:rsidP="00850181">
      <w:pPr>
        <w:rPr>
          <w:noProof/>
          <w:lang w:val="en-US"/>
        </w:rPr>
      </w:pPr>
      <w:r>
        <w:rPr>
          <w:noProof/>
          <w:lang w:val="en-US"/>
        </w:rPr>
        <w:t>Pre-conditions:</w:t>
      </w:r>
    </w:p>
    <w:p w14:paraId="32B996A5" w14:textId="77777777" w:rsidR="00EB03B3" w:rsidRDefault="003A116E" w:rsidP="001504ED">
      <w:pPr>
        <w:pStyle w:val="B1"/>
        <w:rPr>
          <w:noProof/>
          <w:lang w:val="en-US"/>
        </w:rPr>
      </w:pPr>
      <w:r>
        <w:rPr>
          <w:noProof/>
          <w:lang w:val="en-US"/>
        </w:rPr>
        <w:t>1.</w:t>
      </w:r>
      <w:r>
        <w:rPr>
          <w:noProof/>
          <w:lang w:val="en-US"/>
        </w:rPr>
        <w:tab/>
      </w:r>
      <w:r w:rsidR="00EB03B3" w:rsidRPr="00EB03B3">
        <w:rPr>
          <w:noProof/>
          <w:lang w:val="en-US"/>
        </w:rPr>
        <w:t>The V2X UEs have connected to the V2X application server.</w:t>
      </w:r>
    </w:p>
    <w:p w14:paraId="14D50605" w14:textId="77777777" w:rsidR="00EB03B3" w:rsidRDefault="003A116E" w:rsidP="001504ED">
      <w:pPr>
        <w:pStyle w:val="B1"/>
        <w:rPr>
          <w:noProof/>
          <w:lang w:val="en-US"/>
        </w:rPr>
      </w:pPr>
      <w:r>
        <w:rPr>
          <w:noProof/>
          <w:lang w:val="en-US"/>
        </w:rPr>
        <w:t>2.</w:t>
      </w:r>
      <w:r>
        <w:rPr>
          <w:noProof/>
          <w:lang w:val="en-US"/>
        </w:rPr>
        <w:tab/>
      </w:r>
      <w:r w:rsidR="00EB03B3" w:rsidRPr="00EB03B3">
        <w:rPr>
          <w:noProof/>
          <w:lang w:val="en-US"/>
        </w:rPr>
        <w:t>VAE client 1 is registered with VAE server.</w:t>
      </w:r>
    </w:p>
    <w:p w14:paraId="4B54ABA2" w14:textId="77777777" w:rsidR="00850181" w:rsidRDefault="00727172" w:rsidP="00850181">
      <w:pPr>
        <w:pStyle w:val="TH"/>
        <w:rPr>
          <w:noProof/>
          <w:lang w:val="en-US"/>
        </w:rPr>
      </w:pPr>
      <w:r>
        <w:object w:dxaOrig="7845" w:dyaOrig="4636" w14:anchorId="37F8F3B1">
          <v:shape id="_x0000_i1069" type="#_x0000_t75" style="width:393.05pt;height:232.9pt" o:ole="">
            <v:imagedata r:id="rId98" o:title=""/>
          </v:shape>
          <o:OLEObject Type="Embed" ProgID="Visio.Drawing.15" ShapeID="_x0000_i1069" DrawAspect="Content" ObjectID="_1828895966" r:id="rId99"/>
        </w:object>
      </w:r>
    </w:p>
    <w:p w14:paraId="0A493A13" w14:textId="77777777" w:rsidR="00850181" w:rsidRDefault="00850181" w:rsidP="00850181">
      <w:pPr>
        <w:pStyle w:val="TF"/>
        <w:rPr>
          <w:noProof/>
          <w:lang w:val="en-US"/>
        </w:rPr>
      </w:pPr>
      <w:r>
        <w:rPr>
          <w:noProof/>
          <w:lang w:val="en-US"/>
        </w:rPr>
        <w:t>Figure 9.</w:t>
      </w:r>
      <w:r w:rsidR="00EB03B3">
        <w:rPr>
          <w:noProof/>
          <w:lang w:val="en-US"/>
        </w:rPr>
        <w:t>17</w:t>
      </w:r>
      <w:r>
        <w:rPr>
          <w:noProof/>
          <w:lang w:val="en-US"/>
        </w:rPr>
        <w:t xml:space="preserve">.3.2-1: </w:t>
      </w:r>
      <w:r w:rsidR="008F480E">
        <w:rPr>
          <w:lang w:val="en-US"/>
        </w:rPr>
        <w:t xml:space="preserve">V2V </w:t>
      </w:r>
      <w:r>
        <w:rPr>
          <w:lang w:val="en-US"/>
        </w:rPr>
        <w:t>groupcast/broadcast configuration by VAE layer</w:t>
      </w:r>
    </w:p>
    <w:p w14:paraId="3645A4AC" w14:textId="77777777" w:rsidR="00850181" w:rsidRDefault="00850181" w:rsidP="00850181">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w:t>
      </w:r>
      <w:r w:rsidRPr="00D843A6">
        <w:rPr>
          <w:rFonts w:eastAsia="Malgun Gothic"/>
          <w:lang w:eastAsia="ja-JP"/>
        </w:rPr>
        <w:t xml:space="preserve">provides an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manage the UE-to-UE broadcast/groupcast communication. </w:t>
      </w:r>
      <w:r w:rsidR="008F480E">
        <w:rPr>
          <w:rFonts w:eastAsia="Malgun Gothic"/>
          <w:lang w:eastAsia="ja-JP"/>
        </w:rPr>
        <w:t>The VAE server may also provide within the request the list of V2X-UEs which are capable to serve as application layer relays.</w:t>
      </w:r>
    </w:p>
    <w:p w14:paraId="28CB360C" w14:textId="77777777" w:rsidR="00850181" w:rsidRDefault="00850181" w:rsidP="00850181">
      <w:pPr>
        <w:pStyle w:val="B1"/>
        <w:rPr>
          <w:rFonts w:eastAsia="Malgun Gothic"/>
          <w:lang w:eastAsia="ja-JP"/>
        </w:rPr>
      </w:pPr>
      <w:r>
        <w:rPr>
          <w:rFonts w:eastAsia="Malgun Gothic"/>
          <w:lang w:eastAsia="ja-JP"/>
        </w:rPr>
        <w:t>2.</w:t>
      </w:r>
      <w:r w:rsidR="003A116E">
        <w:rPr>
          <w:rFonts w:eastAsia="Malgun Gothic"/>
          <w:lang w:eastAsia="ja-JP"/>
        </w:rPr>
        <w:tab/>
      </w:r>
      <w:r>
        <w:rPr>
          <w:rFonts w:eastAsia="Malgun Gothic"/>
          <w:lang w:eastAsia="ja-JP"/>
        </w:rPr>
        <w:t>The VAE server sends a V2V configuration</w:t>
      </w:r>
      <w:r w:rsidRPr="00D843A6">
        <w:rPr>
          <w:rFonts w:eastAsia="Malgun Gothic"/>
          <w:lang w:eastAsia="ja-JP"/>
        </w:rPr>
        <w:t xml:space="preserve"> requirement</w:t>
      </w:r>
      <w:r>
        <w:rPr>
          <w:rFonts w:eastAsia="Malgun Gothic"/>
          <w:lang w:eastAsia="ja-JP"/>
        </w:rPr>
        <w:t xml:space="preserve"> response to the V2X application specific server.</w:t>
      </w:r>
    </w:p>
    <w:p w14:paraId="16E542DA" w14:textId="77777777" w:rsidR="00850181" w:rsidRDefault="00850181" w:rsidP="00850181">
      <w:pPr>
        <w:pStyle w:val="B1"/>
        <w:rPr>
          <w:rFonts w:eastAsia="Malgun Gothic"/>
          <w:lang w:eastAsia="ja-JP"/>
        </w:rPr>
      </w:pPr>
      <w:r>
        <w:rPr>
          <w:rFonts w:eastAsia="Malgun Gothic"/>
          <w:lang w:eastAsia="ja-JP"/>
        </w:rPr>
        <w:t>3.</w:t>
      </w:r>
      <w:r>
        <w:rPr>
          <w:rFonts w:eastAsia="Malgun Gothic"/>
          <w:lang w:eastAsia="ja-JP"/>
        </w:rPr>
        <w:tab/>
        <w:t xml:space="preserve">The VAE server provides a </w:t>
      </w:r>
      <w:r w:rsidR="008F480E">
        <w:rPr>
          <w:rFonts w:eastAsia="Malgun Gothic"/>
          <w:lang w:eastAsia="ja-JP"/>
        </w:rPr>
        <w:t xml:space="preserve">V2V </w:t>
      </w:r>
      <w:r>
        <w:rPr>
          <w:rFonts w:eastAsia="Malgun Gothic"/>
          <w:lang w:eastAsia="ja-JP"/>
        </w:rPr>
        <w:t xml:space="preserve">broadcast/groupcast configuration request to VAE client 1. </w:t>
      </w:r>
      <w:r w:rsidR="008F480E">
        <w:rPr>
          <w:rFonts w:eastAsia="Malgun Gothic"/>
          <w:lang w:eastAsia="ja-JP"/>
        </w:rPr>
        <w:t xml:space="preserve">The VAE server may also provide within the request the </w:t>
      </w:r>
      <w:bookmarkStart w:id="1281" w:name="_Hlk72912800"/>
      <w:r w:rsidR="008F480E">
        <w:rPr>
          <w:rFonts w:eastAsia="Malgun Gothic"/>
          <w:lang w:eastAsia="ja-JP"/>
        </w:rPr>
        <w:t xml:space="preserve">list of V2X-UEs </w:t>
      </w:r>
      <w:bookmarkEnd w:id="1281"/>
      <w:r w:rsidR="008F480E">
        <w:rPr>
          <w:rFonts w:eastAsia="Malgun Gothic"/>
          <w:lang w:eastAsia="ja-JP"/>
        </w:rPr>
        <w:t>to serve as application layer relays based on the candidate list of relay V2X-UEs provided in step 1.</w:t>
      </w:r>
    </w:p>
    <w:p w14:paraId="74426C86" w14:textId="77777777" w:rsidR="00850181" w:rsidRPr="00141D76" w:rsidRDefault="00850181" w:rsidP="001504ED">
      <w:pPr>
        <w:pStyle w:val="NO"/>
        <w:rPr>
          <w:rFonts w:eastAsia="Malgun Gothic"/>
        </w:rPr>
      </w:pPr>
      <w:r w:rsidRPr="00141D76">
        <w:rPr>
          <w:rFonts w:eastAsia="Malgun Gothic"/>
        </w:rPr>
        <w:t>NOTE:</w:t>
      </w:r>
      <w:r w:rsidRPr="00141D76">
        <w:rPr>
          <w:rFonts w:eastAsia="Malgun Gothic"/>
        </w:rPr>
        <w:tab/>
        <w:t xml:space="preserve">How the V2X-UE 1 (or more V2X-UEs) is selected in step </w:t>
      </w:r>
      <w:r w:rsidR="008F480E">
        <w:rPr>
          <w:rFonts w:eastAsia="Malgun Gothic"/>
        </w:rPr>
        <w:t>3</w:t>
      </w:r>
      <w:r w:rsidR="008F480E" w:rsidRPr="00141D76">
        <w:rPr>
          <w:rFonts w:eastAsia="Malgun Gothic"/>
        </w:rPr>
        <w:t xml:space="preserve"> </w:t>
      </w:r>
      <w:r w:rsidRPr="00141D76">
        <w:rPr>
          <w:rFonts w:eastAsia="Malgun Gothic"/>
        </w:rPr>
        <w:t xml:space="preserve">is up to implementation. </w:t>
      </w:r>
    </w:p>
    <w:p w14:paraId="334A4DE3" w14:textId="77777777" w:rsidR="00850181" w:rsidRPr="00AD41EB" w:rsidRDefault="00850181" w:rsidP="00850181">
      <w:pPr>
        <w:pStyle w:val="B1"/>
        <w:rPr>
          <w:lang w:val="en-US"/>
        </w:rPr>
      </w:pPr>
      <w:r>
        <w:rPr>
          <w:rFonts w:eastAsia="Malgun Gothic"/>
          <w:lang w:eastAsia="ja-JP"/>
        </w:rPr>
        <w:t>4.</w:t>
      </w:r>
      <w:r>
        <w:rPr>
          <w:rFonts w:eastAsia="Malgun Gothic"/>
          <w:lang w:eastAsia="ja-JP"/>
        </w:rPr>
        <w:tab/>
      </w:r>
      <w:r w:rsidRPr="00A87B7F">
        <w:rPr>
          <w:lang w:val="en-US"/>
        </w:rPr>
        <w:t xml:space="preserve">The </w:t>
      </w:r>
      <w:r>
        <w:rPr>
          <w:lang w:val="en-US"/>
        </w:rPr>
        <w:t>VAE client 1 selects</w:t>
      </w:r>
      <w:r w:rsidRPr="005A3856">
        <w:rPr>
          <w:lang w:val="en-US"/>
        </w:rPr>
        <w:t xml:space="preserve"> and stores </w:t>
      </w:r>
      <w:r>
        <w:rPr>
          <w:lang w:val="en-US"/>
        </w:rPr>
        <w:t>one or more</w:t>
      </w:r>
      <w:r w:rsidRPr="005A3856">
        <w:rPr>
          <w:lang w:val="en-US"/>
        </w:rPr>
        <w:t xml:space="preserve"> </w:t>
      </w:r>
      <w:r>
        <w:rPr>
          <w:lang w:val="en-US"/>
        </w:rPr>
        <w:t xml:space="preserve">UE-to-UE groupcast/broadcast configuration policies per V2X application for </w:t>
      </w:r>
      <w:r w:rsidRPr="005A3856">
        <w:rPr>
          <w:lang w:val="en-US"/>
        </w:rPr>
        <w:t>the UE-to-UE</w:t>
      </w:r>
      <w:r>
        <w:rPr>
          <w:lang w:val="en-US"/>
        </w:rPr>
        <w:t xml:space="preserve"> broadcast/groupcast communications</w:t>
      </w:r>
      <w:r w:rsidRPr="005A3856">
        <w:rPr>
          <w:lang w:val="en-US"/>
        </w:rPr>
        <w:t>.</w:t>
      </w:r>
      <w:r w:rsidRPr="00AD41EB">
        <w:rPr>
          <w:lang w:val="en-US"/>
        </w:rPr>
        <w:t xml:space="preserve"> </w:t>
      </w:r>
    </w:p>
    <w:p w14:paraId="449AC505" w14:textId="77777777" w:rsidR="00850181" w:rsidRPr="00BC2E13" w:rsidRDefault="00850181" w:rsidP="00850181">
      <w:pPr>
        <w:pStyle w:val="B1"/>
        <w:rPr>
          <w:lang w:val="en-US"/>
        </w:rPr>
      </w:pPr>
      <w:r>
        <w:rPr>
          <w:lang w:val="en-US"/>
        </w:rPr>
        <w:t>5.</w:t>
      </w:r>
      <w:r w:rsidR="003A116E">
        <w:rPr>
          <w:lang w:val="en-US"/>
        </w:rPr>
        <w:tab/>
      </w:r>
      <w:r w:rsidRPr="00E16BE5">
        <w:rPr>
          <w:lang w:val="en-US"/>
        </w:rPr>
        <w:t xml:space="preserve">The VAE client </w:t>
      </w:r>
      <w:r>
        <w:rPr>
          <w:lang w:val="en-US"/>
        </w:rPr>
        <w:t xml:space="preserve">1 </w:t>
      </w:r>
      <w:r w:rsidRPr="00E16BE5">
        <w:rPr>
          <w:lang w:val="en-US"/>
        </w:rPr>
        <w:t>sends</w:t>
      </w:r>
      <w:r>
        <w:rPr>
          <w:lang w:val="en-US"/>
        </w:rPr>
        <w:t xml:space="preserve"> a </w:t>
      </w:r>
      <w:r>
        <w:rPr>
          <w:rFonts w:eastAsia="Malgun Gothic"/>
          <w:lang w:eastAsia="ja-JP"/>
        </w:rPr>
        <w:t>V2</w:t>
      </w:r>
      <w:r w:rsidR="008F480E">
        <w:rPr>
          <w:rFonts w:eastAsia="Malgun Gothic"/>
        </w:rPr>
        <w:t>V</w:t>
      </w:r>
      <w:r>
        <w:rPr>
          <w:rFonts w:eastAsia="Malgun Gothic"/>
          <w:lang w:eastAsia="ja-JP"/>
        </w:rPr>
        <w:t xml:space="preserve"> broadcast/groupcast configuration </w:t>
      </w:r>
      <w:r>
        <w:rPr>
          <w:lang w:val="en-US"/>
        </w:rPr>
        <w:t>response to VAE server to notify on the result.</w:t>
      </w:r>
    </w:p>
    <w:p w14:paraId="00853C91" w14:textId="77777777" w:rsidR="00850181" w:rsidRDefault="00850181" w:rsidP="00850181">
      <w:pPr>
        <w:pStyle w:val="B1"/>
        <w:rPr>
          <w:lang w:val="en-US"/>
        </w:rPr>
      </w:pPr>
      <w:r>
        <w:rPr>
          <w:rFonts w:eastAsia="Malgun Gothic"/>
          <w:lang w:eastAsia="ja-JP"/>
        </w:rPr>
        <w:t>6</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 xml:space="preserve">1 </w:t>
      </w:r>
      <w:r w:rsidRPr="00AD41EB">
        <w:rPr>
          <w:lang w:val="en-US"/>
        </w:rPr>
        <w:t xml:space="preserve">sends a request to </w:t>
      </w:r>
      <w:r>
        <w:rPr>
          <w:lang w:val="en-US"/>
        </w:rPr>
        <w:t>VAE client N</w:t>
      </w:r>
      <w:r w:rsidRPr="00AD41EB">
        <w:rPr>
          <w:lang w:val="en-US"/>
        </w:rPr>
        <w:t xml:space="preserve"> </w:t>
      </w:r>
      <w:r>
        <w:rPr>
          <w:lang w:val="en-US"/>
        </w:rPr>
        <w:t xml:space="preserve">(can be any VAE client within the V2X group or V2X service) </w:t>
      </w:r>
      <w:r w:rsidRPr="00AD41EB">
        <w:rPr>
          <w:lang w:val="en-US"/>
        </w:rPr>
        <w:t xml:space="preserve">with the requested </w:t>
      </w:r>
      <w:r>
        <w:rPr>
          <w:lang w:val="en-US"/>
        </w:rPr>
        <w:t xml:space="preserve">UE-to-UE groupcast/broadcast configuration policies </w:t>
      </w:r>
      <w:r w:rsidRPr="00AD41EB">
        <w:rPr>
          <w:lang w:val="en-US"/>
        </w:rPr>
        <w:t>for the UE-to-UE broadcast</w:t>
      </w:r>
      <w:r>
        <w:rPr>
          <w:lang w:val="en-US"/>
        </w:rPr>
        <w:t>/groupcast</w:t>
      </w:r>
      <w:r w:rsidRPr="00AD41EB">
        <w:rPr>
          <w:lang w:val="en-US"/>
        </w:rPr>
        <w:t xml:space="preserve"> communications.</w:t>
      </w:r>
    </w:p>
    <w:p w14:paraId="127141CC" w14:textId="77777777" w:rsidR="00850181" w:rsidRPr="00141D76" w:rsidRDefault="00850181" w:rsidP="001504ED">
      <w:pPr>
        <w:pStyle w:val="NO"/>
        <w:rPr>
          <w:color w:val="FF0000"/>
          <w:lang w:val="en-US"/>
        </w:rPr>
      </w:pPr>
      <w:r w:rsidRPr="00141D76">
        <w:rPr>
          <w:rFonts w:eastAsia="Malgun Gothic"/>
        </w:rPr>
        <w:lastRenderedPageBreak/>
        <w:t>NOTE:</w:t>
      </w:r>
      <w:bookmarkStart w:id="1282" w:name="_Hlk56496446"/>
      <w:r w:rsidR="00C07FFB">
        <w:rPr>
          <w:rFonts w:eastAsia="Malgun Gothic"/>
        </w:rPr>
        <w:tab/>
      </w:r>
      <w:r w:rsidRPr="00141D76">
        <w:rPr>
          <w:lang w:val="en-US"/>
        </w:rPr>
        <w:t>When V2X-UE 1 distributes the UE-to-UE groupcast/broadcast configuration message and h</w:t>
      </w:r>
      <w:r w:rsidRPr="00141D76">
        <w:rPr>
          <w:rFonts w:eastAsia="Malgun Gothic"/>
        </w:rPr>
        <w:t xml:space="preserve">ow V2X-UE </w:t>
      </w:r>
      <w:r>
        <w:rPr>
          <w:rFonts w:eastAsia="Malgun Gothic"/>
        </w:rPr>
        <w:t>N</w:t>
      </w:r>
      <w:r w:rsidRPr="00141D76">
        <w:rPr>
          <w:rFonts w:eastAsia="Malgun Gothic"/>
        </w:rPr>
        <w:t xml:space="preserve"> (or more V2X UEs) is selected </w:t>
      </w:r>
      <w:r w:rsidRPr="00141D76">
        <w:rPr>
          <w:lang w:val="en-US"/>
        </w:rPr>
        <w:t>is up to implementation.</w:t>
      </w:r>
      <w:bookmarkEnd w:id="1282"/>
    </w:p>
    <w:p w14:paraId="1DF5EEA7" w14:textId="77777777" w:rsidR="00850181" w:rsidRDefault="00850181" w:rsidP="00850181">
      <w:pPr>
        <w:pStyle w:val="B1"/>
        <w:rPr>
          <w:lang w:val="en-US"/>
        </w:rPr>
      </w:pPr>
      <w:r>
        <w:rPr>
          <w:rFonts w:eastAsia="Malgun Gothic"/>
          <w:lang w:eastAsia="ja-JP"/>
        </w:rPr>
        <w:t>7</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1 receives</w:t>
      </w:r>
      <w:r w:rsidRPr="00AD41EB">
        <w:rPr>
          <w:lang w:val="en-US"/>
        </w:rPr>
        <w:t xml:space="preserve"> a response</w:t>
      </w:r>
      <w:r>
        <w:rPr>
          <w:lang w:val="en-US"/>
        </w:rPr>
        <w:t xml:space="preserve"> from the VAE client 2</w:t>
      </w:r>
      <w:r w:rsidRPr="00AD41EB">
        <w:rPr>
          <w:lang w:val="en-US"/>
        </w:rPr>
        <w:t>, which includes either a positive or a negative acknowledgement of the message.</w:t>
      </w:r>
    </w:p>
    <w:p w14:paraId="7ED13CD7" w14:textId="77777777" w:rsidR="00850181" w:rsidRPr="0064781D" w:rsidRDefault="00850181" w:rsidP="00850181">
      <w:pPr>
        <w:pStyle w:val="Heading3"/>
      </w:pPr>
      <w:bookmarkStart w:id="1283" w:name="_Toc185802700"/>
      <w:r>
        <w:t>9.</w:t>
      </w:r>
      <w:r w:rsidR="00C07FFB">
        <w:t>17</w:t>
      </w:r>
      <w:r>
        <w:t>.4</w:t>
      </w:r>
      <w:r>
        <w:tab/>
      </w:r>
      <w:bookmarkStart w:id="1284" w:name="_Hlk56496722"/>
      <w:r>
        <w:rPr>
          <w:lang w:val="en-US"/>
        </w:rPr>
        <w:t>V2X groupcast/broadcast delivery by VAE layer</w:t>
      </w:r>
      <w:bookmarkEnd w:id="1283"/>
      <w:bookmarkEnd w:id="1284"/>
    </w:p>
    <w:p w14:paraId="3C180731" w14:textId="77777777" w:rsidR="00850181" w:rsidRDefault="00850181" w:rsidP="00850181">
      <w:pPr>
        <w:pStyle w:val="Heading4"/>
      </w:pPr>
      <w:bookmarkStart w:id="1285" w:name="_Toc185802701"/>
      <w:r>
        <w:t>9.</w:t>
      </w:r>
      <w:r w:rsidR="00C07FFB">
        <w:t>17</w:t>
      </w:r>
      <w:r>
        <w:t>.4.1</w:t>
      </w:r>
      <w:r>
        <w:tab/>
        <w:t>General</w:t>
      </w:r>
      <w:bookmarkEnd w:id="1285"/>
    </w:p>
    <w:p w14:paraId="00D8C76F" w14:textId="77777777" w:rsidR="00850181" w:rsidRDefault="00850181" w:rsidP="00850181">
      <w:r w:rsidRPr="00D96C51">
        <w:t xml:space="preserve">This subclause describes the procedure for </w:t>
      </w:r>
      <w:r>
        <w:rPr>
          <w:lang w:val="en-US"/>
        </w:rPr>
        <w:t>V2X groupcast/broadcast delivery by the VAE layer.</w:t>
      </w:r>
    </w:p>
    <w:p w14:paraId="17679EA1" w14:textId="77777777" w:rsidR="00850181" w:rsidRDefault="00850181" w:rsidP="00850181">
      <w:pPr>
        <w:pStyle w:val="Heading4"/>
      </w:pPr>
      <w:bookmarkStart w:id="1286" w:name="_Toc185802702"/>
      <w:r>
        <w:t>9.</w:t>
      </w:r>
      <w:r w:rsidR="00C07FFB">
        <w:t>17</w:t>
      </w:r>
      <w:r>
        <w:t>.4.2</w:t>
      </w:r>
      <w:r>
        <w:tab/>
        <w:t>Procedure</w:t>
      </w:r>
      <w:bookmarkEnd w:id="1286"/>
    </w:p>
    <w:p w14:paraId="7D3D4DE5" w14:textId="77777777" w:rsidR="00850181" w:rsidRDefault="00850181" w:rsidP="00850181">
      <w:r>
        <w:t>Figure 9.</w:t>
      </w:r>
      <w:r w:rsidR="00C07FFB">
        <w:t>17</w:t>
      </w:r>
      <w:r>
        <w:t>.4.2-1 illustrates the procedure where the VAE client delivers the VAE message based on the configured policies (based on the procedure in clause 9.</w:t>
      </w:r>
      <w:r w:rsidR="00C07FFB">
        <w:t>17</w:t>
      </w:r>
      <w:r>
        <w:t>.3).</w:t>
      </w:r>
    </w:p>
    <w:p w14:paraId="33E23381" w14:textId="77777777" w:rsidR="00850181" w:rsidRDefault="00850181" w:rsidP="00850181">
      <w:pPr>
        <w:pStyle w:val="B1"/>
      </w:pPr>
      <w:r>
        <w:rPr>
          <w:noProof/>
          <w:lang w:val="en-US"/>
        </w:rPr>
        <w:t>Pre-conditions:</w:t>
      </w:r>
      <w:r w:rsidRPr="00B76160">
        <w:t xml:space="preserve"> </w:t>
      </w:r>
    </w:p>
    <w:p w14:paraId="07DEADEA" w14:textId="77777777" w:rsidR="00850181" w:rsidRDefault="00850181" w:rsidP="00850181">
      <w:pPr>
        <w:pStyle w:val="B1"/>
        <w:rPr>
          <w:noProof/>
          <w:lang w:val="en-US"/>
        </w:rPr>
      </w:pPr>
      <w:r>
        <w:rPr>
          <w:lang w:val="en-US"/>
        </w:rPr>
        <w:t>-</w:t>
      </w:r>
      <w:r>
        <w:rPr>
          <w:lang w:val="en-US"/>
        </w:rPr>
        <w:tab/>
      </w:r>
      <w:r>
        <w:t xml:space="preserve">The </w:t>
      </w:r>
      <w:r>
        <w:rPr>
          <w:lang w:val="en-US"/>
        </w:rPr>
        <w:t>VAE clients of the V2X-UEs</w:t>
      </w:r>
      <w:r>
        <w:t xml:space="preserve"> </w:t>
      </w:r>
      <w:r w:rsidR="00135652">
        <w:t>have</w:t>
      </w:r>
      <w:r>
        <w:rPr>
          <w:lang w:val="en-US"/>
        </w:rPr>
        <w:t xml:space="preserve"> received and stored the UE-to-UE broadcast/groupcast configuration policies per V2X application.</w:t>
      </w:r>
    </w:p>
    <w:p w14:paraId="04C29984" w14:textId="77777777" w:rsidR="00850181" w:rsidRDefault="00850181" w:rsidP="001504ED">
      <w:pPr>
        <w:pStyle w:val="TH"/>
      </w:pPr>
      <w:r>
        <w:object w:dxaOrig="9253" w:dyaOrig="4500" w14:anchorId="64A9B1ED">
          <v:shape id="_x0000_i1070" type="#_x0000_t75" style="width:413.5pt;height:201.05pt" o:ole="">
            <v:imagedata r:id="rId100" o:title=""/>
          </v:shape>
          <o:OLEObject Type="Embed" ProgID="Visio.Drawing.15" ShapeID="_x0000_i1070" DrawAspect="Content" ObjectID="_1828895967" r:id="rId101"/>
        </w:object>
      </w:r>
    </w:p>
    <w:p w14:paraId="38881693" w14:textId="77777777" w:rsidR="00850181" w:rsidRDefault="00850181" w:rsidP="00850181">
      <w:pPr>
        <w:pStyle w:val="TF"/>
        <w:rPr>
          <w:noProof/>
          <w:lang w:val="en-US"/>
        </w:rPr>
      </w:pPr>
      <w:r>
        <w:rPr>
          <w:noProof/>
          <w:lang w:val="en-US"/>
        </w:rPr>
        <w:t>Figure 9.</w:t>
      </w:r>
      <w:r w:rsidR="00135652">
        <w:rPr>
          <w:noProof/>
          <w:lang w:val="en-US"/>
        </w:rPr>
        <w:t>17</w:t>
      </w:r>
      <w:r>
        <w:rPr>
          <w:noProof/>
          <w:lang w:val="en-US"/>
        </w:rPr>
        <w:t xml:space="preserve">.4.2-1: </w:t>
      </w:r>
      <w:r>
        <w:rPr>
          <w:lang w:val="en-US"/>
        </w:rPr>
        <w:t>V2X groupcast/broadcast delivery by VAE layer</w:t>
      </w:r>
    </w:p>
    <w:p w14:paraId="57D6D307" w14:textId="77777777" w:rsidR="00850181" w:rsidRDefault="00850181" w:rsidP="00850181">
      <w:pPr>
        <w:pStyle w:val="B1"/>
        <w:rPr>
          <w:rFonts w:eastAsia="Malgun Gothic"/>
          <w:lang w:eastAsia="ja-JP"/>
        </w:rPr>
      </w:pPr>
      <w:r>
        <w:rPr>
          <w:rFonts w:eastAsia="Malgun Gothic"/>
          <w:lang w:eastAsia="ja-JP"/>
        </w:rPr>
        <w:t>1.</w:t>
      </w:r>
      <w:r>
        <w:rPr>
          <w:rFonts w:eastAsia="Malgun Gothic"/>
          <w:lang w:eastAsia="ja-JP"/>
        </w:rPr>
        <w:tab/>
        <w:t xml:space="preserve">The V2X </w:t>
      </w:r>
      <w:r w:rsidRPr="00977FB9">
        <w:rPr>
          <w:rFonts w:eastAsia="Malgun Gothic"/>
          <w:lang w:eastAsia="ja-JP"/>
        </w:rPr>
        <w:t>application</w:t>
      </w:r>
      <w:r>
        <w:rPr>
          <w:rFonts w:eastAsia="Malgun Gothic"/>
          <w:lang w:eastAsia="ja-JP"/>
        </w:rPr>
        <w:t xml:space="preserve"> specific client</w:t>
      </w:r>
      <w:r w:rsidRPr="00977FB9">
        <w:rPr>
          <w:rFonts w:eastAsia="Malgun Gothic"/>
          <w:lang w:eastAsia="ja-JP"/>
        </w:rPr>
        <w:t xml:space="preserve"> of the V2X UE</w:t>
      </w:r>
      <w:r>
        <w:rPr>
          <w:rFonts w:eastAsia="Malgun Gothic"/>
          <w:lang w:eastAsia="ja-JP"/>
        </w:rPr>
        <w:t xml:space="preserve"> 1</w:t>
      </w:r>
      <w:r w:rsidRPr="00977FB9">
        <w:rPr>
          <w:rFonts w:eastAsia="Malgun Gothic"/>
          <w:lang w:eastAsia="ja-JP"/>
        </w:rPr>
        <w:t xml:space="preserve"> sends to the VAE client</w:t>
      </w:r>
      <w:r>
        <w:rPr>
          <w:rFonts w:eastAsia="Malgun Gothic"/>
          <w:lang w:eastAsia="ja-JP"/>
        </w:rPr>
        <w:t xml:space="preserve"> 1,</w:t>
      </w:r>
      <w:r w:rsidRPr="00977FB9">
        <w:rPr>
          <w:rFonts w:eastAsia="Malgun Gothic"/>
          <w:lang w:eastAsia="ja-JP"/>
        </w:rPr>
        <w:t xml:space="preserve"> the V2X message </w:t>
      </w:r>
      <w:r>
        <w:rPr>
          <w:rFonts w:eastAsia="Malgun Gothic"/>
          <w:lang w:eastAsia="ja-JP"/>
        </w:rPr>
        <w:t>to be broadcasted/groupcasted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14:paraId="676A9446" w14:textId="77777777" w:rsidR="00850181" w:rsidRPr="0078713A" w:rsidRDefault="00850181" w:rsidP="00850181">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Pr>
          <w:lang w:val="en-US"/>
        </w:rPr>
        <w:t xml:space="preserve">1 </w:t>
      </w:r>
      <w:r>
        <w:t>retrieves the mapping for the V2X service and configuration policy related to the V2X message</w:t>
      </w:r>
      <w:r>
        <w:rPr>
          <w:lang w:val="en-US"/>
        </w:rPr>
        <w:t>. The VAE client 1 forms a VAE message, based on the V2X message(s) and the applied configuration policy.</w:t>
      </w:r>
    </w:p>
    <w:p w14:paraId="7EC72E5F" w14:textId="77777777" w:rsidR="00850181" w:rsidRDefault="00850181" w:rsidP="00850181">
      <w:pPr>
        <w:pStyle w:val="B1"/>
      </w:pPr>
      <w:r>
        <w:rPr>
          <w:lang w:val="en-US"/>
        </w:rPr>
        <w:t>3</w:t>
      </w:r>
      <w:r w:rsidRPr="00921FF4">
        <w:rPr>
          <w:lang w:val="en-US"/>
        </w:rPr>
        <w:t>.</w:t>
      </w:r>
      <w:r>
        <w:rPr>
          <w:lang w:val="en-US"/>
        </w:rPr>
        <w:tab/>
      </w:r>
      <w:r w:rsidRPr="00921FF4">
        <w:rPr>
          <w:lang w:val="en-US"/>
        </w:rPr>
        <w:t xml:space="preserve">The </w:t>
      </w:r>
      <w:r>
        <w:rPr>
          <w:lang w:val="en-US"/>
        </w:rPr>
        <w:t>VAE</w:t>
      </w:r>
      <w:r w:rsidRPr="00921FF4">
        <w:rPr>
          <w:lang w:val="en-US"/>
        </w:rPr>
        <w:t xml:space="preserve"> message</w:t>
      </w:r>
      <w:r>
        <w:rPr>
          <w:lang w:val="en-US"/>
        </w:rPr>
        <w:t xml:space="preserve"> is</w:t>
      </w:r>
      <w:r w:rsidRPr="00921FF4">
        <w:rPr>
          <w:lang w:val="en-US"/>
        </w:rPr>
        <w:t xml:space="preserve"> sent from the transmitting V2X-UE </w:t>
      </w:r>
      <w:r>
        <w:rPr>
          <w:lang w:val="en-US"/>
        </w:rPr>
        <w:t xml:space="preserve">1 </w:t>
      </w:r>
      <w:r w:rsidRPr="00921FF4">
        <w:rPr>
          <w:lang w:val="en-US"/>
        </w:rPr>
        <w:t>to the receiving V2X-UE</w:t>
      </w:r>
      <w:r>
        <w:rPr>
          <w:lang w:val="en-US"/>
        </w:rPr>
        <w:t xml:space="preserve"> N</w:t>
      </w:r>
      <w:r w:rsidRPr="00921FF4">
        <w:rPr>
          <w:lang w:val="en-US"/>
        </w:rPr>
        <w:t xml:space="preserve"> </w:t>
      </w:r>
      <w:r>
        <w:rPr>
          <w:lang w:val="en-US"/>
        </w:rPr>
        <w:t>(which may be application relay or destination V2X-UEs)</w:t>
      </w:r>
      <w:r w:rsidRPr="00921FF4">
        <w:rPr>
          <w:lang w:val="en-US"/>
        </w:rPr>
        <w:t xml:space="preserve">. For the case when </w:t>
      </w:r>
      <w:r>
        <w:rPr>
          <w:lang w:val="en-US"/>
        </w:rPr>
        <w:t>a V2X-UE</w:t>
      </w:r>
      <w:r w:rsidRPr="00921FF4">
        <w:rPr>
          <w:lang w:val="en-US"/>
        </w:rPr>
        <w:t xml:space="preserve"> act</w:t>
      </w:r>
      <w:r>
        <w:rPr>
          <w:lang w:val="en-US"/>
        </w:rPr>
        <w:t>s</w:t>
      </w:r>
      <w:r w:rsidRPr="00921FF4">
        <w:rPr>
          <w:lang w:val="en-US"/>
        </w:rPr>
        <w:t xml:space="preserve"> as application relay, </w:t>
      </w:r>
      <w:r>
        <w:rPr>
          <w:lang w:val="en-US"/>
        </w:rPr>
        <w:t>the message is</w:t>
      </w:r>
      <w:r w:rsidRPr="00921FF4">
        <w:rPr>
          <w:lang w:val="en-US"/>
        </w:rPr>
        <w:t xml:space="preserve"> </w:t>
      </w:r>
      <w:r>
        <w:rPr>
          <w:lang w:val="en-US"/>
        </w:rPr>
        <w:t>relayed towards the destination VAE client</w:t>
      </w:r>
      <w:r w:rsidRPr="00921FF4">
        <w:rPr>
          <w:lang w:val="en-US"/>
        </w:rPr>
        <w:t xml:space="preserve">.  </w:t>
      </w:r>
    </w:p>
    <w:p w14:paraId="3A4AF6C3" w14:textId="77777777" w:rsidR="00DE320C" w:rsidRDefault="00850181" w:rsidP="00850181">
      <w:pPr>
        <w:pStyle w:val="B1"/>
        <w:rPr>
          <w:rFonts w:eastAsia="Malgun Gothic"/>
          <w:lang w:eastAsia="ja-JP"/>
        </w:rPr>
      </w:pPr>
      <w:r>
        <w:rPr>
          <w:rFonts w:eastAsia="Malgun Gothic"/>
          <w:lang w:eastAsia="ja-JP"/>
        </w:rPr>
        <w:t>4.</w:t>
      </w:r>
      <w:r>
        <w:rPr>
          <w:rFonts w:eastAsia="Malgun Gothic"/>
          <w:lang w:eastAsia="ja-JP"/>
        </w:rPr>
        <w:tab/>
        <w:t>The V2X message is provided from the destination VAE client to the corresponding V2X application specific client. In case of message bundling, the receiving VAE client first un-bundles the V2X message and then sends to the V2X application specific client.</w:t>
      </w:r>
    </w:p>
    <w:p w14:paraId="68E9613E" w14:textId="77777777" w:rsidR="00DE320C" w:rsidRDefault="00DE320C" w:rsidP="00DE320C">
      <w:pPr>
        <w:pStyle w:val="Heading2"/>
        <w:rPr>
          <w:lang w:val="en-US" w:eastAsia="zh-CN"/>
        </w:rPr>
      </w:pPr>
      <w:bookmarkStart w:id="1287" w:name="_Toc51856369"/>
      <w:bookmarkStart w:id="1288" w:name="_Toc185802703"/>
      <w:r>
        <w:lastRenderedPageBreak/>
        <w:t>9.18</w:t>
      </w:r>
      <w:r>
        <w:tab/>
      </w:r>
      <w:bookmarkEnd w:id="1287"/>
      <w:r>
        <w:t xml:space="preserve">Local MBMS </w:t>
      </w:r>
      <w:r>
        <w:rPr>
          <w:rFonts w:hint="eastAsia"/>
          <w:lang w:eastAsia="zh-CN"/>
        </w:rPr>
        <w:t>support</w:t>
      </w:r>
      <w:bookmarkEnd w:id="1288"/>
    </w:p>
    <w:p w14:paraId="5C446F86" w14:textId="77777777" w:rsidR="00850181" w:rsidRPr="003216E8" w:rsidRDefault="00DE320C" w:rsidP="001504ED">
      <w:pPr>
        <w:rPr>
          <w:noProof/>
          <w:lang w:val="en-US"/>
        </w:rPr>
      </w:pPr>
      <w:r>
        <w:rPr>
          <w:noProof/>
          <w:lang w:val="en-US"/>
        </w:rPr>
        <w:t>For local MBMS based MBMS data delivery as defined in 3GPP TS 23.285 [5], the BM-SC can be provided with the local MBMS information (</w:t>
      </w:r>
      <w:r w:rsidRPr="009642AC">
        <w:rPr>
          <w:noProof/>
          <w:lang w:val="en-US"/>
        </w:rPr>
        <w:t xml:space="preserve">i.e. M1 interface information including transport network IP Multicast Address, IP address of multicast source and C-TEID, as well as </w:t>
      </w:r>
      <w:r>
        <w:rPr>
          <w:noProof/>
          <w:lang w:val="en-US"/>
        </w:rPr>
        <w:t xml:space="preserve">MB2-U or </w:t>
      </w:r>
      <w:r w:rsidRPr="009642AC">
        <w:rPr>
          <w:noProof/>
          <w:lang w:val="en-US"/>
        </w:rPr>
        <w:t>xMB-U interface information including IP address and UDP port number for the user plane</w:t>
      </w:r>
      <w:r>
        <w:rPr>
          <w:noProof/>
          <w:lang w:val="en-US"/>
        </w:rPr>
        <w:t xml:space="preserve">) from the V2X application plane. Such local MBMS information can be pre-configured in the VAE server based on service requirements or deployment needs. The VAE server </w:t>
      </w:r>
      <w:r>
        <w:rPr>
          <w:rFonts w:hint="eastAsia"/>
          <w:noProof/>
          <w:lang w:val="en-US" w:eastAsia="zh-CN"/>
        </w:rPr>
        <w:t>may</w:t>
      </w:r>
      <w:r>
        <w:rPr>
          <w:noProof/>
          <w:lang w:val="en-US"/>
        </w:rPr>
        <w:t xml:space="preserve"> request </w:t>
      </w:r>
      <w:r>
        <w:rPr>
          <w:rFonts w:hint="eastAsia"/>
          <w:noProof/>
          <w:lang w:val="en-US" w:eastAsia="zh-CN"/>
        </w:rPr>
        <w:t xml:space="preserve">SEAL </w:t>
      </w:r>
      <w:r>
        <w:rPr>
          <w:noProof/>
          <w:lang w:val="en-US"/>
        </w:rPr>
        <w:t xml:space="preserve">NRM server to establish the MBMS bearers by providing the local MBMS information </w:t>
      </w:r>
      <w:r w:rsidRPr="00CF550B">
        <w:rPr>
          <w:noProof/>
          <w:lang w:val="en-US"/>
        </w:rPr>
        <w:t xml:space="preserve">as described in </w:t>
      </w:r>
      <w:r>
        <w:rPr>
          <w:rFonts w:hint="eastAsia"/>
          <w:noProof/>
          <w:lang w:val="en-US" w:eastAsia="zh-CN"/>
        </w:rPr>
        <w:t>sub</w:t>
      </w:r>
      <w:r w:rsidRPr="00CF550B">
        <w:rPr>
          <w:noProof/>
          <w:lang w:val="en-US"/>
        </w:rPr>
        <w:t xml:space="preserve">clause 14.3.4.3.2 and </w:t>
      </w:r>
      <w:r>
        <w:rPr>
          <w:rFonts w:hint="eastAsia"/>
          <w:noProof/>
          <w:lang w:val="en-US" w:eastAsia="zh-CN"/>
        </w:rPr>
        <w:t>sub</w:t>
      </w:r>
      <w:r w:rsidRPr="00CF550B">
        <w:rPr>
          <w:noProof/>
          <w:lang w:val="en-US"/>
        </w:rPr>
        <w:t>clause 14.3.4.3.2 of</w:t>
      </w:r>
      <w:r>
        <w:rPr>
          <w:rFonts w:hint="eastAsia"/>
          <w:noProof/>
          <w:lang w:val="en-US" w:eastAsia="zh-CN"/>
        </w:rPr>
        <w:t xml:space="preserve"> </w:t>
      </w:r>
      <w:r w:rsidRPr="00CF550B">
        <w:rPr>
          <w:noProof/>
          <w:lang w:val="en-US"/>
        </w:rPr>
        <w:t xml:space="preserve"> TS 23.434</w:t>
      </w:r>
      <w:r>
        <w:rPr>
          <w:rFonts w:hint="eastAsia"/>
          <w:noProof/>
          <w:lang w:val="en-US" w:eastAsia="zh-CN"/>
        </w:rPr>
        <w:t xml:space="preserve"> [6]</w:t>
      </w:r>
      <w:r>
        <w:rPr>
          <w:noProof/>
          <w:lang w:val="en-US"/>
        </w:rPr>
        <w:t>.</w:t>
      </w:r>
    </w:p>
    <w:p w14:paraId="48774604" w14:textId="77777777" w:rsidR="002D4DC4" w:rsidRDefault="002D4DC4" w:rsidP="002D4DC4">
      <w:pPr>
        <w:pStyle w:val="Heading2"/>
        <w:rPr>
          <w:lang w:val="en-US"/>
        </w:rPr>
      </w:pPr>
      <w:bookmarkStart w:id="1289" w:name="_Toc185802704"/>
      <w:bookmarkStart w:id="1290" w:name="_Toc9812495"/>
      <w:bookmarkStart w:id="1291" w:name="_Toc9812739"/>
      <w:r>
        <w:t>9.19</w:t>
      </w:r>
      <w:r>
        <w:tab/>
        <w:t>Session-oriented services</w:t>
      </w:r>
      <w:bookmarkEnd w:id="1289"/>
    </w:p>
    <w:p w14:paraId="22C5D53B" w14:textId="77777777" w:rsidR="002D4DC4" w:rsidRPr="0064781D" w:rsidRDefault="002D4DC4" w:rsidP="002D4DC4">
      <w:pPr>
        <w:pStyle w:val="Heading3"/>
      </w:pPr>
      <w:bookmarkStart w:id="1292" w:name="_Toc185802705"/>
      <w:r>
        <w:t>9.19.1</w:t>
      </w:r>
      <w:r>
        <w:tab/>
      </w:r>
      <w:r>
        <w:rPr>
          <w:lang w:val="en-US"/>
        </w:rPr>
        <w:t>General</w:t>
      </w:r>
      <w:bookmarkEnd w:id="1292"/>
    </w:p>
    <w:p w14:paraId="1A9200BE" w14:textId="77777777" w:rsidR="009E2318" w:rsidRPr="00ED0F45" w:rsidRDefault="009E2318" w:rsidP="00ED0F45">
      <w:pPr>
        <w:rPr>
          <w:noProof/>
          <w:lang w:val="en-US"/>
        </w:rPr>
      </w:pPr>
      <w:r>
        <w:t xml:space="preserve">The VAE layer provides support at the application layer for </w:t>
      </w:r>
      <w:r>
        <w:rPr>
          <w:lang w:val="en-US"/>
        </w:rPr>
        <w:t xml:space="preserve">V2X application specific server and V2X UE to initiate </w:t>
      </w:r>
      <w:r>
        <w:t>session-oriented services by providing mechanisms for establishing, updating and terminating sessions.</w:t>
      </w:r>
    </w:p>
    <w:p w14:paraId="6E33375C" w14:textId="77777777" w:rsidR="002D4DC4" w:rsidRDefault="002D4DC4" w:rsidP="002D4DC4">
      <w:pPr>
        <w:pStyle w:val="Heading3"/>
      </w:pPr>
      <w:bookmarkStart w:id="1293" w:name="_Toc185802706"/>
      <w:r>
        <w:t>9.19.2</w:t>
      </w:r>
      <w:r>
        <w:tab/>
        <w:t>Information flows</w:t>
      </w:r>
      <w:bookmarkEnd w:id="1293"/>
    </w:p>
    <w:p w14:paraId="3DDFC96C" w14:textId="77777777" w:rsidR="009E2318" w:rsidRDefault="002411FC" w:rsidP="009E2318">
      <w:pPr>
        <w:pStyle w:val="Heading4"/>
        <w:rPr>
          <w:lang w:val="en-US"/>
        </w:rPr>
      </w:pPr>
      <w:bookmarkStart w:id="1294" w:name="_Toc185802707"/>
      <w:bookmarkStart w:id="1295" w:name="_Toc59232235"/>
      <w:bookmarkStart w:id="1296" w:name="_Toc50599480"/>
      <w:r>
        <w:rPr>
          <w:lang w:val="en-US"/>
        </w:rPr>
        <w:t>9</w:t>
      </w:r>
      <w:r w:rsidR="009E2318">
        <w:rPr>
          <w:lang w:val="en-US"/>
        </w:rPr>
        <w:t>.19.2.1</w:t>
      </w:r>
      <w:r w:rsidR="009E2318">
        <w:rPr>
          <w:lang w:val="en-US"/>
        </w:rPr>
        <w:tab/>
        <w:t>Session-oriented service trigger request</w:t>
      </w:r>
      <w:bookmarkEnd w:id="1294"/>
    </w:p>
    <w:p w14:paraId="4D3EF798" w14:textId="77777777" w:rsidR="009E2318" w:rsidRDefault="009E2318" w:rsidP="009E2318">
      <w:pPr>
        <w:rPr>
          <w:lang w:val="en-US"/>
        </w:rPr>
      </w:pPr>
      <w:r>
        <w:rPr>
          <w:lang w:val="en-US"/>
        </w:rPr>
        <w:t>Table 9.19.2</w:t>
      </w:r>
      <w:r>
        <w:rPr>
          <w:lang w:val="en-US" w:eastAsia="zh-CN"/>
        </w:rPr>
        <w:t>.1-1</w:t>
      </w:r>
      <w:r>
        <w:rPr>
          <w:lang w:val="en-US"/>
        </w:rPr>
        <w:t xml:space="preserve"> describes the information flow session-oriented service trigger request from the V2X application specific server to the VAE server.</w:t>
      </w:r>
    </w:p>
    <w:p w14:paraId="03AD6760" w14:textId="77777777" w:rsidR="009E2318" w:rsidRDefault="009E2318" w:rsidP="009E2318">
      <w:pPr>
        <w:pStyle w:val="TH"/>
        <w:rPr>
          <w:lang w:val="en-US"/>
        </w:rPr>
      </w:pPr>
      <w:r>
        <w:rPr>
          <w:lang w:val="en-US"/>
        </w:rPr>
        <w:t>Table 9.19.2.1-1: Session-oriented service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3B2588AA"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E638998"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3BA25D24"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EDC0E82" w14:textId="77777777" w:rsidR="009E2318" w:rsidRDefault="009E2318" w:rsidP="00F86B4D">
            <w:pPr>
              <w:pStyle w:val="TAH"/>
              <w:rPr>
                <w:lang w:val="en-US"/>
              </w:rPr>
            </w:pPr>
            <w:r>
              <w:rPr>
                <w:lang w:val="en-US"/>
              </w:rPr>
              <w:t>Description</w:t>
            </w:r>
          </w:p>
        </w:tc>
      </w:tr>
      <w:tr w:rsidR="009E2318" w14:paraId="34C0DD5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9F8A9C4" w14:textId="77777777" w:rsidR="009E2318" w:rsidRDefault="009E2318" w:rsidP="00F86B4D">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hideMark/>
          </w:tcPr>
          <w:p w14:paraId="43958D09"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5B505B06" w14:textId="77777777" w:rsidR="009E2318" w:rsidRDefault="009E2318" w:rsidP="00F86B4D">
            <w:pPr>
              <w:pStyle w:val="TAL"/>
              <w:rPr>
                <w:lang w:val="en-US"/>
              </w:rPr>
            </w:pPr>
            <w:r>
              <w:rPr>
                <w:lang w:val="en-US"/>
              </w:rPr>
              <w:t>Identity of the V2X UE (VAE client) which is the remote vehicle.</w:t>
            </w:r>
          </w:p>
        </w:tc>
      </w:tr>
      <w:tr w:rsidR="009E2318" w14:paraId="12290456"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5F7CBC9" w14:textId="77777777" w:rsidR="009E2318" w:rsidRDefault="009E2318" w:rsidP="00F86B4D">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6E51C9EA"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52BC056D" w14:textId="77777777" w:rsidR="009E2318" w:rsidRDefault="009E2318" w:rsidP="00F86B4D">
            <w:pPr>
              <w:pStyle w:val="TAL"/>
              <w:rPr>
                <w:lang w:val="en-US"/>
              </w:rPr>
            </w:pPr>
            <w:r>
              <w:rPr>
                <w:lang w:val="en-US"/>
              </w:rPr>
              <w:t>The V2X service ID for which application requirement corresponds to.</w:t>
            </w:r>
          </w:p>
        </w:tc>
      </w:tr>
      <w:tr w:rsidR="009E2318" w14:paraId="11A67954" w14:textId="77777777" w:rsidTr="00ED0F45">
        <w:trPr>
          <w:jc w:val="center"/>
        </w:trPr>
        <w:tc>
          <w:tcPr>
            <w:tcW w:w="2880" w:type="dxa"/>
            <w:tcBorders>
              <w:top w:val="single" w:sz="4" w:space="0" w:color="000000"/>
              <w:left w:val="single" w:sz="4" w:space="0" w:color="000000"/>
              <w:bottom w:val="single" w:sz="4" w:space="0" w:color="000000"/>
              <w:right w:val="nil"/>
            </w:tcBorders>
          </w:tcPr>
          <w:p w14:paraId="4A9813A2" w14:textId="77777777" w:rsidR="009E2318" w:rsidRDefault="009E2318" w:rsidP="00F86B4D">
            <w:pPr>
              <w:pStyle w:val="TAL"/>
              <w:rPr>
                <w:lang w:val="en-US"/>
              </w:rPr>
            </w:pPr>
            <w:r>
              <w:t>V2X application specific server identity information</w:t>
            </w:r>
          </w:p>
        </w:tc>
        <w:tc>
          <w:tcPr>
            <w:tcW w:w="1226" w:type="dxa"/>
            <w:tcBorders>
              <w:top w:val="single" w:sz="4" w:space="0" w:color="000000"/>
              <w:left w:val="single" w:sz="4" w:space="0" w:color="000000"/>
              <w:bottom w:val="single" w:sz="4" w:space="0" w:color="000000"/>
              <w:right w:val="nil"/>
            </w:tcBorders>
          </w:tcPr>
          <w:p w14:paraId="47361720" w14:textId="77777777" w:rsidR="009E2318" w:rsidRDefault="009E2318" w:rsidP="00F86B4D">
            <w:pPr>
              <w:pStyle w:val="TAL"/>
              <w:rPr>
                <w:lang w:val="en-US"/>
              </w:rPr>
            </w:pPr>
            <w:r>
              <w:t>M</w:t>
            </w:r>
          </w:p>
        </w:tc>
        <w:tc>
          <w:tcPr>
            <w:tcW w:w="4534" w:type="dxa"/>
            <w:tcBorders>
              <w:top w:val="single" w:sz="4" w:space="0" w:color="000000"/>
              <w:left w:val="single" w:sz="4" w:space="0" w:color="000000"/>
              <w:bottom w:val="single" w:sz="4" w:space="0" w:color="000000"/>
              <w:right w:val="single" w:sz="4" w:space="0" w:color="000000"/>
            </w:tcBorders>
          </w:tcPr>
          <w:p w14:paraId="01220856" w14:textId="77777777" w:rsidR="009E2318" w:rsidRDefault="009E2318" w:rsidP="00F86B4D">
            <w:pPr>
              <w:pStyle w:val="TAL"/>
            </w:pPr>
            <w:r>
              <w:t>Identity information of the V2X application specific server.</w:t>
            </w:r>
          </w:p>
        </w:tc>
      </w:tr>
      <w:tr w:rsidR="009E2318" w14:paraId="3B3B2680" w14:textId="77777777" w:rsidTr="00F86B4D">
        <w:trPr>
          <w:jc w:val="center"/>
        </w:trPr>
        <w:tc>
          <w:tcPr>
            <w:tcW w:w="2880" w:type="dxa"/>
            <w:tcBorders>
              <w:top w:val="single" w:sz="4" w:space="0" w:color="000000"/>
              <w:left w:val="single" w:sz="4" w:space="0" w:color="000000"/>
              <w:bottom w:val="single" w:sz="4" w:space="0" w:color="000000"/>
              <w:right w:val="nil"/>
            </w:tcBorders>
          </w:tcPr>
          <w:p w14:paraId="3A8933D4"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3C9626B8" w14:textId="77777777" w:rsidR="009E2318" w:rsidRDefault="009E2318" w:rsidP="00F86B4D">
            <w:pPr>
              <w:pStyle w:val="TAL"/>
            </w:pPr>
            <w:r>
              <w:t>O</w:t>
            </w:r>
          </w:p>
        </w:tc>
        <w:tc>
          <w:tcPr>
            <w:tcW w:w="4534" w:type="dxa"/>
            <w:tcBorders>
              <w:top w:val="single" w:sz="4" w:space="0" w:color="000000"/>
              <w:left w:val="single" w:sz="4" w:space="0" w:color="000000"/>
              <w:bottom w:val="single" w:sz="4" w:space="0" w:color="000000"/>
              <w:right w:val="single" w:sz="4" w:space="0" w:color="000000"/>
            </w:tcBorders>
          </w:tcPr>
          <w:p w14:paraId="675822C7" w14:textId="77777777" w:rsidR="009E2318" w:rsidRDefault="009E2318" w:rsidP="00F86B4D">
            <w:pPr>
              <w:pStyle w:val="TAL"/>
            </w:pPr>
            <w:r>
              <w:t>The session identifier to be used for the session-oriented service.</w:t>
            </w:r>
          </w:p>
        </w:tc>
      </w:tr>
      <w:tr w:rsidR="009E2318" w14:paraId="6FA76DDC" w14:textId="77777777" w:rsidTr="00F86B4D">
        <w:trPr>
          <w:trHeight w:val="419"/>
          <w:jc w:val="center"/>
        </w:trPr>
        <w:tc>
          <w:tcPr>
            <w:tcW w:w="2880" w:type="dxa"/>
            <w:tcBorders>
              <w:top w:val="single" w:sz="4" w:space="0" w:color="000000"/>
              <w:left w:val="single" w:sz="4" w:space="0" w:color="000000"/>
              <w:bottom w:val="single" w:sz="4" w:space="0" w:color="000000"/>
              <w:right w:val="nil"/>
            </w:tcBorders>
            <w:hideMark/>
          </w:tcPr>
          <w:p w14:paraId="6740E027" w14:textId="77777777" w:rsidR="009E2318" w:rsidRDefault="009E2318" w:rsidP="00F86B4D">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3EE42856" w14:textId="77777777" w:rsidR="009E2318" w:rsidRDefault="009E2318" w:rsidP="00F86B4D">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hideMark/>
          </w:tcPr>
          <w:p w14:paraId="51EC41DC" w14:textId="77777777" w:rsidR="009E2318" w:rsidRDefault="009E2318" w:rsidP="00F86B4D">
            <w:pPr>
              <w:pStyle w:val="TAL"/>
            </w:pPr>
            <w:r>
              <w:t>The application QoS requirements (reliability, delay, jitter) for the session-oriented service.</w:t>
            </w:r>
          </w:p>
        </w:tc>
      </w:tr>
    </w:tbl>
    <w:p w14:paraId="052E8211" w14:textId="77777777" w:rsidR="009E2318" w:rsidRDefault="009E2318" w:rsidP="009E2318">
      <w:pPr>
        <w:rPr>
          <w:lang w:val="en-US"/>
        </w:rPr>
      </w:pPr>
    </w:p>
    <w:p w14:paraId="64408470" w14:textId="77777777" w:rsidR="009E2318" w:rsidRDefault="009E2318" w:rsidP="009E2318">
      <w:pPr>
        <w:pStyle w:val="Heading4"/>
        <w:rPr>
          <w:lang w:val="en-US"/>
        </w:rPr>
      </w:pPr>
      <w:bookmarkStart w:id="1297" w:name="_Toc185802708"/>
      <w:r>
        <w:rPr>
          <w:lang w:val="en-US"/>
        </w:rPr>
        <w:t>9.19.2.2</w:t>
      </w:r>
      <w:r>
        <w:rPr>
          <w:lang w:val="en-US"/>
        </w:rPr>
        <w:tab/>
        <w:t>Session-oriented service trigger response</w:t>
      </w:r>
      <w:bookmarkEnd w:id="1297"/>
    </w:p>
    <w:p w14:paraId="1A25BAB8" w14:textId="77777777" w:rsidR="009E2318" w:rsidRDefault="009E2318" w:rsidP="009E2318">
      <w:pPr>
        <w:rPr>
          <w:lang w:val="en-US"/>
        </w:rPr>
      </w:pPr>
      <w:r>
        <w:rPr>
          <w:lang w:val="en-US"/>
        </w:rPr>
        <w:t>Table 9.19.2</w:t>
      </w:r>
      <w:r>
        <w:rPr>
          <w:lang w:val="en-US" w:eastAsia="zh-CN"/>
        </w:rPr>
        <w:t>.2-1</w:t>
      </w:r>
      <w:r>
        <w:rPr>
          <w:lang w:val="en-US"/>
        </w:rPr>
        <w:t xml:space="preserve"> describes the information flow session-oriented service trigger response from the VAE server to the V2X application specific server.</w:t>
      </w:r>
    </w:p>
    <w:p w14:paraId="3478EC40" w14:textId="77777777" w:rsidR="009E2318" w:rsidRDefault="009E2318" w:rsidP="009E2318">
      <w:pPr>
        <w:pStyle w:val="TH"/>
        <w:rPr>
          <w:lang w:val="en-US"/>
        </w:rPr>
      </w:pPr>
      <w:r>
        <w:rPr>
          <w:lang w:val="en-US"/>
        </w:rPr>
        <w:t>Table 9.19.2.2-1: Session-oriented service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5C65AFCB"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E0C3110"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4C2F62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66ADB23" w14:textId="77777777" w:rsidR="009E2318" w:rsidRDefault="009E2318" w:rsidP="00F86B4D">
            <w:pPr>
              <w:pStyle w:val="TAH"/>
              <w:rPr>
                <w:lang w:val="en-US"/>
              </w:rPr>
            </w:pPr>
            <w:r>
              <w:rPr>
                <w:lang w:val="en-US"/>
              </w:rPr>
              <w:t>Description</w:t>
            </w:r>
          </w:p>
        </w:tc>
      </w:tr>
      <w:tr w:rsidR="009E2318" w14:paraId="5798C637"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4415F608"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198C7157"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3BE4E7AE" w14:textId="77777777" w:rsidR="009E2318" w:rsidRDefault="009E2318" w:rsidP="00F86B4D">
            <w:pPr>
              <w:pStyle w:val="TAL"/>
              <w:rPr>
                <w:lang w:val="en-US"/>
              </w:rPr>
            </w:pPr>
            <w:r>
              <w:rPr>
                <w:lang w:val="en-US"/>
              </w:rPr>
              <w:t>Acknowledgement for the request</w:t>
            </w:r>
          </w:p>
        </w:tc>
      </w:tr>
    </w:tbl>
    <w:p w14:paraId="1AF91B2D" w14:textId="77777777" w:rsidR="009E2318" w:rsidRDefault="009E2318" w:rsidP="009E2318"/>
    <w:p w14:paraId="6194561A" w14:textId="77777777" w:rsidR="009E2318" w:rsidRDefault="009E2318" w:rsidP="009E2318">
      <w:pPr>
        <w:pStyle w:val="Heading4"/>
        <w:rPr>
          <w:lang w:val="en-US"/>
        </w:rPr>
      </w:pPr>
      <w:bookmarkStart w:id="1298" w:name="_Toc185802709"/>
      <w:r>
        <w:rPr>
          <w:lang w:val="en-US"/>
        </w:rPr>
        <w:t>9.19.2.3</w:t>
      </w:r>
      <w:r>
        <w:rPr>
          <w:lang w:val="en-US"/>
        </w:rPr>
        <w:tab/>
        <w:t>Session-oriented service establishment notification</w:t>
      </w:r>
      <w:bookmarkEnd w:id="1298"/>
    </w:p>
    <w:p w14:paraId="12B80B99" w14:textId="77777777" w:rsidR="009E2318" w:rsidRDefault="009E2318" w:rsidP="009E2318">
      <w:pPr>
        <w:rPr>
          <w:lang w:val="en-US"/>
        </w:rPr>
      </w:pPr>
      <w:r>
        <w:rPr>
          <w:lang w:val="en-US"/>
        </w:rPr>
        <w:t>Table 9.19.2</w:t>
      </w:r>
      <w:r>
        <w:rPr>
          <w:lang w:val="en-US" w:eastAsia="zh-CN"/>
        </w:rPr>
        <w:t>.3-1</w:t>
      </w:r>
      <w:r>
        <w:rPr>
          <w:lang w:val="en-US"/>
        </w:rPr>
        <w:t xml:space="preserve"> describes the information flow session-oriented service establishment notification from the VAE server to the V2X application specific server.</w:t>
      </w:r>
    </w:p>
    <w:p w14:paraId="39A1B27E" w14:textId="77777777" w:rsidR="009E2318" w:rsidRDefault="009E2318" w:rsidP="009E2318">
      <w:pPr>
        <w:pStyle w:val="TH"/>
        <w:rPr>
          <w:lang w:val="en-US"/>
        </w:rPr>
      </w:pPr>
      <w:r>
        <w:rPr>
          <w:lang w:val="en-US"/>
        </w:rPr>
        <w:lastRenderedPageBreak/>
        <w:t>Table 9.19.2.3-1: Session-oriented service establishment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049CF8B9"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B49514F"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6C10CC2"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71325C7" w14:textId="77777777" w:rsidR="009E2318" w:rsidRDefault="009E2318" w:rsidP="00F86B4D">
            <w:pPr>
              <w:pStyle w:val="TAH"/>
              <w:rPr>
                <w:lang w:val="en-US"/>
              </w:rPr>
            </w:pPr>
            <w:r>
              <w:rPr>
                <w:lang w:val="en-US"/>
              </w:rPr>
              <w:t>Description</w:t>
            </w:r>
          </w:p>
        </w:tc>
      </w:tr>
      <w:tr w:rsidR="009E2318" w14:paraId="6B38E81F"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4FE71E1"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00637FB6"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04271AB9" w14:textId="77777777" w:rsidR="009E2318" w:rsidRDefault="009E2318" w:rsidP="00F86B4D">
            <w:pPr>
              <w:pStyle w:val="TAL"/>
              <w:rPr>
                <w:lang w:val="en-US"/>
              </w:rPr>
            </w:pPr>
            <w:r>
              <w:rPr>
                <w:lang w:val="en-US"/>
              </w:rPr>
              <w:t>The result indicating success or failure to establish session-oriented service</w:t>
            </w:r>
          </w:p>
        </w:tc>
      </w:tr>
      <w:tr w:rsidR="009E2318" w14:paraId="4307A0A3" w14:textId="77777777" w:rsidTr="00F86B4D">
        <w:trPr>
          <w:jc w:val="center"/>
        </w:trPr>
        <w:tc>
          <w:tcPr>
            <w:tcW w:w="2880" w:type="dxa"/>
            <w:tcBorders>
              <w:top w:val="single" w:sz="4" w:space="0" w:color="000000"/>
              <w:left w:val="single" w:sz="4" w:space="0" w:color="000000"/>
              <w:bottom w:val="single" w:sz="4" w:space="0" w:color="000000"/>
              <w:right w:val="nil"/>
            </w:tcBorders>
          </w:tcPr>
          <w:p w14:paraId="012DEF54" w14:textId="77777777" w:rsidR="009E2318" w:rsidRDefault="009E2318" w:rsidP="00F86B4D">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tcPr>
          <w:p w14:paraId="5A4312CD"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5A351F89" w14:textId="77777777" w:rsidR="009E2318" w:rsidRDefault="009E2318" w:rsidP="00F86B4D">
            <w:pPr>
              <w:pStyle w:val="TAL"/>
              <w:rPr>
                <w:lang w:val="en-US"/>
              </w:rPr>
            </w:pPr>
            <w:r>
              <w:rPr>
                <w:lang w:val="en-US"/>
              </w:rPr>
              <w:t>Identity of the V2X UE (VAE client) which is the remote vehicle.</w:t>
            </w:r>
          </w:p>
        </w:tc>
      </w:tr>
      <w:tr w:rsidR="009E2318" w14:paraId="0EFFDF81" w14:textId="77777777" w:rsidTr="00F86B4D">
        <w:trPr>
          <w:jc w:val="center"/>
        </w:trPr>
        <w:tc>
          <w:tcPr>
            <w:tcW w:w="2880" w:type="dxa"/>
            <w:tcBorders>
              <w:top w:val="single" w:sz="4" w:space="0" w:color="000000"/>
              <w:left w:val="single" w:sz="4" w:space="0" w:color="000000"/>
              <w:bottom w:val="single" w:sz="4" w:space="0" w:color="000000"/>
              <w:right w:val="nil"/>
            </w:tcBorders>
          </w:tcPr>
          <w:p w14:paraId="16AA6D33" w14:textId="77777777" w:rsidR="009E2318" w:rsidRDefault="009E2318" w:rsidP="00F86B4D">
            <w:pPr>
              <w:pStyle w:val="TAL"/>
              <w:rPr>
                <w:lang w:val="en-US"/>
              </w:rPr>
            </w:pPr>
            <w:r>
              <w:t>Session ID</w:t>
            </w:r>
          </w:p>
        </w:tc>
        <w:tc>
          <w:tcPr>
            <w:tcW w:w="1226" w:type="dxa"/>
            <w:tcBorders>
              <w:top w:val="single" w:sz="4" w:space="0" w:color="000000"/>
              <w:left w:val="single" w:sz="4" w:space="0" w:color="000000"/>
              <w:bottom w:val="single" w:sz="4" w:space="0" w:color="000000"/>
              <w:right w:val="nil"/>
            </w:tcBorders>
          </w:tcPr>
          <w:p w14:paraId="232C0B28" w14:textId="77777777" w:rsidR="009E2318" w:rsidRDefault="009E2318" w:rsidP="00F86B4D">
            <w:pPr>
              <w:pStyle w:val="TAL"/>
              <w:rPr>
                <w:lang w:val="en-US"/>
              </w:rPr>
            </w:pPr>
            <w:r>
              <w:t>O (NOTE)</w:t>
            </w:r>
          </w:p>
        </w:tc>
        <w:tc>
          <w:tcPr>
            <w:tcW w:w="4534" w:type="dxa"/>
            <w:tcBorders>
              <w:top w:val="single" w:sz="4" w:space="0" w:color="000000"/>
              <w:left w:val="single" w:sz="4" w:space="0" w:color="000000"/>
              <w:bottom w:val="single" w:sz="4" w:space="0" w:color="000000"/>
              <w:right w:val="single" w:sz="4" w:space="0" w:color="000000"/>
            </w:tcBorders>
          </w:tcPr>
          <w:p w14:paraId="6BB4B7E6" w14:textId="77777777" w:rsidR="009E2318" w:rsidRDefault="009E2318" w:rsidP="00F86B4D">
            <w:pPr>
              <w:pStyle w:val="TAL"/>
              <w:rPr>
                <w:lang w:val="en-US"/>
              </w:rPr>
            </w:pPr>
            <w:r>
              <w:t>The session identifier to be used for the session-oriented service.</w:t>
            </w:r>
          </w:p>
        </w:tc>
      </w:tr>
      <w:tr w:rsidR="009E2318" w14:paraId="4716D309" w14:textId="77777777" w:rsidTr="00F86B4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2E0F8A" w14:textId="77777777" w:rsidR="009E2318" w:rsidRDefault="009E2318" w:rsidP="00F86B4D">
            <w:pPr>
              <w:pStyle w:val="TAN"/>
            </w:pPr>
            <w:r>
              <w:t>NOTE:</w:t>
            </w:r>
            <w:r>
              <w:tab/>
              <w:t>This IE is present when Result is success. It is generated by the VAE server if not provided by the requester.</w:t>
            </w:r>
          </w:p>
        </w:tc>
      </w:tr>
    </w:tbl>
    <w:p w14:paraId="51AAD90F" w14:textId="77777777" w:rsidR="009E2318" w:rsidRDefault="009E2318" w:rsidP="009E2318"/>
    <w:p w14:paraId="2255F7A8" w14:textId="77777777" w:rsidR="009E2318" w:rsidRDefault="009E2318" w:rsidP="009E2318">
      <w:pPr>
        <w:pStyle w:val="Heading4"/>
        <w:rPr>
          <w:lang w:val="en-US"/>
        </w:rPr>
      </w:pPr>
      <w:bookmarkStart w:id="1299" w:name="_Toc185802710"/>
      <w:r>
        <w:rPr>
          <w:lang w:val="en-US"/>
        </w:rPr>
        <w:t>9.19.2.4</w:t>
      </w:r>
      <w:r>
        <w:rPr>
          <w:lang w:val="en-US"/>
        </w:rPr>
        <w:tab/>
        <w:t>Session-oriented change trigger request</w:t>
      </w:r>
      <w:bookmarkEnd w:id="1299"/>
    </w:p>
    <w:p w14:paraId="570AAE63" w14:textId="77777777" w:rsidR="009E2318" w:rsidRDefault="009E2318" w:rsidP="009E2318">
      <w:pPr>
        <w:rPr>
          <w:lang w:val="en-US"/>
        </w:rPr>
      </w:pPr>
      <w:r>
        <w:rPr>
          <w:lang w:val="en-US"/>
        </w:rPr>
        <w:t>Table 9.19.2</w:t>
      </w:r>
      <w:r>
        <w:rPr>
          <w:lang w:val="en-US" w:eastAsia="zh-CN"/>
        </w:rPr>
        <w:t>.4-1</w:t>
      </w:r>
      <w:r>
        <w:rPr>
          <w:lang w:val="en-US"/>
        </w:rPr>
        <w:t xml:space="preserve"> describes the information flow session-oriented change trigger request from the V2X application specific server to the VAE server.</w:t>
      </w:r>
    </w:p>
    <w:p w14:paraId="4FD0FB4F" w14:textId="77777777" w:rsidR="009E2318" w:rsidRDefault="009E2318" w:rsidP="009E2318">
      <w:pPr>
        <w:pStyle w:val="TH"/>
        <w:rPr>
          <w:lang w:val="en-US"/>
        </w:rPr>
      </w:pPr>
      <w:r>
        <w:rPr>
          <w:lang w:val="en-US"/>
        </w:rPr>
        <w:t>Table 9.19.2.4-1: Session-oriented change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356740C8"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F45DC65"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624C83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C2292D1" w14:textId="77777777" w:rsidR="009E2318" w:rsidRDefault="009E2318" w:rsidP="00F86B4D">
            <w:pPr>
              <w:pStyle w:val="TAH"/>
              <w:rPr>
                <w:lang w:val="en-US"/>
              </w:rPr>
            </w:pPr>
            <w:r>
              <w:rPr>
                <w:lang w:val="en-US"/>
              </w:rPr>
              <w:t>Description</w:t>
            </w:r>
          </w:p>
        </w:tc>
      </w:tr>
      <w:tr w:rsidR="009E2318" w14:paraId="0914BAF6" w14:textId="77777777" w:rsidTr="00F86B4D">
        <w:trPr>
          <w:jc w:val="center"/>
        </w:trPr>
        <w:tc>
          <w:tcPr>
            <w:tcW w:w="2880" w:type="dxa"/>
            <w:tcBorders>
              <w:top w:val="single" w:sz="4" w:space="0" w:color="000000"/>
              <w:left w:val="single" w:sz="4" w:space="0" w:color="000000"/>
              <w:bottom w:val="single" w:sz="4" w:space="0" w:color="000000"/>
              <w:right w:val="nil"/>
            </w:tcBorders>
          </w:tcPr>
          <w:p w14:paraId="552CFEDD"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3A3A45B1" w14:textId="77777777" w:rsidR="009E2318" w:rsidRDefault="009E2318" w:rsidP="00F86B4D">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6890763C" w14:textId="77777777" w:rsidR="009E2318" w:rsidRDefault="009E2318" w:rsidP="00F86B4D">
            <w:pPr>
              <w:pStyle w:val="TAL"/>
            </w:pPr>
            <w:r>
              <w:t>The session identifier of the session-oriented service.</w:t>
            </w:r>
          </w:p>
        </w:tc>
      </w:tr>
      <w:tr w:rsidR="009E2318" w14:paraId="03CCE8FA" w14:textId="77777777" w:rsidTr="00F86B4D">
        <w:trPr>
          <w:trHeight w:val="419"/>
          <w:jc w:val="center"/>
        </w:trPr>
        <w:tc>
          <w:tcPr>
            <w:tcW w:w="2880" w:type="dxa"/>
            <w:tcBorders>
              <w:top w:val="single" w:sz="4" w:space="0" w:color="000000"/>
              <w:left w:val="single" w:sz="4" w:space="0" w:color="000000"/>
              <w:bottom w:val="single" w:sz="4" w:space="0" w:color="000000"/>
              <w:right w:val="nil"/>
            </w:tcBorders>
            <w:hideMark/>
          </w:tcPr>
          <w:p w14:paraId="7B5516B4" w14:textId="77777777" w:rsidR="009E2318" w:rsidRDefault="009E2318" w:rsidP="00F86B4D">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0A54DF18"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74FF5E2D" w14:textId="77777777" w:rsidR="009E2318" w:rsidRDefault="009E2318" w:rsidP="00F86B4D">
            <w:pPr>
              <w:pStyle w:val="TAL"/>
            </w:pPr>
            <w:r>
              <w:t>The application QoS requirements (reliability, delay, jitter) for the session-oriented service that is to be updated.</w:t>
            </w:r>
          </w:p>
        </w:tc>
      </w:tr>
    </w:tbl>
    <w:p w14:paraId="67125F69" w14:textId="77777777" w:rsidR="009E2318" w:rsidRDefault="009E2318" w:rsidP="009E2318">
      <w:pPr>
        <w:rPr>
          <w:lang w:val="en-US"/>
        </w:rPr>
      </w:pPr>
    </w:p>
    <w:p w14:paraId="46E33FDF" w14:textId="77777777" w:rsidR="009E2318" w:rsidRDefault="009E2318" w:rsidP="009E2318">
      <w:pPr>
        <w:pStyle w:val="Heading4"/>
        <w:rPr>
          <w:lang w:val="en-US"/>
        </w:rPr>
      </w:pPr>
      <w:bookmarkStart w:id="1300" w:name="_Toc185802711"/>
      <w:r>
        <w:rPr>
          <w:lang w:val="en-US"/>
        </w:rPr>
        <w:t>9.19.2.5</w:t>
      </w:r>
      <w:r>
        <w:rPr>
          <w:lang w:val="en-US"/>
        </w:rPr>
        <w:tab/>
        <w:t>Session-oriented change trigger response</w:t>
      </w:r>
      <w:bookmarkEnd w:id="1300"/>
    </w:p>
    <w:p w14:paraId="17162A1A" w14:textId="77777777" w:rsidR="009E2318" w:rsidRDefault="009E2318" w:rsidP="009E2318">
      <w:pPr>
        <w:rPr>
          <w:lang w:val="en-US"/>
        </w:rPr>
      </w:pPr>
      <w:r>
        <w:rPr>
          <w:lang w:val="en-US"/>
        </w:rPr>
        <w:t>Table 9.19.2</w:t>
      </w:r>
      <w:r>
        <w:rPr>
          <w:lang w:val="en-US" w:eastAsia="zh-CN"/>
        </w:rPr>
        <w:t>.5-1</w:t>
      </w:r>
      <w:r>
        <w:rPr>
          <w:lang w:val="en-US"/>
        </w:rPr>
        <w:t xml:space="preserve"> describes the information flow session-oriented change trigger response from the VAE server to the V2X application specific server.</w:t>
      </w:r>
    </w:p>
    <w:p w14:paraId="4859E3FD" w14:textId="77777777" w:rsidR="009E2318" w:rsidRDefault="009E2318" w:rsidP="009E2318">
      <w:pPr>
        <w:pStyle w:val="TH"/>
        <w:rPr>
          <w:lang w:val="en-US"/>
        </w:rPr>
      </w:pPr>
      <w:r>
        <w:rPr>
          <w:lang w:val="en-US"/>
        </w:rPr>
        <w:t>Table 9.19.2.5-1: Session-oriented change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6E4AC904"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3B8C31C2"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C5DB8F2"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28CCAC0" w14:textId="77777777" w:rsidR="009E2318" w:rsidRDefault="009E2318" w:rsidP="00F86B4D">
            <w:pPr>
              <w:pStyle w:val="TAH"/>
              <w:rPr>
                <w:lang w:val="en-US"/>
              </w:rPr>
            </w:pPr>
            <w:r>
              <w:rPr>
                <w:lang w:val="en-US"/>
              </w:rPr>
              <w:t>Description</w:t>
            </w:r>
          </w:p>
        </w:tc>
      </w:tr>
      <w:tr w:rsidR="009E2318" w14:paraId="31AA2CD1"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460E912C"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37E412FC"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3B92AC2" w14:textId="77777777" w:rsidR="009E2318" w:rsidRDefault="009E2318" w:rsidP="00F86B4D">
            <w:pPr>
              <w:pStyle w:val="TAL"/>
              <w:rPr>
                <w:lang w:val="en-US"/>
              </w:rPr>
            </w:pPr>
            <w:r>
              <w:rPr>
                <w:lang w:val="en-US"/>
              </w:rPr>
              <w:t>Acknowledgement for the request</w:t>
            </w:r>
          </w:p>
        </w:tc>
      </w:tr>
    </w:tbl>
    <w:p w14:paraId="68862DAF" w14:textId="77777777" w:rsidR="009E2318" w:rsidRDefault="009E2318" w:rsidP="009E2318"/>
    <w:p w14:paraId="7E9371A8" w14:textId="77777777" w:rsidR="009E2318" w:rsidRDefault="009E2318" w:rsidP="009E2318">
      <w:pPr>
        <w:pStyle w:val="Heading4"/>
        <w:rPr>
          <w:lang w:val="en-US"/>
        </w:rPr>
      </w:pPr>
      <w:bookmarkStart w:id="1301" w:name="_Toc185802712"/>
      <w:r>
        <w:rPr>
          <w:lang w:val="en-US"/>
        </w:rPr>
        <w:t>9.19.2.6</w:t>
      </w:r>
      <w:r>
        <w:rPr>
          <w:lang w:val="en-US"/>
        </w:rPr>
        <w:tab/>
        <w:t>Session-oriented service change notification</w:t>
      </w:r>
      <w:bookmarkEnd w:id="1301"/>
    </w:p>
    <w:p w14:paraId="797C2720" w14:textId="77777777" w:rsidR="009E2318" w:rsidRDefault="009E2318" w:rsidP="009E2318">
      <w:pPr>
        <w:rPr>
          <w:lang w:val="en-US"/>
        </w:rPr>
      </w:pPr>
      <w:r>
        <w:rPr>
          <w:lang w:val="en-US"/>
        </w:rPr>
        <w:t>Table 9.19.2</w:t>
      </w:r>
      <w:r>
        <w:rPr>
          <w:lang w:val="en-US" w:eastAsia="zh-CN"/>
        </w:rPr>
        <w:t>.6-1</w:t>
      </w:r>
      <w:r>
        <w:rPr>
          <w:lang w:val="en-US"/>
        </w:rPr>
        <w:t xml:space="preserve"> describes the information flow session-oriented service change notification from the VAE server to the V2X application specific server.</w:t>
      </w:r>
    </w:p>
    <w:p w14:paraId="2AF5E273" w14:textId="77777777" w:rsidR="009E2318" w:rsidRDefault="009E2318" w:rsidP="009E2318">
      <w:pPr>
        <w:pStyle w:val="TH"/>
        <w:rPr>
          <w:lang w:val="en-US"/>
        </w:rPr>
      </w:pPr>
      <w:r>
        <w:rPr>
          <w:lang w:val="en-US"/>
        </w:rPr>
        <w:t>Table 9.19.2.6-1: Session-oriented service change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4659999D"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35FD17F1"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98C3AF0"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3BDE07B" w14:textId="77777777" w:rsidR="009E2318" w:rsidRDefault="009E2318" w:rsidP="00F86B4D">
            <w:pPr>
              <w:pStyle w:val="TAH"/>
              <w:rPr>
                <w:lang w:val="en-US"/>
              </w:rPr>
            </w:pPr>
            <w:r>
              <w:rPr>
                <w:lang w:val="en-US"/>
              </w:rPr>
              <w:t>Description</w:t>
            </w:r>
          </w:p>
        </w:tc>
      </w:tr>
      <w:tr w:rsidR="009E2318" w14:paraId="5F132368"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7666E816"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4E27BD7"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5FB5DE04" w14:textId="77777777" w:rsidR="009E2318" w:rsidRDefault="009E2318" w:rsidP="00F86B4D">
            <w:pPr>
              <w:pStyle w:val="TAL"/>
              <w:rPr>
                <w:lang w:val="en-US"/>
              </w:rPr>
            </w:pPr>
            <w:r>
              <w:rPr>
                <w:lang w:val="en-US"/>
              </w:rPr>
              <w:t>The result indicating success or failure to change session-oriented service</w:t>
            </w:r>
          </w:p>
        </w:tc>
      </w:tr>
    </w:tbl>
    <w:p w14:paraId="7C423275" w14:textId="77777777" w:rsidR="009E2318" w:rsidRDefault="009E2318" w:rsidP="009E2318"/>
    <w:p w14:paraId="12969F01" w14:textId="77777777" w:rsidR="009E2318" w:rsidRDefault="009E2318" w:rsidP="009E2318">
      <w:pPr>
        <w:pStyle w:val="Heading4"/>
        <w:rPr>
          <w:lang w:val="en-US"/>
        </w:rPr>
      </w:pPr>
      <w:bookmarkStart w:id="1302" w:name="_Toc185802713"/>
      <w:r>
        <w:rPr>
          <w:lang w:val="en-US"/>
        </w:rPr>
        <w:t>9.19.2.7</w:t>
      </w:r>
      <w:r>
        <w:rPr>
          <w:lang w:val="en-US"/>
        </w:rPr>
        <w:tab/>
        <w:t>Session-oriented termination trigger request</w:t>
      </w:r>
      <w:bookmarkEnd w:id="1302"/>
    </w:p>
    <w:p w14:paraId="375E9D70" w14:textId="77777777" w:rsidR="009E2318" w:rsidRDefault="009E2318" w:rsidP="009E2318">
      <w:pPr>
        <w:rPr>
          <w:lang w:val="en-US"/>
        </w:rPr>
      </w:pPr>
      <w:r>
        <w:rPr>
          <w:lang w:val="en-US"/>
        </w:rPr>
        <w:t>Table 9.19.2</w:t>
      </w:r>
      <w:r>
        <w:rPr>
          <w:lang w:val="en-US" w:eastAsia="zh-CN"/>
        </w:rPr>
        <w:t>.7-1</w:t>
      </w:r>
      <w:r>
        <w:rPr>
          <w:lang w:val="en-US"/>
        </w:rPr>
        <w:t xml:space="preserve"> describes the information flow session-oriented termination trigger request from the V2X application specific server to the VAE server.</w:t>
      </w:r>
    </w:p>
    <w:p w14:paraId="43CAB4BE" w14:textId="77777777" w:rsidR="009E2318" w:rsidRDefault="009E2318" w:rsidP="009E2318">
      <w:pPr>
        <w:pStyle w:val="TH"/>
        <w:rPr>
          <w:lang w:val="en-US"/>
        </w:rPr>
      </w:pPr>
      <w:r>
        <w:rPr>
          <w:lang w:val="en-US"/>
        </w:rPr>
        <w:t>Table 9.19.2.7-1: Session-oriented termination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0F75234D"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5284BBCF"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925C56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4913962D" w14:textId="77777777" w:rsidR="009E2318" w:rsidRDefault="009E2318" w:rsidP="00F86B4D">
            <w:pPr>
              <w:pStyle w:val="TAH"/>
              <w:rPr>
                <w:lang w:val="en-US"/>
              </w:rPr>
            </w:pPr>
            <w:r>
              <w:rPr>
                <w:lang w:val="en-US"/>
              </w:rPr>
              <w:t>Description</w:t>
            </w:r>
          </w:p>
        </w:tc>
      </w:tr>
      <w:tr w:rsidR="009E2318" w14:paraId="40CBF576" w14:textId="77777777" w:rsidTr="00F86B4D">
        <w:trPr>
          <w:jc w:val="center"/>
        </w:trPr>
        <w:tc>
          <w:tcPr>
            <w:tcW w:w="2880" w:type="dxa"/>
            <w:tcBorders>
              <w:top w:val="single" w:sz="4" w:space="0" w:color="000000"/>
              <w:left w:val="single" w:sz="4" w:space="0" w:color="000000"/>
              <w:bottom w:val="single" w:sz="4" w:space="0" w:color="000000"/>
              <w:right w:val="nil"/>
            </w:tcBorders>
          </w:tcPr>
          <w:p w14:paraId="1BD80A7B"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4A16CB6D" w14:textId="77777777" w:rsidR="009E2318" w:rsidRDefault="009E2318" w:rsidP="00F86B4D">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6786FE05" w14:textId="77777777" w:rsidR="009E2318" w:rsidRDefault="009E2318" w:rsidP="00F86B4D">
            <w:pPr>
              <w:pStyle w:val="TAL"/>
            </w:pPr>
            <w:r>
              <w:t>The session identifier of the session-oriented service.</w:t>
            </w:r>
          </w:p>
        </w:tc>
      </w:tr>
    </w:tbl>
    <w:p w14:paraId="6B947C11" w14:textId="77777777" w:rsidR="009E2318" w:rsidRDefault="009E2318" w:rsidP="009E2318">
      <w:pPr>
        <w:rPr>
          <w:lang w:val="en-US"/>
        </w:rPr>
      </w:pPr>
    </w:p>
    <w:p w14:paraId="3A688DF7" w14:textId="77777777" w:rsidR="009E2318" w:rsidRDefault="009E2318" w:rsidP="009E2318">
      <w:pPr>
        <w:pStyle w:val="Heading4"/>
        <w:rPr>
          <w:lang w:val="en-US"/>
        </w:rPr>
      </w:pPr>
      <w:bookmarkStart w:id="1303" w:name="_Toc185802714"/>
      <w:r>
        <w:rPr>
          <w:lang w:val="en-US"/>
        </w:rPr>
        <w:lastRenderedPageBreak/>
        <w:t>9.19.2.8</w:t>
      </w:r>
      <w:r>
        <w:rPr>
          <w:lang w:val="en-US"/>
        </w:rPr>
        <w:tab/>
        <w:t>Session-oriented termination trigger response</w:t>
      </w:r>
      <w:bookmarkEnd w:id="1303"/>
    </w:p>
    <w:p w14:paraId="581B04E3" w14:textId="77777777" w:rsidR="009E2318" w:rsidRDefault="009E2318" w:rsidP="009E2318">
      <w:pPr>
        <w:rPr>
          <w:lang w:val="en-US"/>
        </w:rPr>
      </w:pPr>
      <w:r>
        <w:rPr>
          <w:lang w:val="en-US"/>
        </w:rPr>
        <w:t>Table 9.19.2</w:t>
      </w:r>
      <w:r>
        <w:rPr>
          <w:lang w:val="en-US" w:eastAsia="zh-CN"/>
        </w:rPr>
        <w:t>.8-1</w:t>
      </w:r>
      <w:r>
        <w:rPr>
          <w:lang w:val="en-US"/>
        </w:rPr>
        <w:t xml:space="preserve"> describes the information flow session-oriented termination trigger response from the VAE server to the V2X application specific server.</w:t>
      </w:r>
    </w:p>
    <w:p w14:paraId="1F974F3C" w14:textId="77777777" w:rsidR="009E2318" w:rsidRDefault="009E2318" w:rsidP="009E2318">
      <w:pPr>
        <w:pStyle w:val="TH"/>
        <w:rPr>
          <w:lang w:val="en-US"/>
        </w:rPr>
      </w:pPr>
      <w:r>
        <w:rPr>
          <w:lang w:val="en-US"/>
        </w:rPr>
        <w:t>Table 9.19.2.8-1: Session-oriented termination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7DF9643F"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AC77150"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2052CC9A"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37FEED0" w14:textId="77777777" w:rsidR="009E2318" w:rsidRDefault="009E2318" w:rsidP="00F86B4D">
            <w:pPr>
              <w:pStyle w:val="TAH"/>
              <w:rPr>
                <w:lang w:val="en-US"/>
              </w:rPr>
            </w:pPr>
            <w:r>
              <w:rPr>
                <w:lang w:val="en-US"/>
              </w:rPr>
              <w:t>Description</w:t>
            </w:r>
          </w:p>
        </w:tc>
      </w:tr>
      <w:tr w:rsidR="009E2318" w14:paraId="102AF3A9"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387B80D"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68ACAB9A"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3402DD4" w14:textId="77777777" w:rsidR="009E2318" w:rsidRDefault="009E2318" w:rsidP="00F86B4D">
            <w:pPr>
              <w:pStyle w:val="TAL"/>
              <w:rPr>
                <w:lang w:val="en-US"/>
              </w:rPr>
            </w:pPr>
            <w:r>
              <w:rPr>
                <w:lang w:val="en-US"/>
              </w:rPr>
              <w:t>Acknowledgement for the request</w:t>
            </w:r>
          </w:p>
        </w:tc>
      </w:tr>
    </w:tbl>
    <w:p w14:paraId="5AD26579" w14:textId="77777777" w:rsidR="009E2318" w:rsidRDefault="009E2318" w:rsidP="009E2318"/>
    <w:p w14:paraId="548BACF2" w14:textId="77777777" w:rsidR="009E2318" w:rsidRDefault="009E2318" w:rsidP="009E2318">
      <w:pPr>
        <w:pStyle w:val="Heading4"/>
        <w:rPr>
          <w:lang w:val="en-US"/>
        </w:rPr>
      </w:pPr>
      <w:bookmarkStart w:id="1304" w:name="_Toc185802715"/>
      <w:r>
        <w:rPr>
          <w:lang w:val="en-US"/>
        </w:rPr>
        <w:t>9.19.2.9</w:t>
      </w:r>
      <w:r>
        <w:rPr>
          <w:lang w:val="en-US"/>
        </w:rPr>
        <w:tab/>
        <w:t>Session-oriented service termination notification</w:t>
      </w:r>
      <w:bookmarkEnd w:id="1304"/>
    </w:p>
    <w:p w14:paraId="0D769F87" w14:textId="77777777" w:rsidR="009E2318" w:rsidRDefault="009E2318" w:rsidP="009E2318">
      <w:pPr>
        <w:rPr>
          <w:lang w:val="en-US"/>
        </w:rPr>
      </w:pPr>
      <w:r>
        <w:rPr>
          <w:lang w:val="en-US"/>
        </w:rPr>
        <w:t>Table 9.19.2</w:t>
      </w:r>
      <w:r>
        <w:rPr>
          <w:lang w:val="en-US" w:eastAsia="zh-CN"/>
        </w:rPr>
        <w:t>.9-1</w:t>
      </w:r>
      <w:r>
        <w:rPr>
          <w:lang w:val="en-US"/>
        </w:rPr>
        <w:t xml:space="preserve"> describes the information flow session-oriented service termination notification from the VAE server to the V2X application specific server.</w:t>
      </w:r>
    </w:p>
    <w:p w14:paraId="1AD2A8D4" w14:textId="77777777" w:rsidR="009E2318" w:rsidRDefault="009E2318" w:rsidP="009E2318">
      <w:pPr>
        <w:pStyle w:val="TH"/>
        <w:rPr>
          <w:lang w:val="en-US"/>
        </w:rPr>
      </w:pPr>
      <w:r>
        <w:rPr>
          <w:lang w:val="en-US"/>
        </w:rPr>
        <w:t>Table 9.19.2.9-1: Session-oriented service termination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3602287A"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EA39BFE"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5A423FD"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50543AE" w14:textId="77777777" w:rsidR="009E2318" w:rsidRDefault="009E2318" w:rsidP="00F86B4D">
            <w:pPr>
              <w:pStyle w:val="TAH"/>
              <w:rPr>
                <w:lang w:val="en-US"/>
              </w:rPr>
            </w:pPr>
            <w:r>
              <w:rPr>
                <w:lang w:val="en-US"/>
              </w:rPr>
              <w:t>Description</w:t>
            </w:r>
          </w:p>
        </w:tc>
      </w:tr>
      <w:tr w:rsidR="009E2318" w14:paraId="5A79808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BD7A7FD"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B545C51"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1E666D3D" w14:textId="77777777" w:rsidR="009E2318" w:rsidRDefault="009E2318" w:rsidP="00F86B4D">
            <w:pPr>
              <w:pStyle w:val="TAL"/>
              <w:rPr>
                <w:lang w:val="en-US"/>
              </w:rPr>
            </w:pPr>
            <w:r>
              <w:rPr>
                <w:lang w:val="en-US"/>
              </w:rPr>
              <w:t>The result indicating success or failure to terminate session-oriented service</w:t>
            </w:r>
          </w:p>
        </w:tc>
      </w:tr>
    </w:tbl>
    <w:p w14:paraId="02445379" w14:textId="77777777" w:rsidR="009E2318" w:rsidRDefault="009E2318" w:rsidP="00ED0F45"/>
    <w:p w14:paraId="124304AE" w14:textId="77777777" w:rsidR="002D4DC4" w:rsidRDefault="002D4DC4" w:rsidP="002D4DC4">
      <w:pPr>
        <w:pStyle w:val="Heading3"/>
      </w:pPr>
      <w:bookmarkStart w:id="1305" w:name="_Toc185802716"/>
      <w:r>
        <w:t>9.19.3</w:t>
      </w:r>
      <w:r>
        <w:tab/>
      </w:r>
      <w:bookmarkEnd w:id="1295"/>
      <w:bookmarkEnd w:id="1296"/>
      <w:r>
        <w:t>UE initiated session-oriented service</w:t>
      </w:r>
      <w:bookmarkEnd w:id="1305"/>
    </w:p>
    <w:p w14:paraId="301731C6" w14:textId="77777777" w:rsidR="002D4DC4" w:rsidRDefault="002D4DC4" w:rsidP="002D4DC4">
      <w:pPr>
        <w:pStyle w:val="Heading4"/>
      </w:pPr>
      <w:bookmarkStart w:id="1306" w:name="_Toc59232236"/>
      <w:bookmarkStart w:id="1307" w:name="_Toc50599481"/>
      <w:bookmarkStart w:id="1308" w:name="_Toc185802717"/>
      <w:r>
        <w:t>9.19.3.1</w:t>
      </w:r>
      <w:r>
        <w:tab/>
        <w:t>General</w:t>
      </w:r>
      <w:bookmarkEnd w:id="1306"/>
      <w:bookmarkEnd w:id="1307"/>
      <w:bookmarkEnd w:id="1308"/>
    </w:p>
    <w:p w14:paraId="04DD4A02" w14:textId="77777777" w:rsidR="002D4DC4" w:rsidRDefault="002D4DC4" w:rsidP="002D4DC4">
      <w:r>
        <w:t xml:space="preserve">The VAE layer provides support at the application layer for </w:t>
      </w:r>
      <w:r w:rsidR="009E2318">
        <w:t xml:space="preserve">V2X </w:t>
      </w:r>
      <w:r>
        <w:rPr>
          <w:lang w:val="en-US"/>
        </w:rPr>
        <w:t xml:space="preserve">UE </w:t>
      </w:r>
      <w:r w:rsidR="009E2318">
        <w:rPr>
          <w:lang w:val="en-US"/>
        </w:rPr>
        <w:t xml:space="preserve">to </w:t>
      </w:r>
      <w:r>
        <w:rPr>
          <w:lang w:val="en-US"/>
        </w:rPr>
        <w:t xml:space="preserve">initiate </w:t>
      </w:r>
      <w:r>
        <w:t xml:space="preserve">session-oriented services by </w:t>
      </w:r>
      <w:r w:rsidR="009E2318">
        <w:t xml:space="preserve">providing mechanisms for </w:t>
      </w:r>
      <w:r>
        <w:t xml:space="preserve">establishing, updating and terminating sessions. </w:t>
      </w:r>
    </w:p>
    <w:p w14:paraId="386CD05F" w14:textId="77777777" w:rsidR="002D4DC4" w:rsidRDefault="002D4DC4" w:rsidP="002D4DC4">
      <w:pPr>
        <w:pStyle w:val="Heading4"/>
      </w:pPr>
      <w:bookmarkStart w:id="1309" w:name="_Toc59232237"/>
      <w:bookmarkStart w:id="1310" w:name="_Toc50599482"/>
      <w:bookmarkStart w:id="1311" w:name="_Toc185802718"/>
      <w:r>
        <w:t>9.19.3.2</w:t>
      </w:r>
      <w:r>
        <w:tab/>
        <w:t>UE initiated session-oriented service establishment</w:t>
      </w:r>
      <w:bookmarkEnd w:id="1309"/>
      <w:bookmarkEnd w:id="1310"/>
      <w:bookmarkEnd w:id="1311"/>
    </w:p>
    <w:p w14:paraId="41829558" w14:textId="77777777" w:rsidR="002D4DC4" w:rsidRDefault="002D4DC4" w:rsidP="002D4DC4">
      <w:r>
        <w:t>Pre-conditions:</w:t>
      </w:r>
    </w:p>
    <w:p w14:paraId="49A819B9" w14:textId="77777777" w:rsidR="002D4DC4" w:rsidRDefault="002D4DC4" w:rsidP="002D4DC4">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14:paraId="50EFB65B" w14:textId="77777777" w:rsidR="002D4DC4" w:rsidRDefault="002D4DC4" w:rsidP="002D4DC4">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14:paraId="1733AD55" w14:textId="77777777" w:rsidR="002D4DC4" w:rsidRDefault="002D4DC4" w:rsidP="002D4DC4">
      <w:pPr>
        <w:pStyle w:val="TH"/>
      </w:pPr>
      <w:r>
        <w:object w:dxaOrig="4752" w:dyaOrig="2376" w14:anchorId="5D1BCF20">
          <v:shape id="_x0000_i1071" type="#_x0000_t75" style="width:236.45pt;height:118.8pt" o:ole="">
            <v:imagedata r:id="rId102" o:title=""/>
          </v:shape>
          <o:OLEObject Type="Embed" ProgID="Visio.Drawing.15" ShapeID="_x0000_i1071" DrawAspect="Content" ObjectID="_1828895968" r:id="rId103"/>
        </w:object>
      </w:r>
    </w:p>
    <w:p w14:paraId="348D5B6A" w14:textId="77777777" w:rsidR="002D4DC4" w:rsidRDefault="002D4DC4" w:rsidP="002D4DC4">
      <w:pPr>
        <w:pStyle w:val="TF"/>
        <w:rPr>
          <w:lang w:val="en-US"/>
        </w:rPr>
      </w:pPr>
      <w:r>
        <w:t xml:space="preserve">Figure 9.19.3.2-1: Procedure for establishing a </w:t>
      </w:r>
      <w:r>
        <w:rPr>
          <w:lang w:val="en-US"/>
        </w:rPr>
        <w:t xml:space="preserve">UE initiated </w:t>
      </w:r>
      <w:r>
        <w:t>session-oriented service between the VAE client (remote controller) and the VAE client</w:t>
      </w:r>
      <w:r>
        <w:rPr>
          <w:lang w:val="en-US"/>
        </w:rPr>
        <w:t xml:space="preserve"> (remote vehicle)</w:t>
      </w:r>
    </w:p>
    <w:p w14:paraId="2DF8BA90" w14:textId="77777777" w:rsidR="002D4DC4" w:rsidRDefault="002D4DC4" w:rsidP="002D4DC4">
      <w:pPr>
        <w:pStyle w:val="B1"/>
      </w:pPr>
      <w:r>
        <w:t>1.</w:t>
      </w:r>
      <w:r>
        <w:tab/>
        <w:t>The VAE client (acting as remote controller) sends a trigger request to the VAE server to establish a session-oriented service with one or more V2X UEs (remote vehicle). It may include the identity of the VAE client, the identity of the service session, the V2X service ID, the "type" or "QoS requirements" of the session, service information (e.g. geo-referenced information for tele-operated driving service in the form of geographical area where the service is expected to be delivered or in the form of expected/planned vehicle trajectory, or time interval during which the service is expected) and requirements (e.g. reporting configuration)</w:t>
      </w:r>
      <w:r>
        <w:rPr>
          <w:lang w:val="en-US"/>
        </w:rPr>
        <w:t>.</w:t>
      </w:r>
    </w:p>
    <w:p w14:paraId="3A1A03F9" w14:textId="77777777" w:rsidR="002D4DC4" w:rsidRDefault="002D4DC4" w:rsidP="00FC1199">
      <w:pPr>
        <w:pStyle w:val="B1"/>
      </w:pPr>
      <w:r>
        <w:lastRenderedPageBreak/>
        <w:t>2.</w:t>
      </w:r>
      <w:r>
        <w:tab/>
        <w:t xml:space="preserve">The VAE server checks whether the VAE client is authorized to establish session-oriented service with one or more V2X UEs (remote vehicles). The VAE server provides a session-oriented service trigger </w:t>
      </w:r>
      <w:r>
        <w:rPr>
          <w:lang w:val="en-IN"/>
        </w:rPr>
        <w:t xml:space="preserve">response </w:t>
      </w:r>
      <w:r>
        <w:rPr>
          <w:lang w:val="en-US"/>
        </w:rPr>
        <w:t xml:space="preserve">to the VAE client </w:t>
      </w:r>
      <w:r>
        <w:t>indicating the ability or inability of VAE server to initiate a session-oriented service with the VAE client</w:t>
      </w:r>
      <w:r>
        <w:rPr>
          <w:lang w:val="en-IN"/>
        </w:rPr>
        <w:t xml:space="preserve">. </w:t>
      </w:r>
      <w:r>
        <w:t xml:space="preserve">The VAE server performs the procedure </w:t>
      </w:r>
      <w:r>
        <w:rPr>
          <w:lang w:val="en-IN"/>
        </w:rPr>
        <w:t>to establish session oriented service with VAE client (e.g. remote vehicle)</w:t>
      </w:r>
      <w:r>
        <w:t>.</w:t>
      </w:r>
    </w:p>
    <w:p w14:paraId="1317433F" w14:textId="77777777" w:rsidR="002E3318" w:rsidRDefault="002E3318" w:rsidP="00ED0F45">
      <w:pPr>
        <w:pStyle w:val="NO"/>
      </w:pPr>
      <w:r>
        <w:rPr>
          <w:lang w:val="en-IN"/>
        </w:rPr>
        <w:t>NOTE 1:</w:t>
      </w:r>
      <w:r>
        <w:rPr>
          <w:lang w:val="en-IN"/>
        </w:rPr>
        <w:tab/>
      </w:r>
      <w:r>
        <w:t>The VAE server performs the procedure specified in clause 9.19.5.2 to establish session oriented service with VAE client (e.g. remote vehicle).</w:t>
      </w:r>
    </w:p>
    <w:p w14:paraId="7E7B8EEA" w14:textId="77777777" w:rsidR="002D4DC4" w:rsidRDefault="002D4DC4" w:rsidP="002D4DC4">
      <w:pPr>
        <w:pStyle w:val="NO"/>
      </w:pPr>
      <w:r>
        <w:t>NOTE</w:t>
      </w:r>
      <w:r w:rsidR="002E3318">
        <w:t> 2</w:t>
      </w:r>
      <w:r>
        <w:t>:</w:t>
      </w:r>
      <w:r>
        <w:tab/>
        <w:t>The resulting application session occurs over IP connectivity (</w:t>
      </w:r>
      <w:proofErr w:type="spellStart"/>
      <w:r>
        <w:t>Uu</w:t>
      </w:r>
      <w:proofErr w:type="spellEnd"/>
      <w:r>
        <w:t xml:space="preserve"> based) between the remote controller and the remote vehicle.</w:t>
      </w:r>
    </w:p>
    <w:p w14:paraId="6526AEB3" w14:textId="77777777" w:rsidR="002D4DC4" w:rsidRDefault="002D4DC4" w:rsidP="002D4DC4">
      <w:pPr>
        <w:pStyle w:val="Heading4"/>
      </w:pPr>
      <w:bookmarkStart w:id="1312" w:name="_Toc59232238"/>
      <w:bookmarkStart w:id="1313" w:name="_Toc50599483"/>
      <w:bookmarkStart w:id="1314" w:name="_Toc185802719"/>
      <w:r>
        <w:t>9.19.3.3</w:t>
      </w:r>
      <w:r>
        <w:tab/>
        <w:t>UE initiated session-oriented service update</w:t>
      </w:r>
      <w:bookmarkEnd w:id="1312"/>
      <w:bookmarkEnd w:id="1313"/>
      <w:bookmarkEnd w:id="1314"/>
    </w:p>
    <w:p w14:paraId="1809076F" w14:textId="77777777" w:rsidR="002D4DC4" w:rsidRDefault="002D4DC4" w:rsidP="002D4DC4">
      <w:r>
        <w:t>Pre-condition:</w:t>
      </w:r>
    </w:p>
    <w:p w14:paraId="2D6EF136" w14:textId="77777777" w:rsidR="002D4DC4" w:rsidRDefault="002D4DC4" w:rsidP="002D4DC4">
      <w:pPr>
        <w:pStyle w:val="B1"/>
      </w:pPr>
      <w:r>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14:paraId="14286DD3" w14:textId="77777777" w:rsidR="002D4DC4" w:rsidRDefault="002D4DC4" w:rsidP="002D4DC4">
      <w:pPr>
        <w:pStyle w:val="TH"/>
      </w:pPr>
      <w:r>
        <w:object w:dxaOrig="4020" w:dyaOrig="1728" w14:anchorId="0EE5EC66">
          <v:shape id="_x0000_i1072" type="#_x0000_t75" style="width:201.45pt;height:85.75pt" o:ole="">
            <v:imagedata r:id="rId104" o:title=""/>
          </v:shape>
          <o:OLEObject Type="Embed" ProgID="Visio.Drawing.15" ShapeID="_x0000_i1072" DrawAspect="Content" ObjectID="_1828895969" r:id="rId105"/>
        </w:object>
      </w:r>
    </w:p>
    <w:p w14:paraId="6E09FCE2" w14:textId="77777777" w:rsidR="002D4DC4" w:rsidRDefault="002D4DC4" w:rsidP="002D4DC4">
      <w:pPr>
        <w:pStyle w:val="TF"/>
        <w:rPr>
          <w:lang w:val="en-US"/>
        </w:rPr>
      </w:pPr>
      <w:r>
        <w:t>Figure 9.19.3.3-1: Procedure for updating a</w:t>
      </w:r>
      <w:r>
        <w:rPr>
          <w:lang w:val="en-US"/>
        </w:rPr>
        <w:t>n UE initiated</w:t>
      </w:r>
      <w:r>
        <w:t xml:space="preserve"> session-oriented service between the VAE client (remote controller) and the VAE client</w:t>
      </w:r>
      <w:r>
        <w:rPr>
          <w:lang w:val="en-US"/>
        </w:rPr>
        <w:t xml:space="preserve"> (remote vehicle)</w:t>
      </w:r>
    </w:p>
    <w:p w14:paraId="10376403" w14:textId="77777777" w:rsidR="002D4DC4" w:rsidRDefault="002D4DC4" w:rsidP="002D4DC4">
      <w:pPr>
        <w:pStyle w:val="B1"/>
      </w:pPr>
      <w:r>
        <w:t>1.</w:t>
      </w:r>
      <w:r>
        <w:tab/>
        <w:t xml:space="preserve">The VAE </w:t>
      </w:r>
      <w:r>
        <w:rPr>
          <w:lang w:val="en-US"/>
        </w:rPr>
        <w:t>client</w:t>
      </w:r>
      <w:r>
        <w:t xml:space="preserve"> (acting as remote controller) sends a change trigger request to the VAE server to update the session-oriented service to one or more VAE clients</w:t>
      </w:r>
      <w:r>
        <w:rPr>
          <w:lang w:val="en-IN"/>
        </w:rPr>
        <w:t xml:space="preserve"> </w:t>
      </w:r>
      <w:r>
        <w:t xml:space="preserve">(remote vehicle) including the identity of the service session, updates to service information (e.g. activated services, updates to vehicle trajectory), requirements (e.g. change of network/QoS requirements), or server information (e.g. change of VAE server). </w:t>
      </w:r>
    </w:p>
    <w:p w14:paraId="38048EF2" w14:textId="77777777" w:rsidR="002D4DC4" w:rsidRDefault="002D4DC4" w:rsidP="00FC1199">
      <w:pPr>
        <w:pStyle w:val="B1"/>
      </w:pPr>
      <w:r>
        <w:rPr>
          <w:lang w:val="en-IN"/>
        </w:rPr>
        <w:t>2.</w:t>
      </w:r>
      <w:r>
        <w:rPr>
          <w:lang w:val="en-IN"/>
        </w:rPr>
        <w:tab/>
      </w:r>
      <w:r>
        <w:t xml:space="preserve">The VAE server provides a session-oriented </w:t>
      </w:r>
      <w:r>
        <w:rPr>
          <w:lang w:val="en-IN"/>
        </w:rPr>
        <w:t>change</w:t>
      </w:r>
      <w:r>
        <w:t xml:space="preserve"> trigger </w:t>
      </w:r>
      <w:r>
        <w:rPr>
          <w:lang w:val="en-IN"/>
        </w:rPr>
        <w:t xml:space="preserve">response </w:t>
      </w:r>
      <w:r>
        <w:rPr>
          <w:lang w:val="en-US"/>
        </w:rPr>
        <w:t xml:space="preserve">to the VAE client </w:t>
      </w:r>
      <w:r>
        <w:t>indicating the ability or inability of VAE server to continue the session-oriented service with the VAE client with the updated conditions</w:t>
      </w:r>
      <w:r>
        <w:rPr>
          <w:lang w:val="en-IN"/>
        </w:rPr>
        <w:t xml:space="preserve">. </w:t>
      </w:r>
      <w:r>
        <w:t>The VAE server performs the procedure to change session oriented service with VAE client (e.g. remote vehicle).</w:t>
      </w:r>
    </w:p>
    <w:p w14:paraId="21ECBB2C" w14:textId="77777777" w:rsidR="002E3318" w:rsidRDefault="002E3318" w:rsidP="00ED0F45">
      <w:pPr>
        <w:pStyle w:val="NO"/>
      </w:pPr>
      <w:bookmarkStart w:id="1315" w:name="_Toc59232239"/>
      <w:bookmarkStart w:id="1316" w:name="_Toc50599484"/>
      <w:r>
        <w:rPr>
          <w:lang w:val="en-IN"/>
        </w:rPr>
        <w:t>NOTE:</w:t>
      </w:r>
      <w:r>
        <w:rPr>
          <w:lang w:val="en-IN"/>
        </w:rPr>
        <w:tab/>
      </w:r>
      <w:r>
        <w:t>The VAE server performs the procedure specified in clause 9.19.5.3 to change session oriented service with VAE client (e.g. remote vehicle).</w:t>
      </w:r>
    </w:p>
    <w:p w14:paraId="11D557FC" w14:textId="77777777" w:rsidR="002D4DC4" w:rsidRDefault="002D4DC4" w:rsidP="002D4DC4">
      <w:pPr>
        <w:pStyle w:val="Heading4"/>
      </w:pPr>
      <w:bookmarkStart w:id="1317" w:name="_Toc185802720"/>
      <w:r>
        <w:t>9.19.3.4</w:t>
      </w:r>
      <w:r>
        <w:tab/>
        <w:t>UE initiated session-oriented service termination</w:t>
      </w:r>
      <w:bookmarkEnd w:id="1315"/>
      <w:bookmarkEnd w:id="1316"/>
      <w:bookmarkEnd w:id="1317"/>
    </w:p>
    <w:p w14:paraId="409D1F96" w14:textId="77777777" w:rsidR="002D4DC4" w:rsidRDefault="002D4DC4" w:rsidP="002D4DC4">
      <w:r>
        <w:t>Pre-condition:</w:t>
      </w:r>
    </w:p>
    <w:p w14:paraId="66D18A71" w14:textId="77777777" w:rsidR="002D4DC4" w:rsidRDefault="002D4DC4" w:rsidP="002D4DC4">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14:paraId="0FB8FFCC" w14:textId="77777777" w:rsidR="002D4DC4" w:rsidRDefault="002D4DC4" w:rsidP="002D4DC4">
      <w:pPr>
        <w:pStyle w:val="TH"/>
      </w:pPr>
      <w:r>
        <w:object w:dxaOrig="4020" w:dyaOrig="1740" w14:anchorId="25AABC81">
          <v:shape id="_x0000_i1073" type="#_x0000_t75" style="width:201.45pt;height:87.35pt" o:ole="">
            <v:imagedata r:id="rId106" o:title=""/>
          </v:shape>
          <o:OLEObject Type="Embed" ProgID="Visio.Drawing.15" ShapeID="_x0000_i1073" DrawAspect="Content" ObjectID="_1828895970" r:id="rId107"/>
        </w:object>
      </w:r>
    </w:p>
    <w:p w14:paraId="4739FA6B" w14:textId="77777777" w:rsidR="002D4DC4" w:rsidRDefault="002D4DC4" w:rsidP="002D4DC4">
      <w:pPr>
        <w:pStyle w:val="TF"/>
        <w:rPr>
          <w:lang w:val="en-US"/>
        </w:rPr>
      </w:pPr>
      <w:r>
        <w:t>Figure 9.19.3.4-1: 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14:paraId="1648B563" w14:textId="77777777" w:rsidR="002D4DC4" w:rsidRDefault="002D4DC4" w:rsidP="002D4DC4">
      <w:pPr>
        <w:pStyle w:val="B1"/>
      </w:pPr>
      <w:r>
        <w:lastRenderedPageBreak/>
        <w:t>1.</w:t>
      </w:r>
      <w:r>
        <w:tab/>
        <w:t xml:space="preserve">The VAE </w:t>
      </w:r>
      <w:r>
        <w:rPr>
          <w:lang w:val="en-US"/>
        </w:rPr>
        <w:t>client</w:t>
      </w:r>
      <w:r>
        <w:t xml:space="preserve"> (acting as remote controller) sends a session-oriented termination </w:t>
      </w:r>
      <w:r>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 </w:t>
      </w:r>
      <w:r>
        <w:t>including the identity of the service session.</w:t>
      </w:r>
    </w:p>
    <w:p w14:paraId="7E635A9F" w14:textId="77777777" w:rsidR="002D4DC4" w:rsidRDefault="002D4DC4" w:rsidP="00FC1199">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 The VAE server performs the session-oriented service termination procedure to terminate session oriented service with VAE client (e.g. remote vehicle).</w:t>
      </w:r>
    </w:p>
    <w:p w14:paraId="449886CA" w14:textId="77777777" w:rsidR="002E3318" w:rsidRDefault="002E3318" w:rsidP="00ED0F45">
      <w:pPr>
        <w:pStyle w:val="NO"/>
      </w:pPr>
      <w:r>
        <w:rPr>
          <w:lang w:val="en-IN"/>
        </w:rPr>
        <w:t>NOTE:</w:t>
      </w:r>
      <w:r>
        <w:rPr>
          <w:lang w:val="en-IN"/>
        </w:rPr>
        <w:tab/>
      </w:r>
      <w:r>
        <w:t>The VAE server performs the procedure specified in clause 9.19.5.4 to terminate session oriented service with VAE client (e.g. remote vehicle).</w:t>
      </w:r>
    </w:p>
    <w:p w14:paraId="2A77C522" w14:textId="77777777" w:rsidR="008A06BC" w:rsidRDefault="008A06BC" w:rsidP="008A06BC">
      <w:pPr>
        <w:pStyle w:val="Heading3"/>
      </w:pPr>
      <w:bookmarkStart w:id="1318" w:name="_Toc185802721"/>
      <w:r>
        <w:t>9.19.4</w:t>
      </w:r>
      <w:r>
        <w:tab/>
        <w:t>V2X application specific server triggered session-oriented service</w:t>
      </w:r>
      <w:bookmarkEnd w:id="1318"/>
    </w:p>
    <w:p w14:paraId="4FD26358" w14:textId="77777777" w:rsidR="008A06BC" w:rsidRDefault="008A06BC" w:rsidP="008A06BC">
      <w:pPr>
        <w:pStyle w:val="Heading4"/>
      </w:pPr>
      <w:bookmarkStart w:id="1319" w:name="_Toc185802722"/>
      <w:r>
        <w:t>9.19.4.1</w:t>
      </w:r>
      <w:r>
        <w:tab/>
        <w:t>General</w:t>
      </w:r>
      <w:bookmarkEnd w:id="1319"/>
    </w:p>
    <w:p w14:paraId="553A176F" w14:textId="77777777" w:rsidR="008A06BC" w:rsidRDefault="008A06BC" w:rsidP="008A06BC">
      <w:r>
        <w:t xml:space="preserve">The VAE layer provides support at the application layer for </w:t>
      </w:r>
      <w:r>
        <w:rPr>
          <w:lang w:val="en-US"/>
        </w:rPr>
        <w:t xml:space="preserve">V2X application specific server triggered </w:t>
      </w:r>
      <w:r>
        <w:t xml:space="preserve">session-oriented services by providing mechanisms for establishing, updating and terminating sessions. </w:t>
      </w:r>
    </w:p>
    <w:p w14:paraId="30A1EFD1" w14:textId="77777777" w:rsidR="008A06BC" w:rsidRPr="00F67D41" w:rsidRDefault="008A06BC" w:rsidP="008A06BC">
      <w:pPr>
        <w:pStyle w:val="Heading4"/>
      </w:pPr>
      <w:bookmarkStart w:id="1320" w:name="_Toc50599458"/>
      <w:bookmarkStart w:id="1321" w:name="_Toc59232213"/>
      <w:bookmarkStart w:id="1322" w:name="_Toc185802723"/>
      <w:r>
        <w:t>9.19.4.</w:t>
      </w:r>
      <w:r>
        <w:rPr>
          <w:lang w:val="en-US"/>
        </w:rPr>
        <w:t>2</w:t>
      </w:r>
      <w:r>
        <w:tab/>
        <w:t>Triggering of session-oriented service establishment</w:t>
      </w:r>
      <w:bookmarkEnd w:id="1320"/>
      <w:bookmarkEnd w:id="1321"/>
      <w:bookmarkEnd w:id="1322"/>
      <w:r>
        <w:t xml:space="preserve"> </w:t>
      </w:r>
    </w:p>
    <w:p w14:paraId="4F79ED61" w14:textId="77777777" w:rsidR="008A06BC" w:rsidRDefault="008A06BC" w:rsidP="008A06BC">
      <w:r>
        <w:t>Pre-conditions:</w:t>
      </w:r>
    </w:p>
    <w:p w14:paraId="139494E2" w14:textId="77777777" w:rsidR="008A06BC" w:rsidRDefault="008A06BC" w:rsidP="008A06BC">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14:paraId="46205221" w14:textId="77777777" w:rsidR="008A06BC" w:rsidRPr="009C2721" w:rsidRDefault="008A06BC" w:rsidP="008A06BC">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w:t>
      </w:r>
      <w:r>
        <w:t>V2X application specific layer</w:t>
      </w:r>
      <w:r w:rsidRPr="009C2721">
        <w:t xml:space="preserve"> session are out of scope of the present document</w:t>
      </w:r>
      <w:r>
        <w:t>.</w:t>
      </w:r>
    </w:p>
    <w:p w14:paraId="60FBA663" w14:textId="77777777" w:rsidR="008A06BC" w:rsidRDefault="008A06BC" w:rsidP="008A06BC">
      <w:pPr>
        <w:pStyle w:val="TH"/>
      </w:pPr>
      <w:r>
        <w:object w:dxaOrig="3997" w:dyaOrig="1861" w14:anchorId="220E643A">
          <v:shape id="_x0000_i1074" type="#_x0000_t75" style="width:199.85pt;height:93.25pt" o:ole="">
            <v:imagedata r:id="rId108" o:title=""/>
          </v:shape>
          <o:OLEObject Type="Embed" ProgID="Visio.Drawing.15" ShapeID="_x0000_i1074" DrawAspect="Content" ObjectID="_1828895971" r:id="rId109"/>
        </w:object>
      </w:r>
    </w:p>
    <w:p w14:paraId="312AFB1C" w14:textId="77777777" w:rsidR="008A06BC" w:rsidRPr="008736AB" w:rsidRDefault="008A06BC" w:rsidP="008A06BC">
      <w:pPr>
        <w:pStyle w:val="TF"/>
      </w:pPr>
      <w:r w:rsidRPr="001378A3">
        <w:t>Figure</w:t>
      </w:r>
      <w:r>
        <w:t> 9.19.4.2-1</w:t>
      </w:r>
      <w:r w:rsidRPr="001378A3">
        <w:t xml:space="preserve">: </w:t>
      </w:r>
      <w:r>
        <w:t>Triggering of session-oriented service establishment</w:t>
      </w:r>
    </w:p>
    <w:p w14:paraId="58F01E2A" w14:textId="77777777" w:rsidR="008A06BC" w:rsidRPr="00BB511C" w:rsidRDefault="008A06BC" w:rsidP="008A06BC">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the V2X service ID and the </w:t>
      </w:r>
      <w:r w:rsidRPr="007C40B1">
        <w:t>"</w:t>
      </w:r>
      <w:r>
        <w:t>type</w:t>
      </w:r>
      <w:r w:rsidRPr="007C40B1">
        <w:t>"</w:t>
      </w:r>
      <w:r>
        <w:t xml:space="preserve"> or </w:t>
      </w:r>
      <w:r w:rsidRPr="007C40B1">
        <w:t>"</w:t>
      </w:r>
      <w:r>
        <w:t>QoS requirements</w:t>
      </w:r>
      <w:r w:rsidRPr="007C40B1">
        <w:t>"</w:t>
      </w:r>
      <w:r>
        <w:t xml:space="preserve"> of the session</w:t>
      </w:r>
      <w:r w:rsidRPr="00F77847">
        <w:t>.</w:t>
      </w:r>
      <w:r>
        <w:t xml:space="preserve">  </w:t>
      </w:r>
    </w:p>
    <w:p w14:paraId="0EC2058E" w14:textId="77777777" w:rsidR="008A06BC" w:rsidRDefault="008A06BC" w:rsidP="008A06BC">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14:paraId="445BD953" w14:textId="77777777" w:rsidR="008A06BC" w:rsidRPr="0015798E" w:rsidRDefault="008A06BC" w:rsidP="008A06BC">
      <w:pPr>
        <w:pStyle w:val="NO"/>
      </w:pPr>
      <w:r>
        <w:rPr>
          <w:lang w:val="en-IN"/>
        </w:rPr>
        <w:t>NOTE:</w:t>
      </w:r>
      <w:r>
        <w:rPr>
          <w:lang w:val="en-IN"/>
        </w:rPr>
        <w:tab/>
      </w:r>
      <w:r>
        <w:t>The VAE server performs the procedure specified in clause 9.</w:t>
      </w:r>
      <w:r w:rsidR="00B80B84">
        <w:t>19</w:t>
      </w:r>
      <w:r>
        <w:t>.5.2 to establish session oriented service with VAE client (e.g. remote vehicle).</w:t>
      </w:r>
    </w:p>
    <w:p w14:paraId="12AD1C99" w14:textId="77777777" w:rsidR="008A06BC" w:rsidRPr="00F67D41" w:rsidRDefault="008A06BC" w:rsidP="008A06BC">
      <w:pPr>
        <w:pStyle w:val="Heading4"/>
      </w:pPr>
      <w:bookmarkStart w:id="1323" w:name="_Toc50599460"/>
      <w:bookmarkStart w:id="1324" w:name="_Toc59232215"/>
      <w:bookmarkStart w:id="1325" w:name="_Toc185802724"/>
      <w:r>
        <w:t>9.</w:t>
      </w:r>
      <w:r w:rsidR="00B80B84">
        <w:t>19</w:t>
      </w:r>
      <w:r>
        <w:t>.4.</w:t>
      </w:r>
      <w:r>
        <w:rPr>
          <w:lang w:val="en-US"/>
        </w:rPr>
        <w:t>3</w:t>
      </w:r>
      <w:r>
        <w:tab/>
        <w:t>Triggering of session-oriented service update</w:t>
      </w:r>
      <w:bookmarkEnd w:id="1323"/>
      <w:bookmarkEnd w:id="1324"/>
      <w:bookmarkEnd w:id="1325"/>
      <w:r>
        <w:t xml:space="preserve"> </w:t>
      </w:r>
    </w:p>
    <w:p w14:paraId="162ECC16" w14:textId="77777777" w:rsidR="008A06BC" w:rsidRDefault="008A06BC" w:rsidP="008A06BC">
      <w:r>
        <w:t>Pre-conditions:</w:t>
      </w:r>
    </w:p>
    <w:p w14:paraId="1C582BCE" w14:textId="77777777" w:rsidR="008A06BC" w:rsidRDefault="008A06BC" w:rsidP="008A06BC">
      <w:pPr>
        <w:pStyle w:val="B1"/>
      </w:pPr>
      <w:r>
        <w:t>-</w:t>
      </w:r>
      <w:r>
        <w:tab/>
        <w:t>The VAE server has established a session-oriented service with the VAE client as described in clause 9.</w:t>
      </w:r>
      <w:r w:rsidR="00B80B84">
        <w:t>19</w:t>
      </w:r>
      <w:r>
        <w:t>.5.2.</w:t>
      </w:r>
    </w:p>
    <w:p w14:paraId="7D954012" w14:textId="77777777" w:rsidR="008A06BC" w:rsidRDefault="008A06BC" w:rsidP="008A06BC">
      <w:pPr>
        <w:pStyle w:val="B1"/>
      </w:pPr>
      <w:r>
        <w:t>-</w:t>
      </w:r>
      <w:r>
        <w:tab/>
        <w:t xml:space="preserve">The V2X application-specific server </w:t>
      </w:r>
      <w:r>
        <w:rPr>
          <w:lang w:val="en-US"/>
        </w:rPr>
        <w:t>needs to update parameters of the session</w:t>
      </w:r>
      <w:r>
        <w:t xml:space="preserve">. </w:t>
      </w:r>
    </w:p>
    <w:p w14:paraId="61C7E241" w14:textId="77777777" w:rsidR="008A06BC" w:rsidRDefault="008A06BC" w:rsidP="008A06BC">
      <w:pPr>
        <w:pStyle w:val="TH"/>
      </w:pPr>
      <w:r>
        <w:object w:dxaOrig="3997" w:dyaOrig="1861" w14:anchorId="1D27C3DD">
          <v:shape id="_x0000_i1075" type="#_x0000_t75" style="width:199.85pt;height:93.25pt" o:ole="">
            <v:imagedata r:id="rId110" o:title=""/>
          </v:shape>
          <o:OLEObject Type="Embed" ProgID="Visio.Drawing.15" ShapeID="_x0000_i1075" DrawAspect="Content" ObjectID="_1828895972" r:id="rId111"/>
        </w:object>
      </w:r>
    </w:p>
    <w:p w14:paraId="4C3FD139" w14:textId="77777777" w:rsidR="008A06BC" w:rsidRPr="00F36A0A" w:rsidRDefault="008A06BC" w:rsidP="008A06BC">
      <w:pPr>
        <w:pStyle w:val="TF"/>
      </w:pPr>
      <w:r w:rsidRPr="001378A3">
        <w:t>Figure</w:t>
      </w:r>
      <w:r>
        <w:t> 9.</w:t>
      </w:r>
      <w:r w:rsidR="00B80B84">
        <w:t>19</w:t>
      </w:r>
      <w:r>
        <w:t>.4.3-1</w:t>
      </w:r>
      <w:r w:rsidRPr="001378A3">
        <w:t xml:space="preserve">: </w:t>
      </w:r>
      <w:r>
        <w:t>Triggering of session-oriented service update</w:t>
      </w:r>
    </w:p>
    <w:p w14:paraId="474A49FA" w14:textId="77777777" w:rsidR="008A06BC" w:rsidRPr="005410CF" w:rsidRDefault="008A06BC" w:rsidP="008A06BC">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14:paraId="0804E699" w14:textId="77777777" w:rsidR="008A06BC" w:rsidRDefault="008A06BC" w:rsidP="008A06BC">
      <w:pPr>
        <w:pStyle w:val="B1"/>
      </w:pPr>
      <w:r>
        <w:t>2.</w:t>
      </w:r>
      <w:r>
        <w:tab/>
        <w:t xml:space="preserve">The VAE server provides a session-oriented service update response </w:t>
      </w:r>
      <w:r>
        <w:rPr>
          <w:lang w:val="en-IN"/>
        </w:rPr>
        <w:t xml:space="preserve">to the V2X application specific server </w:t>
      </w:r>
      <w:r>
        <w:t xml:space="preserve">including the ability or inability to continue the session-oriented service with the VAE client with the updated conditions. </w:t>
      </w:r>
    </w:p>
    <w:p w14:paraId="3F0F28D7" w14:textId="77777777" w:rsidR="008A06BC" w:rsidRDefault="008A06BC" w:rsidP="008A06BC">
      <w:pPr>
        <w:pStyle w:val="NO"/>
      </w:pPr>
      <w:r>
        <w:rPr>
          <w:lang w:val="en-IN"/>
        </w:rPr>
        <w:t>NOTE:</w:t>
      </w:r>
      <w:r>
        <w:rPr>
          <w:lang w:val="en-IN"/>
        </w:rPr>
        <w:tab/>
      </w:r>
      <w:r>
        <w:t>The VAE server performs the procedure specified in clause 9.</w:t>
      </w:r>
      <w:r w:rsidR="002E3318">
        <w:t>19</w:t>
      </w:r>
      <w:r>
        <w:t>.5.3 to change session oriented service with VAE client (e.g. remote vehicle).</w:t>
      </w:r>
    </w:p>
    <w:p w14:paraId="439E8EDB" w14:textId="77777777" w:rsidR="008A06BC" w:rsidRPr="00F67D41" w:rsidRDefault="008A06BC" w:rsidP="008A06BC">
      <w:pPr>
        <w:pStyle w:val="Heading4"/>
      </w:pPr>
      <w:bookmarkStart w:id="1326" w:name="_Toc50599462"/>
      <w:bookmarkStart w:id="1327" w:name="_Toc59232217"/>
      <w:bookmarkStart w:id="1328" w:name="_Toc185802725"/>
      <w:r>
        <w:t>9.</w:t>
      </w:r>
      <w:r w:rsidR="00B80B84">
        <w:t>19</w:t>
      </w:r>
      <w:r>
        <w:t>.4.4</w:t>
      </w:r>
      <w:r>
        <w:tab/>
        <w:t>Triggering of session-oriented service termination</w:t>
      </w:r>
      <w:bookmarkEnd w:id="1326"/>
      <w:bookmarkEnd w:id="1327"/>
      <w:bookmarkEnd w:id="1328"/>
    </w:p>
    <w:p w14:paraId="34DB3DBA" w14:textId="77777777" w:rsidR="008A06BC" w:rsidRDefault="008A06BC" w:rsidP="008A06BC">
      <w:r>
        <w:t>Pre-conditions:</w:t>
      </w:r>
    </w:p>
    <w:p w14:paraId="59DBDE10" w14:textId="77777777" w:rsidR="008A06BC" w:rsidRDefault="008A06BC" w:rsidP="008A06BC">
      <w:pPr>
        <w:pStyle w:val="B1"/>
      </w:pPr>
      <w:r>
        <w:t>-</w:t>
      </w:r>
      <w:r>
        <w:tab/>
        <w:t>The VAE server has established a session-oriented service with the VAE client as described in clause 9.</w:t>
      </w:r>
      <w:r w:rsidR="00C76979">
        <w:t>19</w:t>
      </w:r>
      <w:r>
        <w:t>.5.2.</w:t>
      </w:r>
    </w:p>
    <w:p w14:paraId="62E2EF51" w14:textId="77777777" w:rsidR="008A06BC" w:rsidRDefault="008A06BC" w:rsidP="008A06BC">
      <w:pPr>
        <w:pStyle w:val="B1"/>
      </w:pPr>
      <w:r>
        <w:t>-</w:t>
      </w:r>
      <w:r>
        <w:tab/>
        <w:t xml:space="preserve">The V2X application specific server has decided to terminate the session-oriented service. </w:t>
      </w:r>
    </w:p>
    <w:p w14:paraId="3703D8A8" w14:textId="77777777" w:rsidR="008A06BC" w:rsidRDefault="008A06BC" w:rsidP="008A06BC">
      <w:pPr>
        <w:pStyle w:val="TH"/>
      </w:pPr>
      <w:r>
        <w:object w:dxaOrig="3997" w:dyaOrig="1861" w14:anchorId="1991B101">
          <v:shape id="_x0000_i1076" type="#_x0000_t75" style="width:199.85pt;height:93.25pt" o:ole="">
            <v:imagedata r:id="rId112" o:title=""/>
          </v:shape>
          <o:OLEObject Type="Embed" ProgID="Visio.Drawing.15" ShapeID="_x0000_i1076" DrawAspect="Content" ObjectID="_1828895973" r:id="rId113"/>
        </w:object>
      </w:r>
    </w:p>
    <w:p w14:paraId="299B83E4" w14:textId="77777777" w:rsidR="008A06BC" w:rsidRPr="00F36A0A" w:rsidRDefault="008A06BC" w:rsidP="008A06BC">
      <w:pPr>
        <w:pStyle w:val="TF"/>
      </w:pPr>
      <w:r w:rsidRPr="001378A3">
        <w:t>Figure</w:t>
      </w:r>
      <w:r>
        <w:t> 9.</w:t>
      </w:r>
      <w:r w:rsidR="00B80B84">
        <w:t>19</w:t>
      </w:r>
      <w:r>
        <w:t>.4.4-1</w:t>
      </w:r>
      <w:r w:rsidRPr="001378A3">
        <w:t xml:space="preserve">: </w:t>
      </w:r>
      <w:r>
        <w:t>Triggering of session-oriented service termination</w:t>
      </w:r>
    </w:p>
    <w:p w14:paraId="4E1F9A05" w14:textId="77777777" w:rsidR="008A06BC" w:rsidRPr="00F77847" w:rsidRDefault="008A06BC" w:rsidP="008A06BC">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Pr>
          <w:lang w:val="en-IN"/>
        </w:rPr>
        <w:t xml:space="preserve"> </w:t>
      </w:r>
      <w:r>
        <w:t>It may include the identity of the service session.</w:t>
      </w:r>
    </w:p>
    <w:p w14:paraId="2D6483A4" w14:textId="77777777" w:rsidR="008A06BC" w:rsidRDefault="008A06BC" w:rsidP="008A06BC">
      <w:pPr>
        <w:pStyle w:val="B1"/>
      </w:pPr>
      <w:r>
        <w:t>2.</w:t>
      </w:r>
      <w:r>
        <w:tab/>
        <w:t xml:space="preserve">The VAE server provides a session-oriented service termination response to the V2X application-specific server that the session can be terminated.  </w:t>
      </w:r>
    </w:p>
    <w:p w14:paraId="041AEB8C" w14:textId="77777777" w:rsidR="008A06BC" w:rsidRDefault="008A06BC" w:rsidP="008A06BC">
      <w:pPr>
        <w:pStyle w:val="NO"/>
      </w:pPr>
      <w:r>
        <w:rPr>
          <w:lang w:val="en-IN"/>
        </w:rPr>
        <w:t>NOTE:</w:t>
      </w:r>
      <w:r>
        <w:rPr>
          <w:lang w:val="en-IN"/>
        </w:rPr>
        <w:tab/>
      </w:r>
      <w:r>
        <w:t>The VAE server performs the procedure specified in clause 9.</w:t>
      </w:r>
      <w:r w:rsidR="00B80B84">
        <w:t>19</w:t>
      </w:r>
      <w:r>
        <w:t>.5.4 to terminate session oriented service with VAE client (e.g. remote vehicle).</w:t>
      </w:r>
    </w:p>
    <w:p w14:paraId="17CAF97B" w14:textId="77777777" w:rsidR="008A06BC" w:rsidRDefault="008A06BC" w:rsidP="008A06BC">
      <w:pPr>
        <w:pStyle w:val="Heading3"/>
      </w:pPr>
      <w:bookmarkStart w:id="1329" w:name="_Toc185802726"/>
      <w:r>
        <w:t>9.</w:t>
      </w:r>
      <w:r w:rsidR="00B80B84">
        <w:rPr>
          <w:lang w:val="en-US"/>
        </w:rPr>
        <w:t>19</w:t>
      </w:r>
      <w:r>
        <w:t>.5</w:t>
      </w:r>
      <w:r>
        <w:tab/>
        <w:t>Session-oriented service</w:t>
      </w:r>
      <w:bookmarkEnd w:id="1329"/>
    </w:p>
    <w:p w14:paraId="60D1B02F" w14:textId="77777777" w:rsidR="008A06BC" w:rsidRDefault="008A06BC" w:rsidP="008A06BC">
      <w:pPr>
        <w:pStyle w:val="Heading4"/>
      </w:pPr>
      <w:bookmarkStart w:id="1330" w:name="_Toc185802727"/>
      <w:r>
        <w:t>9.</w:t>
      </w:r>
      <w:r w:rsidR="00B80B84">
        <w:rPr>
          <w:lang w:val="en-US"/>
        </w:rPr>
        <w:t>19</w:t>
      </w:r>
      <w:r>
        <w:t>.5.1</w:t>
      </w:r>
      <w:r>
        <w:tab/>
        <w:t>General</w:t>
      </w:r>
      <w:bookmarkEnd w:id="1330"/>
    </w:p>
    <w:p w14:paraId="6760E65F" w14:textId="77777777" w:rsidR="008A06BC" w:rsidRDefault="008A06BC" w:rsidP="008A06BC">
      <w:r>
        <w:t xml:space="preserve">The VAE layer provides support at the application layer for session-oriented services by providing mechanisms for establishing, updating and terminating sessions. </w:t>
      </w:r>
    </w:p>
    <w:p w14:paraId="0B72A88D" w14:textId="77777777" w:rsidR="008A06BC" w:rsidRPr="00F67D41" w:rsidRDefault="008A06BC" w:rsidP="008A06BC">
      <w:pPr>
        <w:pStyle w:val="Heading4"/>
      </w:pPr>
      <w:bookmarkStart w:id="1331" w:name="_Toc50599459"/>
      <w:bookmarkStart w:id="1332" w:name="_Toc59232214"/>
      <w:bookmarkStart w:id="1333" w:name="_Toc185802728"/>
      <w:r>
        <w:t>9.</w:t>
      </w:r>
      <w:r w:rsidR="00B80B84">
        <w:t>19</w:t>
      </w:r>
      <w:r>
        <w:t>.5.2</w:t>
      </w:r>
      <w:r>
        <w:tab/>
        <w:t>Session-oriented service establishment</w:t>
      </w:r>
      <w:bookmarkEnd w:id="1331"/>
      <w:bookmarkEnd w:id="1332"/>
      <w:bookmarkEnd w:id="1333"/>
    </w:p>
    <w:p w14:paraId="48B8DB20" w14:textId="77777777" w:rsidR="008A06BC" w:rsidRDefault="008A06BC" w:rsidP="008A06BC">
      <w:r>
        <w:t>Pre-conditions:</w:t>
      </w:r>
    </w:p>
    <w:p w14:paraId="76BB3369" w14:textId="77777777" w:rsidR="008A06BC" w:rsidRDefault="008A06BC" w:rsidP="008A06BC">
      <w:pPr>
        <w:pStyle w:val="B1"/>
      </w:pPr>
      <w:r>
        <w:t>-</w:t>
      </w:r>
      <w:r>
        <w:tab/>
        <w:t>The V2X UE has been authenticated for using session-oriented services and has connected to the V2X application server.</w:t>
      </w:r>
    </w:p>
    <w:p w14:paraId="06B04CB7" w14:textId="77777777" w:rsidR="008A06BC" w:rsidRDefault="008A06BC" w:rsidP="008A06BC">
      <w:pPr>
        <w:pStyle w:val="B1"/>
      </w:pPr>
      <w:r>
        <w:lastRenderedPageBreak/>
        <w:t>-</w:t>
      </w:r>
      <w:r>
        <w:tab/>
        <w:t xml:space="preserve">The VAE server has agreed to establish a session upon the request from the V2X application specific server </w:t>
      </w:r>
      <w:r>
        <w:rPr>
          <w:lang w:val="en-IN"/>
        </w:rPr>
        <w:t>or from the VAE client</w:t>
      </w:r>
      <w:r>
        <w:t>.</w:t>
      </w:r>
    </w:p>
    <w:p w14:paraId="347BCED7"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0CBAD717" w14:textId="77777777" w:rsidR="008A06BC" w:rsidRDefault="008A06BC" w:rsidP="008A06BC">
      <w:pPr>
        <w:pStyle w:val="B1"/>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14:paraId="76DA3DAE" w14:textId="77777777" w:rsidR="008A06BC" w:rsidRDefault="008A06BC" w:rsidP="008A06BC">
      <w:pPr>
        <w:pStyle w:val="TH"/>
      </w:pPr>
      <w:r>
        <w:object w:dxaOrig="7680" w:dyaOrig="2150" w14:anchorId="0540444A">
          <v:shape id="_x0000_i1077" type="#_x0000_t75" style="width:383.2pt;height:107.8pt" o:ole="">
            <v:imagedata r:id="rId114" o:title=""/>
          </v:shape>
          <o:OLEObject Type="Embed" ProgID="Visio.Drawing.15" ShapeID="_x0000_i1077" DrawAspect="Content" ObjectID="_1828895974" r:id="rId115"/>
        </w:object>
      </w:r>
    </w:p>
    <w:p w14:paraId="2D7D427C" w14:textId="77777777" w:rsidR="008A06BC" w:rsidRPr="00C74EB0" w:rsidRDefault="008A06BC" w:rsidP="008A06BC">
      <w:pPr>
        <w:pStyle w:val="TF"/>
      </w:pPr>
      <w:r w:rsidRPr="001378A3">
        <w:t>Figure</w:t>
      </w:r>
      <w:r>
        <w:t> 9.</w:t>
      </w:r>
      <w:r w:rsidR="00B80B84">
        <w:t>19</w:t>
      </w:r>
      <w:r>
        <w:t>.5.2-1</w:t>
      </w:r>
      <w:r w:rsidRPr="001378A3">
        <w:t xml:space="preserve">: </w:t>
      </w:r>
      <w:r>
        <w:t>Procedure for establishing a session-oriented service between the VAE server and the VAE client</w:t>
      </w:r>
    </w:p>
    <w:p w14:paraId="396C55B4" w14:textId="77777777" w:rsidR="008A06BC" w:rsidRDefault="008A06BC" w:rsidP="008A06BC">
      <w:pPr>
        <w:pStyle w:val="B1"/>
      </w:pPr>
      <w:r w:rsidRPr="00FE4B54">
        <w:t>1.</w:t>
      </w:r>
      <w:r w:rsidRPr="00FE4B54">
        <w:tab/>
        <w:t>The VAE server sends a request to one or more VAE clients to establish a session-</w:t>
      </w:r>
      <w:proofErr w:type="spellStart"/>
      <w:r w:rsidRPr="00FE4B54">
        <w:t>ori</w:t>
      </w:r>
      <w:proofErr w:type="spellEnd"/>
      <w:r>
        <w:rPr>
          <w:lang w:val="en-US"/>
        </w:rPr>
        <w:t>e</w:t>
      </w:r>
      <w:proofErr w:type="spellStart"/>
      <w:r w:rsidRPr="00FE4B54">
        <w:t>nted</w:t>
      </w:r>
      <w:proofErr w:type="spellEnd"/>
      <w:r w:rsidRPr="00FE4B54">
        <w:t xml:space="preserve"> </w:t>
      </w:r>
      <w:r>
        <w:t xml:space="preserve">service </w:t>
      </w:r>
      <w:r w:rsidRPr="00FE4B54">
        <w:t xml:space="preserve">including </w:t>
      </w:r>
      <w:r>
        <w:t>identity of the VAE client</w:t>
      </w:r>
      <w:r>
        <w:rPr>
          <w:lang w:val="en-US"/>
        </w:rPr>
        <w:t>,</w:t>
      </w:r>
      <w:r>
        <w:t xml:space="preserve"> identity of the session</w:t>
      </w:r>
      <w:r>
        <w:rPr>
          <w:lang w:val="en-US"/>
        </w:rPr>
        <w:t xml:space="preserve">, </w:t>
      </w:r>
      <w:r>
        <w:rPr>
          <w:lang w:val="en-IN"/>
        </w:rPr>
        <w:t>V2X service ID</w:t>
      </w:r>
      <w:r w:rsidRPr="00FE4B54">
        <w:t xml:space="preserve"> and reporting configuration.</w:t>
      </w:r>
    </w:p>
    <w:p w14:paraId="0C20BF3F" w14:textId="77777777" w:rsidR="008A06BC" w:rsidRDefault="008A06BC" w:rsidP="008A06BC">
      <w:pPr>
        <w:pStyle w:val="B1"/>
      </w:pPr>
      <w:r>
        <w:t>2.</w:t>
      </w:r>
      <w:r>
        <w:tab/>
        <w:t>The VAE client sends a session-oriented service response to the VAE server indicating approval of session establishment request by the VAE server.</w:t>
      </w:r>
    </w:p>
    <w:p w14:paraId="5F559A18" w14:textId="77777777" w:rsidR="008A06BC" w:rsidRDefault="008A06BC" w:rsidP="008A06BC">
      <w:pPr>
        <w:pStyle w:val="B1"/>
      </w:pPr>
      <w:r>
        <w:t>3.</w:t>
      </w:r>
      <w:r>
        <w:tab/>
      </w:r>
      <w:r w:rsidRPr="004960F8">
        <w:t xml:space="preserve">If V2X application specific server has triggered then, </w:t>
      </w:r>
      <w:r w:rsidRPr="004960F8">
        <w:rPr>
          <w:lang w:val="en-IN"/>
        </w:rPr>
        <w:t>t</w:t>
      </w:r>
      <w:r>
        <w:t>he VAE server sends a session-oriented service establish notification to the V2X application-specific server.</w:t>
      </w:r>
    </w:p>
    <w:p w14:paraId="72056C1F" w14:textId="77777777" w:rsidR="008A06BC" w:rsidRPr="001117DC" w:rsidRDefault="008A06BC" w:rsidP="008A06BC">
      <w:pPr>
        <w:pStyle w:val="B1"/>
        <w:rPr>
          <w:lang w:val="en-US"/>
        </w:rPr>
      </w:pPr>
      <w:r>
        <w:rPr>
          <w:lang w:val="en-US"/>
        </w:rPr>
        <w:t>4.</w:t>
      </w:r>
      <w:r>
        <w:rPr>
          <w:lang w:val="en-US"/>
        </w:rPr>
        <w:tab/>
        <w:t>The VAE client sends a session-oriented service establish notification to the V2X application-specific client.</w:t>
      </w:r>
    </w:p>
    <w:p w14:paraId="5511E68F" w14:textId="77777777" w:rsidR="008A06BC" w:rsidRPr="00FE4B54" w:rsidRDefault="008A06BC" w:rsidP="008A06BC">
      <w:pPr>
        <w:pStyle w:val="Heading4"/>
      </w:pPr>
      <w:bookmarkStart w:id="1334" w:name="_Toc50599461"/>
      <w:bookmarkStart w:id="1335" w:name="_Toc59232216"/>
      <w:bookmarkStart w:id="1336" w:name="_Toc185802729"/>
      <w:r>
        <w:t>9.</w:t>
      </w:r>
      <w:r w:rsidR="00B80B84">
        <w:t>19</w:t>
      </w:r>
      <w:r>
        <w:t>.5.3</w:t>
      </w:r>
      <w:r>
        <w:tab/>
        <w:t>Session-oriented service update</w:t>
      </w:r>
      <w:bookmarkEnd w:id="1334"/>
      <w:bookmarkEnd w:id="1335"/>
      <w:bookmarkEnd w:id="1336"/>
    </w:p>
    <w:p w14:paraId="2AC6DB2F" w14:textId="77777777" w:rsidR="008A06BC" w:rsidRDefault="008A06BC" w:rsidP="008A06BC">
      <w:r>
        <w:t>Pre-condition:</w:t>
      </w:r>
    </w:p>
    <w:p w14:paraId="29D36EBF" w14:textId="77777777" w:rsidR="008A06BC" w:rsidRDefault="008A06BC" w:rsidP="008A06BC">
      <w:pPr>
        <w:pStyle w:val="B1"/>
      </w:pPr>
      <w:r>
        <w:t>-</w:t>
      </w:r>
      <w:r>
        <w:tab/>
        <w:t>The VAE server has established a session-oriented service with the VAE client.</w:t>
      </w:r>
    </w:p>
    <w:p w14:paraId="2F4C529B" w14:textId="77777777" w:rsidR="008A06BC" w:rsidRDefault="008A06BC" w:rsidP="008A06BC">
      <w:pPr>
        <w:pStyle w:val="B1"/>
      </w:pPr>
      <w:r>
        <w:t>-</w:t>
      </w:r>
      <w:r>
        <w:tab/>
        <w:t xml:space="preserve">The VAE server has received a session-oriented service update from the V2X application-specific server or from the </w:t>
      </w:r>
      <w:r>
        <w:rPr>
          <w:lang w:val="en-IN"/>
        </w:rPr>
        <w:t>VAE</w:t>
      </w:r>
      <w:r>
        <w:t xml:space="preserve"> client </w:t>
      </w:r>
      <w:r>
        <w:rPr>
          <w:lang w:val="en-US"/>
        </w:rPr>
        <w:t>or</w:t>
      </w:r>
      <w:r>
        <w:t xml:space="preserve"> a change in QoS and network conditions from 3GPP network system.</w:t>
      </w:r>
    </w:p>
    <w:p w14:paraId="1E09C726"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7829B12D" w14:textId="77777777" w:rsidR="008A06BC" w:rsidRDefault="008A06BC" w:rsidP="008A06BC">
      <w:pPr>
        <w:pStyle w:val="B1"/>
      </w:pPr>
      <w:r>
        <w:t>-</w:t>
      </w:r>
      <w:r>
        <w:tab/>
        <w:t xml:space="preserve">The VAE server has agreed to continue the session-oriented service with the VAE client with the updated conditions upon the request from the V2X application specific server </w:t>
      </w:r>
      <w:r>
        <w:rPr>
          <w:lang w:val="en-IN"/>
        </w:rPr>
        <w:t>or from the VAE client</w:t>
      </w:r>
      <w:r>
        <w:rPr>
          <w:lang w:val="en-US"/>
        </w:rPr>
        <w:t>.</w:t>
      </w:r>
    </w:p>
    <w:p w14:paraId="727F0A46" w14:textId="77777777" w:rsidR="008A06BC" w:rsidRDefault="008A06BC" w:rsidP="008A06BC">
      <w:pPr>
        <w:pStyle w:val="TH"/>
      </w:pPr>
      <w:r>
        <w:object w:dxaOrig="7561" w:dyaOrig="2171" w14:anchorId="0D8884F5">
          <v:shape id="_x0000_i1078" type="#_x0000_t75" style="width:377.7pt;height:108.2pt" o:ole="">
            <v:imagedata r:id="rId116" o:title=""/>
          </v:shape>
          <o:OLEObject Type="Embed" ProgID="Visio.Drawing.15" ShapeID="_x0000_i1078" DrawAspect="Content" ObjectID="_1828895975" r:id="rId117"/>
        </w:object>
      </w:r>
    </w:p>
    <w:p w14:paraId="0EBA143F" w14:textId="77777777" w:rsidR="008A06BC" w:rsidRPr="00C74EB0" w:rsidRDefault="008A06BC" w:rsidP="008A06BC">
      <w:pPr>
        <w:pStyle w:val="TF"/>
      </w:pPr>
      <w:r w:rsidRPr="001378A3">
        <w:t>Figure</w:t>
      </w:r>
      <w:r>
        <w:t> 9.</w:t>
      </w:r>
      <w:r w:rsidR="00B80B84">
        <w:t>19</w:t>
      </w:r>
      <w:r>
        <w:t>.5.3-1</w:t>
      </w:r>
      <w:r w:rsidRPr="001378A3">
        <w:t xml:space="preserve">: </w:t>
      </w:r>
      <w:r>
        <w:t>Procedure for updating a session-oriented service between the VAE server and the VAE client</w:t>
      </w:r>
    </w:p>
    <w:p w14:paraId="13A76F42" w14:textId="77777777" w:rsidR="008A06BC" w:rsidRPr="00DA0293" w:rsidRDefault="008A06BC" w:rsidP="008A06BC">
      <w:pPr>
        <w:pStyle w:val="B1"/>
      </w:pPr>
      <w:r>
        <w:lastRenderedPageBreak/>
        <w:t>1.</w:t>
      </w:r>
      <w:r>
        <w:tab/>
        <w:t>The VAE server sends a change request to one or more VAE clients including</w:t>
      </w:r>
      <w:r>
        <w:rPr>
          <w:lang w:val="en-IN"/>
        </w:rPr>
        <w:t xml:space="preserve"> the</w:t>
      </w:r>
      <w:r>
        <w:t xml:space="preserve"> identity of the session, updates requirements (e.g. change of network/QoS requirements), or server information (e.g. change of VAE server)</w:t>
      </w:r>
      <w:r w:rsidRPr="00013092">
        <w:t>.</w:t>
      </w:r>
      <w:r>
        <w:t xml:space="preserve"> </w:t>
      </w:r>
    </w:p>
    <w:p w14:paraId="1963FD90" w14:textId="77777777" w:rsidR="008A06BC" w:rsidRDefault="008A06BC" w:rsidP="008A06BC">
      <w:pPr>
        <w:pStyle w:val="B1"/>
      </w:pPr>
      <w:r>
        <w:t>2.</w:t>
      </w:r>
      <w:r>
        <w:tab/>
        <w:t>The VAE client sends a change response to the VAE server indicating acceptance of the change request by the VAE server.</w:t>
      </w:r>
    </w:p>
    <w:p w14:paraId="2C0334D6" w14:textId="77777777" w:rsidR="008A06BC" w:rsidRDefault="008A06BC" w:rsidP="008A06BC">
      <w:pPr>
        <w:pStyle w:val="B1"/>
      </w:pPr>
      <w:r>
        <w:t>3.</w:t>
      </w:r>
      <w:r>
        <w:tab/>
      </w:r>
      <w:r w:rsidRPr="00CD653E">
        <w:t xml:space="preserve">If V2X application specific server has triggered then, </w:t>
      </w:r>
      <w:r w:rsidRPr="00CD653E">
        <w:rPr>
          <w:lang w:val="en-IN"/>
        </w:rPr>
        <w:t>t</w:t>
      </w:r>
      <w:r>
        <w:t>he VAE server sends a session-oriented service</w:t>
      </w:r>
      <w:r>
        <w:rPr>
          <w:lang w:val="en-US"/>
        </w:rPr>
        <w:t xml:space="preserve"> </w:t>
      </w:r>
      <w:r>
        <w:t xml:space="preserve">change notification to the V2X application-specific server. </w:t>
      </w:r>
    </w:p>
    <w:p w14:paraId="120EC013" w14:textId="77777777" w:rsidR="008A06BC" w:rsidRDefault="008A06BC" w:rsidP="008A06BC">
      <w:pPr>
        <w:pStyle w:val="B1"/>
      </w:pPr>
      <w:r>
        <w:rPr>
          <w:lang w:val="en-US"/>
        </w:rPr>
        <w:t>4.</w:t>
      </w:r>
      <w:r>
        <w:rPr>
          <w:lang w:val="en-US"/>
        </w:rPr>
        <w:tab/>
        <w:t>The VAE client sends a session-oriented service change notification to the V2X application-specific client.</w:t>
      </w:r>
    </w:p>
    <w:p w14:paraId="5AEB5392" w14:textId="77777777" w:rsidR="008A06BC" w:rsidRPr="00FE4B54" w:rsidRDefault="008A06BC" w:rsidP="008A06BC">
      <w:pPr>
        <w:pStyle w:val="Heading4"/>
      </w:pPr>
      <w:bookmarkStart w:id="1337" w:name="_Toc50599463"/>
      <w:bookmarkStart w:id="1338" w:name="_Toc59232218"/>
      <w:bookmarkStart w:id="1339" w:name="_Toc185802730"/>
      <w:r>
        <w:t>9.</w:t>
      </w:r>
      <w:r w:rsidR="00B80B84">
        <w:t>19</w:t>
      </w:r>
      <w:r>
        <w:t>.5.4</w:t>
      </w:r>
      <w:r>
        <w:tab/>
        <w:t>Session-oriented service termination</w:t>
      </w:r>
      <w:bookmarkEnd w:id="1337"/>
      <w:bookmarkEnd w:id="1338"/>
      <w:bookmarkEnd w:id="1339"/>
    </w:p>
    <w:p w14:paraId="10F1EA7F" w14:textId="77777777" w:rsidR="008A06BC" w:rsidRDefault="008A06BC" w:rsidP="008A06BC">
      <w:r>
        <w:t>Pre-condition:</w:t>
      </w:r>
    </w:p>
    <w:p w14:paraId="2BBDD78A" w14:textId="77777777" w:rsidR="008A06BC" w:rsidRDefault="008A06BC" w:rsidP="008A06BC">
      <w:pPr>
        <w:pStyle w:val="B1"/>
      </w:pPr>
      <w:r>
        <w:t>-</w:t>
      </w:r>
      <w:r>
        <w:tab/>
        <w:t>The VAE server has established a session-oriented service with the VAE client.</w:t>
      </w:r>
    </w:p>
    <w:p w14:paraId="2D0294F6" w14:textId="77777777" w:rsidR="008A06BC" w:rsidRDefault="008A06BC" w:rsidP="008A06BC">
      <w:pPr>
        <w:pStyle w:val="B1"/>
      </w:pPr>
      <w:r>
        <w:t>-</w:t>
      </w:r>
      <w:r>
        <w:tab/>
        <w:t xml:space="preserve">The VAE server has received a session-oriented service termination request from the V2X application-specific server or from the </w:t>
      </w:r>
      <w:r>
        <w:rPr>
          <w:lang w:val="en-IN"/>
        </w:rPr>
        <w:t>VAE</w:t>
      </w:r>
      <w:r>
        <w:t xml:space="preserve"> client </w:t>
      </w:r>
      <w:r>
        <w:rPr>
          <w:lang w:val="en-US"/>
        </w:rPr>
        <w:t>or</w:t>
      </w:r>
      <w:r>
        <w:t xml:space="preserve"> a change in QoS or network conditions from 3GPP network system</w:t>
      </w:r>
      <w:r>
        <w:rPr>
          <w:lang w:val="en-US"/>
        </w:rPr>
        <w:t xml:space="preserve"> </w:t>
      </w:r>
      <w:r>
        <w:t>that prevents</w:t>
      </w:r>
      <w:r>
        <w:rPr>
          <w:lang w:val="en-US"/>
        </w:rPr>
        <w:t xml:space="preserve"> </w:t>
      </w:r>
      <w:r>
        <w:t xml:space="preserve">the </w:t>
      </w:r>
      <w:r>
        <w:rPr>
          <w:lang w:val="en-US"/>
        </w:rPr>
        <w:t xml:space="preserve">VAE server from </w:t>
      </w:r>
      <w:r w:rsidRPr="000D59E7">
        <w:t>continuing</w:t>
      </w:r>
      <w:r>
        <w:rPr>
          <w:lang w:val="en-US"/>
        </w:rPr>
        <w:t xml:space="preserve"> the session-oriented service</w:t>
      </w:r>
      <w:r>
        <w:t>.</w:t>
      </w:r>
    </w:p>
    <w:p w14:paraId="57197450"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068FFDD4" w14:textId="77777777" w:rsidR="008A06BC" w:rsidRDefault="008A06BC" w:rsidP="008A06BC">
      <w:pPr>
        <w:pStyle w:val="B1"/>
      </w:pPr>
      <w:r>
        <w:t>-</w:t>
      </w:r>
      <w:r>
        <w:tab/>
        <w:t xml:space="preserve">The VAE server has indicated to terminate the session-oriented service with the VAE client upon the request from the V2X application specific server </w:t>
      </w:r>
      <w:r>
        <w:rPr>
          <w:lang w:val="en-IN"/>
        </w:rPr>
        <w:t>or from the VAE client</w:t>
      </w:r>
      <w:r>
        <w:rPr>
          <w:lang w:val="en-US"/>
        </w:rPr>
        <w:t>.</w:t>
      </w:r>
    </w:p>
    <w:p w14:paraId="5D095C8B" w14:textId="77777777" w:rsidR="008A06BC" w:rsidRDefault="008A06BC" w:rsidP="008A06BC">
      <w:pPr>
        <w:pStyle w:val="TH"/>
      </w:pPr>
      <w:r>
        <w:object w:dxaOrig="7660" w:dyaOrig="2241" w14:anchorId="496155B6">
          <v:shape id="_x0000_i1079" type="#_x0000_t75" style="width:382.45pt;height:112.15pt" o:ole="">
            <v:imagedata r:id="rId118" o:title=""/>
          </v:shape>
          <o:OLEObject Type="Embed" ProgID="Visio.Drawing.15" ShapeID="_x0000_i1079" DrawAspect="Content" ObjectID="_1828895976" r:id="rId119"/>
        </w:object>
      </w:r>
    </w:p>
    <w:p w14:paraId="4B3038FB" w14:textId="77777777" w:rsidR="008A06BC" w:rsidRPr="00C74EB0" w:rsidRDefault="008A06BC" w:rsidP="008A06BC">
      <w:pPr>
        <w:pStyle w:val="TF"/>
      </w:pPr>
      <w:r w:rsidRPr="001378A3">
        <w:t>Figure</w:t>
      </w:r>
      <w:r>
        <w:t> 9.</w:t>
      </w:r>
      <w:r w:rsidR="00B80B84">
        <w:t>19</w:t>
      </w:r>
      <w:r>
        <w:t>.5.4-1</w:t>
      </w:r>
      <w:r w:rsidRPr="001378A3">
        <w:t xml:space="preserve">: </w:t>
      </w:r>
      <w:r>
        <w:t>Procedure for terminating a session-oriented service between the VAE server and the VAE client</w:t>
      </w:r>
    </w:p>
    <w:p w14:paraId="1406D206" w14:textId="77777777" w:rsidR="008A06BC" w:rsidRDefault="008A06BC" w:rsidP="008A06BC">
      <w:pPr>
        <w:pStyle w:val="B1"/>
      </w:pPr>
      <w:r>
        <w:t>1.</w:t>
      </w:r>
      <w:r>
        <w:tab/>
        <w:t>The VAE server sends a session-oriented termination request to the VAE client to terminate the session (e.g. end of session with VAE server or requirements for session-oriented service not satisfied)</w:t>
      </w:r>
      <w:r>
        <w:rPr>
          <w:lang w:val="en-IN"/>
        </w:rPr>
        <w:t xml:space="preserve"> </w:t>
      </w:r>
      <w:r>
        <w:t>including</w:t>
      </w:r>
      <w:r>
        <w:rPr>
          <w:lang w:val="en-IN"/>
        </w:rPr>
        <w:t xml:space="preserve"> the</w:t>
      </w:r>
      <w:r>
        <w:t xml:space="preserve"> identity of the session.</w:t>
      </w:r>
    </w:p>
    <w:p w14:paraId="64B3E5AD" w14:textId="77777777" w:rsidR="008A06BC" w:rsidRPr="00A605ED" w:rsidRDefault="008A06BC" w:rsidP="008A06BC">
      <w:pPr>
        <w:pStyle w:val="B1"/>
      </w:pPr>
      <w:r>
        <w:t>2.</w:t>
      </w:r>
      <w:r>
        <w:tab/>
        <w:t>The VAE client sends a session-oriented termination response to the VAE server indicating acceptance of the termination request by the VAE server.</w:t>
      </w:r>
    </w:p>
    <w:p w14:paraId="647F1236" w14:textId="77777777" w:rsidR="008A06BC" w:rsidRDefault="008A06BC" w:rsidP="008A06BC">
      <w:pPr>
        <w:pStyle w:val="B1"/>
      </w:pPr>
      <w:r>
        <w:t>3.</w:t>
      </w:r>
      <w:r>
        <w:tab/>
      </w:r>
      <w:r w:rsidRPr="00471B5E">
        <w:t xml:space="preserve">If V2X application specific server has triggered then, </w:t>
      </w:r>
      <w:r w:rsidRPr="00471B5E">
        <w:rPr>
          <w:lang w:val="en-IN"/>
        </w:rPr>
        <w:t>t</w:t>
      </w:r>
      <w:r>
        <w:t>he VAE server sends a session-oriented</w:t>
      </w:r>
      <w:r>
        <w:rPr>
          <w:lang w:val="en-US"/>
        </w:rPr>
        <w:t xml:space="preserve"> </w:t>
      </w:r>
      <w:r>
        <w:t xml:space="preserve">service termination notification to the V2X application-specific server. </w:t>
      </w:r>
    </w:p>
    <w:p w14:paraId="79EA7ED3" w14:textId="77777777" w:rsidR="008A06BC" w:rsidRPr="00FC1199" w:rsidRDefault="008A06BC" w:rsidP="00FC1199">
      <w:pPr>
        <w:pStyle w:val="B1"/>
        <w:rPr>
          <w:lang w:val="en-US"/>
        </w:rPr>
      </w:pPr>
      <w:r>
        <w:rPr>
          <w:lang w:val="en-US"/>
        </w:rPr>
        <w:t>4.</w:t>
      </w:r>
      <w:r>
        <w:rPr>
          <w:lang w:val="en-US"/>
        </w:rPr>
        <w:tab/>
        <w:t>The VAE client sends a session-oriented service termination notification to the V2X application-specific client.</w:t>
      </w:r>
    </w:p>
    <w:p w14:paraId="3410635B" w14:textId="77777777" w:rsidR="00C21B02" w:rsidRDefault="00C21B02" w:rsidP="00C21B02">
      <w:pPr>
        <w:pStyle w:val="Heading2"/>
        <w:rPr>
          <w:lang w:val="en-US"/>
        </w:rPr>
      </w:pPr>
      <w:bookmarkStart w:id="1340" w:name="_Toc185802731"/>
      <w:r>
        <w:t>9.20</w:t>
      </w:r>
      <w:r>
        <w:tab/>
        <w:t>Monitoring and control of QoS for eV2X communications</w:t>
      </w:r>
      <w:bookmarkEnd w:id="1340"/>
    </w:p>
    <w:p w14:paraId="73C079E4" w14:textId="77777777" w:rsidR="00C21B02" w:rsidRPr="0064781D" w:rsidRDefault="00C21B02" w:rsidP="00C21B02">
      <w:pPr>
        <w:pStyle w:val="Heading3"/>
      </w:pPr>
      <w:bookmarkStart w:id="1341" w:name="_Toc185802732"/>
      <w:r>
        <w:t>9.20.1</w:t>
      </w:r>
      <w:r>
        <w:tab/>
      </w:r>
      <w:r>
        <w:rPr>
          <w:lang w:val="en-US"/>
        </w:rPr>
        <w:t>General</w:t>
      </w:r>
      <w:bookmarkEnd w:id="1341"/>
    </w:p>
    <w:p w14:paraId="3A1105E2" w14:textId="77777777" w:rsidR="00C21B02" w:rsidRPr="003C766F" w:rsidRDefault="00C21B02" w:rsidP="00C21B02">
      <w:pPr>
        <w:rPr>
          <w:noProof/>
          <w:lang w:val="en-US"/>
        </w:rPr>
      </w:pPr>
      <w:r>
        <w:rPr>
          <w:noProof/>
          <w:lang w:val="en-US"/>
        </w:rPr>
        <w:t>5GS supports eV2X communications with extended QoS monitoring and reporting.The VAE layer utilizes these monitoring and reporting mechanisms to support control of QoS for eV2X communications. The V2X application specific server subscribes to service adaptation and QoS control events from the VAE layer and receives notifications about the relevant service requirement adaptations and corresponding QoS changes.</w:t>
      </w:r>
    </w:p>
    <w:p w14:paraId="3A1B71DD" w14:textId="77777777" w:rsidR="00C21B02" w:rsidRDefault="00C21B02" w:rsidP="00C21B02">
      <w:pPr>
        <w:pStyle w:val="Heading3"/>
      </w:pPr>
      <w:bookmarkStart w:id="1342" w:name="_Toc185802733"/>
      <w:r>
        <w:lastRenderedPageBreak/>
        <w:t>9.20.2</w:t>
      </w:r>
      <w:r>
        <w:tab/>
        <w:t>Information flows</w:t>
      </w:r>
      <w:bookmarkEnd w:id="1342"/>
    </w:p>
    <w:p w14:paraId="49EBFF0E" w14:textId="77777777" w:rsidR="002411FC" w:rsidRDefault="002411FC" w:rsidP="002411FC">
      <w:pPr>
        <w:pStyle w:val="Heading4"/>
        <w:rPr>
          <w:lang w:val="en-US"/>
        </w:rPr>
      </w:pPr>
      <w:bookmarkStart w:id="1343" w:name="_Toc185802734"/>
      <w:r>
        <w:rPr>
          <w:lang w:val="en-US"/>
        </w:rPr>
        <w:t>9.20.2.1</w:t>
      </w:r>
      <w:r>
        <w:rPr>
          <w:lang w:val="en-US"/>
        </w:rPr>
        <w:tab/>
        <w:t>Service adaptation and QoS control subscription request</w:t>
      </w:r>
      <w:bookmarkEnd w:id="1343"/>
    </w:p>
    <w:p w14:paraId="7DA498C5" w14:textId="77777777" w:rsidR="002411FC" w:rsidRDefault="002411FC" w:rsidP="002411FC">
      <w:pPr>
        <w:rPr>
          <w:lang w:val="en-US"/>
        </w:rPr>
      </w:pPr>
      <w:r>
        <w:rPr>
          <w:lang w:val="en-US"/>
        </w:rPr>
        <w:t>Table 9.20.2</w:t>
      </w:r>
      <w:r>
        <w:rPr>
          <w:lang w:val="en-US" w:eastAsia="zh-CN"/>
        </w:rPr>
        <w:t>.1-1</w:t>
      </w:r>
      <w:r>
        <w:rPr>
          <w:lang w:val="en-US"/>
        </w:rPr>
        <w:t xml:space="preserve"> describes the information flow Service adaptation and QoS control subscription request from the V2X application specific server to the VAE server.</w:t>
      </w:r>
    </w:p>
    <w:p w14:paraId="2E85B1DB" w14:textId="77777777" w:rsidR="002411FC" w:rsidRDefault="002411FC" w:rsidP="002411FC">
      <w:pPr>
        <w:pStyle w:val="TH"/>
        <w:rPr>
          <w:lang w:val="en-US"/>
        </w:rPr>
      </w:pPr>
      <w:r>
        <w:rPr>
          <w:lang w:val="en-US"/>
        </w:rPr>
        <w:t>Table 9.20.2.1-1: Service adaptation and QoS control subscription request</w:t>
      </w:r>
    </w:p>
    <w:tbl>
      <w:tblPr>
        <w:tblW w:w="8640" w:type="dxa"/>
        <w:jc w:val="center"/>
        <w:tblLayout w:type="fixed"/>
        <w:tblLook w:val="04A0" w:firstRow="1" w:lastRow="0" w:firstColumn="1" w:lastColumn="0" w:noHBand="0" w:noVBand="1"/>
      </w:tblPr>
      <w:tblGrid>
        <w:gridCol w:w="2880"/>
        <w:gridCol w:w="1226"/>
        <w:gridCol w:w="4534"/>
      </w:tblGrid>
      <w:tr w:rsidR="002411FC" w14:paraId="6018BBD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5A04F4CD" w14:textId="77777777" w:rsidR="002411FC" w:rsidRDefault="002411FC" w:rsidP="00E8166F">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B3038F0" w14:textId="77777777" w:rsidR="002411FC" w:rsidRDefault="002411FC" w:rsidP="00E8166F">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4050835" w14:textId="77777777" w:rsidR="002411FC" w:rsidRDefault="002411FC" w:rsidP="00E8166F">
            <w:pPr>
              <w:pStyle w:val="TAH"/>
              <w:rPr>
                <w:lang w:val="en-US"/>
              </w:rPr>
            </w:pPr>
            <w:r>
              <w:rPr>
                <w:lang w:val="en-US"/>
              </w:rPr>
              <w:t>Description</w:t>
            </w:r>
          </w:p>
        </w:tc>
      </w:tr>
      <w:tr w:rsidR="002411FC" w14:paraId="60CC0D4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FEBC243" w14:textId="77777777" w:rsidR="002411FC" w:rsidRDefault="002411FC" w:rsidP="00E8166F">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right w:val="nil"/>
            </w:tcBorders>
            <w:hideMark/>
          </w:tcPr>
          <w:p w14:paraId="028847EE" w14:textId="77777777" w:rsidR="002411FC" w:rsidRDefault="002411FC" w:rsidP="0084005A">
            <w:pPr>
              <w:pStyle w:val="TAL"/>
              <w:jc w:val="center"/>
              <w:rPr>
                <w:lang w:val="en-US"/>
              </w:rPr>
            </w:pPr>
            <w:r>
              <w:rPr>
                <w:lang w:val="en-US"/>
              </w:rPr>
              <w:t>M</w:t>
            </w:r>
          </w:p>
          <w:p w14:paraId="413C22CB"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3B0F9B78" w14:textId="77777777" w:rsidR="002411FC" w:rsidRDefault="002411FC" w:rsidP="00E8166F">
            <w:pPr>
              <w:pStyle w:val="TAL"/>
              <w:rPr>
                <w:lang w:val="en-US"/>
              </w:rPr>
            </w:pPr>
            <w:r>
              <w:rPr>
                <w:lang w:val="en-US"/>
              </w:rPr>
              <w:t>Identity of the V2X group for which the service adaptation and QoS control subscription is initiated.</w:t>
            </w:r>
          </w:p>
        </w:tc>
      </w:tr>
      <w:tr w:rsidR="002411FC" w14:paraId="741E71D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0F264FF6" w14:textId="77777777" w:rsidR="002411FC" w:rsidRDefault="002411FC" w:rsidP="00E8166F">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4BD64AD0" w14:textId="77777777" w:rsidR="002411FC" w:rsidRDefault="002411FC" w:rsidP="002411FC">
            <w:pPr>
              <w:pStyle w:val="TAL"/>
              <w:jc w:val="center"/>
              <w:rPr>
                <w:lang w:val="en-US"/>
              </w:rPr>
            </w:pPr>
            <w:r>
              <w:rPr>
                <w:lang w:val="en-US"/>
              </w:rPr>
              <w:t>M</w:t>
            </w:r>
          </w:p>
          <w:p w14:paraId="7700DB1C"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76E2C14C" w14:textId="77777777" w:rsidR="002411FC" w:rsidRDefault="002411FC" w:rsidP="00E8166F">
            <w:pPr>
              <w:pStyle w:val="TAL"/>
              <w:rPr>
                <w:lang w:val="en-US"/>
              </w:rPr>
            </w:pPr>
            <w:r>
              <w:rPr>
                <w:lang w:val="en-US"/>
              </w:rPr>
              <w:t>The V2X service ID for which subscription corresponds to.</w:t>
            </w:r>
          </w:p>
        </w:tc>
      </w:tr>
      <w:tr w:rsidR="002411FC" w14:paraId="1B9AD7DA" w14:textId="77777777" w:rsidTr="00E8166F">
        <w:trPr>
          <w:jc w:val="center"/>
        </w:trPr>
        <w:tc>
          <w:tcPr>
            <w:tcW w:w="2880" w:type="dxa"/>
            <w:tcBorders>
              <w:top w:val="single" w:sz="4" w:space="0" w:color="000000"/>
              <w:left w:val="single" w:sz="4" w:space="0" w:color="000000"/>
              <w:bottom w:val="single" w:sz="4" w:space="0" w:color="000000"/>
              <w:right w:val="nil"/>
            </w:tcBorders>
          </w:tcPr>
          <w:p w14:paraId="4F01972D" w14:textId="77777777" w:rsidR="002411FC" w:rsidRDefault="002411FC" w:rsidP="00E8166F">
            <w:pPr>
              <w:pStyle w:val="TAL"/>
              <w:rPr>
                <w:lang w:val="en-US"/>
              </w:rPr>
            </w:pPr>
            <w:r>
              <w:rPr>
                <w:lang w:val="en-US"/>
              </w:rPr>
              <w:t>V2X UE ID</w:t>
            </w:r>
          </w:p>
        </w:tc>
        <w:tc>
          <w:tcPr>
            <w:tcW w:w="1226" w:type="dxa"/>
            <w:tcBorders>
              <w:top w:val="single" w:sz="4" w:space="0" w:color="000000"/>
              <w:left w:val="single" w:sz="4" w:space="0" w:color="000000"/>
              <w:bottom w:val="single" w:sz="4" w:space="0" w:color="000000"/>
              <w:right w:val="nil"/>
            </w:tcBorders>
          </w:tcPr>
          <w:p w14:paraId="0B116601" w14:textId="77777777" w:rsidR="002411FC" w:rsidRDefault="002411FC" w:rsidP="002411FC">
            <w:pPr>
              <w:pStyle w:val="TAL"/>
              <w:jc w:val="center"/>
              <w:rPr>
                <w:lang w:val="en-US"/>
              </w:rPr>
            </w:pPr>
            <w:r>
              <w:rPr>
                <w:lang w:val="en-US"/>
              </w:rPr>
              <w:t>M</w:t>
            </w:r>
          </w:p>
          <w:p w14:paraId="3582E0DF"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tcPr>
          <w:p w14:paraId="78F9A0CD" w14:textId="77777777" w:rsidR="002411FC" w:rsidRDefault="002411FC" w:rsidP="00E8166F">
            <w:pPr>
              <w:pStyle w:val="TAL"/>
            </w:pPr>
            <w:r>
              <w:rPr>
                <w:lang w:val="en-US"/>
              </w:rPr>
              <w:t>The V2X UE ID for which subscription corresponds to.</w:t>
            </w:r>
          </w:p>
        </w:tc>
      </w:tr>
      <w:tr w:rsidR="002411FC" w14:paraId="216CD8E9"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E5797F2" w14:textId="77777777" w:rsidR="002411FC" w:rsidRDefault="002411FC" w:rsidP="00E8166F">
            <w:pPr>
              <w:pStyle w:val="TAN"/>
            </w:pPr>
            <w:r>
              <w:t>NOTE:</w:t>
            </w:r>
            <w:r>
              <w:tab/>
              <w:t>Either of the information element should be present.</w:t>
            </w:r>
          </w:p>
        </w:tc>
      </w:tr>
    </w:tbl>
    <w:p w14:paraId="67CA2CBF" w14:textId="77777777" w:rsidR="002411FC" w:rsidRDefault="002411FC" w:rsidP="002411FC">
      <w:pPr>
        <w:rPr>
          <w:lang w:val="en-US"/>
        </w:rPr>
      </w:pPr>
    </w:p>
    <w:p w14:paraId="52238DE0" w14:textId="77777777" w:rsidR="002411FC" w:rsidRDefault="002411FC" w:rsidP="002411FC">
      <w:pPr>
        <w:pStyle w:val="Heading4"/>
      </w:pPr>
      <w:bookmarkStart w:id="1344" w:name="_Toc185802735"/>
      <w:r>
        <w:t>9.20.2.2</w:t>
      </w:r>
      <w:r>
        <w:tab/>
      </w:r>
      <w:r>
        <w:rPr>
          <w:lang w:val="en-US"/>
        </w:rPr>
        <w:t>Service adaptation and QoS control subscription</w:t>
      </w:r>
      <w:r>
        <w:t xml:space="preserve"> response</w:t>
      </w:r>
      <w:bookmarkEnd w:id="1344"/>
    </w:p>
    <w:p w14:paraId="3906B932" w14:textId="77777777" w:rsidR="002411FC" w:rsidRDefault="002411FC" w:rsidP="002411FC">
      <w:r>
        <w:t xml:space="preserve">Table 9.20.2.2-1 describes the information flow for VAE server to respond for </w:t>
      </w:r>
      <w:r>
        <w:rPr>
          <w:lang w:val="en-US"/>
        </w:rPr>
        <w:t>Service adaptation and QoS control subscription</w:t>
      </w:r>
      <w:r>
        <w:t xml:space="preserve"> request from the V2X application specific server.</w:t>
      </w:r>
    </w:p>
    <w:p w14:paraId="51FB7F71" w14:textId="77777777" w:rsidR="002411FC" w:rsidRDefault="002411FC" w:rsidP="002411FC">
      <w:pPr>
        <w:pStyle w:val="TH"/>
        <w:rPr>
          <w:lang w:val="en-US"/>
        </w:rPr>
      </w:pPr>
      <w:r>
        <w:t xml:space="preserve">Table 9.20.2.2-1: </w:t>
      </w:r>
      <w:r>
        <w:rPr>
          <w:lang w:val="en-US"/>
        </w:rPr>
        <w:t>Service adaptation and QoS control 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2411FC" w14:paraId="4D558DBA"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854E872"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662173"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1E0FEB" w14:textId="77777777" w:rsidR="002411FC" w:rsidRDefault="002411FC" w:rsidP="00E8166F">
            <w:pPr>
              <w:pStyle w:val="TAH"/>
            </w:pPr>
            <w:r>
              <w:t>Description</w:t>
            </w:r>
          </w:p>
        </w:tc>
      </w:tr>
      <w:tr w:rsidR="002411FC" w14:paraId="26E1D0A6"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662AECDD" w14:textId="77777777" w:rsidR="002411FC" w:rsidRDefault="002411FC" w:rsidP="00E8166F">
            <w:pPr>
              <w:pStyle w:val="TAL"/>
            </w:pPr>
            <w:r>
              <w:t>Result</w:t>
            </w:r>
          </w:p>
        </w:tc>
        <w:tc>
          <w:tcPr>
            <w:tcW w:w="1440" w:type="dxa"/>
            <w:tcBorders>
              <w:top w:val="single" w:sz="4" w:space="0" w:color="000000"/>
              <w:left w:val="single" w:sz="4" w:space="0" w:color="000000"/>
              <w:bottom w:val="single" w:sz="4" w:space="0" w:color="000000"/>
              <w:right w:val="nil"/>
            </w:tcBorders>
            <w:hideMark/>
          </w:tcPr>
          <w:p w14:paraId="17CDC164"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80CA68" w14:textId="77777777" w:rsidR="002411FC" w:rsidRDefault="002411FC" w:rsidP="00E8166F">
            <w:pPr>
              <w:pStyle w:val="TAL"/>
            </w:pPr>
            <w:r>
              <w:t xml:space="preserve">Result from the VAE server in response to subscription request indicating success or failure </w:t>
            </w:r>
          </w:p>
        </w:tc>
      </w:tr>
      <w:tr w:rsidR="002411FC" w14:paraId="4F3C7AC9"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00E341D" w14:textId="77777777" w:rsidR="002411FC" w:rsidRDefault="002411FC" w:rsidP="00E8166F">
            <w:pPr>
              <w:pStyle w:val="TAL"/>
            </w:pPr>
            <w:r>
              <w:t>Subscription ID (see NOTE)</w:t>
            </w:r>
          </w:p>
        </w:tc>
        <w:tc>
          <w:tcPr>
            <w:tcW w:w="1440" w:type="dxa"/>
            <w:tcBorders>
              <w:top w:val="single" w:sz="4" w:space="0" w:color="000000"/>
              <w:left w:val="single" w:sz="4" w:space="0" w:color="000000"/>
              <w:bottom w:val="single" w:sz="4" w:space="0" w:color="000000"/>
              <w:right w:val="nil"/>
            </w:tcBorders>
            <w:hideMark/>
          </w:tcPr>
          <w:p w14:paraId="7BF22522"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877913" w14:textId="77777777" w:rsidR="002411FC" w:rsidRDefault="002411FC" w:rsidP="00E8166F">
            <w:pPr>
              <w:pStyle w:val="TAL"/>
            </w:pPr>
            <w:r>
              <w:t>Identifier of a successful subscription.</w:t>
            </w:r>
          </w:p>
        </w:tc>
      </w:tr>
      <w:tr w:rsidR="002411FC" w14:paraId="3C0558A8"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E3F434A" w14:textId="77777777" w:rsidR="002411FC" w:rsidRDefault="002411FC" w:rsidP="00E8166F">
            <w:pPr>
              <w:pStyle w:val="TAN"/>
            </w:pPr>
            <w:r>
              <w:t>NOTE:</w:t>
            </w:r>
            <w:r>
              <w:tab/>
              <w:t>This IE is included when the Result indicates success</w:t>
            </w:r>
          </w:p>
        </w:tc>
      </w:tr>
    </w:tbl>
    <w:p w14:paraId="3426F8A7" w14:textId="77777777" w:rsidR="002411FC" w:rsidRDefault="002411FC" w:rsidP="002411FC"/>
    <w:p w14:paraId="561DED6B" w14:textId="77777777" w:rsidR="002411FC" w:rsidRDefault="002411FC" w:rsidP="002411FC">
      <w:pPr>
        <w:pStyle w:val="Heading4"/>
      </w:pPr>
      <w:bookmarkStart w:id="1345" w:name="_Toc185802736"/>
      <w:r>
        <w:t>9.20.2.3</w:t>
      </w:r>
      <w:r>
        <w:tab/>
        <w:t>Service requirement adaptation notification request</w:t>
      </w:r>
      <w:bookmarkEnd w:id="1345"/>
    </w:p>
    <w:p w14:paraId="5529F80A" w14:textId="77777777" w:rsidR="002411FC" w:rsidRDefault="002411FC" w:rsidP="002411FC">
      <w:r>
        <w:t>Table 9.20.2.3-1 describes the information flow for service requirement adaptation notification request from VAE server to the V2X application specific server.</w:t>
      </w:r>
    </w:p>
    <w:p w14:paraId="461D6D20" w14:textId="77777777" w:rsidR="002411FC" w:rsidRDefault="002411FC" w:rsidP="002411FC">
      <w:pPr>
        <w:pStyle w:val="TH"/>
        <w:rPr>
          <w:lang w:val="en-US"/>
        </w:rPr>
      </w:pPr>
      <w:r>
        <w:t>Table 9.20.2.3-1: Service requirement adaptation notification request</w:t>
      </w:r>
    </w:p>
    <w:tbl>
      <w:tblPr>
        <w:tblW w:w="0" w:type="dxa"/>
        <w:jc w:val="center"/>
        <w:tblLayout w:type="fixed"/>
        <w:tblLook w:val="04A0" w:firstRow="1" w:lastRow="0" w:firstColumn="1" w:lastColumn="0" w:noHBand="0" w:noVBand="1"/>
      </w:tblPr>
      <w:tblGrid>
        <w:gridCol w:w="2880"/>
        <w:gridCol w:w="1440"/>
        <w:gridCol w:w="4320"/>
      </w:tblGrid>
      <w:tr w:rsidR="002411FC" w14:paraId="7A37B5F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71F04821"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0BFC39"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D7CF48" w14:textId="77777777" w:rsidR="002411FC" w:rsidRDefault="002411FC" w:rsidP="00E8166F">
            <w:pPr>
              <w:pStyle w:val="TAH"/>
            </w:pPr>
            <w:r>
              <w:t>Description</w:t>
            </w:r>
          </w:p>
        </w:tc>
      </w:tr>
      <w:tr w:rsidR="002411FC" w14:paraId="29FED60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64C1F57" w14:textId="77777777" w:rsidR="002411FC" w:rsidRDefault="002411FC" w:rsidP="00E8166F">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715B3461"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2F55D08" w14:textId="77777777" w:rsidR="002411FC" w:rsidRDefault="002411FC" w:rsidP="00E8166F">
            <w:pPr>
              <w:pStyle w:val="TAL"/>
            </w:pPr>
            <w:r>
              <w:t>Identifier of the subscription for this notification.</w:t>
            </w:r>
          </w:p>
        </w:tc>
      </w:tr>
      <w:tr w:rsidR="002411FC" w14:paraId="0B44061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066518B" w14:textId="77777777" w:rsidR="002411FC" w:rsidRDefault="002411FC" w:rsidP="00E8166F">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60530A66"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C2E124" w14:textId="77777777" w:rsidR="002411FC" w:rsidRDefault="002411FC" w:rsidP="00E8166F">
            <w:pPr>
              <w:pStyle w:val="TAL"/>
            </w:pPr>
            <w:r>
              <w:t>The information of the V2X UEs which are affected by this service requirement adaptation notification</w:t>
            </w:r>
          </w:p>
        </w:tc>
      </w:tr>
      <w:tr w:rsidR="002411FC" w14:paraId="30CF4104"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BAB2687" w14:textId="77777777" w:rsidR="002411FC" w:rsidRDefault="002411FC" w:rsidP="00E8166F">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7FF1F862"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D2C4A9" w14:textId="77777777" w:rsidR="002411FC" w:rsidRDefault="002411FC" w:rsidP="00E8166F">
            <w:pPr>
              <w:pStyle w:val="TAL"/>
            </w:pPr>
            <w:r>
              <w:t>The identifier of V2X UE</w:t>
            </w:r>
          </w:p>
        </w:tc>
      </w:tr>
      <w:tr w:rsidR="002411FC" w14:paraId="4C509231"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19FE0415" w14:textId="77777777" w:rsidR="002411FC" w:rsidRDefault="002411FC" w:rsidP="00E8166F">
            <w:pPr>
              <w:pStyle w:val="TAL"/>
            </w:pPr>
            <w:r>
              <w:t>QoS change information</w:t>
            </w:r>
          </w:p>
        </w:tc>
        <w:tc>
          <w:tcPr>
            <w:tcW w:w="1440" w:type="dxa"/>
            <w:tcBorders>
              <w:top w:val="single" w:sz="4" w:space="0" w:color="000000"/>
              <w:left w:val="single" w:sz="4" w:space="0" w:color="000000"/>
              <w:bottom w:val="single" w:sz="4" w:space="0" w:color="000000"/>
              <w:right w:val="nil"/>
            </w:tcBorders>
            <w:hideMark/>
          </w:tcPr>
          <w:p w14:paraId="40EF5F80"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2F86BB" w14:textId="77777777" w:rsidR="002411FC" w:rsidRDefault="002411FC" w:rsidP="00E8166F">
            <w:pPr>
              <w:pStyle w:val="TAL"/>
            </w:pPr>
            <w:r>
              <w:t>The actual or expected QoS change information</w:t>
            </w:r>
          </w:p>
        </w:tc>
      </w:tr>
    </w:tbl>
    <w:p w14:paraId="4A054EF9" w14:textId="77777777" w:rsidR="002411FC" w:rsidRDefault="002411FC" w:rsidP="002411FC"/>
    <w:p w14:paraId="48B372E2" w14:textId="77777777" w:rsidR="002411FC" w:rsidRDefault="002411FC" w:rsidP="002411FC">
      <w:pPr>
        <w:pStyle w:val="Heading4"/>
      </w:pPr>
      <w:bookmarkStart w:id="1346" w:name="_Toc185802737"/>
      <w:r>
        <w:t>9.20.2.4</w:t>
      </w:r>
      <w:r>
        <w:tab/>
        <w:t>Service requirement adaptation notification response</w:t>
      </w:r>
      <w:bookmarkEnd w:id="1346"/>
    </w:p>
    <w:p w14:paraId="274B2C6F" w14:textId="77777777" w:rsidR="002411FC" w:rsidRDefault="002411FC" w:rsidP="002411FC">
      <w:r>
        <w:t>Table 9.20.2.4-1 describes the information flow for service requirement adaptation notification response from V2X application specific server to the VAE server.</w:t>
      </w:r>
    </w:p>
    <w:p w14:paraId="09F45A1F" w14:textId="77777777" w:rsidR="002411FC" w:rsidRDefault="002411FC" w:rsidP="002411FC">
      <w:pPr>
        <w:pStyle w:val="TH"/>
        <w:rPr>
          <w:lang w:val="en-US"/>
        </w:rPr>
      </w:pPr>
      <w:r>
        <w:lastRenderedPageBreak/>
        <w:t>Table 9.20.2.4-1: Service requirement adaptation notification response</w:t>
      </w:r>
    </w:p>
    <w:tbl>
      <w:tblPr>
        <w:tblW w:w="8640" w:type="dxa"/>
        <w:jc w:val="center"/>
        <w:tblLayout w:type="fixed"/>
        <w:tblLook w:val="04A0" w:firstRow="1" w:lastRow="0" w:firstColumn="1" w:lastColumn="0" w:noHBand="0" w:noVBand="1"/>
      </w:tblPr>
      <w:tblGrid>
        <w:gridCol w:w="2880"/>
        <w:gridCol w:w="1440"/>
        <w:gridCol w:w="4320"/>
      </w:tblGrid>
      <w:tr w:rsidR="002411FC" w14:paraId="4591F405"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7E3208C9"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08809B1"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E8C31C" w14:textId="77777777" w:rsidR="002411FC" w:rsidRDefault="002411FC" w:rsidP="00E8166F">
            <w:pPr>
              <w:pStyle w:val="TAH"/>
            </w:pPr>
            <w:r>
              <w:t>Description</w:t>
            </w:r>
          </w:p>
        </w:tc>
      </w:tr>
      <w:tr w:rsidR="002411FC" w14:paraId="2943D1E9"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0B4B3E69" w14:textId="77777777" w:rsidR="002411FC" w:rsidRDefault="002411FC" w:rsidP="00E8166F">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60A5E668"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78520B0" w14:textId="77777777" w:rsidR="002411FC" w:rsidRDefault="002411FC" w:rsidP="00E8166F">
            <w:pPr>
              <w:pStyle w:val="TAL"/>
            </w:pPr>
            <w:r>
              <w:t>Identifier of the subscription for this notification.</w:t>
            </w:r>
          </w:p>
        </w:tc>
      </w:tr>
      <w:tr w:rsidR="002411FC" w14:paraId="29BFD57F" w14:textId="77777777" w:rsidTr="00E8166F">
        <w:trPr>
          <w:jc w:val="center"/>
        </w:trPr>
        <w:tc>
          <w:tcPr>
            <w:tcW w:w="2880" w:type="dxa"/>
            <w:tcBorders>
              <w:top w:val="single" w:sz="4" w:space="0" w:color="000000"/>
              <w:left w:val="single" w:sz="4" w:space="0" w:color="000000"/>
              <w:bottom w:val="single" w:sz="4" w:space="0" w:color="000000"/>
              <w:right w:val="nil"/>
            </w:tcBorders>
          </w:tcPr>
          <w:p w14:paraId="29D8A68C" w14:textId="77777777" w:rsidR="002411FC" w:rsidRDefault="002411FC" w:rsidP="00E8166F">
            <w:pPr>
              <w:pStyle w:val="TAL"/>
            </w:pPr>
            <w:r>
              <w:t>Acknowledgement Result (see NOTE)</w:t>
            </w:r>
          </w:p>
        </w:tc>
        <w:tc>
          <w:tcPr>
            <w:tcW w:w="1440" w:type="dxa"/>
            <w:tcBorders>
              <w:top w:val="single" w:sz="4" w:space="0" w:color="000000"/>
              <w:left w:val="single" w:sz="4" w:space="0" w:color="000000"/>
              <w:bottom w:val="single" w:sz="4" w:space="0" w:color="000000"/>
              <w:right w:val="nil"/>
            </w:tcBorders>
          </w:tcPr>
          <w:p w14:paraId="777A0699"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F5C0F33" w14:textId="77777777" w:rsidR="002411FC" w:rsidRDefault="002411FC" w:rsidP="00E8166F">
            <w:pPr>
              <w:pStyle w:val="TAL"/>
            </w:pPr>
            <w:r>
              <w:t>Indicates positive or negative acknowledgement.</w:t>
            </w:r>
          </w:p>
        </w:tc>
      </w:tr>
      <w:tr w:rsidR="002411FC" w14:paraId="792C392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F6E24EE" w14:textId="77777777" w:rsidR="002411FC" w:rsidRDefault="002411FC" w:rsidP="00E8166F">
            <w:pPr>
              <w:pStyle w:val="TAL"/>
            </w:pPr>
            <w:r>
              <w:t>List of V2X UEs information (see NOTE)</w:t>
            </w:r>
          </w:p>
        </w:tc>
        <w:tc>
          <w:tcPr>
            <w:tcW w:w="1440" w:type="dxa"/>
            <w:tcBorders>
              <w:top w:val="single" w:sz="4" w:space="0" w:color="000000"/>
              <w:left w:val="single" w:sz="4" w:space="0" w:color="000000"/>
              <w:bottom w:val="single" w:sz="4" w:space="0" w:color="000000"/>
              <w:right w:val="nil"/>
            </w:tcBorders>
            <w:hideMark/>
          </w:tcPr>
          <w:p w14:paraId="7F8B9659"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13D702" w14:textId="77777777" w:rsidR="002411FC" w:rsidRDefault="002411FC" w:rsidP="00E8166F">
            <w:pPr>
              <w:pStyle w:val="TAL"/>
            </w:pPr>
            <w:r>
              <w:t>The information of the V2X UEs which are affected by the service requirement adaptation and requires QoS change to be applied.</w:t>
            </w:r>
          </w:p>
        </w:tc>
      </w:tr>
      <w:tr w:rsidR="002411FC" w14:paraId="64A5C78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09A37D5" w14:textId="77777777" w:rsidR="002411FC" w:rsidRDefault="002411FC" w:rsidP="00E8166F">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275CC11E"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97477" w14:textId="77777777" w:rsidR="002411FC" w:rsidRDefault="002411FC" w:rsidP="00E8166F">
            <w:pPr>
              <w:pStyle w:val="TAL"/>
            </w:pPr>
            <w:r>
              <w:t>The identifier of V2X UE</w:t>
            </w:r>
          </w:p>
        </w:tc>
      </w:tr>
      <w:tr w:rsidR="002411FC" w14:paraId="46EDDCD8"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E47F21" w14:textId="77777777" w:rsidR="002411FC" w:rsidRDefault="002411FC" w:rsidP="00E8166F">
            <w:pPr>
              <w:pStyle w:val="TAN"/>
            </w:pPr>
            <w:r>
              <w:t>NOTE:</w:t>
            </w:r>
            <w:r>
              <w:tab/>
              <w:t>If Acknowledgement Result IE indicates positive, then List of V2X UEs information IE is included.</w:t>
            </w:r>
          </w:p>
        </w:tc>
      </w:tr>
    </w:tbl>
    <w:p w14:paraId="2E3E2BBA" w14:textId="77777777" w:rsidR="002411FC" w:rsidRDefault="002411FC" w:rsidP="002411FC"/>
    <w:p w14:paraId="22204F92" w14:textId="77777777" w:rsidR="00C21B02" w:rsidRDefault="00C21B02" w:rsidP="00C21B02">
      <w:pPr>
        <w:pStyle w:val="Heading3"/>
      </w:pPr>
      <w:bookmarkStart w:id="1347" w:name="_Toc185802738"/>
      <w:r>
        <w:t>9.20.3</w:t>
      </w:r>
      <w:r>
        <w:tab/>
        <w:t>Subscription Procedure</w:t>
      </w:r>
      <w:bookmarkEnd w:id="1347"/>
    </w:p>
    <w:p w14:paraId="4C995514" w14:textId="77777777" w:rsidR="00C21B02" w:rsidRDefault="00C21B02" w:rsidP="00C21B02">
      <w:r>
        <w:t>Pre-conditions:</w:t>
      </w:r>
    </w:p>
    <w:p w14:paraId="3161AD38" w14:textId="394A0E2C" w:rsidR="00C21B02" w:rsidRDefault="00C21B02" w:rsidP="00C21B02">
      <w:pPr>
        <w:pStyle w:val="B1"/>
      </w:pPr>
      <w:r>
        <w:t>1.</w:t>
      </w:r>
      <w:r>
        <w:tab/>
        <w:t>The VAE server includes an Application Function (AF) functionality, as defined in 3GPP TS 23.287 [</w:t>
      </w:r>
      <w:r w:rsidR="00C978F1">
        <w:t>19</w:t>
      </w:r>
      <w:r>
        <w:t>].</w:t>
      </w:r>
    </w:p>
    <w:p w14:paraId="0B3F05BA" w14:textId="77777777" w:rsidR="00C21B02" w:rsidRDefault="00C21B02" w:rsidP="00C21B02">
      <w:pPr>
        <w:pStyle w:val="B1"/>
        <w:rPr>
          <w:rFonts w:eastAsia="Malgun Gothic"/>
          <w:lang w:eastAsia="ja-JP"/>
        </w:rPr>
      </w:pPr>
      <w:r>
        <w:t>2.</w:t>
      </w:r>
      <w:r>
        <w:tab/>
      </w:r>
      <w:r>
        <w:rPr>
          <w:rFonts w:eastAsia="Malgun Gothic"/>
          <w:lang w:eastAsia="ja-JP"/>
        </w:rPr>
        <w:t>The VAE server has subscriptions with SEAL servers to receive V2X service-related information (e.g. UE IDs, location, group, configuration info, etc.).</w:t>
      </w:r>
    </w:p>
    <w:p w14:paraId="0BCB75E2" w14:textId="77777777" w:rsidR="00C21B02" w:rsidRDefault="00C21B02" w:rsidP="00C21B02">
      <w:pPr>
        <w:pStyle w:val="TH"/>
        <w:rPr>
          <w:rFonts w:eastAsia="Malgun Gothic"/>
          <w:lang w:eastAsia="ja-JP"/>
        </w:rPr>
      </w:pPr>
      <w:r>
        <w:rPr>
          <w:rFonts w:eastAsia="Malgun Gothic"/>
          <w:lang w:eastAsia="ja-JP"/>
        </w:rPr>
        <w:object w:dxaOrig="7752" w:dyaOrig="2616" w14:anchorId="3622157D">
          <v:shape id="_x0000_i1080" type="#_x0000_t75" style="width:387.15pt;height:130.6pt" o:ole="">
            <v:imagedata r:id="rId120" o:title=""/>
          </v:shape>
          <o:OLEObject Type="Embed" ProgID="Visio.Drawing.11" ShapeID="_x0000_i1080" DrawAspect="Content" ObjectID="_1828895977" r:id="rId121"/>
        </w:object>
      </w:r>
    </w:p>
    <w:p w14:paraId="17761341" w14:textId="77777777" w:rsidR="00C21B02" w:rsidRDefault="00C21B02" w:rsidP="00C21B02">
      <w:pPr>
        <w:pStyle w:val="TF"/>
        <w:rPr>
          <w:rFonts w:eastAsia="Malgun Gothic"/>
          <w:lang w:eastAsia="ja-JP"/>
        </w:rPr>
      </w:pPr>
      <w:r>
        <w:rPr>
          <w:rFonts w:eastAsia="Malgun Gothic"/>
          <w:lang w:eastAsia="ja-JP"/>
        </w:rPr>
        <w:t>Figure 9.20.3-1: Subscription for monitoring and control of QoS for eV2X communications</w:t>
      </w:r>
    </w:p>
    <w:p w14:paraId="27CD6846" w14:textId="77777777" w:rsidR="00C21B02" w:rsidRDefault="00C21B02" w:rsidP="00C21B02">
      <w:pPr>
        <w:pStyle w:val="B1"/>
        <w:rPr>
          <w:rFonts w:eastAsia="Malgun Gothic"/>
          <w:lang w:eastAsia="ja-JP"/>
        </w:rPr>
      </w:pPr>
      <w:r>
        <w:rPr>
          <w:rFonts w:eastAsia="Malgun Gothic"/>
          <w:lang w:eastAsia="ja-JP"/>
        </w:rPr>
        <w:t>1.</w:t>
      </w:r>
      <w:r>
        <w:rPr>
          <w:rFonts w:eastAsia="Malgun Gothic"/>
          <w:lang w:eastAsia="ja-JP"/>
        </w:rPr>
        <w:tab/>
        <w:t>The V2X application specific server sends a service adaptation and QoS control subscription request to the VAE server.</w:t>
      </w:r>
    </w:p>
    <w:p w14:paraId="0E262019" w14:textId="690E734A" w:rsidR="00C21B02" w:rsidRDefault="00C21B02" w:rsidP="00C21B02">
      <w:pPr>
        <w:pStyle w:val="B1"/>
        <w:rPr>
          <w:rFonts w:eastAsia="Malgun Gothic"/>
          <w:lang w:eastAsia="ja-JP"/>
        </w:rPr>
      </w:pPr>
      <w:r>
        <w:rPr>
          <w:rFonts w:eastAsia="Malgun Gothic"/>
          <w:lang w:eastAsia="ja-JP"/>
        </w:rPr>
        <w:t>2.</w:t>
      </w:r>
      <w:r>
        <w:rPr>
          <w:rFonts w:eastAsia="Malgun Gothic"/>
          <w:lang w:eastAsia="ja-JP"/>
        </w:rPr>
        <w:tab/>
        <w:t>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w:t>
      </w:r>
      <w:r w:rsidR="004C04AB">
        <w:rPr>
          <w:rFonts w:eastAsia="Malgun Gothic"/>
          <w:lang w:eastAsia="ja-JP"/>
        </w:rPr>
        <w:t>24</w:t>
      </w:r>
      <w:r>
        <w:rPr>
          <w:rFonts w:eastAsia="Malgun Gothic"/>
          <w:lang w:eastAsia="ja-JP"/>
        </w:rPr>
        <w:t>], or can include a QoS change notification requests as provided by SMF and specified in 3GPP TS 23.287 [</w:t>
      </w:r>
      <w:r w:rsidR="00C978F1">
        <w:rPr>
          <w:rFonts w:eastAsia="Malgun Gothic"/>
          <w:lang w:eastAsia="ja-JP"/>
        </w:rPr>
        <w:t>19</w:t>
      </w:r>
      <w:r>
        <w:rPr>
          <w:rFonts w:eastAsia="Malgun Gothic"/>
          <w:lang w:eastAsia="ja-JP"/>
        </w:rPr>
        <w:t xml:space="preserve">]. The reporting </w:t>
      </w:r>
      <w:r>
        <w:rPr>
          <w:noProof/>
        </w:rPr>
        <w:t xml:space="preserve">may be configured by the application enabler layer for a given area, time, periodicity etc taking into account the service requirement and other parameters (e.g. expected congestion in certain area, time of the day, road conditions). </w:t>
      </w:r>
    </w:p>
    <w:p w14:paraId="67AA0A50" w14:textId="77777777" w:rsidR="00C21B02" w:rsidRDefault="00C21B02" w:rsidP="00C21B02">
      <w:pPr>
        <w:pStyle w:val="B1"/>
        <w:rPr>
          <w:rFonts w:eastAsia="Malgun Gothic"/>
          <w:lang w:eastAsia="ja-JP"/>
        </w:rPr>
      </w:pPr>
      <w:r>
        <w:rPr>
          <w:rFonts w:eastAsia="Malgun Gothic"/>
          <w:lang w:eastAsia="ja-JP"/>
        </w:rPr>
        <w:t>3.</w:t>
      </w:r>
      <w:r>
        <w:rPr>
          <w:rFonts w:eastAsia="Malgun Gothic"/>
          <w:lang w:eastAsia="ja-JP"/>
        </w:rPr>
        <w:tab/>
        <w:t>The VAE server sends a service adaptation and QoS control subscription response indicating success or failure of subscription.</w:t>
      </w:r>
    </w:p>
    <w:p w14:paraId="015A97DA" w14:textId="77777777" w:rsidR="00C21B02" w:rsidRDefault="00C21B02" w:rsidP="00C21B02">
      <w:pPr>
        <w:pStyle w:val="Heading3"/>
      </w:pPr>
      <w:bookmarkStart w:id="1348" w:name="_Toc185802739"/>
      <w:r>
        <w:t>9.20.4</w:t>
      </w:r>
      <w:r>
        <w:tab/>
        <w:t>Notification Procedure</w:t>
      </w:r>
      <w:bookmarkEnd w:id="1348"/>
    </w:p>
    <w:p w14:paraId="0B80322F" w14:textId="77777777" w:rsidR="00C21B02" w:rsidRDefault="00C21B02" w:rsidP="00C21B02">
      <w:r>
        <w:t>Pre-condition:</w:t>
      </w:r>
    </w:p>
    <w:p w14:paraId="5011DA17" w14:textId="77777777" w:rsidR="00C21B02" w:rsidRDefault="00C21B02" w:rsidP="00C21B02">
      <w:pPr>
        <w:pStyle w:val="B1"/>
      </w:pPr>
      <w:r>
        <w:t>1.</w:t>
      </w:r>
      <w:r>
        <w:tab/>
        <w:t>The subscription procedure specified in clause 9.</w:t>
      </w:r>
      <w:r w:rsidR="00FE2B6F">
        <w:t>20</w:t>
      </w:r>
      <w:r>
        <w:t>.3 is performed.</w:t>
      </w:r>
    </w:p>
    <w:p w14:paraId="57E87F5B" w14:textId="77777777" w:rsidR="00C21B02" w:rsidRDefault="00C21B02" w:rsidP="00C21B02">
      <w:pPr>
        <w:pStyle w:val="TH"/>
        <w:rPr>
          <w:rFonts w:eastAsia="Malgun Gothic"/>
          <w:lang w:eastAsia="ja-JP"/>
        </w:rPr>
      </w:pPr>
      <w:r>
        <w:rPr>
          <w:rFonts w:eastAsia="Malgun Gothic"/>
          <w:lang w:eastAsia="ja-JP"/>
        </w:rPr>
        <w:object w:dxaOrig="10392" w:dyaOrig="7008" w14:anchorId="549F253D">
          <v:shape id="_x0000_i1081" type="#_x0000_t75" style="width:519.75pt;height:351.35pt" o:ole="">
            <v:imagedata r:id="rId122" o:title=""/>
          </v:shape>
          <o:OLEObject Type="Embed" ProgID="Visio.Drawing.11" ShapeID="_x0000_i1081" DrawAspect="Content" ObjectID="_1828895978" r:id="rId123"/>
        </w:object>
      </w:r>
    </w:p>
    <w:p w14:paraId="0D6AA3DF" w14:textId="77777777" w:rsidR="00C21B02" w:rsidRDefault="00C21B02" w:rsidP="00C21B02">
      <w:pPr>
        <w:pStyle w:val="TF"/>
        <w:rPr>
          <w:rFonts w:eastAsia="Malgun Gothic"/>
          <w:lang w:eastAsia="ja-JP"/>
        </w:rPr>
      </w:pPr>
      <w:r>
        <w:rPr>
          <w:rFonts w:eastAsia="Malgun Gothic"/>
          <w:lang w:eastAsia="ja-JP"/>
        </w:rPr>
        <w:t>Figure 9.20.3-1: Notification for monitoring and control of QoS for eV2X communications</w:t>
      </w:r>
    </w:p>
    <w:p w14:paraId="4F1D655F" w14:textId="6A69DEC2" w:rsidR="00C21B02" w:rsidRDefault="00C21B02" w:rsidP="00C21B02">
      <w:pPr>
        <w:pStyle w:val="B1"/>
        <w:rPr>
          <w:rFonts w:eastAsia="Malgun Gothic"/>
          <w:lang w:eastAsia="ja-JP"/>
        </w:rPr>
      </w:pPr>
      <w:r>
        <w:rPr>
          <w:rFonts w:eastAsia="Malgun Gothic"/>
          <w:lang w:eastAsia="ja-JP"/>
        </w:rPr>
        <w:t>1.</w:t>
      </w:r>
      <w:r>
        <w:rPr>
          <w:rFonts w:eastAsia="Malgun Gothic"/>
          <w:lang w:eastAsia="ja-JP"/>
        </w:rPr>
        <w:tab/>
      </w:r>
      <w:r>
        <w:rPr>
          <w:noProof/>
        </w:rPr>
        <w:t>Based on the subscription, as specified in 3GPP TS 23.287 [</w:t>
      </w:r>
      <w:r w:rsidR="00C978F1">
        <w:rPr>
          <w:noProof/>
        </w:rPr>
        <w:t>19</w:t>
      </w:r>
      <w:r>
        <w:rPr>
          <w:noProof/>
        </w:rPr>
        <w:t xml:space="preserve">], </w:t>
      </w:r>
      <w:r>
        <w:rPr>
          <w:rFonts w:eastAsia="Malgun Gothic"/>
          <w:lang w:eastAsia="ja-JP"/>
        </w:rPr>
        <w:t xml:space="preserve">5GS provides the extended QoS monitoring report, over N33 interface. This report may come either from NWDAF or SMF via PCF/NEF. </w:t>
      </w:r>
    </w:p>
    <w:p w14:paraId="35C6D2AA" w14:textId="77777777" w:rsidR="00C21B02" w:rsidRDefault="00C21B02" w:rsidP="00C21B02">
      <w:pPr>
        <w:pStyle w:val="B1"/>
        <w:rPr>
          <w:rFonts w:eastAsia="Malgun Gothic"/>
          <w:lang w:eastAsia="ja-JP"/>
        </w:rPr>
      </w:pPr>
      <w:r>
        <w:rPr>
          <w:rFonts w:eastAsia="Malgun Gothic"/>
          <w:lang w:eastAsia="ja-JP"/>
        </w:rPr>
        <w:t>2</w:t>
      </w:r>
      <w:r>
        <w:rPr>
          <w:rFonts w:eastAsia="Malgun Gothic"/>
          <w:lang w:eastAsia="ja-JP"/>
        </w:rPr>
        <w:tab/>
        <w:t xml:space="preserve">The VAE server, based on the monitoring events (step 1) for one or multiple V2X-UEs within one service or across multiple services, may trigger a service requirement adaptation (step 3) based on the actual or expected QoS change for one or more V2X services. </w:t>
      </w:r>
    </w:p>
    <w:p w14:paraId="278CA5D7" w14:textId="77777777" w:rsidR="00C21B02" w:rsidRDefault="00C21B02" w:rsidP="00C21B02">
      <w:pPr>
        <w:pStyle w:val="B1"/>
        <w:rPr>
          <w:rFonts w:eastAsia="Malgun Gothic"/>
          <w:lang w:eastAsia="ja-JP"/>
        </w:rPr>
      </w:pPr>
      <w:r>
        <w:rPr>
          <w:rFonts w:eastAsia="Malgun Gothic"/>
          <w:lang w:eastAsia="ja-JP"/>
        </w:rPr>
        <w:t>3.</w:t>
      </w:r>
      <w:r>
        <w:rPr>
          <w:rFonts w:eastAsia="Malgun Gothic"/>
          <w:lang w:eastAsia="ja-JP"/>
        </w:rPr>
        <w:tab/>
        <w:t>The VAE server sends a service requirement adaptation notification request to V2X application specific server to identify the action which is needed, based on the actual or expected QoS change. This could be the adaptation of the Level of Automation (</w:t>
      </w:r>
      <w:proofErr w:type="spellStart"/>
      <w:r>
        <w:rPr>
          <w:rFonts w:eastAsia="Malgun Gothic"/>
          <w:lang w:eastAsia="ja-JP"/>
        </w:rPr>
        <w:t>LoA</w:t>
      </w:r>
      <w:proofErr w:type="spellEnd"/>
      <w:r>
        <w:rPr>
          <w:rFonts w:eastAsia="Malgun Gothic"/>
          <w:lang w:eastAsia="ja-JP"/>
        </w:rPr>
        <w:t xml:space="preserve">) for one or more V2X-UEs or V2X services. </w:t>
      </w:r>
    </w:p>
    <w:p w14:paraId="59C2FA07" w14:textId="77777777" w:rsidR="00C21B02" w:rsidRDefault="00C21B02" w:rsidP="00C21B02">
      <w:pPr>
        <w:pStyle w:val="B1"/>
        <w:rPr>
          <w:rFonts w:eastAsia="Malgun Gothic"/>
          <w:lang w:eastAsia="ja-JP"/>
        </w:rPr>
      </w:pPr>
      <w:r>
        <w:rPr>
          <w:rFonts w:eastAsia="Malgun Gothic"/>
          <w:lang w:eastAsia="ja-JP"/>
        </w:rPr>
        <w:t>4.</w:t>
      </w:r>
      <w:r>
        <w:rPr>
          <w:rFonts w:eastAsia="Malgun Gothic"/>
          <w:lang w:eastAsia="ja-JP"/>
        </w:rPr>
        <w:tab/>
        <w:t>The V2X application specific server decides whether to adapt the service requirement based on step 3.</w:t>
      </w:r>
    </w:p>
    <w:p w14:paraId="27FEBEFA" w14:textId="77777777" w:rsidR="00C21B02" w:rsidRDefault="00C21B02" w:rsidP="00C21B02">
      <w:pPr>
        <w:pStyle w:val="B1"/>
        <w:rPr>
          <w:rFonts w:eastAsia="Malgun Gothic"/>
          <w:lang w:eastAsia="ja-JP"/>
        </w:rPr>
      </w:pPr>
      <w:r>
        <w:rPr>
          <w:rFonts w:eastAsia="Malgun Gothic"/>
          <w:lang w:eastAsia="ja-JP"/>
        </w:rPr>
        <w:t>5.</w:t>
      </w:r>
      <w:r>
        <w:rPr>
          <w:rFonts w:eastAsia="Malgun Gothic"/>
          <w:lang w:eastAsia="ja-JP"/>
        </w:rPr>
        <w:tab/>
        <w:t xml:space="preserve">The V2X application specific server sends a response to VAE server with a positive or negative acknowledgment. Optionally, this may include the list of a sub-set of V2X-UEs within a service for which the requirement change should be applied </w:t>
      </w:r>
    </w:p>
    <w:p w14:paraId="72F14DE4" w14:textId="77777777" w:rsidR="00C21B02" w:rsidRDefault="00C21B02" w:rsidP="00C21B02">
      <w:pPr>
        <w:pStyle w:val="B1"/>
        <w:rPr>
          <w:rFonts w:eastAsia="Malgun Gothic"/>
          <w:lang w:eastAsia="ja-JP"/>
        </w:rPr>
      </w:pPr>
      <w:r>
        <w:rPr>
          <w:rFonts w:eastAsia="Malgun Gothic"/>
          <w:lang w:eastAsia="ja-JP"/>
        </w:rPr>
        <w:t>6.</w:t>
      </w:r>
      <w:r>
        <w:rPr>
          <w:rFonts w:eastAsia="Malgun Gothic"/>
          <w:lang w:eastAsia="ja-JP"/>
        </w:rPr>
        <w:tab/>
        <w:t xml:space="preserve">If no QoS adaptation is required, V2X application layer may adapt based on the adapted service requirements; and steps 7-10 are optional.  </w:t>
      </w:r>
    </w:p>
    <w:p w14:paraId="2E461233" w14:textId="77777777" w:rsidR="00C21B02" w:rsidRDefault="00C21B02" w:rsidP="00C21B02">
      <w:pPr>
        <w:pStyle w:val="B1"/>
        <w:rPr>
          <w:rFonts w:eastAsia="Malgun Gothic"/>
          <w:lang w:eastAsia="ja-JP"/>
        </w:rPr>
      </w:pPr>
      <w:r>
        <w:rPr>
          <w:rFonts w:eastAsia="Malgun Gothic"/>
          <w:lang w:eastAsia="ja-JP"/>
        </w:rPr>
        <w:t>7.</w:t>
      </w:r>
      <w:r>
        <w:rPr>
          <w:rFonts w:eastAsia="Malgun Gothic"/>
          <w:lang w:eastAsia="ja-JP"/>
        </w:rPr>
        <w:tab/>
        <w:t xml:space="preserve">If a QoS adaptation is required, the VAE server, triggers the adaptation of QoS for the affected V2X-UE(s) within the service or across multiple services in close vicinity. </w:t>
      </w:r>
    </w:p>
    <w:p w14:paraId="5134F76F" w14:textId="77777777" w:rsidR="00C21B02" w:rsidRDefault="00C21B02" w:rsidP="00C21B02">
      <w:pPr>
        <w:pStyle w:val="B1"/>
        <w:rPr>
          <w:rFonts w:eastAsia="Malgun Gothic"/>
          <w:lang w:eastAsia="ja-JP"/>
        </w:rPr>
      </w:pPr>
      <w:r>
        <w:rPr>
          <w:rFonts w:eastAsia="Malgun Gothic"/>
          <w:lang w:eastAsia="ja-JP"/>
        </w:rPr>
        <w:t>8.</w:t>
      </w:r>
      <w:r>
        <w:rPr>
          <w:rFonts w:eastAsia="Malgun Gothic"/>
          <w:lang w:eastAsia="ja-JP"/>
        </w:rPr>
        <w:tab/>
      </w:r>
      <w:r>
        <w:rPr>
          <w:noProof/>
          <w:lang w:val="en-US"/>
        </w:rPr>
        <w:t>The VAE server performs network resource adaptation by interacting with the NRM server as specified in the 3GPP TS 23.434 [10].</w:t>
      </w:r>
    </w:p>
    <w:p w14:paraId="78052D0B" w14:textId="77777777" w:rsidR="00C21B02" w:rsidRDefault="00C21B02" w:rsidP="00C21B02">
      <w:pPr>
        <w:pStyle w:val="B1"/>
        <w:rPr>
          <w:rFonts w:eastAsia="Malgun Gothic"/>
          <w:lang w:eastAsia="ja-JP"/>
        </w:rPr>
      </w:pPr>
      <w:r>
        <w:rPr>
          <w:rFonts w:eastAsia="Malgun Gothic"/>
          <w:lang w:eastAsia="ja-JP"/>
        </w:rPr>
        <w:t>9.</w:t>
      </w:r>
      <w:r>
        <w:rPr>
          <w:rFonts w:eastAsia="Malgun Gothic"/>
          <w:lang w:eastAsia="ja-JP"/>
        </w:rPr>
        <w:tab/>
        <w:t>The VAE server also notifies about the QoS adaptation to the V2X application specific server.</w:t>
      </w:r>
    </w:p>
    <w:p w14:paraId="799E0963" w14:textId="77777777" w:rsidR="00C21B02" w:rsidRPr="00FC1199" w:rsidRDefault="00C21B02" w:rsidP="00FC1199">
      <w:pPr>
        <w:pStyle w:val="B1"/>
        <w:rPr>
          <w:noProof/>
          <w:lang w:val="en-US"/>
        </w:rPr>
      </w:pPr>
      <w:r>
        <w:rPr>
          <w:rFonts w:eastAsia="Malgun Gothic"/>
          <w:lang w:eastAsia="ja-JP"/>
        </w:rPr>
        <w:t>10.</w:t>
      </w:r>
      <w:r>
        <w:rPr>
          <w:rFonts w:eastAsia="Malgun Gothic"/>
          <w:lang w:eastAsia="ja-JP"/>
        </w:rPr>
        <w:tab/>
        <w:t>The V2X application layer adapts based on the adapted service and QoS requirements.</w:t>
      </w:r>
    </w:p>
    <w:p w14:paraId="3EDB07B0" w14:textId="77777777" w:rsidR="00836D8F" w:rsidRDefault="00836D8F" w:rsidP="00836D8F">
      <w:pPr>
        <w:pStyle w:val="Heading2"/>
      </w:pPr>
      <w:bookmarkStart w:id="1349" w:name="_Toc185802740"/>
      <w:r>
        <w:lastRenderedPageBreak/>
        <w:t>9.21</w:t>
      </w:r>
      <w:r>
        <w:tab/>
      </w:r>
      <w:r>
        <w:rPr>
          <w:lang w:val="en-US"/>
        </w:rPr>
        <w:t>Support for VRU zone configuration and operation</w:t>
      </w:r>
      <w:bookmarkEnd w:id="1349"/>
    </w:p>
    <w:p w14:paraId="73C2B3FD" w14:textId="77777777" w:rsidR="00836D8F" w:rsidRDefault="00836D8F" w:rsidP="00836D8F">
      <w:pPr>
        <w:pStyle w:val="Heading3"/>
      </w:pPr>
      <w:bookmarkStart w:id="1350" w:name="_Toc185802741"/>
      <w:r>
        <w:t>9.21.1</w:t>
      </w:r>
      <w:r>
        <w:tab/>
        <w:t>General</w:t>
      </w:r>
      <w:bookmarkEnd w:id="1350"/>
    </w:p>
    <w:p w14:paraId="0F7FF4F0" w14:textId="77777777" w:rsidR="00836D8F" w:rsidRDefault="00836D8F" w:rsidP="00836D8F">
      <w:pPr>
        <w:rPr>
          <w:lang w:val="en-US"/>
        </w:rPr>
      </w:pPr>
      <w:r>
        <w:rPr>
          <w:lang w:val="en-US"/>
        </w:rPr>
        <w:t xml:space="preserve">This capability supports the configuration and provisioning of the VRU high risk zone at the VAE layer based on a request from the V2X application specific server (VASS). </w:t>
      </w:r>
    </w:p>
    <w:p w14:paraId="3AE450C3" w14:textId="77777777" w:rsidR="00836D8F" w:rsidRPr="00966306" w:rsidRDefault="00836D8F" w:rsidP="00836D8F">
      <w:pPr>
        <w:pStyle w:val="Heading3"/>
        <w:rPr>
          <w:lang w:val="fr-FR"/>
        </w:rPr>
      </w:pPr>
      <w:bookmarkStart w:id="1351" w:name="_Toc185802742"/>
      <w:r>
        <w:rPr>
          <w:lang w:val="fr-FR"/>
        </w:rPr>
        <w:t>9.21</w:t>
      </w:r>
      <w:r w:rsidRPr="00966306">
        <w:rPr>
          <w:lang w:val="fr-FR"/>
        </w:rPr>
        <w:t>.2</w:t>
      </w:r>
      <w:r w:rsidRPr="00966306">
        <w:rPr>
          <w:lang w:val="fr-FR"/>
        </w:rPr>
        <w:tab/>
        <w:t>Information flows</w:t>
      </w:r>
      <w:bookmarkEnd w:id="1351"/>
    </w:p>
    <w:p w14:paraId="63FB1DCF" w14:textId="77777777" w:rsidR="00836D8F" w:rsidRPr="00966306" w:rsidRDefault="00836D8F" w:rsidP="00836D8F">
      <w:pPr>
        <w:pStyle w:val="Heading4"/>
        <w:rPr>
          <w:lang w:val="fr-FR"/>
        </w:rPr>
      </w:pPr>
      <w:bookmarkStart w:id="1352" w:name="_Toc185802743"/>
      <w:r>
        <w:rPr>
          <w:lang w:val="fr-FR"/>
        </w:rPr>
        <w:t>9.21</w:t>
      </w:r>
      <w:r w:rsidRPr="00966306">
        <w:rPr>
          <w:lang w:val="fr-FR"/>
        </w:rPr>
        <w:t>.2.1</w:t>
      </w:r>
      <w:r w:rsidRPr="00966306">
        <w:rPr>
          <w:lang w:val="fr-FR"/>
        </w:rPr>
        <w:tab/>
        <w:t xml:space="preserve">VRU zone management </w:t>
      </w:r>
      <w:proofErr w:type="spellStart"/>
      <w:r w:rsidRPr="00966306">
        <w:rPr>
          <w:lang w:val="fr-FR"/>
        </w:rPr>
        <w:t>subscription</w:t>
      </w:r>
      <w:proofErr w:type="spellEnd"/>
      <w:r w:rsidRPr="00966306">
        <w:rPr>
          <w:lang w:val="fr-FR"/>
        </w:rPr>
        <w:t xml:space="preserve"> </w:t>
      </w:r>
      <w:proofErr w:type="spellStart"/>
      <w:r w:rsidRPr="00966306">
        <w:rPr>
          <w:lang w:val="fr-FR"/>
        </w:rPr>
        <w:t>request</w:t>
      </w:r>
      <w:bookmarkEnd w:id="1352"/>
      <w:proofErr w:type="spellEnd"/>
    </w:p>
    <w:p w14:paraId="33B3674A" w14:textId="77777777" w:rsidR="00836D8F" w:rsidRDefault="00836D8F" w:rsidP="00836D8F">
      <w:r>
        <w:t xml:space="preserve">Table </w:t>
      </w:r>
      <w:r>
        <w:rPr>
          <w:lang w:val="en-US"/>
        </w:rPr>
        <w:t>9.21</w:t>
      </w:r>
      <w:r w:rsidRPr="0068529A">
        <w:rPr>
          <w:lang w:val="en-US"/>
        </w:rPr>
        <w:t>.2.1</w:t>
      </w:r>
      <w:r>
        <w:t xml:space="preserve">-1 describes information elements for the </w:t>
      </w:r>
      <w:r>
        <w:rPr>
          <w:lang w:val="en-US"/>
        </w:rPr>
        <w:t>VRU zone management subscription request</w:t>
      </w:r>
      <w:r>
        <w:t xml:space="preserve"> from the VASS to the VAE server.</w:t>
      </w:r>
    </w:p>
    <w:p w14:paraId="048E5A9A" w14:textId="77777777" w:rsidR="00836D8F" w:rsidRPr="00966306" w:rsidRDefault="00836D8F" w:rsidP="00836D8F">
      <w:pPr>
        <w:pStyle w:val="TH"/>
        <w:rPr>
          <w:lang w:val="fr-FR"/>
        </w:rPr>
      </w:pPr>
      <w:r w:rsidRPr="00966306">
        <w:rPr>
          <w:lang w:val="fr-FR"/>
        </w:rPr>
        <w:t xml:space="preserve">Table </w:t>
      </w:r>
      <w:r>
        <w:rPr>
          <w:lang w:val="fr-FR"/>
        </w:rPr>
        <w:t>9.21</w:t>
      </w:r>
      <w:r w:rsidRPr="00966306">
        <w:rPr>
          <w:lang w:val="fr-FR"/>
        </w:rPr>
        <w:t xml:space="preserve">.2.1-1: VRU zone management </w:t>
      </w:r>
      <w:proofErr w:type="spellStart"/>
      <w:r w:rsidRPr="00966306">
        <w:rPr>
          <w:lang w:val="fr-FR"/>
        </w:rPr>
        <w:t>subscription</w:t>
      </w:r>
      <w:proofErr w:type="spellEnd"/>
      <w:r w:rsidRPr="00966306">
        <w:rPr>
          <w:lang w:val="fr-FR"/>
        </w:rPr>
        <w:t xml:space="preserve"> </w:t>
      </w:r>
      <w:proofErr w:type="spellStart"/>
      <w:r w:rsidRPr="00966306">
        <w:rPr>
          <w:lang w:val="fr-FR"/>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836D8F" w14:paraId="67A80132"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64367BD1"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938F1C5"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9FDB2C" w14:textId="77777777" w:rsidR="00836D8F" w:rsidRDefault="00836D8F" w:rsidP="003133A3">
            <w:pPr>
              <w:pStyle w:val="TAH"/>
              <w:rPr>
                <w:kern w:val="2"/>
              </w:rPr>
            </w:pPr>
            <w:r>
              <w:rPr>
                <w:kern w:val="2"/>
              </w:rPr>
              <w:t>Description</w:t>
            </w:r>
          </w:p>
        </w:tc>
      </w:tr>
      <w:tr w:rsidR="00836D8F" w14:paraId="45D614CE" w14:textId="77777777" w:rsidTr="003133A3">
        <w:trPr>
          <w:jc w:val="center"/>
        </w:trPr>
        <w:tc>
          <w:tcPr>
            <w:tcW w:w="2880" w:type="dxa"/>
            <w:tcBorders>
              <w:top w:val="single" w:sz="4" w:space="0" w:color="000000"/>
              <w:left w:val="single" w:sz="4" w:space="0" w:color="000000"/>
              <w:bottom w:val="single" w:sz="4" w:space="0" w:color="000000"/>
              <w:right w:val="nil"/>
            </w:tcBorders>
          </w:tcPr>
          <w:p w14:paraId="3342CFAE" w14:textId="77777777" w:rsidR="00836D8F" w:rsidRDefault="00836D8F" w:rsidP="003133A3">
            <w:pPr>
              <w:pStyle w:val="TAL"/>
              <w:rPr>
                <w:kern w:val="2"/>
              </w:rPr>
            </w:pPr>
            <w:r>
              <w:rPr>
                <w:kern w:val="2"/>
              </w:rPr>
              <w:t>Requestor ID</w:t>
            </w:r>
          </w:p>
        </w:tc>
        <w:tc>
          <w:tcPr>
            <w:tcW w:w="1440" w:type="dxa"/>
            <w:tcBorders>
              <w:top w:val="single" w:sz="4" w:space="0" w:color="000000"/>
              <w:left w:val="single" w:sz="4" w:space="0" w:color="000000"/>
              <w:bottom w:val="single" w:sz="4" w:space="0" w:color="000000"/>
              <w:right w:val="nil"/>
            </w:tcBorders>
          </w:tcPr>
          <w:p w14:paraId="25260AFF"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80A8BC" w14:textId="77777777" w:rsidR="00836D8F" w:rsidRDefault="00836D8F" w:rsidP="003133A3">
            <w:pPr>
              <w:pStyle w:val="TAL"/>
              <w:rPr>
                <w:kern w:val="2"/>
              </w:rPr>
            </w:pPr>
            <w:r>
              <w:rPr>
                <w:kern w:val="2"/>
              </w:rPr>
              <w:t>The identifier of the service requestor (VASS, VAL server, App ID)</w:t>
            </w:r>
          </w:p>
        </w:tc>
      </w:tr>
      <w:tr w:rsidR="00836D8F" w14:paraId="2F90CE1D" w14:textId="77777777" w:rsidTr="003133A3">
        <w:trPr>
          <w:jc w:val="center"/>
        </w:trPr>
        <w:tc>
          <w:tcPr>
            <w:tcW w:w="2880" w:type="dxa"/>
            <w:tcBorders>
              <w:top w:val="single" w:sz="4" w:space="0" w:color="000000"/>
              <w:left w:val="single" w:sz="4" w:space="0" w:color="000000"/>
              <w:bottom w:val="single" w:sz="4" w:space="0" w:color="000000"/>
              <w:right w:val="nil"/>
            </w:tcBorders>
          </w:tcPr>
          <w:p w14:paraId="40E8FAE0" w14:textId="77777777" w:rsidR="00836D8F" w:rsidRDefault="00836D8F" w:rsidP="003133A3">
            <w:pPr>
              <w:pStyle w:val="TAL"/>
              <w:rPr>
                <w:lang w:val="en-US"/>
              </w:rPr>
            </w:pPr>
            <w:r>
              <w:rPr>
                <w:kern w:val="2"/>
              </w:rPr>
              <w:t>VRU zone ID</w:t>
            </w:r>
          </w:p>
        </w:tc>
        <w:tc>
          <w:tcPr>
            <w:tcW w:w="1440" w:type="dxa"/>
            <w:tcBorders>
              <w:top w:val="single" w:sz="4" w:space="0" w:color="000000"/>
              <w:left w:val="single" w:sz="4" w:space="0" w:color="000000"/>
              <w:bottom w:val="single" w:sz="4" w:space="0" w:color="000000"/>
              <w:right w:val="nil"/>
            </w:tcBorders>
          </w:tcPr>
          <w:p w14:paraId="44ED4DA0"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EC7BC54" w14:textId="77777777" w:rsidR="00836D8F" w:rsidRDefault="00836D8F" w:rsidP="003133A3">
            <w:pPr>
              <w:pStyle w:val="TAL"/>
              <w:rPr>
                <w:lang w:val="en-US"/>
              </w:rPr>
            </w:pPr>
            <w:r>
              <w:rPr>
                <w:kern w:val="2"/>
              </w:rPr>
              <w:t>The identifier of the VRU zone which may be provided by the requestor.</w:t>
            </w:r>
          </w:p>
        </w:tc>
      </w:tr>
      <w:tr w:rsidR="00836D8F" w14:paraId="150E1485" w14:textId="77777777" w:rsidTr="003133A3">
        <w:trPr>
          <w:jc w:val="center"/>
        </w:trPr>
        <w:tc>
          <w:tcPr>
            <w:tcW w:w="2880" w:type="dxa"/>
            <w:tcBorders>
              <w:top w:val="single" w:sz="4" w:space="0" w:color="000000"/>
              <w:left w:val="single" w:sz="4" w:space="0" w:color="000000"/>
              <w:bottom w:val="single" w:sz="4" w:space="0" w:color="000000"/>
              <w:right w:val="nil"/>
            </w:tcBorders>
          </w:tcPr>
          <w:p w14:paraId="61400214" w14:textId="77777777" w:rsidR="00836D8F" w:rsidRDefault="00836D8F" w:rsidP="003133A3">
            <w:pPr>
              <w:pStyle w:val="TAL"/>
              <w:rPr>
                <w:kern w:val="2"/>
              </w:rPr>
            </w:pPr>
            <w:r>
              <w:rPr>
                <w:lang w:val="en-US"/>
              </w:rPr>
              <w:t>VRU zone information</w:t>
            </w:r>
          </w:p>
        </w:tc>
        <w:tc>
          <w:tcPr>
            <w:tcW w:w="1440" w:type="dxa"/>
            <w:tcBorders>
              <w:top w:val="single" w:sz="4" w:space="0" w:color="000000"/>
              <w:left w:val="single" w:sz="4" w:space="0" w:color="000000"/>
              <w:bottom w:val="single" w:sz="4" w:space="0" w:color="000000"/>
              <w:right w:val="nil"/>
            </w:tcBorders>
          </w:tcPr>
          <w:p w14:paraId="6F9CA768"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CF416E" w14:textId="77777777" w:rsidR="00836D8F" w:rsidRDefault="00836D8F" w:rsidP="003133A3">
            <w:pPr>
              <w:pStyle w:val="TAL"/>
              <w:rPr>
                <w:kern w:val="2"/>
              </w:rPr>
            </w:pPr>
            <w:r>
              <w:rPr>
                <w:lang w:val="en-US"/>
              </w:rPr>
              <w:t>This information identifies, based on the VRUP scenario, which type of UEs (V2X UEs, pedestrian UEs) are to be considered. Also, whether it is a static or dynamic zone can be identified.</w:t>
            </w:r>
          </w:p>
        </w:tc>
      </w:tr>
      <w:tr w:rsidR="00836D8F" w14:paraId="0C42971D" w14:textId="77777777" w:rsidTr="003133A3">
        <w:trPr>
          <w:trHeight w:val="1059"/>
          <w:jc w:val="center"/>
        </w:trPr>
        <w:tc>
          <w:tcPr>
            <w:tcW w:w="2880" w:type="dxa"/>
            <w:tcBorders>
              <w:top w:val="single" w:sz="4" w:space="0" w:color="000000"/>
              <w:left w:val="single" w:sz="4" w:space="0" w:color="000000"/>
              <w:bottom w:val="single" w:sz="4" w:space="0" w:color="000000"/>
              <w:right w:val="nil"/>
            </w:tcBorders>
          </w:tcPr>
          <w:p w14:paraId="5835F9F2" w14:textId="77777777" w:rsidR="00836D8F" w:rsidRDefault="00836D8F" w:rsidP="003133A3">
            <w:pPr>
              <w:pStyle w:val="TAL"/>
              <w:rPr>
                <w:lang w:val="en-US"/>
              </w:rPr>
            </w:pPr>
            <w:r>
              <w:rPr>
                <w:lang w:val="en-US"/>
              </w:rPr>
              <w:t>VRU application requirements</w:t>
            </w:r>
          </w:p>
        </w:tc>
        <w:tc>
          <w:tcPr>
            <w:tcW w:w="1440" w:type="dxa"/>
            <w:tcBorders>
              <w:top w:val="single" w:sz="4" w:space="0" w:color="000000"/>
              <w:left w:val="single" w:sz="4" w:space="0" w:color="000000"/>
              <w:bottom w:val="single" w:sz="4" w:space="0" w:color="000000"/>
              <w:right w:val="nil"/>
            </w:tcBorders>
          </w:tcPr>
          <w:p w14:paraId="29C2ABA2"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3F1CDA" w14:textId="77777777" w:rsidR="00836D8F" w:rsidRDefault="00836D8F" w:rsidP="003133A3">
            <w:pPr>
              <w:pStyle w:val="TAL"/>
              <w:rPr>
                <w:kern w:val="2"/>
              </w:rPr>
            </w:pPr>
            <w:r>
              <w:rPr>
                <w:lang w:val="en-US"/>
              </w:rPr>
              <w:t>This includes requirements include the types of supported messages and requirements (e.g. requirements for VAM messages), and application QoS requirement dedicated for the VRU zone (e.g. URLLC like).</w:t>
            </w:r>
          </w:p>
        </w:tc>
      </w:tr>
      <w:tr w:rsidR="00836D8F" w14:paraId="0041403F" w14:textId="77777777" w:rsidTr="003133A3">
        <w:trPr>
          <w:jc w:val="center"/>
        </w:trPr>
        <w:tc>
          <w:tcPr>
            <w:tcW w:w="2880" w:type="dxa"/>
            <w:tcBorders>
              <w:top w:val="single" w:sz="4" w:space="0" w:color="000000"/>
              <w:left w:val="single" w:sz="4" w:space="0" w:color="000000"/>
              <w:bottom w:val="single" w:sz="4" w:space="0" w:color="000000"/>
              <w:right w:val="nil"/>
            </w:tcBorders>
          </w:tcPr>
          <w:p w14:paraId="71ABE4AF" w14:textId="77777777" w:rsidR="00836D8F" w:rsidRDefault="00836D8F" w:rsidP="003133A3">
            <w:pPr>
              <w:pStyle w:val="TAL"/>
              <w:rPr>
                <w:kern w:val="2"/>
              </w:rPr>
            </w:pPr>
            <w:r>
              <w:rPr>
                <w:kern w:val="2"/>
              </w:rPr>
              <w:t>List of VAL UE IDs</w:t>
            </w:r>
          </w:p>
        </w:tc>
        <w:tc>
          <w:tcPr>
            <w:tcW w:w="1440" w:type="dxa"/>
            <w:tcBorders>
              <w:top w:val="single" w:sz="4" w:space="0" w:color="000000"/>
              <w:left w:val="single" w:sz="4" w:space="0" w:color="000000"/>
              <w:bottom w:val="single" w:sz="4" w:space="0" w:color="000000"/>
              <w:right w:val="nil"/>
            </w:tcBorders>
          </w:tcPr>
          <w:p w14:paraId="6A7113C5"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1052B2" w14:textId="77777777" w:rsidR="00836D8F" w:rsidRDefault="00836D8F" w:rsidP="003133A3">
            <w:pPr>
              <w:pStyle w:val="TAL"/>
              <w:rPr>
                <w:kern w:val="2"/>
              </w:rPr>
            </w:pPr>
            <w:r>
              <w:rPr>
                <w:kern w:val="2"/>
              </w:rPr>
              <w:t>The identifiers of the VAL UEs for which the VRU zone is applicable</w:t>
            </w:r>
          </w:p>
        </w:tc>
      </w:tr>
      <w:tr w:rsidR="00836D8F" w14:paraId="697C471C"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624A7299" w14:textId="77777777" w:rsidR="00836D8F" w:rsidRDefault="00836D8F" w:rsidP="003133A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5D1B3CE3"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FBA881" w14:textId="77777777" w:rsidR="00836D8F" w:rsidRDefault="00836D8F" w:rsidP="003133A3">
            <w:pPr>
              <w:pStyle w:val="TAL"/>
              <w:rPr>
                <w:kern w:val="2"/>
              </w:rPr>
            </w:pPr>
            <w:r>
              <w:rPr>
                <w:kern w:val="2"/>
              </w:rPr>
              <w:t>The geographical or service area for which the subscription request applies</w:t>
            </w:r>
          </w:p>
        </w:tc>
      </w:tr>
      <w:tr w:rsidR="00836D8F" w14:paraId="7B7041DD"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5FC0ECE3" w14:textId="77777777" w:rsidR="00836D8F" w:rsidRDefault="00836D8F" w:rsidP="003133A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74CBA01"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85D4E" w14:textId="77777777" w:rsidR="00836D8F" w:rsidRDefault="00836D8F" w:rsidP="003133A3">
            <w:pPr>
              <w:pStyle w:val="TAL"/>
              <w:rPr>
                <w:kern w:val="2"/>
              </w:rPr>
            </w:pPr>
            <w:r>
              <w:rPr>
                <w:kern w:val="2"/>
              </w:rPr>
              <w:t>The time validity of the request</w:t>
            </w:r>
          </w:p>
        </w:tc>
      </w:tr>
    </w:tbl>
    <w:p w14:paraId="1C9BB4E5" w14:textId="77777777" w:rsidR="00836D8F" w:rsidRDefault="00836D8F" w:rsidP="00836D8F"/>
    <w:p w14:paraId="1C77878A" w14:textId="77777777" w:rsidR="00836D8F" w:rsidRPr="00836D8F" w:rsidRDefault="00836D8F" w:rsidP="00836D8F">
      <w:pPr>
        <w:pStyle w:val="Heading4"/>
      </w:pPr>
      <w:bookmarkStart w:id="1353" w:name="_Toc185802744"/>
      <w:r w:rsidRPr="00966306">
        <w:t>9.21.2.2</w:t>
      </w:r>
      <w:r w:rsidRPr="00966306">
        <w:tab/>
        <w:t xml:space="preserve">VRU zone management subscription </w:t>
      </w:r>
      <w:r w:rsidRPr="00836D8F">
        <w:t>response</w:t>
      </w:r>
      <w:bookmarkEnd w:id="1353"/>
    </w:p>
    <w:p w14:paraId="30978483" w14:textId="77777777" w:rsidR="00836D8F" w:rsidRDefault="00836D8F" w:rsidP="00836D8F">
      <w:r>
        <w:t xml:space="preserve">Table </w:t>
      </w:r>
      <w:r>
        <w:rPr>
          <w:lang w:val="en-US"/>
        </w:rPr>
        <w:t>9.21</w:t>
      </w:r>
      <w:r w:rsidRPr="0068529A">
        <w:rPr>
          <w:lang w:val="en-US"/>
        </w:rPr>
        <w:t>.2.</w:t>
      </w:r>
      <w:r>
        <w:rPr>
          <w:lang w:val="en-US"/>
        </w:rPr>
        <w:t>2</w:t>
      </w:r>
      <w:r>
        <w:t xml:space="preserve">-1 describes information elements for the </w:t>
      </w:r>
      <w:r>
        <w:rPr>
          <w:lang w:val="en-US"/>
        </w:rPr>
        <w:t>VRU zone management subscription response</w:t>
      </w:r>
      <w:r>
        <w:t xml:space="preserve"> from the VAE server to VASS.</w:t>
      </w:r>
    </w:p>
    <w:p w14:paraId="3FC36517" w14:textId="77777777" w:rsidR="00836D8F" w:rsidRPr="00966306" w:rsidRDefault="00836D8F" w:rsidP="00836D8F">
      <w:pPr>
        <w:pStyle w:val="TH"/>
        <w:rPr>
          <w:lang w:val="fr-FR"/>
        </w:rPr>
      </w:pPr>
      <w:r w:rsidRPr="00966306">
        <w:rPr>
          <w:lang w:val="fr-FR"/>
        </w:rPr>
        <w:t xml:space="preserve">Table </w:t>
      </w:r>
      <w:r>
        <w:rPr>
          <w:lang w:val="fr-FR"/>
        </w:rPr>
        <w:t>9.21</w:t>
      </w:r>
      <w:r w:rsidRPr="00966306">
        <w:rPr>
          <w:lang w:val="fr-FR"/>
        </w:rPr>
        <w:t xml:space="preserve">.2.2-1: VRU zone management </w:t>
      </w:r>
      <w:proofErr w:type="spellStart"/>
      <w:r w:rsidRPr="00966306">
        <w:rPr>
          <w:lang w:val="fr-FR"/>
        </w:rPr>
        <w:t>subscription</w:t>
      </w:r>
      <w:proofErr w:type="spellEnd"/>
      <w:r w:rsidRPr="00966306">
        <w:rPr>
          <w:lang w:val="fr-FR"/>
        </w:rPr>
        <w:t xml:space="preserve"> </w:t>
      </w:r>
      <w:proofErr w:type="spellStart"/>
      <w:r w:rsidRPr="00966306">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836D8F" w14:paraId="32C37095"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4609F27B"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6A82B55"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931CC3" w14:textId="77777777" w:rsidR="00836D8F" w:rsidRDefault="00836D8F" w:rsidP="003133A3">
            <w:pPr>
              <w:pStyle w:val="TAH"/>
              <w:rPr>
                <w:kern w:val="2"/>
              </w:rPr>
            </w:pPr>
            <w:r>
              <w:rPr>
                <w:kern w:val="2"/>
              </w:rPr>
              <w:t>Description</w:t>
            </w:r>
          </w:p>
        </w:tc>
      </w:tr>
      <w:tr w:rsidR="00836D8F" w14:paraId="5E6F18B4"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0EC2D4D4" w14:textId="77777777" w:rsidR="00836D8F" w:rsidRDefault="00836D8F" w:rsidP="003133A3">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36B948B"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2E75EF" w14:textId="77777777" w:rsidR="00836D8F" w:rsidRDefault="00836D8F" w:rsidP="003133A3">
            <w:pPr>
              <w:pStyle w:val="TAL"/>
              <w:rPr>
                <w:kern w:val="2"/>
              </w:rPr>
            </w:pPr>
            <w:r>
              <w:rPr>
                <w:kern w:val="2"/>
              </w:rPr>
              <w:t xml:space="preserve">The result of the </w:t>
            </w:r>
            <w:r>
              <w:rPr>
                <w:lang w:val="en-US"/>
              </w:rPr>
              <w:t xml:space="preserve">VRU zone management subscription </w:t>
            </w:r>
            <w:r>
              <w:rPr>
                <w:kern w:val="2"/>
              </w:rPr>
              <w:t>request (positive or negative acknowledgement)</w:t>
            </w:r>
          </w:p>
        </w:tc>
      </w:tr>
    </w:tbl>
    <w:p w14:paraId="6713AB26" w14:textId="77777777" w:rsidR="00836D8F" w:rsidRDefault="00836D8F" w:rsidP="00836D8F"/>
    <w:p w14:paraId="7899B102" w14:textId="77777777" w:rsidR="00836D8F" w:rsidRPr="0013395B" w:rsidRDefault="00836D8F" w:rsidP="00836D8F">
      <w:pPr>
        <w:pStyle w:val="Heading4"/>
        <w:rPr>
          <w:lang w:val="en-US"/>
        </w:rPr>
      </w:pPr>
      <w:bookmarkStart w:id="1354" w:name="_Toc185802745"/>
      <w:r>
        <w:rPr>
          <w:lang w:val="en-US"/>
        </w:rPr>
        <w:t>9.21</w:t>
      </w:r>
      <w:r w:rsidRPr="0013395B">
        <w:rPr>
          <w:lang w:val="en-US"/>
        </w:rPr>
        <w:t>.2.3</w:t>
      </w:r>
      <w:r w:rsidRPr="0013395B">
        <w:rPr>
          <w:lang w:val="en-US"/>
        </w:rPr>
        <w:tab/>
        <w:t>VRU zone info notificati</w:t>
      </w:r>
      <w:r>
        <w:rPr>
          <w:lang w:val="en-US"/>
        </w:rPr>
        <w:t>on</w:t>
      </w:r>
      <w:bookmarkEnd w:id="1354"/>
    </w:p>
    <w:p w14:paraId="3B28A29F" w14:textId="77777777" w:rsidR="00836D8F" w:rsidRDefault="00836D8F" w:rsidP="00836D8F">
      <w:r>
        <w:t xml:space="preserve">Table </w:t>
      </w:r>
      <w:r>
        <w:rPr>
          <w:lang w:val="en-US"/>
        </w:rPr>
        <w:t>9.21</w:t>
      </w:r>
      <w:r w:rsidRPr="0068529A">
        <w:rPr>
          <w:lang w:val="en-US"/>
        </w:rPr>
        <w:t>.2.</w:t>
      </w:r>
      <w:r>
        <w:rPr>
          <w:lang w:val="en-US"/>
        </w:rPr>
        <w:t>3</w:t>
      </w:r>
      <w:r>
        <w:t xml:space="preserve">-1 describes information elements for the </w:t>
      </w:r>
      <w:r w:rsidRPr="0013395B">
        <w:rPr>
          <w:lang w:val="en-US"/>
        </w:rPr>
        <w:t>VRU zone info notificati</w:t>
      </w:r>
      <w:r>
        <w:rPr>
          <w:lang w:val="en-US"/>
        </w:rPr>
        <w:t>on</w:t>
      </w:r>
      <w:r>
        <w:t xml:space="preserve"> from the VAE server to the VAE clients.</w:t>
      </w:r>
    </w:p>
    <w:p w14:paraId="20F38235" w14:textId="77777777" w:rsidR="00836D8F" w:rsidRPr="00966306" w:rsidRDefault="00836D8F" w:rsidP="00836D8F">
      <w:pPr>
        <w:pStyle w:val="TH"/>
        <w:rPr>
          <w:lang w:val="fr-FR"/>
        </w:rPr>
      </w:pPr>
      <w:r w:rsidRPr="00966306">
        <w:rPr>
          <w:lang w:val="fr-FR"/>
        </w:rPr>
        <w:lastRenderedPageBreak/>
        <w:t xml:space="preserve">Table </w:t>
      </w:r>
      <w:r>
        <w:rPr>
          <w:lang w:val="fr-FR"/>
        </w:rPr>
        <w:t>9.21</w:t>
      </w:r>
      <w:r w:rsidRPr="00966306">
        <w:rPr>
          <w:lang w:val="fr-FR"/>
        </w:rPr>
        <w:t>.2.3-1: VRU zone info notification</w:t>
      </w:r>
    </w:p>
    <w:tbl>
      <w:tblPr>
        <w:tblW w:w="8640" w:type="dxa"/>
        <w:jc w:val="center"/>
        <w:tblLayout w:type="fixed"/>
        <w:tblLook w:val="04A0" w:firstRow="1" w:lastRow="0" w:firstColumn="1" w:lastColumn="0" w:noHBand="0" w:noVBand="1"/>
      </w:tblPr>
      <w:tblGrid>
        <w:gridCol w:w="2880"/>
        <w:gridCol w:w="1440"/>
        <w:gridCol w:w="4320"/>
      </w:tblGrid>
      <w:tr w:rsidR="00836D8F" w14:paraId="55B866DB"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38D6F9EE"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A3EEEA9"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56A302" w14:textId="77777777" w:rsidR="00836D8F" w:rsidRDefault="00836D8F" w:rsidP="003133A3">
            <w:pPr>
              <w:pStyle w:val="TAH"/>
              <w:rPr>
                <w:kern w:val="2"/>
              </w:rPr>
            </w:pPr>
            <w:r>
              <w:rPr>
                <w:kern w:val="2"/>
              </w:rPr>
              <w:t>Description</w:t>
            </w:r>
          </w:p>
        </w:tc>
      </w:tr>
      <w:tr w:rsidR="00836D8F" w14:paraId="12065AD6"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1E4EC550" w14:textId="77777777" w:rsidR="00836D8F" w:rsidRDefault="00836D8F" w:rsidP="003133A3">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hideMark/>
          </w:tcPr>
          <w:p w14:paraId="4EF45B2A"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F5A3094" w14:textId="77777777" w:rsidR="00836D8F" w:rsidRDefault="00836D8F" w:rsidP="003133A3">
            <w:pPr>
              <w:pStyle w:val="TAL"/>
              <w:rPr>
                <w:kern w:val="2"/>
              </w:rPr>
            </w:pPr>
            <w:r>
              <w:rPr>
                <w:kern w:val="2"/>
              </w:rPr>
              <w:t xml:space="preserve">The identifier of the </w:t>
            </w:r>
            <w:r>
              <w:rPr>
                <w:lang w:val="en-US"/>
              </w:rPr>
              <w:t xml:space="preserve">VRU zone </w:t>
            </w:r>
          </w:p>
        </w:tc>
      </w:tr>
      <w:tr w:rsidR="00836D8F" w14:paraId="4958438C" w14:textId="77777777" w:rsidTr="003133A3">
        <w:trPr>
          <w:jc w:val="center"/>
        </w:trPr>
        <w:tc>
          <w:tcPr>
            <w:tcW w:w="2880" w:type="dxa"/>
            <w:tcBorders>
              <w:top w:val="single" w:sz="4" w:space="0" w:color="000000"/>
              <w:left w:val="single" w:sz="4" w:space="0" w:color="000000"/>
              <w:bottom w:val="single" w:sz="4" w:space="0" w:color="000000"/>
              <w:right w:val="nil"/>
            </w:tcBorders>
          </w:tcPr>
          <w:p w14:paraId="18D778A5" w14:textId="77777777" w:rsidR="00836D8F" w:rsidRDefault="00836D8F" w:rsidP="003133A3">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1D3C0E90"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075BC4" w14:textId="77777777" w:rsidR="00836D8F" w:rsidRDefault="00836D8F" w:rsidP="003133A3">
            <w:pPr>
              <w:pStyle w:val="TAL"/>
              <w:rPr>
                <w:kern w:val="2"/>
              </w:rPr>
            </w:pPr>
            <w:r>
              <w:rPr>
                <w:lang w:val="en-US"/>
              </w:rPr>
              <w:t>This information identifies based on the VRUP scenario, which type of UEs (V2X UEs, pedestrians) are to be considered. Also, whether it is a static or dynamic zone.</w:t>
            </w:r>
          </w:p>
        </w:tc>
      </w:tr>
      <w:tr w:rsidR="00836D8F" w14:paraId="0791128B" w14:textId="77777777" w:rsidTr="003133A3">
        <w:trPr>
          <w:jc w:val="center"/>
        </w:trPr>
        <w:tc>
          <w:tcPr>
            <w:tcW w:w="2880" w:type="dxa"/>
            <w:tcBorders>
              <w:top w:val="single" w:sz="4" w:space="0" w:color="000000"/>
              <w:left w:val="single" w:sz="4" w:space="0" w:color="000000"/>
              <w:bottom w:val="single" w:sz="4" w:space="0" w:color="000000"/>
              <w:right w:val="nil"/>
            </w:tcBorders>
          </w:tcPr>
          <w:p w14:paraId="5A24276D" w14:textId="77777777" w:rsidR="00836D8F" w:rsidRDefault="00836D8F" w:rsidP="003133A3">
            <w:pPr>
              <w:pStyle w:val="TAL"/>
              <w:rPr>
                <w:kern w:val="2"/>
              </w:rPr>
            </w:pPr>
            <w:r>
              <w:rPr>
                <w:kern w:val="2"/>
              </w:rPr>
              <w:t>VRU zone area</w:t>
            </w:r>
          </w:p>
        </w:tc>
        <w:tc>
          <w:tcPr>
            <w:tcW w:w="1440" w:type="dxa"/>
            <w:tcBorders>
              <w:top w:val="single" w:sz="4" w:space="0" w:color="000000"/>
              <w:left w:val="single" w:sz="4" w:space="0" w:color="000000"/>
              <w:bottom w:val="single" w:sz="4" w:space="0" w:color="000000"/>
              <w:right w:val="nil"/>
            </w:tcBorders>
          </w:tcPr>
          <w:p w14:paraId="38096B12"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5D6FA6" w14:textId="77777777" w:rsidR="00836D8F" w:rsidRDefault="00836D8F" w:rsidP="003133A3">
            <w:pPr>
              <w:pStyle w:val="TAL"/>
              <w:rPr>
                <w:kern w:val="2"/>
              </w:rPr>
            </w:pPr>
            <w:r>
              <w:rPr>
                <w:kern w:val="2"/>
              </w:rPr>
              <w:t xml:space="preserve">The geographical (coordinates) or </w:t>
            </w:r>
            <w:r>
              <w:rPr>
                <w:lang w:val="en-US"/>
              </w:rPr>
              <w:t>topological area for the zone (cell IDs, TAs)</w:t>
            </w:r>
          </w:p>
        </w:tc>
      </w:tr>
      <w:tr w:rsidR="00836D8F" w14:paraId="36667F79" w14:textId="77777777" w:rsidTr="003133A3">
        <w:trPr>
          <w:jc w:val="center"/>
        </w:trPr>
        <w:tc>
          <w:tcPr>
            <w:tcW w:w="2880" w:type="dxa"/>
            <w:tcBorders>
              <w:top w:val="single" w:sz="4" w:space="0" w:color="000000"/>
              <w:left w:val="single" w:sz="4" w:space="0" w:color="000000"/>
              <w:bottom w:val="single" w:sz="4" w:space="0" w:color="000000"/>
              <w:right w:val="nil"/>
            </w:tcBorders>
          </w:tcPr>
          <w:p w14:paraId="63810CCD" w14:textId="77777777" w:rsidR="00836D8F" w:rsidRDefault="00836D8F" w:rsidP="003133A3">
            <w:pPr>
              <w:pStyle w:val="TAL"/>
              <w:rPr>
                <w:kern w:val="2"/>
              </w:rPr>
            </w:pPr>
            <w:r>
              <w:rPr>
                <w:kern w:val="2"/>
              </w:rPr>
              <w:t>QoS requirements</w:t>
            </w:r>
          </w:p>
        </w:tc>
        <w:tc>
          <w:tcPr>
            <w:tcW w:w="1440" w:type="dxa"/>
            <w:tcBorders>
              <w:top w:val="single" w:sz="4" w:space="0" w:color="000000"/>
              <w:left w:val="single" w:sz="4" w:space="0" w:color="000000"/>
              <w:bottom w:val="single" w:sz="4" w:space="0" w:color="000000"/>
              <w:right w:val="nil"/>
            </w:tcBorders>
          </w:tcPr>
          <w:p w14:paraId="68D4F80D"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3CF3EC" w14:textId="77777777" w:rsidR="00836D8F" w:rsidRDefault="00836D8F" w:rsidP="003133A3">
            <w:pPr>
              <w:pStyle w:val="TAL"/>
              <w:rPr>
                <w:kern w:val="2"/>
              </w:rPr>
            </w:pPr>
            <w:r>
              <w:rPr>
                <w:lang w:val="en-US"/>
              </w:rPr>
              <w:t>The application QoS requirements for the services within the zone</w:t>
            </w:r>
          </w:p>
        </w:tc>
      </w:tr>
      <w:tr w:rsidR="00836D8F" w14:paraId="6E4F0060" w14:textId="77777777" w:rsidTr="003133A3">
        <w:trPr>
          <w:jc w:val="center"/>
        </w:trPr>
        <w:tc>
          <w:tcPr>
            <w:tcW w:w="2880" w:type="dxa"/>
            <w:tcBorders>
              <w:top w:val="single" w:sz="4" w:space="0" w:color="000000"/>
              <w:left w:val="single" w:sz="4" w:space="0" w:color="000000"/>
              <w:bottom w:val="single" w:sz="4" w:space="0" w:color="000000"/>
              <w:right w:val="nil"/>
            </w:tcBorders>
          </w:tcPr>
          <w:p w14:paraId="15351D86" w14:textId="77777777" w:rsidR="00836D8F" w:rsidRDefault="00836D8F" w:rsidP="003133A3">
            <w:pPr>
              <w:pStyle w:val="TAL"/>
              <w:rPr>
                <w:kern w:val="2"/>
              </w:rPr>
            </w:pPr>
            <w:r>
              <w:rPr>
                <w:kern w:val="2"/>
              </w:rPr>
              <w:t>VRU zone configuration parameters</w:t>
            </w:r>
          </w:p>
        </w:tc>
        <w:tc>
          <w:tcPr>
            <w:tcW w:w="1440" w:type="dxa"/>
            <w:tcBorders>
              <w:top w:val="single" w:sz="4" w:space="0" w:color="000000"/>
              <w:left w:val="single" w:sz="4" w:space="0" w:color="000000"/>
              <w:bottom w:val="single" w:sz="4" w:space="0" w:color="000000"/>
              <w:right w:val="nil"/>
            </w:tcBorders>
          </w:tcPr>
          <w:p w14:paraId="31BA6BFB"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CD4EE7" w14:textId="77777777" w:rsidR="00836D8F" w:rsidRDefault="00836D8F" w:rsidP="003133A3">
            <w:pPr>
              <w:pStyle w:val="TAL"/>
              <w:rPr>
                <w:kern w:val="2"/>
              </w:rPr>
            </w:pPr>
            <w:r>
              <w:rPr>
                <w:kern w:val="2"/>
              </w:rPr>
              <w:t>These parameters include:</w:t>
            </w:r>
          </w:p>
          <w:p w14:paraId="7A58E222" w14:textId="77777777" w:rsidR="00836D8F" w:rsidRPr="00621E34" w:rsidRDefault="00836D8F" w:rsidP="00836D8F">
            <w:pPr>
              <w:pStyle w:val="TAL"/>
              <w:numPr>
                <w:ilvl w:val="0"/>
                <w:numId w:val="23"/>
              </w:numPr>
              <w:rPr>
                <w:kern w:val="2"/>
              </w:rPr>
            </w:pPr>
            <w:r>
              <w:rPr>
                <w:lang w:val="en-US"/>
              </w:rPr>
              <w:t xml:space="preserve">The list of value-add VAE services required within the zone (e.g. location tracking, V2X message bundling), </w:t>
            </w:r>
          </w:p>
          <w:p w14:paraId="3EE839F9" w14:textId="77777777" w:rsidR="00836D8F" w:rsidRPr="00621E34" w:rsidRDefault="00836D8F" w:rsidP="00836D8F">
            <w:pPr>
              <w:pStyle w:val="TAL"/>
              <w:numPr>
                <w:ilvl w:val="0"/>
                <w:numId w:val="23"/>
              </w:numPr>
              <w:rPr>
                <w:kern w:val="2"/>
              </w:rPr>
            </w:pPr>
            <w:r>
              <w:rPr>
                <w:lang w:val="en-US"/>
              </w:rPr>
              <w:t xml:space="preserve">the supported transmission modes (unicast, groupcast, broadcast) within the applications within the zone, </w:t>
            </w:r>
          </w:p>
          <w:p w14:paraId="6E04D69A" w14:textId="77777777" w:rsidR="00836D8F" w:rsidRPr="00621E34" w:rsidRDefault="00836D8F" w:rsidP="00836D8F">
            <w:pPr>
              <w:pStyle w:val="TAL"/>
              <w:numPr>
                <w:ilvl w:val="0"/>
                <w:numId w:val="23"/>
              </w:numPr>
              <w:rPr>
                <w:kern w:val="2"/>
              </w:rPr>
            </w:pPr>
            <w:r>
              <w:rPr>
                <w:lang w:val="en-US"/>
              </w:rPr>
              <w:t>the allowed interface selection within the zone (</w:t>
            </w:r>
            <w:proofErr w:type="spellStart"/>
            <w:r>
              <w:rPr>
                <w:lang w:val="en-US"/>
              </w:rPr>
              <w:t>Uu</w:t>
            </w:r>
            <w:proofErr w:type="spellEnd"/>
            <w:r>
              <w:rPr>
                <w:lang w:val="en-US"/>
              </w:rPr>
              <w:t>, PC5),</w:t>
            </w:r>
          </w:p>
          <w:p w14:paraId="4AA9C748" w14:textId="77777777" w:rsidR="00836D8F" w:rsidRPr="00621E34" w:rsidRDefault="00836D8F" w:rsidP="00836D8F">
            <w:pPr>
              <w:pStyle w:val="TAL"/>
              <w:numPr>
                <w:ilvl w:val="0"/>
                <w:numId w:val="23"/>
              </w:numPr>
              <w:rPr>
                <w:kern w:val="2"/>
              </w:rPr>
            </w:pPr>
            <w:r>
              <w:rPr>
                <w:lang w:val="en-US"/>
              </w:rPr>
              <w:t>the use of application relaying or not</w:t>
            </w:r>
          </w:p>
        </w:tc>
      </w:tr>
      <w:tr w:rsidR="00836D8F" w14:paraId="169E076C" w14:textId="77777777" w:rsidTr="003133A3">
        <w:trPr>
          <w:jc w:val="center"/>
        </w:trPr>
        <w:tc>
          <w:tcPr>
            <w:tcW w:w="2880" w:type="dxa"/>
            <w:tcBorders>
              <w:top w:val="single" w:sz="4" w:space="0" w:color="000000"/>
              <w:left w:val="single" w:sz="4" w:space="0" w:color="000000"/>
              <w:bottom w:val="single" w:sz="4" w:space="0" w:color="000000"/>
              <w:right w:val="nil"/>
            </w:tcBorders>
          </w:tcPr>
          <w:p w14:paraId="67CE604E" w14:textId="77777777" w:rsidR="00836D8F" w:rsidRPr="00966306" w:rsidRDefault="00836D8F" w:rsidP="003133A3">
            <w:pPr>
              <w:pStyle w:val="TAL"/>
              <w:rPr>
                <w:kern w:val="2"/>
                <w:lang w:val="fr-FR"/>
              </w:rPr>
            </w:pPr>
            <w:r w:rsidRPr="00966306">
              <w:rPr>
                <w:kern w:val="2"/>
                <w:lang w:val="fr-FR"/>
              </w:rPr>
              <w:t>VRU zone adaptation assistance info</w:t>
            </w:r>
          </w:p>
        </w:tc>
        <w:tc>
          <w:tcPr>
            <w:tcW w:w="1440" w:type="dxa"/>
            <w:tcBorders>
              <w:top w:val="single" w:sz="4" w:space="0" w:color="000000"/>
              <w:left w:val="single" w:sz="4" w:space="0" w:color="000000"/>
              <w:bottom w:val="single" w:sz="4" w:space="0" w:color="000000"/>
              <w:right w:val="nil"/>
            </w:tcBorders>
          </w:tcPr>
          <w:p w14:paraId="73516CDF"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CA8D5E" w14:textId="77777777" w:rsidR="00836D8F" w:rsidRDefault="00836D8F" w:rsidP="003133A3">
            <w:pPr>
              <w:pStyle w:val="TAL"/>
              <w:rPr>
                <w:kern w:val="2"/>
              </w:rPr>
            </w:pPr>
            <w:r>
              <w:rPr>
                <w:kern w:val="2"/>
              </w:rPr>
              <w:t xml:space="preserve">If the VRU zone </w:t>
            </w:r>
            <w:r>
              <w:rPr>
                <w:lang w:val="en-US"/>
              </w:rPr>
              <w:t>is dynamic, this IE provides assistance info on the configuration adaptation triggers or to provide the planning (e.g. based on a school bus route) to allow the network to adapt the configuration.</w:t>
            </w:r>
          </w:p>
        </w:tc>
      </w:tr>
    </w:tbl>
    <w:p w14:paraId="478F7D85" w14:textId="77777777" w:rsidR="00836D8F" w:rsidRDefault="00836D8F" w:rsidP="00836D8F"/>
    <w:p w14:paraId="66CF3580" w14:textId="77777777" w:rsidR="00836D8F" w:rsidRPr="00F15F4C" w:rsidRDefault="00836D8F" w:rsidP="00836D8F">
      <w:pPr>
        <w:pStyle w:val="Heading4"/>
      </w:pPr>
      <w:bookmarkStart w:id="1355" w:name="_Toc185802746"/>
      <w:r>
        <w:rPr>
          <w:lang w:val="en-US"/>
        </w:rPr>
        <w:t>9.21</w:t>
      </w:r>
      <w:r w:rsidRPr="0068529A">
        <w:rPr>
          <w:lang w:val="en-US"/>
        </w:rPr>
        <w:t>.2.</w:t>
      </w:r>
      <w:r>
        <w:rPr>
          <w:lang w:val="en-US"/>
        </w:rPr>
        <w:t>4</w:t>
      </w:r>
      <w:r w:rsidRPr="0068529A">
        <w:rPr>
          <w:lang w:val="en-US"/>
        </w:rPr>
        <w:tab/>
      </w:r>
      <w:r>
        <w:rPr>
          <w:lang w:val="en-US"/>
        </w:rPr>
        <w:t>Enter/Leave Notification</w:t>
      </w:r>
      <w:bookmarkEnd w:id="1355"/>
    </w:p>
    <w:p w14:paraId="364455B4" w14:textId="77777777" w:rsidR="00836D8F" w:rsidRDefault="00836D8F" w:rsidP="00836D8F">
      <w:r>
        <w:t xml:space="preserve">Table </w:t>
      </w:r>
      <w:r>
        <w:rPr>
          <w:lang w:val="en-US"/>
        </w:rPr>
        <w:t>9.21</w:t>
      </w:r>
      <w:r w:rsidRPr="0068529A">
        <w:rPr>
          <w:lang w:val="en-US"/>
        </w:rPr>
        <w:t>.2.</w:t>
      </w:r>
      <w:r>
        <w:rPr>
          <w:lang w:val="en-US"/>
        </w:rPr>
        <w:t>4</w:t>
      </w:r>
      <w:r>
        <w:t xml:space="preserve">-1 describes information elements for the </w:t>
      </w:r>
      <w:r>
        <w:rPr>
          <w:lang w:val="en-US"/>
        </w:rPr>
        <w:t>Enter/Leave Notification</w:t>
      </w:r>
      <w:r>
        <w:t xml:space="preserve"> from the VAE server to the VASS or the VAE client(s) within the zone.</w:t>
      </w:r>
    </w:p>
    <w:p w14:paraId="7698AAEF" w14:textId="77777777" w:rsidR="00836D8F" w:rsidRDefault="00836D8F" w:rsidP="00836D8F">
      <w:pPr>
        <w:pStyle w:val="TH"/>
      </w:pPr>
      <w:r>
        <w:t xml:space="preserve">Table </w:t>
      </w:r>
      <w:r>
        <w:rPr>
          <w:lang w:val="en-US"/>
        </w:rPr>
        <w:t>9.21</w:t>
      </w:r>
      <w:r w:rsidRPr="0068529A">
        <w:rPr>
          <w:lang w:val="en-US"/>
        </w:rPr>
        <w:t>.2.</w:t>
      </w:r>
      <w:r>
        <w:rPr>
          <w:lang w:val="en-US"/>
        </w:rPr>
        <w:t>4</w:t>
      </w:r>
      <w:r>
        <w:t xml:space="preserve">-1: </w:t>
      </w:r>
      <w:r>
        <w:rPr>
          <w:lang w:val="en-US"/>
        </w:rPr>
        <w:t>Enter/Leave Notification</w:t>
      </w:r>
    </w:p>
    <w:tbl>
      <w:tblPr>
        <w:tblW w:w="8640" w:type="dxa"/>
        <w:jc w:val="center"/>
        <w:tblLayout w:type="fixed"/>
        <w:tblLook w:val="04A0" w:firstRow="1" w:lastRow="0" w:firstColumn="1" w:lastColumn="0" w:noHBand="0" w:noVBand="1"/>
      </w:tblPr>
      <w:tblGrid>
        <w:gridCol w:w="2880"/>
        <w:gridCol w:w="1440"/>
        <w:gridCol w:w="4320"/>
      </w:tblGrid>
      <w:tr w:rsidR="00836D8F" w14:paraId="3707B1E4"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59E29D24"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B353E7"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A6BF5A" w14:textId="77777777" w:rsidR="00836D8F" w:rsidRDefault="00836D8F" w:rsidP="003133A3">
            <w:pPr>
              <w:pStyle w:val="TAH"/>
              <w:rPr>
                <w:kern w:val="2"/>
              </w:rPr>
            </w:pPr>
            <w:r>
              <w:rPr>
                <w:kern w:val="2"/>
              </w:rPr>
              <w:t>Description</w:t>
            </w:r>
          </w:p>
        </w:tc>
      </w:tr>
      <w:tr w:rsidR="00836D8F" w14:paraId="52D316E8"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3D405BA2" w14:textId="77777777" w:rsidR="00836D8F" w:rsidRDefault="00836D8F" w:rsidP="003133A3">
            <w:pPr>
              <w:pStyle w:val="TAL"/>
              <w:rPr>
                <w:kern w:val="2"/>
              </w:rPr>
            </w:pPr>
            <w:r>
              <w:rPr>
                <w:kern w:val="2"/>
              </w:rPr>
              <w:t>VAL UE ID</w:t>
            </w:r>
          </w:p>
        </w:tc>
        <w:tc>
          <w:tcPr>
            <w:tcW w:w="1440" w:type="dxa"/>
            <w:tcBorders>
              <w:top w:val="single" w:sz="4" w:space="0" w:color="000000"/>
              <w:left w:val="single" w:sz="4" w:space="0" w:color="000000"/>
              <w:bottom w:val="single" w:sz="4" w:space="0" w:color="000000"/>
              <w:right w:val="nil"/>
            </w:tcBorders>
            <w:hideMark/>
          </w:tcPr>
          <w:p w14:paraId="69082D97" w14:textId="77777777" w:rsidR="00836D8F" w:rsidRDefault="00836D8F" w:rsidP="003133A3">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hideMark/>
          </w:tcPr>
          <w:p w14:paraId="79C9EE97" w14:textId="77777777" w:rsidR="00836D8F" w:rsidRDefault="00836D8F" w:rsidP="003133A3">
            <w:pPr>
              <w:pStyle w:val="TAL"/>
              <w:rPr>
                <w:kern w:val="2"/>
              </w:rPr>
            </w:pPr>
            <w:r>
              <w:rPr>
                <w:kern w:val="2"/>
              </w:rPr>
              <w:t xml:space="preserve">The identity of the UE of interest </w:t>
            </w:r>
            <w:r>
              <w:rPr>
                <w:lang w:val="en-US"/>
              </w:rPr>
              <w:t>(GPSI, or external ID)</w:t>
            </w:r>
          </w:p>
        </w:tc>
      </w:tr>
      <w:tr w:rsidR="00836D8F" w14:paraId="745BCC68" w14:textId="77777777" w:rsidTr="003133A3">
        <w:trPr>
          <w:jc w:val="center"/>
        </w:trPr>
        <w:tc>
          <w:tcPr>
            <w:tcW w:w="2880" w:type="dxa"/>
            <w:tcBorders>
              <w:top w:val="single" w:sz="4" w:space="0" w:color="000000"/>
              <w:left w:val="single" w:sz="4" w:space="0" w:color="000000"/>
              <w:bottom w:val="single" w:sz="4" w:space="0" w:color="000000"/>
              <w:right w:val="nil"/>
            </w:tcBorders>
          </w:tcPr>
          <w:p w14:paraId="0722AC75" w14:textId="77777777" w:rsidR="00836D8F" w:rsidRDefault="00836D8F" w:rsidP="003133A3">
            <w:pPr>
              <w:pStyle w:val="TAL"/>
              <w:rPr>
                <w:kern w:val="2"/>
              </w:rPr>
            </w:pPr>
            <w:r>
              <w:rPr>
                <w:kern w:val="2"/>
              </w:rPr>
              <w:t>VAL group ID</w:t>
            </w:r>
          </w:p>
        </w:tc>
        <w:tc>
          <w:tcPr>
            <w:tcW w:w="1440" w:type="dxa"/>
            <w:tcBorders>
              <w:top w:val="single" w:sz="4" w:space="0" w:color="000000"/>
              <w:left w:val="single" w:sz="4" w:space="0" w:color="000000"/>
              <w:bottom w:val="single" w:sz="4" w:space="0" w:color="000000"/>
              <w:right w:val="nil"/>
            </w:tcBorders>
          </w:tcPr>
          <w:p w14:paraId="583EC6BD" w14:textId="77777777" w:rsidR="00836D8F" w:rsidRDefault="00836D8F" w:rsidP="003133A3">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7B5B3060" w14:textId="77777777" w:rsidR="00836D8F" w:rsidRDefault="00836D8F" w:rsidP="003133A3">
            <w:pPr>
              <w:pStyle w:val="TAL"/>
              <w:rPr>
                <w:kern w:val="2"/>
              </w:rPr>
            </w:pPr>
            <w:r>
              <w:rPr>
                <w:kern w:val="2"/>
              </w:rPr>
              <w:t>The group UE identity (if this applies to a group of UEs).</w:t>
            </w:r>
          </w:p>
        </w:tc>
      </w:tr>
      <w:tr w:rsidR="00836D8F" w14:paraId="04ACE3FB" w14:textId="77777777" w:rsidTr="003133A3">
        <w:trPr>
          <w:jc w:val="center"/>
        </w:trPr>
        <w:tc>
          <w:tcPr>
            <w:tcW w:w="2880" w:type="dxa"/>
            <w:tcBorders>
              <w:top w:val="single" w:sz="4" w:space="0" w:color="000000"/>
              <w:left w:val="single" w:sz="4" w:space="0" w:color="000000"/>
              <w:bottom w:val="single" w:sz="4" w:space="0" w:color="000000"/>
              <w:right w:val="nil"/>
            </w:tcBorders>
          </w:tcPr>
          <w:p w14:paraId="00BDA39A" w14:textId="77777777" w:rsidR="00836D8F" w:rsidRDefault="00836D8F" w:rsidP="003133A3">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tcPr>
          <w:p w14:paraId="0639FB21"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63CC98" w14:textId="77777777" w:rsidR="00836D8F" w:rsidRDefault="00836D8F" w:rsidP="003133A3">
            <w:pPr>
              <w:pStyle w:val="TAL"/>
              <w:rPr>
                <w:lang w:val="en-US"/>
              </w:rPr>
            </w:pPr>
            <w:r>
              <w:rPr>
                <w:kern w:val="2"/>
              </w:rPr>
              <w:t xml:space="preserve">The identifier of the </w:t>
            </w:r>
            <w:r>
              <w:rPr>
                <w:lang w:val="en-US"/>
              </w:rPr>
              <w:t xml:space="preserve">VRU zone </w:t>
            </w:r>
          </w:p>
        </w:tc>
      </w:tr>
      <w:tr w:rsidR="00836D8F" w14:paraId="522098AF" w14:textId="77777777" w:rsidTr="003133A3">
        <w:trPr>
          <w:jc w:val="center"/>
        </w:trPr>
        <w:tc>
          <w:tcPr>
            <w:tcW w:w="2880" w:type="dxa"/>
            <w:tcBorders>
              <w:top w:val="single" w:sz="4" w:space="0" w:color="000000"/>
              <w:left w:val="single" w:sz="4" w:space="0" w:color="000000"/>
              <w:bottom w:val="single" w:sz="4" w:space="0" w:color="000000"/>
              <w:right w:val="nil"/>
            </w:tcBorders>
          </w:tcPr>
          <w:p w14:paraId="77B2D90A" w14:textId="77777777" w:rsidR="00836D8F" w:rsidRDefault="00836D8F" w:rsidP="003133A3">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233D5211"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820C5A" w14:textId="77777777" w:rsidR="00836D8F" w:rsidRDefault="00836D8F" w:rsidP="003133A3">
            <w:pPr>
              <w:pStyle w:val="TAL"/>
              <w:rPr>
                <w:lang w:val="en-US"/>
              </w:rPr>
            </w:pPr>
            <w:r>
              <w:rPr>
                <w:lang w:val="en-US"/>
              </w:rPr>
              <w:t>This information identifies based on the VRUP scenario, which type of UEs (V2X UEs, pedestrians) are to be considered. Also, whether it is a static or dynamic zone.</w:t>
            </w:r>
          </w:p>
        </w:tc>
      </w:tr>
      <w:tr w:rsidR="00836D8F" w14:paraId="1229EDAE" w14:textId="77777777" w:rsidTr="003133A3">
        <w:trPr>
          <w:jc w:val="center"/>
        </w:trPr>
        <w:tc>
          <w:tcPr>
            <w:tcW w:w="2880" w:type="dxa"/>
            <w:tcBorders>
              <w:top w:val="single" w:sz="4" w:space="0" w:color="000000"/>
              <w:left w:val="single" w:sz="4" w:space="0" w:color="000000"/>
              <w:bottom w:val="single" w:sz="4" w:space="0" w:color="000000"/>
              <w:right w:val="nil"/>
            </w:tcBorders>
          </w:tcPr>
          <w:p w14:paraId="478E5010" w14:textId="77777777" w:rsidR="00836D8F" w:rsidRDefault="00836D8F" w:rsidP="003133A3">
            <w:pPr>
              <w:pStyle w:val="TAL"/>
              <w:rPr>
                <w:kern w:val="2"/>
              </w:rPr>
            </w:pPr>
            <w:r>
              <w:rPr>
                <w:kern w:val="2"/>
              </w:rPr>
              <w:t>Enter/Leave timing info</w:t>
            </w:r>
          </w:p>
        </w:tc>
        <w:tc>
          <w:tcPr>
            <w:tcW w:w="1440" w:type="dxa"/>
            <w:tcBorders>
              <w:top w:val="single" w:sz="4" w:space="0" w:color="000000"/>
              <w:left w:val="single" w:sz="4" w:space="0" w:color="000000"/>
              <w:bottom w:val="single" w:sz="4" w:space="0" w:color="000000"/>
              <w:right w:val="nil"/>
            </w:tcBorders>
          </w:tcPr>
          <w:p w14:paraId="39A2422A"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D1229F" w14:textId="77777777" w:rsidR="00836D8F" w:rsidRDefault="00836D8F" w:rsidP="003133A3">
            <w:pPr>
              <w:pStyle w:val="TAL"/>
              <w:rPr>
                <w:kern w:val="2"/>
              </w:rPr>
            </w:pPr>
            <w:r>
              <w:rPr>
                <w:lang w:val="en-US"/>
              </w:rPr>
              <w:t>The timing info for the UE enter / leave the zone. This includes for entering a start time of VRUP and an expected duration, and for leaving an expected leave time (if the UE is approaching the VRU zone boundaries)</w:t>
            </w:r>
          </w:p>
        </w:tc>
      </w:tr>
      <w:tr w:rsidR="00836D8F" w14:paraId="189343A0" w14:textId="77777777" w:rsidTr="003133A3">
        <w:trPr>
          <w:jc w:val="center"/>
        </w:trPr>
        <w:tc>
          <w:tcPr>
            <w:tcW w:w="2880" w:type="dxa"/>
            <w:tcBorders>
              <w:top w:val="single" w:sz="4" w:space="0" w:color="000000"/>
              <w:left w:val="single" w:sz="4" w:space="0" w:color="000000"/>
              <w:bottom w:val="single" w:sz="4" w:space="0" w:color="000000"/>
              <w:right w:val="nil"/>
            </w:tcBorders>
          </w:tcPr>
          <w:p w14:paraId="6D8FDD5D" w14:textId="77777777" w:rsidR="00836D8F" w:rsidRDefault="00836D8F" w:rsidP="003133A3">
            <w:pPr>
              <w:pStyle w:val="TAL"/>
              <w:rPr>
                <w:kern w:val="2"/>
              </w:rPr>
            </w:pPr>
            <w:r>
              <w:rPr>
                <w:kern w:val="2"/>
              </w:rPr>
              <w:t>UE/group mobility info</w:t>
            </w:r>
          </w:p>
        </w:tc>
        <w:tc>
          <w:tcPr>
            <w:tcW w:w="1440" w:type="dxa"/>
            <w:tcBorders>
              <w:top w:val="single" w:sz="4" w:space="0" w:color="000000"/>
              <w:left w:val="single" w:sz="4" w:space="0" w:color="000000"/>
              <w:bottom w:val="single" w:sz="4" w:space="0" w:color="000000"/>
              <w:right w:val="nil"/>
            </w:tcBorders>
          </w:tcPr>
          <w:p w14:paraId="432C189E"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DB94B87" w14:textId="77777777" w:rsidR="00836D8F" w:rsidRDefault="00836D8F" w:rsidP="003133A3">
            <w:pPr>
              <w:pStyle w:val="TAL"/>
              <w:rPr>
                <w:kern w:val="2"/>
              </w:rPr>
            </w:pPr>
            <w:r>
              <w:rPr>
                <w:kern w:val="2"/>
              </w:rPr>
              <w:t xml:space="preserve">The </w:t>
            </w:r>
            <w:r>
              <w:rPr>
                <w:lang w:val="en-US"/>
              </w:rPr>
              <w:t>expected mobility/speed/direction of the UE or group of interest</w:t>
            </w:r>
          </w:p>
        </w:tc>
      </w:tr>
      <w:tr w:rsidR="00836D8F" w14:paraId="6C5D810B" w14:textId="77777777" w:rsidTr="003133A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9612D6" w14:textId="77777777" w:rsidR="00836D8F" w:rsidRDefault="00836D8F" w:rsidP="003133A3">
            <w:pPr>
              <w:pStyle w:val="TAL"/>
              <w:rPr>
                <w:kern w:val="2"/>
              </w:rPr>
            </w:pPr>
            <w:r>
              <w:rPr>
                <w:kern w:val="2"/>
              </w:rPr>
              <w:t>NOTE: One of these shall be present.</w:t>
            </w:r>
          </w:p>
        </w:tc>
      </w:tr>
    </w:tbl>
    <w:p w14:paraId="5A2C7303" w14:textId="77777777" w:rsidR="00836D8F" w:rsidRDefault="00836D8F" w:rsidP="00836D8F"/>
    <w:p w14:paraId="76452935" w14:textId="77777777" w:rsidR="00836D8F" w:rsidRDefault="00836D8F" w:rsidP="00836D8F">
      <w:pPr>
        <w:pStyle w:val="Heading3"/>
      </w:pPr>
      <w:bookmarkStart w:id="1356" w:name="_Toc185802747"/>
      <w:r>
        <w:t>9.21.3</w:t>
      </w:r>
      <w:r>
        <w:tab/>
        <w:t xml:space="preserve"> Procedure on VAL server - triggered VRU zone configuration</w:t>
      </w:r>
      <w:bookmarkEnd w:id="1356"/>
      <w:r>
        <w:t xml:space="preserve"> </w:t>
      </w:r>
    </w:p>
    <w:p w14:paraId="564ABE67" w14:textId="77777777" w:rsidR="00836D8F" w:rsidRDefault="00836D8F" w:rsidP="00836D8F">
      <w:r>
        <w:t xml:space="preserve">Figure 9.21.3-1 illustrates the procedure where the VAE server configures the VRU zone based on application requirement; and supports the run-time operation based on an expected UE entrance to the zone. </w:t>
      </w:r>
    </w:p>
    <w:p w14:paraId="0C7761D8" w14:textId="77777777" w:rsidR="00836D8F" w:rsidRDefault="00836D8F" w:rsidP="00836D8F">
      <w:pPr>
        <w:rPr>
          <w:noProof/>
          <w:lang w:val="en-US"/>
        </w:rPr>
      </w:pPr>
      <w:r>
        <w:rPr>
          <w:noProof/>
          <w:lang w:val="en-US"/>
        </w:rPr>
        <w:t>Pre-conditions:</w:t>
      </w:r>
    </w:p>
    <w:p w14:paraId="5AF14893" w14:textId="77777777" w:rsidR="00836D8F" w:rsidRDefault="00836D8F" w:rsidP="00836D8F">
      <w:pPr>
        <w:pStyle w:val="B1"/>
      </w:pPr>
      <w:r>
        <w:rPr>
          <w:noProof/>
          <w:lang w:val="en-US"/>
        </w:rPr>
        <w:t>1.</w:t>
      </w:r>
      <w:r>
        <w:rPr>
          <w:noProof/>
          <w:lang w:val="en-US"/>
        </w:rPr>
        <w:tab/>
      </w:r>
      <w:r>
        <w:t>V2X application specific server or client has subscribed to VAE layer to provide support for V2P communication.</w:t>
      </w:r>
    </w:p>
    <w:p w14:paraId="757A1693" w14:textId="77777777" w:rsidR="00836D8F" w:rsidRDefault="00836D8F" w:rsidP="00836D8F">
      <w:pPr>
        <w:pStyle w:val="TH"/>
      </w:pPr>
      <w:r>
        <w:rPr>
          <w:rFonts w:ascii="Times New Roman" w:hAnsi="Times New Roman"/>
        </w:rPr>
        <w:object w:dxaOrig="10800" w:dyaOrig="5640" w14:anchorId="78648447">
          <v:shape id="_x0000_i1082" type="#_x0000_t75" style="width:540.6pt;height:281.7pt" o:ole="">
            <v:imagedata r:id="rId124" o:title=""/>
          </v:shape>
          <o:OLEObject Type="Embed" ProgID="Visio.Drawing.15" ShapeID="_x0000_i1082" DrawAspect="Content" ObjectID="_1828895979" r:id="rId125"/>
        </w:object>
      </w:r>
    </w:p>
    <w:p w14:paraId="67C10A2C" w14:textId="77777777" w:rsidR="00836D8F" w:rsidRDefault="00836D8F" w:rsidP="00836D8F">
      <w:pPr>
        <w:pStyle w:val="TF"/>
        <w:rPr>
          <w:noProof/>
          <w:lang w:val="en-US"/>
        </w:rPr>
      </w:pPr>
      <w:r>
        <w:rPr>
          <w:noProof/>
          <w:lang w:val="en-US"/>
        </w:rPr>
        <w:t>Figure </w:t>
      </w:r>
      <w:r>
        <w:t>9.21.3-1</w:t>
      </w:r>
      <w:r>
        <w:rPr>
          <w:noProof/>
          <w:lang w:val="en-US"/>
        </w:rPr>
        <w:t xml:space="preserve">: </w:t>
      </w:r>
      <w:r>
        <w:t>VAL server - triggered VRU zone configuration</w:t>
      </w:r>
    </w:p>
    <w:p w14:paraId="73B03517" w14:textId="77777777" w:rsidR="00836D8F" w:rsidRDefault="00836D8F" w:rsidP="00836D8F">
      <w:pPr>
        <w:pStyle w:val="B1"/>
        <w:rPr>
          <w:lang w:val="en-US"/>
        </w:rPr>
      </w:pPr>
      <w:r>
        <w:rPr>
          <w:lang w:val="en-US"/>
        </w:rPr>
        <w:t>1.</w:t>
      </w:r>
      <w:r>
        <w:rPr>
          <w:lang w:val="en-US"/>
        </w:rPr>
        <w:tab/>
        <w:t xml:space="preserve">The V2X application specific server sends a subscription request to manage the configuration of a new high-risk area zone and requires the VAE server support to translate it to a network-related zone configuration and provisioning to the UEs within the requested area. </w:t>
      </w:r>
    </w:p>
    <w:p w14:paraId="49F19DE7" w14:textId="77777777" w:rsidR="00836D8F" w:rsidRDefault="00836D8F" w:rsidP="00836D8F">
      <w:pPr>
        <w:pStyle w:val="B1"/>
        <w:rPr>
          <w:lang w:val="en-US"/>
        </w:rPr>
      </w:pPr>
      <w:r>
        <w:rPr>
          <w:lang w:val="en-US"/>
        </w:rPr>
        <w:t>2.</w:t>
      </w:r>
      <w:r>
        <w:rPr>
          <w:lang w:val="en-US"/>
        </w:rPr>
        <w:tab/>
        <w:t xml:space="preserve">The VAE server processes the request and stores the subscription. The processing includes the translation of the zone requirement of step 1 and determines a set of network-related zone parameters which indicates the configuration parameters. </w:t>
      </w:r>
    </w:p>
    <w:p w14:paraId="55438C25" w14:textId="77777777" w:rsidR="00836D8F" w:rsidRDefault="00836D8F" w:rsidP="00836D8F">
      <w:pPr>
        <w:pStyle w:val="B1"/>
        <w:rPr>
          <w:lang w:val="en-US"/>
        </w:rPr>
      </w:pPr>
      <w:r>
        <w:rPr>
          <w:lang w:val="en-US"/>
        </w:rPr>
        <w:t>3.</w:t>
      </w:r>
      <w:r>
        <w:rPr>
          <w:lang w:val="en-US"/>
        </w:rPr>
        <w:tab/>
        <w:t>The VAE sever sends a VRU zone management subscription response to VASS.</w:t>
      </w:r>
    </w:p>
    <w:p w14:paraId="1B64507E" w14:textId="77777777" w:rsidR="00836D8F" w:rsidRDefault="00836D8F" w:rsidP="00836D8F">
      <w:pPr>
        <w:pStyle w:val="B1"/>
        <w:rPr>
          <w:lang w:val="en-US"/>
        </w:rPr>
      </w:pPr>
      <w:r>
        <w:rPr>
          <w:lang w:val="en-US"/>
        </w:rPr>
        <w:t>4.</w:t>
      </w:r>
      <w:r>
        <w:rPr>
          <w:lang w:val="en-US"/>
        </w:rPr>
        <w:tab/>
        <w:t xml:space="preserve">The VAE server initiates the SEAL LMS service for location tracking both for static location and dynamically changing location for all UEs within the VRU zone area. VAE server </w:t>
      </w:r>
      <w:r>
        <w:t>obtains and initiates tracking the V2X UEs location from the location management server 1 as specified in 3GPP TS 23.434 (clause 9.3.12) or, for static area, it obtains l</w:t>
      </w:r>
      <w:r w:rsidRPr="00F2731B">
        <w:t xml:space="preserve">ocation area monitoring information </w:t>
      </w:r>
      <w:r>
        <w:t xml:space="preserve">based on clause </w:t>
      </w:r>
      <w:r w:rsidRPr="00390C7E">
        <w:t xml:space="preserve">9.3.10 </w:t>
      </w:r>
      <w:r>
        <w:t>of 3GPP TS 23.434.</w:t>
      </w:r>
      <w:r>
        <w:rPr>
          <w:lang w:val="en-US"/>
        </w:rPr>
        <w:t xml:space="preserve"> </w:t>
      </w:r>
    </w:p>
    <w:p w14:paraId="7270BE92" w14:textId="77777777" w:rsidR="00836D8F" w:rsidRDefault="00836D8F" w:rsidP="00836D8F">
      <w:pPr>
        <w:pStyle w:val="B1"/>
        <w:rPr>
          <w:lang w:val="en-US"/>
        </w:rPr>
      </w:pPr>
      <w:r>
        <w:rPr>
          <w:lang w:val="en-US"/>
        </w:rPr>
        <w:t>5.</w:t>
      </w:r>
      <w:r>
        <w:rPr>
          <w:lang w:val="en-US"/>
        </w:rPr>
        <w:tab/>
        <w:t>The VAE server sends a notification message including the VRU zone configuration parameters. Parameters can be based on the parameters provided in step 2. This configuration will be provided to the V2X-UEs (and pedestrians) within the area that will be covered by the VRU zone.</w:t>
      </w:r>
    </w:p>
    <w:p w14:paraId="6A4BEE35" w14:textId="77777777" w:rsidR="00836D8F" w:rsidRDefault="00836D8F" w:rsidP="00836D8F">
      <w:pPr>
        <w:pStyle w:val="B1"/>
        <w:rPr>
          <w:lang w:val="en-US"/>
        </w:rPr>
      </w:pPr>
      <w:r>
        <w:rPr>
          <w:lang w:val="en-US"/>
        </w:rPr>
        <w:t>6.</w:t>
      </w:r>
      <w:r>
        <w:rPr>
          <w:lang w:val="en-US"/>
        </w:rPr>
        <w:tab/>
        <w:t>The VAE server keeps monitoring the VRU zone area based on monitoring SEAL LMS events. This includes events on whether a UE (e.g. UE1) is moving in or out a target area of interest.</w:t>
      </w:r>
    </w:p>
    <w:p w14:paraId="7DFE5B2A" w14:textId="77777777" w:rsidR="00836D8F" w:rsidRDefault="00836D8F" w:rsidP="00836D8F">
      <w:pPr>
        <w:pStyle w:val="B1"/>
        <w:rPr>
          <w:lang w:val="en-US"/>
        </w:rPr>
      </w:pPr>
      <w:r>
        <w:rPr>
          <w:lang w:val="en-US"/>
        </w:rPr>
        <w:tab/>
        <w:t xml:space="preserve">The VAE server translates the UE1 mobility event to an expected entrance to a VRU high risk zone, and based on the configuration of the zone, it identifies whether to generate and send a notification to the VASS on the expected entrance / leave of UE1.  </w:t>
      </w:r>
    </w:p>
    <w:p w14:paraId="21FC5A63" w14:textId="77777777" w:rsidR="00836D8F" w:rsidRDefault="00836D8F" w:rsidP="00836D8F">
      <w:pPr>
        <w:pStyle w:val="B1"/>
        <w:rPr>
          <w:lang w:val="en-US"/>
        </w:rPr>
      </w:pPr>
      <w:r>
        <w:rPr>
          <w:lang w:val="en-US"/>
        </w:rPr>
        <w:t>7.</w:t>
      </w:r>
      <w:r>
        <w:rPr>
          <w:lang w:val="en-US"/>
        </w:rPr>
        <w:tab/>
        <w:t xml:space="preserve">The VAE server alerts the VASS that the UE1 is expected to move to the VRU zone area in a given time horizon and provides also information on its mobility as well as the UE1 capabilities (e.g. VRU capable). </w:t>
      </w:r>
    </w:p>
    <w:p w14:paraId="692452D1" w14:textId="77777777" w:rsidR="00836D8F" w:rsidRDefault="00836D8F" w:rsidP="00836D8F">
      <w:pPr>
        <w:pStyle w:val="B1"/>
        <w:rPr>
          <w:lang w:val="en-US"/>
        </w:rPr>
      </w:pPr>
      <w:r>
        <w:rPr>
          <w:lang w:val="en-US"/>
        </w:rPr>
        <w:t>8.</w:t>
      </w:r>
      <w:r>
        <w:rPr>
          <w:lang w:val="en-US"/>
        </w:rPr>
        <w:tab/>
        <w:t xml:space="preserve">The VAE server may also alert the VAE client (if deployed at the UE1) that it is expected to enter the VRU zone and requests the confirmation for allowing the push of VRU messages within the zone. </w:t>
      </w:r>
    </w:p>
    <w:p w14:paraId="318A0760" w14:textId="77777777" w:rsidR="00DC722C" w:rsidRDefault="00DC722C" w:rsidP="00DC722C">
      <w:pPr>
        <w:pStyle w:val="Heading2"/>
      </w:pPr>
      <w:bookmarkStart w:id="1357" w:name="_Toc83160113"/>
      <w:bookmarkStart w:id="1358" w:name="_Toc185802748"/>
      <w:r>
        <w:lastRenderedPageBreak/>
        <w:t>9.22</w:t>
      </w:r>
      <w:r>
        <w:tab/>
      </w:r>
      <w:bookmarkEnd w:id="1357"/>
      <w:r w:rsidRPr="0084005A">
        <w:t>VAE support for Energy Efficient V2P communications</w:t>
      </w:r>
      <w:bookmarkEnd w:id="1358"/>
    </w:p>
    <w:p w14:paraId="1749B37C" w14:textId="77777777" w:rsidR="00DC722C" w:rsidRDefault="00DC722C" w:rsidP="00DC722C">
      <w:pPr>
        <w:pStyle w:val="Heading3"/>
      </w:pPr>
      <w:bookmarkStart w:id="1359" w:name="_Toc83160114"/>
      <w:bookmarkStart w:id="1360" w:name="_Toc185802749"/>
      <w:r>
        <w:t>9.22.1</w:t>
      </w:r>
      <w:r>
        <w:tab/>
        <w:t>General</w:t>
      </w:r>
      <w:bookmarkEnd w:id="1359"/>
      <w:bookmarkEnd w:id="1360"/>
    </w:p>
    <w:p w14:paraId="01776C13" w14:textId="77777777" w:rsidR="00DC722C" w:rsidRDefault="00DC722C" w:rsidP="0084005A">
      <w:pPr>
        <w:rPr>
          <w:lang w:val="en-US"/>
        </w:rPr>
      </w:pPr>
      <w:bookmarkStart w:id="1361" w:name="_Toc83160115"/>
      <w:r>
        <w:t xml:space="preserve">Vehicle to Pedestrian (V2P) is one of the V2X scenarios, which </w:t>
      </w:r>
      <w:r>
        <w:rPr>
          <w:lang w:eastAsia="zh-CN"/>
        </w:rPr>
        <w:t xml:space="preserve">enables communication between vehicles and pedestrians for both safety and traffic efficiency related applications. </w:t>
      </w:r>
      <w:r>
        <w:t xml:space="preserve"> One of the key V2P applications is the </w:t>
      </w:r>
      <w:r>
        <w:rPr>
          <w:lang w:val="en-US"/>
        </w:rPr>
        <w:t>Vulnerable Road User Protection (VRUP) as specified in ETSI TS 103 300-2 [13]. VRUP provides warning to vehicles of the presence of vulnerable road users, e.g. pedestrian or cyclist, in case of dangerous situation. In VRUP, multiple V2X messages need to be exchanged between the pedestrian and the vehicular UEs, originating by one or more applications. Such messages can be standard VRU messages (e.g. VAM) and other V2X messages (CAM, DENM, BSM, CPM) and can be exchanged via different transmission modes (unicast, groupcast, broadcast).</w:t>
      </w:r>
    </w:p>
    <w:p w14:paraId="5D79C814" w14:textId="77777777" w:rsidR="00DC722C" w:rsidRDefault="00DC722C" w:rsidP="0084005A">
      <w:r>
        <w:rPr>
          <w:lang w:val="en-US"/>
        </w:rPr>
        <w:t>In such scenario, one challenge is that a pedestrian UE</w:t>
      </w:r>
      <w:r>
        <w:rPr>
          <w:lang w:eastAsia="zh-CN"/>
        </w:rPr>
        <w:t xml:space="preserve"> might have a lower battery capacity and limited radio capability, and therefore may have to work in a low power consumption mode, e.g. not being able to send/receive V2X messages with the same periodicity as a Vehicular UE. Continuous sending/receiving V2X messages by the pedestrian UE would affect UE power efficiency.</w:t>
      </w:r>
      <w:r>
        <w:rPr>
          <w:lang w:val="en-US"/>
        </w:rPr>
        <w:t xml:space="preserve"> A further challenge is that multiple applications related to VRU may be deployed, which may have differentiated traffic/QoS requirements as well as transmission/reception schedules. </w:t>
      </w:r>
    </w:p>
    <w:p w14:paraId="23FD836E" w14:textId="77777777" w:rsidR="00DC722C" w:rsidRDefault="00DC722C" w:rsidP="00DC722C">
      <w:r>
        <w:t>The VAE layer may provide support functionality for enabling V2P applications, by consolidating the V2P application requirements and aligning the communication traffic pattern with the PC5 QoS setting and the AS layer configurations (e.g. DRX cycles).</w:t>
      </w:r>
    </w:p>
    <w:p w14:paraId="4FA7E1EF" w14:textId="77777777" w:rsidR="00DC722C" w:rsidRDefault="00DC722C" w:rsidP="00DC722C">
      <w:pPr>
        <w:pStyle w:val="Heading3"/>
      </w:pPr>
      <w:bookmarkStart w:id="1362" w:name="_Toc185802750"/>
      <w:r>
        <w:t>9.22.2</w:t>
      </w:r>
      <w:r>
        <w:tab/>
        <w:t>Information flows</w:t>
      </w:r>
      <w:bookmarkEnd w:id="1361"/>
      <w:bookmarkEnd w:id="1362"/>
    </w:p>
    <w:p w14:paraId="769378E5" w14:textId="77777777" w:rsidR="00DC722C" w:rsidRDefault="00DC722C" w:rsidP="00DC722C">
      <w:pPr>
        <w:pStyle w:val="Heading4"/>
        <w:rPr>
          <w:lang w:val="en-US"/>
        </w:rPr>
      </w:pPr>
      <w:bookmarkStart w:id="1363" w:name="_Toc83160116"/>
      <w:bookmarkStart w:id="1364" w:name="_Toc185802751"/>
      <w:r>
        <w:rPr>
          <w:lang w:val="en-US"/>
        </w:rPr>
        <w:t>9.22</w:t>
      </w:r>
      <w:r w:rsidRPr="0068529A">
        <w:rPr>
          <w:lang w:val="en-US"/>
        </w:rPr>
        <w:t>.2.1</w:t>
      </w:r>
      <w:r w:rsidRPr="0068529A">
        <w:rPr>
          <w:lang w:val="en-US"/>
        </w:rPr>
        <w:tab/>
      </w:r>
      <w:r>
        <w:rPr>
          <w:lang w:val="en-US"/>
        </w:rPr>
        <w:t>V2P application requirement request</w:t>
      </w:r>
      <w:bookmarkEnd w:id="1363"/>
      <w:bookmarkEnd w:id="1364"/>
    </w:p>
    <w:p w14:paraId="1291D8B0" w14:textId="77777777" w:rsidR="00DC722C" w:rsidRDefault="00DC722C" w:rsidP="00DC722C">
      <w:r>
        <w:t xml:space="preserve">Table </w:t>
      </w:r>
      <w:r>
        <w:rPr>
          <w:lang w:val="en-US"/>
        </w:rPr>
        <w:t>9.22</w:t>
      </w:r>
      <w:r w:rsidRPr="0068529A">
        <w:rPr>
          <w:lang w:val="en-US"/>
        </w:rPr>
        <w:t>.2.1</w:t>
      </w:r>
      <w:r>
        <w:t xml:space="preserve">-1 describes information elements for the </w:t>
      </w:r>
      <w:r>
        <w:rPr>
          <w:lang w:val="en-US"/>
        </w:rPr>
        <w:t>V2P application requirement request</w:t>
      </w:r>
      <w:r>
        <w:t xml:space="preserve"> from the V2X Application Specific Server (VASS) to the VAE server</w:t>
      </w:r>
      <w:r w:rsidR="00E814DB" w:rsidRPr="00E814DB">
        <w:t xml:space="preserve"> or from the V2X application specific client to the VAE client</w:t>
      </w:r>
      <w:r>
        <w:t>.</w:t>
      </w:r>
    </w:p>
    <w:p w14:paraId="00329635" w14:textId="77777777" w:rsidR="00DC722C" w:rsidRDefault="00DC722C" w:rsidP="00DC722C">
      <w:pPr>
        <w:pStyle w:val="TH"/>
      </w:pPr>
      <w:r>
        <w:t xml:space="preserve">Table </w:t>
      </w:r>
      <w:r>
        <w:rPr>
          <w:lang w:val="en-US"/>
        </w:rPr>
        <w:t>9.22</w:t>
      </w:r>
      <w:r w:rsidRPr="0068529A">
        <w:rPr>
          <w:lang w:val="en-US"/>
        </w:rPr>
        <w:t>.2.1</w:t>
      </w:r>
      <w:r>
        <w:t xml:space="preserve">-1: </w:t>
      </w:r>
      <w:r>
        <w:rPr>
          <w:lang w:val="en-US"/>
        </w:rPr>
        <w:t>V2P application requirement request</w:t>
      </w:r>
    </w:p>
    <w:tbl>
      <w:tblPr>
        <w:tblW w:w="8640" w:type="dxa"/>
        <w:jc w:val="center"/>
        <w:tblLayout w:type="fixed"/>
        <w:tblLook w:val="04A0" w:firstRow="1" w:lastRow="0" w:firstColumn="1" w:lastColumn="0" w:noHBand="0" w:noVBand="1"/>
      </w:tblPr>
      <w:tblGrid>
        <w:gridCol w:w="2880"/>
        <w:gridCol w:w="1440"/>
        <w:gridCol w:w="4309"/>
        <w:gridCol w:w="11"/>
      </w:tblGrid>
      <w:tr w:rsidR="00DC722C" w14:paraId="6E90D28A" w14:textId="77777777" w:rsidTr="00713656">
        <w:trPr>
          <w:jc w:val="center"/>
        </w:trPr>
        <w:tc>
          <w:tcPr>
            <w:tcW w:w="2880" w:type="dxa"/>
            <w:tcBorders>
              <w:top w:val="single" w:sz="4" w:space="0" w:color="000000"/>
              <w:left w:val="single" w:sz="4" w:space="0" w:color="000000"/>
              <w:bottom w:val="single" w:sz="4" w:space="0" w:color="000000"/>
              <w:right w:val="nil"/>
            </w:tcBorders>
            <w:hideMark/>
          </w:tcPr>
          <w:p w14:paraId="2FB9208F"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C22D55B" w14:textId="77777777" w:rsidR="00DC722C" w:rsidRDefault="00DC722C" w:rsidP="00E8166F">
            <w:pPr>
              <w:pStyle w:val="TAH"/>
              <w:rPr>
                <w:kern w:val="2"/>
              </w:rPr>
            </w:pPr>
            <w:r>
              <w:rPr>
                <w:kern w:val="2"/>
              </w:rPr>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F5FF042" w14:textId="77777777" w:rsidR="00DC722C" w:rsidRDefault="00DC722C" w:rsidP="00E8166F">
            <w:pPr>
              <w:pStyle w:val="TAH"/>
              <w:rPr>
                <w:kern w:val="2"/>
              </w:rPr>
            </w:pPr>
            <w:r>
              <w:rPr>
                <w:kern w:val="2"/>
              </w:rPr>
              <w:t>Description</w:t>
            </w:r>
          </w:p>
        </w:tc>
      </w:tr>
      <w:tr w:rsidR="00713656" w:rsidDel="00DE7DE2" w14:paraId="013DBF1E"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75068F76" w14:textId="54B32726" w:rsidR="00713656" w:rsidRDefault="00713656" w:rsidP="00713656">
            <w:pPr>
              <w:pStyle w:val="TAL"/>
              <w:rPr>
                <w:rFonts w:cs="Arial"/>
                <w:szCs w:val="18"/>
                <w:lang w:val="en-US"/>
              </w:rPr>
            </w:pPr>
            <w:r w:rsidRPr="00B402DF">
              <w:t>Requestor ID</w:t>
            </w:r>
          </w:p>
        </w:tc>
        <w:tc>
          <w:tcPr>
            <w:tcW w:w="1440" w:type="dxa"/>
            <w:tcBorders>
              <w:top w:val="single" w:sz="4" w:space="0" w:color="000000"/>
              <w:left w:val="single" w:sz="4" w:space="0" w:color="000000"/>
              <w:bottom w:val="single" w:sz="4" w:space="0" w:color="000000"/>
              <w:right w:val="nil"/>
            </w:tcBorders>
          </w:tcPr>
          <w:p w14:paraId="17BA8680" w14:textId="77F1B48B" w:rsidR="00713656" w:rsidRDefault="00713656" w:rsidP="00713656">
            <w:pPr>
              <w:pStyle w:val="TAC"/>
              <w:rPr>
                <w:lang w:val="en-US"/>
              </w:rPr>
            </w:pPr>
            <w:r w:rsidRPr="00B402DF">
              <w:t>M</w:t>
            </w:r>
          </w:p>
        </w:tc>
        <w:tc>
          <w:tcPr>
            <w:tcW w:w="4309" w:type="dxa"/>
            <w:tcBorders>
              <w:top w:val="single" w:sz="4" w:space="0" w:color="000000"/>
              <w:left w:val="single" w:sz="4" w:space="0" w:color="000000"/>
              <w:bottom w:val="single" w:sz="4" w:space="0" w:color="000000"/>
              <w:right w:val="single" w:sz="4" w:space="0" w:color="000000"/>
            </w:tcBorders>
          </w:tcPr>
          <w:p w14:paraId="69C68DE0" w14:textId="0EA82D3D" w:rsidR="00713656" w:rsidRDefault="00713656" w:rsidP="00713656">
            <w:pPr>
              <w:pStyle w:val="TAL"/>
              <w:rPr>
                <w:rFonts w:cs="Arial"/>
                <w:szCs w:val="18"/>
              </w:rPr>
            </w:pPr>
            <w:r w:rsidRPr="00B402DF">
              <w:t>The identifier of the service requestor (VASS, VAL server, App ID)</w:t>
            </w:r>
          </w:p>
        </w:tc>
      </w:tr>
      <w:tr w:rsidR="00713656" w:rsidDel="00DE7DE2" w14:paraId="290FF7B8"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67512C03" w14:textId="64DC30A2" w:rsidR="00713656" w:rsidRDefault="00713656" w:rsidP="00713656">
            <w:pPr>
              <w:pStyle w:val="TAL"/>
              <w:rPr>
                <w:rFonts w:cs="Arial"/>
                <w:szCs w:val="18"/>
                <w:lang w:val="en-US"/>
              </w:rPr>
            </w:pPr>
            <w:r w:rsidRPr="00D7146C">
              <w:t>V2X service ID</w:t>
            </w:r>
          </w:p>
        </w:tc>
        <w:tc>
          <w:tcPr>
            <w:tcW w:w="1440" w:type="dxa"/>
            <w:tcBorders>
              <w:top w:val="single" w:sz="4" w:space="0" w:color="000000"/>
              <w:left w:val="single" w:sz="4" w:space="0" w:color="000000"/>
              <w:bottom w:val="single" w:sz="4" w:space="0" w:color="000000"/>
              <w:right w:val="nil"/>
            </w:tcBorders>
          </w:tcPr>
          <w:p w14:paraId="30125AC3" w14:textId="6E42AEE2" w:rsidR="00713656" w:rsidRDefault="00713656" w:rsidP="00713656">
            <w:pPr>
              <w:pStyle w:val="TAC"/>
              <w:rPr>
                <w:lang w:val="en-US"/>
              </w:rPr>
            </w:pPr>
            <w:r w:rsidRPr="00D7146C">
              <w:t>M</w:t>
            </w:r>
          </w:p>
        </w:tc>
        <w:tc>
          <w:tcPr>
            <w:tcW w:w="4309" w:type="dxa"/>
            <w:tcBorders>
              <w:top w:val="single" w:sz="4" w:space="0" w:color="000000"/>
              <w:left w:val="single" w:sz="4" w:space="0" w:color="000000"/>
              <w:bottom w:val="single" w:sz="4" w:space="0" w:color="000000"/>
              <w:right w:val="single" w:sz="4" w:space="0" w:color="000000"/>
            </w:tcBorders>
          </w:tcPr>
          <w:p w14:paraId="4B30C55A" w14:textId="0F3C13DC" w:rsidR="00713656" w:rsidRDefault="00713656" w:rsidP="00713656">
            <w:pPr>
              <w:pStyle w:val="TAL"/>
              <w:rPr>
                <w:rFonts w:cs="Arial"/>
                <w:szCs w:val="18"/>
              </w:rPr>
            </w:pPr>
            <w:r w:rsidRPr="00D7146C">
              <w:t>V2X service ID</w:t>
            </w:r>
          </w:p>
        </w:tc>
      </w:tr>
      <w:tr w:rsidR="00713656" w:rsidDel="00DE7DE2" w14:paraId="4BA68812"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51189B71" w14:textId="0ED286DD" w:rsidR="00713656" w:rsidRDefault="00713656" w:rsidP="00713656">
            <w:pPr>
              <w:pStyle w:val="TAL"/>
              <w:rPr>
                <w:rFonts w:cs="Arial"/>
                <w:szCs w:val="18"/>
                <w:lang w:val="en-US"/>
              </w:rPr>
            </w:pPr>
            <w:r w:rsidRPr="00721FD0">
              <w:t>V2X group ID</w:t>
            </w:r>
          </w:p>
        </w:tc>
        <w:tc>
          <w:tcPr>
            <w:tcW w:w="1440" w:type="dxa"/>
            <w:tcBorders>
              <w:top w:val="single" w:sz="4" w:space="0" w:color="000000"/>
              <w:left w:val="single" w:sz="4" w:space="0" w:color="000000"/>
              <w:bottom w:val="single" w:sz="4" w:space="0" w:color="000000"/>
              <w:right w:val="nil"/>
            </w:tcBorders>
          </w:tcPr>
          <w:p w14:paraId="381028E6" w14:textId="3D8C78A5" w:rsidR="00713656" w:rsidRDefault="00713656" w:rsidP="00713656">
            <w:pPr>
              <w:pStyle w:val="TAC"/>
              <w:rPr>
                <w:lang w:val="en-US"/>
              </w:rPr>
            </w:pPr>
            <w:r w:rsidRPr="00721FD0">
              <w:t>M</w:t>
            </w:r>
          </w:p>
        </w:tc>
        <w:tc>
          <w:tcPr>
            <w:tcW w:w="4309" w:type="dxa"/>
            <w:tcBorders>
              <w:top w:val="single" w:sz="4" w:space="0" w:color="000000"/>
              <w:left w:val="single" w:sz="4" w:space="0" w:color="000000"/>
              <w:bottom w:val="single" w:sz="4" w:space="0" w:color="000000"/>
              <w:right w:val="single" w:sz="4" w:space="0" w:color="000000"/>
            </w:tcBorders>
          </w:tcPr>
          <w:p w14:paraId="5EFDDA24" w14:textId="50FD19CC" w:rsidR="00713656" w:rsidRDefault="00713656" w:rsidP="00713656">
            <w:pPr>
              <w:pStyle w:val="TAL"/>
              <w:rPr>
                <w:rFonts w:cs="Arial"/>
                <w:szCs w:val="18"/>
              </w:rPr>
            </w:pPr>
            <w:r w:rsidRPr="00721FD0">
              <w:t>V2X group ID</w:t>
            </w:r>
          </w:p>
        </w:tc>
      </w:tr>
      <w:tr w:rsidR="00713656" w:rsidDel="00DE7DE2" w14:paraId="292F151C"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2453E5D5" w14:textId="18D3885E" w:rsidR="00713656" w:rsidRDefault="00713656" w:rsidP="00713656">
            <w:pPr>
              <w:pStyle w:val="TAL"/>
              <w:rPr>
                <w:rFonts w:cs="Arial"/>
                <w:szCs w:val="18"/>
                <w:lang w:val="en-US"/>
              </w:rPr>
            </w:pPr>
            <w:r w:rsidRPr="00182AE5">
              <w:t>V2P QoS requirements</w:t>
            </w:r>
          </w:p>
        </w:tc>
        <w:tc>
          <w:tcPr>
            <w:tcW w:w="1440" w:type="dxa"/>
            <w:tcBorders>
              <w:top w:val="single" w:sz="4" w:space="0" w:color="000000"/>
              <w:left w:val="single" w:sz="4" w:space="0" w:color="000000"/>
              <w:bottom w:val="single" w:sz="4" w:space="0" w:color="000000"/>
              <w:right w:val="nil"/>
            </w:tcBorders>
          </w:tcPr>
          <w:p w14:paraId="41A4F34C" w14:textId="06234F26" w:rsidR="00713656" w:rsidRDefault="00713656" w:rsidP="00713656">
            <w:pPr>
              <w:pStyle w:val="TAC"/>
              <w:rPr>
                <w:lang w:val="en-US"/>
              </w:rPr>
            </w:pPr>
            <w:r w:rsidRPr="00182AE5">
              <w:t>M</w:t>
            </w:r>
          </w:p>
        </w:tc>
        <w:tc>
          <w:tcPr>
            <w:tcW w:w="4309" w:type="dxa"/>
            <w:tcBorders>
              <w:top w:val="single" w:sz="4" w:space="0" w:color="000000"/>
              <w:left w:val="single" w:sz="4" w:space="0" w:color="000000"/>
              <w:bottom w:val="single" w:sz="4" w:space="0" w:color="000000"/>
              <w:right w:val="single" w:sz="4" w:space="0" w:color="000000"/>
            </w:tcBorders>
          </w:tcPr>
          <w:p w14:paraId="7016790F" w14:textId="13A025D8" w:rsidR="00713656" w:rsidRDefault="00713656" w:rsidP="00713656">
            <w:pPr>
              <w:pStyle w:val="TAL"/>
              <w:rPr>
                <w:rFonts w:cs="Arial"/>
                <w:szCs w:val="18"/>
              </w:rPr>
            </w:pPr>
            <w:r w:rsidRPr="00182AE5">
              <w:t>The application QoS requirements (reliability, delay, jitter) for the V2P service</w:t>
            </w:r>
          </w:p>
        </w:tc>
      </w:tr>
      <w:tr w:rsidR="00713656" w:rsidDel="00DE7DE2" w14:paraId="072C7439"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0A091C19" w14:textId="01D89C6D" w:rsidR="00713656" w:rsidRDefault="00713656" w:rsidP="00713656">
            <w:pPr>
              <w:pStyle w:val="TAL"/>
              <w:rPr>
                <w:rFonts w:cs="Arial"/>
                <w:szCs w:val="18"/>
                <w:lang w:val="en-US"/>
              </w:rPr>
            </w:pPr>
            <w:r w:rsidRPr="00AA3560">
              <w:t>Application Traffic Pattern</w:t>
            </w:r>
          </w:p>
        </w:tc>
        <w:tc>
          <w:tcPr>
            <w:tcW w:w="1440" w:type="dxa"/>
            <w:tcBorders>
              <w:top w:val="single" w:sz="4" w:space="0" w:color="000000"/>
              <w:left w:val="single" w:sz="4" w:space="0" w:color="000000"/>
              <w:bottom w:val="single" w:sz="4" w:space="0" w:color="000000"/>
              <w:right w:val="nil"/>
            </w:tcBorders>
          </w:tcPr>
          <w:p w14:paraId="1A87AAD9" w14:textId="6DF5A39D" w:rsidR="00713656" w:rsidRDefault="00713656" w:rsidP="00713656">
            <w:pPr>
              <w:pStyle w:val="TAC"/>
              <w:rPr>
                <w:lang w:val="en-US"/>
              </w:rPr>
            </w:pPr>
            <w:r w:rsidRPr="00AA3560">
              <w:t>M</w:t>
            </w:r>
          </w:p>
        </w:tc>
        <w:tc>
          <w:tcPr>
            <w:tcW w:w="4309" w:type="dxa"/>
            <w:tcBorders>
              <w:top w:val="single" w:sz="4" w:space="0" w:color="000000"/>
              <w:left w:val="single" w:sz="4" w:space="0" w:color="000000"/>
              <w:bottom w:val="single" w:sz="4" w:space="0" w:color="000000"/>
              <w:right w:val="single" w:sz="4" w:space="0" w:color="000000"/>
            </w:tcBorders>
          </w:tcPr>
          <w:p w14:paraId="61B21069" w14:textId="0392A9B7" w:rsidR="00713656" w:rsidRDefault="00713656" w:rsidP="00713656">
            <w:pPr>
              <w:pStyle w:val="TAL"/>
              <w:rPr>
                <w:rFonts w:cs="Arial"/>
                <w:szCs w:val="18"/>
              </w:rPr>
            </w:pPr>
            <w:r w:rsidRPr="00AA3560">
              <w:t>The application transmission cycle or traffic schedule for the V2P service. This may be in form of a schedule of an expected transmission/reception of a V2X message over a pre-defined time window.</w:t>
            </w:r>
          </w:p>
        </w:tc>
      </w:tr>
      <w:tr w:rsidR="00DC722C" w:rsidDel="00DE7DE2" w14:paraId="3A190281"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4124FF35" w14:textId="77777777" w:rsidR="00DC722C" w:rsidRDefault="00DC722C" w:rsidP="00E8166F">
            <w:pPr>
              <w:pStyle w:val="TAL"/>
              <w:rPr>
                <w:kern w:val="2"/>
              </w:rPr>
            </w:pPr>
            <w:r>
              <w:rPr>
                <w:rFonts w:cs="Arial"/>
                <w:szCs w:val="18"/>
                <w:lang w:val="en-US"/>
              </w:rPr>
              <w:t xml:space="preserve">PC5 Provisioning policies/ parameters </w:t>
            </w:r>
          </w:p>
        </w:tc>
        <w:tc>
          <w:tcPr>
            <w:tcW w:w="1440" w:type="dxa"/>
            <w:tcBorders>
              <w:top w:val="single" w:sz="4" w:space="0" w:color="000000"/>
              <w:left w:val="single" w:sz="4" w:space="0" w:color="000000"/>
              <w:bottom w:val="single" w:sz="4" w:space="0" w:color="000000"/>
              <w:right w:val="nil"/>
            </w:tcBorders>
          </w:tcPr>
          <w:p w14:paraId="435F730A" w14:textId="77777777" w:rsidR="00DC722C" w:rsidRDefault="00DC722C" w:rsidP="00E8166F">
            <w:pPr>
              <w:pStyle w:val="TAC"/>
              <w:rPr>
                <w:kern w:val="2"/>
              </w:rPr>
            </w:pPr>
            <w:r>
              <w:rPr>
                <w:lang w:val="en-US"/>
              </w:rPr>
              <w:t>O</w:t>
            </w:r>
          </w:p>
        </w:tc>
        <w:tc>
          <w:tcPr>
            <w:tcW w:w="4309" w:type="dxa"/>
            <w:tcBorders>
              <w:top w:val="single" w:sz="4" w:space="0" w:color="000000"/>
              <w:left w:val="single" w:sz="4" w:space="0" w:color="000000"/>
              <w:bottom w:val="single" w:sz="4" w:space="0" w:color="000000"/>
              <w:right w:val="single" w:sz="4" w:space="0" w:color="000000"/>
            </w:tcBorders>
          </w:tcPr>
          <w:p w14:paraId="3FCD17DB" w14:textId="7A93A27F" w:rsidR="00DC722C" w:rsidDel="00DE7DE2" w:rsidRDefault="00DC722C" w:rsidP="00E8166F">
            <w:pPr>
              <w:pStyle w:val="TAL"/>
              <w:rPr>
                <w:kern w:val="2"/>
              </w:rPr>
            </w:pPr>
            <w:r>
              <w:rPr>
                <w:rFonts w:cs="Arial"/>
                <w:szCs w:val="18"/>
              </w:rPr>
              <w:t xml:space="preserve">PC5 provisioning policies/parameters to be used by the V2X-UEs within the V2X service (list provided in </w:t>
            </w:r>
            <w:r w:rsidR="00C978F1">
              <w:rPr>
                <w:rFonts w:cs="Arial"/>
                <w:szCs w:val="18"/>
              </w:rPr>
              <w:t>3GPP </w:t>
            </w:r>
            <w:r>
              <w:rPr>
                <w:rFonts w:cs="Arial"/>
                <w:szCs w:val="18"/>
              </w:rPr>
              <w:t>TS</w:t>
            </w:r>
            <w:r w:rsidR="00C978F1">
              <w:rPr>
                <w:rFonts w:cs="Arial"/>
                <w:szCs w:val="18"/>
              </w:rPr>
              <w:t> </w:t>
            </w:r>
            <w:r>
              <w:rPr>
                <w:rFonts w:cs="Arial"/>
                <w:szCs w:val="18"/>
              </w:rPr>
              <w:t>23.287</w:t>
            </w:r>
            <w:r w:rsidR="00C978F1">
              <w:rPr>
                <w:rFonts w:cs="Arial"/>
                <w:szCs w:val="18"/>
              </w:rPr>
              <w:t> [19]</w:t>
            </w:r>
            <w:r>
              <w:rPr>
                <w:rFonts w:cs="Arial"/>
                <w:szCs w:val="18"/>
              </w:rPr>
              <w:t>)</w:t>
            </w:r>
          </w:p>
        </w:tc>
      </w:tr>
      <w:tr w:rsidR="00DC722C" w:rsidDel="00DE7DE2" w14:paraId="4B005EA5" w14:textId="77777777" w:rsidTr="00713656">
        <w:trPr>
          <w:gridAfter w:val="1"/>
          <w:wAfter w:w="11" w:type="dxa"/>
          <w:jc w:val="center"/>
        </w:trPr>
        <w:tc>
          <w:tcPr>
            <w:tcW w:w="8629" w:type="dxa"/>
            <w:gridSpan w:val="3"/>
            <w:tcBorders>
              <w:top w:val="single" w:sz="4" w:space="0" w:color="000000"/>
              <w:left w:val="single" w:sz="4" w:space="0" w:color="000000"/>
              <w:bottom w:val="single" w:sz="4" w:space="0" w:color="000000"/>
              <w:right w:val="single" w:sz="4" w:space="0" w:color="000000"/>
            </w:tcBorders>
          </w:tcPr>
          <w:p w14:paraId="6C81CF73" w14:textId="47B134B7" w:rsidR="00DC722C" w:rsidRDefault="00DC722C" w:rsidP="0084005A">
            <w:pPr>
              <w:pStyle w:val="TAN"/>
            </w:pPr>
            <w:r w:rsidRPr="00DC722C">
              <w:t>NOTE:</w:t>
            </w:r>
            <w:r w:rsidR="00C978F1">
              <w:tab/>
            </w:r>
            <w:r w:rsidRPr="00DC722C">
              <w:t>One of these shall be present.</w:t>
            </w:r>
          </w:p>
        </w:tc>
      </w:tr>
    </w:tbl>
    <w:p w14:paraId="683BC11F" w14:textId="77777777" w:rsidR="00DC722C" w:rsidRDefault="00DC722C" w:rsidP="00DC722C"/>
    <w:p w14:paraId="576CB2A7" w14:textId="77777777" w:rsidR="00DC722C" w:rsidRPr="00F15F4C" w:rsidRDefault="00DC722C" w:rsidP="00DC722C">
      <w:pPr>
        <w:pStyle w:val="Heading4"/>
      </w:pPr>
      <w:bookmarkStart w:id="1365" w:name="_Toc185802752"/>
      <w:r>
        <w:rPr>
          <w:lang w:val="en-US"/>
        </w:rPr>
        <w:t>9.22</w:t>
      </w:r>
      <w:r w:rsidRPr="0068529A">
        <w:rPr>
          <w:lang w:val="en-US"/>
        </w:rPr>
        <w:t>.2.</w:t>
      </w:r>
      <w:r>
        <w:rPr>
          <w:lang w:val="en-US"/>
        </w:rPr>
        <w:t>2</w:t>
      </w:r>
      <w:r w:rsidRPr="0068529A">
        <w:rPr>
          <w:lang w:val="en-US"/>
        </w:rPr>
        <w:tab/>
      </w:r>
      <w:r>
        <w:rPr>
          <w:lang w:val="en-US"/>
        </w:rPr>
        <w:t xml:space="preserve">V2P application requirement </w:t>
      </w:r>
      <w:r>
        <w:t>response</w:t>
      </w:r>
      <w:bookmarkEnd w:id="1365"/>
    </w:p>
    <w:p w14:paraId="000E9C32" w14:textId="77777777" w:rsidR="00DC722C" w:rsidRDefault="00DC722C" w:rsidP="00DC722C">
      <w:r>
        <w:t xml:space="preserve">Table </w:t>
      </w:r>
      <w:r>
        <w:rPr>
          <w:lang w:val="en-US"/>
        </w:rPr>
        <w:t>9.22</w:t>
      </w:r>
      <w:r w:rsidRPr="0068529A">
        <w:rPr>
          <w:lang w:val="en-US"/>
        </w:rPr>
        <w:t>.2.</w:t>
      </w:r>
      <w:r>
        <w:rPr>
          <w:lang w:val="en-US"/>
        </w:rPr>
        <w:t>2</w:t>
      </w:r>
      <w:r>
        <w:t xml:space="preserve">-1 describes information elements for the </w:t>
      </w:r>
      <w:r>
        <w:rPr>
          <w:lang w:val="en-US"/>
        </w:rPr>
        <w:t>V2P application requirement response</w:t>
      </w:r>
      <w:r>
        <w:t xml:space="preserve"> from the VAE server to V2X Application Specific Server</w:t>
      </w:r>
      <w:r w:rsidR="00E814DB" w:rsidRPr="00E814DB">
        <w:t xml:space="preserve"> or from the VAE client to the V2X application specific client</w:t>
      </w:r>
      <w:r>
        <w:t>.</w:t>
      </w:r>
    </w:p>
    <w:p w14:paraId="4B8AD061" w14:textId="77777777" w:rsidR="00DC722C" w:rsidRDefault="00DC722C" w:rsidP="00DC722C">
      <w:pPr>
        <w:pStyle w:val="TH"/>
      </w:pPr>
      <w:r>
        <w:t xml:space="preserve">Table </w:t>
      </w:r>
      <w:r>
        <w:rPr>
          <w:lang w:val="en-US"/>
        </w:rPr>
        <w:t>9.22</w:t>
      </w:r>
      <w:r w:rsidRPr="0068529A">
        <w:rPr>
          <w:lang w:val="en-US"/>
        </w:rPr>
        <w:t>.2.</w:t>
      </w:r>
      <w:r>
        <w:rPr>
          <w:lang w:val="en-US"/>
        </w:rPr>
        <w:t>2</w:t>
      </w:r>
      <w:r>
        <w:t xml:space="preserve">-1: </w:t>
      </w:r>
      <w:r>
        <w:rPr>
          <w:lang w:val="en-US"/>
        </w:rPr>
        <w:t>V2P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DC722C" w14:paraId="633A9D7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768E525"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E2B7DA0"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7F6460" w14:textId="77777777" w:rsidR="00DC722C" w:rsidRDefault="00DC722C" w:rsidP="00E8166F">
            <w:pPr>
              <w:pStyle w:val="TAH"/>
              <w:rPr>
                <w:kern w:val="2"/>
              </w:rPr>
            </w:pPr>
            <w:r>
              <w:rPr>
                <w:kern w:val="2"/>
              </w:rPr>
              <w:t>Description</w:t>
            </w:r>
          </w:p>
        </w:tc>
      </w:tr>
      <w:tr w:rsidR="00DC722C" w14:paraId="348D19D5"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5AB7382A" w14:textId="77777777" w:rsidR="00DC722C" w:rsidRDefault="00DC722C" w:rsidP="00E8166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1F298F8"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349A6" w14:textId="77777777" w:rsidR="00DC722C" w:rsidRDefault="00DC722C" w:rsidP="00E8166F">
            <w:pPr>
              <w:pStyle w:val="TAL"/>
              <w:rPr>
                <w:kern w:val="2"/>
              </w:rPr>
            </w:pPr>
            <w:r>
              <w:rPr>
                <w:kern w:val="2"/>
              </w:rPr>
              <w:t xml:space="preserve">The result of the </w:t>
            </w:r>
            <w:r>
              <w:rPr>
                <w:lang w:val="en-US"/>
              </w:rPr>
              <w:t xml:space="preserve">V2P application requirement </w:t>
            </w:r>
            <w:r>
              <w:rPr>
                <w:kern w:val="2"/>
              </w:rPr>
              <w:t>request (positive or negative acknowledgement)</w:t>
            </w:r>
          </w:p>
        </w:tc>
      </w:tr>
    </w:tbl>
    <w:p w14:paraId="2424C085" w14:textId="77777777" w:rsidR="00DC722C" w:rsidRDefault="00DC722C" w:rsidP="00DC722C"/>
    <w:p w14:paraId="30FA7460" w14:textId="77777777" w:rsidR="00DC722C" w:rsidRPr="0013395B" w:rsidRDefault="00DC722C" w:rsidP="00DC722C">
      <w:pPr>
        <w:pStyle w:val="Heading4"/>
        <w:rPr>
          <w:lang w:val="en-US"/>
        </w:rPr>
      </w:pPr>
      <w:bookmarkStart w:id="1366" w:name="_Toc185802753"/>
      <w:r>
        <w:rPr>
          <w:lang w:val="en-US"/>
        </w:rPr>
        <w:lastRenderedPageBreak/>
        <w:t>9.22</w:t>
      </w:r>
      <w:r w:rsidRPr="0013395B">
        <w:rPr>
          <w:lang w:val="en-US"/>
        </w:rPr>
        <w:t>.2.3</w:t>
      </w:r>
      <w:r w:rsidRPr="0013395B">
        <w:rPr>
          <w:lang w:val="en-US"/>
        </w:rPr>
        <w:tab/>
      </w:r>
      <w:r>
        <w:rPr>
          <w:lang w:val="en-US"/>
        </w:rPr>
        <w:t>V2P schedule configuration request</w:t>
      </w:r>
      <w:bookmarkEnd w:id="1366"/>
      <w:r>
        <w:rPr>
          <w:lang w:val="en-US"/>
        </w:rPr>
        <w:t xml:space="preserve"> </w:t>
      </w:r>
    </w:p>
    <w:p w14:paraId="134F5A59" w14:textId="77777777" w:rsidR="00DC722C" w:rsidRDefault="00DC722C" w:rsidP="00DC722C">
      <w:r>
        <w:t xml:space="preserve">Table </w:t>
      </w:r>
      <w:r>
        <w:rPr>
          <w:lang w:val="en-US"/>
        </w:rPr>
        <w:t>9.22</w:t>
      </w:r>
      <w:r w:rsidRPr="0068529A">
        <w:rPr>
          <w:lang w:val="en-US"/>
        </w:rPr>
        <w:t>.2.</w:t>
      </w:r>
      <w:r>
        <w:rPr>
          <w:lang w:val="en-US"/>
        </w:rPr>
        <w:t>3</w:t>
      </w:r>
      <w:r>
        <w:t xml:space="preserve">-1 describes information elements for the </w:t>
      </w:r>
      <w:r>
        <w:rPr>
          <w:lang w:val="en-US"/>
        </w:rPr>
        <w:t xml:space="preserve">V2P schedule configuration request </w:t>
      </w:r>
      <w:r>
        <w:t>from the VAE server to the VAE clients.</w:t>
      </w:r>
    </w:p>
    <w:p w14:paraId="6649C925" w14:textId="77777777" w:rsidR="00DC722C" w:rsidRDefault="00DC722C" w:rsidP="00DC722C">
      <w:pPr>
        <w:pStyle w:val="TH"/>
      </w:pPr>
      <w:r>
        <w:t xml:space="preserve">Table </w:t>
      </w:r>
      <w:r>
        <w:rPr>
          <w:lang w:val="en-US"/>
        </w:rPr>
        <w:t>9.22</w:t>
      </w:r>
      <w:r w:rsidRPr="0068529A">
        <w:rPr>
          <w:lang w:val="en-US"/>
        </w:rPr>
        <w:t>.2.</w:t>
      </w:r>
      <w:r>
        <w:rPr>
          <w:lang w:val="en-US"/>
        </w:rPr>
        <w:t>3</w:t>
      </w:r>
      <w:r>
        <w:t xml:space="preserve">-1: </w:t>
      </w:r>
      <w:r>
        <w:rPr>
          <w:lang w:val="en-US"/>
        </w:rPr>
        <w:t>V2P schedule configuration request</w:t>
      </w:r>
    </w:p>
    <w:tbl>
      <w:tblPr>
        <w:tblW w:w="8640" w:type="dxa"/>
        <w:jc w:val="center"/>
        <w:tblLayout w:type="fixed"/>
        <w:tblLook w:val="04A0" w:firstRow="1" w:lastRow="0" w:firstColumn="1" w:lastColumn="0" w:noHBand="0" w:noVBand="1"/>
      </w:tblPr>
      <w:tblGrid>
        <w:gridCol w:w="2880"/>
        <w:gridCol w:w="1440"/>
        <w:gridCol w:w="4320"/>
      </w:tblGrid>
      <w:tr w:rsidR="00DC722C" w14:paraId="324CAB8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7B66EDA"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CC775F0"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0462BC" w14:textId="77777777" w:rsidR="00DC722C" w:rsidRDefault="00DC722C" w:rsidP="00E8166F">
            <w:pPr>
              <w:pStyle w:val="TAH"/>
              <w:rPr>
                <w:kern w:val="2"/>
              </w:rPr>
            </w:pPr>
            <w:r>
              <w:rPr>
                <w:kern w:val="2"/>
              </w:rPr>
              <w:t>Description</w:t>
            </w:r>
          </w:p>
        </w:tc>
      </w:tr>
      <w:tr w:rsidR="00DC722C" w14:paraId="52B1005C" w14:textId="77777777" w:rsidTr="00E8166F">
        <w:trPr>
          <w:jc w:val="center"/>
        </w:trPr>
        <w:tc>
          <w:tcPr>
            <w:tcW w:w="2880" w:type="dxa"/>
            <w:tcBorders>
              <w:top w:val="single" w:sz="4" w:space="0" w:color="000000"/>
              <w:left w:val="single" w:sz="4" w:space="0" w:color="000000"/>
              <w:bottom w:val="single" w:sz="4" w:space="0" w:color="000000"/>
              <w:right w:val="nil"/>
            </w:tcBorders>
          </w:tcPr>
          <w:p w14:paraId="425D1CBB" w14:textId="77777777" w:rsidR="00DC722C" w:rsidRDefault="00DC722C" w:rsidP="00E8166F">
            <w:pPr>
              <w:pStyle w:val="TAL"/>
              <w:rPr>
                <w:kern w:val="2"/>
              </w:rPr>
            </w:pPr>
            <w:r>
              <w:rPr>
                <w:kern w:val="2"/>
              </w:rPr>
              <w:t>VAE server ID</w:t>
            </w:r>
          </w:p>
        </w:tc>
        <w:tc>
          <w:tcPr>
            <w:tcW w:w="1440" w:type="dxa"/>
            <w:tcBorders>
              <w:top w:val="single" w:sz="4" w:space="0" w:color="000000"/>
              <w:left w:val="single" w:sz="4" w:space="0" w:color="000000"/>
              <w:bottom w:val="single" w:sz="4" w:space="0" w:color="000000"/>
              <w:right w:val="nil"/>
            </w:tcBorders>
            <w:hideMark/>
          </w:tcPr>
          <w:p w14:paraId="0923FEBD"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F0531B" w14:textId="77777777" w:rsidR="00DC722C" w:rsidRDefault="00DC722C" w:rsidP="00E8166F">
            <w:pPr>
              <w:pStyle w:val="TAL"/>
              <w:rPr>
                <w:kern w:val="2"/>
              </w:rPr>
            </w:pPr>
            <w:r>
              <w:rPr>
                <w:kern w:val="2"/>
              </w:rPr>
              <w:t>The identifier of the VAE server</w:t>
            </w:r>
          </w:p>
        </w:tc>
      </w:tr>
      <w:tr w:rsidR="00DC722C" w14:paraId="3C2636EC" w14:textId="77777777" w:rsidTr="00E8166F">
        <w:trPr>
          <w:jc w:val="center"/>
        </w:trPr>
        <w:tc>
          <w:tcPr>
            <w:tcW w:w="2880" w:type="dxa"/>
            <w:tcBorders>
              <w:top w:val="single" w:sz="4" w:space="0" w:color="000000"/>
              <w:left w:val="single" w:sz="4" w:space="0" w:color="000000"/>
              <w:bottom w:val="single" w:sz="4" w:space="0" w:color="000000"/>
              <w:right w:val="nil"/>
            </w:tcBorders>
          </w:tcPr>
          <w:p w14:paraId="6B67A32F" w14:textId="77777777" w:rsidR="00DC722C" w:rsidRDefault="00DC722C" w:rsidP="00E8166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01EC3325" w14:textId="77777777" w:rsidR="00DC722C" w:rsidRDefault="00DC722C" w:rsidP="00E8166F">
            <w:pPr>
              <w:pStyle w:val="TAC"/>
              <w:rPr>
                <w:lang w:val="en-US"/>
              </w:rPr>
            </w:pPr>
            <w:r>
              <w:rPr>
                <w:lang w:val="en-US"/>
              </w:rPr>
              <w:t>M</w:t>
            </w:r>
          </w:p>
          <w:p w14:paraId="5D72C9A9" w14:textId="77777777" w:rsidR="00DC722C" w:rsidRDefault="00DC722C" w:rsidP="00E8166F">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17AF5395" w14:textId="77777777" w:rsidR="00DC722C" w:rsidRDefault="00DC722C" w:rsidP="00E8166F">
            <w:pPr>
              <w:pStyle w:val="TAL"/>
              <w:rPr>
                <w:kern w:val="2"/>
              </w:rPr>
            </w:pPr>
            <w:r>
              <w:rPr>
                <w:lang w:val="en-US"/>
              </w:rPr>
              <w:t>The V2X service ID for which the configuration request applies.</w:t>
            </w:r>
          </w:p>
        </w:tc>
      </w:tr>
      <w:tr w:rsidR="00DC722C" w14:paraId="039FF145" w14:textId="77777777" w:rsidTr="00E8166F">
        <w:trPr>
          <w:jc w:val="center"/>
        </w:trPr>
        <w:tc>
          <w:tcPr>
            <w:tcW w:w="2880" w:type="dxa"/>
            <w:tcBorders>
              <w:top w:val="single" w:sz="4" w:space="0" w:color="000000"/>
              <w:left w:val="single" w:sz="4" w:space="0" w:color="000000"/>
              <w:bottom w:val="single" w:sz="4" w:space="0" w:color="000000"/>
              <w:right w:val="nil"/>
            </w:tcBorders>
          </w:tcPr>
          <w:p w14:paraId="2115D3A1" w14:textId="77777777" w:rsidR="00DC722C" w:rsidRDefault="00DC722C" w:rsidP="00E8166F">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5D647D6F" w14:textId="77777777" w:rsidR="00DC722C" w:rsidRDefault="00DC722C" w:rsidP="00E8166F">
            <w:pPr>
              <w:pStyle w:val="TAC"/>
              <w:rPr>
                <w:lang w:val="en-US"/>
              </w:rPr>
            </w:pPr>
            <w:r>
              <w:rPr>
                <w:lang w:val="en-US"/>
              </w:rPr>
              <w:t>M</w:t>
            </w:r>
          </w:p>
          <w:p w14:paraId="732D0322" w14:textId="77777777" w:rsidR="00DC722C" w:rsidRDefault="00DC722C" w:rsidP="00E8166F">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20DE1A34" w14:textId="77777777" w:rsidR="00DC722C" w:rsidRDefault="00DC722C" w:rsidP="00E8166F">
            <w:pPr>
              <w:pStyle w:val="TAL"/>
              <w:rPr>
                <w:lang w:val="en-US"/>
              </w:rPr>
            </w:pPr>
            <w:r>
              <w:rPr>
                <w:lang w:val="en-US"/>
              </w:rPr>
              <w:t>Identity of the V2X group for which the configuration request applies.</w:t>
            </w:r>
          </w:p>
        </w:tc>
      </w:tr>
      <w:tr w:rsidR="00DC722C" w14:paraId="49E775DE" w14:textId="77777777" w:rsidTr="00E8166F">
        <w:trPr>
          <w:jc w:val="center"/>
        </w:trPr>
        <w:tc>
          <w:tcPr>
            <w:tcW w:w="2880" w:type="dxa"/>
            <w:tcBorders>
              <w:top w:val="single" w:sz="4" w:space="0" w:color="000000"/>
              <w:left w:val="single" w:sz="4" w:space="0" w:color="000000"/>
              <w:bottom w:val="single" w:sz="4" w:space="0" w:color="000000"/>
              <w:right w:val="nil"/>
            </w:tcBorders>
          </w:tcPr>
          <w:p w14:paraId="29F79645" w14:textId="77777777" w:rsidR="00DC722C" w:rsidRDefault="00DC722C" w:rsidP="00E8166F">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1A4CA35E"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241FDF" w14:textId="77777777" w:rsidR="00DC722C" w:rsidRDefault="00DC722C" w:rsidP="00E8166F">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DC722C" w14:paraId="3F79051E" w14:textId="77777777" w:rsidTr="00E8166F">
        <w:trPr>
          <w:jc w:val="center"/>
        </w:trPr>
        <w:tc>
          <w:tcPr>
            <w:tcW w:w="2880" w:type="dxa"/>
            <w:tcBorders>
              <w:top w:val="single" w:sz="4" w:space="0" w:color="000000"/>
              <w:left w:val="single" w:sz="4" w:space="0" w:color="000000"/>
              <w:bottom w:val="single" w:sz="4" w:space="0" w:color="000000"/>
              <w:right w:val="nil"/>
            </w:tcBorders>
          </w:tcPr>
          <w:p w14:paraId="4FA1A6E8" w14:textId="77777777" w:rsidR="00DC722C" w:rsidRDefault="00DC722C" w:rsidP="00E8166F">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078CE348"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F80232" w14:textId="77777777" w:rsidR="00DC722C" w:rsidRDefault="00DC722C" w:rsidP="00E8166F">
            <w:pPr>
              <w:pStyle w:val="TAL"/>
              <w:rPr>
                <w:kern w:val="2"/>
              </w:rPr>
            </w:pPr>
            <w:r>
              <w:t>The DRX cycle configuration for out of coverage and groupcast/broadcast communications</w:t>
            </w:r>
          </w:p>
        </w:tc>
      </w:tr>
      <w:tr w:rsidR="00DC722C" w14:paraId="0CF9B50D" w14:textId="77777777" w:rsidTr="00E8166F">
        <w:trPr>
          <w:jc w:val="center"/>
        </w:trPr>
        <w:tc>
          <w:tcPr>
            <w:tcW w:w="2880" w:type="dxa"/>
            <w:tcBorders>
              <w:top w:val="single" w:sz="4" w:space="0" w:color="000000"/>
              <w:left w:val="single" w:sz="4" w:space="0" w:color="000000"/>
              <w:bottom w:val="single" w:sz="4" w:space="0" w:color="000000"/>
              <w:right w:val="nil"/>
            </w:tcBorders>
          </w:tcPr>
          <w:p w14:paraId="20C61848" w14:textId="77777777" w:rsidR="00DC722C" w:rsidRDefault="00DC722C" w:rsidP="00E8166F">
            <w:pPr>
              <w:pStyle w:val="TAL"/>
            </w:pPr>
            <w:r>
              <w:rPr>
                <w:kern w:val="2"/>
              </w:rPr>
              <w:t>V2P QoS requirements</w:t>
            </w:r>
          </w:p>
        </w:tc>
        <w:tc>
          <w:tcPr>
            <w:tcW w:w="1440" w:type="dxa"/>
            <w:tcBorders>
              <w:top w:val="single" w:sz="4" w:space="0" w:color="000000"/>
              <w:left w:val="single" w:sz="4" w:space="0" w:color="000000"/>
              <w:bottom w:val="single" w:sz="4" w:space="0" w:color="000000"/>
              <w:right w:val="nil"/>
            </w:tcBorders>
          </w:tcPr>
          <w:p w14:paraId="6A9E4776"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5287ABE" w14:textId="77777777" w:rsidR="00DC722C" w:rsidRDefault="00DC722C" w:rsidP="00E8166F">
            <w:pPr>
              <w:pStyle w:val="TAL"/>
            </w:pPr>
            <w:r>
              <w:t>The application QoS requirements (reliability, delay, jitter) for the V2P service</w:t>
            </w:r>
          </w:p>
        </w:tc>
      </w:tr>
      <w:tr w:rsidR="00DC722C" w14:paraId="31DA7FC7"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A36805" w14:textId="77777777" w:rsidR="00DC722C" w:rsidRDefault="00DC722C" w:rsidP="0084005A">
            <w:pPr>
              <w:pStyle w:val="TAN"/>
            </w:pPr>
            <w:r>
              <w:t>NOTE: One of these shall be present.</w:t>
            </w:r>
          </w:p>
        </w:tc>
      </w:tr>
    </w:tbl>
    <w:p w14:paraId="2664C7B7" w14:textId="77777777" w:rsidR="00DC722C" w:rsidRDefault="00DC722C" w:rsidP="00DC722C"/>
    <w:p w14:paraId="034E89D5" w14:textId="77777777" w:rsidR="00DC722C" w:rsidRPr="0013395B" w:rsidRDefault="00DC722C" w:rsidP="00DC722C">
      <w:pPr>
        <w:pStyle w:val="Heading4"/>
        <w:rPr>
          <w:lang w:val="en-US"/>
        </w:rPr>
      </w:pPr>
      <w:bookmarkStart w:id="1367" w:name="_Toc185802754"/>
      <w:r>
        <w:rPr>
          <w:lang w:val="en-US"/>
        </w:rPr>
        <w:t>9.22</w:t>
      </w:r>
      <w:r w:rsidRPr="0013395B">
        <w:rPr>
          <w:lang w:val="en-US"/>
        </w:rPr>
        <w:t>.2.</w:t>
      </w:r>
      <w:r>
        <w:rPr>
          <w:lang w:val="en-US"/>
        </w:rPr>
        <w:t>4</w:t>
      </w:r>
      <w:r w:rsidRPr="0013395B">
        <w:rPr>
          <w:lang w:val="en-US"/>
        </w:rPr>
        <w:tab/>
      </w:r>
      <w:r>
        <w:rPr>
          <w:lang w:val="en-US"/>
        </w:rPr>
        <w:t>V2P schedule configuration response</w:t>
      </w:r>
      <w:bookmarkEnd w:id="1367"/>
      <w:r>
        <w:rPr>
          <w:lang w:val="en-US"/>
        </w:rPr>
        <w:t xml:space="preserve"> </w:t>
      </w:r>
    </w:p>
    <w:p w14:paraId="770A5564" w14:textId="77777777" w:rsidR="00DC722C" w:rsidRDefault="00DC722C" w:rsidP="00DC722C">
      <w:r>
        <w:t xml:space="preserve">Table </w:t>
      </w:r>
      <w:r>
        <w:rPr>
          <w:lang w:val="en-US"/>
        </w:rPr>
        <w:t>9.22</w:t>
      </w:r>
      <w:r w:rsidRPr="0068529A">
        <w:rPr>
          <w:lang w:val="en-US"/>
        </w:rPr>
        <w:t>.2.</w:t>
      </w:r>
      <w:r>
        <w:rPr>
          <w:lang w:val="en-US"/>
        </w:rPr>
        <w:t>4</w:t>
      </w:r>
      <w:r>
        <w:t xml:space="preserve">-1 describes information elements for the </w:t>
      </w:r>
      <w:r>
        <w:rPr>
          <w:lang w:val="en-US"/>
        </w:rPr>
        <w:t xml:space="preserve">V2P schedule configuration response </w:t>
      </w:r>
      <w:r>
        <w:t>from the VAE client to the VAE server.</w:t>
      </w:r>
    </w:p>
    <w:p w14:paraId="627AD331" w14:textId="77777777" w:rsidR="00DC722C" w:rsidRDefault="00DC722C" w:rsidP="00DC722C">
      <w:pPr>
        <w:pStyle w:val="TH"/>
      </w:pPr>
      <w:r>
        <w:t xml:space="preserve">Table </w:t>
      </w:r>
      <w:r>
        <w:rPr>
          <w:lang w:val="en-US"/>
        </w:rPr>
        <w:t>9.22</w:t>
      </w:r>
      <w:r w:rsidRPr="0068529A">
        <w:rPr>
          <w:lang w:val="en-US"/>
        </w:rPr>
        <w:t>.2.</w:t>
      </w:r>
      <w:r>
        <w:rPr>
          <w:lang w:val="en-US"/>
        </w:rPr>
        <w:t>4</w:t>
      </w:r>
      <w:r>
        <w:t xml:space="preserve">-1: </w:t>
      </w:r>
      <w:r>
        <w:rPr>
          <w:lang w:val="en-US"/>
        </w:rPr>
        <w:t>V2P schedule configuration response</w:t>
      </w:r>
    </w:p>
    <w:tbl>
      <w:tblPr>
        <w:tblW w:w="8640" w:type="dxa"/>
        <w:jc w:val="center"/>
        <w:tblLayout w:type="fixed"/>
        <w:tblLook w:val="04A0" w:firstRow="1" w:lastRow="0" w:firstColumn="1" w:lastColumn="0" w:noHBand="0" w:noVBand="1"/>
      </w:tblPr>
      <w:tblGrid>
        <w:gridCol w:w="2880"/>
        <w:gridCol w:w="1440"/>
        <w:gridCol w:w="4320"/>
      </w:tblGrid>
      <w:tr w:rsidR="00DC722C" w14:paraId="0C94F80F"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1D04E4EE"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FCF480A"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0B8FB6" w14:textId="77777777" w:rsidR="00DC722C" w:rsidRDefault="00DC722C" w:rsidP="00E8166F">
            <w:pPr>
              <w:pStyle w:val="TAH"/>
              <w:rPr>
                <w:kern w:val="2"/>
              </w:rPr>
            </w:pPr>
            <w:r>
              <w:rPr>
                <w:kern w:val="2"/>
              </w:rPr>
              <w:t>Description</w:t>
            </w:r>
          </w:p>
        </w:tc>
      </w:tr>
      <w:tr w:rsidR="00DC722C" w14:paraId="663B563F" w14:textId="77777777" w:rsidTr="00E8166F">
        <w:trPr>
          <w:jc w:val="center"/>
        </w:trPr>
        <w:tc>
          <w:tcPr>
            <w:tcW w:w="2880" w:type="dxa"/>
            <w:tcBorders>
              <w:top w:val="single" w:sz="4" w:space="0" w:color="000000"/>
              <w:left w:val="single" w:sz="4" w:space="0" w:color="000000"/>
              <w:bottom w:val="single" w:sz="4" w:space="0" w:color="000000"/>
              <w:right w:val="nil"/>
            </w:tcBorders>
          </w:tcPr>
          <w:p w14:paraId="49FD211A" w14:textId="77777777" w:rsidR="00DC722C" w:rsidRPr="004E712B" w:rsidRDefault="00DC722C" w:rsidP="00E8166F">
            <w:pPr>
              <w:pStyle w:val="TAH"/>
              <w:rPr>
                <w:b w:val="0"/>
                <w:bCs/>
                <w:kern w:val="2"/>
              </w:rPr>
            </w:pPr>
            <w:r w:rsidRPr="004E712B">
              <w:rPr>
                <w:b w:val="0"/>
                <w:bCs/>
              </w:rPr>
              <w:t>Result</w:t>
            </w:r>
          </w:p>
        </w:tc>
        <w:tc>
          <w:tcPr>
            <w:tcW w:w="1440" w:type="dxa"/>
            <w:tcBorders>
              <w:top w:val="single" w:sz="4" w:space="0" w:color="000000"/>
              <w:left w:val="single" w:sz="4" w:space="0" w:color="000000"/>
              <w:bottom w:val="single" w:sz="4" w:space="0" w:color="000000"/>
              <w:right w:val="nil"/>
            </w:tcBorders>
          </w:tcPr>
          <w:p w14:paraId="0EEBD17E" w14:textId="77777777" w:rsidR="00DC722C" w:rsidRPr="004E712B" w:rsidRDefault="00DC722C" w:rsidP="00E8166F">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7D08999" w14:textId="77777777" w:rsidR="00DC722C" w:rsidRPr="004E712B" w:rsidRDefault="00DC722C" w:rsidP="00E8166F">
            <w:pPr>
              <w:pStyle w:val="TAH"/>
              <w:rPr>
                <w:b w:val="0"/>
                <w:bCs/>
                <w:kern w:val="2"/>
              </w:rPr>
            </w:pPr>
            <w:r w:rsidRPr="004E712B">
              <w:rPr>
                <w:b w:val="0"/>
                <w:bCs/>
              </w:rPr>
              <w:t>The result corresponding to the V2</w:t>
            </w:r>
            <w:r>
              <w:rPr>
                <w:b w:val="0"/>
                <w:bCs/>
              </w:rPr>
              <w:t>P schedule configuration</w:t>
            </w:r>
            <w:r w:rsidRPr="004E712B">
              <w:rPr>
                <w:b w:val="0"/>
                <w:bCs/>
              </w:rPr>
              <w:t xml:space="preserve"> request.</w:t>
            </w:r>
          </w:p>
        </w:tc>
      </w:tr>
    </w:tbl>
    <w:p w14:paraId="0D689A6A" w14:textId="77777777" w:rsidR="00DC722C" w:rsidRPr="004E712B" w:rsidRDefault="00DC722C" w:rsidP="00DC722C">
      <w:pPr>
        <w:rPr>
          <w:lang w:val="en-US"/>
        </w:rPr>
      </w:pPr>
    </w:p>
    <w:p w14:paraId="00F87ABA" w14:textId="77777777" w:rsidR="00DC722C" w:rsidRPr="0013395B" w:rsidRDefault="00DC722C" w:rsidP="00DC722C">
      <w:pPr>
        <w:pStyle w:val="Heading4"/>
        <w:rPr>
          <w:lang w:val="en-US"/>
        </w:rPr>
      </w:pPr>
      <w:bookmarkStart w:id="1368" w:name="_Toc185802755"/>
      <w:r>
        <w:rPr>
          <w:lang w:val="en-US"/>
        </w:rPr>
        <w:t>9.22</w:t>
      </w:r>
      <w:r w:rsidRPr="0013395B">
        <w:rPr>
          <w:lang w:val="en-US"/>
        </w:rPr>
        <w:t>.2.</w:t>
      </w:r>
      <w:r>
        <w:rPr>
          <w:lang w:val="en-US"/>
        </w:rPr>
        <w:t>5</w:t>
      </w:r>
      <w:r w:rsidRPr="0013395B">
        <w:rPr>
          <w:lang w:val="en-US"/>
        </w:rPr>
        <w:tab/>
      </w:r>
      <w:r>
        <w:rPr>
          <w:lang w:val="en-US"/>
        </w:rPr>
        <w:t>V2P schedule notification</w:t>
      </w:r>
      <w:bookmarkEnd w:id="1368"/>
    </w:p>
    <w:p w14:paraId="5788D71C" w14:textId="77777777" w:rsidR="00DC722C" w:rsidRDefault="00DC722C" w:rsidP="00DC722C">
      <w:r>
        <w:t xml:space="preserve">Table </w:t>
      </w:r>
      <w:r>
        <w:rPr>
          <w:lang w:val="en-US"/>
        </w:rPr>
        <w:t>9.22</w:t>
      </w:r>
      <w:r w:rsidRPr="0068529A">
        <w:rPr>
          <w:lang w:val="en-US"/>
        </w:rPr>
        <w:t>.2.</w:t>
      </w:r>
      <w:r>
        <w:rPr>
          <w:lang w:val="en-US"/>
        </w:rPr>
        <w:t>5</w:t>
      </w:r>
      <w:r>
        <w:t xml:space="preserve">-1 describes information elements for the </w:t>
      </w:r>
      <w:r>
        <w:rPr>
          <w:lang w:val="en-US"/>
        </w:rPr>
        <w:t xml:space="preserve">V2P schedule notification </w:t>
      </w:r>
      <w:r>
        <w:t>from the VAE client to the V2X app specific client.</w:t>
      </w:r>
    </w:p>
    <w:p w14:paraId="37B12716" w14:textId="77777777" w:rsidR="00DC722C" w:rsidRDefault="00DC722C" w:rsidP="00DC722C">
      <w:pPr>
        <w:pStyle w:val="TH"/>
      </w:pPr>
      <w:r>
        <w:t xml:space="preserve">Table </w:t>
      </w:r>
      <w:r>
        <w:rPr>
          <w:lang w:val="en-US"/>
        </w:rPr>
        <w:t>9.22</w:t>
      </w:r>
      <w:r w:rsidRPr="0068529A">
        <w:rPr>
          <w:lang w:val="en-US"/>
        </w:rPr>
        <w:t>.2.</w:t>
      </w:r>
      <w:r w:rsidR="00E814DB">
        <w:rPr>
          <w:lang w:val="en-US"/>
        </w:rPr>
        <w:t>5</w:t>
      </w:r>
      <w:r>
        <w:t xml:space="preserve">-1: </w:t>
      </w:r>
      <w:r>
        <w:rPr>
          <w:lang w:val="en-US"/>
        </w:rPr>
        <w:t>V2P schedule notify</w:t>
      </w:r>
    </w:p>
    <w:tbl>
      <w:tblPr>
        <w:tblW w:w="8640" w:type="dxa"/>
        <w:jc w:val="center"/>
        <w:tblLayout w:type="fixed"/>
        <w:tblLook w:val="04A0" w:firstRow="1" w:lastRow="0" w:firstColumn="1" w:lastColumn="0" w:noHBand="0" w:noVBand="1"/>
      </w:tblPr>
      <w:tblGrid>
        <w:gridCol w:w="2880"/>
        <w:gridCol w:w="1440"/>
        <w:gridCol w:w="4320"/>
      </w:tblGrid>
      <w:tr w:rsidR="00DC722C" w14:paraId="07C423B1"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2355B19"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F49B55"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F7F023" w14:textId="77777777" w:rsidR="00DC722C" w:rsidRDefault="00DC722C" w:rsidP="00E8166F">
            <w:pPr>
              <w:pStyle w:val="TAH"/>
              <w:rPr>
                <w:kern w:val="2"/>
              </w:rPr>
            </w:pPr>
            <w:r>
              <w:rPr>
                <w:kern w:val="2"/>
              </w:rPr>
              <w:t>Description</w:t>
            </w:r>
          </w:p>
        </w:tc>
      </w:tr>
      <w:tr w:rsidR="00DC722C" w14:paraId="5C66C315" w14:textId="77777777" w:rsidTr="00E8166F">
        <w:trPr>
          <w:jc w:val="center"/>
        </w:trPr>
        <w:tc>
          <w:tcPr>
            <w:tcW w:w="2880" w:type="dxa"/>
            <w:tcBorders>
              <w:top w:val="single" w:sz="4" w:space="0" w:color="000000"/>
              <w:left w:val="single" w:sz="4" w:space="0" w:color="000000"/>
              <w:bottom w:val="single" w:sz="4" w:space="0" w:color="000000"/>
              <w:right w:val="nil"/>
            </w:tcBorders>
          </w:tcPr>
          <w:p w14:paraId="0A9A00E4" w14:textId="77777777" w:rsidR="00DC722C" w:rsidRDefault="00DC722C" w:rsidP="00E8166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hideMark/>
          </w:tcPr>
          <w:p w14:paraId="5120D829" w14:textId="77777777" w:rsidR="00DC722C" w:rsidRDefault="00DC722C" w:rsidP="00E8166F">
            <w:pPr>
              <w:pStyle w:val="TAC"/>
              <w:rPr>
                <w:kern w:val="2"/>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11729C" w14:textId="77777777" w:rsidR="00DC722C" w:rsidRDefault="00DC722C" w:rsidP="00E8166F">
            <w:pPr>
              <w:pStyle w:val="TAL"/>
              <w:rPr>
                <w:kern w:val="2"/>
              </w:rPr>
            </w:pPr>
            <w:r>
              <w:rPr>
                <w:lang w:val="en-US"/>
              </w:rPr>
              <w:t>The V2X service ID for which the configuration corresponds to.</w:t>
            </w:r>
          </w:p>
        </w:tc>
      </w:tr>
      <w:tr w:rsidR="00DC722C" w14:paraId="09DAA125" w14:textId="77777777" w:rsidTr="00E8166F">
        <w:trPr>
          <w:jc w:val="center"/>
        </w:trPr>
        <w:tc>
          <w:tcPr>
            <w:tcW w:w="2880" w:type="dxa"/>
            <w:tcBorders>
              <w:top w:val="single" w:sz="4" w:space="0" w:color="000000"/>
              <w:left w:val="single" w:sz="4" w:space="0" w:color="000000"/>
              <w:bottom w:val="single" w:sz="4" w:space="0" w:color="000000"/>
              <w:right w:val="nil"/>
            </w:tcBorders>
          </w:tcPr>
          <w:p w14:paraId="6D56D292" w14:textId="77777777" w:rsidR="00DC722C" w:rsidRDefault="00DC722C" w:rsidP="00E8166F">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36D911FE"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9406EE" w14:textId="77777777" w:rsidR="00DC722C" w:rsidRDefault="00DC722C" w:rsidP="00E8166F">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DC722C" w14:paraId="63DC3322" w14:textId="77777777" w:rsidTr="00E8166F">
        <w:trPr>
          <w:jc w:val="center"/>
        </w:trPr>
        <w:tc>
          <w:tcPr>
            <w:tcW w:w="2880" w:type="dxa"/>
            <w:tcBorders>
              <w:top w:val="single" w:sz="4" w:space="0" w:color="000000"/>
              <w:left w:val="single" w:sz="4" w:space="0" w:color="000000"/>
              <w:bottom w:val="single" w:sz="4" w:space="0" w:color="000000"/>
              <w:right w:val="nil"/>
            </w:tcBorders>
          </w:tcPr>
          <w:p w14:paraId="2364C343" w14:textId="77777777" w:rsidR="00DC722C" w:rsidRDefault="00DC722C" w:rsidP="00E8166F">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6BA3AB5E"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F220AD" w14:textId="77777777" w:rsidR="00DC722C" w:rsidRDefault="00DC722C" w:rsidP="00E8166F">
            <w:pPr>
              <w:pStyle w:val="TAL"/>
              <w:rPr>
                <w:kern w:val="2"/>
              </w:rPr>
            </w:pPr>
            <w:r>
              <w:t>The DRX cycle configuration for out of coverage and groupcast/broadcast communications</w:t>
            </w:r>
          </w:p>
        </w:tc>
      </w:tr>
    </w:tbl>
    <w:p w14:paraId="11A29897" w14:textId="77777777" w:rsidR="00DC722C" w:rsidRDefault="00DC722C" w:rsidP="00DC722C"/>
    <w:p w14:paraId="25C493C0" w14:textId="77777777" w:rsidR="00E814DB" w:rsidRPr="0013395B" w:rsidRDefault="00E814DB" w:rsidP="00E814DB">
      <w:pPr>
        <w:pStyle w:val="Heading4"/>
        <w:rPr>
          <w:lang w:val="en-US"/>
        </w:rPr>
      </w:pPr>
      <w:bookmarkStart w:id="1369" w:name="_Toc185802756"/>
      <w:r>
        <w:rPr>
          <w:lang w:val="en-US"/>
        </w:rPr>
        <w:t>9.22</w:t>
      </w:r>
      <w:r w:rsidRPr="0013395B">
        <w:rPr>
          <w:lang w:val="en-US"/>
        </w:rPr>
        <w:t>.2.</w:t>
      </w:r>
      <w:r>
        <w:rPr>
          <w:lang w:val="en-US"/>
        </w:rPr>
        <w:t>6</w:t>
      </w:r>
      <w:r w:rsidRPr="0013395B">
        <w:rPr>
          <w:lang w:val="en-US"/>
        </w:rPr>
        <w:tab/>
      </w:r>
      <w:r>
        <w:rPr>
          <w:lang w:val="en-US"/>
        </w:rPr>
        <w:t>V2P schedule update request</w:t>
      </w:r>
      <w:bookmarkEnd w:id="1369"/>
      <w:r>
        <w:rPr>
          <w:lang w:val="en-US"/>
        </w:rPr>
        <w:t xml:space="preserve"> </w:t>
      </w:r>
    </w:p>
    <w:p w14:paraId="0164FDC0" w14:textId="77777777" w:rsidR="00E814DB" w:rsidRDefault="00E814DB" w:rsidP="00E814DB">
      <w:r>
        <w:t xml:space="preserve">Table </w:t>
      </w:r>
      <w:r>
        <w:rPr>
          <w:lang w:val="en-US"/>
        </w:rPr>
        <w:t>9.22</w:t>
      </w:r>
      <w:r w:rsidRPr="0068529A">
        <w:rPr>
          <w:lang w:val="en-US"/>
        </w:rPr>
        <w:t>.2.</w:t>
      </w:r>
      <w:r>
        <w:rPr>
          <w:lang w:val="en-US"/>
        </w:rPr>
        <w:t>6</w:t>
      </w:r>
      <w:r>
        <w:t xml:space="preserve">-1 describes information elements for the </w:t>
      </w:r>
      <w:r>
        <w:rPr>
          <w:lang w:val="en-US"/>
        </w:rPr>
        <w:t xml:space="preserve">V2P schedule update request </w:t>
      </w:r>
      <w:r>
        <w:t>from a first VAE client to a second VAE client.</w:t>
      </w:r>
    </w:p>
    <w:p w14:paraId="1A676FCA" w14:textId="77777777" w:rsidR="00E814DB" w:rsidRDefault="00E814DB" w:rsidP="00E814DB">
      <w:pPr>
        <w:pStyle w:val="TH"/>
      </w:pPr>
      <w:r>
        <w:lastRenderedPageBreak/>
        <w:t xml:space="preserve">Table </w:t>
      </w:r>
      <w:r>
        <w:rPr>
          <w:lang w:val="en-US"/>
        </w:rPr>
        <w:t>9.22</w:t>
      </w:r>
      <w:r w:rsidRPr="0068529A">
        <w:rPr>
          <w:lang w:val="en-US"/>
        </w:rPr>
        <w:t>.2.</w:t>
      </w:r>
      <w:r>
        <w:rPr>
          <w:lang w:val="en-US"/>
        </w:rPr>
        <w:t>6</w:t>
      </w:r>
      <w:r>
        <w:t xml:space="preserve">-1: </w:t>
      </w:r>
      <w:r>
        <w:rPr>
          <w:lang w:val="en-US"/>
        </w:rPr>
        <w:t>V2P schedule update request</w:t>
      </w:r>
    </w:p>
    <w:tbl>
      <w:tblPr>
        <w:tblW w:w="8640" w:type="dxa"/>
        <w:jc w:val="center"/>
        <w:tblLayout w:type="fixed"/>
        <w:tblLook w:val="04A0" w:firstRow="1" w:lastRow="0" w:firstColumn="1" w:lastColumn="0" w:noHBand="0" w:noVBand="1"/>
      </w:tblPr>
      <w:tblGrid>
        <w:gridCol w:w="2880"/>
        <w:gridCol w:w="1440"/>
        <w:gridCol w:w="4320"/>
      </w:tblGrid>
      <w:tr w:rsidR="00E814DB" w14:paraId="6A719A17" w14:textId="77777777" w:rsidTr="00BF0A0F">
        <w:trPr>
          <w:jc w:val="center"/>
        </w:trPr>
        <w:tc>
          <w:tcPr>
            <w:tcW w:w="2880" w:type="dxa"/>
            <w:tcBorders>
              <w:top w:val="single" w:sz="4" w:space="0" w:color="000000"/>
              <w:left w:val="single" w:sz="4" w:space="0" w:color="000000"/>
              <w:bottom w:val="single" w:sz="4" w:space="0" w:color="000000"/>
              <w:right w:val="nil"/>
            </w:tcBorders>
            <w:hideMark/>
          </w:tcPr>
          <w:p w14:paraId="0D386557" w14:textId="77777777" w:rsidR="00E814DB" w:rsidRDefault="00E814DB" w:rsidP="00BF0A0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7946820" w14:textId="77777777" w:rsidR="00E814DB" w:rsidRDefault="00E814DB" w:rsidP="00BF0A0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6B6796" w14:textId="77777777" w:rsidR="00E814DB" w:rsidRDefault="00E814DB" w:rsidP="00BF0A0F">
            <w:pPr>
              <w:pStyle w:val="TAH"/>
              <w:rPr>
                <w:kern w:val="2"/>
              </w:rPr>
            </w:pPr>
            <w:r>
              <w:rPr>
                <w:kern w:val="2"/>
              </w:rPr>
              <w:t>Description</w:t>
            </w:r>
          </w:p>
        </w:tc>
      </w:tr>
      <w:tr w:rsidR="00E814DB" w14:paraId="7A0A97B3" w14:textId="77777777" w:rsidTr="00BF0A0F">
        <w:trPr>
          <w:jc w:val="center"/>
        </w:trPr>
        <w:tc>
          <w:tcPr>
            <w:tcW w:w="2880" w:type="dxa"/>
            <w:tcBorders>
              <w:top w:val="single" w:sz="4" w:space="0" w:color="000000"/>
              <w:left w:val="single" w:sz="4" w:space="0" w:color="000000"/>
              <w:bottom w:val="single" w:sz="4" w:space="0" w:color="000000"/>
              <w:right w:val="nil"/>
            </w:tcBorders>
          </w:tcPr>
          <w:p w14:paraId="233151D4" w14:textId="77777777" w:rsidR="00E814DB" w:rsidRDefault="00E814DB" w:rsidP="00BF0A0F">
            <w:pPr>
              <w:pStyle w:val="TAL"/>
              <w:rPr>
                <w:kern w:val="2"/>
              </w:rPr>
            </w:pPr>
            <w:r>
              <w:rPr>
                <w:kern w:val="2"/>
              </w:rPr>
              <w:t>VAE client ID</w:t>
            </w:r>
          </w:p>
        </w:tc>
        <w:tc>
          <w:tcPr>
            <w:tcW w:w="1440" w:type="dxa"/>
            <w:tcBorders>
              <w:top w:val="single" w:sz="4" w:space="0" w:color="000000"/>
              <w:left w:val="single" w:sz="4" w:space="0" w:color="000000"/>
              <w:bottom w:val="single" w:sz="4" w:space="0" w:color="000000"/>
              <w:right w:val="nil"/>
            </w:tcBorders>
            <w:hideMark/>
          </w:tcPr>
          <w:p w14:paraId="361CF3F4" w14:textId="77777777" w:rsidR="00E814DB" w:rsidRDefault="00E814DB" w:rsidP="00BF0A0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FC7AB7D" w14:textId="77777777" w:rsidR="00E814DB" w:rsidRDefault="00E814DB" w:rsidP="00BF0A0F">
            <w:pPr>
              <w:pStyle w:val="TAL"/>
              <w:rPr>
                <w:kern w:val="2"/>
              </w:rPr>
            </w:pPr>
            <w:r>
              <w:rPr>
                <w:kern w:val="2"/>
              </w:rPr>
              <w:t>The identifier of the VAE client</w:t>
            </w:r>
          </w:p>
        </w:tc>
      </w:tr>
      <w:tr w:rsidR="00E814DB" w14:paraId="3C3E911B" w14:textId="77777777" w:rsidTr="00BF0A0F">
        <w:trPr>
          <w:jc w:val="center"/>
        </w:trPr>
        <w:tc>
          <w:tcPr>
            <w:tcW w:w="2880" w:type="dxa"/>
            <w:tcBorders>
              <w:top w:val="single" w:sz="4" w:space="0" w:color="000000"/>
              <w:left w:val="single" w:sz="4" w:space="0" w:color="000000"/>
              <w:bottom w:val="single" w:sz="4" w:space="0" w:color="000000"/>
              <w:right w:val="nil"/>
            </w:tcBorders>
          </w:tcPr>
          <w:p w14:paraId="036A9E33" w14:textId="77777777" w:rsidR="00E814DB" w:rsidRDefault="00E814DB" w:rsidP="00BF0A0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2C43BADC" w14:textId="77777777" w:rsidR="00E814DB" w:rsidRDefault="00E814DB" w:rsidP="00BF0A0F">
            <w:pPr>
              <w:pStyle w:val="TAC"/>
              <w:rPr>
                <w:lang w:val="en-US"/>
              </w:rPr>
            </w:pPr>
            <w:r>
              <w:rPr>
                <w:lang w:val="en-US"/>
              </w:rPr>
              <w:t>M</w:t>
            </w:r>
          </w:p>
          <w:p w14:paraId="3D644378" w14:textId="77777777" w:rsidR="00E814DB" w:rsidRDefault="00E814DB" w:rsidP="00BF0A0F">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4A7D1940" w14:textId="77777777" w:rsidR="00E814DB" w:rsidRDefault="00E814DB" w:rsidP="00BF0A0F">
            <w:pPr>
              <w:pStyle w:val="TAL"/>
              <w:rPr>
                <w:kern w:val="2"/>
              </w:rPr>
            </w:pPr>
            <w:r>
              <w:rPr>
                <w:lang w:val="en-US"/>
              </w:rPr>
              <w:t>The V2X service ID for which the schedule update applies.</w:t>
            </w:r>
          </w:p>
        </w:tc>
      </w:tr>
      <w:tr w:rsidR="00E814DB" w14:paraId="1B11678C" w14:textId="77777777" w:rsidTr="00BF0A0F">
        <w:trPr>
          <w:jc w:val="center"/>
        </w:trPr>
        <w:tc>
          <w:tcPr>
            <w:tcW w:w="2880" w:type="dxa"/>
            <w:tcBorders>
              <w:top w:val="single" w:sz="4" w:space="0" w:color="000000"/>
              <w:left w:val="single" w:sz="4" w:space="0" w:color="000000"/>
              <w:bottom w:val="single" w:sz="4" w:space="0" w:color="000000"/>
              <w:right w:val="nil"/>
            </w:tcBorders>
          </w:tcPr>
          <w:p w14:paraId="47517F04" w14:textId="77777777" w:rsidR="00E814DB" w:rsidRDefault="00E814DB" w:rsidP="00BF0A0F">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1C829DDD" w14:textId="77777777" w:rsidR="00E814DB" w:rsidRDefault="00E814DB" w:rsidP="00BF0A0F">
            <w:pPr>
              <w:pStyle w:val="TAC"/>
              <w:rPr>
                <w:lang w:val="en-US"/>
              </w:rPr>
            </w:pPr>
            <w:r>
              <w:rPr>
                <w:lang w:val="en-US"/>
              </w:rPr>
              <w:t>M</w:t>
            </w:r>
          </w:p>
          <w:p w14:paraId="59EEDFDB" w14:textId="77777777" w:rsidR="00E814DB" w:rsidRDefault="00E814DB" w:rsidP="00BF0A0F">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3C0EB3B8" w14:textId="77777777" w:rsidR="00E814DB" w:rsidRDefault="00E814DB" w:rsidP="00BF0A0F">
            <w:pPr>
              <w:pStyle w:val="TAL"/>
              <w:rPr>
                <w:lang w:val="en-US"/>
              </w:rPr>
            </w:pPr>
            <w:r>
              <w:rPr>
                <w:lang w:val="en-US"/>
              </w:rPr>
              <w:t>Identity of the V2X group for which the schedule update applies.</w:t>
            </w:r>
          </w:p>
        </w:tc>
      </w:tr>
      <w:tr w:rsidR="00E814DB" w14:paraId="42B6DFF1" w14:textId="77777777" w:rsidTr="00BF0A0F">
        <w:trPr>
          <w:jc w:val="center"/>
        </w:trPr>
        <w:tc>
          <w:tcPr>
            <w:tcW w:w="2880" w:type="dxa"/>
            <w:tcBorders>
              <w:top w:val="single" w:sz="4" w:space="0" w:color="000000"/>
              <w:left w:val="single" w:sz="4" w:space="0" w:color="000000"/>
              <w:bottom w:val="single" w:sz="4" w:space="0" w:color="000000"/>
              <w:right w:val="nil"/>
            </w:tcBorders>
          </w:tcPr>
          <w:p w14:paraId="05BE2733" w14:textId="77777777" w:rsidR="00E814DB" w:rsidRDefault="00E814DB" w:rsidP="00BF0A0F">
            <w:pPr>
              <w:pStyle w:val="TAL"/>
              <w:rPr>
                <w:kern w:val="2"/>
              </w:rPr>
            </w:pPr>
            <w:r>
              <w:rPr>
                <w:kern w:val="2"/>
              </w:rPr>
              <w:t>Proposed Traffic Communication pattern</w:t>
            </w:r>
          </w:p>
        </w:tc>
        <w:tc>
          <w:tcPr>
            <w:tcW w:w="1440" w:type="dxa"/>
            <w:tcBorders>
              <w:top w:val="single" w:sz="4" w:space="0" w:color="000000"/>
              <w:left w:val="single" w:sz="4" w:space="0" w:color="000000"/>
              <w:bottom w:val="single" w:sz="4" w:space="0" w:color="000000"/>
              <w:right w:val="nil"/>
            </w:tcBorders>
          </w:tcPr>
          <w:p w14:paraId="6AF291FD" w14:textId="77777777" w:rsidR="00E814DB" w:rsidRDefault="00E814DB" w:rsidP="00BF0A0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7752B" w14:textId="77777777" w:rsidR="00E814DB" w:rsidRDefault="00E814DB" w:rsidP="00BF0A0F">
            <w:pPr>
              <w:pStyle w:val="TAL"/>
              <w:rPr>
                <w:kern w:val="2"/>
              </w:rPr>
            </w:pPr>
            <w:r>
              <w:rPr>
                <w:kern w:val="2"/>
              </w:rPr>
              <w:t xml:space="preserve">The proposed consolidated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814DB" w14:paraId="05DE9EF8" w14:textId="77777777" w:rsidTr="00BF0A0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B9FAFC" w14:textId="77777777" w:rsidR="00E814DB" w:rsidRDefault="00E814DB" w:rsidP="00BF0A0F">
            <w:pPr>
              <w:pStyle w:val="TAN"/>
            </w:pPr>
            <w:r>
              <w:t>NOTE:</w:t>
            </w:r>
            <w:r>
              <w:tab/>
              <w:t>One of these shall be present.</w:t>
            </w:r>
          </w:p>
        </w:tc>
      </w:tr>
    </w:tbl>
    <w:p w14:paraId="488548AA" w14:textId="77777777" w:rsidR="00E814DB" w:rsidRDefault="00E814DB" w:rsidP="00E814DB"/>
    <w:p w14:paraId="3C4180EB" w14:textId="77777777" w:rsidR="00E814DB" w:rsidRPr="0013395B" w:rsidRDefault="00E814DB" w:rsidP="00E814DB">
      <w:pPr>
        <w:pStyle w:val="Heading4"/>
        <w:rPr>
          <w:lang w:val="en-US"/>
        </w:rPr>
      </w:pPr>
      <w:bookmarkStart w:id="1370" w:name="_Toc185802757"/>
      <w:r>
        <w:rPr>
          <w:lang w:val="en-US"/>
        </w:rPr>
        <w:t>9.22</w:t>
      </w:r>
      <w:r w:rsidRPr="0013395B">
        <w:rPr>
          <w:lang w:val="en-US"/>
        </w:rPr>
        <w:t>.2.</w:t>
      </w:r>
      <w:r>
        <w:rPr>
          <w:lang w:val="en-US"/>
        </w:rPr>
        <w:t>7</w:t>
      </w:r>
      <w:r w:rsidRPr="0013395B">
        <w:rPr>
          <w:lang w:val="en-US"/>
        </w:rPr>
        <w:tab/>
      </w:r>
      <w:r>
        <w:rPr>
          <w:lang w:val="en-US"/>
        </w:rPr>
        <w:t>V2P schedule update response</w:t>
      </w:r>
      <w:bookmarkEnd w:id="1370"/>
      <w:r>
        <w:rPr>
          <w:lang w:val="en-US"/>
        </w:rPr>
        <w:t xml:space="preserve"> </w:t>
      </w:r>
    </w:p>
    <w:p w14:paraId="37FB8513" w14:textId="77777777" w:rsidR="00E814DB" w:rsidRDefault="00E814DB" w:rsidP="00E814DB">
      <w:r>
        <w:t xml:space="preserve">Table </w:t>
      </w:r>
      <w:r>
        <w:rPr>
          <w:lang w:val="en-US"/>
        </w:rPr>
        <w:t>9.22</w:t>
      </w:r>
      <w:r w:rsidRPr="0068529A">
        <w:rPr>
          <w:lang w:val="en-US"/>
        </w:rPr>
        <w:t>.2.</w:t>
      </w:r>
      <w:r>
        <w:rPr>
          <w:lang w:val="en-US"/>
        </w:rPr>
        <w:t>7</w:t>
      </w:r>
      <w:r>
        <w:t xml:space="preserve">-1 describes information elements for the </w:t>
      </w:r>
      <w:r>
        <w:rPr>
          <w:lang w:val="en-US"/>
        </w:rPr>
        <w:t xml:space="preserve">V2P schedule update response </w:t>
      </w:r>
      <w:r>
        <w:t>from the second VAE client to the first VAE client.</w:t>
      </w:r>
    </w:p>
    <w:p w14:paraId="472CEB3D" w14:textId="77777777" w:rsidR="00E814DB" w:rsidRDefault="00E814DB" w:rsidP="00E814DB">
      <w:pPr>
        <w:pStyle w:val="TH"/>
      </w:pPr>
      <w:r>
        <w:t xml:space="preserve">Table </w:t>
      </w:r>
      <w:r>
        <w:rPr>
          <w:lang w:val="en-US"/>
        </w:rPr>
        <w:t>9.22</w:t>
      </w:r>
      <w:r w:rsidRPr="0068529A">
        <w:rPr>
          <w:lang w:val="en-US"/>
        </w:rPr>
        <w:t>.2.</w:t>
      </w:r>
      <w:r>
        <w:rPr>
          <w:lang w:val="en-US"/>
        </w:rPr>
        <w:t>7</w:t>
      </w:r>
      <w:r>
        <w:t xml:space="preserve">-1: </w:t>
      </w:r>
      <w:r>
        <w:rPr>
          <w:lang w:val="en-US"/>
        </w:rPr>
        <w:t>V2P schedule update response</w:t>
      </w:r>
    </w:p>
    <w:tbl>
      <w:tblPr>
        <w:tblW w:w="8640" w:type="dxa"/>
        <w:jc w:val="center"/>
        <w:tblLayout w:type="fixed"/>
        <w:tblLook w:val="04A0" w:firstRow="1" w:lastRow="0" w:firstColumn="1" w:lastColumn="0" w:noHBand="0" w:noVBand="1"/>
      </w:tblPr>
      <w:tblGrid>
        <w:gridCol w:w="2336"/>
        <w:gridCol w:w="1984"/>
        <w:gridCol w:w="4320"/>
      </w:tblGrid>
      <w:tr w:rsidR="00E814DB" w14:paraId="07E2B528" w14:textId="77777777" w:rsidTr="00BF0A0F">
        <w:trPr>
          <w:jc w:val="center"/>
        </w:trPr>
        <w:tc>
          <w:tcPr>
            <w:tcW w:w="2336" w:type="dxa"/>
            <w:tcBorders>
              <w:top w:val="single" w:sz="4" w:space="0" w:color="000000"/>
              <w:left w:val="single" w:sz="4" w:space="0" w:color="000000"/>
              <w:bottom w:val="single" w:sz="4" w:space="0" w:color="000000"/>
              <w:right w:val="nil"/>
            </w:tcBorders>
            <w:hideMark/>
          </w:tcPr>
          <w:p w14:paraId="21496BFD" w14:textId="77777777" w:rsidR="00E814DB" w:rsidRDefault="00E814DB" w:rsidP="00BF0A0F">
            <w:pPr>
              <w:pStyle w:val="TAH"/>
              <w:rPr>
                <w:kern w:val="2"/>
              </w:rPr>
            </w:pPr>
            <w:r>
              <w:rPr>
                <w:kern w:val="2"/>
              </w:rPr>
              <w:t>Information element</w:t>
            </w:r>
          </w:p>
        </w:tc>
        <w:tc>
          <w:tcPr>
            <w:tcW w:w="1984" w:type="dxa"/>
            <w:tcBorders>
              <w:top w:val="single" w:sz="4" w:space="0" w:color="000000"/>
              <w:left w:val="single" w:sz="4" w:space="0" w:color="000000"/>
              <w:bottom w:val="single" w:sz="4" w:space="0" w:color="000000"/>
              <w:right w:val="nil"/>
            </w:tcBorders>
            <w:hideMark/>
          </w:tcPr>
          <w:p w14:paraId="18C080CF" w14:textId="77777777" w:rsidR="00E814DB" w:rsidRDefault="00E814DB" w:rsidP="00BF0A0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1A4C02" w14:textId="77777777" w:rsidR="00E814DB" w:rsidRDefault="00E814DB" w:rsidP="00BF0A0F">
            <w:pPr>
              <w:pStyle w:val="TAH"/>
              <w:rPr>
                <w:kern w:val="2"/>
              </w:rPr>
            </w:pPr>
            <w:r>
              <w:rPr>
                <w:kern w:val="2"/>
              </w:rPr>
              <w:t>Description</w:t>
            </w:r>
          </w:p>
        </w:tc>
      </w:tr>
      <w:tr w:rsidR="00E814DB" w14:paraId="5CE6E706" w14:textId="77777777" w:rsidTr="00BF0A0F">
        <w:trPr>
          <w:jc w:val="center"/>
        </w:trPr>
        <w:tc>
          <w:tcPr>
            <w:tcW w:w="2336" w:type="dxa"/>
            <w:tcBorders>
              <w:top w:val="single" w:sz="4" w:space="0" w:color="000000"/>
              <w:left w:val="single" w:sz="4" w:space="0" w:color="000000"/>
              <w:bottom w:val="single" w:sz="4" w:space="0" w:color="000000"/>
              <w:right w:val="nil"/>
            </w:tcBorders>
          </w:tcPr>
          <w:p w14:paraId="1F4C7D80" w14:textId="77777777" w:rsidR="00E814DB" w:rsidRPr="004E712B" w:rsidRDefault="00E814DB" w:rsidP="00BF0A0F">
            <w:pPr>
              <w:pStyle w:val="TAH"/>
              <w:rPr>
                <w:b w:val="0"/>
                <w:bCs/>
                <w:kern w:val="2"/>
              </w:rPr>
            </w:pPr>
            <w:r w:rsidRPr="004E712B">
              <w:rPr>
                <w:b w:val="0"/>
                <w:bCs/>
              </w:rPr>
              <w:t>Result</w:t>
            </w:r>
          </w:p>
        </w:tc>
        <w:tc>
          <w:tcPr>
            <w:tcW w:w="1984" w:type="dxa"/>
            <w:tcBorders>
              <w:top w:val="single" w:sz="4" w:space="0" w:color="000000"/>
              <w:left w:val="single" w:sz="4" w:space="0" w:color="000000"/>
              <w:bottom w:val="single" w:sz="4" w:space="0" w:color="000000"/>
              <w:right w:val="nil"/>
            </w:tcBorders>
          </w:tcPr>
          <w:p w14:paraId="5477534B" w14:textId="77777777" w:rsidR="00E814DB" w:rsidRPr="004E712B" w:rsidRDefault="00E814DB" w:rsidP="00BF0A0F">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C33C24" w14:textId="77777777" w:rsidR="00E814DB" w:rsidRPr="004E712B" w:rsidRDefault="00E814DB" w:rsidP="00BF0A0F">
            <w:pPr>
              <w:pStyle w:val="TAH"/>
              <w:jc w:val="left"/>
              <w:rPr>
                <w:b w:val="0"/>
                <w:bCs/>
                <w:kern w:val="2"/>
              </w:rPr>
            </w:pPr>
            <w:r w:rsidRPr="004E712B">
              <w:rPr>
                <w:b w:val="0"/>
                <w:bCs/>
              </w:rPr>
              <w:t>The result corresponding to the V2</w:t>
            </w:r>
            <w:r>
              <w:rPr>
                <w:b w:val="0"/>
                <w:bCs/>
              </w:rPr>
              <w:t>P schedule update</w:t>
            </w:r>
            <w:r w:rsidRPr="004E712B">
              <w:rPr>
                <w:b w:val="0"/>
                <w:bCs/>
              </w:rPr>
              <w:t xml:space="preserve"> request.</w:t>
            </w:r>
          </w:p>
        </w:tc>
      </w:tr>
      <w:tr w:rsidR="00E814DB" w14:paraId="4A5B1513" w14:textId="77777777" w:rsidTr="00BF0A0F">
        <w:trPr>
          <w:jc w:val="center"/>
        </w:trPr>
        <w:tc>
          <w:tcPr>
            <w:tcW w:w="2336" w:type="dxa"/>
            <w:tcBorders>
              <w:top w:val="single" w:sz="4" w:space="0" w:color="000000"/>
              <w:left w:val="single" w:sz="4" w:space="0" w:color="000000"/>
              <w:bottom w:val="single" w:sz="4" w:space="0" w:color="000000"/>
              <w:right w:val="nil"/>
            </w:tcBorders>
          </w:tcPr>
          <w:p w14:paraId="2139C8FE" w14:textId="77777777" w:rsidR="00E814DB" w:rsidRPr="004E712B" w:rsidRDefault="00E814DB" w:rsidP="00BF0A0F">
            <w:pPr>
              <w:pStyle w:val="TAH"/>
              <w:rPr>
                <w:b w:val="0"/>
                <w:bCs/>
              </w:rPr>
            </w:pPr>
            <w:r>
              <w:rPr>
                <w:b w:val="0"/>
                <w:bCs/>
              </w:rPr>
              <w:t>Cause</w:t>
            </w:r>
          </w:p>
        </w:tc>
        <w:tc>
          <w:tcPr>
            <w:tcW w:w="1984" w:type="dxa"/>
            <w:tcBorders>
              <w:top w:val="single" w:sz="4" w:space="0" w:color="000000"/>
              <w:left w:val="single" w:sz="4" w:space="0" w:color="000000"/>
              <w:bottom w:val="single" w:sz="4" w:space="0" w:color="000000"/>
              <w:right w:val="nil"/>
            </w:tcBorders>
          </w:tcPr>
          <w:p w14:paraId="40E08839" w14:textId="77777777" w:rsidR="00E814DB" w:rsidRPr="004E712B" w:rsidRDefault="00E814DB" w:rsidP="00BF0A0F">
            <w:pPr>
              <w:pStyle w:val="TAH"/>
              <w:rPr>
                <w:b w:val="0"/>
                <w:bCs/>
              </w:rPr>
            </w:pPr>
            <w:r>
              <w:rPr>
                <w:b w:val="0"/>
                <w:bCs/>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00D6C548" w14:textId="77777777" w:rsidR="00E814DB" w:rsidRPr="004E712B" w:rsidRDefault="00E814DB" w:rsidP="00BF0A0F">
            <w:pPr>
              <w:pStyle w:val="TAH"/>
              <w:jc w:val="left"/>
              <w:rPr>
                <w:b w:val="0"/>
                <w:bCs/>
              </w:rPr>
            </w:pPr>
            <w:r>
              <w:rPr>
                <w:b w:val="0"/>
                <w:bCs/>
              </w:rPr>
              <w:t>The cause in case of negative result.</w:t>
            </w:r>
          </w:p>
        </w:tc>
      </w:tr>
      <w:tr w:rsidR="00E814DB" w14:paraId="6EEC11F5" w14:textId="77777777" w:rsidTr="00BF0A0F">
        <w:trPr>
          <w:jc w:val="center"/>
        </w:trPr>
        <w:tc>
          <w:tcPr>
            <w:tcW w:w="2336" w:type="dxa"/>
            <w:tcBorders>
              <w:top w:val="single" w:sz="4" w:space="0" w:color="000000"/>
              <w:left w:val="single" w:sz="4" w:space="0" w:color="000000"/>
              <w:bottom w:val="single" w:sz="4" w:space="0" w:color="000000"/>
              <w:right w:val="nil"/>
            </w:tcBorders>
          </w:tcPr>
          <w:p w14:paraId="23446368" w14:textId="77777777" w:rsidR="00E814DB" w:rsidRPr="00EC5967" w:rsidRDefault="00E814DB" w:rsidP="00BF0A0F">
            <w:pPr>
              <w:pStyle w:val="TAH"/>
              <w:rPr>
                <w:b w:val="0"/>
                <w:bCs/>
              </w:rPr>
            </w:pPr>
            <w:r>
              <w:rPr>
                <w:b w:val="0"/>
                <w:bCs/>
              </w:rPr>
              <w:t xml:space="preserve">Updated </w:t>
            </w:r>
            <w:r w:rsidRPr="00EC5967">
              <w:rPr>
                <w:b w:val="0"/>
                <w:bCs/>
              </w:rPr>
              <w:t>Traffic Communication pattern</w:t>
            </w:r>
          </w:p>
        </w:tc>
        <w:tc>
          <w:tcPr>
            <w:tcW w:w="1984" w:type="dxa"/>
            <w:tcBorders>
              <w:top w:val="single" w:sz="4" w:space="0" w:color="000000"/>
              <w:left w:val="single" w:sz="4" w:space="0" w:color="000000"/>
              <w:bottom w:val="single" w:sz="4" w:space="0" w:color="000000"/>
              <w:right w:val="nil"/>
            </w:tcBorders>
          </w:tcPr>
          <w:p w14:paraId="11A64222" w14:textId="77777777" w:rsidR="00E814DB" w:rsidRPr="00EC5967" w:rsidRDefault="00E814DB" w:rsidP="00BF0A0F">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243D26B" w14:textId="77777777" w:rsidR="00E814DB" w:rsidRPr="00EC5967" w:rsidRDefault="00E814DB" w:rsidP="00BF0A0F">
            <w:pPr>
              <w:pStyle w:val="TAH"/>
              <w:jc w:val="left"/>
              <w:rPr>
                <w:b w:val="0"/>
                <w:bCs/>
              </w:rPr>
            </w:pPr>
            <w:r w:rsidRPr="00EC5967">
              <w:rPr>
                <w:b w:val="0"/>
                <w:bCs/>
              </w:rPr>
              <w:t xml:space="preserve">The </w:t>
            </w:r>
            <w:r>
              <w:rPr>
                <w:b w:val="0"/>
                <w:bCs/>
              </w:rPr>
              <w:t>updated (after negotiation)</w:t>
            </w:r>
            <w:r w:rsidRPr="00EC5967">
              <w:rPr>
                <w:b w:val="0"/>
                <w:bCs/>
              </w:rPr>
              <w:t xml:space="preserve"> traffic communication pattern</w:t>
            </w:r>
            <w:r>
              <w:rPr>
                <w:b w:val="0"/>
                <w:bCs/>
              </w:rPr>
              <w:t>.</w:t>
            </w:r>
          </w:p>
        </w:tc>
      </w:tr>
    </w:tbl>
    <w:p w14:paraId="7179E1F5" w14:textId="77777777" w:rsidR="00E814DB" w:rsidRDefault="00E814DB" w:rsidP="00681656"/>
    <w:p w14:paraId="6BDE5AE1" w14:textId="77777777" w:rsidR="00DC722C" w:rsidRDefault="00DC722C" w:rsidP="00DE10FC">
      <w:pPr>
        <w:pStyle w:val="Heading4"/>
      </w:pPr>
      <w:bookmarkStart w:id="1371" w:name="_Toc185802758"/>
      <w:r>
        <w:t>9.22</w:t>
      </w:r>
      <w:r w:rsidRPr="003D3095">
        <w:t>.3</w:t>
      </w:r>
      <w:r w:rsidR="00E814DB">
        <w:t>.1</w:t>
      </w:r>
      <w:r w:rsidRPr="003D3095">
        <w:tab/>
        <w:t>Procedure</w:t>
      </w:r>
      <w:r w:rsidR="00E814DB" w:rsidRPr="00E814DB">
        <w:t xml:space="preserve"> on VAE server enabled V2P communication schedule configuration</w:t>
      </w:r>
      <w:bookmarkEnd w:id="1371"/>
    </w:p>
    <w:p w14:paraId="4C5152B6" w14:textId="77777777" w:rsidR="00DC722C" w:rsidRDefault="00DC722C" w:rsidP="00DC722C">
      <w:r>
        <w:t xml:space="preserve">This subclause describes the procedure for </w:t>
      </w:r>
      <w:r>
        <w:rPr>
          <w:lang w:val="en-US"/>
        </w:rPr>
        <w:t xml:space="preserve">V2P communication schedule configuration and update support by the VAE </w:t>
      </w:r>
      <w:r w:rsidR="00E814DB" w:rsidRPr="00E814DB">
        <w:rPr>
          <w:lang w:val="en-US"/>
        </w:rPr>
        <w:t>server</w:t>
      </w:r>
      <w:r>
        <w:rPr>
          <w:lang w:val="en-US"/>
        </w:rPr>
        <w:t xml:space="preserve">. </w:t>
      </w:r>
    </w:p>
    <w:p w14:paraId="66DEFC63" w14:textId="77777777" w:rsidR="00DC722C" w:rsidRDefault="00DC722C" w:rsidP="00DC722C">
      <w:r>
        <w:t>Figure 9.22.3</w:t>
      </w:r>
      <w:r w:rsidR="00E814DB">
        <w:t>.1</w:t>
      </w:r>
      <w:r>
        <w:t>-1 illustrates the procedure where the VAE server configures the traffic schedule for V2P communications based on application requirement; and communicates with the VAE clients to trigger the translation to an AS layer/ QoS configurations update.</w:t>
      </w:r>
      <w:r>
        <w:rPr>
          <w:lang w:val="en-US"/>
        </w:rPr>
        <w:t xml:space="preserve"> </w:t>
      </w:r>
      <w:r>
        <w:t xml:space="preserve"> </w:t>
      </w:r>
    </w:p>
    <w:p w14:paraId="13854DDD" w14:textId="77777777" w:rsidR="00DC722C" w:rsidRDefault="00DC722C" w:rsidP="00DC722C">
      <w:pPr>
        <w:rPr>
          <w:noProof/>
          <w:lang w:val="en-US"/>
        </w:rPr>
      </w:pPr>
      <w:r>
        <w:rPr>
          <w:noProof/>
          <w:lang w:val="en-US"/>
        </w:rPr>
        <w:t>Pre-conditions:</w:t>
      </w:r>
    </w:p>
    <w:p w14:paraId="7C08E056" w14:textId="77777777" w:rsidR="00DC722C" w:rsidRDefault="00DC722C" w:rsidP="00DC722C">
      <w:pPr>
        <w:pStyle w:val="B1"/>
      </w:pPr>
      <w:r>
        <w:rPr>
          <w:noProof/>
          <w:lang w:val="en-US"/>
        </w:rPr>
        <w:t>1.</w:t>
      </w:r>
      <w:r>
        <w:rPr>
          <w:noProof/>
          <w:lang w:val="en-US"/>
        </w:rPr>
        <w:tab/>
      </w:r>
      <w:r>
        <w:t>V2X Application Specific Server has subscribed to VAE server to provide support for V2P communication.</w:t>
      </w:r>
    </w:p>
    <w:p w14:paraId="7B934743" w14:textId="77777777" w:rsidR="00DC722C" w:rsidRDefault="00DC722C" w:rsidP="00DC722C">
      <w:pPr>
        <w:pStyle w:val="B1"/>
      </w:pPr>
      <w:r>
        <w:t>2.</w:t>
      </w:r>
      <w:r>
        <w:tab/>
        <w:t>VAE client of V2X UE #1 and V2X UE #2 are registered with VAE server.</w:t>
      </w:r>
    </w:p>
    <w:p w14:paraId="5C21D7A4" w14:textId="77777777" w:rsidR="00DC722C" w:rsidRDefault="00DC722C" w:rsidP="00DC722C">
      <w:pPr>
        <w:pStyle w:val="TH"/>
      </w:pPr>
      <w:r>
        <w:rPr>
          <w:lang w:eastAsia="en-GB"/>
        </w:rPr>
        <w:object w:dxaOrig="10035" w:dyaOrig="4891" w14:anchorId="43337FF2">
          <v:shape id="_x0000_i1083" type="#_x0000_t75" style="width:501.65pt;height:244.7pt" o:ole="">
            <v:imagedata r:id="rId126" o:title=""/>
          </v:shape>
          <o:OLEObject Type="Embed" ProgID="Visio.Drawing.15" ShapeID="_x0000_i1083" DrawAspect="Content" ObjectID="_1828895980" r:id="rId127"/>
        </w:object>
      </w:r>
    </w:p>
    <w:p w14:paraId="195A83A0" w14:textId="77777777" w:rsidR="00DC722C" w:rsidRDefault="00DC722C" w:rsidP="00DC722C">
      <w:pPr>
        <w:pStyle w:val="TF"/>
        <w:rPr>
          <w:noProof/>
          <w:lang w:val="en-US"/>
        </w:rPr>
      </w:pPr>
      <w:r>
        <w:rPr>
          <w:noProof/>
          <w:lang w:val="en-US"/>
        </w:rPr>
        <w:t>Figure 9.22.3</w:t>
      </w:r>
      <w:r w:rsidR="00E814DB">
        <w:rPr>
          <w:noProof/>
          <w:lang w:val="en-US"/>
        </w:rPr>
        <w:t>.1</w:t>
      </w:r>
      <w:r>
        <w:rPr>
          <w:noProof/>
          <w:lang w:val="en-US"/>
        </w:rPr>
        <w:t xml:space="preserve">-1: </w:t>
      </w:r>
      <w:r>
        <w:rPr>
          <w:lang w:val="en-US"/>
        </w:rPr>
        <w:t>VAE server - enabled V2P communication schedule configuration</w:t>
      </w:r>
    </w:p>
    <w:p w14:paraId="40784AD2" w14:textId="77777777" w:rsidR="00DC722C" w:rsidRDefault="00DC722C" w:rsidP="00DC722C">
      <w:pPr>
        <w:pStyle w:val="B1"/>
      </w:pPr>
      <w:r>
        <w:rPr>
          <w:rFonts w:eastAsia="Malgun Gothic"/>
          <w:lang w:eastAsia="ja-JP"/>
        </w:rPr>
        <w:t>1.</w:t>
      </w:r>
      <w:r>
        <w:rPr>
          <w:rFonts w:eastAsia="Malgun Gothic"/>
          <w:lang w:eastAsia="ja-JP"/>
        </w:rPr>
        <w:tab/>
      </w:r>
      <w:r>
        <w:t>A V2P application specific server provides the V2P application requirements in form of a request to the VAE server</w:t>
      </w:r>
      <w:r w:rsidRPr="00BE0240">
        <w:t>, including application QoS requirements for the V2P applications and provisioning policies and parameters for the PC5 communication.</w:t>
      </w:r>
      <w:r>
        <w:t xml:space="preserve"> </w:t>
      </w:r>
    </w:p>
    <w:p w14:paraId="61DB2EE2" w14:textId="77777777" w:rsidR="00DC722C" w:rsidRDefault="00DC722C" w:rsidP="00DC722C">
      <w:pPr>
        <w:pStyle w:val="B1"/>
        <w:rPr>
          <w:rFonts w:eastAsia="Malgun Gothic"/>
          <w:lang w:eastAsia="ja-JP"/>
        </w:rPr>
      </w:pPr>
      <w:r>
        <w:t>2.</w:t>
      </w:r>
      <w:r>
        <w:tab/>
        <w:t>The VAE server authorizes the request and sends a V2P application requirement response.</w:t>
      </w:r>
    </w:p>
    <w:p w14:paraId="30A270B7" w14:textId="77777777" w:rsidR="00DC722C" w:rsidRDefault="00DC722C" w:rsidP="00DC722C">
      <w:pPr>
        <w:pStyle w:val="B1"/>
        <w:rPr>
          <w:rFonts w:eastAsia="Malgun Gothic"/>
          <w:lang w:eastAsia="ja-JP"/>
        </w:rPr>
      </w:pPr>
      <w:r>
        <w:rPr>
          <w:rFonts w:eastAsia="Malgun Gothic"/>
          <w:lang w:eastAsia="ja-JP"/>
        </w:rPr>
        <w:t>3.</w:t>
      </w:r>
      <w:r>
        <w:rPr>
          <w:rFonts w:eastAsia="Malgun Gothic"/>
          <w:lang w:eastAsia="ja-JP"/>
        </w:rPr>
        <w:tab/>
        <w:t>The</w:t>
      </w:r>
      <w:r>
        <w:t xml:space="preserve"> VAE server generates a communication schedule for one or more involved V2X UEs, so that the off duration is maximized. The determination of the transmission schedule can be determined based on the V2P service KPIs. Such communication schedule may include the transmission/reception schedule for the application messages and may also include the DRX cycle configuration for out of coverage and groupcast/broadcast communications.</w:t>
      </w:r>
    </w:p>
    <w:p w14:paraId="62CAE370" w14:textId="77777777" w:rsidR="00DC722C" w:rsidRDefault="00DC722C" w:rsidP="00DC722C">
      <w:pPr>
        <w:pStyle w:val="B1"/>
        <w:rPr>
          <w:rFonts w:eastAsia="Malgun Gothic"/>
          <w:lang w:eastAsia="ja-JP"/>
        </w:rPr>
      </w:pPr>
      <w:r>
        <w:rPr>
          <w:rFonts w:eastAsia="Malgun Gothic"/>
          <w:lang w:eastAsia="ja-JP"/>
        </w:rPr>
        <w:t>4.</w:t>
      </w:r>
      <w:r>
        <w:rPr>
          <w:rFonts w:eastAsia="Malgun Gothic"/>
          <w:lang w:eastAsia="ja-JP"/>
        </w:rPr>
        <w:tab/>
        <w:t>The</w:t>
      </w:r>
      <w:r>
        <w:t xml:space="preserve"> VAE server </w:t>
      </w:r>
      <w:r>
        <w:rPr>
          <w:rFonts w:eastAsia="Malgun Gothic"/>
          <w:lang w:eastAsia="ja-JP"/>
        </w:rPr>
        <w:t xml:space="preserve">sends a V2P communication schedule configuration request message to the involved VAE clients. This includes </w:t>
      </w:r>
      <w:r>
        <w:t>the generated UE level transmission schedules and may also include the DRX cycle configuration for PC5 communication in out of coverage and groupcast/broadcast modes.</w:t>
      </w:r>
    </w:p>
    <w:p w14:paraId="1C841A0E" w14:textId="77777777" w:rsidR="00DC722C" w:rsidRDefault="00DC722C" w:rsidP="00DC722C">
      <w:pPr>
        <w:pStyle w:val="B1"/>
        <w:rPr>
          <w:lang w:eastAsia="ko-KR"/>
        </w:rPr>
      </w:pPr>
      <w:r>
        <w:rPr>
          <w:rFonts w:eastAsia="Malgun Gothic"/>
          <w:lang w:eastAsia="ja-JP"/>
        </w:rPr>
        <w:t>5.</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w:t>
      </w:r>
      <w:r w:rsidR="00E814DB">
        <w:t>19</w:t>
      </w:r>
      <w:r>
        <w:t>]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12E840D0" w14:textId="77777777" w:rsidR="00DC722C" w:rsidRDefault="00DC722C" w:rsidP="00DC722C">
      <w:pPr>
        <w:pStyle w:val="B1"/>
        <w:rPr>
          <w:rFonts w:eastAsia="Malgun Gothic"/>
          <w:lang w:eastAsia="ja-JP"/>
        </w:rPr>
      </w:pPr>
      <w:r>
        <w:rPr>
          <w:rFonts w:eastAsia="Malgun Gothic"/>
          <w:lang w:eastAsia="ja-JP"/>
        </w:rPr>
        <w:t>6.</w:t>
      </w:r>
      <w:r>
        <w:rPr>
          <w:rFonts w:eastAsia="Malgun Gothic"/>
          <w:lang w:eastAsia="ja-JP"/>
        </w:rPr>
        <w:tab/>
        <w:t>VAE clients of V2X UEs #1 and #2 send a response to the configuration request as positive or negative acknowledgement to the VAE server.</w:t>
      </w:r>
    </w:p>
    <w:p w14:paraId="730B281A" w14:textId="77777777" w:rsidR="00DC722C" w:rsidRDefault="00DC722C" w:rsidP="00DC722C">
      <w:pPr>
        <w:pStyle w:val="B1"/>
        <w:rPr>
          <w:rFonts w:eastAsia="Malgun Gothic"/>
          <w:lang w:eastAsia="ja-JP"/>
        </w:rPr>
      </w:pPr>
      <w:r>
        <w:rPr>
          <w:rFonts w:eastAsia="Malgun Gothic"/>
          <w:lang w:eastAsia="ja-JP"/>
        </w:rPr>
        <w:t>7.</w:t>
      </w:r>
      <w:r>
        <w:rPr>
          <w:rFonts w:eastAsia="Malgun Gothic"/>
          <w:lang w:eastAsia="ja-JP"/>
        </w:rPr>
        <w:tab/>
        <w:t>VAE clients of V2X UEs #1 and #2 may send a notification to the V2X application specific client(s) to inform on the communication traffic pattern.</w:t>
      </w:r>
    </w:p>
    <w:p w14:paraId="0E0E64A9" w14:textId="77777777" w:rsidR="00E814DB" w:rsidRDefault="00E814DB" w:rsidP="00DE10FC">
      <w:pPr>
        <w:pStyle w:val="Heading4"/>
        <w:rPr>
          <w:lang w:val="en-US"/>
        </w:rPr>
      </w:pPr>
      <w:bookmarkStart w:id="1372" w:name="_Toc185802759"/>
      <w:r>
        <w:t>9.22</w:t>
      </w:r>
      <w:r w:rsidRPr="003D3095">
        <w:t>.3</w:t>
      </w:r>
      <w:r>
        <w:t>.2</w:t>
      </w:r>
      <w:r w:rsidRPr="003D3095">
        <w:tab/>
        <w:t>Procedure</w:t>
      </w:r>
      <w:r>
        <w:t xml:space="preserve"> on </w:t>
      </w:r>
      <w:r>
        <w:rPr>
          <w:lang w:val="en-US"/>
        </w:rPr>
        <w:t>VAE client enabled V2P communication schedule configuration</w:t>
      </w:r>
      <w:bookmarkEnd w:id="1372"/>
    </w:p>
    <w:p w14:paraId="59385A92" w14:textId="77777777" w:rsidR="00E814DB" w:rsidRDefault="00E814DB" w:rsidP="00E814DB">
      <w:r>
        <w:t xml:space="preserve">This subclause describes the procedure for </w:t>
      </w:r>
      <w:r>
        <w:rPr>
          <w:lang w:val="en-US"/>
        </w:rPr>
        <w:t xml:space="preserve">V2P communication schedule configuration and update support by the VAE client. </w:t>
      </w:r>
    </w:p>
    <w:p w14:paraId="61F76F33" w14:textId="77777777" w:rsidR="00E814DB" w:rsidRDefault="00E814DB" w:rsidP="00E814DB">
      <w:r>
        <w:t xml:space="preserve">Figure 9.22.3.2-1 illustrates the procedure where the VAE client configures the traffic schedule for V2P communications based on application requirement; and triggers the translation to an AS layer/ QoS configurations update. </w:t>
      </w:r>
    </w:p>
    <w:p w14:paraId="6C71E166" w14:textId="77777777" w:rsidR="00E814DB" w:rsidRDefault="00E814DB" w:rsidP="00E814DB">
      <w:pPr>
        <w:rPr>
          <w:noProof/>
          <w:lang w:val="en-US"/>
        </w:rPr>
      </w:pPr>
      <w:r>
        <w:rPr>
          <w:noProof/>
          <w:lang w:val="en-US"/>
        </w:rPr>
        <w:t>Pre-conditions:</w:t>
      </w:r>
    </w:p>
    <w:p w14:paraId="67E0F924" w14:textId="77777777" w:rsidR="00E814DB" w:rsidRDefault="00E814DB" w:rsidP="00E814DB">
      <w:pPr>
        <w:pStyle w:val="B1"/>
      </w:pPr>
      <w:r>
        <w:lastRenderedPageBreak/>
        <w:t>1.</w:t>
      </w:r>
      <w:r>
        <w:tab/>
        <w:t>VAE client 1 has been configured by the VAE server to configure the communication schedule for V2P communications.</w:t>
      </w:r>
    </w:p>
    <w:p w14:paraId="3CC2DA48" w14:textId="77777777" w:rsidR="00E814DB" w:rsidRDefault="00E814DB" w:rsidP="00E814DB">
      <w:pPr>
        <w:pStyle w:val="B1"/>
        <w:rPr>
          <w:lang w:val="en-US"/>
        </w:rPr>
      </w:pPr>
      <w:r>
        <w:t>2.</w:t>
      </w:r>
      <w:r>
        <w:tab/>
        <w:t xml:space="preserve">V2X UE #1 and V2X UE#2 have discovered each other based upon V2P service and established a unicast connection using the </w:t>
      </w:r>
      <w:r>
        <w:rPr>
          <w:lang w:val="en-US"/>
        </w:rPr>
        <w:t>V2X Service oriented Layer-2 link establishment procedure as specified in 3GPP TS 23.287 [19] clause 6.3.3.1.</w:t>
      </w:r>
    </w:p>
    <w:p w14:paraId="1A3CCDD5" w14:textId="77777777" w:rsidR="00E814DB" w:rsidRDefault="00E814DB" w:rsidP="00E814DB">
      <w:pPr>
        <w:pStyle w:val="TH"/>
        <w:rPr>
          <w:noProof/>
          <w:lang w:val="en-US"/>
        </w:rPr>
      </w:pPr>
      <w:r>
        <w:object w:dxaOrig="10710" w:dyaOrig="5160" w14:anchorId="29C02CF9">
          <v:shape id="_x0000_i1084" type="#_x0000_t75" style="width:450.9pt;height:217.2pt" o:ole="">
            <v:imagedata r:id="rId128" o:title=""/>
          </v:shape>
          <o:OLEObject Type="Embed" ProgID="Visio.Drawing.15" ShapeID="_x0000_i1084" DrawAspect="Content" ObjectID="_1828895981" r:id="rId129"/>
        </w:object>
      </w:r>
    </w:p>
    <w:p w14:paraId="29B11768" w14:textId="77777777" w:rsidR="00E814DB" w:rsidRDefault="00E814DB" w:rsidP="00E814DB">
      <w:pPr>
        <w:pStyle w:val="TF"/>
        <w:rPr>
          <w:noProof/>
          <w:lang w:val="en-US"/>
        </w:rPr>
      </w:pPr>
      <w:r>
        <w:rPr>
          <w:noProof/>
          <w:lang w:val="en-US"/>
        </w:rPr>
        <w:t xml:space="preserve">Figure 9.22.3.2-1: </w:t>
      </w:r>
      <w:r>
        <w:rPr>
          <w:lang w:val="en-US"/>
        </w:rPr>
        <w:t>VAE client - enabled V2P communication schedule configuration</w:t>
      </w:r>
    </w:p>
    <w:p w14:paraId="09DBBF03" w14:textId="77777777" w:rsidR="00E814DB" w:rsidRDefault="00E814DB" w:rsidP="00E814DB">
      <w:pPr>
        <w:pStyle w:val="B1"/>
      </w:pPr>
      <w:r>
        <w:rPr>
          <w:rFonts w:eastAsia="Malgun Gothic"/>
          <w:lang w:eastAsia="ja-JP"/>
        </w:rPr>
        <w:t>1.</w:t>
      </w:r>
      <w:r>
        <w:rPr>
          <w:rFonts w:eastAsia="Malgun Gothic"/>
          <w:lang w:eastAsia="ja-JP"/>
        </w:rPr>
        <w:tab/>
      </w:r>
      <w:r>
        <w:t>On V2X UE #1, one or more V2X application specific clients send V2P application requirement request to the VAE client</w:t>
      </w:r>
      <w:r w:rsidRPr="00BE0240">
        <w:t>, including application QoS requirements for the V2P applications and provisioning policies and parameters for the PC5 communication</w:t>
      </w:r>
      <w:r>
        <w:t xml:space="preserve">. </w:t>
      </w:r>
    </w:p>
    <w:p w14:paraId="4E3B7B7B" w14:textId="77777777" w:rsidR="00E814DB" w:rsidRDefault="00E814DB" w:rsidP="00E814DB">
      <w:pPr>
        <w:pStyle w:val="B1"/>
        <w:rPr>
          <w:rFonts w:eastAsia="Malgun Gothic"/>
          <w:lang w:eastAsia="ja-JP"/>
        </w:rPr>
      </w:pPr>
      <w:r>
        <w:t>2. The VAE client sends a V2P application requirement response to the requestor V2X application specific client (s).</w:t>
      </w:r>
    </w:p>
    <w:p w14:paraId="5AFCE9A9" w14:textId="77777777" w:rsidR="00E814DB" w:rsidRDefault="00E814DB" w:rsidP="00E814DB">
      <w:pPr>
        <w:pStyle w:val="B1"/>
        <w:rPr>
          <w:rFonts w:eastAsia="Malgun Gothic"/>
          <w:lang w:eastAsia="ja-JP"/>
        </w:rPr>
      </w:pPr>
      <w:r>
        <w:rPr>
          <w:rFonts w:eastAsia="Malgun Gothic"/>
          <w:lang w:eastAsia="ja-JP"/>
        </w:rPr>
        <w:t>3.</w:t>
      </w:r>
      <w:r>
        <w:rPr>
          <w:rFonts w:eastAsia="Malgun Gothic"/>
          <w:lang w:eastAsia="ja-JP"/>
        </w:rPr>
        <w:tab/>
        <w:t xml:space="preserve">V2X </w:t>
      </w:r>
      <w:r>
        <w:t xml:space="preserve">UE #1's VAE client consolidates requirements (from one or more application specific clients) and generates a UE level transmission schedule, so that the off-duration is maximized. The determination of the transmission schedule can be determined based on the configuration on the UE (energy efficiency target) and the service KPIs. </w:t>
      </w:r>
    </w:p>
    <w:p w14:paraId="339CD947" w14:textId="77777777" w:rsidR="00E814DB" w:rsidRDefault="00E814DB" w:rsidP="00E814DB">
      <w:pPr>
        <w:pStyle w:val="B1"/>
        <w:rPr>
          <w:rFonts w:eastAsia="Malgun Gothic"/>
          <w:lang w:eastAsia="ja-JP"/>
        </w:rPr>
      </w:pPr>
      <w:r>
        <w:rPr>
          <w:rFonts w:eastAsia="Malgun Gothic"/>
          <w:lang w:eastAsia="ja-JP"/>
        </w:rPr>
        <w:t>4.</w:t>
      </w:r>
      <w:r>
        <w:rPr>
          <w:rFonts w:eastAsia="Malgun Gothic"/>
          <w:lang w:eastAsia="ja-JP"/>
        </w:rPr>
        <w:tab/>
        <w:t xml:space="preserve">V2X </w:t>
      </w:r>
      <w:r>
        <w:t xml:space="preserve">UE #1's </w:t>
      </w:r>
      <w:r>
        <w:rPr>
          <w:rFonts w:eastAsia="Malgun Gothic"/>
          <w:lang w:eastAsia="ja-JP"/>
        </w:rPr>
        <w:t xml:space="preserve">VAE client sends a V2P communication schedule update request which includes </w:t>
      </w:r>
      <w:r>
        <w:t>the generated UE level transmission schedule to other VAE client 2 (in vicinity, or in service-based group), in order to negotiate the optimal transmission pattern or inform on the expected reception pattern.</w:t>
      </w:r>
    </w:p>
    <w:p w14:paraId="23484D50" w14:textId="77777777" w:rsidR="00E814DB" w:rsidRDefault="00E814DB" w:rsidP="00E814DB">
      <w:pPr>
        <w:pStyle w:val="B1"/>
        <w:rPr>
          <w:rFonts w:eastAsia="Malgun Gothic"/>
          <w:lang w:eastAsia="ja-JP"/>
        </w:rPr>
      </w:pPr>
      <w:r>
        <w:rPr>
          <w:rFonts w:eastAsia="Malgun Gothic"/>
          <w:lang w:eastAsia="ja-JP"/>
        </w:rPr>
        <w:t>5.</w:t>
      </w:r>
      <w:r>
        <w:rPr>
          <w:rFonts w:eastAsia="Malgun Gothic"/>
          <w:lang w:eastAsia="ja-JP"/>
        </w:rPr>
        <w:tab/>
        <w:t xml:space="preserve">V2X </w:t>
      </w:r>
      <w:r>
        <w:t xml:space="preserve">UE #2's VAE client optionally generates or updates the communication schedule for V2X UE #2, based on step 4, or negotiates the traffic pattern. </w:t>
      </w:r>
    </w:p>
    <w:p w14:paraId="27CACBB5" w14:textId="77777777" w:rsidR="00E814DB" w:rsidRDefault="00E814DB" w:rsidP="00E814DB">
      <w:pPr>
        <w:pStyle w:val="B1"/>
        <w:rPr>
          <w:rFonts w:eastAsia="Malgun Gothic"/>
          <w:lang w:eastAsia="ja-JP"/>
        </w:rPr>
      </w:pPr>
      <w:r>
        <w:rPr>
          <w:rFonts w:eastAsia="Malgun Gothic"/>
          <w:lang w:eastAsia="ja-JP"/>
        </w:rPr>
        <w:t>6.</w:t>
      </w:r>
      <w:r>
        <w:rPr>
          <w:rFonts w:eastAsia="Malgun Gothic"/>
          <w:lang w:eastAsia="ja-JP"/>
        </w:rPr>
        <w:tab/>
        <w:t xml:space="preserve">VAE client of V2X </w:t>
      </w:r>
      <w:r>
        <w:t xml:space="preserve">UE #2 </w:t>
      </w:r>
      <w:r>
        <w:rPr>
          <w:rFonts w:eastAsia="Malgun Gothic"/>
          <w:lang w:eastAsia="ja-JP"/>
        </w:rPr>
        <w:t xml:space="preserve">may send a V2P communication schedule update response </w:t>
      </w:r>
      <w:r>
        <w:t>indicating the result or an expected/generated UE #2 transmission pattern (in case of negotiation).</w:t>
      </w:r>
    </w:p>
    <w:p w14:paraId="29F5A9D5" w14:textId="0CCDE32B" w:rsidR="00E814DB" w:rsidRDefault="00E814DB" w:rsidP="00E814DB">
      <w:pPr>
        <w:pStyle w:val="B1"/>
      </w:pPr>
      <w:r>
        <w:rPr>
          <w:rFonts w:eastAsia="Malgun Gothic"/>
          <w:lang w:eastAsia="ja-JP"/>
        </w:rPr>
        <w:t>7.</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w:t>
      </w:r>
      <w:r w:rsidR="00713656">
        <w:t>19</w:t>
      </w:r>
      <w:r>
        <w:t>]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50812A5E" w14:textId="77777777" w:rsidR="00E814DB" w:rsidRDefault="00E814DB" w:rsidP="00681656">
      <w:pPr>
        <w:pStyle w:val="B1"/>
      </w:pPr>
      <w:r>
        <w:rPr>
          <w:rFonts w:eastAsia="Malgun Gothic"/>
          <w:lang w:eastAsia="ja-JP"/>
        </w:rPr>
        <w:t>8.</w:t>
      </w:r>
      <w:r>
        <w:rPr>
          <w:rFonts w:eastAsia="Malgun Gothic"/>
          <w:lang w:eastAsia="ja-JP"/>
        </w:rPr>
        <w:tab/>
        <w:t>VAE clients of V2X UEs #1 and #2 may send a V2P schedule notification to the V2X application specific client(s) to inform on the communication traffic pattern.</w:t>
      </w:r>
    </w:p>
    <w:p w14:paraId="064337C3" w14:textId="77777777" w:rsidR="00C177B6" w:rsidRDefault="004619D9" w:rsidP="00C177B6">
      <w:pPr>
        <w:pStyle w:val="Heading1"/>
      </w:pPr>
      <w:bookmarkStart w:id="1373" w:name="_Toc185802760"/>
      <w:r>
        <w:lastRenderedPageBreak/>
        <w:t>10</w:t>
      </w:r>
      <w:r w:rsidR="00C177B6" w:rsidRPr="003E5F68">
        <w:tab/>
      </w:r>
      <w:bookmarkEnd w:id="890"/>
      <w:r w:rsidR="00C177B6">
        <w:t>VAE layer APIs</w:t>
      </w:r>
      <w:bookmarkEnd w:id="1019"/>
      <w:bookmarkEnd w:id="1020"/>
      <w:bookmarkEnd w:id="1290"/>
      <w:bookmarkEnd w:id="1291"/>
      <w:bookmarkEnd w:id="1373"/>
    </w:p>
    <w:p w14:paraId="5BBEDE9F" w14:textId="77777777" w:rsidR="00C177B6" w:rsidRDefault="004619D9" w:rsidP="00C177B6">
      <w:pPr>
        <w:pStyle w:val="Heading2"/>
      </w:pPr>
      <w:bookmarkStart w:id="1374" w:name="_Toc536270712"/>
      <w:bookmarkStart w:id="1375" w:name="_Toc536271019"/>
      <w:bookmarkStart w:id="1376" w:name="_Toc9812496"/>
      <w:bookmarkStart w:id="1377" w:name="_Toc9812740"/>
      <w:bookmarkStart w:id="1378" w:name="_Toc185802761"/>
      <w:r>
        <w:t>10</w:t>
      </w:r>
      <w:r w:rsidR="00C177B6">
        <w:t>.1</w:t>
      </w:r>
      <w:r w:rsidR="00C177B6" w:rsidRPr="003E5F68">
        <w:tab/>
      </w:r>
      <w:r w:rsidR="00C177B6">
        <w:t>General</w:t>
      </w:r>
      <w:bookmarkEnd w:id="1374"/>
      <w:bookmarkEnd w:id="1375"/>
      <w:bookmarkEnd w:id="1376"/>
      <w:bookmarkEnd w:id="1377"/>
      <w:bookmarkEnd w:id="1378"/>
    </w:p>
    <w:p w14:paraId="446F6F19" w14:textId="77777777" w:rsidR="00C177B6" w:rsidRDefault="00C177B6" w:rsidP="00C177B6">
      <w:r>
        <w:t>The following VAE capabilities are offered as APIs:</w:t>
      </w:r>
    </w:p>
    <w:p w14:paraId="0205FD29" w14:textId="77777777" w:rsidR="00C177B6" w:rsidRDefault="00C177B6" w:rsidP="00C177B6">
      <w:pPr>
        <w:pStyle w:val="B1"/>
      </w:pPr>
      <w:r>
        <w:t>-</w:t>
      </w:r>
      <w:r>
        <w:tab/>
        <w:t>VAE server APIs;</w:t>
      </w:r>
    </w:p>
    <w:p w14:paraId="3ACDB0A9" w14:textId="77777777" w:rsidR="00C177B6" w:rsidRDefault="00F01EC8" w:rsidP="00D91096">
      <w:r>
        <w:t>T</w:t>
      </w:r>
      <w:r w:rsidR="00C177B6" w:rsidRPr="00A44CE3">
        <w:t xml:space="preserve">he following </w:t>
      </w:r>
      <w:r>
        <w:t xml:space="preserve">SEAL service </w:t>
      </w:r>
      <w:r w:rsidR="00C177B6" w:rsidRPr="00A44CE3">
        <w:t xml:space="preserve">APIs </w:t>
      </w:r>
      <w:r>
        <w:t>are</w:t>
      </w:r>
      <w:r w:rsidR="00C177B6" w:rsidRPr="00A44CE3">
        <w:t xml:space="preserve"> specified in </w:t>
      </w:r>
      <w:r>
        <w:t>3GPP TS 23.434 </w:t>
      </w:r>
      <w:r w:rsidR="001926BD">
        <w:t>[6]</w:t>
      </w:r>
      <w:r>
        <w:t>:</w:t>
      </w:r>
    </w:p>
    <w:p w14:paraId="7FFF2806" w14:textId="77777777" w:rsidR="00C177B6" w:rsidRDefault="00C177B6" w:rsidP="00C177B6">
      <w:pPr>
        <w:pStyle w:val="B1"/>
      </w:pPr>
      <w:r>
        <w:t>-</w:t>
      </w:r>
      <w:r>
        <w:tab/>
        <w:t>Group management server APIs;</w:t>
      </w:r>
    </w:p>
    <w:p w14:paraId="7AAF5CD8" w14:textId="77777777" w:rsidR="00C177B6" w:rsidRDefault="00C177B6" w:rsidP="00C177B6">
      <w:pPr>
        <w:pStyle w:val="B1"/>
      </w:pPr>
      <w:r>
        <w:t>-</w:t>
      </w:r>
      <w:r>
        <w:tab/>
        <w:t>Location management server APIs;</w:t>
      </w:r>
    </w:p>
    <w:p w14:paraId="3489D59D" w14:textId="77777777" w:rsidR="00C177B6" w:rsidRDefault="00C177B6" w:rsidP="00C177B6">
      <w:pPr>
        <w:pStyle w:val="B1"/>
      </w:pPr>
      <w:r>
        <w:t>-</w:t>
      </w:r>
      <w:r>
        <w:tab/>
        <w:t>Configuration management server APIs;</w:t>
      </w:r>
    </w:p>
    <w:p w14:paraId="26D4A75A" w14:textId="77777777" w:rsidR="00C177B6" w:rsidRDefault="00C177B6" w:rsidP="00C177B6">
      <w:pPr>
        <w:pStyle w:val="B1"/>
      </w:pPr>
      <w:r>
        <w:t>-</w:t>
      </w:r>
      <w:r>
        <w:tab/>
        <w:t>Identity management server APIs; and</w:t>
      </w:r>
    </w:p>
    <w:p w14:paraId="4724EDD4" w14:textId="77777777" w:rsidR="00C177B6" w:rsidRDefault="00C177B6" w:rsidP="00C177B6">
      <w:pPr>
        <w:pStyle w:val="B1"/>
      </w:pPr>
      <w:r>
        <w:t>-</w:t>
      </w:r>
      <w:r>
        <w:tab/>
        <w:t>Key management server APIs.</w:t>
      </w:r>
    </w:p>
    <w:p w14:paraId="6EC4B874" w14:textId="77777777" w:rsidR="00C177B6" w:rsidRDefault="004619D9" w:rsidP="00C177B6">
      <w:pPr>
        <w:pStyle w:val="Heading2"/>
      </w:pPr>
      <w:bookmarkStart w:id="1379" w:name="_Toc536270713"/>
      <w:bookmarkStart w:id="1380" w:name="_Toc536271020"/>
      <w:bookmarkStart w:id="1381" w:name="_Toc9812497"/>
      <w:bookmarkStart w:id="1382" w:name="_Toc9812741"/>
      <w:bookmarkStart w:id="1383" w:name="_Toc185802762"/>
      <w:r>
        <w:t>10</w:t>
      </w:r>
      <w:r w:rsidR="00C177B6">
        <w:t>.2</w:t>
      </w:r>
      <w:r w:rsidR="00C177B6" w:rsidRPr="003E5F68">
        <w:tab/>
      </w:r>
      <w:r w:rsidR="00C177B6">
        <w:t>VAE server APIs</w:t>
      </w:r>
      <w:bookmarkEnd w:id="1379"/>
      <w:bookmarkEnd w:id="1380"/>
      <w:bookmarkEnd w:id="1381"/>
      <w:bookmarkEnd w:id="1382"/>
      <w:bookmarkEnd w:id="1383"/>
    </w:p>
    <w:p w14:paraId="0BE51D33" w14:textId="77777777" w:rsidR="00C177B6" w:rsidRDefault="004619D9" w:rsidP="00C177B6">
      <w:pPr>
        <w:pStyle w:val="Heading3"/>
      </w:pPr>
      <w:bookmarkStart w:id="1384" w:name="_Toc536270714"/>
      <w:bookmarkStart w:id="1385" w:name="_Toc536271021"/>
      <w:bookmarkStart w:id="1386" w:name="_Toc9812498"/>
      <w:bookmarkStart w:id="1387" w:name="_Toc9812742"/>
      <w:bookmarkStart w:id="1388" w:name="_Toc185802763"/>
      <w:r>
        <w:t>10</w:t>
      </w:r>
      <w:r w:rsidR="00C177B6">
        <w:t>.2.1</w:t>
      </w:r>
      <w:r w:rsidR="00C177B6" w:rsidRPr="003E5F68">
        <w:tab/>
      </w:r>
      <w:r w:rsidR="00C177B6">
        <w:t>General</w:t>
      </w:r>
      <w:bookmarkEnd w:id="1384"/>
      <w:bookmarkEnd w:id="1385"/>
      <w:bookmarkEnd w:id="1386"/>
      <w:bookmarkEnd w:id="1387"/>
      <w:bookmarkEnd w:id="1388"/>
    </w:p>
    <w:p w14:paraId="6F9DE618" w14:textId="77777777" w:rsidR="00C177B6" w:rsidRPr="003078D0" w:rsidRDefault="00C177B6" w:rsidP="00C177B6">
      <w:r>
        <w:t>Table </w:t>
      </w:r>
      <w:r w:rsidR="004619D9">
        <w:t>10</w:t>
      </w:r>
      <w:r>
        <w:t>.2.1-1 illustrates the VAE server APIs.</w:t>
      </w:r>
    </w:p>
    <w:p w14:paraId="17912C3E" w14:textId="77777777" w:rsidR="00C177B6" w:rsidRDefault="00C177B6" w:rsidP="00C177B6">
      <w:pPr>
        <w:pStyle w:val="TH"/>
        <w:rPr>
          <w:rFonts w:eastAsia="SimSun"/>
          <w:lang w:eastAsia="zh-CN"/>
        </w:rPr>
      </w:pPr>
      <w:r w:rsidRPr="00990165">
        <w:lastRenderedPageBreak/>
        <w:t>Table</w:t>
      </w:r>
      <w:r>
        <w:t> </w:t>
      </w:r>
      <w:r w:rsidR="004619D9">
        <w:t>10</w:t>
      </w:r>
      <w:r>
        <w:t>.2.1</w:t>
      </w:r>
      <w:r w:rsidRPr="00990165">
        <w:t>-1:</w:t>
      </w:r>
      <w:r>
        <w:t xml:space="preserve"> List of VAE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3192"/>
        <w:gridCol w:w="1325"/>
        <w:gridCol w:w="1744"/>
      </w:tblGrid>
      <w:tr w:rsidR="00C177B6" w:rsidRPr="00C53CC2" w14:paraId="49588A96" w14:textId="77777777" w:rsidTr="005F67AA">
        <w:tc>
          <w:tcPr>
            <w:tcW w:w="3378" w:type="dxa"/>
            <w:shd w:val="clear" w:color="auto" w:fill="auto"/>
          </w:tcPr>
          <w:p w14:paraId="375B1460" w14:textId="77777777" w:rsidR="00C177B6" w:rsidRPr="00C53CC2" w:rsidRDefault="00C177B6" w:rsidP="009D740F">
            <w:pPr>
              <w:pStyle w:val="TAH"/>
            </w:pPr>
            <w:r>
              <w:t>API</w:t>
            </w:r>
            <w:r w:rsidRPr="00C53CC2">
              <w:t xml:space="preserve"> Name</w:t>
            </w:r>
          </w:p>
        </w:tc>
        <w:tc>
          <w:tcPr>
            <w:tcW w:w="3198" w:type="dxa"/>
            <w:shd w:val="clear" w:color="auto" w:fill="auto"/>
          </w:tcPr>
          <w:p w14:paraId="3C297626" w14:textId="77777777" w:rsidR="00C177B6" w:rsidRPr="00C53CC2" w:rsidRDefault="00C177B6" w:rsidP="009D740F">
            <w:pPr>
              <w:pStyle w:val="TAH"/>
            </w:pPr>
            <w:r>
              <w:t xml:space="preserve">API </w:t>
            </w:r>
            <w:r w:rsidRPr="00C53CC2">
              <w:t>Operations</w:t>
            </w:r>
          </w:p>
        </w:tc>
        <w:tc>
          <w:tcPr>
            <w:tcW w:w="1413" w:type="dxa"/>
            <w:shd w:val="clear" w:color="auto" w:fill="auto"/>
          </w:tcPr>
          <w:p w14:paraId="1DA67064" w14:textId="77777777" w:rsidR="00C177B6" w:rsidRPr="00C53CC2" w:rsidRDefault="00C177B6" w:rsidP="009D740F">
            <w:pPr>
              <w:pStyle w:val="TAH"/>
            </w:pPr>
            <w:r w:rsidRPr="00C53CC2">
              <w:t>Known Consumer</w:t>
            </w:r>
            <w:r w:rsidRPr="00BF6FE8">
              <w:t>(s)</w:t>
            </w:r>
          </w:p>
        </w:tc>
        <w:tc>
          <w:tcPr>
            <w:tcW w:w="1868" w:type="dxa"/>
            <w:shd w:val="clear" w:color="auto" w:fill="auto"/>
          </w:tcPr>
          <w:p w14:paraId="153264FA" w14:textId="77777777" w:rsidR="00C177B6" w:rsidRPr="00C53CC2" w:rsidRDefault="00C177B6" w:rsidP="009D740F">
            <w:pPr>
              <w:pStyle w:val="TAH"/>
            </w:pPr>
            <w:r>
              <w:t>Communication Type</w:t>
            </w:r>
          </w:p>
        </w:tc>
      </w:tr>
      <w:tr w:rsidR="007066D1" w14:paraId="46338E05" w14:textId="77777777" w:rsidTr="005F67AA">
        <w:trPr>
          <w:trHeight w:val="84"/>
        </w:trPr>
        <w:tc>
          <w:tcPr>
            <w:tcW w:w="3378" w:type="dxa"/>
            <w:vMerge w:val="restart"/>
            <w:shd w:val="clear" w:color="auto" w:fill="auto"/>
          </w:tcPr>
          <w:p w14:paraId="64C96612" w14:textId="77777777" w:rsidR="007066D1" w:rsidRDefault="007066D1" w:rsidP="00BD01EF">
            <w:pPr>
              <w:pStyle w:val="TAL"/>
            </w:pPr>
            <w:proofErr w:type="spellStart"/>
            <w:r>
              <w:t>VAE_MessageDelivery</w:t>
            </w:r>
            <w:proofErr w:type="spellEnd"/>
            <w:r>
              <w:t xml:space="preserve"> API</w:t>
            </w:r>
          </w:p>
        </w:tc>
        <w:tc>
          <w:tcPr>
            <w:tcW w:w="3198" w:type="dxa"/>
            <w:shd w:val="clear" w:color="auto" w:fill="auto"/>
          </w:tcPr>
          <w:p w14:paraId="1D5DA89E" w14:textId="77777777" w:rsidR="007066D1" w:rsidRDefault="007066D1" w:rsidP="00BD01EF">
            <w:pPr>
              <w:pStyle w:val="TAL"/>
            </w:pPr>
            <w:proofErr w:type="spellStart"/>
            <w:r w:rsidRPr="00136A07">
              <w:t>Deliver_DL_Message</w:t>
            </w:r>
            <w:proofErr w:type="spellEnd"/>
          </w:p>
        </w:tc>
        <w:tc>
          <w:tcPr>
            <w:tcW w:w="1413" w:type="dxa"/>
            <w:shd w:val="clear" w:color="auto" w:fill="auto"/>
          </w:tcPr>
          <w:p w14:paraId="2D1A7457" w14:textId="77777777" w:rsidR="007066D1" w:rsidRDefault="007066D1" w:rsidP="00BD01EF">
            <w:pPr>
              <w:pStyle w:val="TAL"/>
            </w:pPr>
            <w:r>
              <w:t>V2X application specific server</w:t>
            </w:r>
          </w:p>
        </w:tc>
        <w:tc>
          <w:tcPr>
            <w:tcW w:w="1868" w:type="dxa"/>
            <w:shd w:val="clear" w:color="auto" w:fill="auto"/>
          </w:tcPr>
          <w:p w14:paraId="6AEDF742" w14:textId="77777777" w:rsidR="007066D1" w:rsidRDefault="007066D1" w:rsidP="00BD01EF">
            <w:pPr>
              <w:pStyle w:val="TAL"/>
            </w:pPr>
            <w:r>
              <w:t>Request/ Response</w:t>
            </w:r>
          </w:p>
        </w:tc>
      </w:tr>
      <w:tr w:rsidR="007066D1" w14:paraId="6D17EFC0" w14:textId="77777777" w:rsidTr="005F67AA">
        <w:trPr>
          <w:trHeight w:val="84"/>
        </w:trPr>
        <w:tc>
          <w:tcPr>
            <w:tcW w:w="3378" w:type="dxa"/>
            <w:vMerge/>
            <w:shd w:val="clear" w:color="auto" w:fill="auto"/>
          </w:tcPr>
          <w:p w14:paraId="42DC3726" w14:textId="77777777" w:rsidR="007066D1" w:rsidRDefault="007066D1" w:rsidP="00192030">
            <w:pPr>
              <w:pStyle w:val="TAL"/>
            </w:pPr>
          </w:p>
        </w:tc>
        <w:tc>
          <w:tcPr>
            <w:tcW w:w="3198" w:type="dxa"/>
            <w:shd w:val="clear" w:color="auto" w:fill="auto"/>
          </w:tcPr>
          <w:p w14:paraId="153C84C6" w14:textId="77777777" w:rsidR="007066D1" w:rsidRDefault="007066D1" w:rsidP="00192030">
            <w:pPr>
              <w:pStyle w:val="TAL"/>
            </w:pPr>
            <w:proofErr w:type="spellStart"/>
            <w:r>
              <w:t>Deliver_UL_Message</w:t>
            </w:r>
            <w:proofErr w:type="spellEnd"/>
          </w:p>
        </w:tc>
        <w:tc>
          <w:tcPr>
            <w:tcW w:w="1413" w:type="dxa"/>
            <w:vMerge w:val="restart"/>
            <w:shd w:val="clear" w:color="auto" w:fill="auto"/>
          </w:tcPr>
          <w:p w14:paraId="4DBE5CD9" w14:textId="77777777" w:rsidR="007066D1" w:rsidRDefault="007066D1" w:rsidP="00192030">
            <w:pPr>
              <w:pStyle w:val="TAL"/>
            </w:pPr>
            <w:r>
              <w:t>V2X application specific server</w:t>
            </w:r>
          </w:p>
        </w:tc>
        <w:tc>
          <w:tcPr>
            <w:tcW w:w="1868" w:type="dxa"/>
            <w:vMerge w:val="restart"/>
            <w:shd w:val="clear" w:color="auto" w:fill="auto"/>
          </w:tcPr>
          <w:p w14:paraId="1AFCBE29" w14:textId="77777777" w:rsidR="007066D1" w:rsidRDefault="007066D1" w:rsidP="00192030">
            <w:pPr>
              <w:pStyle w:val="TAL"/>
            </w:pPr>
            <w:r>
              <w:t>Subscribe/notify</w:t>
            </w:r>
          </w:p>
        </w:tc>
      </w:tr>
      <w:tr w:rsidR="007066D1" w14:paraId="74E3C5B3" w14:textId="77777777" w:rsidTr="005F67AA">
        <w:trPr>
          <w:trHeight w:val="84"/>
        </w:trPr>
        <w:tc>
          <w:tcPr>
            <w:tcW w:w="3378" w:type="dxa"/>
            <w:vMerge/>
            <w:shd w:val="clear" w:color="auto" w:fill="auto"/>
          </w:tcPr>
          <w:p w14:paraId="2F916818" w14:textId="77777777" w:rsidR="007066D1" w:rsidRDefault="007066D1" w:rsidP="007066D1">
            <w:pPr>
              <w:pStyle w:val="TAL"/>
            </w:pPr>
          </w:p>
        </w:tc>
        <w:tc>
          <w:tcPr>
            <w:tcW w:w="3198" w:type="dxa"/>
            <w:shd w:val="clear" w:color="auto" w:fill="auto"/>
          </w:tcPr>
          <w:p w14:paraId="785327D3" w14:textId="11996B61" w:rsidR="007066D1" w:rsidRDefault="007066D1" w:rsidP="007066D1">
            <w:pPr>
              <w:pStyle w:val="TAL"/>
            </w:pPr>
            <w:r>
              <w:rPr>
                <w:rFonts w:eastAsia="SimSun"/>
              </w:rPr>
              <w:t>V2X_MessageDelivery_Subscribe</w:t>
            </w:r>
          </w:p>
        </w:tc>
        <w:tc>
          <w:tcPr>
            <w:tcW w:w="1413" w:type="dxa"/>
            <w:vMerge/>
            <w:shd w:val="clear" w:color="auto" w:fill="auto"/>
          </w:tcPr>
          <w:p w14:paraId="292BB1F4" w14:textId="77777777" w:rsidR="007066D1" w:rsidRDefault="007066D1" w:rsidP="007066D1">
            <w:pPr>
              <w:pStyle w:val="TAL"/>
            </w:pPr>
          </w:p>
        </w:tc>
        <w:tc>
          <w:tcPr>
            <w:tcW w:w="1868" w:type="dxa"/>
            <w:vMerge/>
            <w:shd w:val="clear" w:color="auto" w:fill="auto"/>
          </w:tcPr>
          <w:p w14:paraId="0C56B17D" w14:textId="77777777" w:rsidR="007066D1" w:rsidRDefault="007066D1" w:rsidP="007066D1">
            <w:pPr>
              <w:pStyle w:val="TAL"/>
            </w:pPr>
          </w:p>
        </w:tc>
      </w:tr>
      <w:tr w:rsidR="007066D1" w14:paraId="06F0440B" w14:textId="77777777" w:rsidTr="005F67AA">
        <w:trPr>
          <w:trHeight w:val="84"/>
        </w:trPr>
        <w:tc>
          <w:tcPr>
            <w:tcW w:w="3378" w:type="dxa"/>
            <w:vMerge/>
            <w:shd w:val="clear" w:color="auto" w:fill="auto"/>
          </w:tcPr>
          <w:p w14:paraId="42123A9C" w14:textId="77777777" w:rsidR="007066D1" w:rsidRDefault="007066D1" w:rsidP="007066D1">
            <w:pPr>
              <w:pStyle w:val="TAL"/>
            </w:pPr>
          </w:p>
        </w:tc>
        <w:tc>
          <w:tcPr>
            <w:tcW w:w="3198" w:type="dxa"/>
            <w:shd w:val="clear" w:color="auto" w:fill="auto"/>
          </w:tcPr>
          <w:p w14:paraId="505F5594" w14:textId="45B9107A" w:rsidR="007066D1" w:rsidRDefault="007066D1" w:rsidP="007066D1">
            <w:pPr>
              <w:pStyle w:val="TAL"/>
            </w:pPr>
            <w:r>
              <w:rPr>
                <w:rFonts w:eastAsia="SimSun"/>
              </w:rPr>
              <w:t>V2X_MessageDelivery_Unsubscribe</w:t>
            </w:r>
          </w:p>
        </w:tc>
        <w:tc>
          <w:tcPr>
            <w:tcW w:w="1413" w:type="dxa"/>
            <w:vMerge/>
            <w:shd w:val="clear" w:color="auto" w:fill="auto"/>
          </w:tcPr>
          <w:p w14:paraId="7462EB13" w14:textId="77777777" w:rsidR="007066D1" w:rsidRDefault="007066D1" w:rsidP="007066D1">
            <w:pPr>
              <w:pStyle w:val="TAL"/>
            </w:pPr>
          </w:p>
        </w:tc>
        <w:tc>
          <w:tcPr>
            <w:tcW w:w="1868" w:type="dxa"/>
            <w:vMerge/>
            <w:shd w:val="clear" w:color="auto" w:fill="auto"/>
          </w:tcPr>
          <w:p w14:paraId="11E12FB7" w14:textId="77777777" w:rsidR="007066D1" w:rsidRDefault="007066D1" w:rsidP="007066D1">
            <w:pPr>
              <w:pStyle w:val="TAL"/>
            </w:pPr>
          </w:p>
        </w:tc>
      </w:tr>
      <w:tr w:rsidR="00BD01EF" w14:paraId="4A99D9A7" w14:textId="77777777" w:rsidTr="005F67AA">
        <w:trPr>
          <w:trHeight w:val="136"/>
        </w:trPr>
        <w:tc>
          <w:tcPr>
            <w:tcW w:w="3378" w:type="dxa"/>
            <w:shd w:val="clear" w:color="auto" w:fill="auto"/>
          </w:tcPr>
          <w:p w14:paraId="4A55962E" w14:textId="77777777" w:rsidR="00BD01EF" w:rsidRDefault="00BD01EF" w:rsidP="00BD01EF">
            <w:pPr>
              <w:pStyle w:val="TAL"/>
            </w:pPr>
            <w:proofErr w:type="spellStart"/>
            <w:r>
              <w:t>VAE_FileDistribution</w:t>
            </w:r>
            <w:proofErr w:type="spellEnd"/>
            <w:r>
              <w:t xml:space="preserve"> API</w:t>
            </w:r>
          </w:p>
        </w:tc>
        <w:tc>
          <w:tcPr>
            <w:tcW w:w="3198" w:type="dxa"/>
            <w:shd w:val="clear" w:color="auto" w:fill="auto"/>
          </w:tcPr>
          <w:p w14:paraId="506F3F3F" w14:textId="77777777" w:rsidR="00BD01EF" w:rsidRDefault="00136A07" w:rsidP="00BD01EF">
            <w:pPr>
              <w:pStyle w:val="TAL"/>
            </w:pPr>
            <w:proofErr w:type="spellStart"/>
            <w:r>
              <w:t>Distribute_File</w:t>
            </w:r>
            <w:proofErr w:type="spellEnd"/>
          </w:p>
        </w:tc>
        <w:tc>
          <w:tcPr>
            <w:tcW w:w="1413" w:type="dxa"/>
            <w:shd w:val="clear" w:color="auto" w:fill="auto"/>
          </w:tcPr>
          <w:p w14:paraId="56DA3A3D" w14:textId="77777777" w:rsidR="00BD01EF" w:rsidRPr="001624A2" w:rsidRDefault="00BD01EF" w:rsidP="00BD01EF">
            <w:pPr>
              <w:pStyle w:val="TAL"/>
              <w:rPr>
                <w:lang w:eastAsia="zh-CN"/>
              </w:rPr>
            </w:pPr>
            <w:r>
              <w:rPr>
                <w:lang w:eastAsia="zh-CN"/>
              </w:rPr>
              <w:t>V2X application specific server</w:t>
            </w:r>
          </w:p>
        </w:tc>
        <w:tc>
          <w:tcPr>
            <w:tcW w:w="1868" w:type="dxa"/>
            <w:shd w:val="clear" w:color="auto" w:fill="auto"/>
          </w:tcPr>
          <w:p w14:paraId="0CF914A6" w14:textId="77777777" w:rsidR="00BD01EF" w:rsidRDefault="00BD01EF" w:rsidP="00BD01EF">
            <w:pPr>
              <w:pStyle w:val="TAL"/>
            </w:pPr>
            <w:r>
              <w:t>Request/ Response</w:t>
            </w:r>
          </w:p>
        </w:tc>
      </w:tr>
      <w:tr w:rsidR="00A319D7" w14:paraId="6C2C21D2" w14:textId="77777777" w:rsidTr="005F67AA">
        <w:trPr>
          <w:trHeight w:val="151"/>
        </w:trPr>
        <w:tc>
          <w:tcPr>
            <w:tcW w:w="3378" w:type="dxa"/>
            <w:vMerge w:val="restart"/>
            <w:shd w:val="clear" w:color="auto" w:fill="auto"/>
          </w:tcPr>
          <w:p w14:paraId="0B3FC219" w14:textId="77777777" w:rsidR="00A319D7" w:rsidRDefault="00A319D7" w:rsidP="00FA0338">
            <w:pPr>
              <w:pStyle w:val="TAL"/>
            </w:pPr>
            <w:proofErr w:type="spellStart"/>
            <w:r>
              <w:t>VAE_ApplicationRequirement</w:t>
            </w:r>
            <w:proofErr w:type="spellEnd"/>
            <w:r>
              <w:t xml:space="preserve"> API</w:t>
            </w:r>
          </w:p>
        </w:tc>
        <w:tc>
          <w:tcPr>
            <w:tcW w:w="3198" w:type="dxa"/>
            <w:shd w:val="clear" w:color="auto" w:fill="auto"/>
          </w:tcPr>
          <w:p w14:paraId="2805F82C" w14:textId="77777777" w:rsidR="00A319D7" w:rsidRDefault="00A319D7" w:rsidP="00FA0338">
            <w:pPr>
              <w:pStyle w:val="TAL"/>
            </w:pPr>
            <w:proofErr w:type="spellStart"/>
            <w:r>
              <w:t>Reserve_NetworkResource</w:t>
            </w:r>
            <w:proofErr w:type="spellEnd"/>
          </w:p>
        </w:tc>
        <w:tc>
          <w:tcPr>
            <w:tcW w:w="1413" w:type="dxa"/>
            <w:vMerge w:val="restart"/>
            <w:shd w:val="clear" w:color="auto" w:fill="auto"/>
          </w:tcPr>
          <w:p w14:paraId="080E8794" w14:textId="77777777" w:rsidR="00A319D7" w:rsidRDefault="00A319D7" w:rsidP="00FA0338">
            <w:pPr>
              <w:pStyle w:val="TAL"/>
              <w:rPr>
                <w:lang w:eastAsia="zh-CN"/>
              </w:rPr>
            </w:pPr>
            <w:r>
              <w:rPr>
                <w:lang w:eastAsia="zh-CN"/>
              </w:rPr>
              <w:t>V2X application specific server</w:t>
            </w:r>
          </w:p>
        </w:tc>
        <w:tc>
          <w:tcPr>
            <w:tcW w:w="1868" w:type="dxa"/>
            <w:vMerge w:val="restart"/>
            <w:shd w:val="clear" w:color="auto" w:fill="auto"/>
          </w:tcPr>
          <w:p w14:paraId="3073F935" w14:textId="77777777" w:rsidR="00A319D7" w:rsidRDefault="00A319D7" w:rsidP="00FA0338">
            <w:pPr>
              <w:pStyle w:val="TAL"/>
            </w:pPr>
            <w:r>
              <w:t>Subscribe/notify</w:t>
            </w:r>
          </w:p>
        </w:tc>
      </w:tr>
      <w:tr w:rsidR="00A319D7" w14:paraId="5D325F51" w14:textId="77777777" w:rsidTr="005F67AA">
        <w:trPr>
          <w:trHeight w:val="150"/>
        </w:trPr>
        <w:tc>
          <w:tcPr>
            <w:tcW w:w="3378" w:type="dxa"/>
            <w:vMerge/>
            <w:shd w:val="clear" w:color="auto" w:fill="auto"/>
          </w:tcPr>
          <w:p w14:paraId="741A5EA3" w14:textId="77777777" w:rsidR="00A319D7" w:rsidRDefault="00A319D7" w:rsidP="00FA0338">
            <w:pPr>
              <w:pStyle w:val="TAL"/>
            </w:pPr>
          </w:p>
        </w:tc>
        <w:tc>
          <w:tcPr>
            <w:tcW w:w="3198" w:type="dxa"/>
            <w:shd w:val="clear" w:color="auto" w:fill="auto"/>
          </w:tcPr>
          <w:p w14:paraId="32AD7C0A" w14:textId="77777777" w:rsidR="00A319D7" w:rsidRDefault="00A319D7" w:rsidP="00FA0338">
            <w:pPr>
              <w:pStyle w:val="TAL"/>
            </w:pPr>
            <w:proofErr w:type="spellStart"/>
            <w:r w:rsidRPr="00A319D7">
              <w:t>Notify_NetworkResource</w:t>
            </w:r>
            <w:proofErr w:type="spellEnd"/>
          </w:p>
        </w:tc>
        <w:tc>
          <w:tcPr>
            <w:tcW w:w="1413" w:type="dxa"/>
            <w:vMerge/>
            <w:shd w:val="clear" w:color="auto" w:fill="auto"/>
          </w:tcPr>
          <w:p w14:paraId="447C69F8" w14:textId="77777777" w:rsidR="00A319D7" w:rsidRDefault="00A319D7" w:rsidP="00FA0338">
            <w:pPr>
              <w:pStyle w:val="TAL"/>
              <w:rPr>
                <w:lang w:eastAsia="zh-CN"/>
              </w:rPr>
            </w:pPr>
          </w:p>
        </w:tc>
        <w:tc>
          <w:tcPr>
            <w:tcW w:w="1868" w:type="dxa"/>
            <w:vMerge/>
            <w:shd w:val="clear" w:color="auto" w:fill="auto"/>
          </w:tcPr>
          <w:p w14:paraId="73FA1CDE" w14:textId="77777777" w:rsidR="00A319D7" w:rsidRDefault="00A319D7" w:rsidP="00FA0338">
            <w:pPr>
              <w:pStyle w:val="TAL"/>
            </w:pPr>
          </w:p>
        </w:tc>
      </w:tr>
      <w:tr w:rsidR="0077662C" w14:paraId="17423617" w14:textId="77777777" w:rsidTr="005F67AA">
        <w:trPr>
          <w:trHeight w:val="151"/>
        </w:trPr>
        <w:tc>
          <w:tcPr>
            <w:tcW w:w="3378" w:type="dxa"/>
            <w:vMerge w:val="restart"/>
            <w:shd w:val="clear" w:color="auto" w:fill="auto"/>
          </w:tcPr>
          <w:p w14:paraId="707F8B34" w14:textId="77777777" w:rsidR="0077662C" w:rsidRDefault="0077662C" w:rsidP="00256D25">
            <w:pPr>
              <w:pStyle w:val="TAL"/>
            </w:pPr>
            <w:proofErr w:type="spellStart"/>
            <w:r>
              <w:t>VAE_DynamicGroup</w:t>
            </w:r>
            <w:proofErr w:type="spellEnd"/>
            <w:r>
              <w:t xml:space="preserve"> API</w:t>
            </w:r>
          </w:p>
        </w:tc>
        <w:tc>
          <w:tcPr>
            <w:tcW w:w="3198" w:type="dxa"/>
            <w:shd w:val="clear" w:color="auto" w:fill="auto"/>
          </w:tcPr>
          <w:p w14:paraId="680C2F7E" w14:textId="77777777" w:rsidR="0077662C" w:rsidRDefault="0077662C" w:rsidP="00256D25">
            <w:pPr>
              <w:pStyle w:val="TAL"/>
            </w:pPr>
            <w:proofErr w:type="spellStart"/>
            <w:r>
              <w:t>Configure_DynamicGroup</w:t>
            </w:r>
            <w:proofErr w:type="spellEnd"/>
          </w:p>
        </w:tc>
        <w:tc>
          <w:tcPr>
            <w:tcW w:w="1413" w:type="dxa"/>
            <w:vMerge w:val="restart"/>
            <w:shd w:val="clear" w:color="auto" w:fill="auto"/>
          </w:tcPr>
          <w:p w14:paraId="3686DA4D" w14:textId="77777777" w:rsidR="0077662C" w:rsidRDefault="0077662C" w:rsidP="00256D25">
            <w:pPr>
              <w:pStyle w:val="TAL"/>
              <w:rPr>
                <w:lang w:eastAsia="zh-CN"/>
              </w:rPr>
            </w:pPr>
            <w:r>
              <w:rPr>
                <w:lang w:eastAsia="zh-CN"/>
              </w:rPr>
              <w:t>V2X application specific server</w:t>
            </w:r>
          </w:p>
        </w:tc>
        <w:tc>
          <w:tcPr>
            <w:tcW w:w="1868" w:type="dxa"/>
            <w:vMerge w:val="restart"/>
            <w:shd w:val="clear" w:color="auto" w:fill="auto"/>
          </w:tcPr>
          <w:p w14:paraId="6E719A88" w14:textId="77777777" w:rsidR="0077662C" w:rsidRDefault="0077662C" w:rsidP="00256D25">
            <w:pPr>
              <w:pStyle w:val="TAL"/>
            </w:pPr>
            <w:r>
              <w:t>Request/Response</w:t>
            </w:r>
          </w:p>
        </w:tc>
      </w:tr>
      <w:tr w:rsidR="0077662C" w14:paraId="246FCAA9" w14:textId="77777777" w:rsidTr="005F67AA">
        <w:trPr>
          <w:trHeight w:val="150"/>
        </w:trPr>
        <w:tc>
          <w:tcPr>
            <w:tcW w:w="3378" w:type="dxa"/>
            <w:vMerge/>
            <w:shd w:val="clear" w:color="auto" w:fill="auto"/>
          </w:tcPr>
          <w:p w14:paraId="6221CC5F" w14:textId="77777777" w:rsidR="0077662C" w:rsidRDefault="0077662C" w:rsidP="00256D25">
            <w:pPr>
              <w:pStyle w:val="TAL"/>
            </w:pPr>
          </w:p>
        </w:tc>
        <w:tc>
          <w:tcPr>
            <w:tcW w:w="3198" w:type="dxa"/>
            <w:shd w:val="clear" w:color="auto" w:fill="auto"/>
          </w:tcPr>
          <w:p w14:paraId="45AA454F" w14:textId="77777777" w:rsidR="0077662C" w:rsidRDefault="0077662C" w:rsidP="00256D25">
            <w:pPr>
              <w:pStyle w:val="TAL"/>
            </w:pPr>
            <w:proofErr w:type="spellStart"/>
            <w:r>
              <w:t>Notify_DynamicGroup</w:t>
            </w:r>
            <w:proofErr w:type="spellEnd"/>
          </w:p>
        </w:tc>
        <w:tc>
          <w:tcPr>
            <w:tcW w:w="1413" w:type="dxa"/>
            <w:vMerge/>
            <w:shd w:val="clear" w:color="auto" w:fill="auto"/>
          </w:tcPr>
          <w:p w14:paraId="3031B7A6" w14:textId="77777777" w:rsidR="0077662C" w:rsidRDefault="0077662C" w:rsidP="00256D25">
            <w:pPr>
              <w:pStyle w:val="TAL"/>
              <w:rPr>
                <w:lang w:eastAsia="zh-CN"/>
              </w:rPr>
            </w:pPr>
          </w:p>
        </w:tc>
        <w:tc>
          <w:tcPr>
            <w:tcW w:w="1868" w:type="dxa"/>
            <w:vMerge/>
            <w:shd w:val="clear" w:color="auto" w:fill="auto"/>
          </w:tcPr>
          <w:p w14:paraId="7E5F2DDF" w14:textId="77777777" w:rsidR="0077662C" w:rsidRDefault="0077662C" w:rsidP="00256D25">
            <w:pPr>
              <w:pStyle w:val="TAL"/>
            </w:pPr>
          </w:p>
        </w:tc>
      </w:tr>
      <w:tr w:rsidR="00D16F29" w14:paraId="5A4D311D" w14:textId="77777777" w:rsidTr="005F67AA">
        <w:trPr>
          <w:trHeight w:val="136"/>
        </w:trPr>
        <w:tc>
          <w:tcPr>
            <w:tcW w:w="3378" w:type="dxa"/>
            <w:shd w:val="clear" w:color="auto" w:fill="auto"/>
          </w:tcPr>
          <w:p w14:paraId="6FBE789A" w14:textId="77777777" w:rsidR="00D16F29" w:rsidRDefault="00D16F29" w:rsidP="00D16F29">
            <w:pPr>
              <w:pStyle w:val="TAL"/>
            </w:pPr>
            <w:proofErr w:type="spellStart"/>
            <w:r>
              <w:t>VAE_ServiceContinuity</w:t>
            </w:r>
            <w:proofErr w:type="spellEnd"/>
            <w:r>
              <w:t xml:space="preserve"> API</w:t>
            </w:r>
          </w:p>
        </w:tc>
        <w:tc>
          <w:tcPr>
            <w:tcW w:w="3198" w:type="dxa"/>
            <w:shd w:val="clear" w:color="auto" w:fill="auto"/>
          </w:tcPr>
          <w:p w14:paraId="7925A986" w14:textId="77777777" w:rsidR="00D16F29" w:rsidRDefault="00D16F29" w:rsidP="00D16F29">
            <w:pPr>
              <w:pStyle w:val="TAL"/>
            </w:pPr>
            <w:proofErr w:type="spellStart"/>
            <w:r>
              <w:t>Query_ServiceContinuity</w:t>
            </w:r>
            <w:proofErr w:type="spellEnd"/>
          </w:p>
        </w:tc>
        <w:tc>
          <w:tcPr>
            <w:tcW w:w="1413" w:type="dxa"/>
            <w:shd w:val="clear" w:color="auto" w:fill="auto"/>
          </w:tcPr>
          <w:p w14:paraId="34E56401" w14:textId="77777777" w:rsidR="00D16F29" w:rsidRDefault="00D16F29" w:rsidP="00D16F29">
            <w:pPr>
              <w:pStyle w:val="TAL"/>
              <w:rPr>
                <w:lang w:eastAsia="zh-CN"/>
              </w:rPr>
            </w:pPr>
            <w:r>
              <w:rPr>
                <w:lang w:eastAsia="zh-CN"/>
              </w:rPr>
              <w:t>VAE server</w:t>
            </w:r>
          </w:p>
        </w:tc>
        <w:tc>
          <w:tcPr>
            <w:tcW w:w="1868" w:type="dxa"/>
            <w:shd w:val="clear" w:color="auto" w:fill="auto"/>
          </w:tcPr>
          <w:p w14:paraId="5F3A4A9C" w14:textId="77777777" w:rsidR="00D16F29" w:rsidRDefault="00D16F29" w:rsidP="00D16F29">
            <w:pPr>
              <w:pStyle w:val="TAL"/>
            </w:pPr>
            <w:r>
              <w:t>Request/Response</w:t>
            </w:r>
          </w:p>
        </w:tc>
      </w:tr>
      <w:tr w:rsidR="000E3FDF" w14:paraId="01964D6E" w14:textId="77777777" w:rsidTr="005F67AA">
        <w:trPr>
          <w:trHeight w:val="136"/>
        </w:trPr>
        <w:tc>
          <w:tcPr>
            <w:tcW w:w="3378" w:type="dxa"/>
            <w:vMerge w:val="restart"/>
            <w:shd w:val="clear" w:color="auto" w:fill="auto"/>
          </w:tcPr>
          <w:p w14:paraId="5E621BB2" w14:textId="77777777" w:rsidR="000E3FDF" w:rsidRDefault="000E3FDF" w:rsidP="000E3FDF">
            <w:pPr>
              <w:pStyle w:val="TAL"/>
            </w:pPr>
            <w:proofErr w:type="spellStart"/>
            <w:r>
              <w:t>VAE_HDMapDynamicInfo</w:t>
            </w:r>
            <w:proofErr w:type="spellEnd"/>
            <w:r>
              <w:t xml:space="preserve"> API</w:t>
            </w:r>
          </w:p>
        </w:tc>
        <w:tc>
          <w:tcPr>
            <w:tcW w:w="3198" w:type="dxa"/>
            <w:shd w:val="clear" w:color="auto" w:fill="auto"/>
          </w:tcPr>
          <w:p w14:paraId="74CD66A9" w14:textId="77777777" w:rsidR="000E3FDF" w:rsidRDefault="000E3FDF" w:rsidP="000E3FDF">
            <w:pPr>
              <w:pStyle w:val="TAL"/>
            </w:pPr>
            <w:proofErr w:type="spellStart"/>
            <w:r>
              <w:t>Subscribe_HDMapDynamicInfo</w:t>
            </w:r>
            <w:proofErr w:type="spellEnd"/>
          </w:p>
        </w:tc>
        <w:tc>
          <w:tcPr>
            <w:tcW w:w="1413" w:type="dxa"/>
            <w:vMerge w:val="restart"/>
            <w:shd w:val="clear" w:color="auto" w:fill="auto"/>
          </w:tcPr>
          <w:p w14:paraId="06E849EC" w14:textId="77777777" w:rsidR="000E3FDF" w:rsidRDefault="000E3FDF" w:rsidP="000E3FDF">
            <w:pPr>
              <w:pStyle w:val="TAL"/>
              <w:rPr>
                <w:lang w:eastAsia="zh-CN"/>
              </w:rPr>
            </w:pPr>
            <w:r>
              <w:rPr>
                <w:lang w:eastAsia="zh-CN"/>
              </w:rPr>
              <w:t>V2X application specific server</w:t>
            </w:r>
          </w:p>
        </w:tc>
        <w:tc>
          <w:tcPr>
            <w:tcW w:w="1868" w:type="dxa"/>
            <w:vMerge w:val="restart"/>
            <w:shd w:val="clear" w:color="auto" w:fill="auto"/>
          </w:tcPr>
          <w:p w14:paraId="1868A533" w14:textId="77777777" w:rsidR="000E3FDF" w:rsidRDefault="000E3FDF" w:rsidP="000E3FDF">
            <w:pPr>
              <w:pStyle w:val="TAL"/>
            </w:pPr>
            <w:r>
              <w:t>Subscribe/notify</w:t>
            </w:r>
          </w:p>
        </w:tc>
      </w:tr>
      <w:tr w:rsidR="000E3FDF" w14:paraId="18B84572" w14:textId="77777777" w:rsidTr="005F67AA">
        <w:trPr>
          <w:trHeight w:val="136"/>
        </w:trPr>
        <w:tc>
          <w:tcPr>
            <w:tcW w:w="3378" w:type="dxa"/>
            <w:vMerge/>
            <w:shd w:val="clear" w:color="auto" w:fill="auto"/>
          </w:tcPr>
          <w:p w14:paraId="7E251567" w14:textId="77777777" w:rsidR="000E3FDF" w:rsidRDefault="000E3FDF" w:rsidP="000E3FDF">
            <w:pPr>
              <w:pStyle w:val="TAL"/>
            </w:pPr>
          </w:p>
        </w:tc>
        <w:tc>
          <w:tcPr>
            <w:tcW w:w="3198" w:type="dxa"/>
            <w:shd w:val="clear" w:color="auto" w:fill="auto"/>
          </w:tcPr>
          <w:p w14:paraId="6FB30335" w14:textId="77777777" w:rsidR="000E3FDF" w:rsidRDefault="000E3FDF" w:rsidP="000E3FDF">
            <w:pPr>
              <w:pStyle w:val="TAL"/>
            </w:pPr>
            <w:proofErr w:type="spellStart"/>
            <w:r>
              <w:t>Notify_HDMapDynamicInfo</w:t>
            </w:r>
            <w:proofErr w:type="spellEnd"/>
          </w:p>
        </w:tc>
        <w:tc>
          <w:tcPr>
            <w:tcW w:w="1413" w:type="dxa"/>
            <w:vMerge/>
            <w:shd w:val="clear" w:color="auto" w:fill="auto"/>
          </w:tcPr>
          <w:p w14:paraId="418EF81F" w14:textId="77777777" w:rsidR="000E3FDF" w:rsidRDefault="000E3FDF" w:rsidP="000E3FDF">
            <w:pPr>
              <w:pStyle w:val="TAL"/>
              <w:rPr>
                <w:lang w:eastAsia="zh-CN"/>
              </w:rPr>
            </w:pPr>
          </w:p>
        </w:tc>
        <w:tc>
          <w:tcPr>
            <w:tcW w:w="1868" w:type="dxa"/>
            <w:vMerge/>
            <w:shd w:val="clear" w:color="auto" w:fill="auto"/>
          </w:tcPr>
          <w:p w14:paraId="24D19E72" w14:textId="77777777" w:rsidR="000E3FDF" w:rsidRDefault="000E3FDF" w:rsidP="000E3FDF">
            <w:pPr>
              <w:pStyle w:val="TAL"/>
            </w:pPr>
          </w:p>
        </w:tc>
      </w:tr>
      <w:tr w:rsidR="009E2318" w14:paraId="42104CDA" w14:textId="77777777" w:rsidTr="005F67AA">
        <w:trPr>
          <w:trHeight w:val="136"/>
        </w:trPr>
        <w:tc>
          <w:tcPr>
            <w:tcW w:w="3378" w:type="dxa"/>
            <w:vMerge w:val="restart"/>
            <w:shd w:val="clear" w:color="auto" w:fill="auto"/>
            <w:vAlign w:val="center"/>
          </w:tcPr>
          <w:p w14:paraId="704CEB92" w14:textId="77777777" w:rsidR="009E2318" w:rsidRDefault="004751E1" w:rsidP="009E2318">
            <w:pPr>
              <w:pStyle w:val="TAL"/>
              <w:rPr>
                <w:lang w:eastAsia="zh-CN"/>
              </w:rPr>
            </w:pPr>
            <w:proofErr w:type="spellStart"/>
            <w:r>
              <w:rPr>
                <w:lang w:eastAsia="zh-CN"/>
              </w:rPr>
              <w:t>VAE_SessionOrientedService</w:t>
            </w:r>
            <w:proofErr w:type="spellEnd"/>
            <w:r>
              <w:rPr>
                <w:lang w:eastAsia="zh-CN"/>
              </w:rPr>
              <w:t xml:space="preserve"> API</w:t>
            </w:r>
          </w:p>
        </w:tc>
        <w:tc>
          <w:tcPr>
            <w:tcW w:w="3198" w:type="dxa"/>
            <w:shd w:val="clear" w:color="auto" w:fill="auto"/>
          </w:tcPr>
          <w:p w14:paraId="51F632FA" w14:textId="77777777" w:rsidR="009E2318" w:rsidRDefault="009E2318" w:rsidP="009E2318">
            <w:pPr>
              <w:pStyle w:val="TAL"/>
            </w:pPr>
            <w:proofErr w:type="spellStart"/>
            <w:r>
              <w:t>Establish_Session</w:t>
            </w:r>
            <w:proofErr w:type="spellEnd"/>
          </w:p>
        </w:tc>
        <w:tc>
          <w:tcPr>
            <w:tcW w:w="1413" w:type="dxa"/>
            <w:vMerge w:val="restart"/>
            <w:shd w:val="clear" w:color="auto" w:fill="auto"/>
            <w:vAlign w:val="center"/>
          </w:tcPr>
          <w:p w14:paraId="6D0E933C" w14:textId="77777777" w:rsidR="009E2318" w:rsidRDefault="009E2318" w:rsidP="009E2318">
            <w:pPr>
              <w:pStyle w:val="TAL"/>
              <w:rPr>
                <w:lang w:eastAsia="zh-CN"/>
              </w:rPr>
            </w:pPr>
            <w:r>
              <w:rPr>
                <w:lang w:eastAsia="zh-CN"/>
              </w:rPr>
              <w:t>V2X application specific server</w:t>
            </w:r>
          </w:p>
        </w:tc>
        <w:tc>
          <w:tcPr>
            <w:tcW w:w="1868" w:type="dxa"/>
            <w:vMerge w:val="restart"/>
            <w:shd w:val="clear" w:color="auto" w:fill="auto"/>
            <w:vAlign w:val="center"/>
          </w:tcPr>
          <w:p w14:paraId="63334CA5" w14:textId="77777777" w:rsidR="009E2318" w:rsidRDefault="009E2318" w:rsidP="009E2318">
            <w:pPr>
              <w:pStyle w:val="TAL"/>
            </w:pPr>
            <w:r>
              <w:t>Subscribe/notify</w:t>
            </w:r>
          </w:p>
        </w:tc>
      </w:tr>
      <w:tr w:rsidR="009E2318" w14:paraId="665C78DC" w14:textId="77777777" w:rsidTr="005F67AA">
        <w:trPr>
          <w:trHeight w:val="136"/>
        </w:trPr>
        <w:tc>
          <w:tcPr>
            <w:tcW w:w="3378" w:type="dxa"/>
            <w:vMerge/>
            <w:shd w:val="clear" w:color="auto" w:fill="auto"/>
          </w:tcPr>
          <w:p w14:paraId="06612B27" w14:textId="77777777" w:rsidR="009E2318" w:rsidRDefault="009E2318" w:rsidP="009E2318">
            <w:pPr>
              <w:pStyle w:val="TAL"/>
            </w:pPr>
          </w:p>
        </w:tc>
        <w:tc>
          <w:tcPr>
            <w:tcW w:w="3198" w:type="dxa"/>
            <w:shd w:val="clear" w:color="auto" w:fill="auto"/>
          </w:tcPr>
          <w:p w14:paraId="58C1367B" w14:textId="77777777" w:rsidR="009E2318" w:rsidRDefault="009E2318" w:rsidP="009E2318">
            <w:pPr>
              <w:pStyle w:val="TAL"/>
            </w:pPr>
            <w:proofErr w:type="spellStart"/>
            <w:r>
              <w:t>Notify_Establish_Session</w:t>
            </w:r>
            <w:proofErr w:type="spellEnd"/>
          </w:p>
        </w:tc>
        <w:tc>
          <w:tcPr>
            <w:tcW w:w="1413" w:type="dxa"/>
            <w:vMerge/>
            <w:shd w:val="clear" w:color="auto" w:fill="auto"/>
          </w:tcPr>
          <w:p w14:paraId="0753F92F" w14:textId="77777777" w:rsidR="009E2318" w:rsidRDefault="009E2318" w:rsidP="009E2318">
            <w:pPr>
              <w:pStyle w:val="TAL"/>
              <w:rPr>
                <w:lang w:eastAsia="zh-CN"/>
              </w:rPr>
            </w:pPr>
          </w:p>
        </w:tc>
        <w:tc>
          <w:tcPr>
            <w:tcW w:w="1868" w:type="dxa"/>
            <w:vMerge/>
            <w:shd w:val="clear" w:color="auto" w:fill="auto"/>
          </w:tcPr>
          <w:p w14:paraId="3B8B3426" w14:textId="77777777" w:rsidR="009E2318" w:rsidRDefault="009E2318" w:rsidP="009E2318">
            <w:pPr>
              <w:pStyle w:val="TAL"/>
            </w:pPr>
          </w:p>
        </w:tc>
      </w:tr>
      <w:tr w:rsidR="009E2318" w14:paraId="13378220" w14:textId="77777777" w:rsidTr="005F67AA">
        <w:trPr>
          <w:trHeight w:val="136"/>
        </w:trPr>
        <w:tc>
          <w:tcPr>
            <w:tcW w:w="3378" w:type="dxa"/>
            <w:vMerge/>
            <w:shd w:val="clear" w:color="auto" w:fill="auto"/>
          </w:tcPr>
          <w:p w14:paraId="04956EB6" w14:textId="77777777" w:rsidR="009E2318" w:rsidRDefault="009E2318" w:rsidP="009E2318">
            <w:pPr>
              <w:pStyle w:val="TAL"/>
            </w:pPr>
          </w:p>
        </w:tc>
        <w:tc>
          <w:tcPr>
            <w:tcW w:w="3198" w:type="dxa"/>
            <w:shd w:val="clear" w:color="auto" w:fill="auto"/>
          </w:tcPr>
          <w:p w14:paraId="73C4E6F9" w14:textId="77777777" w:rsidR="009E2318" w:rsidRDefault="009E2318" w:rsidP="009E2318">
            <w:pPr>
              <w:pStyle w:val="TAL"/>
            </w:pPr>
            <w:proofErr w:type="spellStart"/>
            <w:r>
              <w:t>Update_Session</w:t>
            </w:r>
            <w:proofErr w:type="spellEnd"/>
          </w:p>
        </w:tc>
        <w:tc>
          <w:tcPr>
            <w:tcW w:w="1413" w:type="dxa"/>
            <w:vMerge/>
            <w:shd w:val="clear" w:color="auto" w:fill="auto"/>
          </w:tcPr>
          <w:p w14:paraId="63DDDAC3" w14:textId="77777777" w:rsidR="009E2318" w:rsidRDefault="009E2318" w:rsidP="009E2318">
            <w:pPr>
              <w:pStyle w:val="TAL"/>
              <w:rPr>
                <w:lang w:eastAsia="zh-CN"/>
              </w:rPr>
            </w:pPr>
          </w:p>
        </w:tc>
        <w:tc>
          <w:tcPr>
            <w:tcW w:w="1868" w:type="dxa"/>
            <w:vMerge/>
            <w:shd w:val="clear" w:color="auto" w:fill="auto"/>
          </w:tcPr>
          <w:p w14:paraId="511E51DE" w14:textId="77777777" w:rsidR="009E2318" w:rsidRDefault="009E2318" w:rsidP="009E2318">
            <w:pPr>
              <w:pStyle w:val="TAL"/>
            </w:pPr>
          </w:p>
        </w:tc>
      </w:tr>
      <w:tr w:rsidR="009E2318" w14:paraId="243F386D" w14:textId="77777777" w:rsidTr="005F67AA">
        <w:trPr>
          <w:trHeight w:val="136"/>
        </w:trPr>
        <w:tc>
          <w:tcPr>
            <w:tcW w:w="3378" w:type="dxa"/>
            <w:vMerge/>
            <w:shd w:val="clear" w:color="auto" w:fill="auto"/>
          </w:tcPr>
          <w:p w14:paraId="5387BC3F" w14:textId="77777777" w:rsidR="009E2318" w:rsidRDefault="009E2318" w:rsidP="009E2318">
            <w:pPr>
              <w:pStyle w:val="TAL"/>
            </w:pPr>
          </w:p>
        </w:tc>
        <w:tc>
          <w:tcPr>
            <w:tcW w:w="3198" w:type="dxa"/>
            <w:shd w:val="clear" w:color="auto" w:fill="auto"/>
          </w:tcPr>
          <w:p w14:paraId="194DA6B0" w14:textId="77777777" w:rsidR="009E2318" w:rsidRDefault="009E2318" w:rsidP="009E2318">
            <w:pPr>
              <w:pStyle w:val="TAL"/>
            </w:pPr>
            <w:proofErr w:type="spellStart"/>
            <w:r>
              <w:t>Notify_Update_Session</w:t>
            </w:r>
            <w:proofErr w:type="spellEnd"/>
          </w:p>
        </w:tc>
        <w:tc>
          <w:tcPr>
            <w:tcW w:w="1413" w:type="dxa"/>
            <w:vMerge/>
            <w:shd w:val="clear" w:color="auto" w:fill="auto"/>
          </w:tcPr>
          <w:p w14:paraId="530073B2" w14:textId="77777777" w:rsidR="009E2318" w:rsidRDefault="009E2318" w:rsidP="009E2318">
            <w:pPr>
              <w:pStyle w:val="TAL"/>
              <w:rPr>
                <w:lang w:eastAsia="zh-CN"/>
              </w:rPr>
            </w:pPr>
          </w:p>
        </w:tc>
        <w:tc>
          <w:tcPr>
            <w:tcW w:w="1868" w:type="dxa"/>
            <w:vMerge/>
            <w:shd w:val="clear" w:color="auto" w:fill="auto"/>
          </w:tcPr>
          <w:p w14:paraId="536351A0" w14:textId="77777777" w:rsidR="009E2318" w:rsidRDefault="009E2318" w:rsidP="009E2318">
            <w:pPr>
              <w:pStyle w:val="TAL"/>
            </w:pPr>
          </w:p>
        </w:tc>
      </w:tr>
      <w:tr w:rsidR="009E2318" w14:paraId="00F8B258" w14:textId="77777777" w:rsidTr="005F67AA">
        <w:trPr>
          <w:trHeight w:val="136"/>
        </w:trPr>
        <w:tc>
          <w:tcPr>
            <w:tcW w:w="3378" w:type="dxa"/>
            <w:vMerge/>
            <w:shd w:val="clear" w:color="auto" w:fill="auto"/>
          </w:tcPr>
          <w:p w14:paraId="28646426" w14:textId="77777777" w:rsidR="009E2318" w:rsidRDefault="009E2318" w:rsidP="009E2318">
            <w:pPr>
              <w:pStyle w:val="TAL"/>
            </w:pPr>
          </w:p>
        </w:tc>
        <w:tc>
          <w:tcPr>
            <w:tcW w:w="3198" w:type="dxa"/>
            <w:shd w:val="clear" w:color="auto" w:fill="auto"/>
          </w:tcPr>
          <w:p w14:paraId="2E62C246" w14:textId="77777777" w:rsidR="009E2318" w:rsidRDefault="009E2318" w:rsidP="009E2318">
            <w:pPr>
              <w:pStyle w:val="TAL"/>
            </w:pPr>
            <w:proofErr w:type="spellStart"/>
            <w:r>
              <w:t>Terminate_Session</w:t>
            </w:r>
            <w:proofErr w:type="spellEnd"/>
          </w:p>
        </w:tc>
        <w:tc>
          <w:tcPr>
            <w:tcW w:w="1413" w:type="dxa"/>
            <w:vMerge/>
            <w:shd w:val="clear" w:color="auto" w:fill="auto"/>
          </w:tcPr>
          <w:p w14:paraId="1DC3C150" w14:textId="77777777" w:rsidR="009E2318" w:rsidRDefault="009E2318" w:rsidP="009E2318">
            <w:pPr>
              <w:pStyle w:val="TAL"/>
              <w:rPr>
                <w:lang w:eastAsia="zh-CN"/>
              </w:rPr>
            </w:pPr>
          </w:p>
        </w:tc>
        <w:tc>
          <w:tcPr>
            <w:tcW w:w="1868" w:type="dxa"/>
            <w:vMerge/>
            <w:shd w:val="clear" w:color="auto" w:fill="auto"/>
          </w:tcPr>
          <w:p w14:paraId="79DBD148" w14:textId="77777777" w:rsidR="009E2318" w:rsidRDefault="009E2318" w:rsidP="009E2318">
            <w:pPr>
              <w:pStyle w:val="TAL"/>
            </w:pPr>
          </w:p>
        </w:tc>
      </w:tr>
      <w:tr w:rsidR="009E2318" w14:paraId="5C24CB75" w14:textId="77777777" w:rsidTr="005F67AA">
        <w:trPr>
          <w:trHeight w:val="136"/>
        </w:trPr>
        <w:tc>
          <w:tcPr>
            <w:tcW w:w="3378" w:type="dxa"/>
            <w:vMerge/>
            <w:shd w:val="clear" w:color="auto" w:fill="auto"/>
          </w:tcPr>
          <w:p w14:paraId="5FDE7EC2" w14:textId="77777777" w:rsidR="009E2318" w:rsidRDefault="009E2318" w:rsidP="009E2318">
            <w:pPr>
              <w:pStyle w:val="TAL"/>
            </w:pPr>
          </w:p>
        </w:tc>
        <w:tc>
          <w:tcPr>
            <w:tcW w:w="3198" w:type="dxa"/>
            <w:shd w:val="clear" w:color="auto" w:fill="auto"/>
          </w:tcPr>
          <w:p w14:paraId="75B1B96F" w14:textId="77777777" w:rsidR="009E2318" w:rsidRDefault="009E2318" w:rsidP="009E2318">
            <w:pPr>
              <w:pStyle w:val="TAL"/>
            </w:pPr>
            <w:proofErr w:type="spellStart"/>
            <w:r>
              <w:t>Notify_Terminate_Session</w:t>
            </w:r>
            <w:proofErr w:type="spellEnd"/>
          </w:p>
        </w:tc>
        <w:tc>
          <w:tcPr>
            <w:tcW w:w="1413" w:type="dxa"/>
            <w:vMerge/>
            <w:shd w:val="clear" w:color="auto" w:fill="auto"/>
          </w:tcPr>
          <w:p w14:paraId="3E23BE47" w14:textId="77777777" w:rsidR="009E2318" w:rsidRDefault="009E2318" w:rsidP="009E2318">
            <w:pPr>
              <w:pStyle w:val="TAL"/>
              <w:rPr>
                <w:lang w:eastAsia="zh-CN"/>
              </w:rPr>
            </w:pPr>
          </w:p>
        </w:tc>
        <w:tc>
          <w:tcPr>
            <w:tcW w:w="1868" w:type="dxa"/>
            <w:vMerge/>
            <w:shd w:val="clear" w:color="auto" w:fill="auto"/>
          </w:tcPr>
          <w:p w14:paraId="7C477372" w14:textId="77777777" w:rsidR="009E2318" w:rsidRDefault="009E2318" w:rsidP="009E2318">
            <w:pPr>
              <w:pStyle w:val="TAL"/>
            </w:pPr>
          </w:p>
        </w:tc>
      </w:tr>
      <w:tr w:rsidR="00CE1CBA" w14:paraId="3A7B297D" w14:textId="77777777" w:rsidTr="005F67AA">
        <w:trPr>
          <w:trHeight w:val="136"/>
        </w:trPr>
        <w:tc>
          <w:tcPr>
            <w:tcW w:w="3378" w:type="dxa"/>
            <w:vMerge w:val="restart"/>
            <w:shd w:val="clear" w:color="auto" w:fill="auto"/>
          </w:tcPr>
          <w:p w14:paraId="0A9E28D7" w14:textId="77777777" w:rsidR="00CE1CBA" w:rsidRDefault="00CE1CBA" w:rsidP="00CE1CBA">
            <w:pPr>
              <w:pStyle w:val="TAL"/>
            </w:pPr>
            <w:r>
              <w:t>VAE_PC5ProvisioningRequirement API</w:t>
            </w:r>
          </w:p>
        </w:tc>
        <w:tc>
          <w:tcPr>
            <w:tcW w:w="3198" w:type="dxa"/>
            <w:shd w:val="clear" w:color="auto" w:fill="auto"/>
          </w:tcPr>
          <w:p w14:paraId="709171B5" w14:textId="77777777" w:rsidR="00CE1CBA" w:rsidRDefault="00CE1CBA" w:rsidP="00CE1CBA">
            <w:pPr>
              <w:pStyle w:val="TAL"/>
            </w:pPr>
            <w:r>
              <w:t>Config_PC5ProvisioningRequirement</w:t>
            </w:r>
          </w:p>
        </w:tc>
        <w:tc>
          <w:tcPr>
            <w:tcW w:w="1413" w:type="dxa"/>
            <w:vMerge w:val="restart"/>
            <w:shd w:val="clear" w:color="auto" w:fill="auto"/>
          </w:tcPr>
          <w:p w14:paraId="16C41009" w14:textId="77777777" w:rsidR="00CE1CBA" w:rsidRDefault="00CE1CBA" w:rsidP="00CE1CBA">
            <w:pPr>
              <w:pStyle w:val="TAL"/>
              <w:rPr>
                <w:lang w:eastAsia="zh-CN"/>
              </w:rPr>
            </w:pPr>
            <w:r w:rsidRPr="0081097A">
              <w:t>V2X application specific server</w:t>
            </w:r>
          </w:p>
          <w:p w14:paraId="7AA7F6AB" w14:textId="77777777" w:rsidR="00CE1CBA" w:rsidRDefault="00CE1CBA" w:rsidP="00CE1CBA">
            <w:pPr>
              <w:pStyle w:val="TAL"/>
              <w:rPr>
                <w:lang w:eastAsia="zh-CN"/>
              </w:rPr>
            </w:pPr>
          </w:p>
        </w:tc>
        <w:tc>
          <w:tcPr>
            <w:tcW w:w="1868" w:type="dxa"/>
            <w:vMerge w:val="restart"/>
            <w:shd w:val="clear" w:color="auto" w:fill="auto"/>
          </w:tcPr>
          <w:p w14:paraId="18AEF051" w14:textId="77777777" w:rsidR="00CE1CBA" w:rsidRDefault="00CE1CBA" w:rsidP="00CE1CBA">
            <w:pPr>
              <w:pStyle w:val="TAL"/>
            </w:pPr>
            <w:r w:rsidRPr="00AF3D92">
              <w:t>Subscribe/notify</w:t>
            </w:r>
          </w:p>
          <w:p w14:paraId="0A460003" w14:textId="77777777" w:rsidR="00CE1CBA" w:rsidRDefault="00CE1CBA" w:rsidP="00CE1CBA">
            <w:pPr>
              <w:pStyle w:val="TAL"/>
            </w:pPr>
          </w:p>
        </w:tc>
      </w:tr>
      <w:tr w:rsidR="00CE1CBA" w14:paraId="00D35699" w14:textId="77777777" w:rsidTr="005F67AA">
        <w:trPr>
          <w:trHeight w:val="136"/>
        </w:trPr>
        <w:tc>
          <w:tcPr>
            <w:tcW w:w="3378" w:type="dxa"/>
            <w:vMerge/>
            <w:shd w:val="clear" w:color="auto" w:fill="auto"/>
          </w:tcPr>
          <w:p w14:paraId="21F3754E" w14:textId="77777777" w:rsidR="00CE1CBA" w:rsidRDefault="00CE1CBA" w:rsidP="00CE1CBA">
            <w:pPr>
              <w:pStyle w:val="TAL"/>
            </w:pPr>
          </w:p>
        </w:tc>
        <w:tc>
          <w:tcPr>
            <w:tcW w:w="3198" w:type="dxa"/>
            <w:shd w:val="clear" w:color="auto" w:fill="auto"/>
          </w:tcPr>
          <w:p w14:paraId="13E80376" w14:textId="77777777" w:rsidR="00CE1CBA" w:rsidRDefault="00CE1CBA" w:rsidP="00CE1CBA">
            <w:pPr>
              <w:pStyle w:val="TAL"/>
            </w:pPr>
            <w:r>
              <w:t>Notify_PC5ProvisioningRequirement</w:t>
            </w:r>
          </w:p>
        </w:tc>
        <w:tc>
          <w:tcPr>
            <w:tcW w:w="1413" w:type="dxa"/>
            <w:vMerge/>
            <w:shd w:val="clear" w:color="auto" w:fill="auto"/>
          </w:tcPr>
          <w:p w14:paraId="46D97C57" w14:textId="77777777" w:rsidR="00CE1CBA" w:rsidRDefault="00CE1CBA" w:rsidP="00CE1CBA">
            <w:pPr>
              <w:pStyle w:val="TAL"/>
              <w:rPr>
                <w:lang w:eastAsia="zh-CN"/>
              </w:rPr>
            </w:pPr>
          </w:p>
        </w:tc>
        <w:tc>
          <w:tcPr>
            <w:tcW w:w="1868" w:type="dxa"/>
            <w:vMerge/>
            <w:shd w:val="clear" w:color="auto" w:fill="auto"/>
          </w:tcPr>
          <w:p w14:paraId="2083F178" w14:textId="77777777" w:rsidR="00CE1CBA" w:rsidRDefault="00CE1CBA" w:rsidP="00CE1CBA">
            <w:pPr>
              <w:pStyle w:val="TAL"/>
            </w:pPr>
          </w:p>
        </w:tc>
      </w:tr>
      <w:tr w:rsidR="00CE1CBA" w14:paraId="2CC197D2" w14:textId="77777777" w:rsidTr="005F67AA">
        <w:trPr>
          <w:trHeight w:val="136"/>
        </w:trPr>
        <w:tc>
          <w:tcPr>
            <w:tcW w:w="3378" w:type="dxa"/>
            <w:shd w:val="clear" w:color="auto" w:fill="auto"/>
          </w:tcPr>
          <w:p w14:paraId="46ADE26E" w14:textId="77777777" w:rsidR="00CE1CBA" w:rsidRDefault="00CE1CBA" w:rsidP="00CE1CBA">
            <w:pPr>
              <w:pStyle w:val="TAL"/>
            </w:pPr>
            <w:r>
              <w:t>VAE_V2VConfigRequirement API</w:t>
            </w:r>
          </w:p>
        </w:tc>
        <w:tc>
          <w:tcPr>
            <w:tcW w:w="3198" w:type="dxa"/>
            <w:shd w:val="clear" w:color="auto" w:fill="auto"/>
          </w:tcPr>
          <w:p w14:paraId="17D46E4E" w14:textId="77777777" w:rsidR="00CE1CBA" w:rsidRDefault="00CE1CBA" w:rsidP="00CE1CBA">
            <w:pPr>
              <w:pStyle w:val="TAL"/>
            </w:pPr>
            <w:r>
              <w:t>Request_V2VConfigRequirement</w:t>
            </w:r>
          </w:p>
        </w:tc>
        <w:tc>
          <w:tcPr>
            <w:tcW w:w="1413" w:type="dxa"/>
            <w:shd w:val="clear" w:color="auto" w:fill="auto"/>
          </w:tcPr>
          <w:p w14:paraId="4B986B32" w14:textId="77777777" w:rsidR="00CE1CBA" w:rsidRDefault="00CE1CBA" w:rsidP="00CE1CBA">
            <w:pPr>
              <w:pStyle w:val="TAL"/>
              <w:rPr>
                <w:lang w:eastAsia="zh-CN"/>
              </w:rPr>
            </w:pPr>
            <w:r w:rsidRPr="0081097A">
              <w:t>V2X application specific server</w:t>
            </w:r>
          </w:p>
        </w:tc>
        <w:tc>
          <w:tcPr>
            <w:tcW w:w="1868" w:type="dxa"/>
            <w:shd w:val="clear" w:color="auto" w:fill="auto"/>
          </w:tcPr>
          <w:p w14:paraId="3155343B" w14:textId="77777777" w:rsidR="00CE1CBA" w:rsidRDefault="00CE1CBA" w:rsidP="00CE1CBA">
            <w:pPr>
              <w:pStyle w:val="TAL"/>
            </w:pPr>
            <w:r w:rsidRPr="00AF3D92">
              <w:t>Request/Response</w:t>
            </w:r>
          </w:p>
        </w:tc>
      </w:tr>
      <w:tr w:rsidR="005F67AA" w14:paraId="13F6FD89" w14:textId="77777777" w:rsidTr="005F67AA">
        <w:trPr>
          <w:trHeight w:val="136"/>
        </w:trPr>
        <w:tc>
          <w:tcPr>
            <w:tcW w:w="3378" w:type="dxa"/>
            <w:vMerge w:val="restart"/>
            <w:shd w:val="clear" w:color="auto" w:fill="auto"/>
          </w:tcPr>
          <w:p w14:paraId="19EA2BB5" w14:textId="77777777" w:rsidR="005F67AA" w:rsidRDefault="005F67AA" w:rsidP="005F67AA">
            <w:pPr>
              <w:pStyle w:val="TAL"/>
            </w:pPr>
            <w:proofErr w:type="spellStart"/>
            <w:r>
              <w:t>VAE_</w:t>
            </w:r>
            <w:r w:rsidRPr="00137711">
              <w:t>Service</w:t>
            </w:r>
            <w:r>
              <w:t>AdaptationQoSC</w:t>
            </w:r>
            <w:r w:rsidRPr="00137711">
              <w:t>ontrol</w:t>
            </w:r>
            <w:r>
              <w:t>Info</w:t>
            </w:r>
            <w:proofErr w:type="spellEnd"/>
            <w:r>
              <w:t xml:space="preserve"> API _</w:t>
            </w:r>
          </w:p>
        </w:tc>
        <w:tc>
          <w:tcPr>
            <w:tcW w:w="3198" w:type="dxa"/>
            <w:shd w:val="clear" w:color="auto" w:fill="auto"/>
          </w:tcPr>
          <w:p w14:paraId="479B7F1E" w14:textId="77777777" w:rsidR="005F67AA" w:rsidRDefault="005F67AA" w:rsidP="005F67AA">
            <w:pPr>
              <w:pStyle w:val="TAL"/>
            </w:pPr>
            <w:r>
              <w:t>Subscribe_</w:t>
            </w:r>
            <w:r w:rsidRPr="00137711">
              <w:t xml:space="preserve"> </w:t>
            </w:r>
            <w:proofErr w:type="spellStart"/>
            <w:r w:rsidRPr="00137711">
              <w:t>Service</w:t>
            </w:r>
            <w:r>
              <w:t>andQoSC</w:t>
            </w:r>
            <w:r w:rsidRPr="00137711">
              <w:t>ontrol</w:t>
            </w:r>
            <w:r>
              <w:t>Info</w:t>
            </w:r>
            <w:proofErr w:type="spellEnd"/>
          </w:p>
        </w:tc>
        <w:tc>
          <w:tcPr>
            <w:tcW w:w="1413" w:type="dxa"/>
            <w:vMerge w:val="restart"/>
            <w:shd w:val="clear" w:color="auto" w:fill="auto"/>
          </w:tcPr>
          <w:p w14:paraId="33687CDD" w14:textId="77777777" w:rsidR="005F67AA" w:rsidRDefault="005F67AA" w:rsidP="005F67AA">
            <w:pPr>
              <w:pStyle w:val="TAL"/>
              <w:rPr>
                <w:lang w:eastAsia="zh-CN"/>
              </w:rPr>
            </w:pPr>
            <w:r w:rsidRPr="0081097A">
              <w:t>V2X application specific server</w:t>
            </w:r>
          </w:p>
          <w:p w14:paraId="4A8AF164" w14:textId="77777777" w:rsidR="005F67AA" w:rsidRPr="0081097A" w:rsidRDefault="005F67AA" w:rsidP="005F67AA">
            <w:pPr>
              <w:pStyle w:val="TAL"/>
            </w:pPr>
          </w:p>
        </w:tc>
        <w:tc>
          <w:tcPr>
            <w:tcW w:w="1868" w:type="dxa"/>
            <w:vMerge w:val="restart"/>
            <w:shd w:val="clear" w:color="auto" w:fill="auto"/>
          </w:tcPr>
          <w:p w14:paraId="4F5B71A1" w14:textId="77777777" w:rsidR="005F67AA" w:rsidRDefault="005F67AA" w:rsidP="005F67AA">
            <w:pPr>
              <w:pStyle w:val="TAL"/>
            </w:pPr>
            <w:r w:rsidRPr="00AF3D92">
              <w:t>Subscribe/notify</w:t>
            </w:r>
          </w:p>
          <w:p w14:paraId="02230156" w14:textId="77777777" w:rsidR="005F67AA" w:rsidRPr="00AF3D92" w:rsidRDefault="005F67AA" w:rsidP="005F67AA">
            <w:pPr>
              <w:pStyle w:val="TAL"/>
            </w:pPr>
          </w:p>
        </w:tc>
      </w:tr>
      <w:tr w:rsidR="005F67AA" w14:paraId="13DF2158" w14:textId="77777777" w:rsidTr="005F67AA">
        <w:trPr>
          <w:trHeight w:val="136"/>
        </w:trPr>
        <w:tc>
          <w:tcPr>
            <w:tcW w:w="3378" w:type="dxa"/>
            <w:vMerge/>
            <w:shd w:val="clear" w:color="auto" w:fill="auto"/>
          </w:tcPr>
          <w:p w14:paraId="05693A95" w14:textId="77777777" w:rsidR="005F67AA" w:rsidRDefault="005F67AA" w:rsidP="005F67AA">
            <w:pPr>
              <w:pStyle w:val="TAL"/>
            </w:pPr>
          </w:p>
        </w:tc>
        <w:tc>
          <w:tcPr>
            <w:tcW w:w="3198" w:type="dxa"/>
            <w:shd w:val="clear" w:color="auto" w:fill="auto"/>
          </w:tcPr>
          <w:p w14:paraId="30F90706" w14:textId="77777777" w:rsidR="005F67AA" w:rsidRDefault="005F67AA" w:rsidP="005F67AA">
            <w:pPr>
              <w:pStyle w:val="TAL"/>
            </w:pPr>
            <w:r>
              <w:t>Notify_</w:t>
            </w:r>
            <w:r w:rsidRPr="00801AA8">
              <w:t xml:space="preserve"> </w:t>
            </w:r>
            <w:proofErr w:type="spellStart"/>
            <w:r w:rsidRPr="00137711">
              <w:t>Servic</w:t>
            </w:r>
            <w:r>
              <w:t>andQoSC</w:t>
            </w:r>
            <w:r w:rsidRPr="00137711">
              <w:t>ontrol</w:t>
            </w:r>
            <w:r>
              <w:t>Info</w:t>
            </w:r>
            <w:proofErr w:type="spellEnd"/>
          </w:p>
        </w:tc>
        <w:tc>
          <w:tcPr>
            <w:tcW w:w="1413" w:type="dxa"/>
            <w:vMerge/>
            <w:shd w:val="clear" w:color="auto" w:fill="auto"/>
          </w:tcPr>
          <w:p w14:paraId="5C8F410D" w14:textId="77777777" w:rsidR="005F67AA" w:rsidRPr="0081097A" w:rsidRDefault="005F67AA" w:rsidP="005F67AA">
            <w:pPr>
              <w:pStyle w:val="TAL"/>
            </w:pPr>
          </w:p>
        </w:tc>
        <w:tc>
          <w:tcPr>
            <w:tcW w:w="1868" w:type="dxa"/>
            <w:vMerge/>
            <w:shd w:val="clear" w:color="auto" w:fill="auto"/>
          </w:tcPr>
          <w:p w14:paraId="7EBF81AF" w14:textId="77777777" w:rsidR="005F67AA" w:rsidRPr="00AF3D92" w:rsidRDefault="005F67AA" w:rsidP="005F67AA">
            <w:pPr>
              <w:pStyle w:val="TAL"/>
            </w:pPr>
          </w:p>
        </w:tc>
      </w:tr>
      <w:tr w:rsidR="005F67AA" w14:paraId="57353568" w14:textId="77777777" w:rsidTr="005F67AA">
        <w:trPr>
          <w:trHeight w:val="136"/>
        </w:trPr>
        <w:tc>
          <w:tcPr>
            <w:tcW w:w="3378" w:type="dxa"/>
            <w:vMerge w:val="restart"/>
            <w:shd w:val="clear" w:color="auto" w:fill="auto"/>
          </w:tcPr>
          <w:p w14:paraId="720EEFBA" w14:textId="77777777" w:rsidR="005F67AA" w:rsidRDefault="005F67AA" w:rsidP="005F67AA">
            <w:pPr>
              <w:pStyle w:val="TAL"/>
            </w:pPr>
            <w:r>
              <w:t>VAE_</w:t>
            </w:r>
            <w:r w:rsidRPr="00137711">
              <w:t xml:space="preserve"> </w:t>
            </w:r>
            <w:proofErr w:type="spellStart"/>
            <w:r>
              <w:t>VRUzoneManagement</w:t>
            </w:r>
            <w:proofErr w:type="spellEnd"/>
            <w:r>
              <w:t xml:space="preserve"> API</w:t>
            </w:r>
          </w:p>
        </w:tc>
        <w:tc>
          <w:tcPr>
            <w:tcW w:w="3198" w:type="dxa"/>
            <w:shd w:val="clear" w:color="auto" w:fill="auto"/>
          </w:tcPr>
          <w:p w14:paraId="420FACB4" w14:textId="77777777" w:rsidR="005F67AA" w:rsidRDefault="005F67AA" w:rsidP="005F67AA">
            <w:pPr>
              <w:pStyle w:val="TAL"/>
            </w:pPr>
            <w:proofErr w:type="spellStart"/>
            <w:r>
              <w:t>Subscribe_</w:t>
            </w:r>
            <w:r w:rsidRPr="00381F44">
              <w:t>VRUzoneManagement</w:t>
            </w:r>
            <w:proofErr w:type="spellEnd"/>
            <w:r>
              <w:t xml:space="preserve"> operation</w:t>
            </w:r>
          </w:p>
        </w:tc>
        <w:tc>
          <w:tcPr>
            <w:tcW w:w="1413" w:type="dxa"/>
            <w:vMerge w:val="restart"/>
            <w:shd w:val="clear" w:color="auto" w:fill="auto"/>
          </w:tcPr>
          <w:p w14:paraId="6E615239" w14:textId="77777777" w:rsidR="005F67AA" w:rsidRDefault="005F67AA" w:rsidP="005F67AA">
            <w:pPr>
              <w:pStyle w:val="TAL"/>
              <w:rPr>
                <w:lang w:eastAsia="zh-CN"/>
              </w:rPr>
            </w:pPr>
            <w:r w:rsidRPr="0081097A">
              <w:t>V2X application specific server</w:t>
            </w:r>
          </w:p>
          <w:p w14:paraId="269C56EF" w14:textId="77777777" w:rsidR="005F67AA" w:rsidRPr="0081097A" w:rsidRDefault="005F67AA" w:rsidP="005F67AA">
            <w:pPr>
              <w:pStyle w:val="TAL"/>
            </w:pPr>
          </w:p>
        </w:tc>
        <w:tc>
          <w:tcPr>
            <w:tcW w:w="1868" w:type="dxa"/>
            <w:vMerge w:val="restart"/>
            <w:shd w:val="clear" w:color="auto" w:fill="auto"/>
          </w:tcPr>
          <w:p w14:paraId="56BFDCF9" w14:textId="77777777" w:rsidR="005F67AA" w:rsidRDefault="005F67AA" w:rsidP="005F67AA">
            <w:pPr>
              <w:pStyle w:val="TAL"/>
            </w:pPr>
            <w:r w:rsidRPr="00AF3D92">
              <w:t>Subscribe/notify</w:t>
            </w:r>
          </w:p>
          <w:p w14:paraId="198D279B" w14:textId="77777777" w:rsidR="005F67AA" w:rsidRPr="00AF3D92" w:rsidRDefault="005F67AA" w:rsidP="005F67AA">
            <w:pPr>
              <w:pStyle w:val="TAL"/>
            </w:pPr>
          </w:p>
        </w:tc>
      </w:tr>
      <w:tr w:rsidR="005F67AA" w14:paraId="01F31918" w14:textId="77777777" w:rsidTr="005F67AA">
        <w:trPr>
          <w:trHeight w:val="136"/>
        </w:trPr>
        <w:tc>
          <w:tcPr>
            <w:tcW w:w="3378" w:type="dxa"/>
            <w:vMerge/>
            <w:shd w:val="clear" w:color="auto" w:fill="auto"/>
          </w:tcPr>
          <w:p w14:paraId="2F4EB74A" w14:textId="77777777" w:rsidR="005F67AA" w:rsidRDefault="005F67AA" w:rsidP="005F67AA">
            <w:pPr>
              <w:pStyle w:val="TAL"/>
            </w:pPr>
          </w:p>
        </w:tc>
        <w:tc>
          <w:tcPr>
            <w:tcW w:w="3198" w:type="dxa"/>
            <w:shd w:val="clear" w:color="auto" w:fill="auto"/>
          </w:tcPr>
          <w:p w14:paraId="79DA69EC" w14:textId="77777777" w:rsidR="005F67AA" w:rsidRDefault="005F67AA" w:rsidP="005F67AA">
            <w:pPr>
              <w:pStyle w:val="TAL"/>
            </w:pPr>
            <w:r>
              <w:t>Notify_</w:t>
            </w:r>
            <w:r w:rsidRPr="00801AA8">
              <w:t xml:space="preserve"> </w:t>
            </w:r>
            <w:r>
              <w:t>Enter/Leave</w:t>
            </w:r>
          </w:p>
        </w:tc>
        <w:tc>
          <w:tcPr>
            <w:tcW w:w="1413" w:type="dxa"/>
            <w:vMerge/>
            <w:shd w:val="clear" w:color="auto" w:fill="auto"/>
          </w:tcPr>
          <w:p w14:paraId="4B1E6CFB" w14:textId="77777777" w:rsidR="005F67AA" w:rsidRPr="0081097A" w:rsidRDefault="005F67AA" w:rsidP="005F67AA">
            <w:pPr>
              <w:pStyle w:val="TAL"/>
            </w:pPr>
          </w:p>
        </w:tc>
        <w:tc>
          <w:tcPr>
            <w:tcW w:w="1868" w:type="dxa"/>
            <w:vMerge/>
            <w:shd w:val="clear" w:color="auto" w:fill="auto"/>
          </w:tcPr>
          <w:p w14:paraId="6947C8E6" w14:textId="77777777" w:rsidR="005F67AA" w:rsidRPr="00AF3D92" w:rsidRDefault="005F67AA" w:rsidP="005F67AA">
            <w:pPr>
              <w:pStyle w:val="TAL"/>
            </w:pPr>
          </w:p>
        </w:tc>
      </w:tr>
      <w:tr w:rsidR="005F67AA" w14:paraId="218298FC" w14:textId="77777777" w:rsidTr="005F67AA">
        <w:trPr>
          <w:trHeight w:val="136"/>
        </w:trPr>
        <w:tc>
          <w:tcPr>
            <w:tcW w:w="3378" w:type="dxa"/>
            <w:shd w:val="clear" w:color="auto" w:fill="auto"/>
          </w:tcPr>
          <w:p w14:paraId="661652A8" w14:textId="77777777" w:rsidR="005F67AA" w:rsidRDefault="005F67AA" w:rsidP="005F67AA">
            <w:pPr>
              <w:pStyle w:val="TAL"/>
            </w:pPr>
            <w:r>
              <w:t>VAE_V2PApplicationRequirement API</w:t>
            </w:r>
          </w:p>
        </w:tc>
        <w:tc>
          <w:tcPr>
            <w:tcW w:w="3198" w:type="dxa"/>
            <w:shd w:val="clear" w:color="auto" w:fill="auto"/>
          </w:tcPr>
          <w:p w14:paraId="016DE5EE" w14:textId="77777777" w:rsidR="005F67AA" w:rsidRDefault="005F67AA" w:rsidP="005F67AA">
            <w:pPr>
              <w:pStyle w:val="TAL"/>
            </w:pPr>
            <w:r>
              <w:t>Request_ V2PApplicationRequirement</w:t>
            </w:r>
          </w:p>
        </w:tc>
        <w:tc>
          <w:tcPr>
            <w:tcW w:w="1413" w:type="dxa"/>
            <w:shd w:val="clear" w:color="auto" w:fill="auto"/>
          </w:tcPr>
          <w:p w14:paraId="701A9F58" w14:textId="77777777" w:rsidR="005F67AA" w:rsidRPr="0081097A" w:rsidRDefault="005F67AA" w:rsidP="005F67AA">
            <w:pPr>
              <w:pStyle w:val="TAL"/>
            </w:pPr>
            <w:r w:rsidRPr="0081097A">
              <w:t>V2X application specific server</w:t>
            </w:r>
            <w:r>
              <w:t>, V2X application specific client</w:t>
            </w:r>
          </w:p>
        </w:tc>
        <w:tc>
          <w:tcPr>
            <w:tcW w:w="1868" w:type="dxa"/>
            <w:shd w:val="clear" w:color="auto" w:fill="auto"/>
          </w:tcPr>
          <w:p w14:paraId="485FE28A" w14:textId="77777777" w:rsidR="005F67AA" w:rsidRPr="00AF3D92" w:rsidRDefault="005F67AA" w:rsidP="005F67AA">
            <w:pPr>
              <w:pStyle w:val="TAL"/>
            </w:pPr>
            <w:r w:rsidRPr="00AF3D92">
              <w:t>Request/Response</w:t>
            </w:r>
          </w:p>
        </w:tc>
      </w:tr>
    </w:tbl>
    <w:p w14:paraId="2A33AEA6" w14:textId="77777777" w:rsidR="00C177B6" w:rsidRDefault="00C177B6" w:rsidP="00C177B6"/>
    <w:p w14:paraId="1BBFEB80" w14:textId="77777777" w:rsidR="009B3653" w:rsidRDefault="009B3653" w:rsidP="009B3653">
      <w:pPr>
        <w:rPr>
          <w:lang w:val="en-IN"/>
        </w:rPr>
      </w:pPr>
      <w:r>
        <w:rPr>
          <w:lang w:val="en-IN"/>
        </w:rPr>
        <w:t xml:space="preserve">The SEAL server(s) APIs available via SEAL-S reference point as specified in 3GPP TS 23.434 [6] are consumed by the V2X application specific server via the VAE server (acting as a VAL server) over the Vs reference point. When V2X application specific server invokes a SEAL server API via the VAE server over the Vs reference point, the VAE </w:t>
      </w:r>
      <w:r>
        <w:rPr>
          <w:lang w:val="en-IN"/>
        </w:rPr>
        <w:lastRenderedPageBreak/>
        <w:t>server shall interact with the corresponding SEAL server over the SEAL-S reference point for the API invocation request and response.</w:t>
      </w:r>
    </w:p>
    <w:p w14:paraId="2CBA5522" w14:textId="77777777" w:rsidR="009B3653" w:rsidRDefault="009B3653" w:rsidP="0026210C">
      <w:pPr>
        <w:pStyle w:val="NO"/>
        <w:rPr>
          <w:lang w:val="en-IN"/>
        </w:rPr>
      </w:pPr>
      <w:r>
        <w:rPr>
          <w:lang w:val="en-IN"/>
        </w:rPr>
        <w:t>NOTE:</w:t>
      </w:r>
      <w:r>
        <w:rPr>
          <w:lang w:val="en-IN"/>
        </w:rPr>
        <w:tab/>
        <w:t>When V2X application specific server invokes a SEAL server API directly, the V2X application specific server acting as VAL server shall interact with the corresponding SEAL server over the SEAL-S reference point for the API invocation request and response as specified in 3GPP TS 23.434 [6].</w:t>
      </w:r>
    </w:p>
    <w:p w14:paraId="328D67C1" w14:textId="77777777" w:rsidR="00BD01EF" w:rsidRPr="005A40C6" w:rsidRDefault="00BD01EF" w:rsidP="00BD01EF">
      <w:pPr>
        <w:pStyle w:val="Heading3"/>
      </w:pPr>
      <w:bookmarkStart w:id="1389" w:name="_Toc9812499"/>
      <w:bookmarkStart w:id="1390" w:name="_Toc9812743"/>
      <w:bookmarkStart w:id="1391" w:name="_Toc185802764"/>
      <w:bookmarkStart w:id="1392" w:name="_Toc484168243"/>
      <w:bookmarkStart w:id="1393" w:name="_Toc536270715"/>
      <w:bookmarkStart w:id="1394" w:name="_Toc536271022"/>
      <w:r>
        <w:t>10.2.2</w:t>
      </w:r>
      <w:r>
        <w:tab/>
      </w:r>
      <w:proofErr w:type="spellStart"/>
      <w:r>
        <w:t>VAE_MessageDelivery</w:t>
      </w:r>
      <w:proofErr w:type="spellEnd"/>
      <w:r>
        <w:t xml:space="preserve"> API</w:t>
      </w:r>
      <w:bookmarkEnd w:id="1389"/>
      <w:bookmarkEnd w:id="1390"/>
      <w:bookmarkEnd w:id="1391"/>
    </w:p>
    <w:p w14:paraId="75D21706" w14:textId="77777777" w:rsidR="00BD01EF" w:rsidRPr="005A40C6" w:rsidRDefault="00BD01EF" w:rsidP="00BD01EF">
      <w:pPr>
        <w:pStyle w:val="Heading4"/>
      </w:pPr>
      <w:bookmarkStart w:id="1395" w:name="_Toc9812500"/>
      <w:bookmarkStart w:id="1396" w:name="_Toc9812744"/>
      <w:bookmarkStart w:id="1397" w:name="_Toc185802765"/>
      <w:r>
        <w:t>10.2.2.1</w:t>
      </w:r>
      <w:r>
        <w:tab/>
        <w:t>General</w:t>
      </w:r>
      <w:bookmarkEnd w:id="1395"/>
      <w:bookmarkEnd w:id="1396"/>
      <w:bookmarkEnd w:id="1397"/>
    </w:p>
    <w:p w14:paraId="17CA3F10" w14:textId="77777777" w:rsidR="00BD01EF" w:rsidRPr="00050CA8" w:rsidRDefault="00BD01EF" w:rsidP="00BD01EF">
      <w:r>
        <w:rPr>
          <w:b/>
        </w:rPr>
        <w:t>API</w:t>
      </w:r>
      <w:r w:rsidRPr="00050CA8">
        <w:rPr>
          <w:b/>
        </w:rPr>
        <w:t xml:space="preserve"> description:</w:t>
      </w:r>
      <w:r w:rsidRPr="00050CA8">
        <w:t xml:space="preserve"> </w:t>
      </w:r>
      <w:r>
        <w:t xml:space="preserve">This API enables the V2X application specific server to </w:t>
      </w:r>
      <w:r w:rsidR="006165C0">
        <w:t xml:space="preserve">subscribe/unsubscribe to the VAE server and </w:t>
      </w:r>
      <w:r>
        <w:t xml:space="preserve">communicate with the VAE server to send </w:t>
      </w:r>
      <w:r w:rsidR="00192030">
        <w:t xml:space="preserve">and receive </w:t>
      </w:r>
      <w:r>
        <w:t xml:space="preserve">V2X messages to </w:t>
      </w:r>
      <w:r w:rsidR="00192030">
        <w:t xml:space="preserve">and from </w:t>
      </w:r>
      <w:r>
        <w:t>the V2X UEs</w:t>
      </w:r>
      <w:r w:rsidR="00192030">
        <w:t xml:space="preserve"> (including V2X groups)</w:t>
      </w:r>
      <w:r>
        <w:t>.</w:t>
      </w:r>
    </w:p>
    <w:p w14:paraId="44E20248" w14:textId="77777777" w:rsidR="00BD01EF" w:rsidRPr="005A40C6" w:rsidRDefault="00BD01EF" w:rsidP="00BD01EF">
      <w:pPr>
        <w:pStyle w:val="Heading4"/>
      </w:pPr>
      <w:bookmarkStart w:id="1398" w:name="_Toc9812501"/>
      <w:bookmarkStart w:id="1399" w:name="_Toc9812745"/>
      <w:bookmarkStart w:id="1400" w:name="_Toc185802766"/>
      <w:r>
        <w:t>10.2.2.2</w:t>
      </w:r>
      <w:r>
        <w:tab/>
      </w:r>
      <w:proofErr w:type="spellStart"/>
      <w:r w:rsidR="00136A07" w:rsidRPr="007E4295">
        <w:t>Deliver_DL_Message</w:t>
      </w:r>
      <w:proofErr w:type="spellEnd"/>
      <w:r>
        <w:t xml:space="preserve"> operation</w:t>
      </w:r>
      <w:bookmarkEnd w:id="1398"/>
      <w:bookmarkEnd w:id="1399"/>
      <w:bookmarkEnd w:id="1400"/>
    </w:p>
    <w:p w14:paraId="2D7E6A36" w14:textId="77777777" w:rsidR="00BD01EF" w:rsidRPr="00F12648" w:rsidRDefault="00BD01EF" w:rsidP="00BD01EF">
      <w:pPr>
        <w:rPr>
          <w:u w:val="single"/>
        </w:rPr>
      </w:pPr>
      <w:r>
        <w:rPr>
          <w:b/>
        </w:rPr>
        <w:t>API operation name:</w:t>
      </w:r>
      <w:r w:rsidRPr="00F12648">
        <w:t xml:space="preserve"> </w:t>
      </w:r>
      <w:proofErr w:type="spellStart"/>
      <w:r w:rsidR="00136A07" w:rsidRPr="007E4295">
        <w:t>Deliver_DL_Message</w:t>
      </w:r>
      <w:proofErr w:type="spellEnd"/>
    </w:p>
    <w:p w14:paraId="65BD5C3A" w14:textId="77777777" w:rsidR="00BD01EF" w:rsidRPr="00FF1309" w:rsidRDefault="00BD01EF" w:rsidP="00BD01EF">
      <w:pPr>
        <w:rPr>
          <w:lang w:eastAsia="zh-CN"/>
        </w:rPr>
      </w:pPr>
      <w:r>
        <w:rPr>
          <w:b/>
        </w:rPr>
        <w:t>D</w:t>
      </w:r>
      <w:r w:rsidRPr="00205936">
        <w:rPr>
          <w:b/>
        </w:rPr>
        <w:t>escription:</w:t>
      </w:r>
      <w:r w:rsidRPr="00FF1309">
        <w:t xml:space="preserve"> </w:t>
      </w:r>
      <w:r>
        <w:t>Delivers the V2X messages to the V2X UEs.</w:t>
      </w:r>
    </w:p>
    <w:p w14:paraId="2C880945" w14:textId="77777777" w:rsidR="00BD01EF" w:rsidRDefault="00BD01EF" w:rsidP="00BD01EF">
      <w:r w:rsidRPr="00783ED1">
        <w:rPr>
          <w:b/>
        </w:rPr>
        <w:t>Known Consumers:</w:t>
      </w:r>
      <w:r w:rsidRPr="00783ED1">
        <w:t xml:space="preserve"> </w:t>
      </w:r>
      <w:r>
        <w:t>V2X application specific server.</w:t>
      </w:r>
    </w:p>
    <w:p w14:paraId="79D85AA1" w14:textId="77777777" w:rsidR="00BD01EF" w:rsidRDefault="00BD01EF" w:rsidP="00BD01E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w:t>
      </w:r>
      <w:r w:rsidR="00261FCB">
        <w:rPr>
          <w:lang w:eastAsia="zh-CN"/>
        </w:rPr>
        <w:t>4</w:t>
      </w:r>
      <w:r>
        <w:rPr>
          <w:lang w:eastAsia="zh-CN"/>
        </w:rPr>
        <w:t>.2.</w:t>
      </w:r>
      <w:r w:rsidR="00FA0338">
        <w:rPr>
          <w:lang w:eastAsia="zh-CN"/>
        </w:rPr>
        <w:t>1</w:t>
      </w:r>
      <w:r w:rsidR="00192030">
        <w:rPr>
          <w:lang w:eastAsia="zh-CN"/>
        </w:rPr>
        <w:t>, 9.4.2.3</w:t>
      </w:r>
      <w:r>
        <w:rPr>
          <w:lang w:eastAsia="zh-CN"/>
        </w:rPr>
        <w:t>.</w:t>
      </w:r>
    </w:p>
    <w:p w14:paraId="7C19C606" w14:textId="77777777" w:rsidR="00BD01EF" w:rsidRDefault="00BD01EF" w:rsidP="00BD01E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FA0338">
        <w:rPr>
          <w:lang w:eastAsia="zh-CN"/>
        </w:rPr>
        <w:t>None</w:t>
      </w:r>
      <w:r>
        <w:rPr>
          <w:lang w:eastAsia="zh-CN"/>
        </w:rPr>
        <w:t>.</w:t>
      </w:r>
    </w:p>
    <w:p w14:paraId="03CED7FC" w14:textId="77777777" w:rsidR="00FA0338" w:rsidRDefault="00FA0338" w:rsidP="00BD01EF">
      <w:pPr>
        <w:rPr>
          <w:lang w:eastAsia="zh-CN"/>
        </w:rPr>
      </w:pPr>
      <w:r>
        <w:rPr>
          <w:lang w:eastAsia="zh-CN"/>
        </w:rPr>
        <w:t xml:space="preserve">See subclause 9.4.3 </w:t>
      </w:r>
      <w:r w:rsidR="00192030">
        <w:rPr>
          <w:lang w:eastAsia="zh-CN"/>
        </w:rPr>
        <w:t xml:space="preserve">and subclause 9.4.4 </w:t>
      </w:r>
      <w:r>
        <w:rPr>
          <w:lang w:eastAsia="zh-CN"/>
        </w:rPr>
        <w:t>for the details of usage of this API operation.</w:t>
      </w:r>
    </w:p>
    <w:p w14:paraId="31407F24" w14:textId="77777777" w:rsidR="00192030" w:rsidRPr="005A40C6" w:rsidRDefault="00192030" w:rsidP="00192030">
      <w:pPr>
        <w:pStyle w:val="Heading4"/>
      </w:pPr>
      <w:bookmarkStart w:id="1401" w:name="_Toc185802767"/>
      <w:bookmarkStart w:id="1402" w:name="_Toc9812502"/>
      <w:bookmarkStart w:id="1403" w:name="_Toc9812746"/>
      <w:r>
        <w:t>10.2.2.3</w:t>
      </w:r>
      <w:r>
        <w:tab/>
      </w:r>
      <w:proofErr w:type="spellStart"/>
      <w:r w:rsidR="00136A07">
        <w:t>Deliver_U</w:t>
      </w:r>
      <w:r w:rsidR="00136A07" w:rsidRPr="007E4295">
        <w:t>L_Message</w:t>
      </w:r>
      <w:proofErr w:type="spellEnd"/>
      <w:r>
        <w:t xml:space="preserve"> operation</w:t>
      </w:r>
      <w:bookmarkEnd w:id="1401"/>
    </w:p>
    <w:p w14:paraId="125A6272" w14:textId="77777777" w:rsidR="00192030" w:rsidRPr="00F12648" w:rsidRDefault="00192030" w:rsidP="00192030">
      <w:pPr>
        <w:rPr>
          <w:u w:val="single"/>
        </w:rPr>
      </w:pPr>
      <w:r>
        <w:rPr>
          <w:b/>
        </w:rPr>
        <w:t>API operation name:</w:t>
      </w:r>
      <w:r w:rsidRPr="00F12648">
        <w:t xml:space="preserve"> </w:t>
      </w:r>
      <w:proofErr w:type="spellStart"/>
      <w:r w:rsidR="00136A07">
        <w:t>Deliver_U</w:t>
      </w:r>
      <w:r w:rsidR="00136A07" w:rsidRPr="007E4295">
        <w:t>L_Message</w:t>
      </w:r>
      <w:proofErr w:type="spellEnd"/>
    </w:p>
    <w:p w14:paraId="307F6524" w14:textId="77777777" w:rsidR="00192030" w:rsidRPr="00FF1309" w:rsidRDefault="00192030" w:rsidP="00192030">
      <w:pPr>
        <w:rPr>
          <w:lang w:eastAsia="zh-CN"/>
        </w:rPr>
      </w:pPr>
      <w:r>
        <w:rPr>
          <w:b/>
        </w:rPr>
        <w:t>D</w:t>
      </w:r>
      <w:r w:rsidRPr="00205936">
        <w:rPr>
          <w:b/>
        </w:rPr>
        <w:t>escription:</w:t>
      </w:r>
      <w:r w:rsidRPr="00FF1309">
        <w:t xml:space="preserve"> </w:t>
      </w:r>
      <w:r>
        <w:t>Delivers the uplink V2X messages from the V2X UEs to the V2X application specific server.</w:t>
      </w:r>
    </w:p>
    <w:p w14:paraId="2257D29F" w14:textId="77777777" w:rsidR="00192030" w:rsidRDefault="00192030" w:rsidP="00192030">
      <w:r w:rsidRPr="00783ED1">
        <w:rPr>
          <w:b/>
        </w:rPr>
        <w:t>Known Consumers:</w:t>
      </w:r>
      <w:r w:rsidRPr="00783ED1">
        <w:t xml:space="preserve"> </w:t>
      </w:r>
      <w:r>
        <w:t>V2X application specific server.</w:t>
      </w:r>
    </w:p>
    <w:p w14:paraId="1E37EE9D" w14:textId="77777777" w:rsidR="00192030" w:rsidRPr="002C0B7A" w:rsidRDefault="00192030" w:rsidP="00192030">
      <w:pPr>
        <w:rPr>
          <w:lang w:eastAsia="zh-CN"/>
        </w:rPr>
      </w:pPr>
      <w:r w:rsidRPr="00205936">
        <w:rPr>
          <w:rFonts w:hint="eastAsia"/>
          <w:b/>
          <w:lang w:eastAsia="zh-CN"/>
        </w:rPr>
        <w:t>Input</w:t>
      </w:r>
      <w:r>
        <w:rPr>
          <w:b/>
          <w:lang w:eastAsia="zh-CN"/>
        </w:rPr>
        <w:t>s</w:t>
      </w:r>
      <w:r w:rsidRPr="00205936">
        <w:rPr>
          <w:rFonts w:hint="eastAsia"/>
          <w:b/>
          <w:lang w:eastAsia="zh-CN"/>
        </w:rPr>
        <w:t>:</w:t>
      </w:r>
      <w:r>
        <w:rPr>
          <w:b/>
          <w:lang w:eastAsia="zh-CN"/>
        </w:rPr>
        <w:t xml:space="preserve"> </w:t>
      </w:r>
      <w:r w:rsidRPr="002C0B7A">
        <w:rPr>
          <w:lang w:eastAsia="zh-CN"/>
        </w:rPr>
        <w:t>None</w:t>
      </w:r>
    </w:p>
    <w:p w14:paraId="62C9B022" w14:textId="77777777" w:rsidR="00192030" w:rsidRDefault="00192030" w:rsidP="00192030">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9.4.2.4.</w:t>
      </w:r>
    </w:p>
    <w:p w14:paraId="6E7703E8" w14:textId="77777777" w:rsidR="00192030" w:rsidRDefault="00192030" w:rsidP="000E6334">
      <w:pPr>
        <w:rPr>
          <w:lang w:eastAsia="zh-CN"/>
        </w:rPr>
      </w:pPr>
      <w:r>
        <w:rPr>
          <w:lang w:eastAsia="zh-CN"/>
        </w:rPr>
        <w:t>See subclause 9.4.5 for the details of usage of this API operation.</w:t>
      </w:r>
    </w:p>
    <w:p w14:paraId="66DDC946" w14:textId="77777777" w:rsidR="00E1311B" w:rsidRDefault="00E1311B" w:rsidP="00E1311B">
      <w:pPr>
        <w:pStyle w:val="Heading4"/>
        <w:rPr>
          <w:rFonts w:eastAsia="SimSun"/>
          <w:lang w:eastAsia="en-US"/>
        </w:rPr>
      </w:pPr>
      <w:bookmarkStart w:id="1404" w:name="_Toc185802768"/>
      <w:r>
        <w:rPr>
          <w:rFonts w:eastAsia="SimSun"/>
        </w:rPr>
        <w:t>10.2.2.4</w:t>
      </w:r>
      <w:r>
        <w:rPr>
          <w:rFonts w:eastAsia="SimSun"/>
        </w:rPr>
        <w:tab/>
        <w:t>V2X_MessageDelivery_Subscribe operation</w:t>
      </w:r>
      <w:bookmarkEnd w:id="1404"/>
    </w:p>
    <w:p w14:paraId="657F7525" w14:textId="77777777" w:rsidR="00E1311B" w:rsidRDefault="00E1311B" w:rsidP="00E1311B">
      <w:pPr>
        <w:rPr>
          <w:rFonts w:eastAsia="SimSun"/>
          <w:u w:val="single"/>
        </w:rPr>
      </w:pPr>
      <w:r>
        <w:rPr>
          <w:b/>
        </w:rPr>
        <w:t>API operation name:</w:t>
      </w:r>
      <w:r>
        <w:t xml:space="preserve"> V2X_MessageDelivery_Subscribe</w:t>
      </w:r>
    </w:p>
    <w:p w14:paraId="65BDE9CD" w14:textId="77777777" w:rsidR="00E1311B" w:rsidRDefault="00E1311B" w:rsidP="00E1311B">
      <w:pPr>
        <w:rPr>
          <w:lang w:eastAsia="zh-CN"/>
        </w:rPr>
      </w:pPr>
      <w:r>
        <w:rPr>
          <w:b/>
        </w:rPr>
        <w:t>Description:</w:t>
      </w:r>
      <w:r>
        <w:t xml:space="preserve"> Subscribe to the VAE server for sending and receiving V2X message</w:t>
      </w:r>
      <w:r>
        <w:rPr>
          <w:lang/>
        </w:rPr>
        <w:t>s</w:t>
      </w:r>
      <w:r>
        <w:t>.</w:t>
      </w:r>
    </w:p>
    <w:p w14:paraId="41BF43C0" w14:textId="77777777" w:rsidR="00E1311B" w:rsidRDefault="00E1311B" w:rsidP="00E1311B">
      <w:r>
        <w:rPr>
          <w:b/>
        </w:rPr>
        <w:t>Known Consumers:</w:t>
      </w:r>
      <w:r>
        <w:t xml:space="preserve"> V2X application specific server.</w:t>
      </w:r>
    </w:p>
    <w:p w14:paraId="6196F444" w14:textId="77777777" w:rsidR="00E1311B" w:rsidRDefault="00E1311B" w:rsidP="00E1311B">
      <w:pPr>
        <w:rPr>
          <w:lang w:eastAsia="zh-CN"/>
        </w:rPr>
      </w:pPr>
      <w:r>
        <w:rPr>
          <w:b/>
          <w:lang w:eastAsia="zh-CN"/>
        </w:rPr>
        <w:t xml:space="preserve">Inputs: </w:t>
      </w:r>
      <w:r>
        <w:rPr>
          <w:lang w:eastAsia="zh-CN"/>
        </w:rPr>
        <w:t>Refer subclause </w:t>
      </w:r>
      <w:r w:rsidR="005A032E" w:rsidRPr="005A032E">
        <w:rPr>
          <w:lang w:eastAsia="zh-CN"/>
        </w:rPr>
        <w:t>9.4.2.6</w:t>
      </w:r>
      <w:r>
        <w:rPr>
          <w:lang w:eastAsia="zh-CN"/>
        </w:rPr>
        <w:t>.</w:t>
      </w:r>
    </w:p>
    <w:p w14:paraId="7725B489" w14:textId="77777777" w:rsidR="00E1311B" w:rsidRDefault="00E1311B" w:rsidP="00E1311B">
      <w:pPr>
        <w:rPr>
          <w:lang w:eastAsia="zh-CN"/>
        </w:rPr>
      </w:pPr>
      <w:r>
        <w:rPr>
          <w:b/>
          <w:lang w:eastAsia="zh-CN"/>
        </w:rPr>
        <w:t>Outputs:</w:t>
      </w:r>
      <w:r>
        <w:rPr>
          <w:lang w:eastAsia="zh-CN"/>
        </w:rPr>
        <w:t xml:space="preserve"> Refer subclause 9.4.2.</w:t>
      </w:r>
      <w:r w:rsidR="005A032E">
        <w:rPr>
          <w:lang w:eastAsia="zh-CN"/>
        </w:rPr>
        <w:t>7</w:t>
      </w:r>
      <w:r>
        <w:rPr>
          <w:lang w:eastAsia="zh-CN"/>
        </w:rPr>
        <w:t>.</w:t>
      </w:r>
    </w:p>
    <w:p w14:paraId="7C8BD1D2" w14:textId="77777777" w:rsidR="00E1311B" w:rsidRDefault="00E1311B" w:rsidP="00E1311B">
      <w:pPr>
        <w:rPr>
          <w:lang w:eastAsia="zh-CN"/>
        </w:rPr>
      </w:pPr>
      <w:r>
        <w:rPr>
          <w:lang w:eastAsia="zh-CN"/>
        </w:rPr>
        <w:t>See subclause </w:t>
      </w:r>
      <w:r w:rsidR="00CF7612" w:rsidRPr="00CF7612">
        <w:rPr>
          <w:lang w:eastAsia="zh-CN"/>
        </w:rPr>
        <w:t>9.4.6</w:t>
      </w:r>
      <w:r>
        <w:rPr>
          <w:lang w:eastAsia="zh-CN"/>
        </w:rPr>
        <w:t xml:space="preserve"> for the details of usage of this API operation.</w:t>
      </w:r>
    </w:p>
    <w:p w14:paraId="1AFD4E6B" w14:textId="77777777" w:rsidR="00E1311B" w:rsidRDefault="00E1311B" w:rsidP="00E1311B">
      <w:pPr>
        <w:pStyle w:val="Heading4"/>
        <w:rPr>
          <w:rFonts w:eastAsia="SimSun"/>
          <w:lang w:eastAsia="en-US"/>
        </w:rPr>
      </w:pPr>
      <w:bookmarkStart w:id="1405" w:name="_Toc185802769"/>
      <w:r>
        <w:rPr>
          <w:rFonts w:eastAsia="SimSun"/>
        </w:rPr>
        <w:t>10.2.2.5</w:t>
      </w:r>
      <w:r>
        <w:rPr>
          <w:rFonts w:eastAsia="SimSun"/>
        </w:rPr>
        <w:tab/>
        <w:t>V2X_MessageDelivery_Unsubscribe operation</w:t>
      </w:r>
      <w:bookmarkEnd w:id="1405"/>
    </w:p>
    <w:p w14:paraId="02B60C5B" w14:textId="77777777" w:rsidR="00E1311B" w:rsidRDefault="00E1311B" w:rsidP="00E1311B">
      <w:pPr>
        <w:rPr>
          <w:rFonts w:eastAsia="SimSun"/>
          <w:u w:val="single"/>
        </w:rPr>
      </w:pPr>
      <w:r>
        <w:rPr>
          <w:b/>
        </w:rPr>
        <w:t>API operation name:</w:t>
      </w:r>
      <w:r>
        <w:t xml:space="preserve"> V2X_MessageDelivery_Unsubscribe</w:t>
      </w:r>
    </w:p>
    <w:p w14:paraId="1D04BC5A" w14:textId="77777777" w:rsidR="00E1311B" w:rsidRDefault="00E1311B" w:rsidP="00E1311B">
      <w:pPr>
        <w:rPr>
          <w:lang w:eastAsia="zh-CN"/>
        </w:rPr>
      </w:pPr>
      <w:r>
        <w:rPr>
          <w:b/>
        </w:rPr>
        <w:t>Description:</w:t>
      </w:r>
      <w:r>
        <w:t xml:space="preserve"> Unsubscribe to the VAE server for sending and receiving V2X message</w:t>
      </w:r>
      <w:r>
        <w:rPr>
          <w:lang/>
        </w:rPr>
        <w:t>s</w:t>
      </w:r>
      <w:r>
        <w:t>.</w:t>
      </w:r>
    </w:p>
    <w:p w14:paraId="59BA9280" w14:textId="77777777" w:rsidR="00E1311B" w:rsidRDefault="00E1311B" w:rsidP="00E1311B">
      <w:r>
        <w:rPr>
          <w:b/>
        </w:rPr>
        <w:lastRenderedPageBreak/>
        <w:t>Known Consumers:</w:t>
      </w:r>
      <w:r>
        <w:t xml:space="preserve"> V2X application specific server.</w:t>
      </w:r>
    </w:p>
    <w:p w14:paraId="6593261E" w14:textId="77777777" w:rsidR="00E1311B" w:rsidRDefault="00E1311B" w:rsidP="00E1311B">
      <w:pPr>
        <w:rPr>
          <w:lang w:eastAsia="zh-CN"/>
        </w:rPr>
      </w:pPr>
      <w:r>
        <w:rPr>
          <w:b/>
          <w:lang w:eastAsia="zh-CN"/>
        </w:rPr>
        <w:t xml:space="preserve">Inputs: </w:t>
      </w:r>
      <w:r>
        <w:rPr>
          <w:lang w:eastAsia="zh-CN"/>
        </w:rPr>
        <w:t>Refer subclause 9.4.2.</w:t>
      </w:r>
      <w:r w:rsidR="005A032E">
        <w:rPr>
          <w:lang w:eastAsia="zh-CN"/>
        </w:rPr>
        <w:t>8</w:t>
      </w:r>
      <w:r>
        <w:rPr>
          <w:lang w:eastAsia="zh-CN"/>
        </w:rPr>
        <w:t>.</w:t>
      </w:r>
    </w:p>
    <w:p w14:paraId="592A4322" w14:textId="77777777" w:rsidR="00E1311B" w:rsidRDefault="00E1311B" w:rsidP="00E1311B">
      <w:pPr>
        <w:rPr>
          <w:lang w:eastAsia="zh-CN"/>
        </w:rPr>
      </w:pPr>
      <w:r>
        <w:rPr>
          <w:b/>
          <w:lang w:eastAsia="zh-CN"/>
        </w:rPr>
        <w:t>Outputs:</w:t>
      </w:r>
      <w:r>
        <w:rPr>
          <w:lang w:eastAsia="zh-CN"/>
        </w:rPr>
        <w:t xml:space="preserve"> Refer subclause 9.4.2.</w:t>
      </w:r>
      <w:r w:rsidR="005A032E">
        <w:rPr>
          <w:lang w:eastAsia="zh-CN"/>
        </w:rPr>
        <w:t>9</w:t>
      </w:r>
      <w:r>
        <w:rPr>
          <w:lang w:eastAsia="zh-CN"/>
        </w:rPr>
        <w:t>.</w:t>
      </w:r>
    </w:p>
    <w:p w14:paraId="455E6151" w14:textId="77777777" w:rsidR="00E1311B" w:rsidRDefault="00E1311B" w:rsidP="00202D84">
      <w:pPr>
        <w:tabs>
          <w:tab w:val="left" w:pos="851"/>
        </w:tabs>
      </w:pPr>
      <w:r>
        <w:rPr>
          <w:lang w:eastAsia="zh-CN"/>
        </w:rPr>
        <w:t>See subclause </w:t>
      </w:r>
      <w:r w:rsidR="00CF7612" w:rsidRPr="00CF7612">
        <w:rPr>
          <w:lang w:eastAsia="zh-CN"/>
        </w:rPr>
        <w:t>9.4.6</w:t>
      </w:r>
      <w:r>
        <w:rPr>
          <w:lang w:eastAsia="zh-CN"/>
        </w:rPr>
        <w:t xml:space="preserve"> for the details of usage of this API operation.</w:t>
      </w:r>
    </w:p>
    <w:p w14:paraId="50C844D4" w14:textId="77777777" w:rsidR="00BD01EF" w:rsidRPr="005A40C6" w:rsidRDefault="00BD01EF" w:rsidP="00BD01EF">
      <w:pPr>
        <w:pStyle w:val="Heading3"/>
      </w:pPr>
      <w:bookmarkStart w:id="1406" w:name="_Toc185802770"/>
      <w:r>
        <w:t>10.2.3</w:t>
      </w:r>
      <w:r>
        <w:tab/>
      </w:r>
      <w:proofErr w:type="spellStart"/>
      <w:r>
        <w:t>VAE_FileDistribution</w:t>
      </w:r>
      <w:proofErr w:type="spellEnd"/>
      <w:r>
        <w:t xml:space="preserve"> API</w:t>
      </w:r>
      <w:bookmarkEnd w:id="1402"/>
      <w:bookmarkEnd w:id="1403"/>
      <w:bookmarkEnd w:id="1406"/>
    </w:p>
    <w:p w14:paraId="2E056224" w14:textId="77777777" w:rsidR="00BD01EF" w:rsidRPr="005A40C6" w:rsidRDefault="00BD01EF" w:rsidP="00BD01EF">
      <w:pPr>
        <w:pStyle w:val="Heading4"/>
      </w:pPr>
      <w:bookmarkStart w:id="1407" w:name="_Toc9812503"/>
      <w:bookmarkStart w:id="1408" w:name="_Toc9812747"/>
      <w:bookmarkStart w:id="1409" w:name="_Toc185802771"/>
      <w:r>
        <w:t>10.2.3.1</w:t>
      </w:r>
      <w:r>
        <w:tab/>
        <w:t>General</w:t>
      </w:r>
      <w:bookmarkEnd w:id="1407"/>
      <w:bookmarkEnd w:id="1408"/>
      <w:bookmarkEnd w:id="1409"/>
    </w:p>
    <w:p w14:paraId="1F92D2DA" w14:textId="77777777" w:rsidR="00BD01EF" w:rsidRPr="00050CA8" w:rsidRDefault="00BD01EF" w:rsidP="00BD01EF">
      <w:r>
        <w:rPr>
          <w:b/>
        </w:rPr>
        <w:t>API</w:t>
      </w:r>
      <w:r w:rsidRPr="00050CA8">
        <w:rPr>
          <w:b/>
        </w:rPr>
        <w:t xml:space="preserve"> description:</w:t>
      </w:r>
      <w:r w:rsidRPr="00050CA8">
        <w:t xml:space="preserve"> </w:t>
      </w:r>
      <w:r>
        <w:t>This API enables the V2X application specific server to communicate with the VAE server to initiate file distribution to the V2X UEs.</w:t>
      </w:r>
    </w:p>
    <w:p w14:paraId="5EAFAB84" w14:textId="77777777" w:rsidR="00BD01EF" w:rsidRPr="005A40C6" w:rsidRDefault="00BD01EF" w:rsidP="00BD01EF">
      <w:pPr>
        <w:pStyle w:val="Heading4"/>
      </w:pPr>
      <w:bookmarkStart w:id="1410" w:name="_Toc9812504"/>
      <w:bookmarkStart w:id="1411" w:name="_Toc9812748"/>
      <w:bookmarkStart w:id="1412" w:name="_Toc185802772"/>
      <w:r>
        <w:t>10.2.3.2</w:t>
      </w:r>
      <w:r>
        <w:tab/>
      </w:r>
      <w:proofErr w:type="spellStart"/>
      <w:r w:rsidR="00136A07" w:rsidRPr="007E4295">
        <w:t>Distribute_File</w:t>
      </w:r>
      <w:proofErr w:type="spellEnd"/>
      <w:r>
        <w:t xml:space="preserve"> operation</w:t>
      </w:r>
      <w:bookmarkEnd w:id="1410"/>
      <w:bookmarkEnd w:id="1411"/>
      <w:bookmarkEnd w:id="1412"/>
    </w:p>
    <w:p w14:paraId="1453DB3F" w14:textId="77777777" w:rsidR="00BD01EF" w:rsidRPr="00F12648" w:rsidRDefault="00BD01EF" w:rsidP="00BD01EF">
      <w:pPr>
        <w:rPr>
          <w:u w:val="single"/>
        </w:rPr>
      </w:pPr>
      <w:r>
        <w:rPr>
          <w:b/>
        </w:rPr>
        <w:t>API operation name:</w:t>
      </w:r>
      <w:r w:rsidRPr="00F12648">
        <w:t xml:space="preserve"> </w:t>
      </w:r>
      <w:proofErr w:type="spellStart"/>
      <w:r w:rsidR="00136A07" w:rsidRPr="007E4295">
        <w:t>Distribute_File</w:t>
      </w:r>
      <w:proofErr w:type="spellEnd"/>
    </w:p>
    <w:p w14:paraId="700EAFC3" w14:textId="77777777" w:rsidR="00BD01EF" w:rsidRPr="00FF1309" w:rsidRDefault="00BD01EF" w:rsidP="00BD01EF">
      <w:pPr>
        <w:rPr>
          <w:lang w:eastAsia="zh-CN"/>
        </w:rPr>
      </w:pPr>
      <w:r>
        <w:rPr>
          <w:b/>
        </w:rPr>
        <w:t>D</w:t>
      </w:r>
      <w:r w:rsidRPr="00205936">
        <w:rPr>
          <w:b/>
        </w:rPr>
        <w:t>escription:</w:t>
      </w:r>
      <w:r w:rsidRPr="00FF1309">
        <w:t xml:space="preserve"> </w:t>
      </w:r>
      <w:r>
        <w:t>Distributes files to the V2X UEs.</w:t>
      </w:r>
    </w:p>
    <w:p w14:paraId="7E79CEA9" w14:textId="77777777" w:rsidR="00BD01EF" w:rsidRDefault="00BD01EF" w:rsidP="00BD01EF">
      <w:r w:rsidRPr="00783ED1">
        <w:rPr>
          <w:b/>
        </w:rPr>
        <w:t>Known Consumers:</w:t>
      </w:r>
      <w:r w:rsidRPr="00783ED1">
        <w:t xml:space="preserve"> </w:t>
      </w:r>
      <w:r>
        <w:t>V2X application specific server.</w:t>
      </w:r>
    </w:p>
    <w:p w14:paraId="21FA2F4B" w14:textId="77777777" w:rsidR="00BD01EF" w:rsidRDefault="00BD01EF" w:rsidP="00BD01E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w:t>
      </w:r>
      <w:r w:rsidR="00DA34A9">
        <w:rPr>
          <w:lang w:eastAsia="zh-CN"/>
        </w:rPr>
        <w:t>5</w:t>
      </w:r>
      <w:r>
        <w:rPr>
          <w:lang w:eastAsia="zh-CN"/>
        </w:rPr>
        <w:t>.2.</w:t>
      </w:r>
    </w:p>
    <w:p w14:paraId="15F51A81" w14:textId="77777777" w:rsidR="00BD01EF" w:rsidRDefault="00BD01EF" w:rsidP="00BD01E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w:t>
      </w:r>
      <w:r w:rsidR="00DA34A9">
        <w:rPr>
          <w:lang w:eastAsia="zh-CN"/>
        </w:rPr>
        <w:t>5</w:t>
      </w:r>
      <w:r>
        <w:rPr>
          <w:lang w:eastAsia="zh-CN"/>
        </w:rPr>
        <w:t>.2.</w:t>
      </w:r>
    </w:p>
    <w:p w14:paraId="77067A90" w14:textId="77777777" w:rsidR="00FA0338" w:rsidRDefault="00FA0338" w:rsidP="00BD01EF">
      <w:pPr>
        <w:rPr>
          <w:lang w:eastAsia="zh-CN"/>
        </w:rPr>
      </w:pPr>
      <w:r>
        <w:rPr>
          <w:lang w:eastAsia="zh-CN"/>
        </w:rPr>
        <w:t>See subclause 9.5.2 for the details of usage of this API operation.</w:t>
      </w:r>
    </w:p>
    <w:p w14:paraId="4E98CCE4" w14:textId="77777777" w:rsidR="00FA0338" w:rsidRPr="005A40C6" w:rsidRDefault="00FA0338" w:rsidP="00FA0338">
      <w:pPr>
        <w:pStyle w:val="Heading3"/>
      </w:pPr>
      <w:bookmarkStart w:id="1413" w:name="_Toc9812505"/>
      <w:bookmarkStart w:id="1414" w:name="_Toc9812749"/>
      <w:bookmarkStart w:id="1415" w:name="_Toc185802773"/>
      <w:r>
        <w:t>10.2.4</w:t>
      </w:r>
      <w:r>
        <w:tab/>
      </w:r>
      <w:proofErr w:type="spellStart"/>
      <w:r>
        <w:t>VAE_ApplicationRequirement</w:t>
      </w:r>
      <w:proofErr w:type="spellEnd"/>
      <w:r>
        <w:t xml:space="preserve"> API</w:t>
      </w:r>
      <w:bookmarkEnd w:id="1413"/>
      <w:bookmarkEnd w:id="1414"/>
      <w:bookmarkEnd w:id="1415"/>
    </w:p>
    <w:p w14:paraId="56F913EE" w14:textId="77777777" w:rsidR="00FA0338" w:rsidRPr="005A40C6" w:rsidRDefault="00FA0338" w:rsidP="00FA0338">
      <w:pPr>
        <w:pStyle w:val="Heading4"/>
      </w:pPr>
      <w:bookmarkStart w:id="1416" w:name="_Toc9812506"/>
      <w:bookmarkStart w:id="1417" w:name="_Toc9812750"/>
      <w:bookmarkStart w:id="1418" w:name="_Toc185802774"/>
      <w:r>
        <w:t>10.2.4.1</w:t>
      </w:r>
      <w:r>
        <w:tab/>
        <w:t>General</w:t>
      </w:r>
      <w:bookmarkEnd w:id="1416"/>
      <w:bookmarkEnd w:id="1417"/>
      <w:bookmarkEnd w:id="1418"/>
    </w:p>
    <w:p w14:paraId="2C7E67C8" w14:textId="77777777" w:rsidR="00FA0338" w:rsidRPr="00050CA8" w:rsidRDefault="00FA0338" w:rsidP="00FA0338">
      <w:r>
        <w:rPr>
          <w:b/>
        </w:rPr>
        <w:t>API</w:t>
      </w:r>
      <w:r w:rsidRPr="00050CA8">
        <w:rPr>
          <w:b/>
        </w:rPr>
        <w:t xml:space="preserve"> description:</w:t>
      </w:r>
      <w:r w:rsidRPr="00050CA8">
        <w:t xml:space="preserve"> </w:t>
      </w:r>
      <w:r>
        <w:t>This API enables the V2X application specific server to communicate with the VAE server to provide V2X application requirement to the underlying 3GPP network.</w:t>
      </w:r>
    </w:p>
    <w:p w14:paraId="086020BA" w14:textId="77777777" w:rsidR="00FA0338" w:rsidRPr="005A40C6" w:rsidRDefault="00FA0338" w:rsidP="00FA0338">
      <w:pPr>
        <w:pStyle w:val="Heading4"/>
      </w:pPr>
      <w:bookmarkStart w:id="1419" w:name="_Toc9812507"/>
      <w:bookmarkStart w:id="1420" w:name="_Toc9812751"/>
      <w:bookmarkStart w:id="1421" w:name="_Toc185802775"/>
      <w:r>
        <w:t>10.2.</w:t>
      </w:r>
      <w:r w:rsidR="00411F12">
        <w:t>4</w:t>
      </w:r>
      <w:r>
        <w:t>.2</w:t>
      </w:r>
      <w:r>
        <w:tab/>
      </w:r>
      <w:proofErr w:type="spellStart"/>
      <w:r w:rsidR="00901F17" w:rsidRPr="007E4295">
        <w:t>Reserve_NetworkResource</w:t>
      </w:r>
      <w:proofErr w:type="spellEnd"/>
      <w:r>
        <w:t xml:space="preserve"> operation</w:t>
      </w:r>
      <w:bookmarkEnd w:id="1419"/>
      <w:bookmarkEnd w:id="1420"/>
      <w:bookmarkEnd w:id="1421"/>
    </w:p>
    <w:p w14:paraId="6AD43478" w14:textId="77777777" w:rsidR="00FA0338" w:rsidRPr="00F12648" w:rsidRDefault="00FA0338" w:rsidP="00FA0338">
      <w:pPr>
        <w:rPr>
          <w:u w:val="single"/>
        </w:rPr>
      </w:pPr>
      <w:r>
        <w:rPr>
          <w:b/>
        </w:rPr>
        <w:t>API operation name:</w:t>
      </w:r>
      <w:r w:rsidRPr="00F12648">
        <w:t xml:space="preserve"> </w:t>
      </w:r>
      <w:proofErr w:type="spellStart"/>
      <w:r w:rsidR="00901F17" w:rsidRPr="007E4295">
        <w:t>Reserve_NetworkResource</w:t>
      </w:r>
      <w:proofErr w:type="spellEnd"/>
    </w:p>
    <w:p w14:paraId="69EDC292" w14:textId="77777777" w:rsidR="00FA0338" w:rsidRPr="00FF1309" w:rsidRDefault="00FA0338" w:rsidP="00FA0338">
      <w:pPr>
        <w:rPr>
          <w:lang w:eastAsia="zh-CN"/>
        </w:rPr>
      </w:pPr>
      <w:r>
        <w:rPr>
          <w:b/>
        </w:rPr>
        <w:t>D</w:t>
      </w:r>
      <w:r w:rsidRPr="00205936">
        <w:rPr>
          <w:b/>
        </w:rPr>
        <w:t>escription:</w:t>
      </w:r>
      <w:r w:rsidRPr="00FF1309">
        <w:t xml:space="preserve"> </w:t>
      </w:r>
      <w:r>
        <w:t>Provides V2X application requirement to underlying 3GPP network.</w:t>
      </w:r>
    </w:p>
    <w:p w14:paraId="614E594B" w14:textId="77777777" w:rsidR="00FA0338" w:rsidRDefault="00FA0338" w:rsidP="00FA0338">
      <w:r w:rsidRPr="00783ED1">
        <w:rPr>
          <w:b/>
        </w:rPr>
        <w:t>Known Consumers:</w:t>
      </w:r>
      <w:r w:rsidRPr="00783ED1">
        <w:t xml:space="preserve"> </w:t>
      </w:r>
      <w:r>
        <w:t>V2X application specific server.</w:t>
      </w:r>
    </w:p>
    <w:p w14:paraId="15C46E90" w14:textId="77777777" w:rsidR="00FA0338" w:rsidRDefault="00FA0338" w:rsidP="00FA033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9.11.2.1</w:t>
      </w:r>
    </w:p>
    <w:p w14:paraId="2BD23566" w14:textId="77777777" w:rsidR="00FA0338" w:rsidRDefault="00FA0338" w:rsidP="00FA033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9.11.2.2</w:t>
      </w:r>
    </w:p>
    <w:p w14:paraId="3A574E8A" w14:textId="77777777" w:rsidR="00FA0338" w:rsidRDefault="00FA0338" w:rsidP="00BD01EF">
      <w:pPr>
        <w:rPr>
          <w:lang w:eastAsia="zh-CN"/>
        </w:rPr>
      </w:pPr>
      <w:r>
        <w:rPr>
          <w:lang w:eastAsia="zh-CN"/>
        </w:rPr>
        <w:t>See subclause 9.11.3 for the details of usage of this API operation.</w:t>
      </w:r>
    </w:p>
    <w:p w14:paraId="426CDEB9" w14:textId="77777777" w:rsidR="002D2D52" w:rsidRPr="005A40C6" w:rsidRDefault="002D2D52" w:rsidP="002D2D52">
      <w:pPr>
        <w:pStyle w:val="Heading4"/>
      </w:pPr>
      <w:bookmarkStart w:id="1422" w:name="_Toc20520461"/>
      <w:bookmarkStart w:id="1423" w:name="_Toc185802776"/>
      <w:bookmarkStart w:id="1424" w:name="_Toc9813745"/>
      <w:r>
        <w:t>10.2.4.3</w:t>
      </w:r>
      <w:r>
        <w:tab/>
      </w:r>
      <w:proofErr w:type="spellStart"/>
      <w:r>
        <w:t>Notify_NetworkResource</w:t>
      </w:r>
      <w:proofErr w:type="spellEnd"/>
      <w:r>
        <w:t xml:space="preserve"> operation</w:t>
      </w:r>
      <w:bookmarkEnd w:id="1422"/>
      <w:bookmarkEnd w:id="1423"/>
    </w:p>
    <w:p w14:paraId="65A929D5" w14:textId="77777777" w:rsidR="002D2D52" w:rsidRPr="00F12648" w:rsidRDefault="002D2D52" w:rsidP="002D2D52">
      <w:pPr>
        <w:rPr>
          <w:u w:val="single"/>
        </w:rPr>
      </w:pPr>
      <w:r>
        <w:rPr>
          <w:b/>
        </w:rPr>
        <w:t>API operation name:</w:t>
      </w:r>
      <w:r w:rsidRPr="00F12648">
        <w:t xml:space="preserve"> </w:t>
      </w:r>
      <w:proofErr w:type="spellStart"/>
      <w:r>
        <w:t>Notify_NetworkResource</w:t>
      </w:r>
      <w:proofErr w:type="spellEnd"/>
    </w:p>
    <w:p w14:paraId="25B6CD49" w14:textId="77777777" w:rsidR="002D2D52" w:rsidRPr="00FF1309" w:rsidRDefault="002D2D52" w:rsidP="002D2D52">
      <w:pPr>
        <w:rPr>
          <w:lang w:eastAsia="zh-CN"/>
        </w:rPr>
      </w:pPr>
      <w:r>
        <w:rPr>
          <w:b/>
        </w:rPr>
        <w:t>D</w:t>
      </w:r>
      <w:r w:rsidRPr="00205936">
        <w:rPr>
          <w:b/>
        </w:rPr>
        <w:t>escription:</w:t>
      </w:r>
      <w:r w:rsidRPr="00FF1309">
        <w:t xml:space="preserve"> </w:t>
      </w:r>
      <w:r>
        <w:t xml:space="preserve">Notify the result of </w:t>
      </w:r>
      <w:r>
        <w:rPr>
          <w:lang w:val="en-US"/>
        </w:rPr>
        <w:t>network resource adaptation corresponding to the V2X application requirement</w:t>
      </w:r>
      <w:r>
        <w:t>.</w:t>
      </w:r>
    </w:p>
    <w:p w14:paraId="70EE3B7D" w14:textId="77777777" w:rsidR="002D2D52" w:rsidRDefault="002D2D52" w:rsidP="002D2D52">
      <w:r w:rsidRPr="00783ED1">
        <w:rPr>
          <w:b/>
        </w:rPr>
        <w:t>Known Consumers:</w:t>
      </w:r>
      <w:r w:rsidRPr="00783ED1">
        <w:t xml:space="preserve"> </w:t>
      </w:r>
      <w:r>
        <w:t>V2X application specific server.</w:t>
      </w:r>
    </w:p>
    <w:p w14:paraId="7E6D1FAB" w14:textId="77777777" w:rsidR="002D2D52" w:rsidRDefault="002D2D52" w:rsidP="002D2D52">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9.11.2.3</w:t>
      </w:r>
    </w:p>
    <w:p w14:paraId="3B64EDAA" w14:textId="77777777" w:rsidR="002D2D52" w:rsidRDefault="002D2D52" w:rsidP="002D2D52">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29FE670E" w14:textId="77777777" w:rsidR="002D2D52" w:rsidRDefault="002D2D52" w:rsidP="002D2D52">
      <w:pPr>
        <w:rPr>
          <w:lang w:eastAsia="zh-CN"/>
        </w:rPr>
      </w:pPr>
      <w:r>
        <w:rPr>
          <w:lang w:eastAsia="zh-CN"/>
        </w:rPr>
        <w:t>See subclause 9.11.3 for the details of usage of this API operation.</w:t>
      </w:r>
    </w:p>
    <w:p w14:paraId="1FC444D4" w14:textId="77777777" w:rsidR="00256D25" w:rsidRPr="005A40C6" w:rsidRDefault="00256D25" w:rsidP="00256D25">
      <w:pPr>
        <w:pStyle w:val="Heading3"/>
      </w:pPr>
      <w:bookmarkStart w:id="1425" w:name="_Toc185802777"/>
      <w:r>
        <w:lastRenderedPageBreak/>
        <w:t>10.2.5</w:t>
      </w:r>
      <w:r>
        <w:tab/>
      </w:r>
      <w:proofErr w:type="spellStart"/>
      <w:r>
        <w:t>VAE_DynamicGroup</w:t>
      </w:r>
      <w:proofErr w:type="spellEnd"/>
      <w:r>
        <w:t xml:space="preserve"> API</w:t>
      </w:r>
      <w:bookmarkEnd w:id="1424"/>
      <w:bookmarkEnd w:id="1425"/>
    </w:p>
    <w:p w14:paraId="47912A18" w14:textId="77777777" w:rsidR="00256D25" w:rsidRPr="005A40C6" w:rsidRDefault="00256D25" w:rsidP="00256D25">
      <w:pPr>
        <w:pStyle w:val="Heading4"/>
      </w:pPr>
      <w:bookmarkStart w:id="1426" w:name="_Toc9813746"/>
      <w:bookmarkStart w:id="1427" w:name="_Toc185802778"/>
      <w:r>
        <w:t>10.2.5.1</w:t>
      </w:r>
      <w:r>
        <w:tab/>
        <w:t>General</w:t>
      </w:r>
      <w:bookmarkEnd w:id="1426"/>
      <w:bookmarkEnd w:id="1427"/>
    </w:p>
    <w:p w14:paraId="2708B396" w14:textId="77777777" w:rsidR="00256D25" w:rsidRPr="00050CA8" w:rsidRDefault="00256D25" w:rsidP="00256D25">
      <w:r>
        <w:rPr>
          <w:b/>
        </w:rPr>
        <w:t>API</w:t>
      </w:r>
      <w:r w:rsidRPr="00050CA8">
        <w:rPr>
          <w:b/>
        </w:rPr>
        <w:t xml:space="preserve"> description:</w:t>
      </w:r>
      <w:r w:rsidRPr="00050CA8">
        <w:t xml:space="preserve"> </w:t>
      </w:r>
      <w:r>
        <w:t>This API enables the V2X application specific server to communicate with the VAE server to configure dynamic group information.</w:t>
      </w:r>
    </w:p>
    <w:p w14:paraId="13DE454E" w14:textId="77777777" w:rsidR="00256D25" w:rsidRPr="005A40C6" w:rsidRDefault="00256D25" w:rsidP="00256D25">
      <w:pPr>
        <w:pStyle w:val="Heading4"/>
      </w:pPr>
      <w:bookmarkStart w:id="1428" w:name="_Toc9813747"/>
      <w:bookmarkStart w:id="1429" w:name="_Toc185802779"/>
      <w:r>
        <w:t>10.2.5.2</w:t>
      </w:r>
      <w:r>
        <w:tab/>
      </w:r>
      <w:proofErr w:type="spellStart"/>
      <w:r>
        <w:t>Configure_DynamicGroup</w:t>
      </w:r>
      <w:proofErr w:type="spellEnd"/>
      <w:r>
        <w:t xml:space="preserve"> operation</w:t>
      </w:r>
      <w:bookmarkEnd w:id="1428"/>
      <w:bookmarkEnd w:id="1429"/>
    </w:p>
    <w:p w14:paraId="51158392" w14:textId="77777777" w:rsidR="00256D25" w:rsidRPr="00F12648" w:rsidRDefault="00256D25" w:rsidP="00256D25">
      <w:pPr>
        <w:rPr>
          <w:u w:val="single"/>
        </w:rPr>
      </w:pPr>
      <w:r>
        <w:rPr>
          <w:b/>
        </w:rPr>
        <w:t>API operation name:</w:t>
      </w:r>
      <w:r w:rsidRPr="00F12648">
        <w:t xml:space="preserve"> </w:t>
      </w:r>
      <w:proofErr w:type="spellStart"/>
      <w:r>
        <w:t>Configure_DynamicGroup</w:t>
      </w:r>
      <w:proofErr w:type="spellEnd"/>
    </w:p>
    <w:p w14:paraId="416567C2" w14:textId="77777777" w:rsidR="00256D25" w:rsidRPr="00FF1309" w:rsidRDefault="00256D25" w:rsidP="00256D25">
      <w:pPr>
        <w:rPr>
          <w:lang w:eastAsia="zh-CN"/>
        </w:rPr>
      </w:pPr>
      <w:r>
        <w:rPr>
          <w:b/>
        </w:rPr>
        <w:t>D</w:t>
      </w:r>
      <w:r w:rsidRPr="00205936">
        <w:rPr>
          <w:b/>
        </w:rPr>
        <w:t>escription:</w:t>
      </w:r>
      <w:r w:rsidRPr="00FF1309">
        <w:t xml:space="preserve"> </w:t>
      </w:r>
      <w:r>
        <w:t>Configures the dynamic group information at the VAE server.</w:t>
      </w:r>
    </w:p>
    <w:p w14:paraId="6A4A50A5" w14:textId="77777777" w:rsidR="00256D25" w:rsidRDefault="00256D25" w:rsidP="00256D25">
      <w:r w:rsidRPr="00783ED1">
        <w:rPr>
          <w:b/>
        </w:rPr>
        <w:t>Known Consumers:</w:t>
      </w:r>
      <w:r w:rsidRPr="00783ED1">
        <w:t xml:space="preserve"> </w:t>
      </w:r>
      <w:r>
        <w:t>V2X application specific server.</w:t>
      </w:r>
    </w:p>
    <w:p w14:paraId="4004BB9C" w14:textId="77777777" w:rsidR="00256D25" w:rsidRDefault="00256D25" w:rsidP="00256D25">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9.12.2.2.</w:t>
      </w:r>
    </w:p>
    <w:p w14:paraId="109E1835" w14:textId="77777777" w:rsidR="00256D25" w:rsidRDefault="00256D25" w:rsidP="00256D25">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77662C" w:rsidRPr="00F12648">
        <w:rPr>
          <w:lang w:eastAsia="zh-CN"/>
        </w:rPr>
        <w:t>Refer</w:t>
      </w:r>
      <w:r w:rsidR="0077662C">
        <w:rPr>
          <w:lang w:eastAsia="zh-CN"/>
        </w:rPr>
        <w:t xml:space="preserve"> subclause 9.12.2.3</w:t>
      </w:r>
      <w:r>
        <w:rPr>
          <w:lang w:eastAsia="zh-CN"/>
        </w:rPr>
        <w:t>.</w:t>
      </w:r>
    </w:p>
    <w:p w14:paraId="1C135623" w14:textId="77777777" w:rsidR="00256D25" w:rsidRDefault="00256D25" w:rsidP="00BD01EF">
      <w:pPr>
        <w:rPr>
          <w:lang w:eastAsia="zh-CN"/>
        </w:rPr>
      </w:pPr>
      <w:r>
        <w:rPr>
          <w:lang w:eastAsia="zh-CN"/>
        </w:rPr>
        <w:t>See subclause 9.12.3 for the details of usage of this API operation.</w:t>
      </w:r>
    </w:p>
    <w:p w14:paraId="2CDC4EFD" w14:textId="77777777" w:rsidR="0077662C" w:rsidRPr="005A40C6" w:rsidRDefault="0077662C" w:rsidP="0077662C">
      <w:pPr>
        <w:pStyle w:val="Heading4"/>
      </w:pPr>
      <w:bookmarkStart w:id="1430" w:name="_Toc185802780"/>
      <w:bookmarkStart w:id="1431" w:name="_Toc20520462"/>
      <w:r>
        <w:t>10.2.5.3</w:t>
      </w:r>
      <w:r>
        <w:tab/>
      </w:r>
      <w:proofErr w:type="spellStart"/>
      <w:r>
        <w:t>Notify_DynamicGroup</w:t>
      </w:r>
      <w:proofErr w:type="spellEnd"/>
      <w:r>
        <w:t xml:space="preserve"> operation</w:t>
      </w:r>
      <w:bookmarkEnd w:id="1430"/>
    </w:p>
    <w:p w14:paraId="1ACF0453" w14:textId="77777777" w:rsidR="0077662C" w:rsidRPr="00F12648" w:rsidRDefault="0077662C" w:rsidP="0077662C">
      <w:pPr>
        <w:rPr>
          <w:u w:val="single"/>
        </w:rPr>
      </w:pPr>
      <w:r>
        <w:rPr>
          <w:b/>
        </w:rPr>
        <w:t>API operation name:</w:t>
      </w:r>
      <w:r w:rsidRPr="00F12648">
        <w:t xml:space="preserve"> </w:t>
      </w:r>
      <w:proofErr w:type="spellStart"/>
      <w:r>
        <w:t>Notify_DynamicGroup</w:t>
      </w:r>
      <w:proofErr w:type="spellEnd"/>
    </w:p>
    <w:p w14:paraId="12E5916A" w14:textId="77777777" w:rsidR="0077662C" w:rsidRPr="00FF1309" w:rsidRDefault="0077662C" w:rsidP="0077662C">
      <w:pPr>
        <w:rPr>
          <w:lang w:eastAsia="zh-CN"/>
        </w:rPr>
      </w:pPr>
      <w:r>
        <w:rPr>
          <w:b/>
        </w:rPr>
        <w:t>D</w:t>
      </w:r>
      <w:r w:rsidRPr="00205936">
        <w:rPr>
          <w:b/>
        </w:rPr>
        <w:t>escription:</w:t>
      </w:r>
      <w:r w:rsidRPr="00FF1309">
        <w:t xml:space="preserve"> </w:t>
      </w:r>
      <w:r>
        <w:t>Notify the dynamic group information (i.e. group member joins or leaves) at the VAE server.</w:t>
      </w:r>
    </w:p>
    <w:p w14:paraId="0C0837E6" w14:textId="77777777" w:rsidR="0077662C" w:rsidRDefault="0077662C" w:rsidP="0077662C">
      <w:r w:rsidRPr="00783ED1">
        <w:rPr>
          <w:b/>
        </w:rPr>
        <w:t>Known Consumers:</w:t>
      </w:r>
      <w:r w:rsidRPr="00783ED1">
        <w:t xml:space="preserve"> </w:t>
      </w:r>
      <w:r>
        <w:t>V2X application specific server.</w:t>
      </w:r>
    </w:p>
    <w:p w14:paraId="3255225C" w14:textId="77777777" w:rsidR="0077662C" w:rsidRDefault="0077662C" w:rsidP="0077662C">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w:t>
      </w:r>
      <w:r w:rsidR="001E4E9B">
        <w:rPr>
          <w:lang w:eastAsia="zh-CN"/>
        </w:rPr>
        <w:t>4</w:t>
      </w:r>
      <w:r>
        <w:rPr>
          <w:lang w:eastAsia="zh-CN"/>
        </w:rPr>
        <w:t>.</w:t>
      </w:r>
    </w:p>
    <w:p w14:paraId="0713F8EB" w14:textId="77777777" w:rsidR="0077662C" w:rsidRDefault="0077662C" w:rsidP="0077662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24410C84" w14:textId="77777777" w:rsidR="0077662C" w:rsidRDefault="0077662C" w:rsidP="0077662C">
      <w:pPr>
        <w:rPr>
          <w:lang w:eastAsia="zh-CN"/>
        </w:rPr>
      </w:pPr>
      <w:r>
        <w:rPr>
          <w:lang w:eastAsia="zh-CN"/>
        </w:rPr>
        <w:t>See subclause 9.12.</w:t>
      </w:r>
      <w:r w:rsidR="001E4E9B">
        <w:rPr>
          <w:lang w:eastAsia="zh-CN"/>
        </w:rPr>
        <w:t>5</w:t>
      </w:r>
      <w:r>
        <w:rPr>
          <w:lang w:eastAsia="zh-CN"/>
        </w:rPr>
        <w:t xml:space="preserve"> for the details of usage of this API operation.</w:t>
      </w:r>
    </w:p>
    <w:p w14:paraId="6E89DFD1" w14:textId="77777777" w:rsidR="009C43DF" w:rsidRPr="005A40C6" w:rsidRDefault="009C43DF" w:rsidP="009C43DF">
      <w:pPr>
        <w:pStyle w:val="Heading3"/>
      </w:pPr>
      <w:bookmarkStart w:id="1432" w:name="_Toc185802781"/>
      <w:r>
        <w:t>10.2.6</w:t>
      </w:r>
      <w:r>
        <w:tab/>
      </w:r>
      <w:proofErr w:type="spellStart"/>
      <w:r>
        <w:t>VAE_ServiceContinuity</w:t>
      </w:r>
      <w:proofErr w:type="spellEnd"/>
      <w:r>
        <w:t xml:space="preserve"> API</w:t>
      </w:r>
      <w:bookmarkEnd w:id="1431"/>
      <w:bookmarkEnd w:id="1432"/>
    </w:p>
    <w:p w14:paraId="3A5C5A26" w14:textId="77777777" w:rsidR="009C43DF" w:rsidRPr="005A40C6" w:rsidRDefault="009C43DF" w:rsidP="009C43DF">
      <w:pPr>
        <w:pStyle w:val="Heading4"/>
      </w:pPr>
      <w:bookmarkStart w:id="1433" w:name="_Toc20520463"/>
      <w:bookmarkStart w:id="1434" w:name="_Toc185802782"/>
      <w:r>
        <w:t>10.2.6.1</w:t>
      </w:r>
      <w:r>
        <w:tab/>
        <w:t>General</w:t>
      </w:r>
      <w:bookmarkEnd w:id="1433"/>
      <w:bookmarkEnd w:id="1434"/>
    </w:p>
    <w:p w14:paraId="03FB3C26" w14:textId="77777777" w:rsidR="009C43DF" w:rsidRPr="00050CA8" w:rsidRDefault="009C43DF" w:rsidP="009C43DF">
      <w:r>
        <w:rPr>
          <w:b/>
        </w:rPr>
        <w:t>API</w:t>
      </w:r>
      <w:r w:rsidRPr="00050CA8">
        <w:rPr>
          <w:b/>
        </w:rPr>
        <w:t xml:space="preserve"> description:</w:t>
      </w:r>
      <w:r w:rsidRPr="00050CA8">
        <w:t xml:space="preserve"> </w:t>
      </w:r>
      <w:r>
        <w:t>This API enables the VAE server to query whether the target VAE server can serve the GEO ID and V2X Service ID for service continuity.</w:t>
      </w:r>
    </w:p>
    <w:p w14:paraId="583F3733" w14:textId="77777777" w:rsidR="009C43DF" w:rsidRPr="005A40C6" w:rsidRDefault="009C43DF" w:rsidP="009C43DF">
      <w:pPr>
        <w:pStyle w:val="Heading4"/>
      </w:pPr>
      <w:bookmarkStart w:id="1435" w:name="_Toc20520464"/>
      <w:bookmarkStart w:id="1436" w:name="_Toc185802783"/>
      <w:r>
        <w:t>10.2.6.2</w:t>
      </w:r>
      <w:r>
        <w:tab/>
      </w:r>
      <w:proofErr w:type="spellStart"/>
      <w:r>
        <w:t>Query_ServiceContinuity</w:t>
      </w:r>
      <w:proofErr w:type="spellEnd"/>
      <w:r>
        <w:t xml:space="preserve"> operation</w:t>
      </w:r>
      <w:bookmarkEnd w:id="1435"/>
      <w:bookmarkEnd w:id="1436"/>
    </w:p>
    <w:p w14:paraId="0C357E9D" w14:textId="77777777" w:rsidR="009C43DF" w:rsidRPr="00F12648" w:rsidRDefault="009C43DF" w:rsidP="009C43DF">
      <w:pPr>
        <w:rPr>
          <w:u w:val="single"/>
        </w:rPr>
      </w:pPr>
      <w:r>
        <w:rPr>
          <w:b/>
        </w:rPr>
        <w:t>API operation name:</w:t>
      </w:r>
      <w:r w:rsidRPr="00F12648">
        <w:t xml:space="preserve"> </w:t>
      </w:r>
      <w:proofErr w:type="spellStart"/>
      <w:r>
        <w:t>Query_ServiceContinuity</w:t>
      </w:r>
      <w:proofErr w:type="spellEnd"/>
    </w:p>
    <w:p w14:paraId="7B4713C4" w14:textId="77777777" w:rsidR="009C43DF" w:rsidRPr="00FF1309" w:rsidRDefault="009C43DF" w:rsidP="009C43DF">
      <w:pPr>
        <w:rPr>
          <w:lang w:eastAsia="zh-CN"/>
        </w:rPr>
      </w:pPr>
      <w:r>
        <w:rPr>
          <w:b/>
        </w:rPr>
        <w:t>D</w:t>
      </w:r>
      <w:r w:rsidRPr="00205936">
        <w:rPr>
          <w:b/>
        </w:rPr>
        <w:t>escription:</w:t>
      </w:r>
      <w:r w:rsidRPr="00FF1309">
        <w:t xml:space="preserve"> </w:t>
      </w:r>
      <w:r>
        <w:t>Query the service continuity information.</w:t>
      </w:r>
    </w:p>
    <w:p w14:paraId="70CE3206" w14:textId="77777777" w:rsidR="009C43DF" w:rsidRDefault="009C43DF" w:rsidP="009C43DF">
      <w:r w:rsidRPr="00783ED1">
        <w:rPr>
          <w:b/>
        </w:rPr>
        <w:t>Known Consumers:</w:t>
      </w:r>
      <w:r w:rsidRPr="00783ED1">
        <w:t xml:space="preserve"> </w:t>
      </w:r>
      <w:r>
        <w:t>VAE server.</w:t>
      </w:r>
    </w:p>
    <w:p w14:paraId="3161F8B5" w14:textId="77777777" w:rsidR="009C43DF" w:rsidRDefault="009C43DF" w:rsidP="009C43D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9.10.2.1.</w:t>
      </w:r>
    </w:p>
    <w:p w14:paraId="168EFA38" w14:textId="77777777" w:rsidR="009C43DF" w:rsidRDefault="009C43DF" w:rsidP="009C43D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9.10.2.2.</w:t>
      </w:r>
    </w:p>
    <w:p w14:paraId="0621EE3E" w14:textId="77777777" w:rsidR="00D16F29" w:rsidRDefault="009C43DF" w:rsidP="00BD01EF">
      <w:pPr>
        <w:rPr>
          <w:lang w:eastAsia="zh-CN"/>
        </w:rPr>
      </w:pPr>
      <w:r>
        <w:rPr>
          <w:lang w:eastAsia="zh-CN"/>
        </w:rPr>
        <w:t>See subclause 9.10.3 for the details of usage of this API operation.</w:t>
      </w:r>
    </w:p>
    <w:p w14:paraId="5EBD8754" w14:textId="77777777" w:rsidR="000E3FDF" w:rsidRDefault="000E3FDF" w:rsidP="000E3FDF">
      <w:pPr>
        <w:pStyle w:val="Heading3"/>
      </w:pPr>
      <w:bookmarkStart w:id="1437" w:name="_Toc185802784"/>
      <w:r>
        <w:lastRenderedPageBreak/>
        <w:t>10.2.</w:t>
      </w:r>
      <w:r w:rsidR="008F3DCA">
        <w:t>7</w:t>
      </w:r>
      <w:r>
        <w:tab/>
      </w:r>
      <w:proofErr w:type="spellStart"/>
      <w:r>
        <w:t>VAE_HDMapDynamicInfo</w:t>
      </w:r>
      <w:proofErr w:type="spellEnd"/>
      <w:r>
        <w:t xml:space="preserve"> API</w:t>
      </w:r>
      <w:bookmarkEnd w:id="1437"/>
    </w:p>
    <w:p w14:paraId="27FD944F" w14:textId="77777777" w:rsidR="000E3FDF" w:rsidRDefault="000E3FDF" w:rsidP="000E3FDF">
      <w:pPr>
        <w:pStyle w:val="Heading4"/>
      </w:pPr>
      <w:bookmarkStart w:id="1438" w:name="_Toc185802785"/>
      <w:r>
        <w:t>10.2.</w:t>
      </w:r>
      <w:r w:rsidR="008F3DCA">
        <w:t>7</w:t>
      </w:r>
      <w:r>
        <w:t>.1</w:t>
      </w:r>
      <w:r>
        <w:tab/>
        <w:t>General</w:t>
      </w:r>
      <w:bookmarkEnd w:id="1438"/>
    </w:p>
    <w:p w14:paraId="462F58AA" w14:textId="77777777" w:rsidR="000E3FDF" w:rsidRDefault="000E3FDF" w:rsidP="000E3FDF">
      <w:r>
        <w:rPr>
          <w:b/>
        </w:rPr>
        <w:t>API description:</w:t>
      </w:r>
      <w:r>
        <w:t xml:space="preserve"> This API enables the V2X application specific server to communicate with the VAE server to subscribe and receive notifications for HD map dynamic information.</w:t>
      </w:r>
    </w:p>
    <w:p w14:paraId="216953EB" w14:textId="77777777" w:rsidR="000E3FDF" w:rsidRDefault="000E3FDF" w:rsidP="000E3FDF">
      <w:pPr>
        <w:pStyle w:val="Heading4"/>
      </w:pPr>
      <w:bookmarkStart w:id="1439" w:name="_Toc185802786"/>
      <w:r>
        <w:t>10.2.</w:t>
      </w:r>
      <w:r w:rsidR="008F3DCA">
        <w:t>7</w:t>
      </w:r>
      <w:r>
        <w:t>.2</w:t>
      </w:r>
      <w:r>
        <w:tab/>
      </w:r>
      <w:proofErr w:type="spellStart"/>
      <w:r>
        <w:t>Subscribe_HDMapDynamicInfo</w:t>
      </w:r>
      <w:proofErr w:type="spellEnd"/>
      <w:r>
        <w:t xml:space="preserve"> operation</w:t>
      </w:r>
      <w:bookmarkEnd w:id="1439"/>
    </w:p>
    <w:p w14:paraId="60C50FE6" w14:textId="77777777" w:rsidR="000E3FDF" w:rsidRDefault="000E3FDF" w:rsidP="000E3FDF">
      <w:pPr>
        <w:rPr>
          <w:u w:val="single"/>
        </w:rPr>
      </w:pPr>
      <w:r>
        <w:rPr>
          <w:b/>
        </w:rPr>
        <w:t>API operation name:</w:t>
      </w:r>
      <w:r>
        <w:t xml:space="preserve"> </w:t>
      </w:r>
      <w:proofErr w:type="spellStart"/>
      <w:r>
        <w:t>Subscribe_HDMapDynamicInfo</w:t>
      </w:r>
      <w:proofErr w:type="spellEnd"/>
    </w:p>
    <w:p w14:paraId="02FFC6DF" w14:textId="77777777" w:rsidR="000E3FDF" w:rsidRDefault="000E3FDF" w:rsidP="000E3FDF">
      <w:pPr>
        <w:rPr>
          <w:lang w:eastAsia="zh-CN"/>
        </w:rPr>
      </w:pPr>
      <w:r>
        <w:rPr>
          <w:b/>
        </w:rPr>
        <w:t>Description:</w:t>
      </w:r>
      <w:r>
        <w:t xml:space="preserve"> Subscribes for the HD map dynamic information at the VAE server.</w:t>
      </w:r>
    </w:p>
    <w:p w14:paraId="297D0419" w14:textId="77777777" w:rsidR="000E3FDF" w:rsidRDefault="000E3FDF" w:rsidP="000E3FDF">
      <w:r>
        <w:rPr>
          <w:b/>
        </w:rPr>
        <w:t>Known Consumers:</w:t>
      </w:r>
      <w:r>
        <w:t xml:space="preserve"> V2X application specific server.</w:t>
      </w:r>
    </w:p>
    <w:p w14:paraId="3C12F792" w14:textId="77777777" w:rsidR="000E3FDF" w:rsidRDefault="000E3FDF" w:rsidP="000E3FDF">
      <w:pPr>
        <w:rPr>
          <w:lang w:eastAsia="zh-CN"/>
        </w:rPr>
      </w:pPr>
      <w:r>
        <w:rPr>
          <w:b/>
          <w:lang w:eastAsia="zh-CN"/>
        </w:rPr>
        <w:t xml:space="preserve">Inputs: </w:t>
      </w:r>
      <w:r>
        <w:rPr>
          <w:lang w:eastAsia="zh-CN"/>
        </w:rPr>
        <w:t>Refer subclause 9.16.2.1.</w:t>
      </w:r>
    </w:p>
    <w:p w14:paraId="3EB06744" w14:textId="77777777" w:rsidR="000E3FDF" w:rsidRDefault="000E3FDF" w:rsidP="000E3FDF">
      <w:pPr>
        <w:rPr>
          <w:lang w:eastAsia="zh-CN"/>
        </w:rPr>
      </w:pPr>
      <w:r>
        <w:rPr>
          <w:b/>
          <w:lang w:eastAsia="zh-CN"/>
        </w:rPr>
        <w:t>Outputs:</w:t>
      </w:r>
      <w:r>
        <w:rPr>
          <w:lang w:eastAsia="zh-CN"/>
        </w:rPr>
        <w:t xml:space="preserve"> Refer subclause 9.16.2.2.</w:t>
      </w:r>
    </w:p>
    <w:p w14:paraId="107683A2" w14:textId="77777777" w:rsidR="000E3FDF" w:rsidRDefault="000E3FDF" w:rsidP="000E3FDF">
      <w:pPr>
        <w:rPr>
          <w:lang w:eastAsia="zh-CN"/>
        </w:rPr>
      </w:pPr>
      <w:r>
        <w:rPr>
          <w:lang w:eastAsia="zh-CN"/>
        </w:rPr>
        <w:t>See subclause 9.16.3 for the details of usage of this API operation.</w:t>
      </w:r>
    </w:p>
    <w:p w14:paraId="2DA48EDB" w14:textId="77777777" w:rsidR="000E3FDF" w:rsidRDefault="000E3FDF" w:rsidP="000E3FDF">
      <w:pPr>
        <w:pStyle w:val="Heading4"/>
      </w:pPr>
      <w:bookmarkStart w:id="1440" w:name="_Toc185802787"/>
      <w:r>
        <w:t>10.2.</w:t>
      </w:r>
      <w:r w:rsidR="008F3DCA">
        <w:t>7</w:t>
      </w:r>
      <w:r>
        <w:t>.3</w:t>
      </w:r>
      <w:r>
        <w:tab/>
      </w:r>
      <w:proofErr w:type="spellStart"/>
      <w:r>
        <w:t>Notify_HDMapDynamicInfo</w:t>
      </w:r>
      <w:proofErr w:type="spellEnd"/>
      <w:r>
        <w:t xml:space="preserve"> operation</w:t>
      </w:r>
      <w:bookmarkEnd w:id="1440"/>
    </w:p>
    <w:p w14:paraId="1D093975" w14:textId="77777777" w:rsidR="000E3FDF" w:rsidRDefault="000E3FDF" w:rsidP="000E3FDF">
      <w:pPr>
        <w:rPr>
          <w:u w:val="single"/>
        </w:rPr>
      </w:pPr>
      <w:r>
        <w:rPr>
          <w:b/>
        </w:rPr>
        <w:t>API operation name:</w:t>
      </w:r>
      <w:r>
        <w:t xml:space="preserve"> </w:t>
      </w:r>
      <w:proofErr w:type="spellStart"/>
      <w:r>
        <w:t>Notify_HDMapDynamicInfo</w:t>
      </w:r>
      <w:proofErr w:type="spellEnd"/>
    </w:p>
    <w:p w14:paraId="05EE0570" w14:textId="77777777" w:rsidR="000E3FDF" w:rsidRDefault="000E3FDF" w:rsidP="000E3FDF">
      <w:pPr>
        <w:rPr>
          <w:lang w:eastAsia="zh-CN"/>
        </w:rPr>
      </w:pPr>
      <w:r>
        <w:rPr>
          <w:b/>
        </w:rPr>
        <w:t>Description:</w:t>
      </w:r>
      <w:r>
        <w:t xml:space="preserve"> Notify the HD map dynamic information at the VAE server.</w:t>
      </w:r>
    </w:p>
    <w:p w14:paraId="17535B8D" w14:textId="77777777" w:rsidR="000E3FDF" w:rsidRDefault="000E3FDF" w:rsidP="000E3FDF">
      <w:r>
        <w:rPr>
          <w:b/>
        </w:rPr>
        <w:t>Known Consumers:</w:t>
      </w:r>
      <w:r>
        <w:t xml:space="preserve"> V2X application specific server.</w:t>
      </w:r>
    </w:p>
    <w:p w14:paraId="73EBFD19" w14:textId="77777777" w:rsidR="000E3FDF" w:rsidRDefault="000E3FDF" w:rsidP="000E3FDF">
      <w:pPr>
        <w:rPr>
          <w:lang w:eastAsia="zh-CN"/>
        </w:rPr>
      </w:pPr>
      <w:r>
        <w:rPr>
          <w:b/>
          <w:lang w:eastAsia="zh-CN"/>
        </w:rPr>
        <w:t xml:space="preserve">Inputs: </w:t>
      </w:r>
      <w:r>
        <w:rPr>
          <w:lang w:eastAsia="zh-CN"/>
        </w:rPr>
        <w:t>Refer subclause 9.16.2.3.</w:t>
      </w:r>
    </w:p>
    <w:p w14:paraId="3F598FDC" w14:textId="77777777" w:rsidR="000E3FDF" w:rsidRDefault="000E3FDF" w:rsidP="000E3FDF">
      <w:pPr>
        <w:rPr>
          <w:lang w:eastAsia="zh-CN"/>
        </w:rPr>
      </w:pPr>
      <w:r>
        <w:rPr>
          <w:b/>
          <w:lang w:eastAsia="zh-CN"/>
        </w:rPr>
        <w:t>Outputs:</w:t>
      </w:r>
      <w:r>
        <w:rPr>
          <w:lang w:eastAsia="zh-CN"/>
        </w:rPr>
        <w:t xml:space="preserve"> None.</w:t>
      </w:r>
    </w:p>
    <w:p w14:paraId="69F0B46D" w14:textId="77777777" w:rsidR="000E3FDF" w:rsidRDefault="000E3FDF" w:rsidP="000E3FDF">
      <w:pPr>
        <w:rPr>
          <w:lang w:eastAsia="zh-CN"/>
        </w:rPr>
      </w:pPr>
      <w:r>
        <w:rPr>
          <w:lang w:eastAsia="zh-CN"/>
        </w:rPr>
        <w:t>See subclause 9.16.6 for the details of usage of this API operation.</w:t>
      </w:r>
    </w:p>
    <w:p w14:paraId="52469AB4" w14:textId="77777777" w:rsidR="004F739E" w:rsidRDefault="004F739E" w:rsidP="004F739E">
      <w:pPr>
        <w:pStyle w:val="Heading3"/>
      </w:pPr>
      <w:bookmarkStart w:id="1441" w:name="_Toc185802788"/>
      <w:r>
        <w:t>10.2.8</w:t>
      </w:r>
      <w:r>
        <w:tab/>
      </w:r>
      <w:proofErr w:type="spellStart"/>
      <w:r>
        <w:t>VAE_SessionOrientedService</w:t>
      </w:r>
      <w:proofErr w:type="spellEnd"/>
      <w:r>
        <w:t xml:space="preserve"> API</w:t>
      </w:r>
      <w:bookmarkEnd w:id="1441"/>
    </w:p>
    <w:p w14:paraId="79A9D4D0" w14:textId="77777777" w:rsidR="004F739E" w:rsidRDefault="004F739E" w:rsidP="004F739E">
      <w:pPr>
        <w:pStyle w:val="Heading4"/>
      </w:pPr>
      <w:bookmarkStart w:id="1442" w:name="_Toc185802789"/>
      <w:r>
        <w:t>10.2.8.1</w:t>
      </w:r>
      <w:r>
        <w:tab/>
        <w:t>General</w:t>
      </w:r>
      <w:bookmarkEnd w:id="1442"/>
    </w:p>
    <w:p w14:paraId="03561F36" w14:textId="77777777" w:rsidR="004F739E" w:rsidRDefault="004F739E" w:rsidP="004F739E">
      <w:r>
        <w:rPr>
          <w:b/>
        </w:rPr>
        <w:t>API description:</w:t>
      </w:r>
      <w:r>
        <w:t xml:space="preserve"> This API enables the V2X application specific server to communicate with the VAE server to trigger establishment, update and termination of session-oriented service.</w:t>
      </w:r>
    </w:p>
    <w:p w14:paraId="19F8009C" w14:textId="77777777" w:rsidR="004F739E" w:rsidRDefault="004F739E" w:rsidP="004F739E">
      <w:pPr>
        <w:pStyle w:val="Heading4"/>
      </w:pPr>
      <w:bookmarkStart w:id="1443" w:name="_Toc185802790"/>
      <w:r>
        <w:t>10.2.8.2</w:t>
      </w:r>
      <w:r>
        <w:tab/>
      </w:r>
      <w:proofErr w:type="spellStart"/>
      <w:r>
        <w:t>Establish_Session</w:t>
      </w:r>
      <w:proofErr w:type="spellEnd"/>
      <w:r>
        <w:t xml:space="preserve"> operation</w:t>
      </w:r>
      <w:bookmarkEnd w:id="1443"/>
    </w:p>
    <w:p w14:paraId="5A3C17AB" w14:textId="77777777" w:rsidR="004F739E" w:rsidRDefault="004F739E" w:rsidP="004F739E">
      <w:pPr>
        <w:rPr>
          <w:u w:val="single"/>
        </w:rPr>
      </w:pPr>
      <w:r>
        <w:rPr>
          <w:b/>
        </w:rPr>
        <w:t>API operation name:</w:t>
      </w:r>
      <w:r>
        <w:t xml:space="preserve"> </w:t>
      </w:r>
      <w:proofErr w:type="spellStart"/>
      <w:r>
        <w:t>Establish_Session</w:t>
      </w:r>
      <w:proofErr w:type="spellEnd"/>
    </w:p>
    <w:p w14:paraId="4E64E166" w14:textId="77777777" w:rsidR="004F739E" w:rsidRDefault="004F739E" w:rsidP="004F739E">
      <w:pPr>
        <w:rPr>
          <w:lang w:eastAsia="zh-CN"/>
        </w:rPr>
      </w:pPr>
      <w:r>
        <w:rPr>
          <w:b/>
        </w:rPr>
        <w:t>Description:</w:t>
      </w:r>
      <w:r>
        <w:t xml:space="preserve"> Triggers the establishment of the session-oriented service by the VAE server.</w:t>
      </w:r>
    </w:p>
    <w:p w14:paraId="0F27DD93" w14:textId="77777777" w:rsidR="004F739E" w:rsidRDefault="004F739E" w:rsidP="004F739E">
      <w:r>
        <w:rPr>
          <w:b/>
        </w:rPr>
        <w:t>Known Consumers:</w:t>
      </w:r>
      <w:r>
        <w:t xml:space="preserve"> V2X application specific server.</w:t>
      </w:r>
    </w:p>
    <w:p w14:paraId="076C09E0" w14:textId="77777777" w:rsidR="004F739E" w:rsidRDefault="004F739E" w:rsidP="004F739E">
      <w:pPr>
        <w:rPr>
          <w:lang w:eastAsia="zh-CN"/>
        </w:rPr>
      </w:pPr>
      <w:r>
        <w:rPr>
          <w:b/>
          <w:lang w:eastAsia="zh-CN"/>
        </w:rPr>
        <w:t xml:space="preserve">Inputs: </w:t>
      </w:r>
      <w:r>
        <w:rPr>
          <w:lang w:eastAsia="zh-CN"/>
        </w:rPr>
        <w:t>Refer subclause 9.19.2.1.</w:t>
      </w:r>
    </w:p>
    <w:p w14:paraId="56C39610" w14:textId="77777777" w:rsidR="004F739E" w:rsidRDefault="004F739E" w:rsidP="004F739E">
      <w:pPr>
        <w:rPr>
          <w:lang w:eastAsia="zh-CN"/>
        </w:rPr>
      </w:pPr>
      <w:r>
        <w:rPr>
          <w:b/>
          <w:lang w:eastAsia="zh-CN"/>
        </w:rPr>
        <w:t>Outputs:</w:t>
      </w:r>
      <w:r>
        <w:rPr>
          <w:lang w:eastAsia="zh-CN"/>
        </w:rPr>
        <w:t xml:space="preserve"> Refer subclause 9.19.2.2.</w:t>
      </w:r>
    </w:p>
    <w:p w14:paraId="2860CCCA" w14:textId="77777777" w:rsidR="004F739E" w:rsidRDefault="004F739E" w:rsidP="004F739E">
      <w:pPr>
        <w:rPr>
          <w:lang w:eastAsia="zh-CN"/>
        </w:rPr>
      </w:pPr>
      <w:r>
        <w:rPr>
          <w:lang w:eastAsia="zh-CN"/>
        </w:rPr>
        <w:t>See subclause 9.19.4.2 for the details of usage of this API operation.</w:t>
      </w:r>
    </w:p>
    <w:p w14:paraId="249D2738" w14:textId="77777777" w:rsidR="004F739E" w:rsidRDefault="004F739E" w:rsidP="004F739E">
      <w:pPr>
        <w:pStyle w:val="Heading4"/>
      </w:pPr>
      <w:bookmarkStart w:id="1444" w:name="_Toc185802791"/>
      <w:r>
        <w:t>10.2.8.3</w:t>
      </w:r>
      <w:r>
        <w:tab/>
      </w:r>
      <w:proofErr w:type="spellStart"/>
      <w:r>
        <w:t>Notify_Establish_Session</w:t>
      </w:r>
      <w:proofErr w:type="spellEnd"/>
      <w:r>
        <w:t xml:space="preserve"> operation</w:t>
      </w:r>
      <w:bookmarkEnd w:id="1444"/>
    </w:p>
    <w:p w14:paraId="3BF64DE9" w14:textId="77777777" w:rsidR="004F739E" w:rsidRDefault="004F739E" w:rsidP="004F739E">
      <w:pPr>
        <w:rPr>
          <w:u w:val="single"/>
        </w:rPr>
      </w:pPr>
      <w:r>
        <w:rPr>
          <w:b/>
        </w:rPr>
        <w:t>API operation name:</w:t>
      </w:r>
      <w:r>
        <w:t xml:space="preserve"> </w:t>
      </w:r>
      <w:proofErr w:type="spellStart"/>
      <w:r>
        <w:t>Notify_Establish_Session</w:t>
      </w:r>
      <w:proofErr w:type="spellEnd"/>
    </w:p>
    <w:p w14:paraId="7317B0D1" w14:textId="77777777" w:rsidR="004F739E" w:rsidRDefault="004F739E" w:rsidP="004F739E">
      <w:pPr>
        <w:rPr>
          <w:lang w:eastAsia="zh-CN"/>
        </w:rPr>
      </w:pPr>
      <w:r>
        <w:rPr>
          <w:b/>
        </w:rPr>
        <w:t>Description:</w:t>
      </w:r>
      <w:r>
        <w:t xml:space="preserve"> Notification about the establishment of the session-oriented service by the VAE server.</w:t>
      </w:r>
    </w:p>
    <w:p w14:paraId="6EE74592" w14:textId="77777777" w:rsidR="004F739E" w:rsidRDefault="004F739E" w:rsidP="004F739E">
      <w:r>
        <w:rPr>
          <w:b/>
        </w:rPr>
        <w:t>Known Consumers:</w:t>
      </w:r>
      <w:r>
        <w:t xml:space="preserve"> V2X application specific server.</w:t>
      </w:r>
    </w:p>
    <w:p w14:paraId="3964F7C9" w14:textId="77777777" w:rsidR="004F739E" w:rsidRDefault="004F739E" w:rsidP="004F739E">
      <w:pPr>
        <w:rPr>
          <w:lang w:eastAsia="zh-CN"/>
        </w:rPr>
      </w:pPr>
      <w:r>
        <w:rPr>
          <w:b/>
          <w:lang w:eastAsia="zh-CN"/>
        </w:rPr>
        <w:lastRenderedPageBreak/>
        <w:t xml:space="preserve">Inputs: </w:t>
      </w:r>
      <w:r>
        <w:rPr>
          <w:lang w:eastAsia="zh-CN"/>
        </w:rPr>
        <w:t>Refer subclause 9.19.2.3.</w:t>
      </w:r>
    </w:p>
    <w:p w14:paraId="7182BCB3" w14:textId="77777777" w:rsidR="004F739E" w:rsidRDefault="004F739E" w:rsidP="004F739E">
      <w:pPr>
        <w:rPr>
          <w:lang w:eastAsia="zh-CN"/>
        </w:rPr>
      </w:pPr>
      <w:r>
        <w:rPr>
          <w:b/>
          <w:lang w:eastAsia="zh-CN"/>
        </w:rPr>
        <w:t>Outputs:</w:t>
      </w:r>
      <w:r>
        <w:rPr>
          <w:lang w:eastAsia="zh-CN"/>
        </w:rPr>
        <w:t xml:space="preserve"> None.</w:t>
      </w:r>
    </w:p>
    <w:p w14:paraId="3F8E0155" w14:textId="77777777" w:rsidR="004F739E" w:rsidRDefault="004F739E" w:rsidP="004F739E">
      <w:pPr>
        <w:rPr>
          <w:lang w:eastAsia="zh-CN"/>
        </w:rPr>
      </w:pPr>
      <w:r>
        <w:rPr>
          <w:lang w:eastAsia="zh-CN"/>
        </w:rPr>
        <w:t>See subclause 9.19.5.2 for the details of usage of this API operation.</w:t>
      </w:r>
    </w:p>
    <w:p w14:paraId="45D5FFB5" w14:textId="77777777" w:rsidR="004F739E" w:rsidRDefault="004F739E" w:rsidP="004F739E">
      <w:pPr>
        <w:pStyle w:val="Heading4"/>
      </w:pPr>
      <w:bookmarkStart w:id="1445" w:name="_Toc185802792"/>
      <w:r>
        <w:t>10.2.8.4</w:t>
      </w:r>
      <w:r>
        <w:tab/>
      </w:r>
      <w:proofErr w:type="spellStart"/>
      <w:r>
        <w:t>Update_Session</w:t>
      </w:r>
      <w:proofErr w:type="spellEnd"/>
      <w:r>
        <w:t xml:space="preserve"> operation</w:t>
      </w:r>
      <w:bookmarkEnd w:id="1445"/>
    </w:p>
    <w:p w14:paraId="3DBF96D3" w14:textId="77777777" w:rsidR="004F739E" w:rsidRDefault="004F739E" w:rsidP="004F739E">
      <w:pPr>
        <w:rPr>
          <w:u w:val="single"/>
        </w:rPr>
      </w:pPr>
      <w:r>
        <w:rPr>
          <w:b/>
        </w:rPr>
        <w:t>API operation name:</w:t>
      </w:r>
      <w:r>
        <w:t xml:space="preserve"> </w:t>
      </w:r>
      <w:proofErr w:type="spellStart"/>
      <w:r>
        <w:t>Update_Session</w:t>
      </w:r>
      <w:proofErr w:type="spellEnd"/>
    </w:p>
    <w:p w14:paraId="7A09EED8" w14:textId="77777777" w:rsidR="004F739E" w:rsidRDefault="004F739E" w:rsidP="004F739E">
      <w:pPr>
        <w:rPr>
          <w:lang w:eastAsia="zh-CN"/>
        </w:rPr>
      </w:pPr>
      <w:r>
        <w:rPr>
          <w:b/>
        </w:rPr>
        <w:t>Description:</w:t>
      </w:r>
      <w:r>
        <w:t xml:space="preserve"> Triggers the update to the session-oriented service by the VAE server.</w:t>
      </w:r>
    </w:p>
    <w:p w14:paraId="6A1CDEA2" w14:textId="77777777" w:rsidR="004F739E" w:rsidRDefault="004F739E" w:rsidP="004F739E">
      <w:r>
        <w:rPr>
          <w:b/>
        </w:rPr>
        <w:t>Known Consumers:</w:t>
      </w:r>
      <w:r>
        <w:t xml:space="preserve"> V2X application specific server.</w:t>
      </w:r>
    </w:p>
    <w:p w14:paraId="7095EAF4" w14:textId="77777777" w:rsidR="004F739E" w:rsidRDefault="004F739E" w:rsidP="004F739E">
      <w:pPr>
        <w:rPr>
          <w:lang w:eastAsia="zh-CN"/>
        </w:rPr>
      </w:pPr>
      <w:r>
        <w:rPr>
          <w:b/>
          <w:lang w:eastAsia="zh-CN"/>
        </w:rPr>
        <w:t xml:space="preserve">Inputs: </w:t>
      </w:r>
      <w:r>
        <w:rPr>
          <w:lang w:eastAsia="zh-CN"/>
        </w:rPr>
        <w:t>Refer subclause 9.19.2.4.</w:t>
      </w:r>
    </w:p>
    <w:p w14:paraId="42638761" w14:textId="77777777" w:rsidR="004F739E" w:rsidRDefault="004F739E" w:rsidP="004F739E">
      <w:pPr>
        <w:rPr>
          <w:lang w:eastAsia="zh-CN"/>
        </w:rPr>
      </w:pPr>
      <w:r>
        <w:rPr>
          <w:b/>
          <w:lang w:eastAsia="zh-CN"/>
        </w:rPr>
        <w:t>Outputs:</w:t>
      </w:r>
      <w:r>
        <w:rPr>
          <w:lang w:eastAsia="zh-CN"/>
        </w:rPr>
        <w:t xml:space="preserve"> Refer subclause 9.19.2.5.</w:t>
      </w:r>
    </w:p>
    <w:p w14:paraId="7F4D6E13" w14:textId="77777777" w:rsidR="004F739E" w:rsidRDefault="004F739E" w:rsidP="004F739E">
      <w:pPr>
        <w:rPr>
          <w:lang w:eastAsia="zh-CN"/>
        </w:rPr>
      </w:pPr>
      <w:r>
        <w:rPr>
          <w:lang w:eastAsia="zh-CN"/>
        </w:rPr>
        <w:t>See subclause 9.19.4.3 for the details of usage of this API operation.</w:t>
      </w:r>
    </w:p>
    <w:p w14:paraId="5884C6F0" w14:textId="77777777" w:rsidR="004F739E" w:rsidRDefault="004F739E" w:rsidP="004F739E">
      <w:pPr>
        <w:pStyle w:val="Heading4"/>
      </w:pPr>
      <w:bookmarkStart w:id="1446" w:name="_Toc185802793"/>
      <w:r>
        <w:t>10.2.8.5</w:t>
      </w:r>
      <w:r>
        <w:tab/>
      </w:r>
      <w:proofErr w:type="spellStart"/>
      <w:r>
        <w:t>Notify_Update_Session</w:t>
      </w:r>
      <w:proofErr w:type="spellEnd"/>
      <w:r>
        <w:t xml:space="preserve"> operation</w:t>
      </w:r>
      <w:bookmarkEnd w:id="1446"/>
    </w:p>
    <w:p w14:paraId="78D0BEB9" w14:textId="77777777" w:rsidR="004F739E" w:rsidRDefault="004F739E" w:rsidP="004F739E">
      <w:pPr>
        <w:rPr>
          <w:u w:val="single"/>
        </w:rPr>
      </w:pPr>
      <w:r>
        <w:rPr>
          <w:b/>
        </w:rPr>
        <w:t>API operation name:</w:t>
      </w:r>
      <w:r>
        <w:t xml:space="preserve"> </w:t>
      </w:r>
      <w:proofErr w:type="spellStart"/>
      <w:r>
        <w:t>Notify_Update_Session</w:t>
      </w:r>
      <w:proofErr w:type="spellEnd"/>
    </w:p>
    <w:p w14:paraId="7B31C1BB" w14:textId="77777777" w:rsidR="004F739E" w:rsidRDefault="004F739E" w:rsidP="004F739E">
      <w:pPr>
        <w:rPr>
          <w:lang w:eastAsia="zh-CN"/>
        </w:rPr>
      </w:pPr>
      <w:r>
        <w:rPr>
          <w:b/>
        </w:rPr>
        <w:t>Description:</w:t>
      </w:r>
      <w:r>
        <w:t xml:space="preserve"> Notification about the update to the session-oriented service by the VAE server.</w:t>
      </w:r>
    </w:p>
    <w:p w14:paraId="3EE20CF5" w14:textId="77777777" w:rsidR="004F739E" w:rsidRDefault="004F739E" w:rsidP="004F739E">
      <w:r>
        <w:rPr>
          <w:b/>
        </w:rPr>
        <w:t>Known Consumers:</w:t>
      </w:r>
      <w:r>
        <w:t xml:space="preserve"> V2X application specific server.</w:t>
      </w:r>
    </w:p>
    <w:p w14:paraId="0117EDBF" w14:textId="77777777" w:rsidR="004F739E" w:rsidRDefault="004F739E" w:rsidP="004F739E">
      <w:pPr>
        <w:rPr>
          <w:lang w:eastAsia="zh-CN"/>
        </w:rPr>
      </w:pPr>
      <w:r>
        <w:rPr>
          <w:b/>
          <w:lang w:eastAsia="zh-CN"/>
        </w:rPr>
        <w:t xml:space="preserve">Inputs: </w:t>
      </w:r>
      <w:r>
        <w:rPr>
          <w:lang w:eastAsia="zh-CN"/>
        </w:rPr>
        <w:t>Refer subclause 9.19.2.6.</w:t>
      </w:r>
    </w:p>
    <w:p w14:paraId="0E086A98" w14:textId="77777777" w:rsidR="004F739E" w:rsidRDefault="004F739E" w:rsidP="004F739E">
      <w:pPr>
        <w:rPr>
          <w:lang w:eastAsia="zh-CN"/>
        </w:rPr>
      </w:pPr>
      <w:r>
        <w:rPr>
          <w:b/>
          <w:lang w:eastAsia="zh-CN"/>
        </w:rPr>
        <w:t>Outputs:</w:t>
      </w:r>
      <w:r>
        <w:rPr>
          <w:lang w:eastAsia="zh-CN"/>
        </w:rPr>
        <w:t xml:space="preserve"> None.</w:t>
      </w:r>
    </w:p>
    <w:p w14:paraId="73EDF127" w14:textId="77777777" w:rsidR="004F739E" w:rsidRDefault="004F739E" w:rsidP="004F739E">
      <w:pPr>
        <w:rPr>
          <w:lang w:eastAsia="zh-CN"/>
        </w:rPr>
      </w:pPr>
      <w:r>
        <w:rPr>
          <w:lang w:eastAsia="zh-CN"/>
        </w:rPr>
        <w:t>See subclause 9.19.5.3 for the details of usage of this API operation.</w:t>
      </w:r>
    </w:p>
    <w:p w14:paraId="0A4969C2" w14:textId="77777777" w:rsidR="004F739E" w:rsidRDefault="004F739E" w:rsidP="004F739E">
      <w:pPr>
        <w:pStyle w:val="Heading4"/>
      </w:pPr>
      <w:bookmarkStart w:id="1447" w:name="_Toc185802794"/>
      <w:r>
        <w:t>10.2.8.6</w:t>
      </w:r>
      <w:r>
        <w:tab/>
      </w:r>
      <w:proofErr w:type="spellStart"/>
      <w:r>
        <w:t>Terminate_Session</w:t>
      </w:r>
      <w:proofErr w:type="spellEnd"/>
      <w:r>
        <w:t xml:space="preserve"> operation</w:t>
      </w:r>
      <w:bookmarkEnd w:id="1447"/>
    </w:p>
    <w:p w14:paraId="3D6AE7A8" w14:textId="77777777" w:rsidR="004F739E" w:rsidRDefault="004F739E" w:rsidP="004F739E">
      <w:pPr>
        <w:rPr>
          <w:u w:val="single"/>
        </w:rPr>
      </w:pPr>
      <w:r>
        <w:rPr>
          <w:b/>
        </w:rPr>
        <w:t>API operation name:</w:t>
      </w:r>
      <w:r>
        <w:t xml:space="preserve"> </w:t>
      </w:r>
      <w:proofErr w:type="spellStart"/>
      <w:r>
        <w:t>Terminate_Session</w:t>
      </w:r>
      <w:proofErr w:type="spellEnd"/>
    </w:p>
    <w:p w14:paraId="4945EA01" w14:textId="77777777" w:rsidR="004F739E" w:rsidRDefault="004F739E" w:rsidP="004F739E">
      <w:pPr>
        <w:rPr>
          <w:lang w:eastAsia="zh-CN"/>
        </w:rPr>
      </w:pPr>
      <w:r>
        <w:rPr>
          <w:b/>
        </w:rPr>
        <w:t>Description:</w:t>
      </w:r>
      <w:r>
        <w:t xml:space="preserve"> Triggers the termination of the session-oriented service by the VAE server.</w:t>
      </w:r>
    </w:p>
    <w:p w14:paraId="1A2EF744" w14:textId="77777777" w:rsidR="004F739E" w:rsidRDefault="004F739E" w:rsidP="004F739E">
      <w:r>
        <w:rPr>
          <w:b/>
        </w:rPr>
        <w:t>Known Consumers:</w:t>
      </w:r>
      <w:r>
        <w:t xml:space="preserve"> V2X application specific server.</w:t>
      </w:r>
    </w:p>
    <w:p w14:paraId="16D0A972" w14:textId="77777777" w:rsidR="004F739E" w:rsidRDefault="004F739E" w:rsidP="004F739E">
      <w:pPr>
        <w:rPr>
          <w:lang w:eastAsia="zh-CN"/>
        </w:rPr>
      </w:pPr>
      <w:r>
        <w:rPr>
          <w:b/>
          <w:lang w:eastAsia="zh-CN"/>
        </w:rPr>
        <w:t xml:space="preserve">Inputs: </w:t>
      </w:r>
      <w:r>
        <w:rPr>
          <w:lang w:eastAsia="zh-CN"/>
        </w:rPr>
        <w:t>Refer subclause 9.19.2.7.</w:t>
      </w:r>
    </w:p>
    <w:p w14:paraId="5E0147AA" w14:textId="77777777" w:rsidR="004F739E" w:rsidRDefault="004F739E" w:rsidP="004F739E">
      <w:pPr>
        <w:rPr>
          <w:lang w:eastAsia="zh-CN"/>
        </w:rPr>
      </w:pPr>
      <w:r>
        <w:rPr>
          <w:b/>
          <w:lang w:eastAsia="zh-CN"/>
        </w:rPr>
        <w:t>Outputs:</w:t>
      </w:r>
      <w:r>
        <w:rPr>
          <w:lang w:eastAsia="zh-CN"/>
        </w:rPr>
        <w:t xml:space="preserve"> Refer subclause 9.19.2.8.</w:t>
      </w:r>
    </w:p>
    <w:p w14:paraId="72272902" w14:textId="77777777" w:rsidR="004F739E" w:rsidRDefault="004F739E" w:rsidP="004F739E">
      <w:pPr>
        <w:rPr>
          <w:lang w:eastAsia="zh-CN"/>
        </w:rPr>
      </w:pPr>
      <w:r>
        <w:rPr>
          <w:lang w:eastAsia="zh-CN"/>
        </w:rPr>
        <w:t>See subclause 9.19.5.4 for the details of usage of this API operation.</w:t>
      </w:r>
    </w:p>
    <w:p w14:paraId="635D3347" w14:textId="77777777" w:rsidR="004F739E" w:rsidRDefault="004F739E" w:rsidP="004F739E">
      <w:pPr>
        <w:pStyle w:val="Heading4"/>
      </w:pPr>
      <w:bookmarkStart w:id="1448" w:name="_Toc185802795"/>
      <w:r>
        <w:t>10.2.8.7</w:t>
      </w:r>
      <w:r>
        <w:tab/>
      </w:r>
      <w:proofErr w:type="spellStart"/>
      <w:r>
        <w:t>Notify_Terminate_Session</w:t>
      </w:r>
      <w:proofErr w:type="spellEnd"/>
      <w:r>
        <w:t xml:space="preserve"> operation</w:t>
      </w:r>
      <w:bookmarkEnd w:id="1448"/>
    </w:p>
    <w:p w14:paraId="098506E2" w14:textId="77777777" w:rsidR="004F739E" w:rsidRDefault="004F739E" w:rsidP="004F739E">
      <w:pPr>
        <w:rPr>
          <w:u w:val="single"/>
        </w:rPr>
      </w:pPr>
      <w:r>
        <w:rPr>
          <w:b/>
        </w:rPr>
        <w:t>API operation name:</w:t>
      </w:r>
      <w:r>
        <w:t xml:space="preserve"> </w:t>
      </w:r>
      <w:proofErr w:type="spellStart"/>
      <w:r>
        <w:t>Notify_Terminate_Session</w:t>
      </w:r>
      <w:proofErr w:type="spellEnd"/>
    </w:p>
    <w:p w14:paraId="4F65C8A5" w14:textId="77777777" w:rsidR="004F739E" w:rsidRDefault="004F739E" w:rsidP="004F739E">
      <w:pPr>
        <w:rPr>
          <w:lang w:eastAsia="zh-CN"/>
        </w:rPr>
      </w:pPr>
      <w:r>
        <w:rPr>
          <w:b/>
        </w:rPr>
        <w:t>Description:</w:t>
      </w:r>
      <w:r>
        <w:t xml:space="preserve"> Notification about the termination of the session-oriented service by the VAE server.</w:t>
      </w:r>
    </w:p>
    <w:p w14:paraId="0ECF32CB" w14:textId="77777777" w:rsidR="004F739E" w:rsidRDefault="004F739E" w:rsidP="004F739E">
      <w:r>
        <w:rPr>
          <w:b/>
        </w:rPr>
        <w:t>Known Consumers:</w:t>
      </w:r>
      <w:r>
        <w:t xml:space="preserve"> V2X application specific server.</w:t>
      </w:r>
    </w:p>
    <w:p w14:paraId="3DDC48D9" w14:textId="77777777" w:rsidR="004F739E" w:rsidRDefault="004F739E" w:rsidP="004F739E">
      <w:pPr>
        <w:rPr>
          <w:lang w:eastAsia="zh-CN"/>
        </w:rPr>
      </w:pPr>
      <w:r>
        <w:rPr>
          <w:b/>
          <w:lang w:eastAsia="zh-CN"/>
        </w:rPr>
        <w:t xml:space="preserve">Inputs: </w:t>
      </w:r>
      <w:r>
        <w:rPr>
          <w:lang w:eastAsia="zh-CN"/>
        </w:rPr>
        <w:t>Refer subclause 9.19.2.9.</w:t>
      </w:r>
    </w:p>
    <w:p w14:paraId="46E38207" w14:textId="77777777" w:rsidR="004F739E" w:rsidRDefault="004F739E" w:rsidP="004F739E">
      <w:pPr>
        <w:rPr>
          <w:lang w:eastAsia="zh-CN"/>
        </w:rPr>
      </w:pPr>
      <w:r>
        <w:rPr>
          <w:b/>
          <w:lang w:eastAsia="zh-CN"/>
        </w:rPr>
        <w:t>Outputs:</w:t>
      </w:r>
      <w:r>
        <w:rPr>
          <w:lang w:eastAsia="zh-CN"/>
        </w:rPr>
        <w:t xml:space="preserve"> None.</w:t>
      </w:r>
    </w:p>
    <w:p w14:paraId="21000E2D" w14:textId="77777777" w:rsidR="004F739E" w:rsidRDefault="004F739E" w:rsidP="000E3FDF">
      <w:pPr>
        <w:rPr>
          <w:lang w:eastAsia="zh-CN"/>
        </w:rPr>
      </w:pPr>
      <w:r>
        <w:rPr>
          <w:lang w:eastAsia="zh-CN"/>
        </w:rPr>
        <w:t>See subclause 9.19.5.4 for the details of usage of this API operation.</w:t>
      </w:r>
    </w:p>
    <w:p w14:paraId="1A2CA0B4" w14:textId="77777777" w:rsidR="00CE1CBA" w:rsidRPr="005A40C6" w:rsidRDefault="00CE1CBA" w:rsidP="00CE1CBA">
      <w:pPr>
        <w:pStyle w:val="Heading3"/>
      </w:pPr>
      <w:bookmarkStart w:id="1449" w:name="_Toc185802796"/>
      <w:r>
        <w:lastRenderedPageBreak/>
        <w:t>10.2.9</w:t>
      </w:r>
      <w:r>
        <w:tab/>
        <w:t>VAE_PC5ProvisioningRequirement API</w:t>
      </w:r>
      <w:bookmarkEnd w:id="1449"/>
    </w:p>
    <w:p w14:paraId="3D1DD063" w14:textId="77777777" w:rsidR="00CE1CBA" w:rsidRPr="005A40C6" w:rsidRDefault="00CE1CBA" w:rsidP="00CE1CBA">
      <w:pPr>
        <w:pStyle w:val="Heading4"/>
      </w:pPr>
      <w:bookmarkStart w:id="1450" w:name="_Toc185802797"/>
      <w:r>
        <w:t>10.2.9.1</w:t>
      </w:r>
      <w:r>
        <w:tab/>
        <w:t>General</w:t>
      </w:r>
      <w:bookmarkEnd w:id="1450"/>
    </w:p>
    <w:p w14:paraId="3BD04C3E" w14:textId="6D52C492" w:rsidR="00CE1CBA" w:rsidRPr="00050CA8" w:rsidRDefault="00CE1CBA" w:rsidP="00CE1CBA">
      <w:r>
        <w:rPr>
          <w:b/>
        </w:rPr>
        <w:t>API</w:t>
      </w:r>
      <w:r w:rsidRPr="00050CA8">
        <w:rPr>
          <w:b/>
        </w:rPr>
        <w:t xml:space="preserve"> description:</w:t>
      </w:r>
      <w:r w:rsidRPr="00050CA8">
        <w:t xml:space="preserve"> </w:t>
      </w:r>
      <w:r>
        <w:t xml:space="preserve">This API enables the V2X application specific server to communicate with the VAE server to request from VAE server the PC5 </w:t>
      </w:r>
      <w:r w:rsidR="000D59E7">
        <w:t>provisioning</w:t>
      </w:r>
      <w:r>
        <w:t xml:space="preserve"> service in multi-operator V2X scenarios.</w:t>
      </w:r>
    </w:p>
    <w:p w14:paraId="4109BE0A" w14:textId="77777777" w:rsidR="00CE1CBA" w:rsidRPr="005A40C6" w:rsidRDefault="00CE1CBA" w:rsidP="00CE1CBA">
      <w:pPr>
        <w:pStyle w:val="Heading4"/>
      </w:pPr>
      <w:bookmarkStart w:id="1451" w:name="_Toc185802798"/>
      <w:r>
        <w:t>10.2.9.2</w:t>
      </w:r>
      <w:r>
        <w:tab/>
        <w:t>Config_PC5ProvisioningRequirement operation</w:t>
      </w:r>
      <w:bookmarkEnd w:id="1451"/>
    </w:p>
    <w:p w14:paraId="2DCC6578" w14:textId="77777777" w:rsidR="00CE1CBA" w:rsidRPr="00F12648" w:rsidRDefault="00CE1CBA" w:rsidP="00CE1CBA">
      <w:pPr>
        <w:rPr>
          <w:u w:val="single"/>
        </w:rPr>
      </w:pPr>
      <w:r>
        <w:rPr>
          <w:b/>
        </w:rPr>
        <w:t>API operation name:</w:t>
      </w:r>
      <w:r w:rsidRPr="00F12648">
        <w:t xml:space="preserve"> </w:t>
      </w:r>
      <w:r>
        <w:t>Config_PC5ProvisioningRequirement</w:t>
      </w:r>
    </w:p>
    <w:p w14:paraId="155D6C49" w14:textId="77777777" w:rsidR="00CE1CBA" w:rsidRPr="00FF1309" w:rsidRDefault="00CE1CBA" w:rsidP="00CE1CBA">
      <w:pPr>
        <w:rPr>
          <w:lang w:eastAsia="zh-CN"/>
        </w:rPr>
      </w:pPr>
      <w:r>
        <w:rPr>
          <w:b/>
        </w:rPr>
        <w:t>D</w:t>
      </w:r>
      <w:r w:rsidRPr="00205936">
        <w:rPr>
          <w:b/>
        </w:rPr>
        <w:t>escription:</w:t>
      </w:r>
      <w:r w:rsidRPr="00FF1309">
        <w:t xml:space="preserve"> </w:t>
      </w:r>
      <w:r w:rsidRPr="00F33B8B">
        <w:rPr>
          <w:rFonts w:eastAsia="Malgun Gothic"/>
          <w:lang w:eastAsia="ja-JP"/>
        </w:rPr>
        <w:t>The V2X application specific server provides a V2X PC5 provisioning requirement to the VAE server</w:t>
      </w:r>
      <w:r>
        <w:t>.</w:t>
      </w:r>
    </w:p>
    <w:p w14:paraId="3C0FEF22" w14:textId="77777777" w:rsidR="00CE1CBA" w:rsidRDefault="00CE1CBA" w:rsidP="00CE1CBA">
      <w:r w:rsidRPr="00783ED1">
        <w:rPr>
          <w:b/>
        </w:rPr>
        <w:t>Known Consumers:</w:t>
      </w:r>
      <w:r w:rsidRPr="00783ED1">
        <w:t xml:space="preserve"> </w:t>
      </w:r>
      <w:r>
        <w:t>V2X application specific server.</w:t>
      </w:r>
    </w:p>
    <w:p w14:paraId="4A55B12F" w14:textId="77777777" w:rsidR="00CE1CBA" w:rsidRDefault="00CE1CBA" w:rsidP="00CE1CB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9.15.2.1</w:t>
      </w:r>
    </w:p>
    <w:p w14:paraId="547B3D00" w14:textId="77777777" w:rsidR="00CE1CBA" w:rsidRDefault="00CE1CBA" w:rsidP="00CE1CB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Acknowledgement message.</w:t>
      </w:r>
    </w:p>
    <w:p w14:paraId="16E01C8B" w14:textId="77777777" w:rsidR="00CE1CBA" w:rsidRDefault="00CE1CBA" w:rsidP="00CE1CBA">
      <w:pPr>
        <w:rPr>
          <w:lang w:eastAsia="zh-CN"/>
        </w:rPr>
      </w:pPr>
      <w:r>
        <w:rPr>
          <w:lang w:eastAsia="zh-CN"/>
        </w:rPr>
        <w:t>See subclause 9.15.3 for the details of usage of this API operation.</w:t>
      </w:r>
    </w:p>
    <w:p w14:paraId="2EB3B76B" w14:textId="77777777" w:rsidR="00CE1CBA" w:rsidRDefault="00CE1CBA" w:rsidP="00CE1CBA">
      <w:pPr>
        <w:pStyle w:val="Heading4"/>
      </w:pPr>
      <w:bookmarkStart w:id="1452" w:name="_Toc185802799"/>
      <w:r>
        <w:t>10.2.9.3</w:t>
      </w:r>
      <w:r>
        <w:tab/>
        <w:t>Notify_PC5ProvisioningRequirement operation</w:t>
      </w:r>
      <w:bookmarkEnd w:id="1452"/>
    </w:p>
    <w:p w14:paraId="3F90632E" w14:textId="77777777" w:rsidR="00CE1CBA" w:rsidRDefault="00CE1CBA" w:rsidP="00CE1CBA">
      <w:pPr>
        <w:rPr>
          <w:u w:val="single"/>
        </w:rPr>
      </w:pPr>
      <w:r>
        <w:rPr>
          <w:b/>
        </w:rPr>
        <w:t>API operation name:</w:t>
      </w:r>
      <w:r>
        <w:t xml:space="preserve"> Notify_</w:t>
      </w:r>
      <w:r w:rsidRPr="00012E7B">
        <w:t xml:space="preserve"> </w:t>
      </w:r>
      <w:r>
        <w:t>PC5ProvisioningRequirement</w:t>
      </w:r>
    </w:p>
    <w:p w14:paraId="2139B75A" w14:textId="77777777" w:rsidR="00CE1CBA" w:rsidRDefault="00CE1CBA" w:rsidP="00CE1CBA">
      <w:pPr>
        <w:rPr>
          <w:lang w:eastAsia="zh-CN"/>
        </w:rPr>
      </w:pPr>
      <w:r>
        <w:rPr>
          <w:b/>
        </w:rPr>
        <w:t>Description:</w:t>
      </w:r>
      <w:r>
        <w:t xml:space="preserve"> Notify the result of </w:t>
      </w:r>
      <w:r>
        <w:rPr>
          <w:lang w:val="en-US"/>
        </w:rPr>
        <w:t>multi operation PC5 provisioning requirement to the V2X UEs</w:t>
      </w:r>
      <w:r>
        <w:t>.</w:t>
      </w:r>
    </w:p>
    <w:p w14:paraId="3E3BB0CB" w14:textId="77777777" w:rsidR="00CE1CBA" w:rsidRDefault="00CE1CBA" w:rsidP="00CE1CBA">
      <w:r>
        <w:rPr>
          <w:b/>
        </w:rPr>
        <w:t>Known Consumers:</w:t>
      </w:r>
      <w:r>
        <w:t xml:space="preserve"> V2X application specific server.</w:t>
      </w:r>
    </w:p>
    <w:p w14:paraId="12FA1EF6" w14:textId="77777777" w:rsidR="00CE1CBA" w:rsidRDefault="00CE1CBA" w:rsidP="00CE1CBA">
      <w:pPr>
        <w:rPr>
          <w:lang w:eastAsia="zh-CN"/>
        </w:rPr>
      </w:pPr>
      <w:r>
        <w:rPr>
          <w:b/>
          <w:lang w:eastAsia="zh-CN"/>
        </w:rPr>
        <w:t xml:space="preserve">Inputs: </w:t>
      </w:r>
      <w:r>
        <w:rPr>
          <w:lang w:eastAsia="zh-CN"/>
        </w:rPr>
        <w:t>Refer subclause 9.15.2.6</w:t>
      </w:r>
    </w:p>
    <w:p w14:paraId="20827439" w14:textId="77777777" w:rsidR="00CE1CBA" w:rsidRDefault="00CE1CBA" w:rsidP="00CE1CBA">
      <w:pPr>
        <w:rPr>
          <w:lang w:eastAsia="zh-CN"/>
        </w:rPr>
      </w:pPr>
      <w:r>
        <w:rPr>
          <w:b/>
          <w:lang w:eastAsia="zh-CN"/>
        </w:rPr>
        <w:t>Outputs:</w:t>
      </w:r>
      <w:r>
        <w:rPr>
          <w:lang w:eastAsia="zh-CN"/>
        </w:rPr>
        <w:t xml:space="preserve"> None</w:t>
      </w:r>
    </w:p>
    <w:p w14:paraId="47B172AB" w14:textId="77777777" w:rsidR="00CE1CBA" w:rsidRDefault="00CE1CBA" w:rsidP="00CE1CBA">
      <w:pPr>
        <w:rPr>
          <w:lang w:eastAsia="zh-CN"/>
        </w:rPr>
      </w:pPr>
      <w:r>
        <w:rPr>
          <w:lang w:eastAsia="zh-CN"/>
        </w:rPr>
        <w:t>See subclause 9.15.3 for the details of usage of this API operation.</w:t>
      </w:r>
    </w:p>
    <w:p w14:paraId="7D88DA4A" w14:textId="77777777" w:rsidR="00CE1CBA" w:rsidRPr="005A40C6" w:rsidRDefault="00CE1CBA" w:rsidP="00CE1CBA">
      <w:pPr>
        <w:pStyle w:val="Heading3"/>
      </w:pPr>
      <w:bookmarkStart w:id="1453" w:name="_Toc185802800"/>
      <w:r>
        <w:t>10.2.10</w:t>
      </w:r>
      <w:r>
        <w:tab/>
        <w:t>VAE_V2VConfigRequirement API</w:t>
      </w:r>
      <w:bookmarkEnd w:id="1453"/>
    </w:p>
    <w:p w14:paraId="062B56BA" w14:textId="77777777" w:rsidR="00CE1CBA" w:rsidRPr="005A40C6" w:rsidRDefault="00CE1CBA" w:rsidP="00CE1CBA">
      <w:pPr>
        <w:pStyle w:val="Heading4"/>
      </w:pPr>
      <w:bookmarkStart w:id="1454" w:name="_Toc185802801"/>
      <w:r>
        <w:t>10.2.10.1</w:t>
      </w:r>
      <w:r>
        <w:tab/>
        <w:t>General</w:t>
      </w:r>
      <w:bookmarkEnd w:id="1454"/>
    </w:p>
    <w:p w14:paraId="47AACB34" w14:textId="77777777" w:rsidR="00CE1CBA" w:rsidRPr="00050CA8" w:rsidRDefault="00CE1CBA" w:rsidP="00CE1CBA">
      <w:r>
        <w:rPr>
          <w:b/>
        </w:rPr>
        <w:t>API</w:t>
      </w:r>
      <w:r w:rsidRPr="00050CA8">
        <w:rPr>
          <w:b/>
        </w:rPr>
        <w:t xml:space="preserve"> description:</w:t>
      </w:r>
      <w:r w:rsidRPr="00050CA8">
        <w:t xml:space="preserve"> </w:t>
      </w:r>
      <w:r>
        <w:t xml:space="preserve">This API enables the V2X application specific server to </w:t>
      </w:r>
      <w:r w:rsidRPr="00D843A6">
        <w:rPr>
          <w:rFonts w:eastAsia="Malgun Gothic"/>
          <w:lang w:eastAsia="ja-JP"/>
        </w:rPr>
        <w:t xml:space="preserve">provide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w:t>
      </w:r>
      <w:r w:rsidRPr="00D843A6">
        <w:rPr>
          <w:rFonts w:eastAsia="Malgun Gothic"/>
          <w:lang w:eastAsia="ja-JP"/>
        </w:rPr>
        <w:t xml:space="preserve">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7E42551D" w14:textId="77777777" w:rsidR="00CE1CBA" w:rsidRPr="005A40C6" w:rsidRDefault="00CE1CBA" w:rsidP="00CE1CBA">
      <w:pPr>
        <w:pStyle w:val="Heading4"/>
      </w:pPr>
      <w:bookmarkStart w:id="1455" w:name="_Toc185802802"/>
      <w:r>
        <w:t>10.2.10.2</w:t>
      </w:r>
      <w:r>
        <w:tab/>
        <w:t>Request_V2VConfigRequirement operation</w:t>
      </w:r>
      <w:bookmarkEnd w:id="1455"/>
    </w:p>
    <w:p w14:paraId="51C847D3" w14:textId="77777777" w:rsidR="00CE1CBA" w:rsidRPr="00F12648" w:rsidRDefault="00CE1CBA" w:rsidP="00CE1CBA">
      <w:pPr>
        <w:rPr>
          <w:u w:val="single"/>
        </w:rPr>
      </w:pPr>
      <w:r>
        <w:rPr>
          <w:b/>
        </w:rPr>
        <w:t>API operation name:</w:t>
      </w:r>
      <w:r w:rsidRPr="00F12648">
        <w:t xml:space="preserve"> </w:t>
      </w:r>
      <w:r>
        <w:t>Request_V2VConfigRequirement</w:t>
      </w:r>
    </w:p>
    <w:p w14:paraId="0B784119" w14:textId="77777777" w:rsidR="00CE1CBA" w:rsidRPr="00FF1309" w:rsidRDefault="00CE1CBA" w:rsidP="00CE1CBA">
      <w:pPr>
        <w:rPr>
          <w:lang w:eastAsia="zh-CN"/>
        </w:rPr>
      </w:pPr>
      <w:r>
        <w:rPr>
          <w:b/>
        </w:rPr>
        <w:t>D</w:t>
      </w:r>
      <w:r w:rsidRPr="00205936">
        <w:rPr>
          <w:b/>
        </w:rPr>
        <w:t>escription:</w:t>
      </w:r>
      <w:r w:rsidRPr="00FF1309">
        <w:t xml:space="preserve"> </w:t>
      </w:r>
      <w:r w:rsidRPr="00F33B8B">
        <w:rPr>
          <w:rFonts w:eastAsia="Malgun Gothic"/>
          <w:lang w:eastAsia="ja-JP"/>
        </w:rPr>
        <w:t xml:space="preserve">The V2X application specific server </w:t>
      </w:r>
      <w:r w:rsidRPr="00D843A6">
        <w:rPr>
          <w:rFonts w:eastAsia="Malgun Gothic"/>
          <w:lang w:eastAsia="ja-JP"/>
        </w:rPr>
        <w:t xml:space="preserve">provides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1F660E96" w14:textId="77777777" w:rsidR="00CE1CBA" w:rsidRDefault="00CE1CBA" w:rsidP="00CE1CBA">
      <w:r w:rsidRPr="00783ED1">
        <w:rPr>
          <w:b/>
        </w:rPr>
        <w:t>Known Consumers:</w:t>
      </w:r>
      <w:r w:rsidRPr="00783ED1">
        <w:t xml:space="preserve"> </w:t>
      </w:r>
      <w:r>
        <w:t>V2X application specific server.</w:t>
      </w:r>
    </w:p>
    <w:p w14:paraId="294A544E" w14:textId="77777777" w:rsidR="00CE1CBA" w:rsidRDefault="00CE1CBA" w:rsidP="00CE1CB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9.17.2.1</w:t>
      </w:r>
    </w:p>
    <w:p w14:paraId="2390F693" w14:textId="77777777" w:rsidR="00CE1CBA" w:rsidRDefault="00CE1CBA" w:rsidP="00CE1CB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9.17.2.2</w:t>
      </w:r>
    </w:p>
    <w:p w14:paraId="0B502EC3" w14:textId="77777777" w:rsidR="00CE1CBA" w:rsidRDefault="00CE1CBA" w:rsidP="000E3FDF">
      <w:pPr>
        <w:rPr>
          <w:noProof/>
        </w:rPr>
      </w:pPr>
      <w:r>
        <w:rPr>
          <w:lang w:eastAsia="zh-CN"/>
        </w:rPr>
        <w:t>See subclause 9.17.3 for the details of usage of this API operation.</w:t>
      </w:r>
    </w:p>
    <w:p w14:paraId="1E1E9BA6" w14:textId="77777777" w:rsidR="005F67AA" w:rsidRDefault="008F3DCA" w:rsidP="005F67AA">
      <w:pPr>
        <w:pStyle w:val="Heading3"/>
      </w:pPr>
      <w:bookmarkStart w:id="1456" w:name="_Toc9812508"/>
      <w:bookmarkStart w:id="1457" w:name="_Toc9812752"/>
      <w:bookmarkStart w:id="1458" w:name="_Toc528832138"/>
      <w:bookmarkStart w:id="1459" w:name="_Toc528832328"/>
      <w:bookmarkStart w:id="1460" w:name="_Toc536270723"/>
      <w:bookmarkStart w:id="1461" w:name="_Toc536271030"/>
      <w:bookmarkEnd w:id="853"/>
      <w:bookmarkEnd w:id="854"/>
      <w:bookmarkEnd w:id="1392"/>
      <w:bookmarkEnd w:id="1393"/>
      <w:bookmarkEnd w:id="1394"/>
      <w:r>
        <w:br w:type="page"/>
      </w:r>
      <w:bookmarkStart w:id="1462" w:name="_Toc185802803"/>
      <w:r w:rsidR="00F07E9E">
        <w:lastRenderedPageBreak/>
        <w:t>10.2.11</w:t>
      </w:r>
      <w:r w:rsidR="005F67AA">
        <w:tab/>
        <w:t>VAE_</w:t>
      </w:r>
      <w:r w:rsidR="005F67AA" w:rsidRPr="00137711">
        <w:t xml:space="preserve"> </w:t>
      </w:r>
      <w:proofErr w:type="spellStart"/>
      <w:r w:rsidR="005F67AA" w:rsidRPr="00137711">
        <w:t>Service</w:t>
      </w:r>
      <w:r w:rsidR="005F67AA">
        <w:t>AndQoSC</w:t>
      </w:r>
      <w:r w:rsidR="005F67AA" w:rsidRPr="00137711">
        <w:t>ontrol</w:t>
      </w:r>
      <w:r w:rsidR="005F67AA">
        <w:t>Info</w:t>
      </w:r>
      <w:proofErr w:type="spellEnd"/>
      <w:r w:rsidR="005F67AA">
        <w:t xml:space="preserve"> API</w:t>
      </w:r>
      <w:bookmarkEnd w:id="1462"/>
    </w:p>
    <w:p w14:paraId="1745FA9C" w14:textId="77777777" w:rsidR="005F67AA" w:rsidRDefault="00F07E9E" w:rsidP="005F67AA">
      <w:pPr>
        <w:pStyle w:val="Heading4"/>
      </w:pPr>
      <w:bookmarkStart w:id="1463" w:name="_Toc185802804"/>
      <w:r>
        <w:t>10.2.11</w:t>
      </w:r>
      <w:r w:rsidR="005F67AA">
        <w:t>.1</w:t>
      </w:r>
      <w:r w:rsidR="005F67AA">
        <w:tab/>
        <w:t>General</w:t>
      </w:r>
      <w:bookmarkEnd w:id="1463"/>
    </w:p>
    <w:p w14:paraId="72ABFB33" w14:textId="77777777" w:rsidR="005F67AA" w:rsidRDefault="005F67AA" w:rsidP="005F67AA">
      <w:r>
        <w:rPr>
          <w:b/>
        </w:rPr>
        <w:t>API description:</w:t>
      </w:r>
      <w:r>
        <w:t xml:space="preserve"> This API enables the V2X application specific server to communicate with the VAE server to subscribe and receive notifications for s</w:t>
      </w:r>
      <w:r w:rsidRPr="00137711">
        <w:t>ervice adaptation and QoS control</w:t>
      </w:r>
      <w:r>
        <w:t xml:space="preserve"> information.</w:t>
      </w:r>
    </w:p>
    <w:p w14:paraId="4AD0CD23" w14:textId="77777777" w:rsidR="005F67AA" w:rsidRDefault="00F07E9E" w:rsidP="005F67AA">
      <w:pPr>
        <w:pStyle w:val="Heading4"/>
      </w:pPr>
      <w:bookmarkStart w:id="1464" w:name="_Toc185802805"/>
      <w:r>
        <w:t>10.2.11</w:t>
      </w:r>
      <w:r w:rsidR="005F67AA">
        <w:t>.2</w:t>
      </w:r>
      <w:r w:rsidR="005F67AA">
        <w:tab/>
        <w:t>Subscribe_</w:t>
      </w:r>
      <w:r w:rsidR="005F67AA" w:rsidRPr="00137711">
        <w:t xml:space="preserve"> </w:t>
      </w:r>
      <w:proofErr w:type="spellStart"/>
      <w:r w:rsidR="005F67AA" w:rsidRPr="00137711">
        <w:t>Service</w:t>
      </w:r>
      <w:r w:rsidR="005F67AA">
        <w:t>AndQoSC</w:t>
      </w:r>
      <w:r w:rsidR="005F67AA" w:rsidRPr="00137711">
        <w:t>ontrol</w:t>
      </w:r>
      <w:r w:rsidR="005F67AA">
        <w:t>Info</w:t>
      </w:r>
      <w:proofErr w:type="spellEnd"/>
      <w:r w:rsidR="005F67AA">
        <w:t xml:space="preserve"> operation</w:t>
      </w:r>
      <w:bookmarkEnd w:id="1464"/>
    </w:p>
    <w:p w14:paraId="475A8A10" w14:textId="77777777" w:rsidR="005F67AA" w:rsidRDefault="005F67AA" w:rsidP="005F67AA">
      <w:pPr>
        <w:rPr>
          <w:u w:val="single"/>
        </w:rPr>
      </w:pPr>
      <w:r>
        <w:rPr>
          <w:b/>
        </w:rPr>
        <w:t>API operation name:</w:t>
      </w:r>
      <w:r>
        <w:t xml:space="preserve"> Subscribe_</w:t>
      </w:r>
      <w:r w:rsidRPr="00137711">
        <w:t xml:space="preserve"> </w:t>
      </w:r>
      <w:proofErr w:type="spellStart"/>
      <w:r w:rsidRPr="00137711">
        <w:t>Service</w:t>
      </w:r>
      <w:r>
        <w:t>AndQoSC</w:t>
      </w:r>
      <w:r w:rsidRPr="00137711">
        <w:t>ontrol</w:t>
      </w:r>
      <w:r>
        <w:t>Info</w:t>
      </w:r>
      <w:proofErr w:type="spellEnd"/>
    </w:p>
    <w:p w14:paraId="776F5330" w14:textId="77777777" w:rsidR="005F67AA" w:rsidRDefault="005F67AA" w:rsidP="005F67AA">
      <w:pPr>
        <w:rPr>
          <w:lang w:eastAsia="zh-CN"/>
        </w:rPr>
      </w:pPr>
      <w:r>
        <w:rPr>
          <w:b/>
        </w:rPr>
        <w:t>Description:</w:t>
      </w:r>
      <w:r>
        <w:t xml:space="preserve"> Subscribes for the s</w:t>
      </w:r>
      <w:r w:rsidRPr="00137711">
        <w:t>ervice adaptation and QoS control</w:t>
      </w:r>
      <w:r>
        <w:t xml:space="preserve"> information at the VAE server.</w:t>
      </w:r>
    </w:p>
    <w:p w14:paraId="04D74E4E" w14:textId="77777777" w:rsidR="005F67AA" w:rsidRDefault="005F67AA" w:rsidP="005F67AA">
      <w:r>
        <w:rPr>
          <w:b/>
        </w:rPr>
        <w:t>Known Consumers:</w:t>
      </w:r>
      <w:r>
        <w:t xml:space="preserve"> V2X application specific server.</w:t>
      </w:r>
    </w:p>
    <w:p w14:paraId="52E3AF2C" w14:textId="77777777" w:rsidR="005F67AA" w:rsidRDefault="005F67AA" w:rsidP="005F67AA">
      <w:pPr>
        <w:rPr>
          <w:lang w:eastAsia="zh-CN"/>
        </w:rPr>
      </w:pPr>
      <w:r>
        <w:rPr>
          <w:b/>
          <w:lang w:eastAsia="zh-CN"/>
        </w:rPr>
        <w:t xml:space="preserve">Inputs: </w:t>
      </w:r>
      <w:r>
        <w:rPr>
          <w:lang w:eastAsia="zh-CN"/>
        </w:rPr>
        <w:t>Refer subclause 9.20.2.1.</w:t>
      </w:r>
    </w:p>
    <w:p w14:paraId="03C4049A" w14:textId="77777777" w:rsidR="005F67AA" w:rsidRDefault="005F67AA" w:rsidP="005F67AA">
      <w:pPr>
        <w:rPr>
          <w:lang w:eastAsia="zh-CN"/>
        </w:rPr>
      </w:pPr>
      <w:r>
        <w:rPr>
          <w:b/>
          <w:lang w:eastAsia="zh-CN"/>
        </w:rPr>
        <w:t>Outputs:</w:t>
      </w:r>
      <w:r>
        <w:rPr>
          <w:lang w:eastAsia="zh-CN"/>
        </w:rPr>
        <w:t xml:space="preserve"> Refer subclause 9.20.2.2.</w:t>
      </w:r>
    </w:p>
    <w:p w14:paraId="11F144B7" w14:textId="77777777" w:rsidR="005F67AA" w:rsidRDefault="005F67AA" w:rsidP="005F67AA">
      <w:pPr>
        <w:rPr>
          <w:lang w:eastAsia="zh-CN"/>
        </w:rPr>
      </w:pPr>
      <w:r>
        <w:rPr>
          <w:lang w:eastAsia="zh-CN"/>
        </w:rPr>
        <w:t>See subclause 9.20.3 for the details of usage of this API operation.</w:t>
      </w:r>
    </w:p>
    <w:p w14:paraId="6FE5DFDE" w14:textId="77777777" w:rsidR="005F67AA" w:rsidRDefault="005F67AA" w:rsidP="005F67AA">
      <w:pPr>
        <w:rPr>
          <w:lang w:eastAsia="zh-CN"/>
        </w:rPr>
      </w:pPr>
      <w:r>
        <w:rPr>
          <w:lang w:eastAsia="zh-CN"/>
        </w:rPr>
        <w:t xml:space="preserve">This service operation also enables to update/delete an existing subscription at the VAE server. For the update case, the parameters that may be updated are </w:t>
      </w:r>
      <w:r w:rsidRPr="002E2979">
        <w:rPr>
          <w:lang w:eastAsia="zh-CN"/>
        </w:rPr>
        <w:t>V2X group ID</w:t>
      </w:r>
      <w:r>
        <w:rPr>
          <w:lang w:eastAsia="zh-CN"/>
        </w:rPr>
        <w:t xml:space="preserve">, </w:t>
      </w:r>
      <w:r w:rsidRPr="002E2979">
        <w:rPr>
          <w:lang w:eastAsia="zh-CN"/>
        </w:rPr>
        <w:t>V2X service ID</w:t>
      </w:r>
      <w:r>
        <w:rPr>
          <w:lang w:eastAsia="zh-CN"/>
        </w:rPr>
        <w:t>,</w:t>
      </w:r>
      <w:r w:rsidRPr="002E2979">
        <w:rPr>
          <w:lang w:val="en-US"/>
        </w:rPr>
        <w:t xml:space="preserve"> </w:t>
      </w:r>
      <w:r>
        <w:rPr>
          <w:lang w:val="en-US"/>
        </w:rPr>
        <w:t>and V2X UE ID.</w:t>
      </w:r>
    </w:p>
    <w:p w14:paraId="60CA3B1C" w14:textId="77777777" w:rsidR="005F67AA" w:rsidRDefault="00F07E9E" w:rsidP="005F67AA">
      <w:pPr>
        <w:pStyle w:val="Heading4"/>
      </w:pPr>
      <w:bookmarkStart w:id="1465" w:name="_Toc185802806"/>
      <w:r>
        <w:t>10.2.11</w:t>
      </w:r>
      <w:r w:rsidR="005F67AA">
        <w:t>.3</w:t>
      </w:r>
      <w:r w:rsidR="005F67AA">
        <w:tab/>
        <w:t>Notify_</w:t>
      </w:r>
      <w:r w:rsidR="005F67AA" w:rsidRPr="00801AA8">
        <w:t xml:space="preserve"> </w:t>
      </w:r>
      <w:proofErr w:type="spellStart"/>
      <w:r w:rsidR="005F67AA" w:rsidRPr="00137711">
        <w:t>Service</w:t>
      </w:r>
      <w:r w:rsidR="005F67AA">
        <w:t>AndQoSC</w:t>
      </w:r>
      <w:r w:rsidR="005F67AA" w:rsidRPr="00137711">
        <w:t>ontrol</w:t>
      </w:r>
      <w:r w:rsidR="005F67AA">
        <w:t>Info</w:t>
      </w:r>
      <w:proofErr w:type="spellEnd"/>
      <w:r w:rsidR="005F67AA">
        <w:t xml:space="preserve"> operation</w:t>
      </w:r>
      <w:bookmarkEnd w:id="1465"/>
    </w:p>
    <w:p w14:paraId="494A9DED" w14:textId="77777777" w:rsidR="005F67AA" w:rsidRDefault="005F67AA" w:rsidP="005F67AA">
      <w:pPr>
        <w:rPr>
          <w:u w:val="single"/>
        </w:rPr>
      </w:pPr>
      <w:r>
        <w:rPr>
          <w:b/>
        </w:rPr>
        <w:t>API operation name:</w:t>
      </w:r>
      <w:r>
        <w:t xml:space="preserve"> Notify_</w:t>
      </w:r>
      <w:r w:rsidRPr="00801AA8">
        <w:t xml:space="preserve"> </w:t>
      </w:r>
      <w:proofErr w:type="spellStart"/>
      <w:r w:rsidRPr="00137711">
        <w:t>Service</w:t>
      </w:r>
      <w:r>
        <w:t>AndQoSC</w:t>
      </w:r>
      <w:r w:rsidRPr="00137711">
        <w:t>ontrol</w:t>
      </w:r>
      <w:r>
        <w:t>Info</w:t>
      </w:r>
      <w:proofErr w:type="spellEnd"/>
    </w:p>
    <w:p w14:paraId="4E99777F" w14:textId="77777777" w:rsidR="005F67AA" w:rsidRDefault="005F67AA" w:rsidP="005F67AA">
      <w:pPr>
        <w:rPr>
          <w:lang w:eastAsia="zh-CN"/>
        </w:rPr>
      </w:pPr>
      <w:r>
        <w:rPr>
          <w:b/>
        </w:rPr>
        <w:t>Description:</w:t>
      </w:r>
      <w:r>
        <w:t xml:space="preserve"> Notify the s</w:t>
      </w:r>
      <w:r w:rsidRPr="00137711">
        <w:t>ervice adaptation and QoS control</w:t>
      </w:r>
      <w:r>
        <w:t xml:space="preserve"> information at the VAE server.</w:t>
      </w:r>
    </w:p>
    <w:p w14:paraId="708A1A47" w14:textId="77777777" w:rsidR="005F67AA" w:rsidRDefault="005F67AA" w:rsidP="005F67AA">
      <w:r>
        <w:rPr>
          <w:b/>
        </w:rPr>
        <w:t>Known Consumers:</w:t>
      </w:r>
      <w:r>
        <w:t xml:space="preserve"> V2X application specific server.</w:t>
      </w:r>
    </w:p>
    <w:p w14:paraId="7D1EF925" w14:textId="77777777" w:rsidR="005F67AA" w:rsidRDefault="005F67AA" w:rsidP="005F67AA">
      <w:pPr>
        <w:rPr>
          <w:lang w:eastAsia="zh-CN"/>
        </w:rPr>
      </w:pPr>
      <w:r>
        <w:rPr>
          <w:b/>
          <w:lang w:eastAsia="zh-CN"/>
        </w:rPr>
        <w:t xml:space="preserve">Inputs: </w:t>
      </w:r>
      <w:r>
        <w:rPr>
          <w:lang w:eastAsia="zh-CN"/>
        </w:rPr>
        <w:t>Refer subclause 9.20.2.3.</w:t>
      </w:r>
    </w:p>
    <w:p w14:paraId="2848FB40" w14:textId="77777777" w:rsidR="005F67AA" w:rsidRDefault="005F67AA" w:rsidP="005F67AA">
      <w:pPr>
        <w:rPr>
          <w:lang w:eastAsia="zh-CN"/>
        </w:rPr>
      </w:pPr>
      <w:r>
        <w:rPr>
          <w:b/>
          <w:lang w:eastAsia="zh-CN"/>
        </w:rPr>
        <w:t>Outputs:</w:t>
      </w:r>
      <w:r>
        <w:rPr>
          <w:lang w:eastAsia="zh-CN"/>
        </w:rPr>
        <w:t xml:space="preserve"> None.</w:t>
      </w:r>
    </w:p>
    <w:p w14:paraId="12DB9501" w14:textId="77777777" w:rsidR="005F67AA" w:rsidRDefault="005F67AA" w:rsidP="005F67AA">
      <w:pPr>
        <w:rPr>
          <w:lang w:eastAsia="zh-CN"/>
        </w:rPr>
      </w:pPr>
      <w:r>
        <w:rPr>
          <w:lang w:eastAsia="zh-CN"/>
        </w:rPr>
        <w:t>See subclause 9.20.4 for the details of usage of this API operation.</w:t>
      </w:r>
    </w:p>
    <w:p w14:paraId="0CEFF72C" w14:textId="77777777" w:rsidR="00F07E9E" w:rsidRPr="00147616" w:rsidRDefault="009F7B57" w:rsidP="00F07E9E">
      <w:pPr>
        <w:pStyle w:val="Heading3"/>
      </w:pPr>
      <w:bookmarkStart w:id="1466" w:name="_Toc185802807"/>
      <w:r w:rsidRPr="00147616">
        <w:t>10.2.12</w:t>
      </w:r>
      <w:r w:rsidR="00F07E9E" w:rsidRPr="00147616">
        <w:tab/>
        <w:t>VAE</w:t>
      </w:r>
      <w:bookmarkStart w:id="1467" w:name="_Hlk142890513"/>
      <w:r w:rsidR="00F07E9E" w:rsidRPr="00147616">
        <w:t xml:space="preserve">_ </w:t>
      </w:r>
      <w:proofErr w:type="spellStart"/>
      <w:r w:rsidR="00F07E9E" w:rsidRPr="00147616">
        <w:t>VRUzoneManagement</w:t>
      </w:r>
      <w:proofErr w:type="spellEnd"/>
      <w:r w:rsidR="00F07E9E" w:rsidRPr="00147616">
        <w:t xml:space="preserve"> </w:t>
      </w:r>
      <w:bookmarkEnd w:id="1467"/>
      <w:r w:rsidR="00F07E9E" w:rsidRPr="00147616">
        <w:t>API</w:t>
      </w:r>
      <w:bookmarkEnd w:id="1466"/>
    </w:p>
    <w:p w14:paraId="6CEA021D" w14:textId="77777777" w:rsidR="00F07E9E" w:rsidRPr="00147616" w:rsidRDefault="009F7B57" w:rsidP="00F07E9E">
      <w:pPr>
        <w:pStyle w:val="Heading4"/>
      </w:pPr>
      <w:bookmarkStart w:id="1468" w:name="_Toc185802808"/>
      <w:r w:rsidRPr="00147616">
        <w:t>10.2.12</w:t>
      </w:r>
      <w:r w:rsidR="00F07E9E" w:rsidRPr="00147616">
        <w:t>.1</w:t>
      </w:r>
      <w:r w:rsidR="00F07E9E" w:rsidRPr="00147616">
        <w:tab/>
        <w:t>General</w:t>
      </w:r>
      <w:bookmarkEnd w:id="1468"/>
    </w:p>
    <w:p w14:paraId="685FF60A" w14:textId="77777777" w:rsidR="00F07E9E" w:rsidRDefault="00F07E9E" w:rsidP="00F07E9E">
      <w:r>
        <w:rPr>
          <w:b/>
        </w:rPr>
        <w:t>API description:</w:t>
      </w:r>
      <w:r>
        <w:t xml:space="preserve"> This API enables the V2X application specific server to communicate with the VAE server to subscribe and receive notifications for VRU zone management.</w:t>
      </w:r>
    </w:p>
    <w:p w14:paraId="446EBFDD" w14:textId="77777777" w:rsidR="00F07E9E" w:rsidRDefault="009F7B57" w:rsidP="00F07E9E">
      <w:pPr>
        <w:pStyle w:val="Heading4"/>
      </w:pPr>
      <w:bookmarkStart w:id="1469" w:name="_Toc185802809"/>
      <w:r>
        <w:t>10.2.12</w:t>
      </w:r>
      <w:r w:rsidR="00F07E9E">
        <w:t>.2</w:t>
      </w:r>
      <w:r w:rsidR="00F07E9E">
        <w:tab/>
      </w:r>
      <w:proofErr w:type="spellStart"/>
      <w:r w:rsidR="00F07E9E">
        <w:t>Subscribe_</w:t>
      </w:r>
      <w:r w:rsidR="00F07E9E" w:rsidRPr="00381F44">
        <w:t>VRUzoneManagement</w:t>
      </w:r>
      <w:proofErr w:type="spellEnd"/>
      <w:r w:rsidR="00F07E9E">
        <w:t xml:space="preserve"> operation</w:t>
      </w:r>
      <w:bookmarkEnd w:id="1469"/>
    </w:p>
    <w:p w14:paraId="67C36024" w14:textId="77777777" w:rsidR="00F07E9E" w:rsidRDefault="00F07E9E" w:rsidP="00F07E9E">
      <w:pPr>
        <w:rPr>
          <w:u w:val="single"/>
        </w:rPr>
      </w:pPr>
      <w:r>
        <w:rPr>
          <w:b/>
        </w:rPr>
        <w:t>API operation name:</w:t>
      </w:r>
      <w:r>
        <w:t xml:space="preserve"> </w:t>
      </w:r>
      <w:proofErr w:type="spellStart"/>
      <w:r>
        <w:t>Subscribe_VRUzoneManagement</w:t>
      </w:r>
      <w:proofErr w:type="spellEnd"/>
    </w:p>
    <w:p w14:paraId="4D4C43A2" w14:textId="77777777" w:rsidR="00F07E9E" w:rsidRDefault="00F07E9E" w:rsidP="00F07E9E">
      <w:pPr>
        <w:rPr>
          <w:lang w:eastAsia="zh-CN"/>
        </w:rPr>
      </w:pPr>
      <w:r>
        <w:rPr>
          <w:b/>
        </w:rPr>
        <w:t>Description:</w:t>
      </w:r>
      <w:r>
        <w:t xml:space="preserve"> Subscribes for the VRU zone management / configuration at the VAE server.</w:t>
      </w:r>
    </w:p>
    <w:p w14:paraId="01CB6FAD" w14:textId="77777777" w:rsidR="00F07E9E" w:rsidRDefault="00F07E9E" w:rsidP="00F07E9E">
      <w:r>
        <w:rPr>
          <w:b/>
        </w:rPr>
        <w:t>Known Consumers:</w:t>
      </w:r>
      <w:r>
        <w:t xml:space="preserve"> V2X application specific server.</w:t>
      </w:r>
    </w:p>
    <w:p w14:paraId="748800CF" w14:textId="77777777" w:rsidR="00F07E9E" w:rsidRDefault="00F07E9E" w:rsidP="00F07E9E">
      <w:pPr>
        <w:rPr>
          <w:lang w:eastAsia="zh-CN"/>
        </w:rPr>
      </w:pPr>
      <w:r>
        <w:rPr>
          <w:b/>
          <w:lang w:eastAsia="zh-CN"/>
        </w:rPr>
        <w:t xml:space="preserve">Inputs: </w:t>
      </w:r>
      <w:r>
        <w:rPr>
          <w:lang w:eastAsia="zh-CN"/>
        </w:rPr>
        <w:t>Refer subclause 9.21.2.1.</w:t>
      </w:r>
    </w:p>
    <w:p w14:paraId="2093F18D" w14:textId="77777777" w:rsidR="00F07E9E" w:rsidRDefault="00F07E9E" w:rsidP="00F07E9E">
      <w:pPr>
        <w:rPr>
          <w:lang w:eastAsia="zh-CN"/>
        </w:rPr>
      </w:pPr>
      <w:r>
        <w:rPr>
          <w:b/>
          <w:lang w:eastAsia="zh-CN"/>
        </w:rPr>
        <w:t>Outputs:</w:t>
      </w:r>
      <w:r>
        <w:rPr>
          <w:lang w:eastAsia="zh-CN"/>
        </w:rPr>
        <w:t xml:space="preserve"> Refer subclause 9.21.2.2.</w:t>
      </w:r>
    </w:p>
    <w:p w14:paraId="66A66B70" w14:textId="77777777" w:rsidR="00F07E9E" w:rsidRDefault="00F07E9E" w:rsidP="00F07E9E">
      <w:pPr>
        <w:rPr>
          <w:lang w:eastAsia="zh-CN"/>
        </w:rPr>
      </w:pPr>
      <w:r>
        <w:rPr>
          <w:lang w:eastAsia="zh-CN"/>
        </w:rPr>
        <w:t>See subclause 9.21.3 for the details of usage of this API operation.</w:t>
      </w:r>
    </w:p>
    <w:p w14:paraId="197490E4" w14:textId="77777777" w:rsidR="00F07E9E" w:rsidRDefault="009F7B57" w:rsidP="00F07E9E">
      <w:pPr>
        <w:pStyle w:val="Heading4"/>
      </w:pPr>
      <w:bookmarkStart w:id="1470" w:name="_Toc185802810"/>
      <w:r>
        <w:t>10.2.12</w:t>
      </w:r>
      <w:r w:rsidR="00F07E9E">
        <w:t>.3</w:t>
      </w:r>
      <w:r w:rsidR="00F07E9E">
        <w:tab/>
        <w:t>Notify_</w:t>
      </w:r>
      <w:r w:rsidR="00F07E9E" w:rsidRPr="00801AA8">
        <w:t xml:space="preserve"> </w:t>
      </w:r>
      <w:r w:rsidR="00F07E9E">
        <w:t>Enter/Leave operation</w:t>
      </w:r>
      <w:bookmarkEnd w:id="1470"/>
    </w:p>
    <w:p w14:paraId="27E72F34" w14:textId="77777777" w:rsidR="00F07E9E" w:rsidRDefault="00F07E9E" w:rsidP="00F07E9E">
      <w:pPr>
        <w:rPr>
          <w:u w:val="single"/>
        </w:rPr>
      </w:pPr>
      <w:r>
        <w:rPr>
          <w:b/>
        </w:rPr>
        <w:t>API operation name:</w:t>
      </w:r>
      <w:r>
        <w:t xml:space="preserve"> Notify_</w:t>
      </w:r>
      <w:r w:rsidRPr="00801AA8">
        <w:t xml:space="preserve"> </w:t>
      </w:r>
      <w:r>
        <w:t>Enter/Leave</w:t>
      </w:r>
    </w:p>
    <w:p w14:paraId="6B0AB674" w14:textId="77777777" w:rsidR="00F07E9E" w:rsidRDefault="00F07E9E" w:rsidP="00F07E9E">
      <w:pPr>
        <w:rPr>
          <w:lang w:eastAsia="zh-CN"/>
        </w:rPr>
      </w:pPr>
      <w:r>
        <w:rPr>
          <w:b/>
        </w:rPr>
        <w:lastRenderedPageBreak/>
        <w:t>Description:</w:t>
      </w:r>
      <w:r>
        <w:t xml:space="preserve"> Notify the entry or leave of the V2X UE to / from the VRU zone area, based on the subscription.</w:t>
      </w:r>
    </w:p>
    <w:p w14:paraId="150674CF" w14:textId="77777777" w:rsidR="00F07E9E" w:rsidRDefault="00F07E9E" w:rsidP="00F07E9E">
      <w:r>
        <w:rPr>
          <w:b/>
        </w:rPr>
        <w:t>Known Consumers:</w:t>
      </w:r>
      <w:r>
        <w:t xml:space="preserve"> V2X application specific server.</w:t>
      </w:r>
    </w:p>
    <w:p w14:paraId="33BBD5A2" w14:textId="77777777" w:rsidR="00F07E9E" w:rsidRDefault="00F07E9E" w:rsidP="00F07E9E">
      <w:pPr>
        <w:rPr>
          <w:lang w:eastAsia="zh-CN"/>
        </w:rPr>
      </w:pPr>
      <w:r>
        <w:rPr>
          <w:b/>
          <w:lang w:eastAsia="zh-CN"/>
        </w:rPr>
        <w:t xml:space="preserve">Inputs: </w:t>
      </w:r>
      <w:r>
        <w:rPr>
          <w:lang w:eastAsia="zh-CN"/>
        </w:rPr>
        <w:t>Refer subclause 9.21.2.4.</w:t>
      </w:r>
    </w:p>
    <w:p w14:paraId="47FF76AD" w14:textId="77777777" w:rsidR="00F07E9E" w:rsidRDefault="00F07E9E" w:rsidP="00F07E9E">
      <w:pPr>
        <w:rPr>
          <w:lang w:eastAsia="zh-CN"/>
        </w:rPr>
      </w:pPr>
      <w:r>
        <w:rPr>
          <w:b/>
          <w:lang w:eastAsia="zh-CN"/>
        </w:rPr>
        <w:t>Outputs:</w:t>
      </w:r>
      <w:r>
        <w:rPr>
          <w:lang w:eastAsia="zh-CN"/>
        </w:rPr>
        <w:t xml:space="preserve"> None.</w:t>
      </w:r>
    </w:p>
    <w:p w14:paraId="2E78A7FC" w14:textId="77777777" w:rsidR="00F07E9E" w:rsidRDefault="00F07E9E" w:rsidP="00F07E9E">
      <w:pPr>
        <w:rPr>
          <w:lang w:eastAsia="zh-CN"/>
        </w:rPr>
      </w:pPr>
      <w:r>
        <w:rPr>
          <w:lang w:eastAsia="zh-CN"/>
        </w:rPr>
        <w:t>See subclause 9.21.3 for the details of usage of this API operation.</w:t>
      </w:r>
    </w:p>
    <w:p w14:paraId="65D13FEB" w14:textId="77777777" w:rsidR="00F07E9E" w:rsidRDefault="009F7B57" w:rsidP="00F07E9E">
      <w:pPr>
        <w:pStyle w:val="Heading3"/>
      </w:pPr>
      <w:bookmarkStart w:id="1471" w:name="_Toc185802811"/>
      <w:r>
        <w:t>10.2.13</w:t>
      </w:r>
      <w:r w:rsidR="00F07E9E">
        <w:tab/>
        <w:t>VAE_</w:t>
      </w:r>
      <w:r w:rsidR="00F07E9E" w:rsidRPr="00137711">
        <w:t xml:space="preserve"> </w:t>
      </w:r>
      <w:r w:rsidR="00F07E9E">
        <w:t>V2PApplicationRequirement</w:t>
      </w:r>
      <w:bookmarkEnd w:id="1471"/>
    </w:p>
    <w:p w14:paraId="278DFE41" w14:textId="77777777" w:rsidR="00F07E9E" w:rsidRDefault="009F7B57" w:rsidP="00F07E9E">
      <w:pPr>
        <w:pStyle w:val="Heading4"/>
      </w:pPr>
      <w:bookmarkStart w:id="1472" w:name="_Toc185802812"/>
      <w:r>
        <w:t>10.2.13</w:t>
      </w:r>
      <w:r w:rsidR="00F07E9E">
        <w:t>.1</w:t>
      </w:r>
      <w:r w:rsidR="00F07E9E">
        <w:tab/>
        <w:t>General</w:t>
      </w:r>
      <w:bookmarkEnd w:id="1472"/>
    </w:p>
    <w:p w14:paraId="0D5FBBF6" w14:textId="77777777" w:rsidR="00F07E9E" w:rsidRDefault="00F07E9E" w:rsidP="00F07E9E">
      <w:r>
        <w:rPr>
          <w:b/>
        </w:rPr>
        <w:t>API description:</w:t>
      </w:r>
      <w:r>
        <w:t xml:space="preserve"> This API enables the V2X application specific server or the V2X application specific client to communicate with the VAE server to provide a requirement </w:t>
      </w:r>
      <w:r>
        <w:rPr>
          <w:rFonts w:eastAsia="Malgun Gothic"/>
          <w:lang w:eastAsia="ja-JP"/>
        </w:rPr>
        <w:t xml:space="preserve">to manage the </w:t>
      </w:r>
      <w:r>
        <w:t>support functionality for enabling V2P applications.</w:t>
      </w:r>
    </w:p>
    <w:p w14:paraId="2CBA969F" w14:textId="77777777" w:rsidR="00F07E9E" w:rsidRDefault="009F7B57" w:rsidP="00F07E9E">
      <w:pPr>
        <w:pStyle w:val="Heading4"/>
      </w:pPr>
      <w:bookmarkStart w:id="1473" w:name="_Toc185802813"/>
      <w:r>
        <w:t>10.2.13</w:t>
      </w:r>
      <w:r w:rsidR="00F07E9E">
        <w:t>.2</w:t>
      </w:r>
      <w:r w:rsidR="00F07E9E">
        <w:tab/>
        <w:t>Request_V2PApplicationRequirement</w:t>
      </w:r>
      <w:bookmarkEnd w:id="1473"/>
    </w:p>
    <w:p w14:paraId="0D312BD4" w14:textId="77777777" w:rsidR="00F07E9E" w:rsidRDefault="00F07E9E" w:rsidP="00F07E9E">
      <w:pPr>
        <w:rPr>
          <w:u w:val="single"/>
        </w:rPr>
      </w:pPr>
      <w:r>
        <w:rPr>
          <w:b/>
        </w:rPr>
        <w:t>API operation name:</w:t>
      </w:r>
      <w:r>
        <w:t xml:space="preserve"> Request_V2PApplicationRequirement</w:t>
      </w:r>
    </w:p>
    <w:p w14:paraId="326B243B" w14:textId="77777777" w:rsidR="00F07E9E" w:rsidRDefault="00F07E9E" w:rsidP="00F07E9E">
      <w:pPr>
        <w:rPr>
          <w:lang w:eastAsia="zh-CN"/>
        </w:rPr>
      </w:pPr>
      <w:r>
        <w:rPr>
          <w:b/>
        </w:rPr>
        <w:t>Description:</w:t>
      </w:r>
      <w:r>
        <w:t xml:space="preserve"> </w:t>
      </w:r>
      <w:r w:rsidRPr="00F33B8B">
        <w:rPr>
          <w:rFonts w:eastAsia="Malgun Gothic"/>
          <w:lang w:eastAsia="ja-JP"/>
        </w:rPr>
        <w:t xml:space="preserve">The V2X application specific server </w:t>
      </w:r>
      <w:r>
        <w:rPr>
          <w:rFonts w:eastAsia="Malgun Gothic"/>
          <w:lang w:eastAsia="ja-JP"/>
        </w:rPr>
        <w:t xml:space="preserve">or client </w:t>
      </w:r>
      <w:r w:rsidRPr="00D843A6">
        <w:rPr>
          <w:rFonts w:eastAsia="Malgun Gothic"/>
          <w:lang w:eastAsia="ja-JP"/>
        </w:rPr>
        <w:t xml:space="preserve">provides a </w:t>
      </w:r>
      <w:r>
        <w:rPr>
          <w:rFonts w:eastAsia="Malgun Gothic"/>
          <w:lang w:eastAsia="ja-JP"/>
        </w:rPr>
        <w:t>V2P application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provide the </w:t>
      </w:r>
      <w:r>
        <w:t xml:space="preserve">support functionality for enabling V2P applications. </w:t>
      </w:r>
    </w:p>
    <w:p w14:paraId="5359B876" w14:textId="77777777" w:rsidR="00F07E9E" w:rsidRDefault="00F07E9E" w:rsidP="00F07E9E">
      <w:r>
        <w:rPr>
          <w:b/>
        </w:rPr>
        <w:t>Known Consumers:</w:t>
      </w:r>
      <w:r>
        <w:t xml:space="preserve"> V2X application specific server, V2X application specific client.</w:t>
      </w:r>
    </w:p>
    <w:p w14:paraId="34065638" w14:textId="77777777" w:rsidR="00F07E9E" w:rsidRDefault="00F07E9E" w:rsidP="00F07E9E">
      <w:pPr>
        <w:rPr>
          <w:lang w:eastAsia="zh-CN"/>
        </w:rPr>
      </w:pPr>
      <w:r>
        <w:rPr>
          <w:b/>
          <w:lang w:eastAsia="zh-CN"/>
        </w:rPr>
        <w:t xml:space="preserve">Inputs: </w:t>
      </w:r>
      <w:r>
        <w:rPr>
          <w:lang w:eastAsia="zh-CN"/>
        </w:rPr>
        <w:t>Refer subclause 9.22.2.1.</w:t>
      </w:r>
    </w:p>
    <w:p w14:paraId="72266387" w14:textId="77777777" w:rsidR="00F07E9E" w:rsidRDefault="00F07E9E" w:rsidP="00F07E9E">
      <w:pPr>
        <w:rPr>
          <w:lang w:eastAsia="zh-CN"/>
        </w:rPr>
      </w:pPr>
      <w:r>
        <w:rPr>
          <w:b/>
          <w:lang w:eastAsia="zh-CN"/>
        </w:rPr>
        <w:t>Outputs:</w:t>
      </w:r>
      <w:r>
        <w:rPr>
          <w:lang w:eastAsia="zh-CN"/>
        </w:rPr>
        <w:t xml:space="preserve"> Refer subclause 9.22.2.2.</w:t>
      </w:r>
    </w:p>
    <w:p w14:paraId="45C5334B" w14:textId="77777777" w:rsidR="00F07E9E" w:rsidRDefault="00F07E9E" w:rsidP="00F07E9E">
      <w:pPr>
        <w:rPr>
          <w:lang w:eastAsia="zh-CN"/>
        </w:rPr>
      </w:pPr>
      <w:r>
        <w:rPr>
          <w:lang w:eastAsia="zh-CN"/>
        </w:rPr>
        <w:t>See subclause 9.22.3.1 and 9.22.3.2 for the details of usage of this API operation.</w:t>
      </w:r>
    </w:p>
    <w:p w14:paraId="394DAAD3" w14:textId="77777777" w:rsidR="00FA0338" w:rsidRDefault="00FA0338" w:rsidP="00FA0338">
      <w:pPr>
        <w:pStyle w:val="Heading9"/>
      </w:pPr>
      <w:bookmarkStart w:id="1474" w:name="_Toc185802814"/>
      <w:r w:rsidRPr="00235394">
        <w:t xml:space="preserve">Annex </w:t>
      </w:r>
      <w:r>
        <w:t>A (informative)</w:t>
      </w:r>
      <w:r w:rsidRPr="00235394">
        <w:t>:</w:t>
      </w:r>
      <w:r w:rsidRPr="00235394">
        <w:br/>
      </w:r>
      <w:r>
        <w:t>Detailed V2X application layer functional model</w:t>
      </w:r>
      <w:bookmarkEnd w:id="1456"/>
      <w:bookmarkEnd w:id="1457"/>
      <w:bookmarkEnd w:id="1474"/>
    </w:p>
    <w:p w14:paraId="739F2DAD" w14:textId="77777777" w:rsidR="00FA0338" w:rsidRDefault="00FA0338" w:rsidP="00FA0338">
      <w:pPr>
        <w:rPr>
          <w:noProof/>
          <w:lang w:val="en-US"/>
        </w:rPr>
      </w:pPr>
      <w:r>
        <w:rPr>
          <w:noProof/>
          <w:lang w:val="en-US"/>
        </w:rPr>
        <w:t>Figure A-1 illustrates the detailed V2X application layer functional model including all the functional entities of the VAE layer and the functional entities of the SEAL as specified in 3GPP TS 23.434 [6].</w:t>
      </w:r>
    </w:p>
    <w:p w14:paraId="3CA83B8F" w14:textId="77777777" w:rsidR="00FA0338" w:rsidRDefault="00FA0338" w:rsidP="00FA0338">
      <w:pPr>
        <w:pStyle w:val="TH"/>
        <w:rPr>
          <w:noProof/>
          <w:lang w:val="en-US"/>
        </w:rPr>
      </w:pPr>
      <w:r>
        <w:rPr>
          <w:noProof/>
          <w:lang w:val="en-US"/>
        </w:rPr>
        <w:object w:dxaOrig="18888" w:dyaOrig="11196" w14:anchorId="4C8A1FED">
          <v:shape id="_x0000_i1085" type="#_x0000_t75" style="width:479.6pt;height:284.45pt" o:ole="">
            <v:imagedata r:id="rId130" o:title=""/>
          </v:shape>
          <o:OLEObject Type="Embed" ProgID="Visio.Drawing.11" ShapeID="_x0000_i1085" DrawAspect="Content" ObjectID="_1828895982" r:id="rId131"/>
        </w:object>
      </w:r>
    </w:p>
    <w:p w14:paraId="1D01C494" w14:textId="77777777" w:rsidR="00FA0338" w:rsidRPr="00AD7C25" w:rsidRDefault="00FA0338" w:rsidP="00FA0338">
      <w:pPr>
        <w:pStyle w:val="TF"/>
        <w:rPr>
          <w:noProof/>
          <w:lang w:val="en-US"/>
        </w:rPr>
      </w:pPr>
      <w:r>
        <w:rPr>
          <w:noProof/>
          <w:lang w:val="en-US"/>
        </w:rPr>
        <w:t>Figure A-1: Detailed V2X application layer functional model</w:t>
      </w:r>
    </w:p>
    <w:p w14:paraId="67DF1D42" w14:textId="708B9EF0" w:rsidR="00043C6F" w:rsidRDefault="00043C6F" w:rsidP="0056613D">
      <w:pPr>
        <w:pStyle w:val="Heading9"/>
      </w:pPr>
      <w:bookmarkStart w:id="1475" w:name="_Toc9812509"/>
      <w:bookmarkStart w:id="1476" w:name="_Toc9812753"/>
      <w:bookmarkStart w:id="1477" w:name="_Toc185802815"/>
      <w:r w:rsidRPr="00235394">
        <w:t xml:space="preserve">Annex </w:t>
      </w:r>
      <w:r w:rsidR="00196F1A">
        <w:t>B</w:t>
      </w:r>
      <w:r>
        <w:t xml:space="preserve"> (informative)</w:t>
      </w:r>
      <w:r w:rsidRPr="00235394">
        <w:t>:</w:t>
      </w:r>
      <w:r w:rsidRPr="00235394">
        <w:br/>
      </w:r>
      <w:r w:rsidR="00646441">
        <w:t>Void</w:t>
      </w:r>
      <w:bookmarkEnd w:id="1475"/>
      <w:bookmarkEnd w:id="1476"/>
      <w:bookmarkEnd w:id="1477"/>
    </w:p>
    <w:p w14:paraId="4F04A868" w14:textId="77777777" w:rsidR="0056613D" w:rsidRDefault="0056613D">
      <w:pPr>
        <w:spacing w:after="0"/>
        <w:rPr>
          <w:rFonts w:ascii="Arial" w:hAnsi="Arial"/>
          <w:sz w:val="36"/>
        </w:rPr>
      </w:pPr>
      <w:bookmarkStart w:id="1478" w:name="_Toc428365161"/>
      <w:bookmarkStart w:id="1479" w:name="_Toc433209860"/>
      <w:bookmarkStart w:id="1480" w:name="_Toc460616236"/>
      <w:bookmarkStart w:id="1481" w:name="_Toc460617097"/>
      <w:bookmarkStart w:id="1482" w:name="_Toc4532391"/>
      <w:bookmarkEnd w:id="1458"/>
      <w:bookmarkEnd w:id="1459"/>
      <w:bookmarkEnd w:id="1460"/>
      <w:bookmarkEnd w:id="1461"/>
      <w:r>
        <w:br w:type="page"/>
      </w:r>
    </w:p>
    <w:p w14:paraId="0570EB51" w14:textId="6AEADBF1" w:rsidR="00543B27" w:rsidRPr="00AB5FED" w:rsidRDefault="00543B27" w:rsidP="0056613D">
      <w:pPr>
        <w:pStyle w:val="Heading9"/>
      </w:pPr>
      <w:bookmarkStart w:id="1483" w:name="_Toc185802826"/>
      <w:r w:rsidRPr="00AB5FED">
        <w:lastRenderedPageBreak/>
        <w:t xml:space="preserve">Annex </w:t>
      </w:r>
      <w:r>
        <w:t>C</w:t>
      </w:r>
      <w:r w:rsidRPr="00AB5FED">
        <w:t xml:space="preserve"> (normative):</w:t>
      </w:r>
      <w:r w:rsidRPr="00AB5FED">
        <w:br/>
      </w:r>
      <w:r>
        <w:t>V2X application enabler</w:t>
      </w:r>
      <w:r w:rsidRPr="00AB5FED">
        <w:t xml:space="preserve"> related </w:t>
      </w:r>
      <w:r>
        <w:t xml:space="preserve">configuration </w:t>
      </w:r>
      <w:r w:rsidRPr="00AB5FED">
        <w:t>data</w:t>
      </w:r>
      <w:bookmarkEnd w:id="1478"/>
      <w:bookmarkEnd w:id="1479"/>
      <w:bookmarkEnd w:id="1480"/>
      <w:bookmarkEnd w:id="1481"/>
      <w:bookmarkEnd w:id="1482"/>
      <w:bookmarkEnd w:id="1483"/>
    </w:p>
    <w:p w14:paraId="58004051" w14:textId="77777777" w:rsidR="00543B27" w:rsidRPr="00AB5FED" w:rsidRDefault="00543B27" w:rsidP="00DE10FC">
      <w:pPr>
        <w:pStyle w:val="Heading1"/>
      </w:pPr>
      <w:bookmarkStart w:id="1484" w:name="_Toc428365162"/>
      <w:bookmarkStart w:id="1485" w:name="_Toc433209861"/>
      <w:bookmarkStart w:id="1486" w:name="_Toc460616237"/>
      <w:bookmarkStart w:id="1487" w:name="_Toc460617098"/>
      <w:bookmarkStart w:id="1488" w:name="_Toc4532392"/>
      <w:bookmarkStart w:id="1489" w:name="_Toc185802827"/>
      <w:r>
        <w:t>C</w:t>
      </w:r>
      <w:r w:rsidRPr="00AB5FED">
        <w:t>.1</w:t>
      </w:r>
      <w:r w:rsidRPr="00AB5FED">
        <w:tab/>
      </w:r>
      <w:bookmarkEnd w:id="1484"/>
      <w:bookmarkEnd w:id="1485"/>
      <w:r w:rsidRPr="00AB5FED">
        <w:t>General</w:t>
      </w:r>
      <w:bookmarkEnd w:id="1486"/>
      <w:bookmarkEnd w:id="1487"/>
      <w:bookmarkEnd w:id="1488"/>
      <w:bookmarkEnd w:id="1489"/>
    </w:p>
    <w:p w14:paraId="1CB03E9E" w14:textId="77777777" w:rsidR="00543B27" w:rsidRPr="00AB5FED" w:rsidRDefault="00543B27" w:rsidP="00543B27">
      <w:pPr>
        <w:shd w:val="clear" w:color="auto" w:fill="FFFFFF"/>
      </w:pPr>
      <w:r w:rsidRPr="00AB5FED">
        <w:t xml:space="preserve">This Annex provides </w:t>
      </w:r>
      <w:r>
        <w:t xml:space="preserve">information about </w:t>
      </w:r>
      <w:r w:rsidRPr="00AB5FED">
        <w:t xml:space="preserve">the static data needed for configuration for the </w:t>
      </w:r>
      <w:r>
        <w:t>V2X application enabler</w:t>
      </w:r>
      <w:r w:rsidRPr="00AB5FED">
        <w:t xml:space="preserve"> service, which belongs to one of the following categories:</w:t>
      </w:r>
    </w:p>
    <w:p w14:paraId="305EE90C" w14:textId="77777777" w:rsidR="00543B27" w:rsidRPr="00AB5FED" w:rsidRDefault="00543B27" w:rsidP="00543B27">
      <w:pPr>
        <w:pStyle w:val="B1"/>
      </w:pPr>
      <w:r w:rsidRPr="00AB5FED">
        <w:t>-</w:t>
      </w:r>
      <w:r w:rsidRPr="00AB5FED">
        <w:tab/>
      </w:r>
      <w:r>
        <w:t>VAE client</w:t>
      </w:r>
      <w:r w:rsidRPr="00AB5FED">
        <w:t xml:space="preserve"> configuration data </w:t>
      </w:r>
      <w:r>
        <w:t xml:space="preserve">(see </w:t>
      </w:r>
      <w:r w:rsidRPr="00AB5FED">
        <w:t>subclause </w:t>
      </w:r>
      <w:r>
        <w:t>C</w:t>
      </w:r>
      <w:r w:rsidRPr="00AB5FED">
        <w:t>.2</w:t>
      </w:r>
      <w:r>
        <w:t>)</w:t>
      </w:r>
      <w:r w:rsidRPr="00AB5FED">
        <w:t>;</w:t>
      </w:r>
      <w:r>
        <w:t xml:space="preserve"> and</w:t>
      </w:r>
    </w:p>
    <w:p w14:paraId="441F4D4C" w14:textId="77777777" w:rsidR="00543B27" w:rsidRPr="00AB5FED" w:rsidRDefault="00543B27" w:rsidP="00543B27">
      <w:pPr>
        <w:pStyle w:val="B1"/>
      </w:pPr>
      <w:r w:rsidRPr="00AB5FED">
        <w:t>-</w:t>
      </w:r>
      <w:r w:rsidRPr="00AB5FED">
        <w:tab/>
      </w:r>
      <w:r>
        <w:t>VAE server</w:t>
      </w:r>
      <w:r w:rsidRPr="00AB5FED">
        <w:t xml:space="preserve"> configuration data </w:t>
      </w:r>
      <w:r>
        <w:t xml:space="preserve">(see </w:t>
      </w:r>
      <w:r w:rsidRPr="00AB5FED">
        <w:t>subclause </w:t>
      </w:r>
      <w:r>
        <w:t>C</w:t>
      </w:r>
      <w:r w:rsidRPr="00AB5FED">
        <w:t>.</w:t>
      </w:r>
      <w:r>
        <w:t>3).</w:t>
      </w:r>
    </w:p>
    <w:p w14:paraId="7FE53193" w14:textId="77777777" w:rsidR="00543B27" w:rsidRPr="00AB5FED" w:rsidRDefault="00543B27" w:rsidP="00DE10FC">
      <w:pPr>
        <w:pStyle w:val="Heading1"/>
      </w:pPr>
      <w:bookmarkStart w:id="1490" w:name="_Toc460616238"/>
      <w:bookmarkStart w:id="1491" w:name="_Toc460617099"/>
      <w:bookmarkStart w:id="1492" w:name="_Toc4532393"/>
      <w:bookmarkStart w:id="1493" w:name="_Toc185802828"/>
      <w:r>
        <w:t>C</w:t>
      </w:r>
      <w:r w:rsidRPr="00AB5FED">
        <w:t>.2</w:t>
      </w:r>
      <w:r w:rsidRPr="00AB5FED">
        <w:tab/>
      </w:r>
      <w:r>
        <w:t>VAE client</w:t>
      </w:r>
      <w:r w:rsidRPr="00AB5FED">
        <w:t xml:space="preserve"> configuration data</w:t>
      </w:r>
      <w:bookmarkEnd w:id="1490"/>
      <w:bookmarkEnd w:id="1491"/>
      <w:bookmarkEnd w:id="1492"/>
      <w:bookmarkEnd w:id="1493"/>
    </w:p>
    <w:p w14:paraId="16ABD3DC"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procedure of VAE client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.2-1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client</w:t>
      </w:r>
      <w:r w:rsidRPr="00AB5FED">
        <w:rPr>
          <w:rFonts w:eastAsia="GulimChe"/>
          <w:color w:val="222222"/>
          <w:sz w:val="20"/>
          <w:szCs w:val="20"/>
        </w:rPr>
        <w:t>.</w:t>
      </w:r>
    </w:p>
    <w:p w14:paraId="58EB5159"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 xml:space="preserve">.2-1 can be configured using the </w:t>
      </w:r>
      <w:r>
        <w:rPr>
          <w:rFonts w:eastAsia="GulimChe"/>
          <w:color w:val="222222"/>
          <w:sz w:val="20"/>
          <w:szCs w:val="20"/>
        </w:rPr>
        <w:t>CM-UU</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569CA689" w14:textId="77777777" w:rsidR="00543B27" w:rsidRPr="00AB5FED" w:rsidRDefault="00543B27" w:rsidP="00543B27">
      <w:pPr>
        <w:pStyle w:val="TH"/>
      </w:pPr>
      <w:r w:rsidRPr="00AB5FED">
        <w:t>Table </w:t>
      </w:r>
      <w:r>
        <w:t>C</w:t>
      </w:r>
      <w:r w:rsidRPr="00AB5FED">
        <w:t>.2-</w:t>
      </w:r>
      <w:r w:rsidRPr="00AB5FED">
        <w:rPr>
          <w:rFonts w:hint="eastAsia"/>
        </w:rPr>
        <w:t>1</w:t>
      </w:r>
      <w:r w:rsidRPr="00AB5FED">
        <w:t xml:space="preserve">: </w:t>
      </w:r>
      <w:r>
        <w:t>VAE client</w:t>
      </w:r>
      <w:r w:rsidRPr="00AB5FED">
        <w:t xml:space="preserve"> </w:t>
      </w:r>
      <w:r>
        <w:t xml:space="preserve">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543B27" w:rsidRPr="00AB5FED" w14:paraId="198DD6CF" w14:textId="77777777" w:rsidTr="00D96B18">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52ADC27D" w14:textId="77777777" w:rsidR="00543B27" w:rsidRPr="00AB5FED" w:rsidRDefault="00543B27" w:rsidP="00D96B18">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6F0B24C0" w14:textId="77777777" w:rsidR="00543B27" w:rsidRPr="00AB5FED" w:rsidRDefault="00543B27" w:rsidP="00D96B18">
            <w:pPr>
              <w:pStyle w:val="TAH"/>
              <w:rPr>
                <w:rFonts w:eastAsia="Malgun Gothic"/>
                <w:lang w:eastAsia="ko-KR"/>
              </w:rPr>
            </w:pPr>
            <w:r w:rsidRPr="00AB5FED">
              <w:rPr>
                <w:lang w:eastAsia="en-GB"/>
              </w:rPr>
              <w:t>Parameter description</w:t>
            </w:r>
          </w:p>
        </w:tc>
      </w:tr>
      <w:tr w:rsidR="00543B27" w:rsidRPr="00AB5FED" w14:paraId="20165EBE"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1767CD1" w14:textId="77777777" w:rsidR="00543B27" w:rsidRPr="00AB5FED" w:rsidRDefault="00543B27" w:rsidP="00D96B18">
            <w:pPr>
              <w:pStyle w:val="TAL"/>
            </w:pPr>
            <w:r>
              <w:t>Clause 8.1 and clause 9.1.2.2</w:t>
            </w:r>
          </w:p>
        </w:tc>
        <w:tc>
          <w:tcPr>
            <w:tcW w:w="5654" w:type="dxa"/>
            <w:tcBorders>
              <w:top w:val="single" w:sz="4" w:space="0" w:color="auto"/>
              <w:left w:val="single" w:sz="4" w:space="0" w:color="auto"/>
              <w:bottom w:val="single" w:sz="4" w:space="0" w:color="auto"/>
              <w:right w:val="single" w:sz="4" w:space="0" w:color="auto"/>
            </w:tcBorders>
          </w:tcPr>
          <w:p w14:paraId="699F51EA" w14:textId="77777777" w:rsidR="00543B27" w:rsidRPr="00AB5FED" w:rsidRDefault="00543B27" w:rsidP="00D96B18">
            <w:pPr>
              <w:pStyle w:val="TAL"/>
            </w:pPr>
            <w:r>
              <w:t>V2X user/UE identity</w:t>
            </w:r>
          </w:p>
        </w:tc>
      </w:tr>
      <w:tr w:rsidR="00543B27" w:rsidRPr="00AB5FED" w14:paraId="2E864D7F"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53D659C" w14:textId="77777777" w:rsidR="00543B27" w:rsidRDefault="00543B27" w:rsidP="00D96B18">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6F6FC931" w14:textId="77777777" w:rsidR="00543B27" w:rsidRDefault="00543B27" w:rsidP="00D96B18">
            <w:pPr>
              <w:pStyle w:val="TAL"/>
            </w:pPr>
            <w:r>
              <w:t>V2X service ID</w:t>
            </w:r>
          </w:p>
        </w:tc>
      </w:tr>
      <w:tr w:rsidR="00543B27" w:rsidRPr="00AB5FED" w14:paraId="4093FACC"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157BBCE" w14:textId="77777777" w:rsidR="00543B27" w:rsidRDefault="00543B27" w:rsidP="00D96B18">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4DCCB04B" w14:textId="77777777" w:rsidR="00543B27" w:rsidRDefault="00543B27" w:rsidP="00D96B18">
            <w:pPr>
              <w:pStyle w:val="TAL"/>
            </w:pPr>
            <w:r>
              <w:t>V2X server USD</w:t>
            </w:r>
          </w:p>
        </w:tc>
      </w:tr>
      <w:tr w:rsidR="00543B27" w:rsidRPr="00AB5FED" w14:paraId="00D92DC8"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8093DE1" w14:textId="77777777" w:rsidR="00543B27" w:rsidRPr="00AB5FED" w:rsidRDefault="00543B27" w:rsidP="00D96B18">
            <w:pPr>
              <w:pStyle w:val="TAL"/>
            </w:pPr>
            <w:r>
              <w:t>Clause 9.2.3 and Clause 9.1.2.3</w:t>
            </w:r>
          </w:p>
        </w:tc>
        <w:tc>
          <w:tcPr>
            <w:tcW w:w="5654" w:type="dxa"/>
            <w:tcBorders>
              <w:top w:val="single" w:sz="4" w:space="0" w:color="auto"/>
              <w:left w:val="single" w:sz="4" w:space="0" w:color="auto"/>
              <w:bottom w:val="single" w:sz="4" w:space="0" w:color="auto"/>
              <w:right w:val="single" w:sz="4" w:space="0" w:color="auto"/>
            </w:tcBorders>
          </w:tcPr>
          <w:p w14:paraId="65978514" w14:textId="77777777" w:rsidR="00543B27" w:rsidRPr="00AB5FED" w:rsidRDefault="00543B27" w:rsidP="00D96B18">
            <w:pPr>
              <w:pStyle w:val="TAL"/>
            </w:pPr>
            <w:r>
              <w:t>IP address and port information of the initial VAE server serving the VAE client</w:t>
            </w:r>
          </w:p>
        </w:tc>
      </w:tr>
      <w:tr w:rsidR="00543B27" w:rsidRPr="00AB5FED" w14:paraId="1D2C8B91"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BDF925" w14:textId="77777777" w:rsidR="00543B27" w:rsidRPr="00AB5FED" w:rsidRDefault="00543B27" w:rsidP="00D96B18">
            <w:pPr>
              <w:pStyle w:val="TAL"/>
              <w:rPr>
                <w:szCs w:val="18"/>
              </w:rPr>
            </w:pPr>
            <w:r>
              <w:rPr>
                <w:szCs w:val="18"/>
              </w:rPr>
              <w:t>Clause 9.3.3</w:t>
            </w:r>
          </w:p>
        </w:tc>
        <w:tc>
          <w:tcPr>
            <w:tcW w:w="5654" w:type="dxa"/>
            <w:tcBorders>
              <w:top w:val="single" w:sz="4" w:space="0" w:color="auto"/>
              <w:left w:val="single" w:sz="4" w:space="0" w:color="auto"/>
              <w:bottom w:val="single" w:sz="4" w:space="0" w:color="auto"/>
              <w:right w:val="single" w:sz="4" w:space="0" w:color="auto"/>
            </w:tcBorders>
          </w:tcPr>
          <w:p w14:paraId="610BCFB7" w14:textId="77777777" w:rsidR="00543B27" w:rsidRPr="00AB5FED" w:rsidRDefault="00543B27" w:rsidP="00D96B18">
            <w:pPr>
              <w:pStyle w:val="TAL"/>
              <w:rPr>
                <w:szCs w:val="18"/>
              </w:rPr>
            </w:pPr>
            <w:r>
              <w:rPr>
                <w:szCs w:val="18"/>
              </w:rPr>
              <w:t>GEO ID information</w:t>
            </w:r>
          </w:p>
        </w:tc>
      </w:tr>
    </w:tbl>
    <w:p w14:paraId="50F30102" w14:textId="77777777" w:rsidR="00543B27" w:rsidRPr="00AB5FED" w:rsidRDefault="00543B27" w:rsidP="00543B27"/>
    <w:p w14:paraId="157A8092" w14:textId="77777777" w:rsidR="00543B27" w:rsidRPr="00AB5FED" w:rsidRDefault="00543B27" w:rsidP="00DE10FC">
      <w:pPr>
        <w:pStyle w:val="Heading1"/>
      </w:pPr>
      <w:bookmarkStart w:id="1494" w:name="_Toc185802829"/>
      <w:r>
        <w:t>C</w:t>
      </w:r>
      <w:r w:rsidRPr="00AB5FED">
        <w:t>.</w:t>
      </w:r>
      <w:r>
        <w:t>3</w:t>
      </w:r>
      <w:r w:rsidRPr="00AB5FED">
        <w:tab/>
      </w:r>
      <w:r>
        <w:t>VAE server</w:t>
      </w:r>
      <w:r w:rsidRPr="00AB5FED">
        <w:t xml:space="preserve"> configuration data</w:t>
      </w:r>
      <w:bookmarkEnd w:id="1494"/>
    </w:p>
    <w:p w14:paraId="17A32886"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procedure of VAE server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server</w:t>
      </w:r>
      <w:r w:rsidRPr="00AB5FED">
        <w:rPr>
          <w:rFonts w:eastAsia="GulimChe"/>
          <w:color w:val="222222"/>
          <w:sz w:val="20"/>
          <w:szCs w:val="20"/>
        </w:rPr>
        <w:t>.</w:t>
      </w:r>
    </w:p>
    <w:p w14:paraId="69565B18"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 xml:space="preserve">-1 can be configured using the </w:t>
      </w:r>
      <w:r>
        <w:rPr>
          <w:rFonts w:eastAsia="GulimChe"/>
          <w:color w:val="222222"/>
          <w:sz w:val="20"/>
          <w:szCs w:val="20"/>
        </w:rPr>
        <w:t>CM-S</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30F18D53" w14:textId="77777777" w:rsidR="00543B27" w:rsidRPr="00AB5FED" w:rsidRDefault="00543B27" w:rsidP="00543B27">
      <w:pPr>
        <w:pStyle w:val="TH"/>
      </w:pPr>
      <w:r w:rsidRPr="00AB5FED">
        <w:lastRenderedPageBreak/>
        <w:t>Table </w:t>
      </w:r>
      <w:r>
        <w:t>C</w:t>
      </w:r>
      <w:r w:rsidRPr="00AB5FED">
        <w:t>.</w:t>
      </w:r>
      <w:r>
        <w:t>3</w:t>
      </w:r>
      <w:r w:rsidRPr="00AB5FED">
        <w:t>-</w:t>
      </w:r>
      <w:r w:rsidRPr="00AB5FED">
        <w:rPr>
          <w:rFonts w:hint="eastAsia"/>
        </w:rPr>
        <w:t>1</w:t>
      </w:r>
      <w:r w:rsidRPr="00AB5FED">
        <w:t xml:space="preserve">: </w:t>
      </w:r>
      <w:r>
        <w:t xml:space="preserve">VAE server 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543B27" w:rsidRPr="00AB5FED" w14:paraId="7AC6AB39" w14:textId="77777777" w:rsidTr="00D96B18">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DC76851" w14:textId="77777777" w:rsidR="00543B27" w:rsidRPr="00AB5FED" w:rsidRDefault="00543B27" w:rsidP="00D96B18">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5F9C9FD" w14:textId="77777777" w:rsidR="00543B27" w:rsidRPr="00AB5FED" w:rsidRDefault="00543B27" w:rsidP="00D96B18">
            <w:pPr>
              <w:pStyle w:val="TAH"/>
              <w:rPr>
                <w:rFonts w:eastAsia="Malgun Gothic"/>
                <w:lang w:eastAsia="ko-KR"/>
              </w:rPr>
            </w:pPr>
            <w:r w:rsidRPr="00AB5FED">
              <w:rPr>
                <w:lang w:eastAsia="en-GB"/>
              </w:rPr>
              <w:t>Parameter description</w:t>
            </w:r>
          </w:p>
        </w:tc>
      </w:tr>
      <w:tr w:rsidR="00543B27" w:rsidRPr="00AB5FED" w14:paraId="6BB1B775"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2A3B261" w14:textId="77777777" w:rsidR="00543B27" w:rsidRPr="00AB5FED" w:rsidRDefault="00543B27" w:rsidP="00D96B18">
            <w:pPr>
              <w:pStyle w:val="TAL"/>
            </w:pPr>
            <w:r>
              <w:t>Clause 8.1</w:t>
            </w:r>
          </w:p>
        </w:tc>
        <w:tc>
          <w:tcPr>
            <w:tcW w:w="5654" w:type="dxa"/>
            <w:tcBorders>
              <w:top w:val="single" w:sz="4" w:space="0" w:color="auto"/>
              <w:left w:val="single" w:sz="4" w:space="0" w:color="auto"/>
              <w:bottom w:val="single" w:sz="4" w:space="0" w:color="auto"/>
              <w:right w:val="single" w:sz="4" w:space="0" w:color="auto"/>
            </w:tcBorders>
          </w:tcPr>
          <w:p w14:paraId="4CFEF2B4" w14:textId="77777777" w:rsidR="00543B27" w:rsidRPr="00AB5FED" w:rsidRDefault="00543B27" w:rsidP="00D96B18">
            <w:pPr>
              <w:pStyle w:val="TAL"/>
            </w:pPr>
            <w:r>
              <w:t>List of V2X user identities</w:t>
            </w:r>
          </w:p>
        </w:tc>
      </w:tr>
      <w:tr w:rsidR="00543B27" w:rsidRPr="00AB5FED" w14:paraId="0A2BC604"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BD7FC11" w14:textId="77777777" w:rsidR="00543B27" w:rsidRPr="00AB5FED" w:rsidRDefault="00543B27" w:rsidP="00D96B18">
            <w:pPr>
              <w:pStyle w:val="TAL"/>
            </w:pPr>
            <w:r>
              <w:t>Clause 9.7.4.2</w:t>
            </w:r>
          </w:p>
        </w:tc>
        <w:tc>
          <w:tcPr>
            <w:tcW w:w="5654" w:type="dxa"/>
            <w:tcBorders>
              <w:top w:val="single" w:sz="4" w:space="0" w:color="auto"/>
              <w:left w:val="single" w:sz="4" w:space="0" w:color="auto"/>
              <w:bottom w:val="single" w:sz="4" w:space="0" w:color="auto"/>
              <w:right w:val="single" w:sz="4" w:space="0" w:color="auto"/>
            </w:tcBorders>
          </w:tcPr>
          <w:p w14:paraId="47EDD5B1" w14:textId="77777777" w:rsidR="00543B27" w:rsidRPr="00AB5FED" w:rsidRDefault="00543B27" w:rsidP="00D96B18">
            <w:pPr>
              <w:pStyle w:val="TAL"/>
            </w:pPr>
            <w:r>
              <w:t>IP address of the EPS entity SCEF</w:t>
            </w:r>
          </w:p>
        </w:tc>
      </w:tr>
      <w:tr w:rsidR="00543B27" w:rsidRPr="00AB5FED" w14:paraId="6EF87E7B"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582B58" w14:textId="77777777" w:rsidR="00543B27" w:rsidRPr="00AB5FED" w:rsidRDefault="00543B27" w:rsidP="00D96B18">
            <w:pPr>
              <w:pStyle w:val="TAL"/>
              <w:rPr>
                <w:szCs w:val="18"/>
              </w:rPr>
            </w:pPr>
            <w:r>
              <w:rPr>
                <w:szCs w:val="18"/>
              </w:rPr>
              <w:t>Clause 9.10.3.2</w:t>
            </w:r>
          </w:p>
        </w:tc>
        <w:tc>
          <w:tcPr>
            <w:tcW w:w="5654" w:type="dxa"/>
            <w:tcBorders>
              <w:top w:val="single" w:sz="4" w:space="0" w:color="auto"/>
              <w:left w:val="single" w:sz="4" w:space="0" w:color="auto"/>
              <w:bottom w:val="single" w:sz="4" w:space="0" w:color="auto"/>
              <w:right w:val="single" w:sz="4" w:space="0" w:color="auto"/>
            </w:tcBorders>
          </w:tcPr>
          <w:p w14:paraId="6D83A908" w14:textId="77777777" w:rsidR="00543B27" w:rsidRPr="00AB5FED" w:rsidRDefault="00543B27" w:rsidP="00D96B18">
            <w:pPr>
              <w:pStyle w:val="TAL"/>
              <w:rPr>
                <w:szCs w:val="18"/>
              </w:rPr>
            </w:pPr>
            <w:r>
              <w:rPr>
                <w:szCs w:val="18"/>
              </w:rPr>
              <w:t xml:space="preserve">List of IP addresses of the </w:t>
            </w:r>
            <w:proofErr w:type="spellStart"/>
            <w:r>
              <w:rPr>
                <w:szCs w:val="18"/>
              </w:rPr>
              <w:t>neighboring</w:t>
            </w:r>
            <w:proofErr w:type="spellEnd"/>
            <w:r>
              <w:rPr>
                <w:szCs w:val="18"/>
              </w:rPr>
              <w:t xml:space="preserve"> VAE servers</w:t>
            </w:r>
          </w:p>
        </w:tc>
      </w:tr>
      <w:tr w:rsidR="00543B27" w:rsidRPr="00AB5FED" w14:paraId="6D48388F"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E192826" w14:textId="77777777" w:rsidR="00543B27" w:rsidRDefault="00543B27" w:rsidP="00D96B18">
            <w:pPr>
              <w:pStyle w:val="TAL"/>
              <w:rPr>
                <w:szCs w:val="18"/>
              </w:rPr>
            </w:pPr>
            <w:r>
              <w:rPr>
                <w:szCs w:val="18"/>
              </w:rPr>
              <w:t>Clause 9.11.3.2</w:t>
            </w:r>
          </w:p>
        </w:tc>
        <w:tc>
          <w:tcPr>
            <w:tcW w:w="5654" w:type="dxa"/>
            <w:tcBorders>
              <w:top w:val="single" w:sz="4" w:space="0" w:color="auto"/>
              <w:left w:val="single" w:sz="4" w:space="0" w:color="auto"/>
              <w:bottom w:val="single" w:sz="4" w:space="0" w:color="auto"/>
              <w:right w:val="single" w:sz="4" w:space="0" w:color="auto"/>
            </w:tcBorders>
          </w:tcPr>
          <w:p w14:paraId="36261033" w14:textId="77777777" w:rsidR="00543B27" w:rsidRDefault="00543B27" w:rsidP="00D96B18">
            <w:pPr>
              <w:pStyle w:val="TAL"/>
              <w:rPr>
                <w:szCs w:val="18"/>
              </w:rPr>
            </w:pPr>
            <w:r>
              <w:rPr>
                <w:szCs w:val="18"/>
              </w:rPr>
              <w:t>IP address of the NRM server</w:t>
            </w:r>
          </w:p>
        </w:tc>
      </w:tr>
      <w:tr w:rsidR="00543B27" w:rsidRPr="00AB5FED" w14:paraId="358DE84D"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6AEC375" w14:textId="77777777" w:rsidR="00543B27" w:rsidRPr="00C763BF" w:rsidRDefault="00543B27" w:rsidP="00D96B18">
            <w:pPr>
              <w:pStyle w:val="TAL"/>
            </w:pPr>
            <w:r>
              <w:rPr>
                <w:szCs w:val="18"/>
              </w:rPr>
              <w:t>Clause</w:t>
            </w:r>
            <w:r>
              <w:t> 9.12.3.2</w:t>
            </w:r>
          </w:p>
        </w:tc>
        <w:tc>
          <w:tcPr>
            <w:tcW w:w="5654" w:type="dxa"/>
            <w:tcBorders>
              <w:top w:val="single" w:sz="4" w:space="0" w:color="auto"/>
              <w:left w:val="single" w:sz="4" w:space="0" w:color="auto"/>
              <w:bottom w:val="single" w:sz="4" w:space="0" w:color="auto"/>
              <w:right w:val="single" w:sz="4" w:space="0" w:color="auto"/>
            </w:tcBorders>
          </w:tcPr>
          <w:p w14:paraId="798D1C91" w14:textId="77777777" w:rsidR="00543B27" w:rsidRDefault="00543B27" w:rsidP="00D96B18">
            <w:pPr>
              <w:pStyle w:val="TAL"/>
              <w:rPr>
                <w:szCs w:val="18"/>
              </w:rPr>
            </w:pPr>
            <w:r>
              <w:t xml:space="preserve">Unique pool of </w:t>
            </w:r>
            <w:r w:rsidRPr="003C766F">
              <w:rPr>
                <w:rFonts w:hint="eastAsia"/>
                <w:lang w:val="en-US" w:eastAsia="zh-CN"/>
              </w:rPr>
              <w:t>ProSe Layer-2 Group IDs</w:t>
            </w:r>
          </w:p>
        </w:tc>
      </w:tr>
      <w:tr w:rsidR="00543B27" w:rsidRPr="00AB5FED" w14:paraId="30FC4DA1"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015B51B" w14:textId="77777777" w:rsidR="00543B27" w:rsidRDefault="00543B27" w:rsidP="00D96B18">
            <w:pPr>
              <w:pStyle w:val="TAL"/>
              <w:rPr>
                <w:szCs w:val="18"/>
              </w:rPr>
            </w:pPr>
            <w:r>
              <w:rPr>
                <w:szCs w:val="18"/>
              </w:rPr>
              <w:t>Clause 9.5.2</w:t>
            </w:r>
          </w:p>
        </w:tc>
        <w:tc>
          <w:tcPr>
            <w:tcW w:w="5654" w:type="dxa"/>
            <w:tcBorders>
              <w:top w:val="single" w:sz="4" w:space="0" w:color="auto"/>
              <w:left w:val="single" w:sz="4" w:space="0" w:color="auto"/>
              <w:bottom w:val="single" w:sz="4" w:space="0" w:color="auto"/>
              <w:right w:val="single" w:sz="4" w:space="0" w:color="auto"/>
            </w:tcBorders>
          </w:tcPr>
          <w:p w14:paraId="7BD18C32" w14:textId="77777777" w:rsidR="00543B27" w:rsidRDefault="00543B27" w:rsidP="00D96B18">
            <w:pPr>
              <w:pStyle w:val="TAL"/>
            </w:pPr>
            <w:r>
              <w:t>BM-SC information</w:t>
            </w:r>
          </w:p>
        </w:tc>
      </w:tr>
    </w:tbl>
    <w:p w14:paraId="5A3AEFE1" w14:textId="77777777" w:rsidR="00A434CD" w:rsidRPr="00A434CD" w:rsidRDefault="00A434CD" w:rsidP="00A434CD"/>
    <w:p w14:paraId="52DCE7A3" w14:textId="77777777" w:rsidR="0056613D" w:rsidRDefault="0056613D">
      <w:pPr>
        <w:spacing w:after="0"/>
        <w:rPr>
          <w:rFonts w:ascii="Arial" w:hAnsi="Arial"/>
          <w:sz w:val="36"/>
        </w:rPr>
      </w:pPr>
      <w:bookmarkStart w:id="1495" w:name="_Toc98808175"/>
      <w:bookmarkStart w:id="1496" w:name="_Toc528832158"/>
      <w:bookmarkStart w:id="1497" w:name="_Toc528832348"/>
      <w:bookmarkStart w:id="1498" w:name="_Toc536270743"/>
      <w:bookmarkStart w:id="1499" w:name="_Toc536271050"/>
      <w:bookmarkStart w:id="1500" w:name="_Toc9812531"/>
      <w:bookmarkStart w:id="1501" w:name="_Toc9812775"/>
      <w:r>
        <w:br w:type="page"/>
      </w:r>
    </w:p>
    <w:p w14:paraId="22117523" w14:textId="7471F550" w:rsidR="00997AFC" w:rsidRDefault="00997AFC" w:rsidP="00997AFC">
      <w:pPr>
        <w:pStyle w:val="Heading8"/>
      </w:pPr>
      <w:bookmarkStart w:id="1502" w:name="_Toc185802830"/>
      <w:r>
        <w:t>Annex D (normative):</w:t>
      </w:r>
      <w:r>
        <w:br/>
      </w:r>
      <w:bookmarkEnd w:id="1495"/>
      <w:r>
        <w:t>Utilization of edge computing</w:t>
      </w:r>
      <w:bookmarkEnd w:id="1502"/>
    </w:p>
    <w:p w14:paraId="12C796DC" w14:textId="77777777" w:rsidR="00997AFC" w:rsidRDefault="00997AFC" w:rsidP="00997AFC">
      <w:pPr>
        <w:rPr>
          <w:noProof/>
          <w:lang w:val="en-US"/>
        </w:rPr>
      </w:pPr>
      <w:r>
        <w:rPr>
          <w:noProof/>
          <w:lang w:val="en-US"/>
        </w:rPr>
        <w:t>The application architecture for supporting edge applications are specified in 3GPP TS 23.558 [25]. The V2X application layer functional model as specified in clause 6 may be deployed in edge computing environment.</w:t>
      </w:r>
    </w:p>
    <w:p w14:paraId="0DF332EB" w14:textId="77777777" w:rsidR="00997AFC" w:rsidRDefault="00997AFC" w:rsidP="00997AFC">
      <w:pPr>
        <w:rPr>
          <w:noProof/>
          <w:lang w:val="en-US"/>
        </w:rPr>
      </w:pPr>
      <w:r>
        <w:rPr>
          <w:noProof/>
          <w:lang w:val="en-US"/>
        </w:rPr>
        <w:t>Figure D-1 illustrates a V2X application layer deployment in edge computing environments.</w:t>
      </w:r>
    </w:p>
    <w:p w14:paraId="45F50F4D" w14:textId="77777777" w:rsidR="00997AFC" w:rsidRDefault="00997AFC" w:rsidP="00997AFC">
      <w:pPr>
        <w:pStyle w:val="TH"/>
        <w:rPr>
          <w:rFonts w:eastAsia="SimSun"/>
        </w:rPr>
      </w:pPr>
      <w:r>
        <w:rPr>
          <w:rFonts w:ascii="Times New Roman" w:eastAsia="SimSun" w:hAnsi="Times New Roman"/>
          <w:lang w:eastAsia="en-GB"/>
        </w:rPr>
        <w:object w:dxaOrig="11484" w:dyaOrig="8088" w14:anchorId="69F7AE46">
          <v:shape id="_x0000_i1086" type="#_x0000_t75" style="width:477.25pt;height:337.55pt" o:ole="">
            <v:imagedata r:id="rId132" o:title=""/>
          </v:shape>
          <o:OLEObject Type="Embed" ProgID="Visio.Drawing.15" ShapeID="_x0000_i1086" DrawAspect="Content" ObjectID="_1828895983" r:id="rId133"/>
        </w:object>
      </w:r>
    </w:p>
    <w:p w14:paraId="6558E412" w14:textId="77777777" w:rsidR="00997AFC" w:rsidRDefault="00997AFC" w:rsidP="00997AFC">
      <w:pPr>
        <w:pStyle w:val="TF"/>
        <w:rPr>
          <w:noProof/>
          <w:lang w:val="en-US"/>
        </w:rPr>
      </w:pPr>
      <w:r>
        <w:rPr>
          <w:noProof/>
          <w:lang w:val="en-US"/>
        </w:rPr>
        <w:t>Figure D-1: Utilization of edge computing</w:t>
      </w:r>
    </w:p>
    <w:p w14:paraId="1E328459" w14:textId="77777777" w:rsidR="00997AFC" w:rsidRDefault="00997AFC" w:rsidP="00997AFC">
      <w:r>
        <w:t>Figure D-1 illustrates the utilization of edge computing for V2X application layer based on edge enabler layer specified in 3GPP TS 23.558 [25].</w:t>
      </w:r>
    </w:p>
    <w:p w14:paraId="130BFCD6" w14:textId="77777777" w:rsidR="00997AFC" w:rsidRDefault="00997AFC" w:rsidP="00997AFC">
      <w:pPr>
        <w:rPr>
          <w:noProof/>
          <w:lang w:val="en-US"/>
        </w:rPr>
      </w:pPr>
      <w:r w:rsidRPr="0052530C">
        <w:t>At UE side, V2X Application Specific client(s)</w:t>
      </w:r>
      <w:r>
        <w:t xml:space="preserve"> and</w:t>
      </w:r>
      <w:r w:rsidRPr="0052530C">
        <w:t xml:space="preserve"> VAE client</w:t>
      </w:r>
      <w:r>
        <w:t xml:space="preserve"> </w:t>
      </w:r>
      <w:r w:rsidRPr="0052530C">
        <w:t>interact with the Edge Enabler Client (EEC) via EDGE</w:t>
      </w:r>
      <w:r>
        <w:noBreakHyphen/>
      </w:r>
      <w:r w:rsidRPr="0052530C">
        <w:t>5 reference point. In an Edge Data Network (EDN), V2X Application Specific Server</w:t>
      </w:r>
      <w:r>
        <w:t xml:space="preserve"> and </w:t>
      </w:r>
      <w:r w:rsidRPr="0052530C">
        <w:t>VAE server assume the role of EAS (Edge Application Server) and interacts with the Edge Enabler Server (EES) via EDGE-3 reference point, for instance, to register its profile into the EES. Upon service provisioning, the EEC interacts with the EES via EDGE-1 reference point, for instance, to discover V2X Application Specific Server(s) and VAE Server and further the EEC provides the discovered V2X Application Specific Server(s) and VAE server to the V2X Application Specific client and VAE client respectively.</w:t>
      </w:r>
      <w:r>
        <w:t xml:space="preserve"> The interactions between the entities and 5GS are not shown for the sake of simplicity.</w:t>
      </w:r>
    </w:p>
    <w:p w14:paraId="4DEF618D" w14:textId="51909401" w:rsidR="00997AFC" w:rsidRDefault="00997AFC" w:rsidP="00997AFC">
      <w:r>
        <w:t>In an EDN, there could be several EES(s) provided by the same or different ECSP. The V2X application specific server(s), VAE server(s) and SEAL servers (e.g. GMS, NRMS, ADAES) shall be able to discover and register into an appropriate EES. If CAPIF is used, this can be done by utilizing the AEF serving area and/or the AEF location as described in 3GPP TS 23.222 [</w:t>
      </w:r>
      <w:r w:rsidR="00713656">
        <w:t>21</w:t>
      </w:r>
      <w:r>
        <w:t xml:space="preserve">]; otherwise, local configuration of the EES endpoint may be used. </w:t>
      </w:r>
    </w:p>
    <w:p w14:paraId="737E46D2" w14:textId="77777777" w:rsidR="00997AFC" w:rsidRDefault="00997AFC" w:rsidP="00997AFC">
      <w:r>
        <w:t>The services provided by EES over EDGE-3 are not re-exposed by the VAE server or SEAL servers to the V2X application specific server but are directly consumed by the SEAL servers, VAE server and V2X application specific server(s).</w:t>
      </w:r>
    </w:p>
    <w:p w14:paraId="4E6FD602" w14:textId="77777777" w:rsidR="00997AFC" w:rsidRDefault="00997AFC" w:rsidP="00997AFC">
      <w:pPr>
        <w:pStyle w:val="NO"/>
        <w:rPr>
          <w:noProof/>
        </w:rPr>
      </w:pPr>
      <w:r>
        <w:rPr>
          <w:noProof/>
        </w:rPr>
        <w:t>NOTE:</w:t>
      </w:r>
      <w:r>
        <w:rPr>
          <w:noProof/>
        </w:rPr>
        <w:tab/>
        <w:t>This clause illustrates an example edge deployment using edge enabler layer and there can be other valid edge deployments enabled for V2X application layer.</w:t>
      </w:r>
    </w:p>
    <w:p w14:paraId="3371DDF9" w14:textId="328ACAB9" w:rsidR="00E8629F" w:rsidRPr="00235394" w:rsidRDefault="00E8629F">
      <w:pPr>
        <w:pStyle w:val="Heading9"/>
      </w:pPr>
      <w:bookmarkStart w:id="1503" w:name="_Toc185802831"/>
      <w:r w:rsidRPr="00235394">
        <w:t xml:space="preserve">Annex </w:t>
      </w:r>
      <w:r w:rsidR="00713656">
        <w:t>E</w:t>
      </w:r>
      <w:r w:rsidRPr="00235394">
        <w:t>:</w:t>
      </w:r>
      <w:r w:rsidRPr="00235394">
        <w:br/>
        <w:t>Change history</w:t>
      </w:r>
      <w:bookmarkEnd w:id="1496"/>
      <w:bookmarkEnd w:id="1497"/>
      <w:bookmarkEnd w:id="1498"/>
      <w:bookmarkEnd w:id="1499"/>
      <w:bookmarkEnd w:id="1500"/>
      <w:bookmarkEnd w:id="1501"/>
      <w:bookmarkEnd w:id="15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8629F" w:rsidRPr="00235394" w14:paraId="44FAA958" w14:textId="77777777" w:rsidTr="00F64AA7">
        <w:trPr>
          <w:cantSplit/>
        </w:trPr>
        <w:tc>
          <w:tcPr>
            <w:tcW w:w="9639" w:type="dxa"/>
            <w:gridSpan w:val="8"/>
            <w:tcBorders>
              <w:bottom w:val="nil"/>
            </w:tcBorders>
            <w:shd w:val="solid" w:color="FFFFFF" w:fill="auto"/>
          </w:tcPr>
          <w:p w14:paraId="325D6BBB" w14:textId="77777777" w:rsidR="00E8629F" w:rsidRPr="00235394" w:rsidRDefault="00E8629F">
            <w:pPr>
              <w:pStyle w:val="TAL"/>
              <w:jc w:val="center"/>
              <w:rPr>
                <w:b/>
                <w:sz w:val="16"/>
                <w:lang w:eastAsia="en-US"/>
              </w:rPr>
            </w:pPr>
            <w:bookmarkStart w:id="1504" w:name="OLE_LINK20"/>
            <w:bookmarkStart w:id="1505" w:name="OLE_LINK21"/>
            <w:bookmarkStart w:id="1506" w:name="OLE_LINK22"/>
            <w:r w:rsidRPr="00235394">
              <w:rPr>
                <w:b/>
                <w:lang w:eastAsia="en-US"/>
              </w:rPr>
              <w:t>Change history</w:t>
            </w:r>
          </w:p>
        </w:tc>
      </w:tr>
      <w:tr w:rsidR="006B0D02" w:rsidRPr="00235394" w14:paraId="798D0547" w14:textId="77777777" w:rsidTr="00F64AA7">
        <w:tc>
          <w:tcPr>
            <w:tcW w:w="800" w:type="dxa"/>
            <w:shd w:val="pct10" w:color="auto" w:fill="FFFFFF"/>
          </w:tcPr>
          <w:p w14:paraId="5F3F6896" w14:textId="77777777" w:rsidR="006B0D02" w:rsidRPr="00235394" w:rsidRDefault="006B0D02">
            <w:pPr>
              <w:pStyle w:val="TAL"/>
              <w:rPr>
                <w:b/>
                <w:sz w:val="16"/>
                <w:lang w:eastAsia="en-US"/>
              </w:rPr>
            </w:pPr>
            <w:r w:rsidRPr="00235394">
              <w:rPr>
                <w:b/>
                <w:sz w:val="16"/>
                <w:lang w:eastAsia="en-US"/>
              </w:rPr>
              <w:t>Date</w:t>
            </w:r>
          </w:p>
        </w:tc>
        <w:tc>
          <w:tcPr>
            <w:tcW w:w="800" w:type="dxa"/>
            <w:shd w:val="pct10" w:color="auto" w:fill="FFFFFF"/>
          </w:tcPr>
          <w:p w14:paraId="1E9C379C" w14:textId="77777777" w:rsidR="006B0D02" w:rsidRPr="00235394" w:rsidRDefault="006856E5">
            <w:pPr>
              <w:pStyle w:val="TAL"/>
              <w:rPr>
                <w:b/>
                <w:sz w:val="16"/>
                <w:lang w:eastAsia="en-US"/>
              </w:rPr>
            </w:pPr>
            <w:r>
              <w:rPr>
                <w:b/>
                <w:sz w:val="16"/>
                <w:lang w:eastAsia="en-US"/>
              </w:rPr>
              <w:t>Meeting</w:t>
            </w:r>
          </w:p>
        </w:tc>
        <w:tc>
          <w:tcPr>
            <w:tcW w:w="952" w:type="dxa"/>
            <w:shd w:val="pct10" w:color="auto" w:fill="FFFFFF"/>
          </w:tcPr>
          <w:p w14:paraId="6A0E0B79" w14:textId="77777777" w:rsidR="006B0D02" w:rsidRPr="00235394" w:rsidRDefault="006B0D02" w:rsidP="006856E5">
            <w:pPr>
              <w:pStyle w:val="TAL"/>
              <w:rPr>
                <w:b/>
                <w:sz w:val="16"/>
                <w:lang w:eastAsia="en-US"/>
              </w:rPr>
            </w:pPr>
            <w:r w:rsidRPr="00235394">
              <w:rPr>
                <w:b/>
                <w:sz w:val="16"/>
                <w:lang w:eastAsia="en-US"/>
              </w:rPr>
              <w:t>TDoc</w:t>
            </w:r>
          </w:p>
        </w:tc>
        <w:tc>
          <w:tcPr>
            <w:tcW w:w="567" w:type="dxa"/>
            <w:shd w:val="pct10" w:color="auto" w:fill="FFFFFF"/>
          </w:tcPr>
          <w:p w14:paraId="37DB1CD0" w14:textId="77777777" w:rsidR="006B0D02" w:rsidRPr="00235394" w:rsidRDefault="006B0D02">
            <w:pPr>
              <w:pStyle w:val="TAL"/>
              <w:rPr>
                <w:b/>
                <w:sz w:val="16"/>
                <w:lang w:eastAsia="en-US"/>
              </w:rPr>
            </w:pPr>
            <w:r w:rsidRPr="00235394">
              <w:rPr>
                <w:b/>
                <w:sz w:val="16"/>
                <w:lang w:eastAsia="en-US"/>
              </w:rPr>
              <w:t>CR</w:t>
            </w:r>
          </w:p>
        </w:tc>
        <w:tc>
          <w:tcPr>
            <w:tcW w:w="425" w:type="dxa"/>
            <w:shd w:val="pct10" w:color="auto" w:fill="FFFFFF"/>
          </w:tcPr>
          <w:p w14:paraId="6BED3B11" w14:textId="77777777" w:rsidR="006B0D02" w:rsidRPr="00235394" w:rsidRDefault="006B0D02">
            <w:pPr>
              <w:pStyle w:val="TAL"/>
              <w:rPr>
                <w:b/>
                <w:sz w:val="16"/>
                <w:lang w:eastAsia="en-US"/>
              </w:rPr>
            </w:pPr>
            <w:r w:rsidRPr="00235394">
              <w:rPr>
                <w:b/>
                <w:sz w:val="16"/>
                <w:lang w:eastAsia="en-US"/>
              </w:rPr>
              <w:t>Rev</w:t>
            </w:r>
          </w:p>
        </w:tc>
        <w:tc>
          <w:tcPr>
            <w:tcW w:w="425" w:type="dxa"/>
            <w:shd w:val="pct10" w:color="auto" w:fill="FFFFFF"/>
          </w:tcPr>
          <w:p w14:paraId="06FFDD69" w14:textId="77777777" w:rsidR="006B0D02" w:rsidRPr="00235394" w:rsidRDefault="006B0D02">
            <w:pPr>
              <w:pStyle w:val="TAL"/>
              <w:rPr>
                <w:b/>
                <w:sz w:val="16"/>
                <w:lang w:eastAsia="en-US"/>
              </w:rPr>
            </w:pPr>
            <w:r>
              <w:rPr>
                <w:b/>
                <w:sz w:val="16"/>
                <w:lang w:eastAsia="en-US"/>
              </w:rPr>
              <w:t>Cat</w:t>
            </w:r>
          </w:p>
        </w:tc>
        <w:tc>
          <w:tcPr>
            <w:tcW w:w="4962" w:type="dxa"/>
            <w:shd w:val="pct10" w:color="auto" w:fill="FFFFFF"/>
          </w:tcPr>
          <w:p w14:paraId="20DDBDB8" w14:textId="77777777" w:rsidR="006B0D02" w:rsidRPr="00235394" w:rsidRDefault="006B0D02">
            <w:pPr>
              <w:pStyle w:val="TAL"/>
              <w:rPr>
                <w:b/>
                <w:sz w:val="16"/>
                <w:lang w:eastAsia="en-US"/>
              </w:rPr>
            </w:pPr>
            <w:r w:rsidRPr="00235394">
              <w:rPr>
                <w:b/>
                <w:sz w:val="16"/>
                <w:lang w:eastAsia="en-US"/>
              </w:rPr>
              <w:t>Subject/Comment</w:t>
            </w:r>
          </w:p>
        </w:tc>
        <w:tc>
          <w:tcPr>
            <w:tcW w:w="708" w:type="dxa"/>
            <w:shd w:val="pct10" w:color="auto" w:fill="FFFFFF"/>
          </w:tcPr>
          <w:p w14:paraId="75C3F4A3" w14:textId="77777777" w:rsidR="006B0D02" w:rsidRPr="00235394" w:rsidRDefault="006B0D02">
            <w:pPr>
              <w:pStyle w:val="TAL"/>
              <w:rPr>
                <w:b/>
                <w:sz w:val="16"/>
                <w:lang w:eastAsia="en-US"/>
              </w:rPr>
            </w:pPr>
            <w:r w:rsidRPr="00235394">
              <w:rPr>
                <w:b/>
                <w:sz w:val="16"/>
                <w:lang w:eastAsia="en-US"/>
              </w:rPr>
              <w:t>New</w:t>
            </w:r>
            <w:r>
              <w:rPr>
                <w:b/>
                <w:sz w:val="16"/>
                <w:lang w:eastAsia="en-US"/>
              </w:rPr>
              <w:t xml:space="preserve"> vers</w:t>
            </w:r>
            <w:r w:rsidR="006856E5">
              <w:rPr>
                <w:b/>
                <w:sz w:val="16"/>
                <w:lang w:eastAsia="en-US"/>
              </w:rPr>
              <w:t>ion</w:t>
            </w:r>
          </w:p>
        </w:tc>
      </w:tr>
      <w:tr w:rsidR="00591272" w:rsidRPr="006B0D02" w14:paraId="1F858BB4" w14:textId="77777777" w:rsidTr="00F64AA7">
        <w:tc>
          <w:tcPr>
            <w:tcW w:w="800" w:type="dxa"/>
            <w:shd w:val="solid" w:color="FFFFFF" w:fill="auto"/>
          </w:tcPr>
          <w:p w14:paraId="32105C92" w14:textId="77777777" w:rsidR="00591272" w:rsidRPr="000A3A55" w:rsidRDefault="00591272" w:rsidP="00AA6E31">
            <w:pPr>
              <w:pStyle w:val="TAC"/>
              <w:rPr>
                <w:sz w:val="16"/>
                <w:szCs w:val="16"/>
                <w:lang w:eastAsia="en-US"/>
              </w:rPr>
            </w:pPr>
            <w:r w:rsidRPr="000A3A55">
              <w:rPr>
                <w:sz w:val="16"/>
                <w:szCs w:val="16"/>
                <w:lang w:eastAsia="en-US"/>
              </w:rPr>
              <w:t>201</w:t>
            </w:r>
            <w:r>
              <w:rPr>
                <w:sz w:val="16"/>
                <w:szCs w:val="16"/>
                <w:lang w:eastAsia="en-US"/>
              </w:rPr>
              <w:t>8</w:t>
            </w:r>
            <w:r w:rsidRPr="000A3A55">
              <w:rPr>
                <w:sz w:val="16"/>
                <w:szCs w:val="16"/>
                <w:lang w:eastAsia="en-US"/>
              </w:rPr>
              <w:t>-</w:t>
            </w:r>
            <w:r w:rsidR="00AA6E31">
              <w:rPr>
                <w:sz w:val="16"/>
                <w:szCs w:val="16"/>
                <w:lang w:eastAsia="en-US"/>
              </w:rPr>
              <w:t>10</w:t>
            </w:r>
          </w:p>
        </w:tc>
        <w:tc>
          <w:tcPr>
            <w:tcW w:w="800" w:type="dxa"/>
            <w:shd w:val="solid" w:color="FFFFFF" w:fill="auto"/>
          </w:tcPr>
          <w:p w14:paraId="38BC168B" w14:textId="77777777" w:rsidR="00591272" w:rsidRPr="000A3A55" w:rsidRDefault="00591272" w:rsidP="00AA6E31">
            <w:pPr>
              <w:pStyle w:val="TAC"/>
              <w:rPr>
                <w:sz w:val="16"/>
                <w:szCs w:val="16"/>
                <w:lang w:eastAsia="en-US"/>
              </w:rPr>
            </w:pPr>
            <w:r w:rsidRPr="000A3A55">
              <w:rPr>
                <w:sz w:val="16"/>
                <w:szCs w:val="16"/>
                <w:lang w:eastAsia="en-US"/>
              </w:rPr>
              <w:t>SA6#</w:t>
            </w:r>
            <w:r>
              <w:rPr>
                <w:sz w:val="16"/>
                <w:szCs w:val="16"/>
                <w:lang w:eastAsia="en-US"/>
              </w:rPr>
              <w:t>2</w:t>
            </w:r>
            <w:r w:rsidR="00AA6E31">
              <w:rPr>
                <w:sz w:val="16"/>
                <w:szCs w:val="16"/>
                <w:lang w:eastAsia="en-US"/>
              </w:rPr>
              <w:t>6</w:t>
            </w:r>
          </w:p>
        </w:tc>
        <w:tc>
          <w:tcPr>
            <w:tcW w:w="952" w:type="dxa"/>
            <w:shd w:val="solid" w:color="FFFFFF" w:fill="auto"/>
          </w:tcPr>
          <w:p w14:paraId="22B9B39B" w14:textId="77777777" w:rsidR="00591272" w:rsidRPr="000A3A55" w:rsidRDefault="00591272" w:rsidP="00591272">
            <w:pPr>
              <w:pStyle w:val="TAC"/>
              <w:rPr>
                <w:sz w:val="16"/>
                <w:szCs w:val="16"/>
                <w:lang w:eastAsia="en-US"/>
              </w:rPr>
            </w:pPr>
          </w:p>
        </w:tc>
        <w:tc>
          <w:tcPr>
            <w:tcW w:w="567" w:type="dxa"/>
            <w:shd w:val="solid" w:color="FFFFFF" w:fill="auto"/>
          </w:tcPr>
          <w:p w14:paraId="492C045F" w14:textId="77777777" w:rsidR="00591272" w:rsidRPr="000A3A55" w:rsidRDefault="00591272" w:rsidP="00591272">
            <w:pPr>
              <w:pStyle w:val="TAL"/>
              <w:rPr>
                <w:sz w:val="16"/>
                <w:szCs w:val="16"/>
                <w:lang w:eastAsia="en-US"/>
              </w:rPr>
            </w:pPr>
          </w:p>
        </w:tc>
        <w:tc>
          <w:tcPr>
            <w:tcW w:w="425" w:type="dxa"/>
            <w:shd w:val="solid" w:color="FFFFFF" w:fill="auto"/>
          </w:tcPr>
          <w:p w14:paraId="38B079CB" w14:textId="77777777" w:rsidR="00591272" w:rsidRPr="000A3A55" w:rsidRDefault="00591272" w:rsidP="00591272">
            <w:pPr>
              <w:pStyle w:val="TAR"/>
              <w:rPr>
                <w:sz w:val="16"/>
                <w:szCs w:val="16"/>
                <w:lang w:eastAsia="en-US"/>
              </w:rPr>
            </w:pPr>
          </w:p>
        </w:tc>
        <w:tc>
          <w:tcPr>
            <w:tcW w:w="425" w:type="dxa"/>
            <w:shd w:val="solid" w:color="FFFFFF" w:fill="auto"/>
          </w:tcPr>
          <w:p w14:paraId="653D2CF2" w14:textId="77777777" w:rsidR="00591272" w:rsidRPr="000A3A55" w:rsidRDefault="00591272" w:rsidP="00591272">
            <w:pPr>
              <w:pStyle w:val="TAC"/>
              <w:rPr>
                <w:sz w:val="16"/>
                <w:szCs w:val="16"/>
                <w:lang w:eastAsia="en-US"/>
              </w:rPr>
            </w:pPr>
          </w:p>
        </w:tc>
        <w:tc>
          <w:tcPr>
            <w:tcW w:w="4962" w:type="dxa"/>
            <w:shd w:val="solid" w:color="FFFFFF" w:fill="auto"/>
          </w:tcPr>
          <w:p w14:paraId="76F235B3" w14:textId="77777777" w:rsidR="00591272" w:rsidRPr="000A3A55" w:rsidRDefault="00591272" w:rsidP="00AA6E31">
            <w:pPr>
              <w:pStyle w:val="TAL"/>
              <w:rPr>
                <w:sz w:val="16"/>
                <w:szCs w:val="16"/>
                <w:lang w:eastAsia="en-US"/>
              </w:rPr>
            </w:pPr>
            <w:r w:rsidRPr="000A3A55">
              <w:rPr>
                <w:sz w:val="16"/>
                <w:szCs w:val="16"/>
                <w:lang w:eastAsia="en-US"/>
              </w:rPr>
              <w:t>T</w:t>
            </w:r>
            <w:r w:rsidR="00AA6E31">
              <w:rPr>
                <w:sz w:val="16"/>
                <w:szCs w:val="16"/>
                <w:lang w:eastAsia="en-US"/>
              </w:rPr>
              <w:t>S</w:t>
            </w:r>
            <w:r w:rsidRPr="000A3A55">
              <w:rPr>
                <w:sz w:val="16"/>
                <w:szCs w:val="16"/>
                <w:lang w:eastAsia="en-US"/>
              </w:rPr>
              <w:t xml:space="preserve"> skeleton</w:t>
            </w:r>
          </w:p>
        </w:tc>
        <w:tc>
          <w:tcPr>
            <w:tcW w:w="708" w:type="dxa"/>
            <w:shd w:val="solid" w:color="FFFFFF" w:fill="auto"/>
          </w:tcPr>
          <w:p w14:paraId="4503028C" w14:textId="77777777" w:rsidR="00591272" w:rsidRPr="000A3A55" w:rsidRDefault="00591272" w:rsidP="00591272">
            <w:pPr>
              <w:pStyle w:val="TAC"/>
              <w:rPr>
                <w:sz w:val="16"/>
                <w:szCs w:val="16"/>
                <w:lang w:eastAsia="en-US"/>
              </w:rPr>
            </w:pPr>
            <w:r w:rsidRPr="000A3A55">
              <w:rPr>
                <w:sz w:val="16"/>
                <w:szCs w:val="16"/>
                <w:lang w:eastAsia="en-US"/>
              </w:rPr>
              <w:t>0.0.0</w:t>
            </w:r>
          </w:p>
        </w:tc>
      </w:tr>
      <w:tr w:rsidR="00266A6E" w:rsidRPr="006B0D02" w14:paraId="2023B2F5" w14:textId="77777777" w:rsidTr="00F64AA7">
        <w:tc>
          <w:tcPr>
            <w:tcW w:w="800" w:type="dxa"/>
            <w:shd w:val="solid" w:color="FFFFFF" w:fill="auto"/>
          </w:tcPr>
          <w:p w14:paraId="614D3FDF" w14:textId="77777777" w:rsidR="00266A6E" w:rsidRPr="000A3A55" w:rsidRDefault="00266A6E" w:rsidP="00AA6E31">
            <w:pPr>
              <w:pStyle w:val="TAC"/>
              <w:rPr>
                <w:sz w:val="16"/>
                <w:szCs w:val="16"/>
                <w:lang w:eastAsia="en-US"/>
              </w:rPr>
            </w:pPr>
            <w:r>
              <w:rPr>
                <w:sz w:val="16"/>
                <w:szCs w:val="16"/>
                <w:lang w:eastAsia="en-US"/>
              </w:rPr>
              <w:t>2018-10</w:t>
            </w:r>
          </w:p>
        </w:tc>
        <w:tc>
          <w:tcPr>
            <w:tcW w:w="800" w:type="dxa"/>
            <w:shd w:val="solid" w:color="FFFFFF" w:fill="auto"/>
          </w:tcPr>
          <w:p w14:paraId="6B9832CA" w14:textId="77777777" w:rsidR="00266A6E" w:rsidRPr="000A3A55" w:rsidRDefault="00266A6E" w:rsidP="00AA6E31">
            <w:pPr>
              <w:pStyle w:val="TAC"/>
              <w:rPr>
                <w:sz w:val="16"/>
                <w:szCs w:val="16"/>
                <w:lang w:eastAsia="en-US"/>
              </w:rPr>
            </w:pPr>
            <w:r>
              <w:rPr>
                <w:sz w:val="16"/>
                <w:szCs w:val="16"/>
                <w:lang w:eastAsia="en-US"/>
              </w:rPr>
              <w:t>SA6#26</w:t>
            </w:r>
          </w:p>
        </w:tc>
        <w:tc>
          <w:tcPr>
            <w:tcW w:w="952" w:type="dxa"/>
            <w:shd w:val="solid" w:color="FFFFFF" w:fill="auto"/>
          </w:tcPr>
          <w:p w14:paraId="48E154FC" w14:textId="77777777" w:rsidR="00266A6E" w:rsidRPr="000A3A55" w:rsidRDefault="00266A6E" w:rsidP="00591272">
            <w:pPr>
              <w:pStyle w:val="TAC"/>
              <w:rPr>
                <w:sz w:val="16"/>
                <w:szCs w:val="16"/>
                <w:lang w:eastAsia="en-US"/>
              </w:rPr>
            </w:pPr>
          </w:p>
        </w:tc>
        <w:tc>
          <w:tcPr>
            <w:tcW w:w="567" w:type="dxa"/>
            <w:shd w:val="solid" w:color="FFFFFF" w:fill="auto"/>
          </w:tcPr>
          <w:p w14:paraId="07862D14" w14:textId="77777777" w:rsidR="00266A6E" w:rsidRPr="000A3A55" w:rsidRDefault="00266A6E" w:rsidP="00591272">
            <w:pPr>
              <w:pStyle w:val="TAL"/>
              <w:rPr>
                <w:sz w:val="16"/>
                <w:szCs w:val="16"/>
                <w:lang w:eastAsia="en-US"/>
              </w:rPr>
            </w:pPr>
          </w:p>
        </w:tc>
        <w:tc>
          <w:tcPr>
            <w:tcW w:w="425" w:type="dxa"/>
            <w:shd w:val="solid" w:color="FFFFFF" w:fill="auto"/>
          </w:tcPr>
          <w:p w14:paraId="417C1076" w14:textId="77777777" w:rsidR="00266A6E" w:rsidRPr="000A3A55" w:rsidRDefault="00266A6E" w:rsidP="00591272">
            <w:pPr>
              <w:pStyle w:val="TAR"/>
              <w:rPr>
                <w:sz w:val="16"/>
                <w:szCs w:val="16"/>
                <w:lang w:eastAsia="en-US"/>
              </w:rPr>
            </w:pPr>
          </w:p>
        </w:tc>
        <w:tc>
          <w:tcPr>
            <w:tcW w:w="425" w:type="dxa"/>
            <w:shd w:val="solid" w:color="FFFFFF" w:fill="auto"/>
          </w:tcPr>
          <w:p w14:paraId="4F90618C" w14:textId="77777777" w:rsidR="00266A6E" w:rsidRPr="000A3A55" w:rsidRDefault="00266A6E" w:rsidP="00591272">
            <w:pPr>
              <w:pStyle w:val="TAC"/>
              <w:rPr>
                <w:sz w:val="16"/>
                <w:szCs w:val="16"/>
                <w:lang w:eastAsia="en-US"/>
              </w:rPr>
            </w:pPr>
          </w:p>
        </w:tc>
        <w:tc>
          <w:tcPr>
            <w:tcW w:w="4962" w:type="dxa"/>
            <w:shd w:val="solid" w:color="FFFFFF" w:fill="auto"/>
          </w:tcPr>
          <w:p w14:paraId="70FB1A2A"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6C27A315" w14:textId="77777777" w:rsidR="00266A6E" w:rsidRPr="000A3A55" w:rsidRDefault="009D740F" w:rsidP="009D740F">
            <w:pPr>
              <w:pStyle w:val="TAL"/>
              <w:rPr>
                <w:sz w:val="16"/>
                <w:szCs w:val="16"/>
                <w:lang w:eastAsia="en-US"/>
              </w:rPr>
            </w:pPr>
            <w:r w:rsidRPr="00B67DC5">
              <w:rPr>
                <w:sz w:val="16"/>
                <w:szCs w:val="16"/>
                <w:lang w:eastAsia="en-US"/>
              </w:rPr>
              <w:t>S6-181488, S6-181489, S6-181490, S6-181548, S6-181549, S6-181554, S6-181555, S6-181556, S6-181575, S6-181576, S6-181583, S6-181589, S6-181591</w:t>
            </w:r>
          </w:p>
        </w:tc>
        <w:tc>
          <w:tcPr>
            <w:tcW w:w="708" w:type="dxa"/>
            <w:shd w:val="solid" w:color="FFFFFF" w:fill="auto"/>
          </w:tcPr>
          <w:p w14:paraId="47A85723" w14:textId="77777777" w:rsidR="00266A6E" w:rsidRPr="000A3A55" w:rsidRDefault="00266A6E" w:rsidP="00591272">
            <w:pPr>
              <w:pStyle w:val="TAC"/>
              <w:rPr>
                <w:sz w:val="16"/>
                <w:szCs w:val="16"/>
                <w:lang w:eastAsia="en-US"/>
              </w:rPr>
            </w:pPr>
            <w:r>
              <w:rPr>
                <w:sz w:val="16"/>
                <w:szCs w:val="16"/>
                <w:lang w:eastAsia="en-US"/>
              </w:rPr>
              <w:t>0.1.0</w:t>
            </w:r>
          </w:p>
        </w:tc>
      </w:tr>
      <w:tr w:rsidR="009D740F" w:rsidRPr="006B0D02" w14:paraId="536CF207" w14:textId="77777777" w:rsidTr="00F64AA7">
        <w:tc>
          <w:tcPr>
            <w:tcW w:w="800" w:type="dxa"/>
            <w:shd w:val="solid" w:color="FFFFFF" w:fill="auto"/>
          </w:tcPr>
          <w:p w14:paraId="1495214C" w14:textId="77777777" w:rsidR="009D740F" w:rsidRDefault="009D740F" w:rsidP="009D740F">
            <w:pPr>
              <w:pStyle w:val="TAC"/>
              <w:rPr>
                <w:sz w:val="16"/>
                <w:szCs w:val="16"/>
                <w:lang w:eastAsia="en-US"/>
              </w:rPr>
            </w:pPr>
            <w:r>
              <w:rPr>
                <w:sz w:val="16"/>
                <w:szCs w:val="16"/>
                <w:lang w:eastAsia="en-US"/>
              </w:rPr>
              <w:t>2018-12</w:t>
            </w:r>
          </w:p>
        </w:tc>
        <w:tc>
          <w:tcPr>
            <w:tcW w:w="800" w:type="dxa"/>
            <w:shd w:val="solid" w:color="FFFFFF" w:fill="auto"/>
          </w:tcPr>
          <w:p w14:paraId="382B0E3E" w14:textId="77777777" w:rsidR="009D740F" w:rsidRDefault="009D740F" w:rsidP="009D740F">
            <w:pPr>
              <w:pStyle w:val="TAC"/>
              <w:rPr>
                <w:sz w:val="16"/>
                <w:szCs w:val="16"/>
                <w:lang w:eastAsia="en-US"/>
              </w:rPr>
            </w:pPr>
            <w:r>
              <w:rPr>
                <w:sz w:val="16"/>
                <w:szCs w:val="16"/>
                <w:lang w:eastAsia="en-US"/>
              </w:rPr>
              <w:t>SA6#27</w:t>
            </w:r>
          </w:p>
        </w:tc>
        <w:tc>
          <w:tcPr>
            <w:tcW w:w="952" w:type="dxa"/>
            <w:shd w:val="solid" w:color="FFFFFF" w:fill="auto"/>
          </w:tcPr>
          <w:p w14:paraId="66CE2BC0" w14:textId="77777777" w:rsidR="009D740F" w:rsidRPr="000A3A55" w:rsidRDefault="009D740F" w:rsidP="009D740F">
            <w:pPr>
              <w:pStyle w:val="TAC"/>
              <w:rPr>
                <w:sz w:val="16"/>
                <w:szCs w:val="16"/>
                <w:lang w:eastAsia="en-US"/>
              </w:rPr>
            </w:pPr>
          </w:p>
        </w:tc>
        <w:tc>
          <w:tcPr>
            <w:tcW w:w="567" w:type="dxa"/>
            <w:shd w:val="solid" w:color="FFFFFF" w:fill="auto"/>
          </w:tcPr>
          <w:p w14:paraId="0E714CAE" w14:textId="77777777" w:rsidR="009D740F" w:rsidRPr="000A3A55" w:rsidRDefault="009D740F" w:rsidP="009D740F">
            <w:pPr>
              <w:pStyle w:val="TAL"/>
              <w:rPr>
                <w:sz w:val="16"/>
                <w:szCs w:val="16"/>
                <w:lang w:eastAsia="en-US"/>
              </w:rPr>
            </w:pPr>
          </w:p>
        </w:tc>
        <w:tc>
          <w:tcPr>
            <w:tcW w:w="425" w:type="dxa"/>
            <w:shd w:val="solid" w:color="FFFFFF" w:fill="auto"/>
          </w:tcPr>
          <w:p w14:paraId="2B976037" w14:textId="77777777" w:rsidR="009D740F" w:rsidRPr="000A3A55" w:rsidRDefault="009D740F" w:rsidP="009D740F">
            <w:pPr>
              <w:pStyle w:val="TAR"/>
              <w:rPr>
                <w:sz w:val="16"/>
                <w:szCs w:val="16"/>
                <w:lang w:eastAsia="en-US"/>
              </w:rPr>
            </w:pPr>
          </w:p>
        </w:tc>
        <w:tc>
          <w:tcPr>
            <w:tcW w:w="425" w:type="dxa"/>
            <w:shd w:val="solid" w:color="FFFFFF" w:fill="auto"/>
          </w:tcPr>
          <w:p w14:paraId="6952EFE0" w14:textId="77777777" w:rsidR="009D740F" w:rsidRPr="000A3A55" w:rsidRDefault="009D740F" w:rsidP="009D740F">
            <w:pPr>
              <w:pStyle w:val="TAC"/>
              <w:rPr>
                <w:sz w:val="16"/>
                <w:szCs w:val="16"/>
                <w:lang w:eastAsia="en-US"/>
              </w:rPr>
            </w:pPr>
          </w:p>
        </w:tc>
        <w:tc>
          <w:tcPr>
            <w:tcW w:w="4962" w:type="dxa"/>
            <w:shd w:val="solid" w:color="FFFFFF" w:fill="auto"/>
          </w:tcPr>
          <w:p w14:paraId="2DC952AC"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1F755259" w14:textId="77777777" w:rsidR="009D740F" w:rsidRPr="003C766F" w:rsidRDefault="006F54ED" w:rsidP="009D740F">
            <w:pPr>
              <w:pStyle w:val="TAL"/>
              <w:rPr>
                <w:sz w:val="16"/>
                <w:szCs w:val="16"/>
                <w:lang w:eastAsia="en-US"/>
              </w:rPr>
            </w:pPr>
            <w:r w:rsidRPr="006F54ED">
              <w:rPr>
                <w:sz w:val="16"/>
                <w:szCs w:val="16"/>
                <w:lang w:eastAsia="en-US"/>
              </w:rPr>
              <w:t>S6-181693, S6-181777, S6-181779, S6-181781, S6-181783, S6-181785, S6-181836, S6-181837, S6-181838, S6-181839</w:t>
            </w:r>
          </w:p>
        </w:tc>
        <w:tc>
          <w:tcPr>
            <w:tcW w:w="708" w:type="dxa"/>
            <w:shd w:val="solid" w:color="FFFFFF" w:fill="auto"/>
          </w:tcPr>
          <w:p w14:paraId="72E4ED35" w14:textId="77777777" w:rsidR="009D740F" w:rsidRDefault="006F54ED" w:rsidP="009D740F">
            <w:pPr>
              <w:pStyle w:val="TAC"/>
              <w:rPr>
                <w:sz w:val="16"/>
                <w:szCs w:val="16"/>
                <w:lang w:eastAsia="en-US"/>
              </w:rPr>
            </w:pPr>
            <w:r>
              <w:rPr>
                <w:sz w:val="16"/>
                <w:szCs w:val="16"/>
                <w:lang w:eastAsia="en-US"/>
              </w:rPr>
              <w:t>0.2.0</w:t>
            </w:r>
          </w:p>
        </w:tc>
      </w:tr>
      <w:tr w:rsidR="00866B46" w:rsidRPr="006B0D02" w14:paraId="69B51B5C" w14:textId="77777777" w:rsidTr="00F64AA7">
        <w:tc>
          <w:tcPr>
            <w:tcW w:w="800" w:type="dxa"/>
            <w:shd w:val="solid" w:color="FFFFFF" w:fill="auto"/>
          </w:tcPr>
          <w:p w14:paraId="158DE66A" w14:textId="77777777" w:rsidR="00866B46" w:rsidRDefault="00866B46" w:rsidP="009D740F">
            <w:pPr>
              <w:pStyle w:val="TAC"/>
              <w:rPr>
                <w:sz w:val="16"/>
                <w:szCs w:val="16"/>
                <w:lang w:eastAsia="en-US"/>
              </w:rPr>
            </w:pPr>
            <w:r>
              <w:rPr>
                <w:sz w:val="16"/>
                <w:szCs w:val="16"/>
                <w:lang w:eastAsia="en-US"/>
              </w:rPr>
              <w:t>2019-01</w:t>
            </w:r>
          </w:p>
        </w:tc>
        <w:tc>
          <w:tcPr>
            <w:tcW w:w="800" w:type="dxa"/>
            <w:shd w:val="solid" w:color="FFFFFF" w:fill="auto"/>
          </w:tcPr>
          <w:p w14:paraId="7FCD2B3F" w14:textId="77777777" w:rsidR="00866B46" w:rsidRDefault="00866B46" w:rsidP="009D740F">
            <w:pPr>
              <w:pStyle w:val="TAC"/>
              <w:rPr>
                <w:sz w:val="16"/>
                <w:szCs w:val="16"/>
                <w:lang w:eastAsia="en-US"/>
              </w:rPr>
            </w:pPr>
            <w:r>
              <w:rPr>
                <w:sz w:val="16"/>
                <w:szCs w:val="16"/>
                <w:lang w:eastAsia="en-US"/>
              </w:rPr>
              <w:t>SA6#28</w:t>
            </w:r>
          </w:p>
        </w:tc>
        <w:tc>
          <w:tcPr>
            <w:tcW w:w="952" w:type="dxa"/>
            <w:shd w:val="solid" w:color="FFFFFF" w:fill="auto"/>
          </w:tcPr>
          <w:p w14:paraId="7D011FAC" w14:textId="77777777" w:rsidR="00866B46" w:rsidRPr="000A3A55" w:rsidRDefault="00866B46" w:rsidP="009D740F">
            <w:pPr>
              <w:pStyle w:val="TAC"/>
              <w:rPr>
                <w:sz w:val="16"/>
                <w:szCs w:val="16"/>
                <w:lang w:eastAsia="en-US"/>
              </w:rPr>
            </w:pPr>
          </w:p>
        </w:tc>
        <w:tc>
          <w:tcPr>
            <w:tcW w:w="567" w:type="dxa"/>
            <w:shd w:val="solid" w:color="FFFFFF" w:fill="auto"/>
          </w:tcPr>
          <w:p w14:paraId="2F28F934" w14:textId="77777777" w:rsidR="00866B46" w:rsidRPr="000A3A55" w:rsidRDefault="00866B46" w:rsidP="009D740F">
            <w:pPr>
              <w:pStyle w:val="TAL"/>
              <w:rPr>
                <w:sz w:val="16"/>
                <w:szCs w:val="16"/>
                <w:lang w:eastAsia="en-US"/>
              </w:rPr>
            </w:pPr>
          </w:p>
        </w:tc>
        <w:tc>
          <w:tcPr>
            <w:tcW w:w="425" w:type="dxa"/>
            <w:shd w:val="solid" w:color="FFFFFF" w:fill="auto"/>
          </w:tcPr>
          <w:p w14:paraId="51ED1323" w14:textId="77777777" w:rsidR="00866B46" w:rsidRPr="000A3A55" w:rsidRDefault="00866B46" w:rsidP="009D740F">
            <w:pPr>
              <w:pStyle w:val="TAR"/>
              <w:rPr>
                <w:sz w:val="16"/>
                <w:szCs w:val="16"/>
                <w:lang w:eastAsia="en-US"/>
              </w:rPr>
            </w:pPr>
          </w:p>
        </w:tc>
        <w:tc>
          <w:tcPr>
            <w:tcW w:w="425" w:type="dxa"/>
            <w:shd w:val="solid" w:color="FFFFFF" w:fill="auto"/>
          </w:tcPr>
          <w:p w14:paraId="0F03F7FD" w14:textId="77777777" w:rsidR="00866B46" w:rsidRPr="000A3A55" w:rsidRDefault="00866B46" w:rsidP="009D740F">
            <w:pPr>
              <w:pStyle w:val="TAC"/>
              <w:rPr>
                <w:sz w:val="16"/>
                <w:szCs w:val="16"/>
                <w:lang w:eastAsia="en-US"/>
              </w:rPr>
            </w:pPr>
          </w:p>
        </w:tc>
        <w:tc>
          <w:tcPr>
            <w:tcW w:w="4962" w:type="dxa"/>
            <w:shd w:val="solid" w:color="FFFFFF" w:fill="auto"/>
          </w:tcPr>
          <w:p w14:paraId="264D6952" w14:textId="77777777" w:rsidR="00866B46" w:rsidRPr="003C766F" w:rsidRDefault="00866B46" w:rsidP="00866B46">
            <w:pPr>
              <w:pStyle w:val="TAL"/>
              <w:rPr>
                <w:sz w:val="16"/>
                <w:szCs w:val="16"/>
                <w:lang w:eastAsia="en-US"/>
              </w:rPr>
            </w:pPr>
            <w:r w:rsidRPr="003C766F">
              <w:rPr>
                <w:sz w:val="16"/>
                <w:szCs w:val="16"/>
                <w:lang w:eastAsia="en-US"/>
              </w:rPr>
              <w:t>Implementation of the following pCRs approved by SA6:</w:t>
            </w:r>
          </w:p>
          <w:p w14:paraId="02CE426A" w14:textId="77777777" w:rsidR="00866B46" w:rsidRPr="003C766F" w:rsidRDefault="00866B46" w:rsidP="00866B46">
            <w:pPr>
              <w:pStyle w:val="TAL"/>
              <w:rPr>
                <w:sz w:val="16"/>
                <w:szCs w:val="16"/>
                <w:lang w:eastAsia="en-US"/>
              </w:rPr>
            </w:pPr>
            <w:r w:rsidRPr="00866B46">
              <w:rPr>
                <w:sz w:val="16"/>
                <w:szCs w:val="16"/>
                <w:lang w:eastAsia="en-US"/>
              </w:rPr>
              <w:t>S6-190137, S6-190144, S6-190219, S6-190221, S6-190222, S6-190223, S6-190224, S6-190271, S6-190298</w:t>
            </w:r>
          </w:p>
        </w:tc>
        <w:tc>
          <w:tcPr>
            <w:tcW w:w="708" w:type="dxa"/>
            <w:shd w:val="solid" w:color="FFFFFF" w:fill="auto"/>
          </w:tcPr>
          <w:p w14:paraId="3DD684E5" w14:textId="77777777" w:rsidR="00866B46" w:rsidRDefault="00866B46" w:rsidP="009D740F">
            <w:pPr>
              <w:pStyle w:val="TAC"/>
              <w:rPr>
                <w:sz w:val="16"/>
                <w:szCs w:val="16"/>
                <w:lang w:eastAsia="en-US"/>
              </w:rPr>
            </w:pPr>
            <w:r>
              <w:rPr>
                <w:sz w:val="16"/>
                <w:szCs w:val="16"/>
                <w:lang w:eastAsia="en-US"/>
              </w:rPr>
              <w:t>0.3.0</w:t>
            </w:r>
          </w:p>
        </w:tc>
      </w:tr>
      <w:tr w:rsidR="000E48DE" w:rsidRPr="006B0D02" w14:paraId="60D51400" w14:textId="77777777" w:rsidTr="00F64AA7">
        <w:tc>
          <w:tcPr>
            <w:tcW w:w="800" w:type="dxa"/>
            <w:shd w:val="solid" w:color="FFFFFF" w:fill="auto"/>
          </w:tcPr>
          <w:p w14:paraId="63E784EB" w14:textId="77777777" w:rsidR="000E48DE" w:rsidRDefault="000E48DE" w:rsidP="009D740F">
            <w:pPr>
              <w:pStyle w:val="TAC"/>
              <w:rPr>
                <w:sz w:val="16"/>
                <w:szCs w:val="16"/>
                <w:lang w:eastAsia="en-US"/>
              </w:rPr>
            </w:pPr>
            <w:r>
              <w:rPr>
                <w:sz w:val="16"/>
                <w:szCs w:val="16"/>
                <w:lang w:eastAsia="en-US"/>
              </w:rPr>
              <w:t>2019-03</w:t>
            </w:r>
          </w:p>
        </w:tc>
        <w:tc>
          <w:tcPr>
            <w:tcW w:w="800" w:type="dxa"/>
            <w:shd w:val="solid" w:color="FFFFFF" w:fill="auto"/>
          </w:tcPr>
          <w:p w14:paraId="43E305CF" w14:textId="77777777" w:rsidR="000E48DE" w:rsidRDefault="000E48DE" w:rsidP="009D740F">
            <w:pPr>
              <w:pStyle w:val="TAC"/>
              <w:rPr>
                <w:sz w:val="16"/>
                <w:szCs w:val="16"/>
                <w:lang w:eastAsia="en-US"/>
              </w:rPr>
            </w:pPr>
            <w:r>
              <w:rPr>
                <w:sz w:val="16"/>
                <w:szCs w:val="16"/>
                <w:lang w:eastAsia="en-US"/>
              </w:rPr>
              <w:t>SA6#29</w:t>
            </w:r>
          </w:p>
        </w:tc>
        <w:tc>
          <w:tcPr>
            <w:tcW w:w="952" w:type="dxa"/>
            <w:shd w:val="solid" w:color="FFFFFF" w:fill="auto"/>
          </w:tcPr>
          <w:p w14:paraId="7762B940" w14:textId="77777777" w:rsidR="000E48DE" w:rsidRPr="000A3A55" w:rsidRDefault="000E48DE" w:rsidP="009D740F">
            <w:pPr>
              <w:pStyle w:val="TAC"/>
              <w:rPr>
                <w:sz w:val="16"/>
                <w:szCs w:val="16"/>
                <w:lang w:eastAsia="en-US"/>
              </w:rPr>
            </w:pPr>
          </w:p>
        </w:tc>
        <w:tc>
          <w:tcPr>
            <w:tcW w:w="567" w:type="dxa"/>
            <w:shd w:val="solid" w:color="FFFFFF" w:fill="auto"/>
          </w:tcPr>
          <w:p w14:paraId="2169D166" w14:textId="77777777" w:rsidR="000E48DE" w:rsidRPr="000A3A55" w:rsidRDefault="000E48DE" w:rsidP="009D740F">
            <w:pPr>
              <w:pStyle w:val="TAL"/>
              <w:rPr>
                <w:sz w:val="16"/>
                <w:szCs w:val="16"/>
                <w:lang w:eastAsia="en-US"/>
              </w:rPr>
            </w:pPr>
          </w:p>
        </w:tc>
        <w:tc>
          <w:tcPr>
            <w:tcW w:w="425" w:type="dxa"/>
            <w:shd w:val="solid" w:color="FFFFFF" w:fill="auto"/>
          </w:tcPr>
          <w:p w14:paraId="73930759" w14:textId="77777777" w:rsidR="000E48DE" w:rsidRPr="000A3A55" w:rsidRDefault="000E48DE" w:rsidP="009D740F">
            <w:pPr>
              <w:pStyle w:val="TAR"/>
              <w:rPr>
                <w:sz w:val="16"/>
                <w:szCs w:val="16"/>
                <w:lang w:eastAsia="en-US"/>
              </w:rPr>
            </w:pPr>
          </w:p>
        </w:tc>
        <w:tc>
          <w:tcPr>
            <w:tcW w:w="425" w:type="dxa"/>
            <w:shd w:val="solid" w:color="FFFFFF" w:fill="auto"/>
          </w:tcPr>
          <w:p w14:paraId="6A8DE49B" w14:textId="77777777" w:rsidR="000E48DE" w:rsidRPr="000A3A55" w:rsidRDefault="000E48DE" w:rsidP="009D740F">
            <w:pPr>
              <w:pStyle w:val="TAC"/>
              <w:rPr>
                <w:sz w:val="16"/>
                <w:szCs w:val="16"/>
                <w:lang w:eastAsia="en-US"/>
              </w:rPr>
            </w:pPr>
          </w:p>
        </w:tc>
        <w:tc>
          <w:tcPr>
            <w:tcW w:w="4962" w:type="dxa"/>
            <w:shd w:val="solid" w:color="FFFFFF" w:fill="auto"/>
          </w:tcPr>
          <w:p w14:paraId="6087F123" w14:textId="77777777" w:rsidR="000E48DE" w:rsidRDefault="000E48DE" w:rsidP="00866B46">
            <w:pPr>
              <w:pStyle w:val="TAL"/>
              <w:rPr>
                <w:sz w:val="16"/>
                <w:szCs w:val="16"/>
                <w:lang w:eastAsia="en-US"/>
              </w:rPr>
            </w:pPr>
            <w:r>
              <w:rPr>
                <w:sz w:val="16"/>
                <w:szCs w:val="16"/>
                <w:lang w:eastAsia="en-US"/>
              </w:rPr>
              <w:t>Implementation of the following pCRs approved by SA6:</w:t>
            </w:r>
          </w:p>
          <w:p w14:paraId="5A3ABBF5" w14:textId="77777777" w:rsidR="000E48DE" w:rsidRPr="000E48DE" w:rsidRDefault="000E48DE" w:rsidP="000E48DE">
            <w:pPr>
              <w:pStyle w:val="TAL"/>
              <w:rPr>
                <w:sz w:val="16"/>
                <w:szCs w:val="16"/>
                <w:lang w:eastAsia="en-US"/>
              </w:rPr>
            </w:pPr>
            <w:r w:rsidRPr="000E48DE">
              <w:rPr>
                <w:sz w:val="16"/>
                <w:szCs w:val="16"/>
                <w:lang w:eastAsia="en-US"/>
              </w:rPr>
              <w:t xml:space="preserve">S6-190364, S6-190368, S6-190372, S6-190460, S6-190461, S6-190462, S6-190463, S6-190464, S6-190465, S6-190466, S6-190467, </w:t>
            </w:r>
          </w:p>
          <w:p w14:paraId="1A498398" w14:textId="77777777" w:rsidR="000E48DE" w:rsidRPr="003C766F" w:rsidRDefault="000E48DE" w:rsidP="000E48DE">
            <w:pPr>
              <w:pStyle w:val="TAL"/>
              <w:rPr>
                <w:sz w:val="16"/>
                <w:szCs w:val="16"/>
                <w:lang w:eastAsia="en-US"/>
              </w:rPr>
            </w:pPr>
            <w:r w:rsidRPr="000E48DE">
              <w:rPr>
                <w:sz w:val="16"/>
                <w:szCs w:val="16"/>
                <w:lang w:eastAsia="en-US"/>
              </w:rPr>
              <w:t>S6-190508</w:t>
            </w:r>
          </w:p>
        </w:tc>
        <w:tc>
          <w:tcPr>
            <w:tcW w:w="708" w:type="dxa"/>
            <w:shd w:val="solid" w:color="FFFFFF" w:fill="auto"/>
          </w:tcPr>
          <w:p w14:paraId="114A0CAD" w14:textId="77777777" w:rsidR="000E48DE" w:rsidRDefault="000E48DE" w:rsidP="009D740F">
            <w:pPr>
              <w:pStyle w:val="TAC"/>
              <w:rPr>
                <w:sz w:val="16"/>
                <w:szCs w:val="16"/>
                <w:lang w:eastAsia="en-US"/>
              </w:rPr>
            </w:pPr>
            <w:r>
              <w:rPr>
                <w:sz w:val="16"/>
                <w:szCs w:val="16"/>
                <w:lang w:eastAsia="en-US"/>
              </w:rPr>
              <w:t>0.4.0</w:t>
            </w:r>
          </w:p>
        </w:tc>
      </w:tr>
      <w:tr w:rsidR="00034F1C" w:rsidRPr="006B0D02" w14:paraId="4010376F" w14:textId="77777777" w:rsidTr="00F64AA7">
        <w:tc>
          <w:tcPr>
            <w:tcW w:w="800" w:type="dxa"/>
            <w:shd w:val="solid" w:color="FFFFFF" w:fill="auto"/>
          </w:tcPr>
          <w:p w14:paraId="696D24F4" w14:textId="77777777" w:rsidR="00034F1C" w:rsidRDefault="00034F1C" w:rsidP="009D740F">
            <w:pPr>
              <w:pStyle w:val="TAC"/>
              <w:rPr>
                <w:sz w:val="16"/>
                <w:szCs w:val="16"/>
                <w:lang w:eastAsia="en-US"/>
              </w:rPr>
            </w:pPr>
            <w:r>
              <w:rPr>
                <w:sz w:val="16"/>
                <w:szCs w:val="16"/>
                <w:lang w:eastAsia="en-US"/>
              </w:rPr>
              <w:t>2019-03</w:t>
            </w:r>
          </w:p>
        </w:tc>
        <w:tc>
          <w:tcPr>
            <w:tcW w:w="800" w:type="dxa"/>
            <w:shd w:val="solid" w:color="FFFFFF" w:fill="auto"/>
          </w:tcPr>
          <w:p w14:paraId="1B2FA67E" w14:textId="77777777" w:rsidR="00034F1C" w:rsidRDefault="00034F1C" w:rsidP="009D740F">
            <w:pPr>
              <w:pStyle w:val="TAC"/>
              <w:rPr>
                <w:sz w:val="16"/>
                <w:szCs w:val="16"/>
                <w:lang w:eastAsia="en-US"/>
              </w:rPr>
            </w:pPr>
            <w:r>
              <w:rPr>
                <w:sz w:val="16"/>
                <w:szCs w:val="16"/>
                <w:lang w:eastAsia="en-US"/>
              </w:rPr>
              <w:t>SA#83</w:t>
            </w:r>
          </w:p>
        </w:tc>
        <w:tc>
          <w:tcPr>
            <w:tcW w:w="952" w:type="dxa"/>
            <w:shd w:val="solid" w:color="FFFFFF" w:fill="auto"/>
          </w:tcPr>
          <w:p w14:paraId="0E13014C" w14:textId="77777777" w:rsidR="00034F1C" w:rsidRPr="000A3A55" w:rsidRDefault="00034F1C" w:rsidP="009D740F">
            <w:pPr>
              <w:pStyle w:val="TAC"/>
              <w:rPr>
                <w:sz w:val="16"/>
                <w:szCs w:val="16"/>
                <w:lang w:eastAsia="en-US"/>
              </w:rPr>
            </w:pPr>
            <w:r>
              <w:rPr>
                <w:sz w:val="16"/>
                <w:szCs w:val="16"/>
                <w:lang w:eastAsia="en-US"/>
              </w:rPr>
              <w:t>SP</w:t>
            </w:r>
            <w:r w:rsidR="00514AF9">
              <w:rPr>
                <w:sz w:val="16"/>
                <w:szCs w:val="16"/>
                <w:lang w:eastAsia="en-US"/>
              </w:rPr>
              <w:t>-190062</w:t>
            </w:r>
          </w:p>
        </w:tc>
        <w:tc>
          <w:tcPr>
            <w:tcW w:w="567" w:type="dxa"/>
            <w:shd w:val="solid" w:color="FFFFFF" w:fill="auto"/>
          </w:tcPr>
          <w:p w14:paraId="0A258C11" w14:textId="77777777" w:rsidR="00034F1C" w:rsidRPr="000A3A55" w:rsidRDefault="00034F1C" w:rsidP="009D740F">
            <w:pPr>
              <w:pStyle w:val="TAL"/>
              <w:rPr>
                <w:sz w:val="16"/>
                <w:szCs w:val="16"/>
                <w:lang w:eastAsia="en-US"/>
              </w:rPr>
            </w:pPr>
          </w:p>
        </w:tc>
        <w:tc>
          <w:tcPr>
            <w:tcW w:w="425" w:type="dxa"/>
            <w:shd w:val="solid" w:color="FFFFFF" w:fill="auto"/>
          </w:tcPr>
          <w:p w14:paraId="5D7B1847" w14:textId="77777777" w:rsidR="00034F1C" w:rsidRPr="000A3A55" w:rsidRDefault="00034F1C" w:rsidP="009D740F">
            <w:pPr>
              <w:pStyle w:val="TAR"/>
              <w:rPr>
                <w:sz w:val="16"/>
                <w:szCs w:val="16"/>
                <w:lang w:eastAsia="en-US"/>
              </w:rPr>
            </w:pPr>
          </w:p>
        </w:tc>
        <w:tc>
          <w:tcPr>
            <w:tcW w:w="425" w:type="dxa"/>
            <w:shd w:val="solid" w:color="FFFFFF" w:fill="auto"/>
          </w:tcPr>
          <w:p w14:paraId="565F4D29" w14:textId="77777777" w:rsidR="00034F1C" w:rsidRPr="000A3A55" w:rsidRDefault="00034F1C" w:rsidP="009D740F">
            <w:pPr>
              <w:pStyle w:val="TAC"/>
              <w:rPr>
                <w:sz w:val="16"/>
                <w:szCs w:val="16"/>
                <w:lang w:eastAsia="en-US"/>
              </w:rPr>
            </w:pPr>
          </w:p>
        </w:tc>
        <w:tc>
          <w:tcPr>
            <w:tcW w:w="4962" w:type="dxa"/>
            <w:shd w:val="solid" w:color="FFFFFF" w:fill="auto"/>
          </w:tcPr>
          <w:p w14:paraId="211FF0EB" w14:textId="77777777" w:rsidR="00034F1C" w:rsidRDefault="00034F1C" w:rsidP="00866B46">
            <w:pPr>
              <w:pStyle w:val="TAL"/>
              <w:rPr>
                <w:sz w:val="16"/>
                <w:szCs w:val="16"/>
                <w:lang w:eastAsia="en-US"/>
              </w:rPr>
            </w:pPr>
            <w:r w:rsidRPr="00034F1C">
              <w:rPr>
                <w:sz w:val="16"/>
                <w:szCs w:val="16"/>
                <w:lang w:eastAsia="en-US"/>
              </w:rPr>
              <w:t>Presentation for information at SA#8</w:t>
            </w:r>
            <w:r>
              <w:rPr>
                <w:sz w:val="16"/>
                <w:szCs w:val="16"/>
                <w:lang w:eastAsia="en-US"/>
              </w:rPr>
              <w:t>3</w:t>
            </w:r>
          </w:p>
        </w:tc>
        <w:tc>
          <w:tcPr>
            <w:tcW w:w="708" w:type="dxa"/>
            <w:shd w:val="solid" w:color="FFFFFF" w:fill="auto"/>
          </w:tcPr>
          <w:p w14:paraId="616A24BC" w14:textId="77777777" w:rsidR="00034F1C" w:rsidRDefault="00034F1C" w:rsidP="009D740F">
            <w:pPr>
              <w:pStyle w:val="TAC"/>
              <w:rPr>
                <w:sz w:val="16"/>
                <w:szCs w:val="16"/>
                <w:lang w:eastAsia="en-US"/>
              </w:rPr>
            </w:pPr>
            <w:r>
              <w:rPr>
                <w:sz w:val="16"/>
                <w:szCs w:val="16"/>
                <w:lang w:eastAsia="en-US"/>
              </w:rPr>
              <w:t>1.0.0</w:t>
            </w:r>
          </w:p>
        </w:tc>
      </w:tr>
      <w:tr w:rsidR="004579C1" w:rsidRPr="006B0D02" w14:paraId="4388977C" w14:textId="77777777" w:rsidTr="00F64AA7">
        <w:tc>
          <w:tcPr>
            <w:tcW w:w="800" w:type="dxa"/>
            <w:shd w:val="solid" w:color="FFFFFF" w:fill="auto"/>
          </w:tcPr>
          <w:p w14:paraId="492B6FD2" w14:textId="77777777" w:rsidR="004579C1" w:rsidRDefault="004579C1" w:rsidP="009D740F">
            <w:pPr>
              <w:pStyle w:val="TAC"/>
              <w:rPr>
                <w:sz w:val="16"/>
                <w:szCs w:val="16"/>
                <w:lang w:eastAsia="en-US"/>
              </w:rPr>
            </w:pPr>
            <w:r>
              <w:rPr>
                <w:sz w:val="16"/>
                <w:szCs w:val="16"/>
                <w:lang w:eastAsia="en-US"/>
              </w:rPr>
              <w:t>2019-04</w:t>
            </w:r>
          </w:p>
        </w:tc>
        <w:tc>
          <w:tcPr>
            <w:tcW w:w="800" w:type="dxa"/>
            <w:shd w:val="solid" w:color="FFFFFF" w:fill="auto"/>
          </w:tcPr>
          <w:p w14:paraId="226DA49B" w14:textId="77777777" w:rsidR="004579C1" w:rsidRDefault="004579C1" w:rsidP="009D740F">
            <w:pPr>
              <w:pStyle w:val="TAC"/>
              <w:rPr>
                <w:sz w:val="16"/>
                <w:szCs w:val="16"/>
                <w:lang w:eastAsia="en-US"/>
              </w:rPr>
            </w:pPr>
            <w:r>
              <w:rPr>
                <w:sz w:val="16"/>
                <w:szCs w:val="16"/>
                <w:lang w:eastAsia="en-US"/>
              </w:rPr>
              <w:t>SA6#30</w:t>
            </w:r>
          </w:p>
        </w:tc>
        <w:tc>
          <w:tcPr>
            <w:tcW w:w="952" w:type="dxa"/>
            <w:shd w:val="solid" w:color="FFFFFF" w:fill="auto"/>
          </w:tcPr>
          <w:p w14:paraId="63509590" w14:textId="77777777" w:rsidR="004579C1" w:rsidRDefault="004579C1" w:rsidP="009D740F">
            <w:pPr>
              <w:pStyle w:val="TAC"/>
              <w:rPr>
                <w:sz w:val="16"/>
                <w:szCs w:val="16"/>
                <w:lang w:eastAsia="en-US"/>
              </w:rPr>
            </w:pPr>
          </w:p>
        </w:tc>
        <w:tc>
          <w:tcPr>
            <w:tcW w:w="567" w:type="dxa"/>
            <w:shd w:val="solid" w:color="FFFFFF" w:fill="auto"/>
          </w:tcPr>
          <w:p w14:paraId="2586AB8D" w14:textId="77777777" w:rsidR="004579C1" w:rsidRPr="000A3A55" w:rsidRDefault="004579C1" w:rsidP="009D740F">
            <w:pPr>
              <w:pStyle w:val="TAL"/>
              <w:rPr>
                <w:sz w:val="16"/>
                <w:szCs w:val="16"/>
                <w:lang w:eastAsia="en-US"/>
              </w:rPr>
            </w:pPr>
          </w:p>
        </w:tc>
        <w:tc>
          <w:tcPr>
            <w:tcW w:w="425" w:type="dxa"/>
            <w:shd w:val="solid" w:color="FFFFFF" w:fill="auto"/>
          </w:tcPr>
          <w:p w14:paraId="3A700BD3" w14:textId="77777777" w:rsidR="004579C1" w:rsidRPr="000A3A55" w:rsidRDefault="004579C1" w:rsidP="009D740F">
            <w:pPr>
              <w:pStyle w:val="TAR"/>
              <w:rPr>
                <w:sz w:val="16"/>
                <w:szCs w:val="16"/>
                <w:lang w:eastAsia="en-US"/>
              </w:rPr>
            </w:pPr>
          </w:p>
        </w:tc>
        <w:tc>
          <w:tcPr>
            <w:tcW w:w="425" w:type="dxa"/>
            <w:shd w:val="solid" w:color="FFFFFF" w:fill="auto"/>
          </w:tcPr>
          <w:p w14:paraId="7782820E" w14:textId="77777777" w:rsidR="004579C1" w:rsidRPr="000A3A55" w:rsidRDefault="004579C1" w:rsidP="009D740F">
            <w:pPr>
              <w:pStyle w:val="TAC"/>
              <w:rPr>
                <w:sz w:val="16"/>
                <w:szCs w:val="16"/>
                <w:lang w:eastAsia="en-US"/>
              </w:rPr>
            </w:pPr>
          </w:p>
        </w:tc>
        <w:tc>
          <w:tcPr>
            <w:tcW w:w="4962" w:type="dxa"/>
            <w:shd w:val="solid" w:color="FFFFFF" w:fill="auto"/>
          </w:tcPr>
          <w:p w14:paraId="64C43C35" w14:textId="77777777" w:rsidR="004579C1" w:rsidRDefault="004579C1" w:rsidP="004579C1">
            <w:pPr>
              <w:pStyle w:val="TAL"/>
              <w:rPr>
                <w:sz w:val="16"/>
                <w:szCs w:val="16"/>
                <w:lang w:eastAsia="en-US"/>
              </w:rPr>
            </w:pPr>
            <w:r>
              <w:rPr>
                <w:sz w:val="16"/>
                <w:szCs w:val="16"/>
                <w:lang w:eastAsia="en-US"/>
              </w:rPr>
              <w:t>Implementation of the following pCRs approved by SA6:</w:t>
            </w:r>
          </w:p>
          <w:p w14:paraId="5746B776" w14:textId="77777777" w:rsidR="004579C1" w:rsidRPr="00034F1C" w:rsidRDefault="004579C1" w:rsidP="00866B46">
            <w:pPr>
              <w:pStyle w:val="TAL"/>
              <w:rPr>
                <w:sz w:val="16"/>
                <w:szCs w:val="16"/>
                <w:lang w:eastAsia="en-US"/>
              </w:rPr>
            </w:pPr>
            <w:r w:rsidRPr="004579C1">
              <w:rPr>
                <w:sz w:val="16"/>
                <w:szCs w:val="16"/>
                <w:lang w:eastAsia="en-US"/>
              </w:rPr>
              <w:t>S6-190641, S6-190643, S6-190644, S6-190651, S6-190652, S6-190755, S6-190756, S6-190757, S6-190758, S6-190760, S6-190762, S6-190827, S6-190828, S6-190829, S6-190830, S6-190831</w:t>
            </w:r>
          </w:p>
        </w:tc>
        <w:tc>
          <w:tcPr>
            <w:tcW w:w="708" w:type="dxa"/>
            <w:shd w:val="solid" w:color="FFFFFF" w:fill="auto"/>
          </w:tcPr>
          <w:p w14:paraId="4EF90D85" w14:textId="77777777" w:rsidR="004579C1" w:rsidRDefault="00967C1E" w:rsidP="009D740F">
            <w:pPr>
              <w:pStyle w:val="TAC"/>
              <w:rPr>
                <w:sz w:val="16"/>
                <w:szCs w:val="16"/>
                <w:lang w:eastAsia="en-US"/>
              </w:rPr>
            </w:pPr>
            <w:r>
              <w:rPr>
                <w:sz w:val="16"/>
                <w:szCs w:val="16"/>
                <w:lang w:eastAsia="en-US"/>
              </w:rPr>
              <w:t>1.1.0</w:t>
            </w:r>
          </w:p>
        </w:tc>
      </w:tr>
      <w:tr w:rsidR="00433D07" w:rsidRPr="006B0D02" w14:paraId="426B84DF" w14:textId="77777777" w:rsidTr="00F64AA7">
        <w:tc>
          <w:tcPr>
            <w:tcW w:w="800" w:type="dxa"/>
            <w:shd w:val="solid" w:color="FFFFFF" w:fill="auto"/>
          </w:tcPr>
          <w:p w14:paraId="6A2846A9" w14:textId="77777777" w:rsidR="00433D07" w:rsidRDefault="00433D07" w:rsidP="009D740F">
            <w:pPr>
              <w:pStyle w:val="TAC"/>
              <w:rPr>
                <w:sz w:val="16"/>
                <w:szCs w:val="16"/>
                <w:lang w:eastAsia="en-US"/>
              </w:rPr>
            </w:pPr>
            <w:r>
              <w:rPr>
                <w:sz w:val="16"/>
                <w:szCs w:val="16"/>
                <w:lang w:eastAsia="en-US"/>
              </w:rPr>
              <w:t>2019-05</w:t>
            </w:r>
          </w:p>
        </w:tc>
        <w:tc>
          <w:tcPr>
            <w:tcW w:w="800" w:type="dxa"/>
            <w:shd w:val="solid" w:color="FFFFFF" w:fill="auto"/>
          </w:tcPr>
          <w:p w14:paraId="262BC0B3" w14:textId="77777777" w:rsidR="00433D07" w:rsidRDefault="00433D07" w:rsidP="009D740F">
            <w:pPr>
              <w:pStyle w:val="TAC"/>
              <w:rPr>
                <w:sz w:val="16"/>
                <w:szCs w:val="16"/>
                <w:lang w:eastAsia="en-US"/>
              </w:rPr>
            </w:pPr>
            <w:r>
              <w:rPr>
                <w:sz w:val="16"/>
                <w:szCs w:val="16"/>
                <w:lang w:eastAsia="en-US"/>
              </w:rPr>
              <w:t>SA6#31</w:t>
            </w:r>
          </w:p>
        </w:tc>
        <w:tc>
          <w:tcPr>
            <w:tcW w:w="952" w:type="dxa"/>
            <w:shd w:val="solid" w:color="FFFFFF" w:fill="auto"/>
          </w:tcPr>
          <w:p w14:paraId="778C5DCD" w14:textId="77777777" w:rsidR="00433D07" w:rsidRDefault="00433D07" w:rsidP="009D740F">
            <w:pPr>
              <w:pStyle w:val="TAC"/>
              <w:rPr>
                <w:sz w:val="16"/>
                <w:szCs w:val="16"/>
                <w:lang w:eastAsia="en-US"/>
              </w:rPr>
            </w:pPr>
          </w:p>
        </w:tc>
        <w:tc>
          <w:tcPr>
            <w:tcW w:w="567" w:type="dxa"/>
            <w:shd w:val="solid" w:color="FFFFFF" w:fill="auto"/>
          </w:tcPr>
          <w:p w14:paraId="5EF78C50" w14:textId="77777777" w:rsidR="00433D07" w:rsidRPr="000A3A55" w:rsidRDefault="00433D07" w:rsidP="009D740F">
            <w:pPr>
              <w:pStyle w:val="TAL"/>
              <w:rPr>
                <w:sz w:val="16"/>
                <w:szCs w:val="16"/>
                <w:lang w:eastAsia="en-US"/>
              </w:rPr>
            </w:pPr>
          </w:p>
        </w:tc>
        <w:tc>
          <w:tcPr>
            <w:tcW w:w="425" w:type="dxa"/>
            <w:shd w:val="solid" w:color="FFFFFF" w:fill="auto"/>
          </w:tcPr>
          <w:p w14:paraId="59CEC93B" w14:textId="77777777" w:rsidR="00433D07" w:rsidRPr="000A3A55" w:rsidRDefault="00433D07" w:rsidP="009D740F">
            <w:pPr>
              <w:pStyle w:val="TAR"/>
              <w:rPr>
                <w:sz w:val="16"/>
                <w:szCs w:val="16"/>
                <w:lang w:eastAsia="en-US"/>
              </w:rPr>
            </w:pPr>
          </w:p>
        </w:tc>
        <w:tc>
          <w:tcPr>
            <w:tcW w:w="425" w:type="dxa"/>
            <w:shd w:val="solid" w:color="FFFFFF" w:fill="auto"/>
          </w:tcPr>
          <w:p w14:paraId="6D0AB30C" w14:textId="77777777" w:rsidR="00433D07" w:rsidRPr="000A3A55" w:rsidRDefault="00433D07" w:rsidP="009D740F">
            <w:pPr>
              <w:pStyle w:val="TAC"/>
              <w:rPr>
                <w:sz w:val="16"/>
                <w:szCs w:val="16"/>
                <w:lang w:eastAsia="en-US"/>
              </w:rPr>
            </w:pPr>
          </w:p>
        </w:tc>
        <w:tc>
          <w:tcPr>
            <w:tcW w:w="4962" w:type="dxa"/>
            <w:shd w:val="solid" w:color="FFFFFF" w:fill="auto"/>
          </w:tcPr>
          <w:p w14:paraId="4E83D2A9" w14:textId="77777777" w:rsidR="00433D07" w:rsidRDefault="00433D07" w:rsidP="00433D07">
            <w:pPr>
              <w:pStyle w:val="TAL"/>
              <w:rPr>
                <w:sz w:val="16"/>
                <w:szCs w:val="16"/>
                <w:lang w:eastAsia="en-US"/>
              </w:rPr>
            </w:pPr>
            <w:r>
              <w:rPr>
                <w:sz w:val="16"/>
                <w:szCs w:val="16"/>
                <w:lang w:eastAsia="en-US"/>
              </w:rPr>
              <w:t>Implementation of the following pCRs approved by SA6:</w:t>
            </w:r>
          </w:p>
          <w:p w14:paraId="32358E9D" w14:textId="77777777" w:rsidR="00433D07" w:rsidRDefault="00DF087A" w:rsidP="004579C1">
            <w:pPr>
              <w:pStyle w:val="TAL"/>
              <w:rPr>
                <w:sz w:val="16"/>
                <w:szCs w:val="16"/>
                <w:lang w:eastAsia="en-US"/>
              </w:rPr>
            </w:pPr>
            <w:r w:rsidRPr="00DF087A">
              <w:rPr>
                <w:sz w:val="16"/>
                <w:szCs w:val="16"/>
                <w:lang w:eastAsia="en-US"/>
              </w:rPr>
              <w:t>S6-191020, S6-191021, S6-191030, S6-191032, S6-191126, S6-191028, S6-191129, S6-191130, S6-191131, S6-191191133, S6-191136, S6-191138, S6-191139, S6-191194, S6-191195, S6-191196</w:t>
            </w:r>
          </w:p>
        </w:tc>
        <w:tc>
          <w:tcPr>
            <w:tcW w:w="708" w:type="dxa"/>
            <w:shd w:val="solid" w:color="FFFFFF" w:fill="auto"/>
          </w:tcPr>
          <w:p w14:paraId="4BACE21E" w14:textId="77777777" w:rsidR="00433D07" w:rsidRDefault="00433D07" w:rsidP="009D740F">
            <w:pPr>
              <w:pStyle w:val="TAC"/>
              <w:rPr>
                <w:sz w:val="16"/>
                <w:szCs w:val="16"/>
                <w:lang w:eastAsia="en-US"/>
              </w:rPr>
            </w:pPr>
            <w:r>
              <w:rPr>
                <w:sz w:val="16"/>
                <w:szCs w:val="16"/>
                <w:lang w:eastAsia="en-US"/>
              </w:rPr>
              <w:t>1.2.0</w:t>
            </w:r>
          </w:p>
        </w:tc>
      </w:tr>
      <w:tr w:rsidR="00BE1A5B" w:rsidRPr="006B0D02" w14:paraId="5F5BDE02" w14:textId="77777777" w:rsidTr="00F64AA7">
        <w:tc>
          <w:tcPr>
            <w:tcW w:w="800" w:type="dxa"/>
            <w:shd w:val="solid" w:color="FFFFFF" w:fill="auto"/>
          </w:tcPr>
          <w:p w14:paraId="31D52F09" w14:textId="77777777" w:rsidR="00BE1A5B" w:rsidRDefault="00BE1A5B" w:rsidP="009D740F">
            <w:pPr>
              <w:pStyle w:val="TAC"/>
              <w:rPr>
                <w:sz w:val="16"/>
                <w:szCs w:val="16"/>
                <w:lang w:eastAsia="en-US"/>
              </w:rPr>
            </w:pPr>
            <w:r>
              <w:rPr>
                <w:sz w:val="16"/>
                <w:szCs w:val="16"/>
                <w:lang w:eastAsia="en-US"/>
              </w:rPr>
              <w:t>2019-05</w:t>
            </w:r>
          </w:p>
        </w:tc>
        <w:tc>
          <w:tcPr>
            <w:tcW w:w="800" w:type="dxa"/>
            <w:shd w:val="solid" w:color="FFFFFF" w:fill="auto"/>
          </w:tcPr>
          <w:p w14:paraId="5A7A45CF" w14:textId="77777777" w:rsidR="00BE1A5B" w:rsidRDefault="00BE1A5B" w:rsidP="009D740F">
            <w:pPr>
              <w:pStyle w:val="TAC"/>
              <w:rPr>
                <w:sz w:val="16"/>
                <w:szCs w:val="16"/>
                <w:lang w:eastAsia="en-US"/>
              </w:rPr>
            </w:pPr>
            <w:r>
              <w:rPr>
                <w:sz w:val="16"/>
                <w:szCs w:val="16"/>
                <w:lang w:eastAsia="en-US"/>
              </w:rPr>
              <w:t>SA#84</w:t>
            </w:r>
          </w:p>
        </w:tc>
        <w:tc>
          <w:tcPr>
            <w:tcW w:w="952" w:type="dxa"/>
            <w:shd w:val="solid" w:color="FFFFFF" w:fill="auto"/>
          </w:tcPr>
          <w:p w14:paraId="1FD4F25D" w14:textId="77777777" w:rsidR="00BE1A5B" w:rsidRDefault="00BE1A5B" w:rsidP="009D740F">
            <w:pPr>
              <w:pStyle w:val="TAC"/>
              <w:rPr>
                <w:sz w:val="16"/>
                <w:szCs w:val="16"/>
                <w:lang w:eastAsia="en-US"/>
              </w:rPr>
            </w:pPr>
            <w:r>
              <w:rPr>
                <w:sz w:val="16"/>
                <w:szCs w:val="16"/>
                <w:lang w:eastAsia="en-US"/>
              </w:rPr>
              <w:t>SP-190472</w:t>
            </w:r>
          </w:p>
        </w:tc>
        <w:tc>
          <w:tcPr>
            <w:tcW w:w="567" w:type="dxa"/>
            <w:shd w:val="solid" w:color="FFFFFF" w:fill="auto"/>
          </w:tcPr>
          <w:p w14:paraId="47629D4C" w14:textId="77777777" w:rsidR="00BE1A5B" w:rsidRPr="000A3A55" w:rsidRDefault="00BE1A5B" w:rsidP="009D740F">
            <w:pPr>
              <w:pStyle w:val="TAL"/>
              <w:rPr>
                <w:sz w:val="16"/>
                <w:szCs w:val="16"/>
                <w:lang w:eastAsia="en-US"/>
              </w:rPr>
            </w:pPr>
          </w:p>
        </w:tc>
        <w:tc>
          <w:tcPr>
            <w:tcW w:w="425" w:type="dxa"/>
            <w:shd w:val="solid" w:color="FFFFFF" w:fill="auto"/>
          </w:tcPr>
          <w:p w14:paraId="2D393956" w14:textId="77777777" w:rsidR="00BE1A5B" w:rsidRPr="000A3A55" w:rsidRDefault="00BE1A5B" w:rsidP="009D740F">
            <w:pPr>
              <w:pStyle w:val="TAR"/>
              <w:rPr>
                <w:sz w:val="16"/>
                <w:szCs w:val="16"/>
                <w:lang w:eastAsia="en-US"/>
              </w:rPr>
            </w:pPr>
          </w:p>
        </w:tc>
        <w:tc>
          <w:tcPr>
            <w:tcW w:w="425" w:type="dxa"/>
            <w:shd w:val="solid" w:color="FFFFFF" w:fill="auto"/>
          </w:tcPr>
          <w:p w14:paraId="07597216" w14:textId="77777777" w:rsidR="00BE1A5B" w:rsidRPr="000A3A55" w:rsidRDefault="00BE1A5B" w:rsidP="009D740F">
            <w:pPr>
              <w:pStyle w:val="TAC"/>
              <w:rPr>
                <w:sz w:val="16"/>
                <w:szCs w:val="16"/>
                <w:lang w:eastAsia="en-US"/>
              </w:rPr>
            </w:pPr>
          </w:p>
        </w:tc>
        <w:tc>
          <w:tcPr>
            <w:tcW w:w="4962" w:type="dxa"/>
            <w:shd w:val="solid" w:color="FFFFFF" w:fill="auto"/>
          </w:tcPr>
          <w:p w14:paraId="0D7A614E" w14:textId="77777777" w:rsidR="00BE1A5B" w:rsidRDefault="00BE1A5B" w:rsidP="00433D07">
            <w:pPr>
              <w:pStyle w:val="TAL"/>
              <w:rPr>
                <w:sz w:val="16"/>
                <w:szCs w:val="16"/>
                <w:lang w:eastAsia="en-US"/>
              </w:rPr>
            </w:pPr>
            <w:r w:rsidRPr="00BE1A5B">
              <w:rPr>
                <w:sz w:val="16"/>
                <w:szCs w:val="16"/>
                <w:lang w:eastAsia="en-US"/>
              </w:rPr>
              <w:t>Presentation for Approval at SA#8</w:t>
            </w:r>
            <w:r>
              <w:rPr>
                <w:sz w:val="16"/>
                <w:szCs w:val="16"/>
                <w:lang w:eastAsia="en-US"/>
              </w:rPr>
              <w:t>4</w:t>
            </w:r>
          </w:p>
        </w:tc>
        <w:tc>
          <w:tcPr>
            <w:tcW w:w="708" w:type="dxa"/>
            <w:shd w:val="solid" w:color="FFFFFF" w:fill="auto"/>
          </w:tcPr>
          <w:p w14:paraId="2AF3A05D" w14:textId="77777777" w:rsidR="00BE1A5B" w:rsidRDefault="00BE1A5B" w:rsidP="009D740F">
            <w:pPr>
              <w:pStyle w:val="TAC"/>
              <w:rPr>
                <w:sz w:val="16"/>
                <w:szCs w:val="16"/>
                <w:lang w:eastAsia="en-US"/>
              </w:rPr>
            </w:pPr>
            <w:r>
              <w:rPr>
                <w:sz w:val="16"/>
                <w:szCs w:val="16"/>
                <w:lang w:eastAsia="en-US"/>
              </w:rPr>
              <w:t>2.0.0</w:t>
            </w:r>
          </w:p>
        </w:tc>
      </w:tr>
      <w:tr w:rsidR="00DA2998" w:rsidRPr="006B0D02" w14:paraId="7FCDEA50" w14:textId="77777777" w:rsidTr="00F64AA7">
        <w:tc>
          <w:tcPr>
            <w:tcW w:w="800" w:type="dxa"/>
            <w:shd w:val="solid" w:color="FFFFFF" w:fill="auto"/>
          </w:tcPr>
          <w:p w14:paraId="6260E4D7" w14:textId="77777777" w:rsidR="00DA2998" w:rsidRDefault="00DA2998" w:rsidP="00DA2998">
            <w:pPr>
              <w:pStyle w:val="TAC"/>
              <w:rPr>
                <w:sz w:val="16"/>
                <w:szCs w:val="16"/>
                <w:lang w:eastAsia="en-US"/>
              </w:rPr>
            </w:pPr>
            <w:r>
              <w:rPr>
                <w:sz w:val="16"/>
                <w:szCs w:val="16"/>
                <w:lang w:eastAsia="en-US"/>
              </w:rPr>
              <w:t>2019-06</w:t>
            </w:r>
          </w:p>
        </w:tc>
        <w:tc>
          <w:tcPr>
            <w:tcW w:w="800" w:type="dxa"/>
            <w:shd w:val="solid" w:color="FFFFFF" w:fill="auto"/>
          </w:tcPr>
          <w:p w14:paraId="3A37FE72" w14:textId="77777777" w:rsidR="00DA2998" w:rsidRDefault="00DA2998" w:rsidP="00DA2998">
            <w:pPr>
              <w:pStyle w:val="TAC"/>
              <w:rPr>
                <w:sz w:val="16"/>
                <w:szCs w:val="16"/>
                <w:lang w:eastAsia="en-US"/>
              </w:rPr>
            </w:pPr>
            <w:r>
              <w:rPr>
                <w:sz w:val="16"/>
                <w:szCs w:val="16"/>
                <w:lang w:eastAsia="en-US"/>
              </w:rPr>
              <w:t>SA#84</w:t>
            </w:r>
          </w:p>
        </w:tc>
        <w:tc>
          <w:tcPr>
            <w:tcW w:w="952" w:type="dxa"/>
            <w:shd w:val="solid" w:color="FFFFFF" w:fill="auto"/>
          </w:tcPr>
          <w:p w14:paraId="11293C4D" w14:textId="77777777" w:rsidR="00DA2998" w:rsidRDefault="00DA2998" w:rsidP="00DA2998">
            <w:pPr>
              <w:pStyle w:val="TAC"/>
              <w:rPr>
                <w:sz w:val="16"/>
                <w:szCs w:val="16"/>
                <w:lang w:eastAsia="en-US"/>
              </w:rPr>
            </w:pPr>
            <w:r>
              <w:rPr>
                <w:sz w:val="16"/>
                <w:szCs w:val="16"/>
                <w:lang w:eastAsia="en-US"/>
              </w:rPr>
              <w:t>SP-190472</w:t>
            </w:r>
          </w:p>
        </w:tc>
        <w:tc>
          <w:tcPr>
            <w:tcW w:w="567" w:type="dxa"/>
            <w:shd w:val="solid" w:color="FFFFFF" w:fill="auto"/>
          </w:tcPr>
          <w:p w14:paraId="75FB0420" w14:textId="77777777" w:rsidR="00DA2998" w:rsidRPr="000A3A55" w:rsidRDefault="00DA2998" w:rsidP="00DA2998">
            <w:pPr>
              <w:pStyle w:val="TAL"/>
              <w:rPr>
                <w:sz w:val="16"/>
                <w:szCs w:val="16"/>
                <w:lang w:eastAsia="en-US"/>
              </w:rPr>
            </w:pPr>
          </w:p>
        </w:tc>
        <w:tc>
          <w:tcPr>
            <w:tcW w:w="425" w:type="dxa"/>
            <w:shd w:val="solid" w:color="FFFFFF" w:fill="auto"/>
          </w:tcPr>
          <w:p w14:paraId="39DA3BA2" w14:textId="77777777" w:rsidR="00DA2998" w:rsidRPr="000A3A55" w:rsidRDefault="00DA2998" w:rsidP="00DA2998">
            <w:pPr>
              <w:pStyle w:val="TAR"/>
              <w:rPr>
                <w:sz w:val="16"/>
                <w:szCs w:val="16"/>
                <w:lang w:eastAsia="en-US"/>
              </w:rPr>
            </w:pPr>
          </w:p>
        </w:tc>
        <w:tc>
          <w:tcPr>
            <w:tcW w:w="425" w:type="dxa"/>
            <w:shd w:val="solid" w:color="FFFFFF" w:fill="auto"/>
          </w:tcPr>
          <w:p w14:paraId="042E8102" w14:textId="77777777" w:rsidR="00DA2998" w:rsidRPr="000A3A55" w:rsidRDefault="00DA2998" w:rsidP="00DA2998">
            <w:pPr>
              <w:pStyle w:val="TAC"/>
              <w:rPr>
                <w:sz w:val="16"/>
                <w:szCs w:val="16"/>
                <w:lang w:eastAsia="en-US"/>
              </w:rPr>
            </w:pPr>
          </w:p>
        </w:tc>
        <w:tc>
          <w:tcPr>
            <w:tcW w:w="4962" w:type="dxa"/>
            <w:shd w:val="solid" w:color="FFFFFF" w:fill="auto"/>
          </w:tcPr>
          <w:p w14:paraId="0717E453" w14:textId="77777777" w:rsidR="00DA2998" w:rsidRDefault="00DA2998" w:rsidP="00DA2998">
            <w:pPr>
              <w:pStyle w:val="TAL"/>
              <w:rPr>
                <w:sz w:val="16"/>
                <w:szCs w:val="16"/>
                <w:lang w:eastAsia="en-US"/>
              </w:rPr>
            </w:pPr>
            <w:r w:rsidRPr="00DA2998">
              <w:rPr>
                <w:sz w:val="16"/>
                <w:szCs w:val="16"/>
                <w:lang w:eastAsia="en-US"/>
              </w:rPr>
              <w:t>MCC Editorial update for publication after TSG SA approval (SA#</w:t>
            </w:r>
            <w:r>
              <w:rPr>
                <w:sz w:val="16"/>
                <w:szCs w:val="16"/>
                <w:lang w:eastAsia="en-US"/>
              </w:rPr>
              <w:t>8</w:t>
            </w:r>
            <w:r w:rsidRPr="00DA2998">
              <w:rPr>
                <w:sz w:val="16"/>
                <w:szCs w:val="16"/>
                <w:lang w:eastAsia="en-US"/>
              </w:rPr>
              <w:t>4)</w:t>
            </w:r>
          </w:p>
        </w:tc>
        <w:tc>
          <w:tcPr>
            <w:tcW w:w="708" w:type="dxa"/>
            <w:shd w:val="solid" w:color="FFFFFF" w:fill="auto"/>
          </w:tcPr>
          <w:p w14:paraId="3A9EF947" w14:textId="77777777" w:rsidR="00DA2998" w:rsidRDefault="00DA2998" w:rsidP="00DA2998">
            <w:pPr>
              <w:pStyle w:val="TAC"/>
              <w:rPr>
                <w:sz w:val="16"/>
                <w:szCs w:val="16"/>
                <w:lang w:eastAsia="en-US"/>
              </w:rPr>
            </w:pPr>
            <w:r>
              <w:rPr>
                <w:sz w:val="16"/>
                <w:szCs w:val="16"/>
                <w:lang w:eastAsia="en-US"/>
              </w:rPr>
              <w:t>16.0.0</w:t>
            </w:r>
          </w:p>
        </w:tc>
      </w:tr>
      <w:tr w:rsidR="0086214A" w:rsidRPr="006B0D02" w14:paraId="14F601EF" w14:textId="77777777" w:rsidTr="00F64AA7">
        <w:tc>
          <w:tcPr>
            <w:tcW w:w="800" w:type="dxa"/>
            <w:shd w:val="solid" w:color="FFFFFF" w:fill="auto"/>
          </w:tcPr>
          <w:p w14:paraId="19A2F0E2" w14:textId="77777777" w:rsidR="0086214A" w:rsidRDefault="0086214A" w:rsidP="0086214A">
            <w:pPr>
              <w:pStyle w:val="TAC"/>
              <w:rPr>
                <w:sz w:val="16"/>
                <w:szCs w:val="16"/>
                <w:lang w:eastAsia="en-US"/>
              </w:rPr>
            </w:pPr>
            <w:r>
              <w:rPr>
                <w:sz w:val="16"/>
                <w:szCs w:val="16"/>
                <w:lang w:eastAsia="en-US"/>
              </w:rPr>
              <w:t>2019-09</w:t>
            </w:r>
          </w:p>
        </w:tc>
        <w:tc>
          <w:tcPr>
            <w:tcW w:w="800" w:type="dxa"/>
            <w:shd w:val="solid" w:color="FFFFFF" w:fill="auto"/>
          </w:tcPr>
          <w:p w14:paraId="1AFFBE48" w14:textId="77777777" w:rsidR="0086214A" w:rsidRDefault="0086214A" w:rsidP="0086214A">
            <w:pPr>
              <w:pStyle w:val="TAC"/>
              <w:rPr>
                <w:sz w:val="16"/>
                <w:szCs w:val="16"/>
                <w:lang w:eastAsia="en-US"/>
              </w:rPr>
            </w:pPr>
            <w:r>
              <w:rPr>
                <w:sz w:val="16"/>
                <w:szCs w:val="16"/>
                <w:lang w:eastAsia="en-US"/>
              </w:rPr>
              <w:t>SA#85</w:t>
            </w:r>
          </w:p>
        </w:tc>
        <w:tc>
          <w:tcPr>
            <w:tcW w:w="952" w:type="dxa"/>
            <w:shd w:val="solid" w:color="FFFFFF" w:fill="auto"/>
          </w:tcPr>
          <w:p w14:paraId="6033A220" w14:textId="77777777" w:rsidR="0086214A" w:rsidRDefault="0086214A" w:rsidP="0086214A">
            <w:pPr>
              <w:pStyle w:val="TAC"/>
              <w:rPr>
                <w:sz w:val="16"/>
                <w:szCs w:val="16"/>
                <w:lang w:eastAsia="en-US"/>
              </w:rPr>
            </w:pPr>
            <w:r w:rsidRPr="0086214A">
              <w:rPr>
                <w:sz w:val="16"/>
                <w:szCs w:val="16"/>
                <w:lang w:eastAsia="en-US"/>
              </w:rPr>
              <w:t>SP-190734</w:t>
            </w:r>
          </w:p>
        </w:tc>
        <w:tc>
          <w:tcPr>
            <w:tcW w:w="567" w:type="dxa"/>
            <w:shd w:val="solid" w:color="FFFFFF" w:fill="auto"/>
          </w:tcPr>
          <w:p w14:paraId="37DF9AE3" w14:textId="77777777" w:rsidR="0086214A" w:rsidRPr="000A3A55" w:rsidRDefault="00605BAB" w:rsidP="0086214A">
            <w:pPr>
              <w:pStyle w:val="TAL"/>
              <w:rPr>
                <w:sz w:val="16"/>
                <w:szCs w:val="16"/>
                <w:lang w:eastAsia="en-US"/>
              </w:rPr>
            </w:pPr>
            <w:r>
              <w:rPr>
                <w:sz w:val="16"/>
                <w:szCs w:val="16"/>
                <w:lang w:eastAsia="en-US"/>
              </w:rPr>
              <w:t>0001</w:t>
            </w:r>
          </w:p>
        </w:tc>
        <w:tc>
          <w:tcPr>
            <w:tcW w:w="425" w:type="dxa"/>
            <w:shd w:val="solid" w:color="FFFFFF" w:fill="auto"/>
          </w:tcPr>
          <w:p w14:paraId="1845DA92" w14:textId="77777777" w:rsidR="0086214A" w:rsidRPr="000A3A55" w:rsidRDefault="00605BAB" w:rsidP="000E6334">
            <w:pPr>
              <w:pStyle w:val="TAR"/>
              <w:jc w:val="center"/>
              <w:rPr>
                <w:sz w:val="16"/>
                <w:szCs w:val="16"/>
                <w:lang w:eastAsia="en-US"/>
              </w:rPr>
            </w:pPr>
            <w:r>
              <w:rPr>
                <w:sz w:val="16"/>
                <w:szCs w:val="16"/>
                <w:lang w:eastAsia="en-US"/>
              </w:rPr>
              <w:t>2</w:t>
            </w:r>
          </w:p>
        </w:tc>
        <w:tc>
          <w:tcPr>
            <w:tcW w:w="425" w:type="dxa"/>
            <w:shd w:val="solid" w:color="FFFFFF" w:fill="auto"/>
          </w:tcPr>
          <w:p w14:paraId="4ADEE04A" w14:textId="77777777" w:rsidR="0086214A" w:rsidRPr="000A3A55" w:rsidRDefault="00605BAB" w:rsidP="0086214A">
            <w:pPr>
              <w:pStyle w:val="TAC"/>
              <w:rPr>
                <w:sz w:val="16"/>
                <w:szCs w:val="16"/>
                <w:lang w:eastAsia="en-US"/>
              </w:rPr>
            </w:pPr>
            <w:r>
              <w:rPr>
                <w:sz w:val="16"/>
                <w:szCs w:val="16"/>
                <w:lang w:eastAsia="en-US"/>
              </w:rPr>
              <w:t>F</w:t>
            </w:r>
          </w:p>
        </w:tc>
        <w:tc>
          <w:tcPr>
            <w:tcW w:w="4962" w:type="dxa"/>
            <w:shd w:val="solid" w:color="FFFFFF" w:fill="auto"/>
          </w:tcPr>
          <w:p w14:paraId="634F5B23" w14:textId="77777777" w:rsidR="0086214A" w:rsidRPr="00DA2998" w:rsidRDefault="0086214A" w:rsidP="0086214A">
            <w:pPr>
              <w:pStyle w:val="TAL"/>
              <w:rPr>
                <w:sz w:val="16"/>
                <w:szCs w:val="16"/>
                <w:lang w:eastAsia="en-US"/>
              </w:rPr>
            </w:pPr>
            <w:r w:rsidRPr="0086214A">
              <w:rPr>
                <w:sz w:val="16"/>
                <w:szCs w:val="16"/>
                <w:lang w:eastAsia="en-US"/>
              </w:rPr>
              <w:t xml:space="preserve">Remove EN </w:t>
            </w:r>
            <w:proofErr w:type="spellStart"/>
            <w:r w:rsidRPr="0086214A">
              <w:rPr>
                <w:sz w:val="16"/>
                <w:szCs w:val="16"/>
                <w:lang w:eastAsia="en-US"/>
              </w:rPr>
              <w:t>GeoIDs</w:t>
            </w:r>
            <w:proofErr w:type="spellEnd"/>
          </w:p>
        </w:tc>
        <w:tc>
          <w:tcPr>
            <w:tcW w:w="708" w:type="dxa"/>
            <w:shd w:val="solid" w:color="FFFFFF" w:fill="auto"/>
          </w:tcPr>
          <w:p w14:paraId="766828E6" w14:textId="77777777" w:rsidR="0086214A" w:rsidRDefault="0086214A" w:rsidP="0086214A">
            <w:pPr>
              <w:pStyle w:val="TAC"/>
              <w:rPr>
                <w:sz w:val="16"/>
                <w:szCs w:val="16"/>
                <w:lang w:eastAsia="en-US"/>
              </w:rPr>
            </w:pPr>
            <w:r>
              <w:rPr>
                <w:sz w:val="16"/>
                <w:szCs w:val="16"/>
                <w:lang w:eastAsia="en-US"/>
              </w:rPr>
              <w:t>16.1.0</w:t>
            </w:r>
          </w:p>
        </w:tc>
      </w:tr>
      <w:tr w:rsidR="00E66F97" w:rsidRPr="006B0D02" w14:paraId="65CB1FBE" w14:textId="77777777" w:rsidTr="00F64AA7">
        <w:tc>
          <w:tcPr>
            <w:tcW w:w="800" w:type="dxa"/>
            <w:shd w:val="solid" w:color="FFFFFF" w:fill="auto"/>
          </w:tcPr>
          <w:p w14:paraId="3CB4E366" w14:textId="77777777" w:rsidR="00E66F97" w:rsidRDefault="00E66F97" w:rsidP="00E66F97">
            <w:pPr>
              <w:pStyle w:val="TAC"/>
              <w:rPr>
                <w:sz w:val="16"/>
                <w:szCs w:val="16"/>
                <w:lang w:eastAsia="en-US"/>
              </w:rPr>
            </w:pPr>
            <w:r>
              <w:rPr>
                <w:sz w:val="16"/>
                <w:szCs w:val="16"/>
                <w:lang w:eastAsia="en-US"/>
              </w:rPr>
              <w:t>2019-09</w:t>
            </w:r>
          </w:p>
        </w:tc>
        <w:tc>
          <w:tcPr>
            <w:tcW w:w="800" w:type="dxa"/>
            <w:shd w:val="solid" w:color="FFFFFF" w:fill="auto"/>
          </w:tcPr>
          <w:p w14:paraId="02849507" w14:textId="77777777" w:rsidR="00E66F97" w:rsidRDefault="00E66F97" w:rsidP="00E66F97">
            <w:pPr>
              <w:pStyle w:val="TAC"/>
              <w:rPr>
                <w:sz w:val="16"/>
                <w:szCs w:val="16"/>
                <w:lang w:eastAsia="en-US"/>
              </w:rPr>
            </w:pPr>
            <w:r>
              <w:rPr>
                <w:sz w:val="16"/>
                <w:szCs w:val="16"/>
                <w:lang w:eastAsia="en-US"/>
              </w:rPr>
              <w:t>SA#85</w:t>
            </w:r>
          </w:p>
        </w:tc>
        <w:tc>
          <w:tcPr>
            <w:tcW w:w="952" w:type="dxa"/>
            <w:shd w:val="solid" w:color="FFFFFF" w:fill="auto"/>
          </w:tcPr>
          <w:p w14:paraId="3355E045" w14:textId="77777777" w:rsidR="00E66F97" w:rsidRPr="0086214A" w:rsidRDefault="00E66F97" w:rsidP="00E66F97">
            <w:pPr>
              <w:pStyle w:val="TAC"/>
              <w:rPr>
                <w:sz w:val="16"/>
                <w:szCs w:val="16"/>
                <w:lang w:eastAsia="en-US"/>
              </w:rPr>
            </w:pPr>
            <w:r w:rsidRPr="0086214A">
              <w:rPr>
                <w:sz w:val="16"/>
                <w:szCs w:val="16"/>
                <w:lang w:eastAsia="en-US"/>
              </w:rPr>
              <w:t>SP-190734</w:t>
            </w:r>
          </w:p>
        </w:tc>
        <w:tc>
          <w:tcPr>
            <w:tcW w:w="567" w:type="dxa"/>
            <w:shd w:val="solid" w:color="FFFFFF" w:fill="auto"/>
          </w:tcPr>
          <w:p w14:paraId="00898FCA" w14:textId="77777777" w:rsidR="00E66F97" w:rsidRPr="000A3A55" w:rsidRDefault="00C44535" w:rsidP="00E66F97">
            <w:pPr>
              <w:pStyle w:val="TAL"/>
              <w:rPr>
                <w:sz w:val="16"/>
                <w:szCs w:val="16"/>
                <w:lang w:eastAsia="en-US"/>
              </w:rPr>
            </w:pPr>
            <w:r>
              <w:rPr>
                <w:sz w:val="16"/>
                <w:szCs w:val="16"/>
                <w:lang w:eastAsia="en-US"/>
              </w:rPr>
              <w:t>0002</w:t>
            </w:r>
          </w:p>
        </w:tc>
        <w:tc>
          <w:tcPr>
            <w:tcW w:w="425" w:type="dxa"/>
            <w:shd w:val="solid" w:color="FFFFFF" w:fill="auto"/>
          </w:tcPr>
          <w:p w14:paraId="385DDEE6" w14:textId="77777777" w:rsidR="00E66F97" w:rsidRPr="000A3A55" w:rsidRDefault="00C44535" w:rsidP="000E6334">
            <w:pPr>
              <w:pStyle w:val="TAR"/>
              <w:jc w:val="center"/>
              <w:rPr>
                <w:sz w:val="16"/>
                <w:szCs w:val="16"/>
                <w:lang w:eastAsia="en-US"/>
              </w:rPr>
            </w:pPr>
            <w:r>
              <w:rPr>
                <w:sz w:val="16"/>
                <w:szCs w:val="16"/>
                <w:lang w:eastAsia="en-US"/>
              </w:rPr>
              <w:t>3</w:t>
            </w:r>
          </w:p>
        </w:tc>
        <w:tc>
          <w:tcPr>
            <w:tcW w:w="425" w:type="dxa"/>
            <w:shd w:val="solid" w:color="FFFFFF" w:fill="auto"/>
          </w:tcPr>
          <w:p w14:paraId="043CDEF9" w14:textId="77777777" w:rsidR="00E66F97" w:rsidRPr="000A3A55" w:rsidRDefault="00C44535" w:rsidP="00E66F97">
            <w:pPr>
              <w:pStyle w:val="TAC"/>
              <w:rPr>
                <w:sz w:val="16"/>
                <w:szCs w:val="16"/>
                <w:lang w:eastAsia="en-US"/>
              </w:rPr>
            </w:pPr>
            <w:r>
              <w:rPr>
                <w:sz w:val="16"/>
                <w:szCs w:val="16"/>
                <w:lang w:eastAsia="en-US"/>
              </w:rPr>
              <w:t>F</w:t>
            </w:r>
          </w:p>
        </w:tc>
        <w:tc>
          <w:tcPr>
            <w:tcW w:w="4962" w:type="dxa"/>
            <w:shd w:val="solid" w:color="FFFFFF" w:fill="auto"/>
          </w:tcPr>
          <w:p w14:paraId="2E42A4FD" w14:textId="77777777" w:rsidR="00E66F97" w:rsidRPr="0086214A" w:rsidRDefault="00E66F97" w:rsidP="00E66F97">
            <w:pPr>
              <w:pStyle w:val="TAL"/>
              <w:rPr>
                <w:sz w:val="16"/>
                <w:szCs w:val="16"/>
                <w:lang w:eastAsia="en-US"/>
              </w:rPr>
            </w:pPr>
            <w:r w:rsidRPr="00E66F97">
              <w:rPr>
                <w:sz w:val="16"/>
                <w:szCs w:val="16"/>
                <w:lang w:eastAsia="en-US"/>
              </w:rPr>
              <w:t>Functionalities with SA2 dependency</w:t>
            </w:r>
          </w:p>
        </w:tc>
        <w:tc>
          <w:tcPr>
            <w:tcW w:w="708" w:type="dxa"/>
            <w:shd w:val="solid" w:color="FFFFFF" w:fill="auto"/>
          </w:tcPr>
          <w:p w14:paraId="4DC05008" w14:textId="77777777" w:rsidR="00E66F97" w:rsidRDefault="00E66F97" w:rsidP="00E66F97">
            <w:pPr>
              <w:pStyle w:val="TAC"/>
              <w:rPr>
                <w:sz w:val="16"/>
                <w:szCs w:val="16"/>
                <w:lang w:eastAsia="en-US"/>
              </w:rPr>
            </w:pPr>
            <w:r>
              <w:rPr>
                <w:sz w:val="16"/>
                <w:szCs w:val="16"/>
                <w:lang w:eastAsia="en-US"/>
              </w:rPr>
              <w:t>16.1.0</w:t>
            </w:r>
          </w:p>
        </w:tc>
      </w:tr>
      <w:tr w:rsidR="00FD001E" w:rsidRPr="006B0D02" w14:paraId="6829CFF4" w14:textId="77777777" w:rsidTr="00F64AA7">
        <w:tc>
          <w:tcPr>
            <w:tcW w:w="800" w:type="dxa"/>
            <w:shd w:val="solid" w:color="FFFFFF" w:fill="auto"/>
          </w:tcPr>
          <w:p w14:paraId="3C8D97E3" w14:textId="77777777" w:rsidR="00FD001E" w:rsidRDefault="00FD001E" w:rsidP="00FD001E">
            <w:pPr>
              <w:pStyle w:val="TAC"/>
              <w:rPr>
                <w:sz w:val="16"/>
                <w:szCs w:val="16"/>
                <w:lang w:eastAsia="en-US"/>
              </w:rPr>
            </w:pPr>
            <w:r>
              <w:rPr>
                <w:sz w:val="16"/>
                <w:szCs w:val="16"/>
                <w:lang w:eastAsia="en-US"/>
              </w:rPr>
              <w:t>2019-09</w:t>
            </w:r>
          </w:p>
        </w:tc>
        <w:tc>
          <w:tcPr>
            <w:tcW w:w="800" w:type="dxa"/>
            <w:shd w:val="solid" w:color="FFFFFF" w:fill="auto"/>
          </w:tcPr>
          <w:p w14:paraId="1F08AD78" w14:textId="77777777" w:rsidR="00FD001E" w:rsidRDefault="00FD001E" w:rsidP="00FD001E">
            <w:pPr>
              <w:pStyle w:val="TAC"/>
              <w:rPr>
                <w:sz w:val="16"/>
                <w:szCs w:val="16"/>
                <w:lang w:eastAsia="en-US"/>
              </w:rPr>
            </w:pPr>
            <w:r>
              <w:rPr>
                <w:sz w:val="16"/>
                <w:szCs w:val="16"/>
                <w:lang w:eastAsia="en-US"/>
              </w:rPr>
              <w:t>SA#85</w:t>
            </w:r>
          </w:p>
        </w:tc>
        <w:tc>
          <w:tcPr>
            <w:tcW w:w="952" w:type="dxa"/>
            <w:shd w:val="solid" w:color="FFFFFF" w:fill="auto"/>
          </w:tcPr>
          <w:p w14:paraId="2AF38B71" w14:textId="77777777" w:rsidR="00FD001E" w:rsidRPr="0086214A" w:rsidRDefault="00FD001E" w:rsidP="00FD001E">
            <w:pPr>
              <w:pStyle w:val="TAC"/>
              <w:rPr>
                <w:sz w:val="16"/>
                <w:szCs w:val="16"/>
                <w:lang w:eastAsia="en-US"/>
              </w:rPr>
            </w:pPr>
            <w:r w:rsidRPr="0086214A">
              <w:rPr>
                <w:sz w:val="16"/>
                <w:szCs w:val="16"/>
                <w:lang w:eastAsia="en-US"/>
              </w:rPr>
              <w:t>SP-190734</w:t>
            </w:r>
          </w:p>
        </w:tc>
        <w:tc>
          <w:tcPr>
            <w:tcW w:w="567" w:type="dxa"/>
            <w:shd w:val="solid" w:color="FFFFFF" w:fill="auto"/>
          </w:tcPr>
          <w:p w14:paraId="5C394664" w14:textId="77777777" w:rsidR="00FD001E" w:rsidRPr="000A3A55" w:rsidRDefault="00605BAB" w:rsidP="00FD001E">
            <w:pPr>
              <w:pStyle w:val="TAL"/>
              <w:rPr>
                <w:sz w:val="16"/>
                <w:szCs w:val="16"/>
                <w:lang w:eastAsia="en-US"/>
              </w:rPr>
            </w:pPr>
            <w:r>
              <w:rPr>
                <w:sz w:val="16"/>
                <w:szCs w:val="16"/>
                <w:lang w:eastAsia="en-US"/>
              </w:rPr>
              <w:t>0003</w:t>
            </w:r>
          </w:p>
        </w:tc>
        <w:tc>
          <w:tcPr>
            <w:tcW w:w="425" w:type="dxa"/>
            <w:shd w:val="solid" w:color="FFFFFF" w:fill="auto"/>
          </w:tcPr>
          <w:p w14:paraId="1C4E4A17" w14:textId="77777777" w:rsidR="00FD001E" w:rsidRPr="000A3A55" w:rsidRDefault="00FD001E" w:rsidP="000E6334">
            <w:pPr>
              <w:pStyle w:val="TAR"/>
              <w:jc w:val="center"/>
              <w:rPr>
                <w:sz w:val="16"/>
                <w:szCs w:val="16"/>
                <w:lang w:eastAsia="en-US"/>
              </w:rPr>
            </w:pPr>
          </w:p>
        </w:tc>
        <w:tc>
          <w:tcPr>
            <w:tcW w:w="425" w:type="dxa"/>
            <w:shd w:val="solid" w:color="FFFFFF" w:fill="auto"/>
          </w:tcPr>
          <w:p w14:paraId="027D0D15" w14:textId="77777777" w:rsidR="00FD001E" w:rsidRPr="000A3A55" w:rsidRDefault="00605BAB" w:rsidP="00FD001E">
            <w:pPr>
              <w:pStyle w:val="TAC"/>
              <w:rPr>
                <w:sz w:val="16"/>
                <w:szCs w:val="16"/>
                <w:lang w:eastAsia="en-US"/>
              </w:rPr>
            </w:pPr>
            <w:r>
              <w:rPr>
                <w:sz w:val="16"/>
                <w:szCs w:val="16"/>
                <w:lang w:eastAsia="en-US"/>
              </w:rPr>
              <w:t>F</w:t>
            </w:r>
          </w:p>
        </w:tc>
        <w:tc>
          <w:tcPr>
            <w:tcW w:w="4962" w:type="dxa"/>
            <w:shd w:val="solid" w:color="FFFFFF" w:fill="auto"/>
          </w:tcPr>
          <w:p w14:paraId="126B7F00" w14:textId="77777777" w:rsidR="00FD001E" w:rsidRPr="00E66F97" w:rsidRDefault="00605BAB" w:rsidP="00FD001E">
            <w:pPr>
              <w:pStyle w:val="TAL"/>
              <w:rPr>
                <w:sz w:val="16"/>
                <w:szCs w:val="16"/>
                <w:lang w:eastAsia="en-US"/>
              </w:rPr>
            </w:pPr>
            <w:r w:rsidRPr="00605BAB">
              <w:rPr>
                <w:sz w:val="16"/>
                <w:szCs w:val="16"/>
                <w:lang w:eastAsia="en-US"/>
              </w:rPr>
              <w:t>Update to functional model</w:t>
            </w:r>
          </w:p>
        </w:tc>
        <w:tc>
          <w:tcPr>
            <w:tcW w:w="708" w:type="dxa"/>
            <w:shd w:val="solid" w:color="FFFFFF" w:fill="auto"/>
          </w:tcPr>
          <w:p w14:paraId="40F3E876" w14:textId="77777777" w:rsidR="00FD001E" w:rsidRDefault="00FD001E" w:rsidP="00FD001E">
            <w:pPr>
              <w:pStyle w:val="TAC"/>
              <w:rPr>
                <w:sz w:val="16"/>
                <w:szCs w:val="16"/>
                <w:lang w:eastAsia="en-US"/>
              </w:rPr>
            </w:pPr>
            <w:r>
              <w:rPr>
                <w:sz w:val="16"/>
                <w:szCs w:val="16"/>
                <w:lang w:eastAsia="en-US"/>
              </w:rPr>
              <w:t>16.1.0</w:t>
            </w:r>
          </w:p>
        </w:tc>
      </w:tr>
      <w:tr w:rsidR="005E6BEE" w:rsidRPr="006B0D02" w14:paraId="4378A801" w14:textId="77777777" w:rsidTr="00F64AA7">
        <w:tc>
          <w:tcPr>
            <w:tcW w:w="800" w:type="dxa"/>
            <w:shd w:val="solid" w:color="FFFFFF" w:fill="auto"/>
          </w:tcPr>
          <w:p w14:paraId="271BC2B9" w14:textId="77777777" w:rsidR="005E6BEE" w:rsidRDefault="005E6BEE" w:rsidP="005E6BEE">
            <w:pPr>
              <w:pStyle w:val="TAC"/>
              <w:rPr>
                <w:sz w:val="16"/>
                <w:szCs w:val="16"/>
                <w:lang w:eastAsia="en-US"/>
              </w:rPr>
            </w:pPr>
            <w:r>
              <w:rPr>
                <w:sz w:val="16"/>
                <w:szCs w:val="16"/>
                <w:lang w:eastAsia="en-US"/>
              </w:rPr>
              <w:t>2019-09</w:t>
            </w:r>
          </w:p>
        </w:tc>
        <w:tc>
          <w:tcPr>
            <w:tcW w:w="800" w:type="dxa"/>
            <w:shd w:val="solid" w:color="FFFFFF" w:fill="auto"/>
          </w:tcPr>
          <w:p w14:paraId="6F09E914" w14:textId="77777777" w:rsidR="005E6BEE" w:rsidRDefault="005E6BEE" w:rsidP="005E6BEE">
            <w:pPr>
              <w:pStyle w:val="TAC"/>
              <w:rPr>
                <w:sz w:val="16"/>
                <w:szCs w:val="16"/>
                <w:lang w:eastAsia="en-US"/>
              </w:rPr>
            </w:pPr>
            <w:r>
              <w:rPr>
                <w:sz w:val="16"/>
                <w:szCs w:val="16"/>
                <w:lang w:eastAsia="en-US"/>
              </w:rPr>
              <w:t>SA#85</w:t>
            </w:r>
          </w:p>
        </w:tc>
        <w:tc>
          <w:tcPr>
            <w:tcW w:w="952" w:type="dxa"/>
            <w:shd w:val="solid" w:color="FFFFFF" w:fill="auto"/>
          </w:tcPr>
          <w:p w14:paraId="6A3F951B" w14:textId="77777777" w:rsidR="005E6BEE" w:rsidRPr="0086214A" w:rsidRDefault="005E6BEE" w:rsidP="005E6BEE">
            <w:pPr>
              <w:pStyle w:val="TAC"/>
              <w:rPr>
                <w:sz w:val="16"/>
                <w:szCs w:val="16"/>
                <w:lang w:eastAsia="en-US"/>
              </w:rPr>
            </w:pPr>
            <w:r w:rsidRPr="0086214A">
              <w:rPr>
                <w:sz w:val="16"/>
                <w:szCs w:val="16"/>
                <w:lang w:eastAsia="en-US"/>
              </w:rPr>
              <w:t>SP-190734</w:t>
            </w:r>
          </w:p>
        </w:tc>
        <w:tc>
          <w:tcPr>
            <w:tcW w:w="567" w:type="dxa"/>
            <w:shd w:val="solid" w:color="FFFFFF" w:fill="auto"/>
          </w:tcPr>
          <w:p w14:paraId="24481BEE" w14:textId="77777777" w:rsidR="005E6BEE" w:rsidRDefault="005E6BEE" w:rsidP="005E6BEE">
            <w:pPr>
              <w:pStyle w:val="TAL"/>
              <w:rPr>
                <w:sz w:val="16"/>
                <w:szCs w:val="16"/>
                <w:lang w:eastAsia="en-US"/>
              </w:rPr>
            </w:pPr>
            <w:r>
              <w:rPr>
                <w:sz w:val="16"/>
                <w:szCs w:val="16"/>
                <w:lang w:eastAsia="en-US"/>
              </w:rPr>
              <w:t>0004</w:t>
            </w:r>
          </w:p>
        </w:tc>
        <w:tc>
          <w:tcPr>
            <w:tcW w:w="425" w:type="dxa"/>
            <w:shd w:val="solid" w:color="FFFFFF" w:fill="auto"/>
          </w:tcPr>
          <w:p w14:paraId="7D643B3F" w14:textId="77777777" w:rsidR="005E6BEE" w:rsidRPr="000A3A55" w:rsidRDefault="005E6BEE" w:rsidP="005E6BEE">
            <w:pPr>
              <w:pStyle w:val="TAR"/>
              <w:jc w:val="center"/>
              <w:rPr>
                <w:sz w:val="16"/>
                <w:szCs w:val="16"/>
                <w:lang w:eastAsia="en-US"/>
              </w:rPr>
            </w:pPr>
            <w:r>
              <w:rPr>
                <w:sz w:val="16"/>
                <w:szCs w:val="16"/>
                <w:lang w:eastAsia="en-US"/>
              </w:rPr>
              <w:t>1</w:t>
            </w:r>
          </w:p>
        </w:tc>
        <w:tc>
          <w:tcPr>
            <w:tcW w:w="425" w:type="dxa"/>
            <w:shd w:val="solid" w:color="FFFFFF" w:fill="auto"/>
          </w:tcPr>
          <w:p w14:paraId="0941CC29" w14:textId="77777777" w:rsidR="005E6BEE" w:rsidRDefault="005E6BEE" w:rsidP="005E6BEE">
            <w:pPr>
              <w:pStyle w:val="TAC"/>
              <w:rPr>
                <w:sz w:val="16"/>
                <w:szCs w:val="16"/>
                <w:lang w:eastAsia="en-US"/>
              </w:rPr>
            </w:pPr>
            <w:r>
              <w:rPr>
                <w:sz w:val="16"/>
                <w:szCs w:val="16"/>
                <w:lang w:eastAsia="en-US"/>
              </w:rPr>
              <w:t>F</w:t>
            </w:r>
          </w:p>
        </w:tc>
        <w:tc>
          <w:tcPr>
            <w:tcW w:w="4962" w:type="dxa"/>
            <w:shd w:val="solid" w:color="FFFFFF" w:fill="auto"/>
          </w:tcPr>
          <w:p w14:paraId="3C420681" w14:textId="77777777" w:rsidR="005E6BEE" w:rsidRPr="00605BAB" w:rsidRDefault="005E6BEE" w:rsidP="005E6BEE">
            <w:pPr>
              <w:pStyle w:val="TAL"/>
              <w:rPr>
                <w:sz w:val="16"/>
                <w:szCs w:val="16"/>
                <w:lang w:eastAsia="en-US"/>
              </w:rPr>
            </w:pPr>
            <w:r w:rsidRPr="005E6BEE">
              <w:rPr>
                <w:sz w:val="16"/>
                <w:szCs w:val="16"/>
                <w:lang w:eastAsia="en-US"/>
              </w:rPr>
              <w:t>Update to network QoS and situation monitoring aligned with SA2</w:t>
            </w:r>
          </w:p>
        </w:tc>
        <w:tc>
          <w:tcPr>
            <w:tcW w:w="708" w:type="dxa"/>
            <w:shd w:val="solid" w:color="FFFFFF" w:fill="auto"/>
          </w:tcPr>
          <w:p w14:paraId="4C0052E3" w14:textId="77777777" w:rsidR="005E6BEE" w:rsidRDefault="005E6BEE" w:rsidP="005E6BEE">
            <w:pPr>
              <w:pStyle w:val="TAC"/>
              <w:rPr>
                <w:sz w:val="16"/>
                <w:szCs w:val="16"/>
                <w:lang w:eastAsia="en-US"/>
              </w:rPr>
            </w:pPr>
            <w:r>
              <w:rPr>
                <w:sz w:val="16"/>
                <w:szCs w:val="16"/>
                <w:lang w:eastAsia="en-US"/>
              </w:rPr>
              <w:t>16.1.0</w:t>
            </w:r>
          </w:p>
        </w:tc>
      </w:tr>
      <w:tr w:rsidR="00256D25" w:rsidRPr="006B0D02" w14:paraId="0A1C4CF3" w14:textId="77777777" w:rsidTr="00F64AA7">
        <w:tc>
          <w:tcPr>
            <w:tcW w:w="800" w:type="dxa"/>
            <w:shd w:val="solid" w:color="FFFFFF" w:fill="auto"/>
          </w:tcPr>
          <w:p w14:paraId="06D20A87" w14:textId="77777777" w:rsidR="00256D25" w:rsidRDefault="00256D25" w:rsidP="00256D25">
            <w:pPr>
              <w:pStyle w:val="TAC"/>
              <w:rPr>
                <w:sz w:val="16"/>
                <w:szCs w:val="16"/>
                <w:lang w:eastAsia="en-US"/>
              </w:rPr>
            </w:pPr>
            <w:r>
              <w:rPr>
                <w:sz w:val="16"/>
                <w:szCs w:val="16"/>
                <w:lang w:eastAsia="en-US"/>
              </w:rPr>
              <w:t>2019-09</w:t>
            </w:r>
          </w:p>
        </w:tc>
        <w:tc>
          <w:tcPr>
            <w:tcW w:w="800" w:type="dxa"/>
            <w:shd w:val="solid" w:color="FFFFFF" w:fill="auto"/>
          </w:tcPr>
          <w:p w14:paraId="42EAA08E" w14:textId="77777777" w:rsidR="00256D25" w:rsidRDefault="00256D25" w:rsidP="00256D25">
            <w:pPr>
              <w:pStyle w:val="TAC"/>
              <w:rPr>
                <w:sz w:val="16"/>
                <w:szCs w:val="16"/>
                <w:lang w:eastAsia="en-US"/>
              </w:rPr>
            </w:pPr>
            <w:r>
              <w:rPr>
                <w:sz w:val="16"/>
                <w:szCs w:val="16"/>
                <w:lang w:eastAsia="en-US"/>
              </w:rPr>
              <w:t>SA#85</w:t>
            </w:r>
          </w:p>
        </w:tc>
        <w:tc>
          <w:tcPr>
            <w:tcW w:w="952" w:type="dxa"/>
            <w:shd w:val="solid" w:color="FFFFFF" w:fill="auto"/>
          </w:tcPr>
          <w:p w14:paraId="3E1E3450" w14:textId="77777777" w:rsidR="00256D25" w:rsidRPr="0086214A" w:rsidRDefault="00256D25" w:rsidP="00256D25">
            <w:pPr>
              <w:pStyle w:val="TAC"/>
              <w:rPr>
                <w:sz w:val="16"/>
                <w:szCs w:val="16"/>
                <w:lang w:eastAsia="en-US"/>
              </w:rPr>
            </w:pPr>
            <w:r w:rsidRPr="0086214A">
              <w:rPr>
                <w:sz w:val="16"/>
                <w:szCs w:val="16"/>
                <w:lang w:eastAsia="en-US"/>
              </w:rPr>
              <w:t>SP-190734</w:t>
            </w:r>
          </w:p>
        </w:tc>
        <w:tc>
          <w:tcPr>
            <w:tcW w:w="567" w:type="dxa"/>
            <w:shd w:val="solid" w:color="FFFFFF" w:fill="auto"/>
          </w:tcPr>
          <w:p w14:paraId="27C9BAE7" w14:textId="77777777" w:rsidR="00256D25" w:rsidRDefault="00256D25" w:rsidP="00256D25">
            <w:pPr>
              <w:pStyle w:val="TAL"/>
              <w:rPr>
                <w:sz w:val="16"/>
                <w:szCs w:val="16"/>
                <w:lang w:eastAsia="en-US"/>
              </w:rPr>
            </w:pPr>
            <w:r>
              <w:rPr>
                <w:sz w:val="16"/>
                <w:szCs w:val="16"/>
                <w:lang w:eastAsia="en-US"/>
              </w:rPr>
              <w:t>0005</w:t>
            </w:r>
          </w:p>
        </w:tc>
        <w:tc>
          <w:tcPr>
            <w:tcW w:w="425" w:type="dxa"/>
            <w:shd w:val="solid" w:color="FFFFFF" w:fill="auto"/>
          </w:tcPr>
          <w:p w14:paraId="01140198" w14:textId="77777777" w:rsidR="00256D25" w:rsidRDefault="00256D25" w:rsidP="00256D25">
            <w:pPr>
              <w:pStyle w:val="TAR"/>
              <w:jc w:val="center"/>
              <w:rPr>
                <w:sz w:val="16"/>
                <w:szCs w:val="16"/>
                <w:lang w:eastAsia="en-US"/>
              </w:rPr>
            </w:pPr>
            <w:r>
              <w:rPr>
                <w:sz w:val="16"/>
                <w:szCs w:val="16"/>
                <w:lang w:eastAsia="en-US"/>
              </w:rPr>
              <w:t>2</w:t>
            </w:r>
          </w:p>
        </w:tc>
        <w:tc>
          <w:tcPr>
            <w:tcW w:w="425" w:type="dxa"/>
            <w:shd w:val="solid" w:color="FFFFFF" w:fill="auto"/>
          </w:tcPr>
          <w:p w14:paraId="778DD73E" w14:textId="77777777" w:rsidR="00256D25" w:rsidRDefault="00256D25" w:rsidP="00256D25">
            <w:pPr>
              <w:pStyle w:val="TAC"/>
              <w:rPr>
                <w:sz w:val="16"/>
                <w:szCs w:val="16"/>
                <w:lang w:eastAsia="en-US"/>
              </w:rPr>
            </w:pPr>
            <w:r>
              <w:rPr>
                <w:sz w:val="16"/>
                <w:szCs w:val="16"/>
                <w:lang w:eastAsia="en-US"/>
              </w:rPr>
              <w:t>F</w:t>
            </w:r>
          </w:p>
        </w:tc>
        <w:tc>
          <w:tcPr>
            <w:tcW w:w="4962" w:type="dxa"/>
            <w:shd w:val="solid" w:color="FFFFFF" w:fill="auto"/>
          </w:tcPr>
          <w:p w14:paraId="17875A1E" w14:textId="77777777" w:rsidR="00256D25" w:rsidRPr="005E6BEE" w:rsidRDefault="00256D25" w:rsidP="00256D25">
            <w:pPr>
              <w:pStyle w:val="TAL"/>
              <w:rPr>
                <w:sz w:val="16"/>
                <w:szCs w:val="16"/>
                <w:lang w:eastAsia="en-US"/>
              </w:rPr>
            </w:pPr>
            <w:r w:rsidRPr="00256D25">
              <w:rPr>
                <w:sz w:val="16"/>
                <w:szCs w:val="16"/>
                <w:lang w:eastAsia="en-US"/>
              </w:rPr>
              <w:t>Dynamic group API</w:t>
            </w:r>
          </w:p>
        </w:tc>
        <w:tc>
          <w:tcPr>
            <w:tcW w:w="708" w:type="dxa"/>
            <w:shd w:val="solid" w:color="FFFFFF" w:fill="auto"/>
          </w:tcPr>
          <w:p w14:paraId="3E98E1D4" w14:textId="77777777" w:rsidR="00256D25" w:rsidRDefault="00256D25" w:rsidP="00256D25">
            <w:pPr>
              <w:pStyle w:val="TAC"/>
              <w:rPr>
                <w:sz w:val="16"/>
                <w:szCs w:val="16"/>
                <w:lang w:eastAsia="en-US"/>
              </w:rPr>
            </w:pPr>
            <w:r>
              <w:rPr>
                <w:sz w:val="16"/>
                <w:szCs w:val="16"/>
                <w:lang w:eastAsia="en-US"/>
              </w:rPr>
              <w:t>16.1.0</w:t>
            </w:r>
          </w:p>
        </w:tc>
      </w:tr>
      <w:tr w:rsidR="00A032C4" w:rsidRPr="006B0D02" w14:paraId="2477C450" w14:textId="77777777" w:rsidTr="00F64AA7">
        <w:tc>
          <w:tcPr>
            <w:tcW w:w="800" w:type="dxa"/>
            <w:shd w:val="solid" w:color="FFFFFF" w:fill="auto"/>
          </w:tcPr>
          <w:p w14:paraId="7AC0ABF7" w14:textId="77777777" w:rsidR="00A032C4" w:rsidRDefault="00A032C4" w:rsidP="00A032C4">
            <w:pPr>
              <w:pStyle w:val="TAC"/>
              <w:rPr>
                <w:sz w:val="16"/>
                <w:szCs w:val="16"/>
                <w:lang w:eastAsia="en-US"/>
              </w:rPr>
            </w:pPr>
            <w:r>
              <w:rPr>
                <w:sz w:val="16"/>
                <w:szCs w:val="16"/>
                <w:lang w:eastAsia="en-US"/>
              </w:rPr>
              <w:t>2019-09</w:t>
            </w:r>
          </w:p>
        </w:tc>
        <w:tc>
          <w:tcPr>
            <w:tcW w:w="800" w:type="dxa"/>
            <w:shd w:val="solid" w:color="FFFFFF" w:fill="auto"/>
          </w:tcPr>
          <w:p w14:paraId="4C920A95" w14:textId="77777777" w:rsidR="00A032C4" w:rsidRDefault="00A032C4" w:rsidP="00A032C4">
            <w:pPr>
              <w:pStyle w:val="TAC"/>
              <w:rPr>
                <w:sz w:val="16"/>
                <w:szCs w:val="16"/>
                <w:lang w:eastAsia="en-US"/>
              </w:rPr>
            </w:pPr>
            <w:r>
              <w:rPr>
                <w:sz w:val="16"/>
                <w:szCs w:val="16"/>
                <w:lang w:eastAsia="en-US"/>
              </w:rPr>
              <w:t>SA#85</w:t>
            </w:r>
          </w:p>
        </w:tc>
        <w:tc>
          <w:tcPr>
            <w:tcW w:w="952" w:type="dxa"/>
            <w:shd w:val="solid" w:color="FFFFFF" w:fill="auto"/>
          </w:tcPr>
          <w:p w14:paraId="19ACC6AE" w14:textId="77777777" w:rsidR="00A032C4" w:rsidRPr="0086214A" w:rsidRDefault="00A032C4" w:rsidP="00A032C4">
            <w:pPr>
              <w:pStyle w:val="TAC"/>
              <w:rPr>
                <w:sz w:val="16"/>
                <w:szCs w:val="16"/>
                <w:lang w:eastAsia="en-US"/>
              </w:rPr>
            </w:pPr>
            <w:r w:rsidRPr="0086214A">
              <w:rPr>
                <w:sz w:val="16"/>
                <w:szCs w:val="16"/>
                <w:lang w:eastAsia="en-US"/>
              </w:rPr>
              <w:t>SP-190734</w:t>
            </w:r>
          </w:p>
        </w:tc>
        <w:tc>
          <w:tcPr>
            <w:tcW w:w="567" w:type="dxa"/>
            <w:shd w:val="solid" w:color="FFFFFF" w:fill="auto"/>
          </w:tcPr>
          <w:p w14:paraId="144EBECE" w14:textId="77777777" w:rsidR="00A032C4" w:rsidRDefault="00A032C4" w:rsidP="00A032C4">
            <w:pPr>
              <w:pStyle w:val="TAL"/>
              <w:rPr>
                <w:sz w:val="16"/>
                <w:szCs w:val="16"/>
                <w:lang w:eastAsia="en-US"/>
              </w:rPr>
            </w:pPr>
            <w:r>
              <w:rPr>
                <w:sz w:val="16"/>
                <w:szCs w:val="16"/>
                <w:lang w:eastAsia="en-US"/>
              </w:rPr>
              <w:t>0006</w:t>
            </w:r>
          </w:p>
        </w:tc>
        <w:tc>
          <w:tcPr>
            <w:tcW w:w="425" w:type="dxa"/>
            <w:shd w:val="solid" w:color="FFFFFF" w:fill="auto"/>
          </w:tcPr>
          <w:p w14:paraId="2BFAA427" w14:textId="77777777" w:rsidR="00A032C4" w:rsidRDefault="00A032C4" w:rsidP="00A032C4">
            <w:pPr>
              <w:pStyle w:val="TAR"/>
              <w:jc w:val="center"/>
              <w:rPr>
                <w:sz w:val="16"/>
                <w:szCs w:val="16"/>
                <w:lang w:eastAsia="en-US"/>
              </w:rPr>
            </w:pPr>
            <w:r>
              <w:rPr>
                <w:sz w:val="16"/>
                <w:szCs w:val="16"/>
                <w:lang w:eastAsia="en-US"/>
              </w:rPr>
              <w:t>1</w:t>
            </w:r>
          </w:p>
        </w:tc>
        <w:tc>
          <w:tcPr>
            <w:tcW w:w="425" w:type="dxa"/>
            <w:shd w:val="solid" w:color="FFFFFF" w:fill="auto"/>
          </w:tcPr>
          <w:p w14:paraId="4978324D" w14:textId="77777777" w:rsidR="00A032C4" w:rsidRDefault="00A032C4" w:rsidP="00A032C4">
            <w:pPr>
              <w:pStyle w:val="TAC"/>
              <w:rPr>
                <w:sz w:val="16"/>
                <w:szCs w:val="16"/>
                <w:lang w:eastAsia="en-US"/>
              </w:rPr>
            </w:pPr>
            <w:r>
              <w:rPr>
                <w:sz w:val="16"/>
                <w:szCs w:val="16"/>
                <w:lang w:eastAsia="en-US"/>
              </w:rPr>
              <w:t>F</w:t>
            </w:r>
          </w:p>
        </w:tc>
        <w:tc>
          <w:tcPr>
            <w:tcW w:w="4962" w:type="dxa"/>
            <w:shd w:val="solid" w:color="FFFFFF" w:fill="auto"/>
          </w:tcPr>
          <w:p w14:paraId="232E8E6A" w14:textId="77777777" w:rsidR="00A032C4" w:rsidRPr="00256D25" w:rsidRDefault="007526C2" w:rsidP="00A032C4">
            <w:pPr>
              <w:pStyle w:val="TAL"/>
              <w:rPr>
                <w:sz w:val="16"/>
                <w:szCs w:val="16"/>
                <w:lang w:eastAsia="en-US"/>
              </w:rPr>
            </w:pPr>
            <w:r w:rsidRPr="007526C2">
              <w:rPr>
                <w:sz w:val="16"/>
                <w:szCs w:val="16"/>
                <w:lang w:eastAsia="en-US"/>
              </w:rPr>
              <w:t>Correction to push layer-2 group ID mapping information flow</w:t>
            </w:r>
          </w:p>
        </w:tc>
        <w:tc>
          <w:tcPr>
            <w:tcW w:w="708" w:type="dxa"/>
            <w:shd w:val="solid" w:color="FFFFFF" w:fill="auto"/>
          </w:tcPr>
          <w:p w14:paraId="4C1A3533" w14:textId="77777777" w:rsidR="00A032C4" w:rsidRDefault="00A032C4" w:rsidP="00A032C4">
            <w:pPr>
              <w:pStyle w:val="TAC"/>
              <w:rPr>
                <w:sz w:val="16"/>
                <w:szCs w:val="16"/>
                <w:lang w:eastAsia="en-US"/>
              </w:rPr>
            </w:pPr>
            <w:r>
              <w:rPr>
                <w:sz w:val="16"/>
                <w:szCs w:val="16"/>
                <w:lang w:eastAsia="en-US"/>
              </w:rPr>
              <w:t>16.1.0</w:t>
            </w:r>
          </w:p>
        </w:tc>
      </w:tr>
      <w:tr w:rsidR="00734CCE" w:rsidRPr="006B0D02" w14:paraId="1337D2C4" w14:textId="77777777" w:rsidTr="00F64AA7">
        <w:tc>
          <w:tcPr>
            <w:tcW w:w="800" w:type="dxa"/>
            <w:shd w:val="solid" w:color="FFFFFF" w:fill="auto"/>
          </w:tcPr>
          <w:p w14:paraId="21B30249" w14:textId="77777777" w:rsidR="00734CCE" w:rsidRDefault="00734CCE" w:rsidP="00734CCE">
            <w:pPr>
              <w:pStyle w:val="TAC"/>
              <w:rPr>
                <w:sz w:val="16"/>
                <w:szCs w:val="16"/>
                <w:lang w:eastAsia="en-US"/>
              </w:rPr>
            </w:pPr>
            <w:r>
              <w:rPr>
                <w:sz w:val="16"/>
                <w:szCs w:val="16"/>
                <w:lang w:eastAsia="en-US"/>
              </w:rPr>
              <w:t>2019-09</w:t>
            </w:r>
          </w:p>
        </w:tc>
        <w:tc>
          <w:tcPr>
            <w:tcW w:w="800" w:type="dxa"/>
            <w:shd w:val="solid" w:color="FFFFFF" w:fill="auto"/>
          </w:tcPr>
          <w:p w14:paraId="6B6B8076" w14:textId="77777777" w:rsidR="00734CCE" w:rsidRDefault="00734CCE" w:rsidP="00734CCE">
            <w:pPr>
              <w:pStyle w:val="TAC"/>
              <w:rPr>
                <w:sz w:val="16"/>
                <w:szCs w:val="16"/>
                <w:lang w:eastAsia="en-US"/>
              </w:rPr>
            </w:pPr>
            <w:r>
              <w:rPr>
                <w:sz w:val="16"/>
                <w:szCs w:val="16"/>
                <w:lang w:eastAsia="en-US"/>
              </w:rPr>
              <w:t>SA#85</w:t>
            </w:r>
          </w:p>
        </w:tc>
        <w:tc>
          <w:tcPr>
            <w:tcW w:w="952" w:type="dxa"/>
            <w:shd w:val="solid" w:color="FFFFFF" w:fill="auto"/>
          </w:tcPr>
          <w:p w14:paraId="162C15D2" w14:textId="77777777" w:rsidR="00734CCE" w:rsidRPr="0086214A" w:rsidRDefault="00734CCE" w:rsidP="00734CCE">
            <w:pPr>
              <w:pStyle w:val="TAC"/>
              <w:rPr>
                <w:sz w:val="16"/>
                <w:szCs w:val="16"/>
                <w:lang w:eastAsia="en-US"/>
              </w:rPr>
            </w:pPr>
            <w:r w:rsidRPr="0086214A">
              <w:rPr>
                <w:sz w:val="16"/>
                <w:szCs w:val="16"/>
                <w:lang w:eastAsia="en-US"/>
              </w:rPr>
              <w:t>SP-190734</w:t>
            </w:r>
          </w:p>
        </w:tc>
        <w:tc>
          <w:tcPr>
            <w:tcW w:w="567" w:type="dxa"/>
            <w:shd w:val="solid" w:color="FFFFFF" w:fill="auto"/>
          </w:tcPr>
          <w:p w14:paraId="344DE2F2" w14:textId="77777777" w:rsidR="00734CCE" w:rsidRDefault="00734CCE" w:rsidP="00734CCE">
            <w:pPr>
              <w:pStyle w:val="TAL"/>
              <w:rPr>
                <w:sz w:val="16"/>
                <w:szCs w:val="16"/>
                <w:lang w:eastAsia="en-US"/>
              </w:rPr>
            </w:pPr>
            <w:r>
              <w:rPr>
                <w:sz w:val="16"/>
                <w:szCs w:val="16"/>
                <w:lang w:eastAsia="en-US"/>
              </w:rPr>
              <w:t>0007</w:t>
            </w:r>
          </w:p>
        </w:tc>
        <w:tc>
          <w:tcPr>
            <w:tcW w:w="425" w:type="dxa"/>
            <w:shd w:val="solid" w:color="FFFFFF" w:fill="auto"/>
          </w:tcPr>
          <w:p w14:paraId="2B082699" w14:textId="77777777" w:rsidR="00734CCE" w:rsidRDefault="00734CCE" w:rsidP="00734CCE">
            <w:pPr>
              <w:pStyle w:val="TAR"/>
              <w:jc w:val="center"/>
              <w:rPr>
                <w:sz w:val="16"/>
                <w:szCs w:val="16"/>
                <w:lang w:eastAsia="en-US"/>
              </w:rPr>
            </w:pPr>
            <w:r>
              <w:rPr>
                <w:sz w:val="16"/>
                <w:szCs w:val="16"/>
                <w:lang w:eastAsia="en-US"/>
              </w:rPr>
              <w:t>4</w:t>
            </w:r>
          </w:p>
        </w:tc>
        <w:tc>
          <w:tcPr>
            <w:tcW w:w="425" w:type="dxa"/>
            <w:shd w:val="solid" w:color="FFFFFF" w:fill="auto"/>
          </w:tcPr>
          <w:p w14:paraId="72BD7666" w14:textId="77777777" w:rsidR="00734CCE" w:rsidRDefault="00734CCE" w:rsidP="00734CCE">
            <w:pPr>
              <w:pStyle w:val="TAC"/>
              <w:rPr>
                <w:sz w:val="16"/>
                <w:szCs w:val="16"/>
                <w:lang w:eastAsia="en-US"/>
              </w:rPr>
            </w:pPr>
            <w:r>
              <w:rPr>
                <w:sz w:val="16"/>
                <w:szCs w:val="16"/>
                <w:lang w:eastAsia="en-US"/>
              </w:rPr>
              <w:t>F</w:t>
            </w:r>
          </w:p>
        </w:tc>
        <w:tc>
          <w:tcPr>
            <w:tcW w:w="4962" w:type="dxa"/>
            <w:shd w:val="solid" w:color="FFFFFF" w:fill="auto"/>
          </w:tcPr>
          <w:p w14:paraId="69741772" w14:textId="77777777" w:rsidR="00734CCE" w:rsidRPr="007526C2" w:rsidRDefault="00734CCE" w:rsidP="00734CCE">
            <w:pPr>
              <w:pStyle w:val="TAL"/>
              <w:rPr>
                <w:sz w:val="16"/>
                <w:szCs w:val="16"/>
                <w:lang w:eastAsia="en-US"/>
              </w:rPr>
            </w:pPr>
            <w:r w:rsidRPr="00734CCE">
              <w:rPr>
                <w:sz w:val="16"/>
                <w:szCs w:val="16"/>
                <w:lang w:eastAsia="en-US"/>
              </w:rPr>
              <w:t>Corrections on notifications for network monitoring procedure</w:t>
            </w:r>
          </w:p>
        </w:tc>
        <w:tc>
          <w:tcPr>
            <w:tcW w:w="708" w:type="dxa"/>
            <w:shd w:val="solid" w:color="FFFFFF" w:fill="auto"/>
          </w:tcPr>
          <w:p w14:paraId="25B45BF0" w14:textId="77777777" w:rsidR="00734CCE" w:rsidRDefault="00734CCE" w:rsidP="00734CCE">
            <w:pPr>
              <w:pStyle w:val="TAC"/>
              <w:rPr>
                <w:sz w:val="16"/>
                <w:szCs w:val="16"/>
                <w:lang w:eastAsia="en-US"/>
              </w:rPr>
            </w:pPr>
            <w:r>
              <w:rPr>
                <w:sz w:val="16"/>
                <w:szCs w:val="16"/>
                <w:lang w:eastAsia="en-US"/>
              </w:rPr>
              <w:t>16.1.0</w:t>
            </w:r>
          </w:p>
        </w:tc>
      </w:tr>
      <w:tr w:rsidR="00192030" w:rsidRPr="006B0D02" w14:paraId="26FF7FF3" w14:textId="77777777" w:rsidTr="00F64AA7">
        <w:tc>
          <w:tcPr>
            <w:tcW w:w="800" w:type="dxa"/>
            <w:shd w:val="solid" w:color="FFFFFF" w:fill="auto"/>
          </w:tcPr>
          <w:p w14:paraId="5F9D751B" w14:textId="77777777" w:rsidR="00192030" w:rsidRDefault="00192030" w:rsidP="00192030">
            <w:pPr>
              <w:pStyle w:val="TAC"/>
              <w:rPr>
                <w:sz w:val="16"/>
                <w:szCs w:val="16"/>
                <w:lang w:eastAsia="en-US"/>
              </w:rPr>
            </w:pPr>
            <w:r>
              <w:rPr>
                <w:sz w:val="16"/>
                <w:szCs w:val="16"/>
                <w:lang w:eastAsia="en-US"/>
              </w:rPr>
              <w:t>2019-09</w:t>
            </w:r>
          </w:p>
        </w:tc>
        <w:tc>
          <w:tcPr>
            <w:tcW w:w="800" w:type="dxa"/>
            <w:shd w:val="solid" w:color="FFFFFF" w:fill="auto"/>
          </w:tcPr>
          <w:p w14:paraId="36A266B9" w14:textId="77777777" w:rsidR="00192030" w:rsidRDefault="00192030" w:rsidP="00192030">
            <w:pPr>
              <w:pStyle w:val="TAC"/>
              <w:rPr>
                <w:sz w:val="16"/>
                <w:szCs w:val="16"/>
                <w:lang w:eastAsia="en-US"/>
              </w:rPr>
            </w:pPr>
            <w:r>
              <w:rPr>
                <w:sz w:val="16"/>
                <w:szCs w:val="16"/>
                <w:lang w:eastAsia="en-US"/>
              </w:rPr>
              <w:t>SA#85</w:t>
            </w:r>
          </w:p>
        </w:tc>
        <w:tc>
          <w:tcPr>
            <w:tcW w:w="952" w:type="dxa"/>
            <w:shd w:val="solid" w:color="FFFFFF" w:fill="auto"/>
          </w:tcPr>
          <w:p w14:paraId="0F4B9FDA" w14:textId="77777777" w:rsidR="00192030" w:rsidRPr="0086214A" w:rsidRDefault="00192030" w:rsidP="00192030">
            <w:pPr>
              <w:pStyle w:val="TAC"/>
              <w:rPr>
                <w:sz w:val="16"/>
                <w:szCs w:val="16"/>
                <w:lang w:eastAsia="en-US"/>
              </w:rPr>
            </w:pPr>
            <w:r w:rsidRPr="0086214A">
              <w:rPr>
                <w:sz w:val="16"/>
                <w:szCs w:val="16"/>
                <w:lang w:eastAsia="en-US"/>
              </w:rPr>
              <w:t>SP-190734</w:t>
            </w:r>
          </w:p>
        </w:tc>
        <w:tc>
          <w:tcPr>
            <w:tcW w:w="567" w:type="dxa"/>
            <w:shd w:val="solid" w:color="FFFFFF" w:fill="auto"/>
          </w:tcPr>
          <w:p w14:paraId="63401D19" w14:textId="77777777" w:rsidR="00192030" w:rsidRDefault="00192030" w:rsidP="00192030">
            <w:pPr>
              <w:pStyle w:val="TAL"/>
              <w:rPr>
                <w:sz w:val="16"/>
                <w:szCs w:val="16"/>
                <w:lang w:eastAsia="en-US"/>
              </w:rPr>
            </w:pPr>
            <w:r>
              <w:rPr>
                <w:sz w:val="16"/>
                <w:szCs w:val="16"/>
                <w:lang w:eastAsia="en-US"/>
              </w:rPr>
              <w:t>0008</w:t>
            </w:r>
          </w:p>
        </w:tc>
        <w:tc>
          <w:tcPr>
            <w:tcW w:w="425" w:type="dxa"/>
            <w:shd w:val="solid" w:color="FFFFFF" w:fill="auto"/>
          </w:tcPr>
          <w:p w14:paraId="2DA93D0C" w14:textId="77777777" w:rsidR="00192030" w:rsidRDefault="00192030" w:rsidP="00192030">
            <w:pPr>
              <w:pStyle w:val="TAR"/>
              <w:jc w:val="center"/>
              <w:rPr>
                <w:sz w:val="16"/>
                <w:szCs w:val="16"/>
                <w:lang w:eastAsia="en-US"/>
              </w:rPr>
            </w:pPr>
            <w:r>
              <w:rPr>
                <w:sz w:val="16"/>
                <w:szCs w:val="16"/>
                <w:lang w:eastAsia="en-US"/>
              </w:rPr>
              <w:t>1</w:t>
            </w:r>
          </w:p>
        </w:tc>
        <w:tc>
          <w:tcPr>
            <w:tcW w:w="425" w:type="dxa"/>
            <w:shd w:val="solid" w:color="FFFFFF" w:fill="auto"/>
          </w:tcPr>
          <w:p w14:paraId="5097BD97" w14:textId="77777777" w:rsidR="00192030" w:rsidRDefault="00192030" w:rsidP="00192030">
            <w:pPr>
              <w:pStyle w:val="TAC"/>
              <w:rPr>
                <w:sz w:val="16"/>
                <w:szCs w:val="16"/>
                <w:lang w:eastAsia="en-US"/>
              </w:rPr>
            </w:pPr>
            <w:r>
              <w:rPr>
                <w:sz w:val="16"/>
                <w:szCs w:val="16"/>
                <w:lang w:eastAsia="en-US"/>
              </w:rPr>
              <w:t>F</w:t>
            </w:r>
          </w:p>
        </w:tc>
        <w:tc>
          <w:tcPr>
            <w:tcW w:w="4962" w:type="dxa"/>
            <w:shd w:val="solid" w:color="FFFFFF" w:fill="auto"/>
          </w:tcPr>
          <w:p w14:paraId="68512797" w14:textId="77777777" w:rsidR="00192030" w:rsidRPr="00734CCE" w:rsidRDefault="00192030" w:rsidP="00192030">
            <w:pPr>
              <w:pStyle w:val="TAL"/>
              <w:rPr>
                <w:sz w:val="16"/>
                <w:szCs w:val="16"/>
                <w:lang w:eastAsia="en-US"/>
              </w:rPr>
            </w:pPr>
            <w:r w:rsidRPr="00192030">
              <w:rPr>
                <w:sz w:val="16"/>
                <w:szCs w:val="16"/>
                <w:lang w:eastAsia="en-US"/>
              </w:rPr>
              <w:t>Addition of missing VAE server APIs</w:t>
            </w:r>
          </w:p>
        </w:tc>
        <w:tc>
          <w:tcPr>
            <w:tcW w:w="708" w:type="dxa"/>
            <w:shd w:val="solid" w:color="FFFFFF" w:fill="auto"/>
          </w:tcPr>
          <w:p w14:paraId="0C68AE9D" w14:textId="77777777" w:rsidR="00192030" w:rsidRDefault="00192030" w:rsidP="00192030">
            <w:pPr>
              <w:pStyle w:val="TAC"/>
              <w:rPr>
                <w:sz w:val="16"/>
                <w:szCs w:val="16"/>
                <w:lang w:eastAsia="en-US"/>
              </w:rPr>
            </w:pPr>
            <w:r>
              <w:rPr>
                <w:sz w:val="16"/>
                <w:szCs w:val="16"/>
                <w:lang w:eastAsia="en-US"/>
              </w:rPr>
              <w:t>16.1.0</w:t>
            </w:r>
          </w:p>
        </w:tc>
      </w:tr>
      <w:tr w:rsidR="00543B27" w:rsidRPr="006B0D02" w14:paraId="21659694" w14:textId="77777777" w:rsidTr="00F64AA7">
        <w:tc>
          <w:tcPr>
            <w:tcW w:w="800" w:type="dxa"/>
            <w:shd w:val="solid" w:color="FFFFFF" w:fill="auto"/>
          </w:tcPr>
          <w:p w14:paraId="32DC489F" w14:textId="77777777" w:rsidR="00543B27" w:rsidRDefault="00543B27" w:rsidP="00543B27">
            <w:pPr>
              <w:pStyle w:val="TAC"/>
              <w:rPr>
                <w:sz w:val="16"/>
                <w:szCs w:val="16"/>
                <w:lang w:eastAsia="en-US"/>
              </w:rPr>
            </w:pPr>
            <w:r>
              <w:rPr>
                <w:sz w:val="16"/>
                <w:szCs w:val="16"/>
                <w:lang w:eastAsia="en-US"/>
              </w:rPr>
              <w:t>2019-09</w:t>
            </w:r>
          </w:p>
        </w:tc>
        <w:tc>
          <w:tcPr>
            <w:tcW w:w="800" w:type="dxa"/>
            <w:shd w:val="solid" w:color="FFFFFF" w:fill="auto"/>
          </w:tcPr>
          <w:p w14:paraId="47DAD035" w14:textId="77777777" w:rsidR="00543B27" w:rsidRDefault="00543B27" w:rsidP="00543B27">
            <w:pPr>
              <w:pStyle w:val="TAC"/>
              <w:rPr>
                <w:sz w:val="16"/>
                <w:szCs w:val="16"/>
                <w:lang w:eastAsia="en-US"/>
              </w:rPr>
            </w:pPr>
            <w:r>
              <w:rPr>
                <w:sz w:val="16"/>
                <w:szCs w:val="16"/>
                <w:lang w:eastAsia="en-US"/>
              </w:rPr>
              <w:t>SA#85</w:t>
            </w:r>
          </w:p>
        </w:tc>
        <w:tc>
          <w:tcPr>
            <w:tcW w:w="952" w:type="dxa"/>
            <w:shd w:val="solid" w:color="FFFFFF" w:fill="auto"/>
          </w:tcPr>
          <w:p w14:paraId="30724FEE" w14:textId="77777777" w:rsidR="00543B27" w:rsidRPr="0086214A" w:rsidRDefault="00543B27" w:rsidP="00543B27">
            <w:pPr>
              <w:pStyle w:val="TAC"/>
              <w:rPr>
                <w:sz w:val="16"/>
                <w:szCs w:val="16"/>
                <w:lang w:eastAsia="en-US"/>
              </w:rPr>
            </w:pPr>
            <w:r w:rsidRPr="0086214A">
              <w:rPr>
                <w:sz w:val="16"/>
                <w:szCs w:val="16"/>
                <w:lang w:eastAsia="en-US"/>
              </w:rPr>
              <w:t>SP-190734</w:t>
            </w:r>
          </w:p>
        </w:tc>
        <w:tc>
          <w:tcPr>
            <w:tcW w:w="567" w:type="dxa"/>
            <w:shd w:val="solid" w:color="FFFFFF" w:fill="auto"/>
          </w:tcPr>
          <w:p w14:paraId="2C712CA9" w14:textId="77777777" w:rsidR="00543B27" w:rsidRDefault="00543B27" w:rsidP="00543B27">
            <w:pPr>
              <w:pStyle w:val="TAL"/>
              <w:rPr>
                <w:sz w:val="16"/>
                <w:szCs w:val="16"/>
                <w:lang w:eastAsia="en-US"/>
              </w:rPr>
            </w:pPr>
            <w:r>
              <w:rPr>
                <w:sz w:val="16"/>
                <w:szCs w:val="16"/>
                <w:lang w:eastAsia="en-US"/>
              </w:rPr>
              <w:t>0009</w:t>
            </w:r>
          </w:p>
        </w:tc>
        <w:tc>
          <w:tcPr>
            <w:tcW w:w="425" w:type="dxa"/>
            <w:shd w:val="solid" w:color="FFFFFF" w:fill="auto"/>
          </w:tcPr>
          <w:p w14:paraId="0CCB2903" w14:textId="77777777" w:rsidR="00543B27" w:rsidRDefault="00543B27" w:rsidP="00543B27">
            <w:pPr>
              <w:pStyle w:val="TAR"/>
              <w:jc w:val="center"/>
              <w:rPr>
                <w:sz w:val="16"/>
                <w:szCs w:val="16"/>
                <w:lang w:eastAsia="en-US"/>
              </w:rPr>
            </w:pPr>
            <w:r>
              <w:rPr>
                <w:sz w:val="16"/>
                <w:szCs w:val="16"/>
                <w:lang w:eastAsia="en-US"/>
              </w:rPr>
              <w:t>1</w:t>
            </w:r>
          </w:p>
        </w:tc>
        <w:tc>
          <w:tcPr>
            <w:tcW w:w="425" w:type="dxa"/>
            <w:shd w:val="solid" w:color="FFFFFF" w:fill="auto"/>
          </w:tcPr>
          <w:p w14:paraId="68F114DB" w14:textId="77777777" w:rsidR="00543B27" w:rsidRDefault="00543B27" w:rsidP="00543B27">
            <w:pPr>
              <w:pStyle w:val="TAC"/>
              <w:rPr>
                <w:sz w:val="16"/>
                <w:szCs w:val="16"/>
                <w:lang w:eastAsia="en-US"/>
              </w:rPr>
            </w:pPr>
            <w:r>
              <w:rPr>
                <w:sz w:val="16"/>
                <w:szCs w:val="16"/>
                <w:lang w:eastAsia="en-US"/>
              </w:rPr>
              <w:t>F</w:t>
            </w:r>
          </w:p>
        </w:tc>
        <w:tc>
          <w:tcPr>
            <w:tcW w:w="4962" w:type="dxa"/>
            <w:shd w:val="solid" w:color="FFFFFF" w:fill="auto"/>
          </w:tcPr>
          <w:p w14:paraId="03B9FB51" w14:textId="77777777" w:rsidR="00543B27" w:rsidRPr="00192030" w:rsidRDefault="00543B27" w:rsidP="00543B27">
            <w:pPr>
              <w:pStyle w:val="TAL"/>
              <w:rPr>
                <w:sz w:val="16"/>
                <w:szCs w:val="16"/>
                <w:lang w:eastAsia="en-US"/>
              </w:rPr>
            </w:pPr>
            <w:r w:rsidRPr="00543B27">
              <w:rPr>
                <w:sz w:val="16"/>
                <w:szCs w:val="16"/>
                <w:lang w:eastAsia="en-US"/>
              </w:rPr>
              <w:t>Update the configurations information</w:t>
            </w:r>
          </w:p>
        </w:tc>
        <w:tc>
          <w:tcPr>
            <w:tcW w:w="708" w:type="dxa"/>
            <w:shd w:val="solid" w:color="FFFFFF" w:fill="auto"/>
          </w:tcPr>
          <w:p w14:paraId="10EAF92B" w14:textId="77777777" w:rsidR="00543B27" w:rsidRDefault="00543B27" w:rsidP="00543B27">
            <w:pPr>
              <w:pStyle w:val="TAC"/>
              <w:rPr>
                <w:sz w:val="16"/>
                <w:szCs w:val="16"/>
                <w:lang w:eastAsia="en-US"/>
              </w:rPr>
            </w:pPr>
            <w:r>
              <w:rPr>
                <w:sz w:val="16"/>
                <w:szCs w:val="16"/>
                <w:lang w:eastAsia="en-US"/>
              </w:rPr>
              <w:t>16.1.0</w:t>
            </w:r>
          </w:p>
        </w:tc>
      </w:tr>
      <w:tr w:rsidR="006165C0" w:rsidRPr="006B0D02" w14:paraId="7DB1E089" w14:textId="77777777" w:rsidTr="00F64AA7">
        <w:tc>
          <w:tcPr>
            <w:tcW w:w="800" w:type="dxa"/>
            <w:shd w:val="solid" w:color="FFFFFF" w:fill="auto"/>
          </w:tcPr>
          <w:p w14:paraId="514E68D5" w14:textId="77777777" w:rsidR="006165C0" w:rsidRDefault="006165C0" w:rsidP="006165C0">
            <w:pPr>
              <w:pStyle w:val="TAC"/>
              <w:rPr>
                <w:sz w:val="16"/>
                <w:szCs w:val="16"/>
                <w:lang w:eastAsia="en-US"/>
              </w:rPr>
            </w:pPr>
            <w:r>
              <w:rPr>
                <w:sz w:val="16"/>
                <w:szCs w:val="16"/>
                <w:lang w:eastAsia="en-US"/>
              </w:rPr>
              <w:t>2019-12</w:t>
            </w:r>
          </w:p>
        </w:tc>
        <w:tc>
          <w:tcPr>
            <w:tcW w:w="800" w:type="dxa"/>
            <w:shd w:val="solid" w:color="FFFFFF" w:fill="auto"/>
          </w:tcPr>
          <w:p w14:paraId="48188EA4" w14:textId="77777777" w:rsidR="006165C0" w:rsidRDefault="006165C0" w:rsidP="006165C0">
            <w:pPr>
              <w:pStyle w:val="TAC"/>
              <w:rPr>
                <w:sz w:val="16"/>
                <w:szCs w:val="16"/>
                <w:lang w:eastAsia="en-US"/>
              </w:rPr>
            </w:pPr>
            <w:r>
              <w:rPr>
                <w:sz w:val="16"/>
                <w:szCs w:val="16"/>
                <w:lang w:eastAsia="en-US"/>
              </w:rPr>
              <w:t>SA#86</w:t>
            </w:r>
          </w:p>
        </w:tc>
        <w:tc>
          <w:tcPr>
            <w:tcW w:w="952" w:type="dxa"/>
            <w:shd w:val="solid" w:color="FFFFFF" w:fill="auto"/>
          </w:tcPr>
          <w:p w14:paraId="71250C8E" w14:textId="77777777" w:rsidR="006165C0" w:rsidRPr="0086214A" w:rsidRDefault="006165C0" w:rsidP="006165C0">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355FA1C4" w14:textId="77777777" w:rsidR="006165C0" w:rsidRDefault="006165C0" w:rsidP="006165C0">
            <w:pPr>
              <w:pStyle w:val="TAL"/>
              <w:rPr>
                <w:sz w:val="16"/>
                <w:szCs w:val="16"/>
                <w:lang w:eastAsia="en-US"/>
              </w:rPr>
            </w:pPr>
            <w:r>
              <w:rPr>
                <w:sz w:val="16"/>
                <w:szCs w:val="16"/>
                <w:lang w:eastAsia="en-US"/>
              </w:rPr>
              <w:t>0010</w:t>
            </w:r>
          </w:p>
        </w:tc>
        <w:tc>
          <w:tcPr>
            <w:tcW w:w="425" w:type="dxa"/>
            <w:shd w:val="solid" w:color="FFFFFF" w:fill="auto"/>
          </w:tcPr>
          <w:p w14:paraId="30CDB18C" w14:textId="77777777" w:rsidR="006165C0" w:rsidRDefault="006165C0" w:rsidP="006165C0">
            <w:pPr>
              <w:pStyle w:val="TAR"/>
              <w:jc w:val="center"/>
              <w:rPr>
                <w:sz w:val="16"/>
                <w:szCs w:val="16"/>
                <w:lang w:eastAsia="en-US"/>
              </w:rPr>
            </w:pPr>
            <w:r>
              <w:rPr>
                <w:sz w:val="16"/>
                <w:szCs w:val="16"/>
                <w:lang w:eastAsia="en-US"/>
              </w:rPr>
              <w:t>2</w:t>
            </w:r>
          </w:p>
        </w:tc>
        <w:tc>
          <w:tcPr>
            <w:tcW w:w="425" w:type="dxa"/>
            <w:shd w:val="solid" w:color="FFFFFF" w:fill="auto"/>
          </w:tcPr>
          <w:p w14:paraId="5E211D6D" w14:textId="77777777" w:rsidR="006165C0" w:rsidRDefault="006165C0" w:rsidP="006165C0">
            <w:pPr>
              <w:pStyle w:val="TAC"/>
              <w:rPr>
                <w:sz w:val="16"/>
                <w:szCs w:val="16"/>
                <w:lang w:eastAsia="en-US"/>
              </w:rPr>
            </w:pPr>
            <w:r>
              <w:rPr>
                <w:sz w:val="16"/>
                <w:szCs w:val="16"/>
                <w:lang w:eastAsia="en-US"/>
              </w:rPr>
              <w:t>F</w:t>
            </w:r>
          </w:p>
        </w:tc>
        <w:tc>
          <w:tcPr>
            <w:tcW w:w="4962" w:type="dxa"/>
            <w:shd w:val="solid" w:color="FFFFFF" w:fill="auto"/>
          </w:tcPr>
          <w:p w14:paraId="3772C912" w14:textId="77777777" w:rsidR="006165C0" w:rsidRPr="00543B27" w:rsidRDefault="006165C0" w:rsidP="006165C0">
            <w:pPr>
              <w:pStyle w:val="TAL"/>
              <w:rPr>
                <w:sz w:val="16"/>
                <w:szCs w:val="16"/>
                <w:lang w:eastAsia="en-US"/>
              </w:rPr>
            </w:pPr>
            <w:r w:rsidRPr="006165C0">
              <w:rPr>
                <w:sz w:val="16"/>
                <w:szCs w:val="16"/>
                <w:lang w:eastAsia="en-US"/>
              </w:rPr>
              <w:t>CR Message Delivery</w:t>
            </w:r>
          </w:p>
        </w:tc>
        <w:tc>
          <w:tcPr>
            <w:tcW w:w="708" w:type="dxa"/>
            <w:shd w:val="solid" w:color="FFFFFF" w:fill="auto"/>
          </w:tcPr>
          <w:p w14:paraId="499895A6" w14:textId="77777777" w:rsidR="006165C0" w:rsidRDefault="006165C0" w:rsidP="006165C0">
            <w:pPr>
              <w:pStyle w:val="TAC"/>
              <w:rPr>
                <w:sz w:val="16"/>
                <w:szCs w:val="16"/>
                <w:lang w:eastAsia="en-US"/>
              </w:rPr>
            </w:pPr>
            <w:r>
              <w:rPr>
                <w:sz w:val="16"/>
                <w:szCs w:val="16"/>
                <w:lang w:eastAsia="en-US"/>
              </w:rPr>
              <w:t>16.2.0</w:t>
            </w:r>
          </w:p>
        </w:tc>
      </w:tr>
      <w:tr w:rsidR="00625F98" w:rsidRPr="006B0D02" w14:paraId="5761E98F" w14:textId="77777777" w:rsidTr="00F64AA7">
        <w:tc>
          <w:tcPr>
            <w:tcW w:w="800" w:type="dxa"/>
            <w:shd w:val="solid" w:color="FFFFFF" w:fill="auto"/>
          </w:tcPr>
          <w:p w14:paraId="2BFFE2CE" w14:textId="77777777" w:rsidR="00625F98" w:rsidRDefault="00625F98" w:rsidP="00625F98">
            <w:pPr>
              <w:pStyle w:val="TAC"/>
              <w:rPr>
                <w:sz w:val="16"/>
                <w:szCs w:val="16"/>
                <w:lang w:eastAsia="en-US"/>
              </w:rPr>
            </w:pPr>
            <w:r>
              <w:rPr>
                <w:sz w:val="16"/>
                <w:szCs w:val="16"/>
                <w:lang w:eastAsia="en-US"/>
              </w:rPr>
              <w:t>2019-12</w:t>
            </w:r>
          </w:p>
        </w:tc>
        <w:tc>
          <w:tcPr>
            <w:tcW w:w="800" w:type="dxa"/>
            <w:shd w:val="solid" w:color="FFFFFF" w:fill="auto"/>
          </w:tcPr>
          <w:p w14:paraId="12ACB635" w14:textId="77777777" w:rsidR="00625F98" w:rsidRDefault="00625F98" w:rsidP="00625F98">
            <w:pPr>
              <w:pStyle w:val="TAC"/>
              <w:rPr>
                <w:sz w:val="16"/>
                <w:szCs w:val="16"/>
                <w:lang w:eastAsia="en-US"/>
              </w:rPr>
            </w:pPr>
            <w:r>
              <w:rPr>
                <w:sz w:val="16"/>
                <w:szCs w:val="16"/>
                <w:lang w:eastAsia="en-US"/>
              </w:rPr>
              <w:t>SA#86</w:t>
            </w:r>
          </w:p>
        </w:tc>
        <w:tc>
          <w:tcPr>
            <w:tcW w:w="952" w:type="dxa"/>
            <w:shd w:val="solid" w:color="FFFFFF" w:fill="auto"/>
          </w:tcPr>
          <w:p w14:paraId="06D6B9AB" w14:textId="77777777" w:rsidR="00625F98" w:rsidRPr="0086214A" w:rsidRDefault="00625F98" w:rsidP="00625F98">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769D8140" w14:textId="77777777" w:rsidR="00625F98" w:rsidRDefault="00625F98" w:rsidP="00625F98">
            <w:pPr>
              <w:pStyle w:val="TAL"/>
              <w:rPr>
                <w:sz w:val="16"/>
                <w:szCs w:val="16"/>
                <w:lang w:eastAsia="en-US"/>
              </w:rPr>
            </w:pPr>
            <w:r>
              <w:rPr>
                <w:sz w:val="16"/>
                <w:szCs w:val="16"/>
                <w:lang w:eastAsia="en-US"/>
              </w:rPr>
              <w:t>0011</w:t>
            </w:r>
          </w:p>
        </w:tc>
        <w:tc>
          <w:tcPr>
            <w:tcW w:w="425" w:type="dxa"/>
            <w:shd w:val="solid" w:color="FFFFFF" w:fill="auto"/>
          </w:tcPr>
          <w:p w14:paraId="137473EE" w14:textId="77777777" w:rsidR="00625F98" w:rsidRDefault="00625F98" w:rsidP="00625F98">
            <w:pPr>
              <w:pStyle w:val="TAR"/>
              <w:jc w:val="center"/>
              <w:rPr>
                <w:sz w:val="16"/>
                <w:szCs w:val="16"/>
                <w:lang w:eastAsia="en-US"/>
              </w:rPr>
            </w:pPr>
          </w:p>
        </w:tc>
        <w:tc>
          <w:tcPr>
            <w:tcW w:w="425" w:type="dxa"/>
            <w:shd w:val="solid" w:color="FFFFFF" w:fill="auto"/>
          </w:tcPr>
          <w:p w14:paraId="759038B7" w14:textId="77777777" w:rsidR="00625F98" w:rsidRDefault="00625F98" w:rsidP="00625F98">
            <w:pPr>
              <w:pStyle w:val="TAC"/>
              <w:rPr>
                <w:sz w:val="16"/>
                <w:szCs w:val="16"/>
                <w:lang w:eastAsia="en-US"/>
              </w:rPr>
            </w:pPr>
            <w:r>
              <w:rPr>
                <w:sz w:val="16"/>
                <w:szCs w:val="16"/>
                <w:lang w:eastAsia="en-US"/>
              </w:rPr>
              <w:t>F</w:t>
            </w:r>
          </w:p>
        </w:tc>
        <w:tc>
          <w:tcPr>
            <w:tcW w:w="4962" w:type="dxa"/>
            <w:shd w:val="solid" w:color="FFFFFF" w:fill="auto"/>
          </w:tcPr>
          <w:p w14:paraId="38DCBAB8" w14:textId="77777777" w:rsidR="00625F98" w:rsidRPr="006165C0" w:rsidRDefault="00625F98" w:rsidP="00625F98">
            <w:pPr>
              <w:pStyle w:val="TAL"/>
              <w:rPr>
                <w:sz w:val="16"/>
                <w:szCs w:val="16"/>
                <w:lang w:eastAsia="en-US"/>
              </w:rPr>
            </w:pPr>
            <w:r w:rsidRPr="00625F98">
              <w:rPr>
                <w:sz w:val="16"/>
                <w:szCs w:val="16"/>
                <w:lang w:eastAsia="en-US"/>
              </w:rPr>
              <w:t>Update API names</w:t>
            </w:r>
          </w:p>
        </w:tc>
        <w:tc>
          <w:tcPr>
            <w:tcW w:w="708" w:type="dxa"/>
            <w:shd w:val="solid" w:color="FFFFFF" w:fill="auto"/>
          </w:tcPr>
          <w:p w14:paraId="06F3F09A" w14:textId="77777777" w:rsidR="00625F98" w:rsidRDefault="00625F98" w:rsidP="00625F98">
            <w:pPr>
              <w:pStyle w:val="TAC"/>
              <w:rPr>
                <w:sz w:val="16"/>
                <w:szCs w:val="16"/>
                <w:lang w:eastAsia="en-US"/>
              </w:rPr>
            </w:pPr>
            <w:r>
              <w:rPr>
                <w:sz w:val="16"/>
                <w:szCs w:val="16"/>
                <w:lang w:eastAsia="en-US"/>
              </w:rPr>
              <w:t>16.2.0</w:t>
            </w:r>
          </w:p>
        </w:tc>
      </w:tr>
      <w:tr w:rsidR="00625F98" w:rsidRPr="006B0D02" w14:paraId="58AC6054" w14:textId="77777777" w:rsidTr="00F64AA7">
        <w:tc>
          <w:tcPr>
            <w:tcW w:w="800" w:type="dxa"/>
            <w:shd w:val="solid" w:color="FFFFFF" w:fill="auto"/>
          </w:tcPr>
          <w:p w14:paraId="6249F3D4" w14:textId="77777777" w:rsidR="00625F98" w:rsidRDefault="00625F98" w:rsidP="00625F98">
            <w:pPr>
              <w:pStyle w:val="TAC"/>
              <w:rPr>
                <w:sz w:val="16"/>
                <w:szCs w:val="16"/>
                <w:lang w:eastAsia="en-US"/>
              </w:rPr>
            </w:pPr>
            <w:r>
              <w:rPr>
                <w:sz w:val="16"/>
                <w:szCs w:val="16"/>
                <w:lang w:eastAsia="en-US"/>
              </w:rPr>
              <w:t>2019-12</w:t>
            </w:r>
          </w:p>
        </w:tc>
        <w:tc>
          <w:tcPr>
            <w:tcW w:w="800" w:type="dxa"/>
            <w:shd w:val="solid" w:color="FFFFFF" w:fill="auto"/>
          </w:tcPr>
          <w:p w14:paraId="4A1C06E6" w14:textId="77777777" w:rsidR="00625F98" w:rsidRDefault="00625F98" w:rsidP="00625F98">
            <w:pPr>
              <w:pStyle w:val="TAC"/>
              <w:rPr>
                <w:sz w:val="16"/>
                <w:szCs w:val="16"/>
                <w:lang w:eastAsia="en-US"/>
              </w:rPr>
            </w:pPr>
            <w:r>
              <w:rPr>
                <w:sz w:val="16"/>
                <w:szCs w:val="16"/>
                <w:lang w:eastAsia="en-US"/>
              </w:rPr>
              <w:t>SA#86</w:t>
            </w:r>
          </w:p>
        </w:tc>
        <w:tc>
          <w:tcPr>
            <w:tcW w:w="952" w:type="dxa"/>
            <w:shd w:val="solid" w:color="FFFFFF" w:fill="auto"/>
          </w:tcPr>
          <w:p w14:paraId="30417B33" w14:textId="77777777" w:rsidR="00625F98" w:rsidRPr="0086214A" w:rsidRDefault="00625F98" w:rsidP="00625F98">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5B201E9B" w14:textId="77777777" w:rsidR="00625F98" w:rsidRDefault="00625F98" w:rsidP="00625F98">
            <w:pPr>
              <w:pStyle w:val="TAL"/>
              <w:rPr>
                <w:sz w:val="16"/>
                <w:szCs w:val="16"/>
                <w:lang w:eastAsia="en-US"/>
              </w:rPr>
            </w:pPr>
            <w:r>
              <w:rPr>
                <w:sz w:val="16"/>
                <w:szCs w:val="16"/>
                <w:lang w:eastAsia="en-US"/>
              </w:rPr>
              <w:t>0012</w:t>
            </w:r>
          </w:p>
        </w:tc>
        <w:tc>
          <w:tcPr>
            <w:tcW w:w="425" w:type="dxa"/>
            <w:shd w:val="solid" w:color="FFFFFF" w:fill="auto"/>
          </w:tcPr>
          <w:p w14:paraId="7A42FA4B" w14:textId="77777777" w:rsidR="00625F98" w:rsidRDefault="00625F98" w:rsidP="00625F98">
            <w:pPr>
              <w:pStyle w:val="TAR"/>
              <w:jc w:val="center"/>
              <w:rPr>
                <w:sz w:val="16"/>
                <w:szCs w:val="16"/>
                <w:lang w:eastAsia="en-US"/>
              </w:rPr>
            </w:pPr>
            <w:r>
              <w:rPr>
                <w:sz w:val="16"/>
                <w:szCs w:val="16"/>
                <w:lang w:eastAsia="en-US"/>
              </w:rPr>
              <w:t>3</w:t>
            </w:r>
          </w:p>
        </w:tc>
        <w:tc>
          <w:tcPr>
            <w:tcW w:w="425" w:type="dxa"/>
            <w:shd w:val="solid" w:color="FFFFFF" w:fill="auto"/>
          </w:tcPr>
          <w:p w14:paraId="76891537" w14:textId="77777777" w:rsidR="00625F98" w:rsidRDefault="00625F98" w:rsidP="00625F98">
            <w:pPr>
              <w:pStyle w:val="TAC"/>
              <w:rPr>
                <w:sz w:val="16"/>
                <w:szCs w:val="16"/>
                <w:lang w:eastAsia="en-US"/>
              </w:rPr>
            </w:pPr>
            <w:r>
              <w:rPr>
                <w:sz w:val="16"/>
                <w:szCs w:val="16"/>
                <w:lang w:eastAsia="en-US"/>
              </w:rPr>
              <w:t>F</w:t>
            </w:r>
          </w:p>
        </w:tc>
        <w:tc>
          <w:tcPr>
            <w:tcW w:w="4962" w:type="dxa"/>
            <w:shd w:val="solid" w:color="FFFFFF" w:fill="auto"/>
          </w:tcPr>
          <w:p w14:paraId="03FFD67F" w14:textId="77777777" w:rsidR="00625F98" w:rsidRPr="006165C0" w:rsidRDefault="00625F98" w:rsidP="00625F98">
            <w:pPr>
              <w:pStyle w:val="TAL"/>
              <w:rPr>
                <w:sz w:val="16"/>
                <w:szCs w:val="16"/>
                <w:lang w:eastAsia="en-US"/>
              </w:rPr>
            </w:pPr>
            <w:r w:rsidRPr="00BF6C93">
              <w:rPr>
                <w:sz w:val="16"/>
                <w:szCs w:val="16"/>
                <w:lang w:eastAsia="en-US"/>
              </w:rPr>
              <w:t>Update to uplink message delivery procedure</w:t>
            </w:r>
          </w:p>
        </w:tc>
        <w:tc>
          <w:tcPr>
            <w:tcW w:w="708" w:type="dxa"/>
            <w:shd w:val="solid" w:color="FFFFFF" w:fill="auto"/>
          </w:tcPr>
          <w:p w14:paraId="08D46ED4" w14:textId="77777777" w:rsidR="00625F98" w:rsidRDefault="00625F98" w:rsidP="00625F98">
            <w:pPr>
              <w:pStyle w:val="TAC"/>
              <w:rPr>
                <w:sz w:val="16"/>
                <w:szCs w:val="16"/>
                <w:lang w:eastAsia="en-US"/>
              </w:rPr>
            </w:pPr>
            <w:r>
              <w:rPr>
                <w:sz w:val="16"/>
                <w:szCs w:val="16"/>
                <w:lang w:eastAsia="en-US"/>
              </w:rPr>
              <w:t>16.2.0</w:t>
            </w:r>
          </w:p>
        </w:tc>
      </w:tr>
      <w:tr w:rsidR="00A319D7" w:rsidRPr="006B0D02" w14:paraId="0E8F225A" w14:textId="77777777" w:rsidTr="00F64AA7">
        <w:tc>
          <w:tcPr>
            <w:tcW w:w="800" w:type="dxa"/>
            <w:shd w:val="solid" w:color="FFFFFF" w:fill="auto"/>
          </w:tcPr>
          <w:p w14:paraId="67F861E3" w14:textId="77777777" w:rsidR="00A319D7" w:rsidRDefault="00A319D7" w:rsidP="00A319D7">
            <w:pPr>
              <w:pStyle w:val="TAC"/>
              <w:rPr>
                <w:sz w:val="16"/>
                <w:szCs w:val="16"/>
                <w:lang w:eastAsia="en-US"/>
              </w:rPr>
            </w:pPr>
            <w:r>
              <w:rPr>
                <w:sz w:val="16"/>
                <w:szCs w:val="16"/>
                <w:lang w:eastAsia="en-US"/>
              </w:rPr>
              <w:t>2020-03</w:t>
            </w:r>
          </w:p>
        </w:tc>
        <w:tc>
          <w:tcPr>
            <w:tcW w:w="800" w:type="dxa"/>
            <w:shd w:val="solid" w:color="FFFFFF" w:fill="auto"/>
          </w:tcPr>
          <w:p w14:paraId="3ED02678" w14:textId="77777777" w:rsidR="00A319D7" w:rsidRDefault="00A319D7" w:rsidP="00A319D7">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2609DBD" w14:textId="77777777" w:rsidR="00A319D7" w:rsidRPr="0086214A" w:rsidRDefault="00A319D7" w:rsidP="00A319D7">
            <w:pPr>
              <w:pStyle w:val="TAC"/>
              <w:rPr>
                <w:sz w:val="16"/>
                <w:szCs w:val="16"/>
                <w:lang w:eastAsia="en-US"/>
              </w:rPr>
            </w:pPr>
            <w:r w:rsidRPr="00A319D7">
              <w:rPr>
                <w:sz w:val="16"/>
                <w:szCs w:val="16"/>
                <w:lang w:eastAsia="en-US"/>
              </w:rPr>
              <w:t>SP-200115</w:t>
            </w:r>
          </w:p>
        </w:tc>
        <w:tc>
          <w:tcPr>
            <w:tcW w:w="567" w:type="dxa"/>
            <w:shd w:val="solid" w:color="FFFFFF" w:fill="auto"/>
          </w:tcPr>
          <w:p w14:paraId="5F9034D3" w14:textId="77777777" w:rsidR="00A319D7" w:rsidRDefault="00A319D7" w:rsidP="00A319D7">
            <w:pPr>
              <w:pStyle w:val="TAL"/>
              <w:rPr>
                <w:sz w:val="16"/>
                <w:szCs w:val="16"/>
                <w:lang w:eastAsia="en-US"/>
              </w:rPr>
            </w:pPr>
            <w:r>
              <w:rPr>
                <w:sz w:val="16"/>
                <w:szCs w:val="16"/>
                <w:lang w:eastAsia="en-US"/>
              </w:rPr>
              <w:t>0013</w:t>
            </w:r>
          </w:p>
        </w:tc>
        <w:tc>
          <w:tcPr>
            <w:tcW w:w="425" w:type="dxa"/>
            <w:shd w:val="solid" w:color="FFFFFF" w:fill="auto"/>
          </w:tcPr>
          <w:p w14:paraId="3A476256" w14:textId="77777777" w:rsidR="00A319D7" w:rsidRDefault="00A319D7" w:rsidP="00A319D7">
            <w:pPr>
              <w:pStyle w:val="TAR"/>
              <w:jc w:val="center"/>
              <w:rPr>
                <w:sz w:val="16"/>
                <w:szCs w:val="16"/>
                <w:lang w:eastAsia="en-US"/>
              </w:rPr>
            </w:pPr>
          </w:p>
        </w:tc>
        <w:tc>
          <w:tcPr>
            <w:tcW w:w="425" w:type="dxa"/>
            <w:shd w:val="solid" w:color="FFFFFF" w:fill="auto"/>
          </w:tcPr>
          <w:p w14:paraId="5F94555B" w14:textId="77777777" w:rsidR="00A319D7" w:rsidRDefault="00A319D7" w:rsidP="00A319D7">
            <w:pPr>
              <w:pStyle w:val="TAC"/>
              <w:rPr>
                <w:sz w:val="16"/>
                <w:szCs w:val="16"/>
                <w:lang w:eastAsia="en-US"/>
              </w:rPr>
            </w:pPr>
            <w:r>
              <w:rPr>
                <w:sz w:val="16"/>
                <w:szCs w:val="16"/>
                <w:lang w:eastAsia="en-US"/>
              </w:rPr>
              <w:t>F</w:t>
            </w:r>
          </w:p>
        </w:tc>
        <w:tc>
          <w:tcPr>
            <w:tcW w:w="4962" w:type="dxa"/>
            <w:shd w:val="solid" w:color="FFFFFF" w:fill="auto"/>
          </w:tcPr>
          <w:p w14:paraId="589B7546" w14:textId="77777777" w:rsidR="00A319D7" w:rsidRPr="00BF6C93" w:rsidRDefault="00A319D7" w:rsidP="00A319D7">
            <w:pPr>
              <w:pStyle w:val="TAL"/>
              <w:rPr>
                <w:sz w:val="16"/>
                <w:szCs w:val="16"/>
                <w:lang w:eastAsia="en-US"/>
              </w:rPr>
            </w:pPr>
            <w:r w:rsidRPr="00A319D7">
              <w:rPr>
                <w:sz w:val="16"/>
                <w:szCs w:val="16"/>
                <w:lang w:eastAsia="en-US"/>
              </w:rPr>
              <w:t>Add VAE application requirement notification</w:t>
            </w:r>
          </w:p>
        </w:tc>
        <w:tc>
          <w:tcPr>
            <w:tcW w:w="708" w:type="dxa"/>
            <w:shd w:val="solid" w:color="FFFFFF" w:fill="auto"/>
          </w:tcPr>
          <w:p w14:paraId="5EEEE9E0" w14:textId="77777777" w:rsidR="00A319D7" w:rsidRDefault="00A319D7" w:rsidP="00A319D7">
            <w:pPr>
              <w:pStyle w:val="TAC"/>
              <w:rPr>
                <w:sz w:val="16"/>
                <w:szCs w:val="16"/>
                <w:lang w:eastAsia="en-US"/>
              </w:rPr>
            </w:pPr>
            <w:r>
              <w:rPr>
                <w:sz w:val="16"/>
                <w:szCs w:val="16"/>
                <w:lang w:eastAsia="en-US"/>
              </w:rPr>
              <w:t>16.3.0</w:t>
            </w:r>
          </w:p>
        </w:tc>
      </w:tr>
      <w:tr w:rsidR="00D16F29" w:rsidRPr="006B0D02" w14:paraId="42A1E9E5" w14:textId="77777777" w:rsidTr="00F64AA7">
        <w:tc>
          <w:tcPr>
            <w:tcW w:w="800" w:type="dxa"/>
            <w:shd w:val="solid" w:color="FFFFFF" w:fill="auto"/>
          </w:tcPr>
          <w:p w14:paraId="2425805C" w14:textId="77777777" w:rsidR="00D16F29" w:rsidRDefault="00D16F29" w:rsidP="00D16F29">
            <w:pPr>
              <w:pStyle w:val="TAC"/>
              <w:rPr>
                <w:sz w:val="16"/>
                <w:szCs w:val="16"/>
                <w:lang w:eastAsia="en-US"/>
              </w:rPr>
            </w:pPr>
            <w:r>
              <w:rPr>
                <w:sz w:val="16"/>
                <w:szCs w:val="16"/>
                <w:lang w:eastAsia="en-US"/>
              </w:rPr>
              <w:t>2020-03</w:t>
            </w:r>
          </w:p>
        </w:tc>
        <w:tc>
          <w:tcPr>
            <w:tcW w:w="800" w:type="dxa"/>
            <w:shd w:val="solid" w:color="FFFFFF" w:fill="auto"/>
          </w:tcPr>
          <w:p w14:paraId="4DB9FC99" w14:textId="77777777" w:rsidR="00D16F29" w:rsidRDefault="00D16F29" w:rsidP="00D16F29">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731C55BE" w14:textId="77777777" w:rsidR="00D16F29" w:rsidRPr="00A319D7" w:rsidRDefault="00D16F29" w:rsidP="00D16F29">
            <w:pPr>
              <w:pStyle w:val="TAC"/>
              <w:rPr>
                <w:sz w:val="16"/>
                <w:szCs w:val="16"/>
                <w:lang w:eastAsia="en-US"/>
              </w:rPr>
            </w:pPr>
            <w:r w:rsidRPr="00A319D7">
              <w:rPr>
                <w:sz w:val="16"/>
                <w:szCs w:val="16"/>
                <w:lang w:eastAsia="en-US"/>
              </w:rPr>
              <w:t>SP-200115</w:t>
            </w:r>
          </w:p>
        </w:tc>
        <w:tc>
          <w:tcPr>
            <w:tcW w:w="567" w:type="dxa"/>
            <w:shd w:val="solid" w:color="FFFFFF" w:fill="auto"/>
          </w:tcPr>
          <w:p w14:paraId="211243E6" w14:textId="77777777" w:rsidR="00D16F29" w:rsidRDefault="00D16F29" w:rsidP="00D16F29">
            <w:pPr>
              <w:pStyle w:val="TAL"/>
              <w:rPr>
                <w:sz w:val="16"/>
                <w:szCs w:val="16"/>
                <w:lang w:eastAsia="en-US"/>
              </w:rPr>
            </w:pPr>
            <w:r>
              <w:rPr>
                <w:sz w:val="16"/>
                <w:szCs w:val="16"/>
                <w:lang w:eastAsia="en-US"/>
              </w:rPr>
              <w:t>0014</w:t>
            </w:r>
          </w:p>
        </w:tc>
        <w:tc>
          <w:tcPr>
            <w:tcW w:w="425" w:type="dxa"/>
            <w:shd w:val="solid" w:color="FFFFFF" w:fill="auto"/>
          </w:tcPr>
          <w:p w14:paraId="54C39B5B" w14:textId="77777777" w:rsidR="00D16F29" w:rsidRDefault="00D16F29" w:rsidP="00D16F29">
            <w:pPr>
              <w:pStyle w:val="TAR"/>
              <w:jc w:val="center"/>
              <w:rPr>
                <w:sz w:val="16"/>
                <w:szCs w:val="16"/>
                <w:lang w:eastAsia="en-US"/>
              </w:rPr>
            </w:pPr>
            <w:r>
              <w:rPr>
                <w:sz w:val="16"/>
                <w:szCs w:val="16"/>
                <w:lang w:eastAsia="en-US"/>
              </w:rPr>
              <w:t>1</w:t>
            </w:r>
          </w:p>
        </w:tc>
        <w:tc>
          <w:tcPr>
            <w:tcW w:w="425" w:type="dxa"/>
            <w:shd w:val="solid" w:color="FFFFFF" w:fill="auto"/>
          </w:tcPr>
          <w:p w14:paraId="6F2BD2DD" w14:textId="77777777" w:rsidR="00D16F29" w:rsidRDefault="00D16F29" w:rsidP="00D16F29">
            <w:pPr>
              <w:pStyle w:val="TAC"/>
              <w:rPr>
                <w:sz w:val="16"/>
                <w:szCs w:val="16"/>
                <w:lang w:eastAsia="en-US"/>
              </w:rPr>
            </w:pPr>
            <w:r>
              <w:rPr>
                <w:sz w:val="16"/>
                <w:szCs w:val="16"/>
                <w:lang w:eastAsia="en-US"/>
              </w:rPr>
              <w:t>F</w:t>
            </w:r>
          </w:p>
        </w:tc>
        <w:tc>
          <w:tcPr>
            <w:tcW w:w="4962" w:type="dxa"/>
            <w:shd w:val="solid" w:color="FFFFFF" w:fill="auto"/>
          </w:tcPr>
          <w:p w14:paraId="7F455C32" w14:textId="77777777" w:rsidR="00D16F29" w:rsidRPr="00A319D7" w:rsidRDefault="00D16F29" w:rsidP="00D16F29">
            <w:pPr>
              <w:pStyle w:val="TAL"/>
              <w:rPr>
                <w:sz w:val="16"/>
                <w:szCs w:val="16"/>
                <w:lang w:eastAsia="en-US"/>
              </w:rPr>
            </w:pPr>
            <w:r w:rsidRPr="00D16F29">
              <w:rPr>
                <w:sz w:val="16"/>
                <w:szCs w:val="16"/>
                <w:lang w:eastAsia="en-US"/>
              </w:rPr>
              <w:t>Add VAE service continuity API</w:t>
            </w:r>
          </w:p>
        </w:tc>
        <w:tc>
          <w:tcPr>
            <w:tcW w:w="708" w:type="dxa"/>
            <w:shd w:val="solid" w:color="FFFFFF" w:fill="auto"/>
          </w:tcPr>
          <w:p w14:paraId="22EEEA5E" w14:textId="77777777" w:rsidR="004850AE" w:rsidRDefault="00D16F29" w:rsidP="0026210C">
            <w:pPr>
              <w:pStyle w:val="TAC"/>
              <w:rPr>
                <w:sz w:val="16"/>
                <w:szCs w:val="16"/>
                <w:lang w:eastAsia="en-US"/>
              </w:rPr>
            </w:pPr>
            <w:r>
              <w:rPr>
                <w:sz w:val="16"/>
                <w:szCs w:val="16"/>
                <w:lang w:eastAsia="en-US"/>
              </w:rPr>
              <w:t>16.3.0</w:t>
            </w:r>
          </w:p>
        </w:tc>
      </w:tr>
      <w:tr w:rsidR="004850AE" w:rsidRPr="006B0D02" w14:paraId="76C471DD" w14:textId="77777777" w:rsidTr="00F64AA7">
        <w:tc>
          <w:tcPr>
            <w:tcW w:w="800" w:type="dxa"/>
            <w:shd w:val="solid" w:color="FFFFFF" w:fill="auto"/>
          </w:tcPr>
          <w:p w14:paraId="5896D68C" w14:textId="77777777" w:rsidR="004850AE" w:rsidRDefault="004850AE" w:rsidP="004850AE">
            <w:pPr>
              <w:pStyle w:val="TAC"/>
              <w:rPr>
                <w:sz w:val="16"/>
                <w:szCs w:val="16"/>
                <w:lang w:eastAsia="en-US"/>
              </w:rPr>
            </w:pPr>
            <w:r>
              <w:rPr>
                <w:sz w:val="16"/>
                <w:szCs w:val="16"/>
                <w:lang w:eastAsia="en-US"/>
              </w:rPr>
              <w:t>2020-03</w:t>
            </w:r>
          </w:p>
        </w:tc>
        <w:tc>
          <w:tcPr>
            <w:tcW w:w="800" w:type="dxa"/>
            <w:shd w:val="solid" w:color="FFFFFF" w:fill="auto"/>
          </w:tcPr>
          <w:p w14:paraId="2DB1A954" w14:textId="77777777" w:rsidR="004850AE" w:rsidRDefault="004850AE" w:rsidP="004850AE">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13B9C7A5" w14:textId="77777777" w:rsidR="004850AE" w:rsidRPr="00A319D7" w:rsidRDefault="004850AE" w:rsidP="004850AE">
            <w:pPr>
              <w:pStyle w:val="TAC"/>
              <w:rPr>
                <w:sz w:val="16"/>
                <w:szCs w:val="16"/>
                <w:lang w:eastAsia="en-US"/>
              </w:rPr>
            </w:pPr>
            <w:r w:rsidRPr="00A319D7">
              <w:rPr>
                <w:sz w:val="16"/>
                <w:szCs w:val="16"/>
                <w:lang w:eastAsia="en-US"/>
              </w:rPr>
              <w:t>SP-200115</w:t>
            </w:r>
          </w:p>
        </w:tc>
        <w:tc>
          <w:tcPr>
            <w:tcW w:w="567" w:type="dxa"/>
            <w:shd w:val="solid" w:color="FFFFFF" w:fill="auto"/>
          </w:tcPr>
          <w:p w14:paraId="592CCD65" w14:textId="77777777" w:rsidR="004850AE" w:rsidRDefault="004850AE" w:rsidP="004850AE">
            <w:pPr>
              <w:pStyle w:val="TAL"/>
              <w:rPr>
                <w:sz w:val="16"/>
                <w:szCs w:val="16"/>
                <w:lang w:eastAsia="en-US"/>
              </w:rPr>
            </w:pPr>
            <w:r>
              <w:rPr>
                <w:sz w:val="16"/>
                <w:szCs w:val="16"/>
                <w:lang w:eastAsia="en-US"/>
              </w:rPr>
              <w:t>0015</w:t>
            </w:r>
          </w:p>
        </w:tc>
        <w:tc>
          <w:tcPr>
            <w:tcW w:w="425" w:type="dxa"/>
            <w:shd w:val="solid" w:color="FFFFFF" w:fill="auto"/>
          </w:tcPr>
          <w:p w14:paraId="26D08E55" w14:textId="77777777" w:rsidR="004850AE" w:rsidRDefault="004850AE" w:rsidP="004850AE">
            <w:pPr>
              <w:pStyle w:val="TAR"/>
              <w:jc w:val="center"/>
              <w:rPr>
                <w:sz w:val="16"/>
                <w:szCs w:val="16"/>
                <w:lang w:eastAsia="en-US"/>
              </w:rPr>
            </w:pPr>
            <w:r>
              <w:rPr>
                <w:sz w:val="16"/>
                <w:szCs w:val="16"/>
                <w:lang w:eastAsia="en-US"/>
              </w:rPr>
              <w:t>1</w:t>
            </w:r>
          </w:p>
        </w:tc>
        <w:tc>
          <w:tcPr>
            <w:tcW w:w="425" w:type="dxa"/>
            <w:shd w:val="solid" w:color="FFFFFF" w:fill="auto"/>
          </w:tcPr>
          <w:p w14:paraId="29F12946" w14:textId="77777777" w:rsidR="004850AE" w:rsidRDefault="004850AE" w:rsidP="004850AE">
            <w:pPr>
              <w:pStyle w:val="TAC"/>
              <w:rPr>
                <w:sz w:val="16"/>
                <w:szCs w:val="16"/>
                <w:lang w:eastAsia="en-US"/>
              </w:rPr>
            </w:pPr>
            <w:r>
              <w:rPr>
                <w:sz w:val="16"/>
                <w:szCs w:val="16"/>
                <w:lang w:eastAsia="en-US"/>
              </w:rPr>
              <w:t>F</w:t>
            </w:r>
          </w:p>
        </w:tc>
        <w:tc>
          <w:tcPr>
            <w:tcW w:w="4962" w:type="dxa"/>
            <w:shd w:val="solid" w:color="FFFFFF" w:fill="auto"/>
          </w:tcPr>
          <w:p w14:paraId="23C92677" w14:textId="77777777" w:rsidR="004850AE" w:rsidRPr="00D16F29" w:rsidRDefault="004850AE" w:rsidP="004850AE">
            <w:pPr>
              <w:pStyle w:val="TAL"/>
              <w:rPr>
                <w:sz w:val="16"/>
                <w:szCs w:val="16"/>
                <w:lang w:eastAsia="en-US"/>
              </w:rPr>
            </w:pPr>
            <w:r w:rsidRPr="004850AE">
              <w:rPr>
                <w:sz w:val="16"/>
                <w:szCs w:val="16"/>
                <w:lang w:eastAsia="en-US"/>
              </w:rPr>
              <w:t>Correct Group Management procedure</w:t>
            </w:r>
          </w:p>
        </w:tc>
        <w:tc>
          <w:tcPr>
            <w:tcW w:w="708" w:type="dxa"/>
            <w:shd w:val="solid" w:color="FFFFFF" w:fill="auto"/>
          </w:tcPr>
          <w:p w14:paraId="76D57A5E" w14:textId="77777777" w:rsidR="004850AE" w:rsidRDefault="004850AE" w:rsidP="004850AE">
            <w:pPr>
              <w:pStyle w:val="TAC"/>
              <w:rPr>
                <w:sz w:val="16"/>
                <w:szCs w:val="16"/>
                <w:lang w:eastAsia="en-US"/>
              </w:rPr>
            </w:pPr>
            <w:r>
              <w:rPr>
                <w:sz w:val="16"/>
                <w:szCs w:val="16"/>
                <w:lang w:eastAsia="en-US"/>
              </w:rPr>
              <w:t>16.3.0</w:t>
            </w:r>
          </w:p>
        </w:tc>
      </w:tr>
      <w:tr w:rsidR="004E032B" w:rsidRPr="006B0D02" w14:paraId="59326142" w14:textId="77777777" w:rsidTr="00F64AA7">
        <w:tc>
          <w:tcPr>
            <w:tcW w:w="800" w:type="dxa"/>
            <w:shd w:val="solid" w:color="FFFFFF" w:fill="auto"/>
          </w:tcPr>
          <w:p w14:paraId="69512617" w14:textId="77777777" w:rsidR="004E032B" w:rsidRDefault="004E032B" w:rsidP="004E032B">
            <w:pPr>
              <w:pStyle w:val="TAC"/>
              <w:rPr>
                <w:sz w:val="16"/>
                <w:szCs w:val="16"/>
                <w:lang w:eastAsia="en-US"/>
              </w:rPr>
            </w:pPr>
            <w:r>
              <w:rPr>
                <w:sz w:val="16"/>
                <w:szCs w:val="16"/>
                <w:lang w:eastAsia="en-US"/>
              </w:rPr>
              <w:t>2020-03</w:t>
            </w:r>
          </w:p>
        </w:tc>
        <w:tc>
          <w:tcPr>
            <w:tcW w:w="800" w:type="dxa"/>
            <w:shd w:val="solid" w:color="FFFFFF" w:fill="auto"/>
          </w:tcPr>
          <w:p w14:paraId="692F3577" w14:textId="77777777" w:rsidR="004E032B" w:rsidRDefault="004E032B" w:rsidP="004E032B">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32312C3" w14:textId="77777777" w:rsidR="004E032B" w:rsidRPr="00A319D7" w:rsidRDefault="004E032B" w:rsidP="004E032B">
            <w:pPr>
              <w:pStyle w:val="TAC"/>
              <w:rPr>
                <w:sz w:val="16"/>
                <w:szCs w:val="16"/>
                <w:lang w:eastAsia="en-US"/>
              </w:rPr>
            </w:pPr>
            <w:r w:rsidRPr="00A319D7">
              <w:rPr>
                <w:sz w:val="16"/>
                <w:szCs w:val="16"/>
                <w:lang w:eastAsia="en-US"/>
              </w:rPr>
              <w:t>SP-200115</w:t>
            </w:r>
          </w:p>
        </w:tc>
        <w:tc>
          <w:tcPr>
            <w:tcW w:w="567" w:type="dxa"/>
            <w:shd w:val="solid" w:color="FFFFFF" w:fill="auto"/>
          </w:tcPr>
          <w:p w14:paraId="03939856" w14:textId="77777777" w:rsidR="004E032B" w:rsidRDefault="004E032B" w:rsidP="004E032B">
            <w:pPr>
              <w:pStyle w:val="TAL"/>
              <w:rPr>
                <w:sz w:val="16"/>
                <w:szCs w:val="16"/>
                <w:lang w:eastAsia="en-US"/>
              </w:rPr>
            </w:pPr>
            <w:r>
              <w:rPr>
                <w:sz w:val="16"/>
                <w:szCs w:val="16"/>
                <w:lang w:eastAsia="en-US"/>
              </w:rPr>
              <w:t>0016</w:t>
            </w:r>
          </w:p>
        </w:tc>
        <w:tc>
          <w:tcPr>
            <w:tcW w:w="425" w:type="dxa"/>
            <w:shd w:val="solid" w:color="FFFFFF" w:fill="auto"/>
          </w:tcPr>
          <w:p w14:paraId="5047D862" w14:textId="77777777" w:rsidR="004E032B" w:rsidRDefault="004E032B" w:rsidP="004E032B">
            <w:pPr>
              <w:pStyle w:val="TAR"/>
              <w:jc w:val="center"/>
              <w:rPr>
                <w:sz w:val="16"/>
                <w:szCs w:val="16"/>
                <w:lang w:eastAsia="en-US"/>
              </w:rPr>
            </w:pPr>
            <w:r>
              <w:rPr>
                <w:sz w:val="16"/>
                <w:szCs w:val="16"/>
                <w:lang w:eastAsia="en-US"/>
              </w:rPr>
              <w:t>1</w:t>
            </w:r>
          </w:p>
        </w:tc>
        <w:tc>
          <w:tcPr>
            <w:tcW w:w="425" w:type="dxa"/>
            <w:shd w:val="solid" w:color="FFFFFF" w:fill="auto"/>
          </w:tcPr>
          <w:p w14:paraId="6F4509D4" w14:textId="77777777" w:rsidR="004E032B" w:rsidRDefault="004E032B" w:rsidP="004E032B">
            <w:pPr>
              <w:pStyle w:val="TAC"/>
              <w:rPr>
                <w:sz w:val="16"/>
                <w:szCs w:val="16"/>
                <w:lang w:eastAsia="en-US"/>
              </w:rPr>
            </w:pPr>
            <w:r>
              <w:rPr>
                <w:sz w:val="16"/>
                <w:szCs w:val="16"/>
                <w:lang w:eastAsia="en-US"/>
              </w:rPr>
              <w:t>F</w:t>
            </w:r>
          </w:p>
        </w:tc>
        <w:tc>
          <w:tcPr>
            <w:tcW w:w="4962" w:type="dxa"/>
            <w:shd w:val="solid" w:color="FFFFFF" w:fill="auto"/>
          </w:tcPr>
          <w:p w14:paraId="46970F3D" w14:textId="77777777" w:rsidR="004E032B" w:rsidRPr="004850AE" w:rsidRDefault="004E032B" w:rsidP="004E032B">
            <w:pPr>
              <w:pStyle w:val="TAL"/>
              <w:rPr>
                <w:sz w:val="16"/>
                <w:szCs w:val="16"/>
                <w:lang w:eastAsia="en-US"/>
              </w:rPr>
            </w:pPr>
            <w:r w:rsidRPr="004E032B">
              <w:rPr>
                <w:sz w:val="16"/>
                <w:szCs w:val="16"/>
                <w:lang w:eastAsia="en-US"/>
              </w:rPr>
              <w:t>Align with TS 23.434</w:t>
            </w:r>
          </w:p>
        </w:tc>
        <w:tc>
          <w:tcPr>
            <w:tcW w:w="708" w:type="dxa"/>
            <w:shd w:val="solid" w:color="FFFFFF" w:fill="auto"/>
          </w:tcPr>
          <w:p w14:paraId="2C306F81" w14:textId="77777777" w:rsidR="004E032B" w:rsidRDefault="004E032B" w:rsidP="004E032B">
            <w:pPr>
              <w:pStyle w:val="TAC"/>
              <w:rPr>
                <w:sz w:val="16"/>
                <w:szCs w:val="16"/>
                <w:lang w:eastAsia="en-US"/>
              </w:rPr>
            </w:pPr>
            <w:r>
              <w:rPr>
                <w:sz w:val="16"/>
                <w:szCs w:val="16"/>
                <w:lang w:eastAsia="en-US"/>
              </w:rPr>
              <w:t>16.3.0</w:t>
            </w:r>
          </w:p>
        </w:tc>
      </w:tr>
      <w:tr w:rsidR="0077125F" w:rsidRPr="006B0D02" w14:paraId="3D09DCDD" w14:textId="77777777" w:rsidTr="00F64AA7">
        <w:tc>
          <w:tcPr>
            <w:tcW w:w="800" w:type="dxa"/>
            <w:shd w:val="solid" w:color="FFFFFF" w:fill="auto"/>
          </w:tcPr>
          <w:p w14:paraId="7CCA000F" w14:textId="77777777" w:rsidR="0077125F" w:rsidRDefault="0077125F" w:rsidP="0077125F">
            <w:pPr>
              <w:pStyle w:val="TAC"/>
              <w:rPr>
                <w:sz w:val="16"/>
                <w:szCs w:val="16"/>
                <w:lang w:eastAsia="en-US"/>
              </w:rPr>
            </w:pPr>
            <w:r>
              <w:rPr>
                <w:sz w:val="16"/>
                <w:szCs w:val="16"/>
                <w:lang w:eastAsia="en-US"/>
              </w:rPr>
              <w:t>2020-03</w:t>
            </w:r>
          </w:p>
        </w:tc>
        <w:tc>
          <w:tcPr>
            <w:tcW w:w="800" w:type="dxa"/>
            <w:shd w:val="solid" w:color="FFFFFF" w:fill="auto"/>
          </w:tcPr>
          <w:p w14:paraId="6C712C8B" w14:textId="77777777" w:rsidR="0077125F" w:rsidRDefault="0077125F" w:rsidP="0077125F">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4CC6BC51" w14:textId="77777777" w:rsidR="0077125F" w:rsidRPr="00A319D7" w:rsidRDefault="0077125F" w:rsidP="0077125F">
            <w:pPr>
              <w:pStyle w:val="TAC"/>
              <w:rPr>
                <w:sz w:val="16"/>
                <w:szCs w:val="16"/>
                <w:lang w:eastAsia="en-US"/>
              </w:rPr>
            </w:pPr>
            <w:r w:rsidRPr="00A319D7">
              <w:rPr>
                <w:sz w:val="16"/>
                <w:szCs w:val="16"/>
                <w:lang w:eastAsia="en-US"/>
              </w:rPr>
              <w:t>SP-200115</w:t>
            </w:r>
          </w:p>
        </w:tc>
        <w:tc>
          <w:tcPr>
            <w:tcW w:w="567" w:type="dxa"/>
            <w:shd w:val="solid" w:color="FFFFFF" w:fill="auto"/>
          </w:tcPr>
          <w:p w14:paraId="7F3357F2" w14:textId="77777777" w:rsidR="0077125F" w:rsidRDefault="0077125F" w:rsidP="0077125F">
            <w:pPr>
              <w:pStyle w:val="TAL"/>
              <w:rPr>
                <w:sz w:val="16"/>
                <w:szCs w:val="16"/>
                <w:lang w:eastAsia="en-US"/>
              </w:rPr>
            </w:pPr>
            <w:r>
              <w:rPr>
                <w:sz w:val="16"/>
                <w:szCs w:val="16"/>
                <w:lang w:eastAsia="en-US"/>
              </w:rPr>
              <w:t>0017</w:t>
            </w:r>
          </w:p>
        </w:tc>
        <w:tc>
          <w:tcPr>
            <w:tcW w:w="425" w:type="dxa"/>
            <w:shd w:val="solid" w:color="FFFFFF" w:fill="auto"/>
          </w:tcPr>
          <w:p w14:paraId="6FC1EE06" w14:textId="77777777" w:rsidR="0077125F" w:rsidRDefault="0077125F" w:rsidP="0077125F">
            <w:pPr>
              <w:pStyle w:val="TAR"/>
              <w:jc w:val="center"/>
              <w:rPr>
                <w:sz w:val="16"/>
                <w:szCs w:val="16"/>
                <w:lang w:eastAsia="en-US"/>
              </w:rPr>
            </w:pPr>
            <w:r>
              <w:rPr>
                <w:sz w:val="16"/>
                <w:szCs w:val="16"/>
                <w:lang w:eastAsia="en-US"/>
              </w:rPr>
              <w:t>1</w:t>
            </w:r>
          </w:p>
        </w:tc>
        <w:tc>
          <w:tcPr>
            <w:tcW w:w="425" w:type="dxa"/>
            <w:shd w:val="solid" w:color="FFFFFF" w:fill="auto"/>
          </w:tcPr>
          <w:p w14:paraId="7DD559FB" w14:textId="77777777" w:rsidR="0077125F" w:rsidRDefault="0077125F" w:rsidP="0077125F">
            <w:pPr>
              <w:pStyle w:val="TAC"/>
              <w:rPr>
                <w:sz w:val="16"/>
                <w:szCs w:val="16"/>
                <w:lang w:eastAsia="en-US"/>
              </w:rPr>
            </w:pPr>
            <w:r>
              <w:rPr>
                <w:sz w:val="16"/>
                <w:szCs w:val="16"/>
                <w:lang w:eastAsia="en-US"/>
              </w:rPr>
              <w:t>F</w:t>
            </w:r>
          </w:p>
        </w:tc>
        <w:tc>
          <w:tcPr>
            <w:tcW w:w="4962" w:type="dxa"/>
            <w:shd w:val="solid" w:color="FFFFFF" w:fill="auto"/>
          </w:tcPr>
          <w:p w14:paraId="7CE9F17C" w14:textId="77777777" w:rsidR="0077125F" w:rsidRPr="004E032B" w:rsidRDefault="00C37115" w:rsidP="0077125F">
            <w:pPr>
              <w:pStyle w:val="TAL"/>
              <w:rPr>
                <w:sz w:val="16"/>
                <w:szCs w:val="16"/>
                <w:lang w:eastAsia="en-US"/>
              </w:rPr>
            </w:pPr>
            <w:r w:rsidRPr="00C37115">
              <w:rPr>
                <w:sz w:val="16"/>
                <w:szCs w:val="16"/>
                <w:lang w:eastAsia="en-US"/>
              </w:rPr>
              <w:t>Clarifications on V2X USD</w:t>
            </w:r>
          </w:p>
        </w:tc>
        <w:tc>
          <w:tcPr>
            <w:tcW w:w="708" w:type="dxa"/>
            <w:shd w:val="solid" w:color="FFFFFF" w:fill="auto"/>
          </w:tcPr>
          <w:p w14:paraId="35E21344" w14:textId="77777777" w:rsidR="0077125F" w:rsidRDefault="0077125F" w:rsidP="0077125F">
            <w:pPr>
              <w:pStyle w:val="TAC"/>
              <w:rPr>
                <w:sz w:val="16"/>
                <w:szCs w:val="16"/>
                <w:lang w:eastAsia="en-US"/>
              </w:rPr>
            </w:pPr>
            <w:r>
              <w:rPr>
                <w:sz w:val="16"/>
                <w:szCs w:val="16"/>
                <w:lang w:eastAsia="en-US"/>
              </w:rPr>
              <w:t>16.3.0</w:t>
            </w:r>
          </w:p>
        </w:tc>
      </w:tr>
      <w:tr w:rsidR="009B3653" w:rsidRPr="006B0D02" w14:paraId="36A45A56" w14:textId="77777777" w:rsidTr="00F64AA7">
        <w:tc>
          <w:tcPr>
            <w:tcW w:w="800" w:type="dxa"/>
            <w:shd w:val="solid" w:color="FFFFFF" w:fill="auto"/>
          </w:tcPr>
          <w:p w14:paraId="3E6AD6DD" w14:textId="77777777" w:rsidR="009B3653" w:rsidRDefault="009B3653" w:rsidP="009B3653">
            <w:pPr>
              <w:pStyle w:val="TAC"/>
              <w:rPr>
                <w:sz w:val="16"/>
                <w:szCs w:val="16"/>
                <w:lang w:eastAsia="en-US"/>
              </w:rPr>
            </w:pPr>
            <w:r>
              <w:rPr>
                <w:sz w:val="16"/>
                <w:szCs w:val="16"/>
                <w:lang w:eastAsia="en-US"/>
              </w:rPr>
              <w:t>2020-03</w:t>
            </w:r>
          </w:p>
        </w:tc>
        <w:tc>
          <w:tcPr>
            <w:tcW w:w="800" w:type="dxa"/>
            <w:shd w:val="solid" w:color="FFFFFF" w:fill="auto"/>
          </w:tcPr>
          <w:p w14:paraId="23C1A831" w14:textId="77777777" w:rsidR="009B3653" w:rsidRDefault="009B3653" w:rsidP="009B3653">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75E135A" w14:textId="77777777" w:rsidR="009B3653" w:rsidRPr="00A319D7" w:rsidRDefault="009B3653" w:rsidP="009B3653">
            <w:pPr>
              <w:pStyle w:val="TAC"/>
              <w:rPr>
                <w:sz w:val="16"/>
                <w:szCs w:val="16"/>
                <w:lang w:eastAsia="en-US"/>
              </w:rPr>
            </w:pPr>
            <w:r w:rsidRPr="00A319D7">
              <w:rPr>
                <w:sz w:val="16"/>
                <w:szCs w:val="16"/>
                <w:lang w:eastAsia="en-US"/>
              </w:rPr>
              <w:t>SP-200115</w:t>
            </w:r>
          </w:p>
        </w:tc>
        <w:tc>
          <w:tcPr>
            <w:tcW w:w="567" w:type="dxa"/>
            <w:shd w:val="solid" w:color="FFFFFF" w:fill="auto"/>
          </w:tcPr>
          <w:p w14:paraId="4F193C56" w14:textId="77777777" w:rsidR="009B3653" w:rsidRDefault="009B3653" w:rsidP="009B3653">
            <w:pPr>
              <w:pStyle w:val="TAL"/>
              <w:rPr>
                <w:sz w:val="16"/>
                <w:szCs w:val="16"/>
                <w:lang w:eastAsia="en-US"/>
              </w:rPr>
            </w:pPr>
            <w:r>
              <w:rPr>
                <w:sz w:val="16"/>
                <w:szCs w:val="16"/>
                <w:lang w:eastAsia="en-US"/>
              </w:rPr>
              <w:t>0018</w:t>
            </w:r>
          </w:p>
        </w:tc>
        <w:tc>
          <w:tcPr>
            <w:tcW w:w="425" w:type="dxa"/>
            <w:shd w:val="solid" w:color="FFFFFF" w:fill="auto"/>
          </w:tcPr>
          <w:p w14:paraId="162C8483" w14:textId="77777777" w:rsidR="009B3653" w:rsidRDefault="009B3653" w:rsidP="009B3653">
            <w:pPr>
              <w:pStyle w:val="TAR"/>
              <w:jc w:val="center"/>
              <w:rPr>
                <w:sz w:val="16"/>
                <w:szCs w:val="16"/>
                <w:lang w:eastAsia="en-US"/>
              </w:rPr>
            </w:pPr>
            <w:r>
              <w:rPr>
                <w:sz w:val="16"/>
                <w:szCs w:val="16"/>
                <w:lang w:eastAsia="en-US"/>
              </w:rPr>
              <w:t>1</w:t>
            </w:r>
          </w:p>
        </w:tc>
        <w:tc>
          <w:tcPr>
            <w:tcW w:w="425" w:type="dxa"/>
            <w:shd w:val="solid" w:color="FFFFFF" w:fill="auto"/>
          </w:tcPr>
          <w:p w14:paraId="44E46431" w14:textId="77777777" w:rsidR="009B3653" w:rsidRDefault="009B3653" w:rsidP="009B3653">
            <w:pPr>
              <w:pStyle w:val="TAC"/>
              <w:rPr>
                <w:sz w:val="16"/>
                <w:szCs w:val="16"/>
                <w:lang w:eastAsia="en-US"/>
              </w:rPr>
            </w:pPr>
            <w:r>
              <w:rPr>
                <w:sz w:val="16"/>
                <w:szCs w:val="16"/>
                <w:lang w:eastAsia="en-US"/>
              </w:rPr>
              <w:t>F</w:t>
            </w:r>
          </w:p>
        </w:tc>
        <w:tc>
          <w:tcPr>
            <w:tcW w:w="4962" w:type="dxa"/>
            <w:shd w:val="solid" w:color="FFFFFF" w:fill="auto"/>
          </w:tcPr>
          <w:p w14:paraId="08E47409" w14:textId="77777777" w:rsidR="009B3653" w:rsidRPr="00C37115" w:rsidRDefault="009B3653" w:rsidP="009B3653">
            <w:pPr>
              <w:pStyle w:val="TAL"/>
              <w:rPr>
                <w:sz w:val="16"/>
                <w:szCs w:val="16"/>
                <w:lang w:eastAsia="en-US"/>
              </w:rPr>
            </w:pPr>
            <w:r w:rsidRPr="009B3653">
              <w:rPr>
                <w:sz w:val="16"/>
                <w:szCs w:val="16"/>
                <w:lang w:eastAsia="en-US"/>
              </w:rPr>
              <w:t>Correction of the usage of SEAL services by the V2X application specific server</w:t>
            </w:r>
          </w:p>
        </w:tc>
        <w:tc>
          <w:tcPr>
            <w:tcW w:w="708" w:type="dxa"/>
            <w:shd w:val="solid" w:color="FFFFFF" w:fill="auto"/>
          </w:tcPr>
          <w:p w14:paraId="3F4434A4" w14:textId="77777777" w:rsidR="009B3653" w:rsidRDefault="009B3653" w:rsidP="009B3653">
            <w:pPr>
              <w:pStyle w:val="TAC"/>
              <w:rPr>
                <w:sz w:val="16"/>
                <w:szCs w:val="16"/>
                <w:lang w:eastAsia="en-US"/>
              </w:rPr>
            </w:pPr>
            <w:r>
              <w:rPr>
                <w:sz w:val="16"/>
                <w:szCs w:val="16"/>
                <w:lang w:eastAsia="en-US"/>
              </w:rPr>
              <w:t>16.3.0</w:t>
            </w:r>
          </w:p>
        </w:tc>
      </w:tr>
      <w:tr w:rsidR="00411F62" w:rsidRPr="006B0D02" w14:paraId="07F8593D" w14:textId="77777777" w:rsidTr="00F64AA7">
        <w:tc>
          <w:tcPr>
            <w:tcW w:w="800" w:type="dxa"/>
            <w:shd w:val="solid" w:color="FFFFFF" w:fill="auto"/>
          </w:tcPr>
          <w:p w14:paraId="5A2A5827" w14:textId="77777777" w:rsidR="00411F62" w:rsidRDefault="00411F62" w:rsidP="00411F62">
            <w:pPr>
              <w:pStyle w:val="TAC"/>
              <w:rPr>
                <w:sz w:val="16"/>
                <w:szCs w:val="16"/>
                <w:lang w:eastAsia="en-US"/>
              </w:rPr>
            </w:pPr>
            <w:r>
              <w:rPr>
                <w:sz w:val="16"/>
                <w:szCs w:val="16"/>
                <w:lang w:eastAsia="en-US"/>
              </w:rPr>
              <w:t>2020-09</w:t>
            </w:r>
          </w:p>
        </w:tc>
        <w:tc>
          <w:tcPr>
            <w:tcW w:w="800" w:type="dxa"/>
            <w:shd w:val="solid" w:color="FFFFFF" w:fill="auto"/>
          </w:tcPr>
          <w:p w14:paraId="2584B1E0" w14:textId="77777777" w:rsidR="00411F62" w:rsidRDefault="00411F62" w:rsidP="00411F62">
            <w:pPr>
              <w:pStyle w:val="TAC"/>
              <w:rPr>
                <w:sz w:val="16"/>
                <w:szCs w:val="16"/>
                <w:lang w:eastAsia="en-US"/>
              </w:rPr>
            </w:pPr>
            <w:r>
              <w:rPr>
                <w:sz w:val="16"/>
                <w:szCs w:val="16"/>
                <w:lang w:eastAsia="en-US"/>
              </w:rPr>
              <w:t>SA#89-E</w:t>
            </w:r>
          </w:p>
        </w:tc>
        <w:tc>
          <w:tcPr>
            <w:tcW w:w="952" w:type="dxa"/>
            <w:shd w:val="solid" w:color="FFFFFF" w:fill="auto"/>
          </w:tcPr>
          <w:p w14:paraId="6EA8B2D1" w14:textId="77777777" w:rsidR="00411F62" w:rsidRPr="00A319D7" w:rsidRDefault="00411F62" w:rsidP="00411F62">
            <w:pPr>
              <w:pStyle w:val="TAC"/>
              <w:rPr>
                <w:sz w:val="16"/>
                <w:szCs w:val="16"/>
                <w:lang w:eastAsia="en-US"/>
              </w:rPr>
            </w:pPr>
            <w:r w:rsidRPr="00411F62">
              <w:rPr>
                <w:sz w:val="16"/>
                <w:szCs w:val="16"/>
                <w:lang w:eastAsia="en-US"/>
              </w:rPr>
              <w:t>SP-200842</w:t>
            </w:r>
          </w:p>
        </w:tc>
        <w:tc>
          <w:tcPr>
            <w:tcW w:w="567" w:type="dxa"/>
            <w:shd w:val="solid" w:color="FFFFFF" w:fill="auto"/>
          </w:tcPr>
          <w:p w14:paraId="58E0F0F6" w14:textId="77777777" w:rsidR="00411F62" w:rsidRDefault="00411F62" w:rsidP="00411F62">
            <w:pPr>
              <w:pStyle w:val="TAL"/>
              <w:rPr>
                <w:sz w:val="16"/>
                <w:szCs w:val="16"/>
                <w:lang w:eastAsia="en-US"/>
              </w:rPr>
            </w:pPr>
            <w:r>
              <w:rPr>
                <w:sz w:val="16"/>
                <w:szCs w:val="16"/>
                <w:lang w:eastAsia="en-US"/>
              </w:rPr>
              <w:t>0019</w:t>
            </w:r>
          </w:p>
        </w:tc>
        <w:tc>
          <w:tcPr>
            <w:tcW w:w="425" w:type="dxa"/>
            <w:shd w:val="solid" w:color="FFFFFF" w:fill="auto"/>
          </w:tcPr>
          <w:p w14:paraId="48890314" w14:textId="77777777" w:rsidR="00411F62" w:rsidRDefault="00411F62" w:rsidP="00411F62">
            <w:pPr>
              <w:pStyle w:val="TAR"/>
              <w:jc w:val="center"/>
              <w:rPr>
                <w:sz w:val="16"/>
                <w:szCs w:val="16"/>
                <w:lang w:eastAsia="en-US"/>
              </w:rPr>
            </w:pPr>
          </w:p>
        </w:tc>
        <w:tc>
          <w:tcPr>
            <w:tcW w:w="425" w:type="dxa"/>
            <w:shd w:val="solid" w:color="FFFFFF" w:fill="auto"/>
          </w:tcPr>
          <w:p w14:paraId="4B47FDD1" w14:textId="77777777" w:rsidR="00411F62" w:rsidRDefault="00411F62" w:rsidP="00411F62">
            <w:pPr>
              <w:pStyle w:val="TAC"/>
              <w:rPr>
                <w:sz w:val="16"/>
                <w:szCs w:val="16"/>
                <w:lang w:eastAsia="en-US"/>
              </w:rPr>
            </w:pPr>
            <w:r>
              <w:rPr>
                <w:sz w:val="16"/>
                <w:szCs w:val="16"/>
                <w:lang w:eastAsia="en-US"/>
              </w:rPr>
              <w:t>F</w:t>
            </w:r>
          </w:p>
        </w:tc>
        <w:tc>
          <w:tcPr>
            <w:tcW w:w="4962" w:type="dxa"/>
            <w:shd w:val="solid" w:color="FFFFFF" w:fill="auto"/>
          </w:tcPr>
          <w:p w14:paraId="23E115D1" w14:textId="77777777" w:rsidR="00411F62" w:rsidRPr="009B3653" w:rsidRDefault="00411F62" w:rsidP="00411F62">
            <w:pPr>
              <w:pStyle w:val="TAL"/>
              <w:rPr>
                <w:sz w:val="16"/>
                <w:szCs w:val="16"/>
                <w:lang w:eastAsia="en-US"/>
              </w:rPr>
            </w:pPr>
            <w:r w:rsidRPr="00411F62">
              <w:rPr>
                <w:sz w:val="16"/>
                <w:szCs w:val="16"/>
                <w:lang w:eastAsia="en-US"/>
              </w:rPr>
              <w:t>Correct Geo id</w:t>
            </w:r>
          </w:p>
        </w:tc>
        <w:tc>
          <w:tcPr>
            <w:tcW w:w="708" w:type="dxa"/>
            <w:shd w:val="solid" w:color="FFFFFF" w:fill="auto"/>
          </w:tcPr>
          <w:p w14:paraId="0D0EB311" w14:textId="77777777" w:rsidR="00411F62" w:rsidRDefault="00411F62" w:rsidP="00411F62">
            <w:pPr>
              <w:pStyle w:val="TAC"/>
              <w:rPr>
                <w:sz w:val="16"/>
                <w:szCs w:val="16"/>
                <w:lang w:eastAsia="en-US"/>
              </w:rPr>
            </w:pPr>
            <w:r>
              <w:rPr>
                <w:sz w:val="16"/>
                <w:szCs w:val="16"/>
                <w:lang w:eastAsia="en-US"/>
              </w:rPr>
              <w:t>16.4.0</w:t>
            </w:r>
          </w:p>
        </w:tc>
      </w:tr>
      <w:tr w:rsidR="00D27577" w:rsidRPr="006B0D02" w14:paraId="6EA7121E" w14:textId="77777777" w:rsidTr="00F64AA7">
        <w:tc>
          <w:tcPr>
            <w:tcW w:w="800" w:type="dxa"/>
            <w:shd w:val="solid" w:color="FFFFFF" w:fill="auto"/>
          </w:tcPr>
          <w:p w14:paraId="5D842644" w14:textId="77777777" w:rsidR="00D27577" w:rsidRDefault="00D27577" w:rsidP="00D27577">
            <w:pPr>
              <w:pStyle w:val="TAC"/>
              <w:rPr>
                <w:sz w:val="16"/>
                <w:szCs w:val="16"/>
                <w:lang w:eastAsia="en-US"/>
              </w:rPr>
            </w:pPr>
            <w:r>
              <w:rPr>
                <w:sz w:val="16"/>
                <w:szCs w:val="16"/>
                <w:lang w:eastAsia="en-US"/>
              </w:rPr>
              <w:t>2020-09</w:t>
            </w:r>
          </w:p>
        </w:tc>
        <w:tc>
          <w:tcPr>
            <w:tcW w:w="800" w:type="dxa"/>
            <w:shd w:val="solid" w:color="FFFFFF" w:fill="auto"/>
          </w:tcPr>
          <w:p w14:paraId="31BCE5E1" w14:textId="77777777" w:rsidR="00D27577" w:rsidRDefault="00D27577" w:rsidP="00D27577">
            <w:pPr>
              <w:pStyle w:val="TAC"/>
              <w:rPr>
                <w:sz w:val="16"/>
                <w:szCs w:val="16"/>
                <w:lang w:eastAsia="en-US"/>
              </w:rPr>
            </w:pPr>
            <w:r>
              <w:rPr>
                <w:sz w:val="16"/>
                <w:szCs w:val="16"/>
                <w:lang w:eastAsia="en-US"/>
              </w:rPr>
              <w:t>SA#89-E</w:t>
            </w:r>
          </w:p>
        </w:tc>
        <w:tc>
          <w:tcPr>
            <w:tcW w:w="952" w:type="dxa"/>
            <w:shd w:val="solid" w:color="FFFFFF" w:fill="auto"/>
          </w:tcPr>
          <w:p w14:paraId="36CBC726" w14:textId="77777777" w:rsidR="00D27577" w:rsidRPr="00411F62" w:rsidRDefault="00D27577" w:rsidP="00D27577">
            <w:pPr>
              <w:pStyle w:val="TAC"/>
              <w:rPr>
                <w:sz w:val="16"/>
                <w:szCs w:val="16"/>
                <w:lang w:eastAsia="en-US"/>
              </w:rPr>
            </w:pPr>
            <w:r w:rsidRPr="00411F62">
              <w:rPr>
                <w:sz w:val="16"/>
                <w:szCs w:val="16"/>
                <w:lang w:eastAsia="en-US"/>
              </w:rPr>
              <w:t>SP-200842</w:t>
            </w:r>
          </w:p>
        </w:tc>
        <w:tc>
          <w:tcPr>
            <w:tcW w:w="567" w:type="dxa"/>
            <w:shd w:val="solid" w:color="FFFFFF" w:fill="auto"/>
          </w:tcPr>
          <w:p w14:paraId="42A3D18C" w14:textId="77777777" w:rsidR="00D27577" w:rsidRDefault="00D27577" w:rsidP="00D27577">
            <w:pPr>
              <w:pStyle w:val="TAL"/>
              <w:rPr>
                <w:sz w:val="16"/>
                <w:szCs w:val="16"/>
                <w:lang w:eastAsia="en-US"/>
              </w:rPr>
            </w:pPr>
            <w:r>
              <w:rPr>
                <w:sz w:val="16"/>
                <w:szCs w:val="16"/>
                <w:lang w:eastAsia="en-US"/>
              </w:rPr>
              <w:t>0020</w:t>
            </w:r>
          </w:p>
        </w:tc>
        <w:tc>
          <w:tcPr>
            <w:tcW w:w="425" w:type="dxa"/>
            <w:shd w:val="solid" w:color="FFFFFF" w:fill="auto"/>
          </w:tcPr>
          <w:p w14:paraId="21AAD269" w14:textId="77777777" w:rsidR="00D27577" w:rsidRDefault="00D27577" w:rsidP="00D27577">
            <w:pPr>
              <w:pStyle w:val="TAR"/>
              <w:jc w:val="center"/>
              <w:rPr>
                <w:sz w:val="16"/>
                <w:szCs w:val="16"/>
                <w:lang w:eastAsia="en-US"/>
              </w:rPr>
            </w:pPr>
            <w:r>
              <w:rPr>
                <w:sz w:val="16"/>
                <w:szCs w:val="16"/>
                <w:lang w:eastAsia="en-US"/>
              </w:rPr>
              <w:t>1</w:t>
            </w:r>
          </w:p>
        </w:tc>
        <w:tc>
          <w:tcPr>
            <w:tcW w:w="425" w:type="dxa"/>
            <w:shd w:val="solid" w:color="FFFFFF" w:fill="auto"/>
          </w:tcPr>
          <w:p w14:paraId="3156C4DC" w14:textId="77777777" w:rsidR="00D27577" w:rsidRDefault="00D27577" w:rsidP="00D27577">
            <w:pPr>
              <w:pStyle w:val="TAC"/>
              <w:rPr>
                <w:sz w:val="16"/>
                <w:szCs w:val="16"/>
                <w:lang w:eastAsia="en-US"/>
              </w:rPr>
            </w:pPr>
            <w:r>
              <w:rPr>
                <w:sz w:val="16"/>
                <w:szCs w:val="16"/>
                <w:lang w:eastAsia="en-US"/>
              </w:rPr>
              <w:t>F</w:t>
            </w:r>
          </w:p>
        </w:tc>
        <w:tc>
          <w:tcPr>
            <w:tcW w:w="4962" w:type="dxa"/>
            <w:shd w:val="solid" w:color="FFFFFF" w:fill="auto"/>
          </w:tcPr>
          <w:p w14:paraId="68CB0708" w14:textId="77777777" w:rsidR="00D27577" w:rsidRPr="00411F62" w:rsidRDefault="00D27577" w:rsidP="00D27577">
            <w:pPr>
              <w:pStyle w:val="TAL"/>
              <w:rPr>
                <w:sz w:val="16"/>
                <w:szCs w:val="16"/>
                <w:lang w:eastAsia="en-US"/>
              </w:rPr>
            </w:pPr>
            <w:r w:rsidRPr="00D27577">
              <w:rPr>
                <w:sz w:val="16"/>
                <w:szCs w:val="16"/>
                <w:lang w:eastAsia="en-US"/>
              </w:rPr>
              <w:t>Correction to de-registration procedure</w:t>
            </w:r>
          </w:p>
        </w:tc>
        <w:tc>
          <w:tcPr>
            <w:tcW w:w="708" w:type="dxa"/>
            <w:shd w:val="solid" w:color="FFFFFF" w:fill="auto"/>
          </w:tcPr>
          <w:p w14:paraId="4FD9B950" w14:textId="77777777" w:rsidR="00D27577" w:rsidRDefault="00D27577" w:rsidP="00D27577">
            <w:pPr>
              <w:pStyle w:val="TAC"/>
              <w:rPr>
                <w:sz w:val="16"/>
                <w:szCs w:val="16"/>
                <w:lang w:eastAsia="en-US"/>
              </w:rPr>
            </w:pPr>
            <w:r>
              <w:rPr>
                <w:sz w:val="16"/>
                <w:szCs w:val="16"/>
                <w:lang w:eastAsia="en-US"/>
              </w:rPr>
              <w:t>16.4.0</w:t>
            </w:r>
          </w:p>
        </w:tc>
      </w:tr>
      <w:tr w:rsidR="00D96101" w:rsidRPr="006B0D02" w14:paraId="2F4044DA" w14:textId="77777777" w:rsidTr="00F64AA7">
        <w:tc>
          <w:tcPr>
            <w:tcW w:w="800" w:type="dxa"/>
            <w:shd w:val="solid" w:color="FFFFFF" w:fill="auto"/>
          </w:tcPr>
          <w:p w14:paraId="1A6F03DC" w14:textId="77777777" w:rsidR="00D96101" w:rsidRDefault="00D96101" w:rsidP="00D96101">
            <w:pPr>
              <w:pStyle w:val="TAC"/>
              <w:rPr>
                <w:sz w:val="16"/>
                <w:szCs w:val="16"/>
                <w:lang w:eastAsia="en-US"/>
              </w:rPr>
            </w:pPr>
            <w:r>
              <w:rPr>
                <w:sz w:val="16"/>
                <w:szCs w:val="16"/>
                <w:lang w:eastAsia="en-US"/>
              </w:rPr>
              <w:t>2020-12</w:t>
            </w:r>
          </w:p>
        </w:tc>
        <w:tc>
          <w:tcPr>
            <w:tcW w:w="800" w:type="dxa"/>
            <w:shd w:val="solid" w:color="FFFFFF" w:fill="auto"/>
          </w:tcPr>
          <w:p w14:paraId="2FF3C53F" w14:textId="77777777" w:rsidR="00D96101" w:rsidRDefault="00D96101" w:rsidP="00D96101">
            <w:pPr>
              <w:pStyle w:val="TAC"/>
              <w:rPr>
                <w:sz w:val="16"/>
                <w:szCs w:val="16"/>
                <w:lang w:eastAsia="en-US"/>
              </w:rPr>
            </w:pPr>
            <w:r>
              <w:rPr>
                <w:sz w:val="16"/>
                <w:szCs w:val="16"/>
                <w:lang w:eastAsia="en-US"/>
              </w:rPr>
              <w:t>SA#90-E</w:t>
            </w:r>
          </w:p>
        </w:tc>
        <w:tc>
          <w:tcPr>
            <w:tcW w:w="952" w:type="dxa"/>
            <w:shd w:val="solid" w:color="FFFFFF" w:fill="auto"/>
          </w:tcPr>
          <w:p w14:paraId="35E2CFD0" w14:textId="77777777" w:rsidR="00D96101" w:rsidRPr="00411F62" w:rsidRDefault="00D96101" w:rsidP="00D96101">
            <w:pPr>
              <w:pStyle w:val="TAC"/>
              <w:rPr>
                <w:sz w:val="16"/>
                <w:szCs w:val="16"/>
                <w:lang w:eastAsia="en-US"/>
              </w:rPr>
            </w:pPr>
            <w:r w:rsidRPr="00D96101">
              <w:rPr>
                <w:sz w:val="16"/>
                <w:szCs w:val="16"/>
                <w:lang w:eastAsia="en-US"/>
              </w:rPr>
              <w:t>SP-200992</w:t>
            </w:r>
          </w:p>
        </w:tc>
        <w:tc>
          <w:tcPr>
            <w:tcW w:w="567" w:type="dxa"/>
            <w:shd w:val="solid" w:color="FFFFFF" w:fill="auto"/>
          </w:tcPr>
          <w:p w14:paraId="594B34CE" w14:textId="77777777" w:rsidR="00D96101" w:rsidRDefault="00D96101" w:rsidP="00D96101">
            <w:pPr>
              <w:pStyle w:val="TAL"/>
              <w:rPr>
                <w:sz w:val="16"/>
                <w:szCs w:val="16"/>
                <w:lang w:eastAsia="en-US"/>
              </w:rPr>
            </w:pPr>
            <w:r>
              <w:rPr>
                <w:sz w:val="16"/>
                <w:szCs w:val="16"/>
                <w:lang w:eastAsia="en-US"/>
              </w:rPr>
              <w:t>0033</w:t>
            </w:r>
          </w:p>
        </w:tc>
        <w:tc>
          <w:tcPr>
            <w:tcW w:w="425" w:type="dxa"/>
            <w:shd w:val="solid" w:color="FFFFFF" w:fill="auto"/>
          </w:tcPr>
          <w:p w14:paraId="35359F4C" w14:textId="77777777" w:rsidR="00D96101" w:rsidRDefault="00D96101" w:rsidP="00D96101">
            <w:pPr>
              <w:pStyle w:val="TAR"/>
              <w:jc w:val="center"/>
              <w:rPr>
                <w:sz w:val="16"/>
                <w:szCs w:val="16"/>
                <w:lang w:eastAsia="en-US"/>
              </w:rPr>
            </w:pPr>
            <w:r>
              <w:rPr>
                <w:sz w:val="16"/>
                <w:szCs w:val="16"/>
                <w:lang w:eastAsia="en-US"/>
              </w:rPr>
              <w:t>1</w:t>
            </w:r>
          </w:p>
        </w:tc>
        <w:tc>
          <w:tcPr>
            <w:tcW w:w="425" w:type="dxa"/>
            <w:shd w:val="solid" w:color="FFFFFF" w:fill="auto"/>
          </w:tcPr>
          <w:p w14:paraId="652D05FE" w14:textId="77777777" w:rsidR="00D96101" w:rsidRDefault="00D96101" w:rsidP="00D96101">
            <w:pPr>
              <w:pStyle w:val="TAC"/>
              <w:rPr>
                <w:sz w:val="16"/>
                <w:szCs w:val="16"/>
                <w:lang w:eastAsia="en-US"/>
              </w:rPr>
            </w:pPr>
            <w:r>
              <w:rPr>
                <w:sz w:val="16"/>
                <w:szCs w:val="16"/>
                <w:lang w:eastAsia="en-US"/>
              </w:rPr>
              <w:t>F</w:t>
            </w:r>
          </w:p>
        </w:tc>
        <w:tc>
          <w:tcPr>
            <w:tcW w:w="4962" w:type="dxa"/>
            <w:shd w:val="solid" w:color="FFFFFF" w:fill="auto"/>
          </w:tcPr>
          <w:p w14:paraId="0B4BC3E2" w14:textId="77777777" w:rsidR="00D96101" w:rsidRPr="00D27577" w:rsidRDefault="00D96101" w:rsidP="00D96101">
            <w:pPr>
              <w:pStyle w:val="TAL"/>
              <w:rPr>
                <w:sz w:val="16"/>
                <w:szCs w:val="16"/>
                <w:lang w:eastAsia="en-US"/>
              </w:rPr>
            </w:pPr>
            <w:r w:rsidRPr="00D96101">
              <w:rPr>
                <w:sz w:val="16"/>
                <w:szCs w:val="16"/>
                <w:lang w:eastAsia="en-US"/>
              </w:rPr>
              <w:t>Clarifications for netwo</w:t>
            </w:r>
            <w:r>
              <w:rPr>
                <w:sz w:val="16"/>
                <w:szCs w:val="16"/>
                <w:lang w:eastAsia="en-US"/>
              </w:rPr>
              <w:t>r</w:t>
            </w:r>
            <w:r w:rsidRPr="00D96101">
              <w:rPr>
                <w:sz w:val="16"/>
                <w:szCs w:val="16"/>
                <w:lang w:eastAsia="en-US"/>
              </w:rPr>
              <w:t>k monitoring information notification</w:t>
            </w:r>
          </w:p>
        </w:tc>
        <w:tc>
          <w:tcPr>
            <w:tcW w:w="708" w:type="dxa"/>
            <w:shd w:val="solid" w:color="FFFFFF" w:fill="auto"/>
          </w:tcPr>
          <w:p w14:paraId="74A66A13" w14:textId="77777777" w:rsidR="00D96101" w:rsidRDefault="00D96101" w:rsidP="00D96101">
            <w:pPr>
              <w:pStyle w:val="TAC"/>
              <w:rPr>
                <w:sz w:val="16"/>
                <w:szCs w:val="16"/>
                <w:lang w:eastAsia="en-US"/>
              </w:rPr>
            </w:pPr>
            <w:r>
              <w:rPr>
                <w:sz w:val="16"/>
                <w:szCs w:val="16"/>
                <w:lang w:eastAsia="en-US"/>
              </w:rPr>
              <w:t>16.</w:t>
            </w:r>
            <w:r w:rsidR="004B1794">
              <w:rPr>
                <w:sz w:val="16"/>
                <w:szCs w:val="16"/>
                <w:lang w:eastAsia="en-US"/>
              </w:rPr>
              <w:t>5</w:t>
            </w:r>
            <w:r>
              <w:rPr>
                <w:sz w:val="16"/>
                <w:szCs w:val="16"/>
                <w:lang w:eastAsia="en-US"/>
              </w:rPr>
              <w:t>.0</w:t>
            </w:r>
          </w:p>
        </w:tc>
      </w:tr>
      <w:tr w:rsidR="00877CD2" w:rsidRPr="006B0D02" w14:paraId="484888E9" w14:textId="77777777" w:rsidTr="00F64AA7">
        <w:tc>
          <w:tcPr>
            <w:tcW w:w="800" w:type="dxa"/>
            <w:shd w:val="solid" w:color="FFFFFF" w:fill="auto"/>
          </w:tcPr>
          <w:p w14:paraId="4F9E330A" w14:textId="77777777" w:rsidR="00877CD2" w:rsidRDefault="00877CD2" w:rsidP="00877CD2">
            <w:pPr>
              <w:pStyle w:val="TAC"/>
              <w:rPr>
                <w:sz w:val="16"/>
                <w:szCs w:val="16"/>
                <w:lang w:eastAsia="en-US"/>
              </w:rPr>
            </w:pPr>
            <w:r>
              <w:rPr>
                <w:sz w:val="16"/>
                <w:szCs w:val="16"/>
                <w:lang w:eastAsia="en-US"/>
              </w:rPr>
              <w:t>2020-12</w:t>
            </w:r>
          </w:p>
        </w:tc>
        <w:tc>
          <w:tcPr>
            <w:tcW w:w="800" w:type="dxa"/>
            <w:shd w:val="solid" w:color="FFFFFF" w:fill="auto"/>
          </w:tcPr>
          <w:p w14:paraId="0318EA4B" w14:textId="77777777" w:rsidR="00877CD2" w:rsidRDefault="00877CD2" w:rsidP="00877CD2">
            <w:pPr>
              <w:pStyle w:val="TAC"/>
              <w:rPr>
                <w:sz w:val="16"/>
                <w:szCs w:val="16"/>
                <w:lang w:eastAsia="en-US"/>
              </w:rPr>
            </w:pPr>
            <w:r>
              <w:rPr>
                <w:sz w:val="16"/>
                <w:szCs w:val="16"/>
                <w:lang w:eastAsia="en-US"/>
              </w:rPr>
              <w:t>SA#90-E</w:t>
            </w:r>
          </w:p>
        </w:tc>
        <w:tc>
          <w:tcPr>
            <w:tcW w:w="952" w:type="dxa"/>
            <w:shd w:val="solid" w:color="FFFFFF" w:fill="auto"/>
          </w:tcPr>
          <w:p w14:paraId="6DE0E2AF" w14:textId="77777777" w:rsidR="00877CD2" w:rsidRPr="00D96101" w:rsidRDefault="00877CD2" w:rsidP="00877CD2">
            <w:pPr>
              <w:pStyle w:val="TAC"/>
              <w:rPr>
                <w:sz w:val="16"/>
                <w:szCs w:val="16"/>
                <w:lang w:eastAsia="en-US"/>
              </w:rPr>
            </w:pPr>
            <w:r w:rsidRPr="00877CD2">
              <w:rPr>
                <w:sz w:val="16"/>
                <w:szCs w:val="16"/>
                <w:lang w:eastAsia="en-US"/>
              </w:rPr>
              <w:t>SP-200998</w:t>
            </w:r>
          </w:p>
        </w:tc>
        <w:tc>
          <w:tcPr>
            <w:tcW w:w="567" w:type="dxa"/>
            <w:shd w:val="solid" w:color="FFFFFF" w:fill="auto"/>
          </w:tcPr>
          <w:p w14:paraId="6765508E" w14:textId="77777777" w:rsidR="00877CD2" w:rsidRDefault="00877CD2" w:rsidP="00877CD2">
            <w:pPr>
              <w:pStyle w:val="TAL"/>
              <w:rPr>
                <w:sz w:val="16"/>
                <w:szCs w:val="16"/>
                <w:lang w:eastAsia="en-US"/>
              </w:rPr>
            </w:pPr>
            <w:r>
              <w:rPr>
                <w:sz w:val="16"/>
                <w:szCs w:val="16"/>
                <w:lang w:eastAsia="en-US"/>
              </w:rPr>
              <w:t>0021</w:t>
            </w:r>
          </w:p>
        </w:tc>
        <w:tc>
          <w:tcPr>
            <w:tcW w:w="425" w:type="dxa"/>
            <w:shd w:val="solid" w:color="FFFFFF" w:fill="auto"/>
          </w:tcPr>
          <w:p w14:paraId="34D0479B" w14:textId="77777777" w:rsidR="00877CD2" w:rsidRDefault="00877CD2" w:rsidP="00877CD2">
            <w:pPr>
              <w:pStyle w:val="TAR"/>
              <w:jc w:val="center"/>
              <w:rPr>
                <w:sz w:val="16"/>
                <w:szCs w:val="16"/>
                <w:lang w:eastAsia="en-US"/>
              </w:rPr>
            </w:pPr>
            <w:r>
              <w:rPr>
                <w:sz w:val="16"/>
                <w:szCs w:val="16"/>
                <w:lang w:eastAsia="en-US"/>
              </w:rPr>
              <w:t>2</w:t>
            </w:r>
          </w:p>
        </w:tc>
        <w:tc>
          <w:tcPr>
            <w:tcW w:w="425" w:type="dxa"/>
            <w:shd w:val="solid" w:color="FFFFFF" w:fill="auto"/>
          </w:tcPr>
          <w:p w14:paraId="3557CDFD" w14:textId="77777777" w:rsidR="00877CD2" w:rsidRDefault="00877CD2" w:rsidP="00877CD2">
            <w:pPr>
              <w:pStyle w:val="TAC"/>
              <w:rPr>
                <w:sz w:val="16"/>
                <w:szCs w:val="16"/>
                <w:lang w:eastAsia="en-US"/>
              </w:rPr>
            </w:pPr>
            <w:r>
              <w:rPr>
                <w:sz w:val="16"/>
                <w:szCs w:val="16"/>
                <w:lang w:eastAsia="en-US"/>
              </w:rPr>
              <w:t>B</w:t>
            </w:r>
          </w:p>
        </w:tc>
        <w:tc>
          <w:tcPr>
            <w:tcW w:w="4962" w:type="dxa"/>
            <w:shd w:val="solid" w:color="FFFFFF" w:fill="auto"/>
          </w:tcPr>
          <w:p w14:paraId="04864419" w14:textId="77777777" w:rsidR="00877CD2" w:rsidRPr="00D96101" w:rsidRDefault="00877CD2" w:rsidP="00877CD2">
            <w:pPr>
              <w:pStyle w:val="TAL"/>
              <w:rPr>
                <w:sz w:val="16"/>
                <w:szCs w:val="16"/>
                <w:lang w:eastAsia="en-US"/>
              </w:rPr>
            </w:pPr>
            <w:r w:rsidRPr="00877CD2">
              <w:rPr>
                <w:sz w:val="16"/>
                <w:szCs w:val="16"/>
                <w:lang w:eastAsia="en-US"/>
              </w:rPr>
              <w:t>PC5 Provisioning in multi-operator V2X scenarios</w:t>
            </w:r>
          </w:p>
        </w:tc>
        <w:tc>
          <w:tcPr>
            <w:tcW w:w="708" w:type="dxa"/>
            <w:shd w:val="solid" w:color="FFFFFF" w:fill="auto"/>
          </w:tcPr>
          <w:p w14:paraId="2DEF16C0" w14:textId="77777777" w:rsidR="00877CD2" w:rsidRDefault="00877CD2" w:rsidP="00877CD2">
            <w:pPr>
              <w:pStyle w:val="TAC"/>
              <w:rPr>
                <w:sz w:val="16"/>
                <w:szCs w:val="16"/>
                <w:lang w:eastAsia="en-US"/>
              </w:rPr>
            </w:pPr>
            <w:r>
              <w:rPr>
                <w:sz w:val="16"/>
                <w:szCs w:val="16"/>
                <w:lang w:eastAsia="en-US"/>
              </w:rPr>
              <w:t>17.0.0</w:t>
            </w:r>
          </w:p>
        </w:tc>
      </w:tr>
      <w:tr w:rsidR="00F965C0" w:rsidRPr="006B0D02" w14:paraId="075BF47E" w14:textId="77777777" w:rsidTr="00F64AA7">
        <w:tc>
          <w:tcPr>
            <w:tcW w:w="800" w:type="dxa"/>
            <w:shd w:val="solid" w:color="FFFFFF" w:fill="auto"/>
          </w:tcPr>
          <w:p w14:paraId="21B91F39" w14:textId="77777777" w:rsidR="00F965C0" w:rsidRDefault="00F965C0" w:rsidP="00F965C0">
            <w:pPr>
              <w:pStyle w:val="TAC"/>
              <w:rPr>
                <w:sz w:val="16"/>
                <w:szCs w:val="16"/>
                <w:lang w:eastAsia="en-US"/>
              </w:rPr>
            </w:pPr>
            <w:r>
              <w:rPr>
                <w:sz w:val="16"/>
                <w:szCs w:val="16"/>
                <w:lang w:eastAsia="en-US"/>
              </w:rPr>
              <w:t>2020-12</w:t>
            </w:r>
          </w:p>
        </w:tc>
        <w:tc>
          <w:tcPr>
            <w:tcW w:w="800" w:type="dxa"/>
            <w:shd w:val="solid" w:color="FFFFFF" w:fill="auto"/>
          </w:tcPr>
          <w:p w14:paraId="55EF999C" w14:textId="77777777" w:rsidR="00F965C0" w:rsidRDefault="00F965C0" w:rsidP="00F965C0">
            <w:pPr>
              <w:pStyle w:val="TAC"/>
              <w:rPr>
                <w:sz w:val="16"/>
                <w:szCs w:val="16"/>
                <w:lang w:eastAsia="en-US"/>
              </w:rPr>
            </w:pPr>
            <w:r>
              <w:rPr>
                <w:sz w:val="16"/>
                <w:szCs w:val="16"/>
                <w:lang w:eastAsia="en-US"/>
              </w:rPr>
              <w:t>SA#90-E</w:t>
            </w:r>
          </w:p>
        </w:tc>
        <w:tc>
          <w:tcPr>
            <w:tcW w:w="952" w:type="dxa"/>
            <w:shd w:val="solid" w:color="FFFFFF" w:fill="auto"/>
          </w:tcPr>
          <w:p w14:paraId="63E4CF95" w14:textId="77777777" w:rsidR="00F965C0" w:rsidRPr="00877CD2" w:rsidRDefault="00F965C0" w:rsidP="00F965C0">
            <w:pPr>
              <w:pStyle w:val="TAC"/>
              <w:rPr>
                <w:sz w:val="16"/>
                <w:szCs w:val="16"/>
                <w:lang w:eastAsia="en-US"/>
              </w:rPr>
            </w:pPr>
            <w:r w:rsidRPr="00877CD2">
              <w:rPr>
                <w:sz w:val="16"/>
                <w:szCs w:val="16"/>
                <w:lang w:eastAsia="en-US"/>
              </w:rPr>
              <w:t>SP-200998</w:t>
            </w:r>
          </w:p>
        </w:tc>
        <w:tc>
          <w:tcPr>
            <w:tcW w:w="567" w:type="dxa"/>
            <w:shd w:val="solid" w:color="FFFFFF" w:fill="auto"/>
          </w:tcPr>
          <w:p w14:paraId="5BFC8622" w14:textId="77777777" w:rsidR="00F965C0" w:rsidRDefault="00F965C0" w:rsidP="00F965C0">
            <w:pPr>
              <w:pStyle w:val="TAL"/>
              <w:rPr>
                <w:sz w:val="16"/>
                <w:szCs w:val="16"/>
                <w:lang w:eastAsia="en-US"/>
              </w:rPr>
            </w:pPr>
            <w:r>
              <w:rPr>
                <w:sz w:val="16"/>
                <w:szCs w:val="16"/>
                <w:lang w:eastAsia="en-US"/>
              </w:rPr>
              <w:t>0022</w:t>
            </w:r>
          </w:p>
        </w:tc>
        <w:tc>
          <w:tcPr>
            <w:tcW w:w="425" w:type="dxa"/>
            <w:shd w:val="solid" w:color="FFFFFF" w:fill="auto"/>
          </w:tcPr>
          <w:p w14:paraId="01B29BA0" w14:textId="77777777" w:rsidR="00F965C0" w:rsidRDefault="00F965C0" w:rsidP="00F965C0">
            <w:pPr>
              <w:pStyle w:val="TAR"/>
              <w:jc w:val="center"/>
              <w:rPr>
                <w:sz w:val="16"/>
                <w:szCs w:val="16"/>
                <w:lang w:eastAsia="en-US"/>
              </w:rPr>
            </w:pPr>
            <w:r>
              <w:rPr>
                <w:sz w:val="16"/>
                <w:szCs w:val="16"/>
                <w:lang w:eastAsia="en-US"/>
              </w:rPr>
              <w:t>1</w:t>
            </w:r>
          </w:p>
        </w:tc>
        <w:tc>
          <w:tcPr>
            <w:tcW w:w="425" w:type="dxa"/>
            <w:shd w:val="solid" w:color="FFFFFF" w:fill="auto"/>
          </w:tcPr>
          <w:p w14:paraId="3C08F15D" w14:textId="77777777" w:rsidR="00F965C0" w:rsidRDefault="00F965C0" w:rsidP="00F965C0">
            <w:pPr>
              <w:pStyle w:val="TAC"/>
              <w:rPr>
                <w:sz w:val="16"/>
                <w:szCs w:val="16"/>
                <w:lang w:eastAsia="en-US"/>
              </w:rPr>
            </w:pPr>
            <w:r>
              <w:rPr>
                <w:sz w:val="16"/>
                <w:szCs w:val="16"/>
                <w:lang w:eastAsia="en-US"/>
              </w:rPr>
              <w:t>B</w:t>
            </w:r>
          </w:p>
        </w:tc>
        <w:tc>
          <w:tcPr>
            <w:tcW w:w="4962" w:type="dxa"/>
            <w:shd w:val="solid" w:color="FFFFFF" w:fill="auto"/>
          </w:tcPr>
          <w:p w14:paraId="3E204505" w14:textId="77777777" w:rsidR="00F965C0" w:rsidRPr="00877CD2" w:rsidRDefault="00F965C0" w:rsidP="00F965C0">
            <w:pPr>
              <w:pStyle w:val="TAL"/>
              <w:rPr>
                <w:sz w:val="16"/>
                <w:szCs w:val="16"/>
                <w:lang w:eastAsia="en-US"/>
              </w:rPr>
            </w:pPr>
            <w:r w:rsidRPr="00F965C0">
              <w:rPr>
                <w:sz w:val="16"/>
                <w:szCs w:val="16"/>
                <w:lang w:eastAsia="en-US"/>
              </w:rPr>
              <w:t>V2X application layer architecture enhancement</w:t>
            </w:r>
          </w:p>
        </w:tc>
        <w:tc>
          <w:tcPr>
            <w:tcW w:w="708" w:type="dxa"/>
            <w:shd w:val="solid" w:color="FFFFFF" w:fill="auto"/>
          </w:tcPr>
          <w:p w14:paraId="77049F30" w14:textId="77777777" w:rsidR="00F965C0" w:rsidRDefault="00F965C0" w:rsidP="00F965C0">
            <w:pPr>
              <w:pStyle w:val="TAC"/>
              <w:rPr>
                <w:sz w:val="16"/>
                <w:szCs w:val="16"/>
                <w:lang w:eastAsia="en-US"/>
              </w:rPr>
            </w:pPr>
            <w:r>
              <w:rPr>
                <w:sz w:val="16"/>
                <w:szCs w:val="16"/>
                <w:lang w:eastAsia="en-US"/>
              </w:rPr>
              <w:t>17.0.0</w:t>
            </w:r>
          </w:p>
        </w:tc>
      </w:tr>
      <w:tr w:rsidR="00064DF2" w:rsidRPr="006B0D02" w14:paraId="31F7759A" w14:textId="77777777" w:rsidTr="00F64AA7">
        <w:tc>
          <w:tcPr>
            <w:tcW w:w="800" w:type="dxa"/>
            <w:shd w:val="solid" w:color="FFFFFF" w:fill="auto"/>
          </w:tcPr>
          <w:p w14:paraId="6DBF4995" w14:textId="77777777" w:rsidR="00064DF2" w:rsidRDefault="00064DF2" w:rsidP="00064DF2">
            <w:pPr>
              <w:pStyle w:val="TAC"/>
              <w:rPr>
                <w:sz w:val="16"/>
                <w:szCs w:val="16"/>
                <w:lang w:eastAsia="en-US"/>
              </w:rPr>
            </w:pPr>
            <w:r>
              <w:rPr>
                <w:sz w:val="16"/>
                <w:szCs w:val="16"/>
                <w:lang w:eastAsia="en-US"/>
              </w:rPr>
              <w:t>2020-12</w:t>
            </w:r>
          </w:p>
        </w:tc>
        <w:tc>
          <w:tcPr>
            <w:tcW w:w="800" w:type="dxa"/>
            <w:shd w:val="solid" w:color="FFFFFF" w:fill="auto"/>
          </w:tcPr>
          <w:p w14:paraId="5E76C1BA" w14:textId="77777777" w:rsidR="00064DF2" w:rsidRDefault="00064DF2" w:rsidP="00064DF2">
            <w:pPr>
              <w:pStyle w:val="TAC"/>
              <w:rPr>
                <w:sz w:val="16"/>
                <w:szCs w:val="16"/>
                <w:lang w:eastAsia="en-US"/>
              </w:rPr>
            </w:pPr>
            <w:r>
              <w:rPr>
                <w:sz w:val="16"/>
                <w:szCs w:val="16"/>
                <w:lang w:eastAsia="en-US"/>
              </w:rPr>
              <w:t>SA#90-E</w:t>
            </w:r>
          </w:p>
        </w:tc>
        <w:tc>
          <w:tcPr>
            <w:tcW w:w="952" w:type="dxa"/>
            <w:shd w:val="solid" w:color="FFFFFF" w:fill="auto"/>
          </w:tcPr>
          <w:p w14:paraId="0CF2EC4B" w14:textId="77777777" w:rsidR="00064DF2" w:rsidRPr="00877CD2" w:rsidRDefault="00064DF2" w:rsidP="00064DF2">
            <w:pPr>
              <w:pStyle w:val="TAC"/>
              <w:rPr>
                <w:sz w:val="16"/>
                <w:szCs w:val="16"/>
                <w:lang w:eastAsia="en-US"/>
              </w:rPr>
            </w:pPr>
            <w:r w:rsidRPr="00877CD2">
              <w:rPr>
                <w:sz w:val="16"/>
                <w:szCs w:val="16"/>
                <w:lang w:eastAsia="en-US"/>
              </w:rPr>
              <w:t>SP-200998</w:t>
            </w:r>
          </w:p>
        </w:tc>
        <w:tc>
          <w:tcPr>
            <w:tcW w:w="567" w:type="dxa"/>
            <w:shd w:val="solid" w:color="FFFFFF" w:fill="auto"/>
          </w:tcPr>
          <w:p w14:paraId="5E5FA60D" w14:textId="77777777" w:rsidR="00064DF2" w:rsidRDefault="00064DF2" w:rsidP="00064DF2">
            <w:pPr>
              <w:pStyle w:val="TAL"/>
              <w:rPr>
                <w:sz w:val="16"/>
                <w:szCs w:val="16"/>
                <w:lang w:eastAsia="en-US"/>
              </w:rPr>
            </w:pPr>
            <w:r>
              <w:rPr>
                <w:sz w:val="16"/>
                <w:szCs w:val="16"/>
                <w:lang w:eastAsia="en-US"/>
              </w:rPr>
              <w:t>0023</w:t>
            </w:r>
          </w:p>
        </w:tc>
        <w:tc>
          <w:tcPr>
            <w:tcW w:w="425" w:type="dxa"/>
            <w:shd w:val="solid" w:color="FFFFFF" w:fill="auto"/>
          </w:tcPr>
          <w:p w14:paraId="16723264" w14:textId="77777777" w:rsidR="00064DF2" w:rsidRDefault="00064DF2" w:rsidP="00064DF2">
            <w:pPr>
              <w:pStyle w:val="TAR"/>
              <w:jc w:val="center"/>
              <w:rPr>
                <w:sz w:val="16"/>
                <w:szCs w:val="16"/>
                <w:lang w:eastAsia="en-US"/>
              </w:rPr>
            </w:pPr>
            <w:r>
              <w:rPr>
                <w:sz w:val="16"/>
                <w:szCs w:val="16"/>
                <w:lang w:eastAsia="en-US"/>
              </w:rPr>
              <w:t>1</w:t>
            </w:r>
          </w:p>
        </w:tc>
        <w:tc>
          <w:tcPr>
            <w:tcW w:w="425" w:type="dxa"/>
            <w:shd w:val="solid" w:color="FFFFFF" w:fill="auto"/>
          </w:tcPr>
          <w:p w14:paraId="3603EEDC" w14:textId="77777777" w:rsidR="00064DF2" w:rsidRDefault="00064DF2" w:rsidP="00064DF2">
            <w:pPr>
              <w:pStyle w:val="TAC"/>
              <w:rPr>
                <w:sz w:val="16"/>
                <w:szCs w:val="16"/>
                <w:lang w:eastAsia="en-US"/>
              </w:rPr>
            </w:pPr>
            <w:r>
              <w:rPr>
                <w:sz w:val="16"/>
                <w:szCs w:val="16"/>
                <w:lang w:eastAsia="en-US"/>
              </w:rPr>
              <w:t>B</w:t>
            </w:r>
          </w:p>
        </w:tc>
        <w:tc>
          <w:tcPr>
            <w:tcW w:w="4962" w:type="dxa"/>
            <w:shd w:val="solid" w:color="FFFFFF" w:fill="auto"/>
          </w:tcPr>
          <w:p w14:paraId="4FEF412B" w14:textId="77777777" w:rsidR="00064DF2" w:rsidRPr="00F965C0" w:rsidRDefault="00A412E8" w:rsidP="00064DF2">
            <w:pPr>
              <w:pStyle w:val="TAL"/>
              <w:rPr>
                <w:sz w:val="16"/>
                <w:szCs w:val="16"/>
                <w:lang w:eastAsia="en-US"/>
              </w:rPr>
            </w:pPr>
            <w:r w:rsidRPr="00A412E8">
              <w:rPr>
                <w:sz w:val="16"/>
                <w:szCs w:val="16"/>
                <w:lang w:eastAsia="en-US"/>
              </w:rPr>
              <w:t>Business relationships between V2X service providers</w:t>
            </w:r>
          </w:p>
        </w:tc>
        <w:tc>
          <w:tcPr>
            <w:tcW w:w="708" w:type="dxa"/>
            <w:shd w:val="solid" w:color="FFFFFF" w:fill="auto"/>
          </w:tcPr>
          <w:p w14:paraId="28A3E0E5" w14:textId="77777777" w:rsidR="00064DF2" w:rsidRDefault="00064DF2" w:rsidP="00064DF2">
            <w:pPr>
              <w:pStyle w:val="TAC"/>
              <w:rPr>
                <w:sz w:val="16"/>
                <w:szCs w:val="16"/>
                <w:lang w:eastAsia="en-US"/>
              </w:rPr>
            </w:pPr>
            <w:r>
              <w:rPr>
                <w:sz w:val="16"/>
                <w:szCs w:val="16"/>
                <w:lang w:eastAsia="en-US"/>
              </w:rPr>
              <w:t>17.0.0</w:t>
            </w:r>
          </w:p>
        </w:tc>
      </w:tr>
      <w:tr w:rsidR="00502042" w:rsidRPr="006B0D02" w14:paraId="7AEB6591" w14:textId="77777777" w:rsidTr="00F64AA7">
        <w:tc>
          <w:tcPr>
            <w:tcW w:w="800" w:type="dxa"/>
            <w:shd w:val="solid" w:color="FFFFFF" w:fill="auto"/>
          </w:tcPr>
          <w:p w14:paraId="7D676890" w14:textId="77777777" w:rsidR="00502042" w:rsidRDefault="00502042" w:rsidP="00502042">
            <w:pPr>
              <w:pStyle w:val="TAC"/>
              <w:rPr>
                <w:sz w:val="16"/>
                <w:szCs w:val="16"/>
                <w:lang w:eastAsia="en-US"/>
              </w:rPr>
            </w:pPr>
            <w:r>
              <w:rPr>
                <w:sz w:val="16"/>
                <w:szCs w:val="16"/>
                <w:lang w:eastAsia="en-US"/>
              </w:rPr>
              <w:t>2020-12</w:t>
            </w:r>
          </w:p>
        </w:tc>
        <w:tc>
          <w:tcPr>
            <w:tcW w:w="800" w:type="dxa"/>
            <w:shd w:val="solid" w:color="FFFFFF" w:fill="auto"/>
          </w:tcPr>
          <w:p w14:paraId="0323516E" w14:textId="77777777" w:rsidR="00502042" w:rsidRDefault="00502042" w:rsidP="00502042">
            <w:pPr>
              <w:pStyle w:val="TAC"/>
              <w:rPr>
                <w:sz w:val="16"/>
                <w:szCs w:val="16"/>
                <w:lang w:eastAsia="en-US"/>
              </w:rPr>
            </w:pPr>
            <w:r>
              <w:rPr>
                <w:sz w:val="16"/>
                <w:szCs w:val="16"/>
                <w:lang w:eastAsia="en-US"/>
              </w:rPr>
              <w:t>SA#90-E</w:t>
            </w:r>
          </w:p>
        </w:tc>
        <w:tc>
          <w:tcPr>
            <w:tcW w:w="952" w:type="dxa"/>
            <w:shd w:val="solid" w:color="FFFFFF" w:fill="auto"/>
          </w:tcPr>
          <w:p w14:paraId="7CF798D6" w14:textId="77777777" w:rsidR="00502042" w:rsidRPr="00877CD2" w:rsidRDefault="00502042" w:rsidP="00502042">
            <w:pPr>
              <w:pStyle w:val="TAC"/>
              <w:rPr>
                <w:sz w:val="16"/>
                <w:szCs w:val="16"/>
                <w:lang w:eastAsia="en-US"/>
              </w:rPr>
            </w:pPr>
            <w:r w:rsidRPr="00877CD2">
              <w:rPr>
                <w:sz w:val="16"/>
                <w:szCs w:val="16"/>
                <w:lang w:eastAsia="en-US"/>
              </w:rPr>
              <w:t>SP-200998</w:t>
            </w:r>
          </w:p>
        </w:tc>
        <w:tc>
          <w:tcPr>
            <w:tcW w:w="567" w:type="dxa"/>
            <w:shd w:val="solid" w:color="FFFFFF" w:fill="auto"/>
          </w:tcPr>
          <w:p w14:paraId="41AF4C92" w14:textId="77777777" w:rsidR="00502042" w:rsidRDefault="00502042" w:rsidP="00502042">
            <w:pPr>
              <w:pStyle w:val="TAL"/>
              <w:rPr>
                <w:sz w:val="16"/>
                <w:szCs w:val="16"/>
                <w:lang w:eastAsia="en-US"/>
              </w:rPr>
            </w:pPr>
            <w:r>
              <w:rPr>
                <w:sz w:val="16"/>
                <w:szCs w:val="16"/>
                <w:lang w:eastAsia="en-US"/>
              </w:rPr>
              <w:t>0024</w:t>
            </w:r>
          </w:p>
        </w:tc>
        <w:tc>
          <w:tcPr>
            <w:tcW w:w="425" w:type="dxa"/>
            <w:shd w:val="solid" w:color="FFFFFF" w:fill="auto"/>
          </w:tcPr>
          <w:p w14:paraId="7D194D22" w14:textId="77777777" w:rsidR="00502042" w:rsidRDefault="00502042" w:rsidP="00502042">
            <w:pPr>
              <w:pStyle w:val="TAR"/>
              <w:jc w:val="center"/>
              <w:rPr>
                <w:sz w:val="16"/>
                <w:szCs w:val="16"/>
                <w:lang w:eastAsia="en-US"/>
              </w:rPr>
            </w:pPr>
            <w:r>
              <w:rPr>
                <w:sz w:val="16"/>
                <w:szCs w:val="16"/>
                <w:lang w:eastAsia="en-US"/>
              </w:rPr>
              <w:t>1</w:t>
            </w:r>
          </w:p>
        </w:tc>
        <w:tc>
          <w:tcPr>
            <w:tcW w:w="425" w:type="dxa"/>
            <w:shd w:val="solid" w:color="FFFFFF" w:fill="auto"/>
          </w:tcPr>
          <w:p w14:paraId="4EB11839" w14:textId="77777777" w:rsidR="00502042" w:rsidRDefault="00502042" w:rsidP="00502042">
            <w:pPr>
              <w:pStyle w:val="TAC"/>
              <w:rPr>
                <w:sz w:val="16"/>
                <w:szCs w:val="16"/>
                <w:lang w:eastAsia="en-US"/>
              </w:rPr>
            </w:pPr>
            <w:r>
              <w:rPr>
                <w:sz w:val="16"/>
                <w:szCs w:val="16"/>
                <w:lang w:eastAsia="en-US"/>
              </w:rPr>
              <w:t>B</w:t>
            </w:r>
          </w:p>
        </w:tc>
        <w:tc>
          <w:tcPr>
            <w:tcW w:w="4962" w:type="dxa"/>
            <w:shd w:val="solid" w:color="FFFFFF" w:fill="auto"/>
          </w:tcPr>
          <w:p w14:paraId="7AFB1ABF" w14:textId="77777777" w:rsidR="00502042" w:rsidRPr="00A412E8" w:rsidRDefault="00502042" w:rsidP="00502042">
            <w:pPr>
              <w:pStyle w:val="TAL"/>
              <w:rPr>
                <w:sz w:val="16"/>
                <w:szCs w:val="16"/>
                <w:lang w:eastAsia="en-US"/>
              </w:rPr>
            </w:pPr>
            <w:r w:rsidRPr="00502042">
              <w:rPr>
                <w:sz w:val="16"/>
                <w:szCs w:val="16"/>
                <w:lang w:eastAsia="en-US"/>
              </w:rPr>
              <w:t>V2X service discovery across multiple V2X service providers</w:t>
            </w:r>
          </w:p>
        </w:tc>
        <w:tc>
          <w:tcPr>
            <w:tcW w:w="708" w:type="dxa"/>
            <w:shd w:val="solid" w:color="FFFFFF" w:fill="auto"/>
          </w:tcPr>
          <w:p w14:paraId="0E3DFBA3" w14:textId="77777777" w:rsidR="00502042" w:rsidRDefault="00502042" w:rsidP="00502042">
            <w:pPr>
              <w:pStyle w:val="TAC"/>
              <w:rPr>
                <w:sz w:val="16"/>
                <w:szCs w:val="16"/>
                <w:lang w:eastAsia="en-US"/>
              </w:rPr>
            </w:pPr>
            <w:r>
              <w:rPr>
                <w:sz w:val="16"/>
                <w:szCs w:val="16"/>
                <w:lang w:eastAsia="en-US"/>
              </w:rPr>
              <w:t>17.0.0</w:t>
            </w:r>
          </w:p>
        </w:tc>
      </w:tr>
      <w:tr w:rsidR="009E7BE7" w:rsidRPr="006B0D02" w14:paraId="0184EAD9" w14:textId="77777777" w:rsidTr="00F64AA7">
        <w:tc>
          <w:tcPr>
            <w:tcW w:w="800" w:type="dxa"/>
            <w:shd w:val="solid" w:color="FFFFFF" w:fill="auto"/>
          </w:tcPr>
          <w:p w14:paraId="33A46536" w14:textId="77777777" w:rsidR="009E7BE7" w:rsidRDefault="009E7BE7" w:rsidP="009E7BE7">
            <w:pPr>
              <w:pStyle w:val="TAC"/>
              <w:rPr>
                <w:sz w:val="16"/>
                <w:szCs w:val="16"/>
                <w:lang w:eastAsia="en-US"/>
              </w:rPr>
            </w:pPr>
            <w:r>
              <w:rPr>
                <w:sz w:val="16"/>
                <w:szCs w:val="16"/>
                <w:lang w:eastAsia="en-US"/>
              </w:rPr>
              <w:t>2020-12</w:t>
            </w:r>
          </w:p>
        </w:tc>
        <w:tc>
          <w:tcPr>
            <w:tcW w:w="800" w:type="dxa"/>
            <w:shd w:val="solid" w:color="FFFFFF" w:fill="auto"/>
          </w:tcPr>
          <w:p w14:paraId="44CB9412" w14:textId="77777777" w:rsidR="009E7BE7" w:rsidRDefault="009E7BE7" w:rsidP="009E7BE7">
            <w:pPr>
              <w:pStyle w:val="TAC"/>
              <w:rPr>
                <w:sz w:val="16"/>
                <w:szCs w:val="16"/>
                <w:lang w:eastAsia="en-US"/>
              </w:rPr>
            </w:pPr>
            <w:r>
              <w:rPr>
                <w:sz w:val="16"/>
                <w:szCs w:val="16"/>
                <w:lang w:eastAsia="en-US"/>
              </w:rPr>
              <w:t>SA#90-E</w:t>
            </w:r>
          </w:p>
        </w:tc>
        <w:tc>
          <w:tcPr>
            <w:tcW w:w="952" w:type="dxa"/>
            <w:shd w:val="solid" w:color="FFFFFF" w:fill="auto"/>
          </w:tcPr>
          <w:p w14:paraId="50FC4D01" w14:textId="77777777" w:rsidR="009E7BE7" w:rsidRPr="00877CD2" w:rsidRDefault="009E7BE7" w:rsidP="009E7BE7">
            <w:pPr>
              <w:pStyle w:val="TAC"/>
              <w:rPr>
                <w:sz w:val="16"/>
                <w:szCs w:val="16"/>
                <w:lang w:eastAsia="en-US"/>
              </w:rPr>
            </w:pPr>
            <w:r w:rsidRPr="00877CD2">
              <w:rPr>
                <w:sz w:val="16"/>
                <w:szCs w:val="16"/>
                <w:lang w:eastAsia="en-US"/>
              </w:rPr>
              <w:t>SP-200998</w:t>
            </w:r>
          </w:p>
        </w:tc>
        <w:tc>
          <w:tcPr>
            <w:tcW w:w="567" w:type="dxa"/>
            <w:shd w:val="solid" w:color="FFFFFF" w:fill="auto"/>
          </w:tcPr>
          <w:p w14:paraId="7A2310BA" w14:textId="77777777" w:rsidR="009E7BE7" w:rsidRDefault="009E7BE7" w:rsidP="009E7BE7">
            <w:pPr>
              <w:pStyle w:val="TAL"/>
              <w:rPr>
                <w:sz w:val="16"/>
                <w:szCs w:val="16"/>
                <w:lang w:eastAsia="en-US"/>
              </w:rPr>
            </w:pPr>
            <w:r>
              <w:rPr>
                <w:sz w:val="16"/>
                <w:szCs w:val="16"/>
                <w:lang w:eastAsia="en-US"/>
              </w:rPr>
              <w:t>0025</w:t>
            </w:r>
          </w:p>
        </w:tc>
        <w:tc>
          <w:tcPr>
            <w:tcW w:w="425" w:type="dxa"/>
            <w:shd w:val="solid" w:color="FFFFFF" w:fill="auto"/>
          </w:tcPr>
          <w:p w14:paraId="2E45A8F5" w14:textId="77777777" w:rsidR="009E7BE7" w:rsidRDefault="009E7BE7" w:rsidP="009E7BE7">
            <w:pPr>
              <w:pStyle w:val="TAR"/>
              <w:jc w:val="center"/>
              <w:rPr>
                <w:sz w:val="16"/>
                <w:szCs w:val="16"/>
                <w:lang w:eastAsia="en-US"/>
              </w:rPr>
            </w:pPr>
            <w:r>
              <w:rPr>
                <w:sz w:val="16"/>
                <w:szCs w:val="16"/>
                <w:lang w:eastAsia="en-US"/>
              </w:rPr>
              <w:t>1</w:t>
            </w:r>
          </w:p>
        </w:tc>
        <w:tc>
          <w:tcPr>
            <w:tcW w:w="425" w:type="dxa"/>
            <w:shd w:val="solid" w:color="FFFFFF" w:fill="auto"/>
          </w:tcPr>
          <w:p w14:paraId="416F7C5F" w14:textId="77777777" w:rsidR="009E7BE7" w:rsidRDefault="009E7BE7" w:rsidP="009E7BE7">
            <w:pPr>
              <w:pStyle w:val="TAC"/>
              <w:rPr>
                <w:sz w:val="16"/>
                <w:szCs w:val="16"/>
                <w:lang w:eastAsia="en-US"/>
              </w:rPr>
            </w:pPr>
            <w:r>
              <w:rPr>
                <w:sz w:val="16"/>
                <w:szCs w:val="16"/>
                <w:lang w:eastAsia="en-US"/>
              </w:rPr>
              <w:t>B</w:t>
            </w:r>
          </w:p>
        </w:tc>
        <w:tc>
          <w:tcPr>
            <w:tcW w:w="4962" w:type="dxa"/>
            <w:shd w:val="solid" w:color="FFFFFF" w:fill="auto"/>
          </w:tcPr>
          <w:p w14:paraId="6D031948" w14:textId="77777777" w:rsidR="009E7BE7" w:rsidRPr="00502042" w:rsidRDefault="009E7BE7" w:rsidP="009E7BE7">
            <w:pPr>
              <w:pStyle w:val="TAL"/>
              <w:rPr>
                <w:sz w:val="16"/>
                <w:szCs w:val="16"/>
                <w:lang w:eastAsia="en-US"/>
              </w:rPr>
            </w:pPr>
            <w:r w:rsidRPr="009E7BE7">
              <w:rPr>
                <w:sz w:val="16"/>
                <w:szCs w:val="16"/>
                <w:lang w:eastAsia="en-US"/>
              </w:rPr>
              <w:t>Support for HD map dynamic information</w:t>
            </w:r>
          </w:p>
        </w:tc>
        <w:tc>
          <w:tcPr>
            <w:tcW w:w="708" w:type="dxa"/>
            <w:shd w:val="solid" w:color="FFFFFF" w:fill="auto"/>
          </w:tcPr>
          <w:p w14:paraId="2AEDD804" w14:textId="77777777" w:rsidR="009E7BE7" w:rsidRDefault="009E7BE7" w:rsidP="009E7BE7">
            <w:pPr>
              <w:pStyle w:val="TAC"/>
              <w:rPr>
                <w:sz w:val="16"/>
                <w:szCs w:val="16"/>
                <w:lang w:eastAsia="en-US"/>
              </w:rPr>
            </w:pPr>
            <w:r>
              <w:rPr>
                <w:sz w:val="16"/>
                <w:szCs w:val="16"/>
                <w:lang w:eastAsia="en-US"/>
              </w:rPr>
              <w:t>17.0.0</w:t>
            </w:r>
          </w:p>
        </w:tc>
      </w:tr>
      <w:tr w:rsidR="008E3A80" w:rsidRPr="006B0D02" w14:paraId="5772CD13" w14:textId="77777777" w:rsidTr="00F64AA7">
        <w:tc>
          <w:tcPr>
            <w:tcW w:w="800" w:type="dxa"/>
            <w:shd w:val="solid" w:color="FFFFFF" w:fill="auto"/>
          </w:tcPr>
          <w:p w14:paraId="63322EB1" w14:textId="77777777" w:rsidR="008E3A80" w:rsidRDefault="008E3A80" w:rsidP="008E3A80">
            <w:pPr>
              <w:pStyle w:val="TAC"/>
              <w:rPr>
                <w:sz w:val="16"/>
                <w:szCs w:val="16"/>
                <w:lang w:eastAsia="en-US"/>
              </w:rPr>
            </w:pPr>
            <w:r>
              <w:rPr>
                <w:sz w:val="16"/>
                <w:szCs w:val="16"/>
                <w:lang w:eastAsia="en-US"/>
              </w:rPr>
              <w:t>2020-12</w:t>
            </w:r>
          </w:p>
        </w:tc>
        <w:tc>
          <w:tcPr>
            <w:tcW w:w="800" w:type="dxa"/>
            <w:shd w:val="solid" w:color="FFFFFF" w:fill="auto"/>
          </w:tcPr>
          <w:p w14:paraId="17362E6C" w14:textId="77777777" w:rsidR="008E3A80" w:rsidRDefault="008E3A80" w:rsidP="008E3A80">
            <w:pPr>
              <w:pStyle w:val="TAC"/>
              <w:rPr>
                <w:sz w:val="16"/>
                <w:szCs w:val="16"/>
                <w:lang w:eastAsia="en-US"/>
              </w:rPr>
            </w:pPr>
            <w:r>
              <w:rPr>
                <w:sz w:val="16"/>
                <w:szCs w:val="16"/>
                <w:lang w:eastAsia="en-US"/>
              </w:rPr>
              <w:t>SA#90-E</w:t>
            </w:r>
          </w:p>
        </w:tc>
        <w:tc>
          <w:tcPr>
            <w:tcW w:w="952" w:type="dxa"/>
            <w:shd w:val="solid" w:color="FFFFFF" w:fill="auto"/>
          </w:tcPr>
          <w:p w14:paraId="149F9651" w14:textId="77777777" w:rsidR="008E3A80" w:rsidRPr="00877CD2" w:rsidRDefault="008E3A80" w:rsidP="008E3A80">
            <w:pPr>
              <w:pStyle w:val="TAC"/>
              <w:rPr>
                <w:sz w:val="16"/>
                <w:szCs w:val="16"/>
                <w:lang w:eastAsia="en-US"/>
              </w:rPr>
            </w:pPr>
            <w:r w:rsidRPr="00877CD2">
              <w:rPr>
                <w:sz w:val="16"/>
                <w:szCs w:val="16"/>
                <w:lang w:eastAsia="en-US"/>
              </w:rPr>
              <w:t>SP-200998</w:t>
            </w:r>
          </w:p>
        </w:tc>
        <w:tc>
          <w:tcPr>
            <w:tcW w:w="567" w:type="dxa"/>
            <w:shd w:val="solid" w:color="FFFFFF" w:fill="auto"/>
          </w:tcPr>
          <w:p w14:paraId="495653ED" w14:textId="77777777" w:rsidR="008E3A80" w:rsidRDefault="008E3A80" w:rsidP="008E3A80">
            <w:pPr>
              <w:pStyle w:val="TAL"/>
              <w:rPr>
                <w:sz w:val="16"/>
                <w:szCs w:val="16"/>
                <w:lang w:eastAsia="en-US"/>
              </w:rPr>
            </w:pPr>
            <w:r>
              <w:rPr>
                <w:sz w:val="16"/>
                <w:szCs w:val="16"/>
                <w:lang w:eastAsia="en-US"/>
              </w:rPr>
              <w:t>0026</w:t>
            </w:r>
          </w:p>
        </w:tc>
        <w:tc>
          <w:tcPr>
            <w:tcW w:w="425" w:type="dxa"/>
            <w:shd w:val="solid" w:color="FFFFFF" w:fill="auto"/>
          </w:tcPr>
          <w:p w14:paraId="0FDE9546" w14:textId="77777777" w:rsidR="008E3A80" w:rsidRDefault="008E3A80" w:rsidP="008E3A80">
            <w:pPr>
              <w:pStyle w:val="TAR"/>
              <w:jc w:val="center"/>
              <w:rPr>
                <w:sz w:val="16"/>
                <w:szCs w:val="16"/>
                <w:lang w:eastAsia="en-US"/>
              </w:rPr>
            </w:pPr>
            <w:r>
              <w:rPr>
                <w:sz w:val="16"/>
                <w:szCs w:val="16"/>
                <w:lang w:eastAsia="en-US"/>
              </w:rPr>
              <w:t>1</w:t>
            </w:r>
          </w:p>
        </w:tc>
        <w:tc>
          <w:tcPr>
            <w:tcW w:w="425" w:type="dxa"/>
            <w:shd w:val="solid" w:color="FFFFFF" w:fill="auto"/>
          </w:tcPr>
          <w:p w14:paraId="691160AA" w14:textId="77777777" w:rsidR="008E3A80" w:rsidRDefault="008E3A80" w:rsidP="008E3A80">
            <w:pPr>
              <w:pStyle w:val="TAC"/>
              <w:rPr>
                <w:sz w:val="16"/>
                <w:szCs w:val="16"/>
                <w:lang w:eastAsia="en-US"/>
              </w:rPr>
            </w:pPr>
            <w:r>
              <w:rPr>
                <w:sz w:val="16"/>
                <w:szCs w:val="16"/>
                <w:lang w:eastAsia="en-US"/>
              </w:rPr>
              <w:t>B</w:t>
            </w:r>
          </w:p>
        </w:tc>
        <w:tc>
          <w:tcPr>
            <w:tcW w:w="4962" w:type="dxa"/>
            <w:shd w:val="solid" w:color="FFFFFF" w:fill="auto"/>
          </w:tcPr>
          <w:p w14:paraId="5AB64979" w14:textId="77777777" w:rsidR="008E3A80" w:rsidRPr="009E7BE7" w:rsidRDefault="008E3A80" w:rsidP="008E3A80">
            <w:pPr>
              <w:pStyle w:val="TAL"/>
              <w:rPr>
                <w:sz w:val="16"/>
                <w:szCs w:val="16"/>
                <w:lang w:eastAsia="en-US"/>
              </w:rPr>
            </w:pPr>
            <w:r w:rsidRPr="008E3A80">
              <w:rPr>
                <w:sz w:val="16"/>
                <w:szCs w:val="16"/>
                <w:lang w:eastAsia="en-US"/>
              </w:rPr>
              <w:t>Support CAPIF</w:t>
            </w:r>
          </w:p>
        </w:tc>
        <w:tc>
          <w:tcPr>
            <w:tcW w:w="708" w:type="dxa"/>
            <w:shd w:val="solid" w:color="FFFFFF" w:fill="auto"/>
          </w:tcPr>
          <w:p w14:paraId="1E2DA07E" w14:textId="77777777" w:rsidR="008E3A80" w:rsidRDefault="008E3A80" w:rsidP="008E3A80">
            <w:pPr>
              <w:pStyle w:val="TAC"/>
              <w:rPr>
                <w:sz w:val="16"/>
                <w:szCs w:val="16"/>
                <w:lang w:eastAsia="en-US"/>
              </w:rPr>
            </w:pPr>
            <w:r>
              <w:rPr>
                <w:sz w:val="16"/>
                <w:szCs w:val="16"/>
                <w:lang w:eastAsia="en-US"/>
              </w:rPr>
              <w:t>17.0.0</w:t>
            </w:r>
          </w:p>
        </w:tc>
      </w:tr>
      <w:tr w:rsidR="00C5766D" w:rsidRPr="006B0D02" w14:paraId="6FD01DDD" w14:textId="77777777" w:rsidTr="00F64AA7">
        <w:tc>
          <w:tcPr>
            <w:tcW w:w="800" w:type="dxa"/>
            <w:shd w:val="solid" w:color="FFFFFF" w:fill="auto"/>
          </w:tcPr>
          <w:p w14:paraId="6A3240CB" w14:textId="77777777" w:rsidR="00C5766D" w:rsidRDefault="00C5766D" w:rsidP="00C5766D">
            <w:pPr>
              <w:pStyle w:val="TAC"/>
              <w:rPr>
                <w:sz w:val="16"/>
                <w:szCs w:val="16"/>
                <w:lang w:eastAsia="en-US"/>
              </w:rPr>
            </w:pPr>
            <w:r>
              <w:rPr>
                <w:sz w:val="16"/>
                <w:szCs w:val="16"/>
                <w:lang w:eastAsia="en-US"/>
              </w:rPr>
              <w:t>2020-12</w:t>
            </w:r>
          </w:p>
        </w:tc>
        <w:tc>
          <w:tcPr>
            <w:tcW w:w="800" w:type="dxa"/>
            <w:shd w:val="solid" w:color="FFFFFF" w:fill="auto"/>
          </w:tcPr>
          <w:p w14:paraId="24ECA55B" w14:textId="77777777" w:rsidR="00C5766D" w:rsidRDefault="00C5766D" w:rsidP="00C5766D">
            <w:pPr>
              <w:pStyle w:val="TAC"/>
              <w:rPr>
                <w:sz w:val="16"/>
                <w:szCs w:val="16"/>
                <w:lang w:eastAsia="en-US"/>
              </w:rPr>
            </w:pPr>
            <w:r>
              <w:rPr>
                <w:sz w:val="16"/>
                <w:szCs w:val="16"/>
                <w:lang w:eastAsia="en-US"/>
              </w:rPr>
              <w:t>SA#90-E</w:t>
            </w:r>
          </w:p>
        </w:tc>
        <w:tc>
          <w:tcPr>
            <w:tcW w:w="952" w:type="dxa"/>
            <w:shd w:val="solid" w:color="FFFFFF" w:fill="auto"/>
          </w:tcPr>
          <w:p w14:paraId="25906655" w14:textId="77777777" w:rsidR="00C5766D" w:rsidRPr="00877CD2" w:rsidRDefault="00C5766D" w:rsidP="00C5766D">
            <w:pPr>
              <w:pStyle w:val="TAC"/>
              <w:rPr>
                <w:sz w:val="16"/>
                <w:szCs w:val="16"/>
                <w:lang w:eastAsia="en-US"/>
              </w:rPr>
            </w:pPr>
            <w:r w:rsidRPr="00877CD2">
              <w:rPr>
                <w:sz w:val="16"/>
                <w:szCs w:val="16"/>
                <w:lang w:eastAsia="en-US"/>
              </w:rPr>
              <w:t>SP-200998</w:t>
            </w:r>
          </w:p>
        </w:tc>
        <w:tc>
          <w:tcPr>
            <w:tcW w:w="567" w:type="dxa"/>
            <w:shd w:val="solid" w:color="FFFFFF" w:fill="auto"/>
          </w:tcPr>
          <w:p w14:paraId="2FB28F4A" w14:textId="77777777" w:rsidR="00C5766D" w:rsidRDefault="00C5766D" w:rsidP="00C5766D">
            <w:pPr>
              <w:pStyle w:val="TAL"/>
              <w:rPr>
                <w:sz w:val="16"/>
                <w:szCs w:val="16"/>
                <w:lang w:eastAsia="en-US"/>
              </w:rPr>
            </w:pPr>
            <w:r>
              <w:rPr>
                <w:sz w:val="16"/>
                <w:szCs w:val="16"/>
                <w:lang w:eastAsia="en-US"/>
              </w:rPr>
              <w:t>0027</w:t>
            </w:r>
          </w:p>
        </w:tc>
        <w:tc>
          <w:tcPr>
            <w:tcW w:w="425" w:type="dxa"/>
            <w:shd w:val="solid" w:color="FFFFFF" w:fill="auto"/>
          </w:tcPr>
          <w:p w14:paraId="702FDD80" w14:textId="77777777" w:rsidR="00C5766D" w:rsidRDefault="00C5766D" w:rsidP="00C5766D">
            <w:pPr>
              <w:pStyle w:val="TAR"/>
              <w:jc w:val="center"/>
              <w:rPr>
                <w:sz w:val="16"/>
                <w:szCs w:val="16"/>
                <w:lang w:eastAsia="en-US"/>
              </w:rPr>
            </w:pPr>
            <w:r>
              <w:rPr>
                <w:sz w:val="16"/>
                <w:szCs w:val="16"/>
                <w:lang w:eastAsia="en-US"/>
              </w:rPr>
              <w:t>2</w:t>
            </w:r>
          </w:p>
        </w:tc>
        <w:tc>
          <w:tcPr>
            <w:tcW w:w="425" w:type="dxa"/>
            <w:shd w:val="solid" w:color="FFFFFF" w:fill="auto"/>
          </w:tcPr>
          <w:p w14:paraId="77516C9C" w14:textId="77777777" w:rsidR="00C5766D" w:rsidRDefault="00C5766D" w:rsidP="00C5766D">
            <w:pPr>
              <w:pStyle w:val="TAC"/>
              <w:rPr>
                <w:sz w:val="16"/>
                <w:szCs w:val="16"/>
                <w:lang w:eastAsia="en-US"/>
              </w:rPr>
            </w:pPr>
            <w:r>
              <w:rPr>
                <w:sz w:val="16"/>
                <w:szCs w:val="16"/>
                <w:lang w:eastAsia="en-US"/>
              </w:rPr>
              <w:t>B</w:t>
            </w:r>
          </w:p>
        </w:tc>
        <w:tc>
          <w:tcPr>
            <w:tcW w:w="4962" w:type="dxa"/>
            <w:shd w:val="solid" w:color="FFFFFF" w:fill="auto"/>
          </w:tcPr>
          <w:p w14:paraId="09C09948" w14:textId="77777777" w:rsidR="00C5766D" w:rsidRPr="008E3A80" w:rsidRDefault="00C5766D" w:rsidP="00C5766D">
            <w:pPr>
              <w:pStyle w:val="TAL"/>
              <w:rPr>
                <w:sz w:val="16"/>
                <w:szCs w:val="16"/>
                <w:lang w:eastAsia="en-US"/>
              </w:rPr>
            </w:pPr>
            <w:r w:rsidRPr="00966306">
              <w:rPr>
                <w:sz w:val="16"/>
                <w:szCs w:val="16"/>
                <w:lang w:eastAsia="en-US"/>
              </w:rPr>
              <w:t>Support local MBMS</w:t>
            </w:r>
          </w:p>
        </w:tc>
        <w:tc>
          <w:tcPr>
            <w:tcW w:w="708" w:type="dxa"/>
            <w:shd w:val="solid" w:color="FFFFFF" w:fill="auto"/>
          </w:tcPr>
          <w:p w14:paraId="3CC51554" w14:textId="77777777" w:rsidR="00C5766D" w:rsidRDefault="00C5766D" w:rsidP="00C5766D">
            <w:pPr>
              <w:pStyle w:val="TAC"/>
              <w:rPr>
                <w:sz w:val="16"/>
                <w:szCs w:val="16"/>
                <w:lang w:eastAsia="en-US"/>
              </w:rPr>
            </w:pPr>
            <w:r>
              <w:rPr>
                <w:sz w:val="16"/>
                <w:szCs w:val="16"/>
                <w:lang w:eastAsia="en-US"/>
              </w:rPr>
              <w:t>17.0.0</w:t>
            </w:r>
          </w:p>
        </w:tc>
      </w:tr>
      <w:tr w:rsidR="00850181" w:rsidRPr="006B0D02" w14:paraId="069FE66E" w14:textId="77777777" w:rsidTr="00F64AA7">
        <w:tc>
          <w:tcPr>
            <w:tcW w:w="800" w:type="dxa"/>
            <w:shd w:val="solid" w:color="FFFFFF" w:fill="auto"/>
          </w:tcPr>
          <w:p w14:paraId="1E16AC23" w14:textId="77777777" w:rsidR="00850181" w:rsidRDefault="00850181" w:rsidP="00850181">
            <w:pPr>
              <w:pStyle w:val="TAC"/>
              <w:rPr>
                <w:sz w:val="16"/>
                <w:szCs w:val="16"/>
                <w:lang w:eastAsia="en-US"/>
              </w:rPr>
            </w:pPr>
            <w:r>
              <w:rPr>
                <w:sz w:val="16"/>
                <w:szCs w:val="16"/>
                <w:lang w:eastAsia="en-US"/>
              </w:rPr>
              <w:t>2020-12</w:t>
            </w:r>
          </w:p>
        </w:tc>
        <w:tc>
          <w:tcPr>
            <w:tcW w:w="800" w:type="dxa"/>
            <w:shd w:val="solid" w:color="FFFFFF" w:fill="auto"/>
          </w:tcPr>
          <w:p w14:paraId="66D67023" w14:textId="77777777" w:rsidR="00850181" w:rsidRDefault="00850181" w:rsidP="00850181">
            <w:pPr>
              <w:pStyle w:val="TAC"/>
              <w:rPr>
                <w:sz w:val="16"/>
                <w:szCs w:val="16"/>
                <w:lang w:eastAsia="en-US"/>
              </w:rPr>
            </w:pPr>
            <w:r>
              <w:rPr>
                <w:sz w:val="16"/>
                <w:szCs w:val="16"/>
                <w:lang w:eastAsia="en-US"/>
              </w:rPr>
              <w:t>SA#90-E</w:t>
            </w:r>
          </w:p>
        </w:tc>
        <w:tc>
          <w:tcPr>
            <w:tcW w:w="952" w:type="dxa"/>
            <w:shd w:val="solid" w:color="FFFFFF" w:fill="auto"/>
          </w:tcPr>
          <w:p w14:paraId="4B98DC1C" w14:textId="77777777" w:rsidR="00850181" w:rsidRPr="00877CD2" w:rsidRDefault="00850181" w:rsidP="00850181">
            <w:pPr>
              <w:pStyle w:val="TAC"/>
              <w:rPr>
                <w:sz w:val="16"/>
                <w:szCs w:val="16"/>
                <w:lang w:eastAsia="en-US"/>
              </w:rPr>
            </w:pPr>
            <w:r w:rsidRPr="00877CD2">
              <w:rPr>
                <w:sz w:val="16"/>
                <w:szCs w:val="16"/>
                <w:lang w:eastAsia="en-US"/>
              </w:rPr>
              <w:t>SP-200998</w:t>
            </w:r>
          </w:p>
        </w:tc>
        <w:tc>
          <w:tcPr>
            <w:tcW w:w="567" w:type="dxa"/>
            <w:shd w:val="solid" w:color="FFFFFF" w:fill="auto"/>
          </w:tcPr>
          <w:p w14:paraId="4240FF81" w14:textId="77777777" w:rsidR="00850181" w:rsidRDefault="00850181" w:rsidP="00850181">
            <w:pPr>
              <w:pStyle w:val="TAL"/>
              <w:rPr>
                <w:sz w:val="16"/>
                <w:szCs w:val="16"/>
                <w:lang w:eastAsia="en-US"/>
              </w:rPr>
            </w:pPr>
            <w:r>
              <w:rPr>
                <w:sz w:val="16"/>
                <w:szCs w:val="16"/>
                <w:lang w:eastAsia="en-US"/>
              </w:rPr>
              <w:t>0028</w:t>
            </w:r>
          </w:p>
        </w:tc>
        <w:tc>
          <w:tcPr>
            <w:tcW w:w="425" w:type="dxa"/>
            <w:shd w:val="solid" w:color="FFFFFF" w:fill="auto"/>
          </w:tcPr>
          <w:p w14:paraId="5296CFD4" w14:textId="77777777" w:rsidR="00850181" w:rsidRDefault="00850181" w:rsidP="00850181">
            <w:pPr>
              <w:pStyle w:val="TAR"/>
              <w:jc w:val="center"/>
              <w:rPr>
                <w:sz w:val="16"/>
                <w:szCs w:val="16"/>
                <w:lang w:eastAsia="en-US"/>
              </w:rPr>
            </w:pPr>
            <w:r>
              <w:rPr>
                <w:sz w:val="16"/>
                <w:szCs w:val="16"/>
                <w:lang w:eastAsia="en-US"/>
              </w:rPr>
              <w:t>2</w:t>
            </w:r>
          </w:p>
        </w:tc>
        <w:tc>
          <w:tcPr>
            <w:tcW w:w="425" w:type="dxa"/>
            <w:shd w:val="solid" w:color="FFFFFF" w:fill="auto"/>
          </w:tcPr>
          <w:p w14:paraId="7EAFDB4B" w14:textId="77777777" w:rsidR="00850181" w:rsidRDefault="00850181" w:rsidP="00850181">
            <w:pPr>
              <w:pStyle w:val="TAC"/>
              <w:rPr>
                <w:sz w:val="16"/>
                <w:szCs w:val="16"/>
                <w:lang w:eastAsia="en-US"/>
              </w:rPr>
            </w:pPr>
            <w:r>
              <w:rPr>
                <w:sz w:val="16"/>
                <w:szCs w:val="16"/>
                <w:lang w:eastAsia="en-US"/>
              </w:rPr>
              <w:t>B</w:t>
            </w:r>
          </w:p>
        </w:tc>
        <w:tc>
          <w:tcPr>
            <w:tcW w:w="4962" w:type="dxa"/>
            <w:shd w:val="solid" w:color="FFFFFF" w:fill="auto"/>
          </w:tcPr>
          <w:p w14:paraId="3B7CBFF0" w14:textId="77777777" w:rsidR="00850181" w:rsidRPr="00966306" w:rsidRDefault="00850181" w:rsidP="00850181">
            <w:pPr>
              <w:pStyle w:val="TAL"/>
              <w:rPr>
                <w:sz w:val="16"/>
                <w:szCs w:val="16"/>
                <w:lang w:eastAsia="en-US"/>
              </w:rPr>
            </w:pPr>
            <w:r w:rsidRPr="00966306">
              <w:rPr>
                <w:sz w:val="16"/>
                <w:szCs w:val="16"/>
                <w:lang w:eastAsia="en-US"/>
              </w:rPr>
              <w:t>UE-to-UE broadcast/groupcast configuration by VAE layer</w:t>
            </w:r>
          </w:p>
        </w:tc>
        <w:tc>
          <w:tcPr>
            <w:tcW w:w="708" w:type="dxa"/>
            <w:shd w:val="solid" w:color="FFFFFF" w:fill="auto"/>
          </w:tcPr>
          <w:p w14:paraId="3BDC1F0C" w14:textId="77777777" w:rsidR="00850181" w:rsidRDefault="00850181" w:rsidP="00850181">
            <w:pPr>
              <w:pStyle w:val="TAC"/>
              <w:rPr>
                <w:sz w:val="16"/>
                <w:szCs w:val="16"/>
                <w:lang w:eastAsia="en-US"/>
              </w:rPr>
            </w:pPr>
            <w:r>
              <w:rPr>
                <w:sz w:val="16"/>
                <w:szCs w:val="16"/>
                <w:lang w:eastAsia="en-US"/>
              </w:rPr>
              <w:t>17.0.0</w:t>
            </w:r>
          </w:p>
        </w:tc>
      </w:tr>
      <w:tr w:rsidR="00037328" w:rsidRPr="006B0D02" w14:paraId="65E8A714" w14:textId="77777777" w:rsidTr="00F64AA7">
        <w:tc>
          <w:tcPr>
            <w:tcW w:w="800" w:type="dxa"/>
            <w:shd w:val="solid" w:color="FFFFFF" w:fill="auto"/>
          </w:tcPr>
          <w:p w14:paraId="3F57BFFC" w14:textId="77777777" w:rsidR="00037328" w:rsidRDefault="00037328" w:rsidP="00037328">
            <w:pPr>
              <w:pStyle w:val="TAC"/>
              <w:rPr>
                <w:sz w:val="16"/>
                <w:szCs w:val="16"/>
                <w:lang w:eastAsia="en-US"/>
              </w:rPr>
            </w:pPr>
            <w:r>
              <w:rPr>
                <w:sz w:val="16"/>
                <w:szCs w:val="16"/>
                <w:lang w:eastAsia="en-US"/>
              </w:rPr>
              <w:t>2020-12</w:t>
            </w:r>
          </w:p>
        </w:tc>
        <w:tc>
          <w:tcPr>
            <w:tcW w:w="800" w:type="dxa"/>
            <w:shd w:val="solid" w:color="FFFFFF" w:fill="auto"/>
          </w:tcPr>
          <w:p w14:paraId="246CFEF7" w14:textId="77777777" w:rsidR="00037328" w:rsidRDefault="00037328" w:rsidP="00037328">
            <w:pPr>
              <w:pStyle w:val="TAC"/>
              <w:rPr>
                <w:sz w:val="16"/>
                <w:szCs w:val="16"/>
                <w:lang w:eastAsia="en-US"/>
              </w:rPr>
            </w:pPr>
            <w:r>
              <w:rPr>
                <w:sz w:val="16"/>
                <w:szCs w:val="16"/>
                <w:lang w:eastAsia="en-US"/>
              </w:rPr>
              <w:t>SA#90-E</w:t>
            </w:r>
          </w:p>
        </w:tc>
        <w:tc>
          <w:tcPr>
            <w:tcW w:w="952" w:type="dxa"/>
            <w:shd w:val="solid" w:color="FFFFFF" w:fill="auto"/>
          </w:tcPr>
          <w:p w14:paraId="047E0A19" w14:textId="77777777" w:rsidR="00037328" w:rsidRPr="00877CD2" w:rsidRDefault="00037328" w:rsidP="00037328">
            <w:pPr>
              <w:pStyle w:val="TAC"/>
              <w:rPr>
                <w:sz w:val="16"/>
                <w:szCs w:val="16"/>
                <w:lang w:eastAsia="en-US"/>
              </w:rPr>
            </w:pPr>
            <w:r w:rsidRPr="00877CD2">
              <w:rPr>
                <w:sz w:val="16"/>
                <w:szCs w:val="16"/>
                <w:lang w:eastAsia="en-US"/>
              </w:rPr>
              <w:t>SP-200998</w:t>
            </w:r>
          </w:p>
        </w:tc>
        <w:tc>
          <w:tcPr>
            <w:tcW w:w="567" w:type="dxa"/>
            <w:shd w:val="solid" w:color="FFFFFF" w:fill="auto"/>
          </w:tcPr>
          <w:p w14:paraId="725615AE" w14:textId="77777777" w:rsidR="00037328" w:rsidRDefault="00037328" w:rsidP="00037328">
            <w:pPr>
              <w:pStyle w:val="TAL"/>
              <w:rPr>
                <w:sz w:val="16"/>
                <w:szCs w:val="16"/>
                <w:lang w:eastAsia="en-US"/>
              </w:rPr>
            </w:pPr>
            <w:r>
              <w:rPr>
                <w:sz w:val="16"/>
                <w:szCs w:val="16"/>
                <w:lang w:eastAsia="en-US"/>
              </w:rPr>
              <w:t>0030</w:t>
            </w:r>
          </w:p>
        </w:tc>
        <w:tc>
          <w:tcPr>
            <w:tcW w:w="425" w:type="dxa"/>
            <w:shd w:val="solid" w:color="FFFFFF" w:fill="auto"/>
          </w:tcPr>
          <w:p w14:paraId="6B8AA1AE" w14:textId="77777777" w:rsidR="00037328" w:rsidRDefault="00037328" w:rsidP="00037328">
            <w:pPr>
              <w:pStyle w:val="TAR"/>
              <w:jc w:val="center"/>
              <w:rPr>
                <w:sz w:val="16"/>
                <w:szCs w:val="16"/>
                <w:lang w:eastAsia="en-US"/>
              </w:rPr>
            </w:pPr>
            <w:r>
              <w:rPr>
                <w:sz w:val="16"/>
                <w:szCs w:val="16"/>
                <w:lang w:eastAsia="en-US"/>
              </w:rPr>
              <w:t>1</w:t>
            </w:r>
          </w:p>
        </w:tc>
        <w:tc>
          <w:tcPr>
            <w:tcW w:w="425" w:type="dxa"/>
            <w:shd w:val="solid" w:color="FFFFFF" w:fill="auto"/>
          </w:tcPr>
          <w:p w14:paraId="40697896" w14:textId="77777777" w:rsidR="00037328" w:rsidRDefault="00037328" w:rsidP="00037328">
            <w:pPr>
              <w:pStyle w:val="TAC"/>
              <w:rPr>
                <w:sz w:val="16"/>
                <w:szCs w:val="16"/>
                <w:lang w:eastAsia="en-US"/>
              </w:rPr>
            </w:pPr>
            <w:r>
              <w:rPr>
                <w:sz w:val="16"/>
                <w:szCs w:val="16"/>
                <w:lang w:eastAsia="en-US"/>
              </w:rPr>
              <w:t>B</w:t>
            </w:r>
          </w:p>
        </w:tc>
        <w:tc>
          <w:tcPr>
            <w:tcW w:w="4962" w:type="dxa"/>
            <w:shd w:val="solid" w:color="FFFFFF" w:fill="auto"/>
          </w:tcPr>
          <w:p w14:paraId="2943ED62" w14:textId="77777777" w:rsidR="00037328" w:rsidRPr="00966306" w:rsidRDefault="00037328" w:rsidP="00037328">
            <w:pPr>
              <w:pStyle w:val="TAL"/>
              <w:rPr>
                <w:sz w:val="16"/>
                <w:szCs w:val="16"/>
                <w:lang w:eastAsia="en-US"/>
              </w:rPr>
            </w:pPr>
            <w:r w:rsidRPr="00966306">
              <w:rPr>
                <w:sz w:val="16"/>
                <w:szCs w:val="16"/>
                <w:lang w:eastAsia="en-US"/>
              </w:rPr>
              <w:t>V2V communication mode switching</w:t>
            </w:r>
          </w:p>
        </w:tc>
        <w:tc>
          <w:tcPr>
            <w:tcW w:w="708" w:type="dxa"/>
            <w:shd w:val="solid" w:color="FFFFFF" w:fill="auto"/>
          </w:tcPr>
          <w:p w14:paraId="2DF688BE" w14:textId="77777777" w:rsidR="00037328" w:rsidRDefault="00037328" w:rsidP="00037328">
            <w:pPr>
              <w:pStyle w:val="TAC"/>
              <w:rPr>
                <w:sz w:val="16"/>
                <w:szCs w:val="16"/>
                <w:lang w:eastAsia="en-US"/>
              </w:rPr>
            </w:pPr>
            <w:r>
              <w:rPr>
                <w:sz w:val="16"/>
                <w:szCs w:val="16"/>
                <w:lang w:eastAsia="en-US"/>
              </w:rPr>
              <w:t>17.0.0</w:t>
            </w:r>
          </w:p>
        </w:tc>
      </w:tr>
      <w:tr w:rsidR="00DE320C" w:rsidRPr="006B0D02" w14:paraId="0748ED28" w14:textId="77777777" w:rsidTr="00F64AA7">
        <w:tc>
          <w:tcPr>
            <w:tcW w:w="800" w:type="dxa"/>
            <w:shd w:val="solid" w:color="FFFFFF" w:fill="auto"/>
          </w:tcPr>
          <w:p w14:paraId="295EA41A" w14:textId="77777777" w:rsidR="00DE320C" w:rsidRDefault="00DE320C" w:rsidP="00DE320C">
            <w:pPr>
              <w:pStyle w:val="TAC"/>
              <w:rPr>
                <w:sz w:val="16"/>
                <w:szCs w:val="16"/>
                <w:lang w:eastAsia="en-US"/>
              </w:rPr>
            </w:pPr>
            <w:r>
              <w:rPr>
                <w:sz w:val="16"/>
                <w:szCs w:val="16"/>
                <w:lang w:eastAsia="en-US"/>
              </w:rPr>
              <w:t>2020-12</w:t>
            </w:r>
          </w:p>
        </w:tc>
        <w:tc>
          <w:tcPr>
            <w:tcW w:w="800" w:type="dxa"/>
            <w:shd w:val="solid" w:color="FFFFFF" w:fill="auto"/>
          </w:tcPr>
          <w:p w14:paraId="2ECA3A42" w14:textId="77777777" w:rsidR="00DE320C" w:rsidRDefault="00DE320C" w:rsidP="00DE320C">
            <w:pPr>
              <w:pStyle w:val="TAC"/>
              <w:rPr>
                <w:sz w:val="16"/>
                <w:szCs w:val="16"/>
                <w:lang w:eastAsia="en-US"/>
              </w:rPr>
            </w:pPr>
            <w:r>
              <w:rPr>
                <w:sz w:val="16"/>
                <w:szCs w:val="16"/>
                <w:lang w:eastAsia="en-US"/>
              </w:rPr>
              <w:t>SA#90-E</w:t>
            </w:r>
          </w:p>
        </w:tc>
        <w:tc>
          <w:tcPr>
            <w:tcW w:w="952" w:type="dxa"/>
            <w:shd w:val="solid" w:color="FFFFFF" w:fill="auto"/>
          </w:tcPr>
          <w:p w14:paraId="1F29D463" w14:textId="77777777" w:rsidR="00DE320C" w:rsidRPr="00877CD2" w:rsidRDefault="00DE320C" w:rsidP="00DE320C">
            <w:pPr>
              <w:pStyle w:val="TAC"/>
              <w:rPr>
                <w:sz w:val="16"/>
                <w:szCs w:val="16"/>
                <w:lang w:eastAsia="en-US"/>
              </w:rPr>
            </w:pPr>
            <w:r w:rsidRPr="00877CD2">
              <w:rPr>
                <w:sz w:val="16"/>
                <w:szCs w:val="16"/>
                <w:lang w:eastAsia="en-US"/>
              </w:rPr>
              <w:t>SP-200998</w:t>
            </w:r>
          </w:p>
        </w:tc>
        <w:tc>
          <w:tcPr>
            <w:tcW w:w="567" w:type="dxa"/>
            <w:shd w:val="solid" w:color="FFFFFF" w:fill="auto"/>
          </w:tcPr>
          <w:p w14:paraId="22C5AEB6" w14:textId="77777777" w:rsidR="00DE320C" w:rsidRDefault="00DE320C" w:rsidP="00DE320C">
            <w:pPr>
              <w:pStyle w:val="TAL"/>
              <w:rPr>
                <w:sz w:val="16"/>
                <w:szCs w:val="16"/>
                <w:lang w:eastAsia="en-US"/>
              </w:rPr>
            </w:pPr>
            <w:r>
              <w:rPr>
                <w:sz w:val="16"/>
                <w:szCs w:val="16"/>
                <w:lang w:eastAsia="en-US"/>
              </w:rPr>
              <w:t>0031</w:t>
            </w:r>
          </w:p>
        </w:tc>
        <w:tc>
          <w:tcPr>
            <w:tcW w:w="425" w:type="dxa"/>
            <w:shd w:val="solid" w:color="FFFFFF" w:fill="auto"/>
          </w:tcPr>
          <w:p w14:paraId="14CC404E" w14:textId="77777777" w:rsidR="00DE320C" w:rsidRDefault="00DE320C" w:rsidP="00DE320C">
            <w:pPr>
              <w:pStyle w:val="TAR"/>
              <w:jc w:val="center"/>
              <w:rPr>
                <w:sz w:val="16"/>
                <w:szCs w:val="16"/>
                <w:lang w:eastAsia="en-US"/>
              </w:rPr>
            </w:pPr>
            <w:r>
              <w:rPr>
                <w:sz w:val="16"/>
                <w:szCs w:val="16"/>
                <w:lang w:eastAsia="en-US"/>
              </w:rPr>
              <w:t>1</w:t>
            </w:r>
          </w:p>
        </w:tc>
        <w:tc>
          <w:tcPr>
            <w:tcW w:w="425" w:type="dxa"/>
            <w:shd w:val="solid" w:color="FFFFFF" w:fill="auto"/>
          </w:tcPr>
          <w:p w14:paraId="7ACBAF0C" w14:textId="77777777" w:rsidR="00DE320C" w:rsidRDefault="00DE320C" w:rsidP="00DE320C">
            <w:pPr>
              <w:pStyle w:val="TAC"/>
              <w:rPr>
                <w:sz w:val="16"/>
                <w:szCs w:val="16"/>
                <w:lang w:eastAsia="en-US"/>
              </w:rPr>
            </w:pPr>
            <w:r>
              <w:rPr>
                <w:sz w:val="16"/>
                <w:szCs w:val="16"/>
                <w:lang w:eastAsia="en-US"/>
              </w:rPr>
              <w:t>B</w:t>
            </w:r>
          </w:p>
        </w:tc>
        <w:tc>
          <w:tcPr>
            <w:tcW w:w="4962" w:type="dxa"/>
            <w:shd w:val="solid" w:color="FFFFFF" w:fill="auto"/>
          </w:tcPr>
          <w:p w14:paraId="730760D5" w14:textId="77777777" w:rsidR="00DE320C" w:rsidRPr="00966306" w:rsidRDefault="00DE320C" w:rsidP="00DE320C">
            <w:pPr>
              <w:pStyle w:val="TAL"/>
              <w:rPr>
                <w:sz w:val="16"/>
                <w:szCs w:val="16"/>
                <w:lang w:eastAsia="en-US"/>
              </w:rPr>
            </w:pPr>
            <w:r w:rsidRPr="00966306">
              <w:rPr>
                <w:sz w:val="16"/>
                <w:szCs w:val="16"/>
                <w:lang w:eastAsia="en-US"/>
              </w:rPr>
              <w:t>Support for local MBMS delivery</w:t>
            </w:r>
          </w:p>
        </w:tc>
        <w:tc>
          <w:tcPr>
            <w:tcW w:w="708" w:type="dxa"/>
            <w:shd w:val="solid" w:color="FFFFFF" w:fill="auto"/>
          </w:tcPr>
          <w:p w14:paraId="7D1AC6C8" w14:textId="77777777" w:rsidR="00DE320C" w:rsidRDefault="00DE320C" w:rsidP="00DE320C">
            <w:pPr>
              <w:pStyle w:val="TAC"/>
              <w:rPr>
                <w:sz w:val="16"/>
                <w:szCs w:val="16"/>
                <w:lang w:eastAsia="en-US"/>
              </w:rPr>
            </w:pPr>
            <w:r>
              <w:rPr>
                <w:sz w:val="16"/>
                <w:szCs w:val="16"/>
                <w:lang w:eastAsia="en-US"/>
              </w:rPr>
              <w:t>17.0.0</w:t>
            </w:r>
          </w:p>
        </w:tc>
      </w:tr>
      <w:tr w:rsidR="00746944" w:rsidRPr="006B0D02" w14:paraId="0DF22A03" w14:textId="77777777" w:rsidTr="00F64AA7">
        <w:tc>
          <w:tcPr>
            <w:tcW w:w="800" w:type="dxa"/>
            <w:shd w:val="solid" w:color="FFFFFF" w:fill="auto"/>
          </w:tcPr>
          <w:p w14:paraId="13BECCCF" w14:textId="77777777" w:rsidR="00746944" w:rsidRDefault="00746944" w:rsidP="00746944">
            <w:pPr>
              <w:pStyle w:val="TAC"/>
              <w:rPr>
                <w:sz w:val="16"/>
                <w:szCs w:val="16"/>
                <w:lang w:eastAsia="en-US"/>
              </w:rPr>
            </w:pPr>
            <w:r>
              <w:rPr>
                <w:sz w:val="16"/>
                <w:szCs w:val="16"/>
                <w:lang w:eastAsia="en-US"/>
              </w:rPr>
              <w:t>2020-12</w:t>
            </w:r>
          </w:p>
        </w:tc>
        <w:tc>
          <w:tcPr>
            <w:tcW w:w="800" w:type="dxa"/>
            <w:shd w:val="solid" w:color="FFFFFF" w:fill="auto"/>
          </w:tcPr>
          <w:p w14:paraId="19C3DA4C" w14:textId="77777777" w:rsidR="00746944" w:rsidRDefault="00746944" w:rsidP="00746944">
            <w:pPr>
              <w:pStyle w:val="TAC"/>
              <w:rPr>
                <w:sz w:val="16"/>
                <w:szCs w:val="16"/>
                <w:lang w:eastAsia="en-US"/>
              </w:rPr>
            </w:pPr>
            <w:r>
              <w:rPr>
                <w:sz w:val="16"/>
                <w:szCs w:val="16"/>
                <w:lang w:eastAsia="en-US"/>
              </w:rPr>
              <w:t>SA#90-E</w:t>
            </w:r>
          </w:p>
        </w:tc>
        <w:tc>
          <w:tcPr>
            <w:tcW w:w="952" w:type="dxa"/>
            <w:shd w:val="solid" w:color="FFFFFF" w:fill="auto"/>
          </w:tcPr>
          <w:p w14:paraId="099A58D3" w14:textId="77777777" w:rsidR="00746944" w:rsidRPr="00877CD2" w:rsidRDefault="00746944" w:rsidP="00746944">
            <w:pPr>
              <w:pStyle w:val="TAC"/>
              <w:rPr>
                <w:sz w:val="16"/>
                <w:szCs w:val="16"/>
                <w:lang w:eastAsia="en-US"/>
              </w:rPr>
            </w:pPr>
            <w:r w:rsidRPr="00877CD2">
              <w:rPr>
                <w:sz w:val="16"/>
                <w:szCs w:val="16"/>
                <w:lang w:eastAsia="en-US"/>
              </w:rPr>
              <w:t>SP-200998</w:t>
            </w:r>
          </w:p>
        </w:tc>
        <w:tc>
          <w:tcPr>
            <w:tcW w:w="567" w:type="dxa"/>
            <w:shd w:val="solid" w:color="FFFFFF" w:fill="auto"/>
          </w:tcPr>
          <w:p w14:paraId="014E4782" w14:textId="77777777" w:rsidR="00746944" w:rsidRDefault="00746944" w:rsidP="00746944">
            <w:pPr>
              <w:pStyle w:val="TAL"/>
              <w:rPr>
                <w:sz w:val="16"/>
                <w:szCs w:val="16"/>
                <w:lang w:eastAsia="en-US"/>
              </w:rPr>
            </w:pPr>
            <w:r>
              <w:rPr>
                <w:sz w:val="16"/>
                <w:szCs w:val="16"/>
                <w:lang w:eastAsia="en-US"/>
              </w:rPr>
              <w:t>0032</w:t>
            </w:r>
          </w:p>
        </w:tc>
        <w:tc>
          <w:tcPr>
            <w:tcW w:w="425" w:type="dxa"/>
            <w:shd w:val="solid" w:color="FFFFFF" w:fill="auto"/>
          </w:tcPr>
          <w:p w14:paraId="331A0A30" w14:textId="77777777" w:rsidR="00746944" w:rsidRDefault="00746944" w:rsidP="00746944">
            <w:pPr>
              <w:pStyle w:val="TAR"/>
              <w:jc w:val="center"/>
              <w:rPr>
                <w:sz w:val="16"/>
                <w:szCs w:val="16"/>
                <w:lang w:eastAsia="en-US"/>
              </w:rPr>
            </w:pPr>
            <w:r>
              <w:rPr>
                <w:sz w:val="16"/>
                <w:szCs w:val="16"/>
                <w:lang w:eastAsia="en-US"/>
              </w:rPr>
              <w:t>2</w:t>
            </w:r>
          </w:p>
        </w:tc>
        <w:tc>
          <w:tcPr>
            <w:tcW w:w="425" w:type="dxa"/>
            <w:shd w:val="solid" w:color="FFFFFF" w:fill="auto"/>
          </w:tcPr>
          <w:p w14:paraId="0905A39E" w14:textId="77777777" w:rsidR="00746944" w:rsidRDefault="00746944" w:rsidP="00746944">
            <w:pPr>
              <w:pStyle w:val="TAC"/>
              <w:rPr>
                <w:sz w:val="16"/>
                <w:szCs w:val="16"/>
                <w:lang w:eastAsia="en-US"/>
              </w:rPr>
            </w:pPr>
            <w:r>
              <w:rPr>
                <w:sz w:val="16"/>
                <w:szCs w:val="16"/>
                <w:lang w:eastAsia="en-US"/>
              </w:rPr>
              <w:t>B</w:t>
            </w:r>
          </w:p>
        </w:tc>
        <w:tc>
          <w:tcPr>
            <w:tcW w:w="4962" w:type="dxa"/>
            <w:shd w:val="solid" w:color="FFFFFF" w:fill="auto"/>
          </w:tcPr>
          <w:p w14:paraId="38628AA6" w14:textId="77777777" w:rsidR="00746944" w:rsidRPr="00966306" w:rsidRDefault="00746944" w:rsidP="00746944">
            <w:pPr>
              <w:pStyle w:val="TAL"/>
              <w:rPr>
                <w:sz w:val="16"/>
                <w:szCs w:val="16"/>
                <w:lang w:eastAsia="en-US"/>
              </w:rPr>
            </w:pPr>
            <w:r w:rsidRPr="00966306">
              <w:rPr>
                <w:sz w:val="16"/>
                <w:szCs w:val="16"/>
                <w:lang w:eastAsia="en-US"/>
              </w:rPr>
              <w:t>V2X UE registration enhancement</w:t>
            </w:r>
          </w:p>
        </w:tc>
        <w:tc>
          <w:tcPr>
            <w:tcW w:w="708" w:type="dxa"/>
            <w:shd w:val="solid" w:color="FFFFFF" w:fill="auto"/>
          </w:tcPr>
          <w:p w14:paraId="376DE4E0" w14:textId="77777777" w:rsidR="00746944" w:rsidRDefault="00746944" w:rsidP="00746944">
            <w:pPr>
              <w:pStyle w:val="TAC"/>
              <w:rPr>
                <w:sz w:val="16"/>
                <w:szCs w:val="16"/>
                <w:lang w:eastAsia="en-US"/>
              </w:rPr>
            </w:pPr>
            <w:r>
              <w:rPr>
                <w:sz w:val="16"/>
                <w:szCs w:val="16"/>
                <w:lang w:eastAsia="en-US"/>
              </w:rPr>
              <w:t>17.0.0</w:t>
            </w:r>
          </w:p>
        </w:tc>
      </w:tr>
      <w:tr w:rsidR="00EA7C2E" w:rsidRPr="006B0D02" w14:paraId="56F812E5" w14:textId="77777777" w:rsidTr="00F64AA7">
        <w:tc>
          <w:tcPr>
            <w:tcW w:w="800" w:type="dxa"/>
            <w:shd w:val="solid" w:color="FFFFFF" w:fill="auto"/>
          </w:tcPr>
          <w:p w14:paraId="1E427741" w14:textId="77777777" w:rsidR="00EA7C2E" w:rsidRDefault="00EA7C2E" w:rsidP="00EA7C2E">
            <w:pPr>
              <w:pStyle w:val="TAC"/>
              <w:rPr>
                <w:sz w:val="16"/>
                <w:szCs w:val="16"/>
                <w:lang w:eastAsia="en-US"/>
              </w:rPr>
            </w:pPr>
            <w:r>
              <w:rPr>
                <w:sz w:val="16"/>
                <w:szCs w:val="16"/>
                <w:lang w:eastAsia="en-US"/>
              </w:rPr>
              <w:t>2020-12</w:t>
            </w:r>
          </w:p>
        </w:tc>
        <w:tc>
          <w:tcPr>
            <w:tcW w:w="800" w:type="dxa"/>
            <w:shd w:val="solid" w:color="FFFFFF" w:fill="auto"/>
          </w:tcPr>
          <w:p w14:paraId="76E5BAFF" w14:textId="77777777" w:rsidR="00EA7C2E" w:rsidRDefault="00EA7C2E" w:rsidP="00EA7C2E">
            <w:pPr>
              <w:pStyle w:val="TAC"/>
              <w:rPr>
                <w:sz w:val="16"/>
                <w:szCs w:val="16"/>
                <w:lang w:eastAsia="en-US"/>
              </w:rPr>
            </w:pPr>
            <w:r>
              <w:rPr>
                <w:sz w:val="16"/>
                <w:szCs w:val="16"/>
                <w:lang w:eastAsia="en-US"/>
              </w:rPr>
              <w:t>SA#90-E</w:t>
            </w:r>
          </w:p>
        </w:tc>
        <w:tc>
          <w:tcPr>
            <w:tcW w:w="952" w:type="dxa"/>
            <w:shd w:val="solid" w:color="FFFFFF" w:fill="auto"/>
          </w:tcPr>
          <w:p w14:paraId="6643C64A" w14:textId="77777777" w:rsidR="00EA7C2E" w:rsidRPr="00877CD2" w:rsidRDefault="00EA7C2E" w:rsidP="00EA7C2E">
            <w:pPr>
              <w:pStyle w:val="TAC"/>
              <w:rPr>
                <w:sz w:val="16"/>
                <w:szCs w:val="16"/>
                <w:lang w:eastAsia="en-US"/>
              </w:rPr>
            </w:pPr>
            <w:r w:rsidRPr="00877CD2">
              <w:rPr>
                <w:sz w:val="16"/>
                <w:szCs w:val="16"/>
                <w:lang w:eastAsia="en-US"/>
              </w:rPr>
              <w:t>SP-200998</w:t>
            </w:r>
          </w:p>
        </w:tc>
        <w:tc>
          <w:tcPr>
            <w:tcW w:w="567" w:type="dxa"/>
            <w:shd w:val="solid" w:color="FFFFFF" w:fill="auto"/>
          </w:tcPr>
          <w:p w14:paraId="511AF640" w14:textId="77777777" w:rsidR="00EA7C2E" w:rsidRDefault="00EA7C2E" w:rsidP="00EA7C2E">
            <w:pPr>
              <w:pStyle w:val="TAL"/>
              <w:rPr>
                <w:sz w:val="16"/>
                <w:szCs w:val="16"/>
                <w:lang w:eastAsia="en-US"/>
              </w:rPr>
            </w:pPr>
            <w:r>
              <w:rPr>
                <w:sz w:val="16"/>
                <w:szCs w:val="16"/>
                <w:lang w:eastAsia="en-US"/>
              </w:rPr>
              <w:t>0034</w:t>
            </w:r>
          </w:p>
        </w:tc>
        <w:tc>
          <w:tcPr>
            <w:tcW w:w="425" w:type="dxa"/>
            <w:shd w:val="solid" w:color="FFFFFF" w:fill="auto"/>
          </w:tcPr>
          <w:p w14:paraId="1265C846" w14:textId="77777777" w:rsidR="00EA7C2E" w:rsidRDefault="00EA7C2E" w:rsidP="00EA7C2E">
            <w:pPr>
              <w:pStyle w:val="TAR"/>
              <w:jc w:val="center"/>
              <w:rPr>
                <w:sz w:val="16"/>
                <w:szCs w:val="16"/>
                <w:lang w:eastAsia="en-US"/>
              </w:rPr>
            </w:pPr>
            <w:r>
              <w:rPr>
                <w:sz w:val="16"/>
                <w:szCs w:val="16"/>
                <w:lang w:eastAsia="en-US"/>
              </w:rPr>
              <w:t>2</w:t>
            </w:r>
          </w:p>
        </w:tc>
        <w:tc>
          <w:tcPr>
            <w:tcW w:w="425" w:type="dxa"/>
            <w:shd w:val="solid" w:color="FFFFFF" w:fill="auto"/>
          </w:tcPr>
          <w:p w14:paraId="65C0E2CB" w14:textId="77777777" w:rsidR="00EA7C2E" w:rsidRDefault="00EA7C2E" w:rsidP="00EA7C2E">
            <w:pPr>
              <w:pStyle w:val="TAC"/>
              <w:rPr>
                <w:sz w:val="16"/>
                <w:szCs w:val="16"/>
                <w:lang w:eastAsia="en-US"/>
              </w:rPr>
            </w:pPr>
            <w:r>
              <w:rPr>
                <w:sz w:val="16"/>
                <w:szCs w:val="16"/>
                <w:lang w:eastAsia="en-US"/>
              </w:rPr>
              <w:t>B</w:t>
            </w:r>
          </w:p>
        </w:tc>
        <w:tc>
          <w:tcPr>
            <w:tcW w:w="4962" w:type="dxa"/>
            <w:shd w:val="solid" w:color="FFFFFF" w:fill="auto"/>
          </w:tcPr>
          <w:p w14:paraId="33C97CE2" w14:textId="77777777" w:rsidR="00EA7C2E" w:rsidRPr="00966306" w:rsidRDefault="00EA7C2E" w:rsidP="00EA7C2E">
            <w:pPr>
              <w:pStyle w:val="TAL"/>
              <w:rPr>
                <w:sz w:val="16"/>
                <w:szCs w:val="16"/>
                <w:lang w:eastAsia="en-US"/>
              </w:rPr>
            </w:pPr>
            <w:r w:rsidRPr="00966306">
              <w:rPr>
                <w:sz w:val="16"/>
                <w:szCs w:val="16"/>
                <w:lang w:eastAsia="en-US"/>
              </w:rPr>
              <w:t>Network monitoring procedure enhancement</w:t>
            </w:r>
          </w:p>
        </w:tc>
        <w:tc>
          <w:tcPr>
            <w:tcW w:w="708" w:type="dxa"/>
            <w:shd w:val="solid" w:color="FFFFFF" w:fill="auto"/>
          </w:tcPr>
          <w:p w14:paraId="53C8BC99" w14:textId="77777777" w:rsidR="00EA7C2E" w:rsidRDefault="00EA7C2E" w:rsidP="00EA7C2E">
            <w:pPr>
              <w:pStyle w:val="TAC"/>
              <w:rPr>
                <w:sz w:val="16"/>
                <w:szCs w:val="16"/>
                <w:lang w:eastAsia="en-US"/>
              </w:rPr>
            </w:pPr>
            <w:r>
              <w:rPr>
                <w:sz w:val="16"/>
                <w:szCs w:val="16"/>
                <w:lang w:eastAsia="en-US"/>
              </w:rPr>
              <w:t>17.0.0</w:t>
            </w:r>
          </w:p>
        </w:tc>
      </w:tr>
      <w:tr w:rsidR="00E920DC" w:rsidRPr="006B0D02" w14:paraId="68695915" w14:textId="77777777" w:rsidTr="00F64AA7">
        <w:tc>
          <w:tcPr>
            <w:tcW w:w="800" w:type="dxa"/>
            <w:shd w:val="solid" w:color="FFFFFF" w:fill="auto"/>
          </w:tcPr>
          <w:p w14:paraId="05F9C8D1" w14:textId="77777777" w:rsidR="00E920DC" w:rsidRDefault="00E920DC" w:rsidP="00E920DC">
            <w:pPr>
              <w:pStyle w:val="TAC"/>
              <w:rPr>
                <w:sz w:val="16"/>
                <w:szCs w:val="16"/>
                <w:lang w:eastAsia="en-US"/>
              </w:rPr>
            </w:pPr>
            <w:r>
              <w:rPr>
                <w:sz w:val="16"/>
                <w:szCs w:val="16"/>
                <w:lang w:eastAsia="en-US"/>
              </w:rPr>
              <w:t>2020-12</w:t>
            </w:r>
          </w:p>
        </w:tc>
        <w:tc>
          <w:tcPr>
            <w:tcW w:w="800" w:type="dxa"/>
            <w:shd w:val="solid" w:color="FFFFFF" w:fill="auto"/>
          </w:tcPr>
          <w:p w14:paraId="5A99A36F" w14:textId="77777777" w:rsidR="00E920DC" w:rsidRDefault="00E920DC" w:rsidP="00E920DC">
            <w:pPr>
              <w:pStyle w:val="TAC"/>
              <w:rPr>
                <w:sz w:val="16"/>
                <w:szCs w:val="16"/>
                <w:lang w:eastAsia="en-US"/>
              </w:rPr>
            </w:pPr>
            <w:r>
              <w:rPr>
                <w:sz w:val="16"/>
                <w:szCs w:val="16"/>
                <w:lang w:eastAsia="en-US"/>
              </w:rPr>
              <w:t>SA#90-E</w:t>
            </w:r>
          </w:p>
        </w:tc>
        <w:tc>
          <w:tcPr>
            <w:tcW w:w="952" w:type="dxa"/>
            <w:shd w:val="solid" w:color="FFFFFF" w:fill="auto"/>
          </w:tcPr>
          <w:p w14:paraId="531FCB4A" w14:textId="77777777" w:rsidR="00E920DC" w:rsidRPr="00877CD2" w:rsidRDefault="00E920DC" w:rsidP="00E920DC">
            <w:pPr>
              <w:pStyle w:val="TAC"/>
              <w:rPr>
                <w:sz w:val="16"/>
                <w:szCs w:val="16"/>
                <w:lang w:eastAsia="en-US"/>
              </w:rPr>
            </w:pPr>
            <w:r w:rsidRPr="00877CD2">
              <w:rPr>
                <w:sz w:val="16"/>
                <w:szCs w:val="16"/>
                <w:lang w:eastAsia="en-US"/>
              </w:rPr>
              <w:t>SP-200998</w:t>
            </w:r>
          </w:p>
        </w:tc>
        <w:tc>
          <w:tcPr>
            <w:tcW w:w="567" w:type="dxa"/>
            <w:shd w:val="solid" w:color="FFFFFF" w:fill="auto"/>
          </w:tcPr>
          <w:p w14:paraId="05C6BA4A" w14:textId="77777777" w:rsidR="00E920DC" w:rsidRDefault="00E920DC" w:rsidP="00E920DC">
            <w:pPr>
              <w:pStyle w:val="TAL"/>
              <w:rPr>
                <w:sz w:val="16"/>
                <w:szCs w:val="16"/>
                <w:lang w:eastAsia="en-US"/>
              </w:rPr>
            </w:pPr>
            <w:r>
              <w:rPr>
                <w:sz w:val="16"/>
                <w:szCs w:val="16"/>
                <w:lang w:eastAsia="en-US"/>
              </w:rPr>
              <w:t>0036</w:t>
            </w:r>
          </w:p>
        </w:tc>
        <w:tc>
          <w:tcPr>
            <w:tcW w:w="425" w:type="dxa"/>
            <w:shd w:val="solid" w:color="FFFFFF" w:fill="auto"/>
          </w:tcPr>
          <w:p w14:paraId="33E56BA5" w14:textId="77777777" w:rsidR="00E920DC" w:rsidRDefault="00E920DC" w:rsidP="00E920DC">
            <w:pPr>
              <w:pStyle w:val="TAR"/>
              <w:jc w:val="center"/>
              <w:rPr>
                <w:sz w:val="16"/>
                <w:szCs w:val="16"/>
                <w:lang w:eastAsia="en-US"/>
              </w:rPr>
            </w:pPr>
            <w:r>
              <w:rPr>
                <w:sz w:val="16"/>
                <w:szCs w:val="16"/>
                <w:lang w:eastAsia="en-US"/>
              </w:rPr>
              <w:t>1</w:t>
            </w:r>
          </w:p>
        </w:tc>
        <w:tc>
          <w:tcPr>
            <w:tcW w:w="425" w:type="dxa"/>
            <w:shd w:val="solid" w:color="FFFFFF" w:fill="auto"/>
          </w:tcPr>
          <w:p w14:paraId="035F6CB7" w14:textId="77777777" w:rsidR="00E920DC" w:rsidRDefault="00E920DC" w:rsidP="00E920DC">
            <w:pPr>
              <w:pStyle w:val="TAC"/>
              <w:rPr>
                <w:sz w:val="16"/>
                <w:szCs w:val="16"/>
                <w:lang w:eastAsia="en-US"/>
              </w:rPr>
            </w:pPr>
            <w:r>
              <w:rPr>
                <w:sz w:val="16"/>
                <w:szCs w:val="16"/>
                <w:lang w:eastAsia="en-US"/>
              </w:rPr>
              <w:t>F</w:t>
            </w:r>
          </w:p>
        </w:tc>
        <w:tc>
          <w:tcPr>
            <w:tcW w:w="4962" w:type="dxa"/>
            <w:shd w:val="solid" w:color="FFFFFF" w:fill="auto"/>
          </w:tcPr>
          <w:p w14:paraId="7EDA5ECD" w14:textId="77777777" w:rsidR="00E920DC" w:rsidRPr="00966306" w:rsidRDefault="00E920DC" w:rsidP="00E920DC">
            <w:pPr>
              <w:pStyle w:val="TAL"/>
              <w:rPr>
                <w:sz w:val="16"/>
                <w:szCs w:val="16"/>
                <w:lang w:eastAsia="en-US"/>
              </w:rPr>
            </w:pPr>
            <w:r w:rsidRPr="00966306">
              <w:rPr>
                <w:sz w:val="16"/>
                <w:szCs w:val="16"/>
                <w:lang w:eastAsia="en-US"/>
              </w:rPr>
              <w:t xml:space="preserve">Clarifications for </w:t>
            </w:r>
            <w:proofErr w:type="spellStart"/>
            <w:r w:rsidRPr="00966306">
              <w:rPr>
                <w:sz w:val="16"/>
                <w:szCs w:val="16"/>
                <w:lang w:eastAsia="en-US"/>
              </w:rPr>
              <w:t>netwok</w:t>
            </w:r>
            <w:proofErr w:type="spellEnd"/>
            <w:r w:rsidRPr="00966306">
              <w:rPr>
                <w:sz w:val="16"/>
                <w:szCs w:val="16"/>
                <w:lang w:eastAsia="en-US"/>
              </w:rPr>
              <w:t xml:space="preserve"> monitoring information notification</w:t>
            </w:r>
          </w:p>
        </w:tc>
        <w:tc>
          <w:tcPr>
            <w:tcW w:w="708" w:type="dxa"/>
            <w:shd w:val="solid" w:color="FFFFFF" w:fill="auto"/>
          </w:tcPr>
          <w:p w14:paraId="1A73D2C4" w14:textId="77777777" w:rsidR="00E920DC" w:rsidRDefault="00E920DC" w:rsidP="00E920DC">
            <w:pPr>
              <w:pStyle w:val="TAC"/>
              <w:rPr>
                <w:sz w:val="16"/>
                <w:szCs w:val="16"/>
                <w:lang w:eastAsia="en-US"/>
              </w:rPr>
            </w:pPr>
            <w:r>
              <w:rPr>
                <w:sz w:val="16"/>
                <w:szCs w:val="16"/>
                <w:lang w:eastAsia="en-US"/>
              </w:rPr>
              <w:t>17.0.0</w:t>
            </w:r>
          </w:p>
        </w:tc>
      </w:tr>
      <w:tr w:rsidR="008E3A05" w:rsidRPr="006B0D02" w14:paraId="3D66B748" w14:textId="77777777" w:rsidTr="00F64AA7">
        <w:tc>
          <w:tcPr>
            <w:tcW w:w="800" w:type="dxa"/>
            <w:shd w:val="solid" w:color="FFFFFF" w:fill="auto"/>
          </w:tcPr>
          <w:p w14:paraId="2C8B5718" w14:textId="77777777" w:rsidR="008E3A05" w:rsidRDefault="008E3A05" w:rsidP="008E3A05">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7898ECBC" w14:textId="77777777" w:rsidR="008E3A05" w:rsidRDefault="008E3A05" w:rsidP="008E3A05">
            <w:pPr>
              <w:pStyle w:val="TAC"/>
              <w:rPr>
                <w:sz w:val="16"/>
                <w:szCs w:val="16"/>
                <w:lang w:eastAsia="en-US"/>
              </w:rPr>
            </w:pPr>
            <w:r>
              <w:rPr>
                <w:sz w:val="16"/>
                <w:szCs w:val="16"/>
                <w:lang w:eastAsia="en-US"/>
              </w:rPr>
              <w:t>SA#91-E</w:t>
            </w:r>
          </w:p>
        </w:tc>
        <w:tc>
          <w:tcPr>
            <w:tcW w:w="952" w:type="dxa"/>
            <w:shd w:val="solid" w:color="FFFFFF" w:fill="auto"/>
          </w:tcPr>
          <w:p w14:paraId="1DBEF145" w14:textId="77777777" w:rsidR="008E3A05" w:rsidRPr="00877CD2" w:rsidRDefault="008E3A05" w:rsidP="008E3A05">
            <w:pPr>
              <w:pStyle w:val="TAC"/>
              <w:rPr>
                <w:sz w:val="16"/>
                <w:szCs w:val="16"/>
                <w:lang w:eastAsia="en-US"/>
              </w:rPr>
            </w:pPr>
            <w:r w:rsidRPr="008E3A05">
              <w:rPr>
                <w:sz w:val="16"/>
                <w:szCs w:val="16"/>
                <w:lang w:eastAsia="en-US"/>
              </w:rPr>
              <w:t>SP-210182</w:t>
            </w:r>
          </w:p>
        </w:tc>
        <w:tc>
          <w:tcPr>
            <w:tcW w:w="567" w:type="dxa"/>
            <w:shd w:val="solid" w:color="FFFFFF" w:fill="auto"/>
          </w:tcPr>
          <w:p w14:paraId="413A990A" w14:textId="77777777" w:rsidR="008E3A05" w:rsidRDefault="008E3A05" w:rsidP="008E3A05">
            <w:pPr>
              <w:pStyle w:val="TAL"/>
              <w:rPr>
                <w:sz w:val="16"/>
                <w:szCs w:val="16"/>
                <w:lang w:eastAsia="en-US"/>
              </w:rPr>
            </w:pPr>
            <w:r>
              <w:rPr>
                <w:sz w:val="16"/>
                <w:szCs w:val="16"/>
                <w:lang w:eastAsia="en-US"/>
              </w:rPr>
              <w:t>0037</w:t>
            </w:r>
          </w:p>
        </w:tc>
        <w:tc>
          <w:tcPr>
            <w:tcW w:w="425" w:type="dxa"/>
            <w:shd w:val="solid" w:color="FFFFFF" w:fill="auto"/>
          </w:tcPr>
          <w:p w14:paraId="000DFE96" w14:textId="77777777" w:rsidR="008E3A05" w:rsidRDefault="008E3A05" w:rsidP="008E3A05">
            <w:pPr>
              <w:pStyle w:val="TAR"/>
              <w:jc w:val="center"/>
              <w:rPr>
                <w:sz w:val="16"/>
                <w:szCs w:val="16"/>
                <w:lang w:eastAsia="en-US"/>
              </w:rPr>
            </w:pPr>
            <w:r>
              <w:rPr>
                <w:sz w:val="16"/>
                <w:szCs w:val="16"/>
                <w:lang w:eastAsia="en-US"/>
              </w:rPr>
              <w:t>2</w:t>
            </w:r>
          </w:p>
        </w:tc>
        <w:tc>
          <w:tcPr>
            <w:tcW w:w="425" w:type="dxa"/>
            <w:shd w:val="solid" w:color="FFFFFF" w:fill="auto"/>
          </w:tcPr>
          <w:p w14:paraId="33EC6DD3" w14:textId="77777777" w:rsidR="008E3A05" w:rsidRDefault="008E3A05" w:rsidP="008E3A05">
            <w:pPr>
              <w:pStyle w:val="TAC"/>
              <w:rPr>
                <w:sz w:val="16"/>
                <w:szCs w:val="16"/>
                <w:lang w:eastAsia="en-US"/>
              </w:rPr>
            </w:pPr>
            <w:r>
              <w:rPr>
                <w:sz w:val="16"/>
                <w:szCs w:val="16"/>
                <w:lang w:eastAsia="en-US"/>
              </w:rPr>
              <w:t>F</w:t>
            </w:r>
          </w:p>
        </w:tc>
        <w:tc>
          <w:tcPr>
            <w:tcW w:w="4962" w:type="dxa"/>
            <w:shd w:val="solid" w:color="FFFFFF" w:fill="auto"/>
          </w:tcPr>
          <w:p w14:paraId="103E0D60" w14:textId="77777777" w:rsidR="008E3A05" w:rsidRPr="00966306" w:rsidRDefault="008E3A05" w:rsidP="008E3A05">
            <w:pPr>
              <w:pStyle w:val="TAL"/>
              <w:rPr>
                <w:sz w:val="16"/>
                <w:szCs w:val="16"/>
                <w:lang w:eastAsia="en-US"/>
              </w:rPr>
            </w:pPr>
            <w:r w:rsidRPr="00966306">
              <w:rPr>
                <w:sz w:val="16"/>
                <w:szCs w:val="16"/>
                <w:lang w:eastAsia="en-US"/>
              </w:rPr>
              <w:t>Clarifications on network monitoring</w:t>
            </w:r>
          </w:p>
        </w:tc>
        <w:tc>
          <w:tcPr>
            <w:tcW w:w="708" w:type="dxa"/>
            <w:shd w:val="solid" w:color="FFFFFF" w:fill="auto"/>
          </w:tcPr>
          <w:p w14:paraId="3793D532" w14:textId="77777777" w:rsidR="008E3A05" w:rsidRDefault="008E3A05" w:rsidP="008E3A05">
            <w:pPr>
              <w:pStyle w:val="TAC"/>
              <w:rPr>
                <w:sz w:val="16"/>
                <w:szCs w:val="16"/>
                <w:lang w:eastAsia="en-US"/>
              </w:rPr>
            </w:pPr>
            <w:r>
              <w:rPr>
                <w:sz w:val="16"/>
                <w:szCs w:val="16"/>
                <w:lang w:eastAsia="en-US"/>
              </w:rPr>
              <w:t>17.</w:t>
            </w:r>
            <w:r w:rsidR="00741A1A">
              <w:rPr>
                <w:sz w:val="16"/>
                <w:szCs w:val="16"/>
                <w:lang w:eastAsia="en-US"/>
              </w:rPr>
              <w:t>1</w:t>
            </w:r>
            <w:r>
              <w:rPr>
                <w:sz w:val="16"/>
                <w:szCs w:val="16"/>
                <w:lang w:eastAsia="en-US"/>
              </w:rPr>
              <w:t>.0</w:t>
            </w:r>
          </w:p>
        </w:tc>
      </w:tr>
      <w:tr w:rsidR="00741A1A" w:rsidRPr="006B0D02" w14:paraId="5B2DC31A" w14:textId="77777777" w:rsidTr="00F64AA7">
        <w:tc>
          <w:tcPr>
            <w:tcW w:w="800" w:type="dxa"/>
            <w:shd w:val="solid" w:color="FFFFFF" w:fill="auto"/>
          </w:tcPr>
          <w:p w14:paraId="28921003" w14:textId="77777777" w:rsidR="00741A1A" w:rsidRDefault="00741A1A" w:rsidP="00741A1A">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067D082D" w14:textId="77777777" w:rsidR="00741A1A" w:rsidRDefault="00741A1A" w:rsidP="00741A1A">
            <w:pPr>
              <w:pStyle w:val="TAC"/>
              <w:rPr>
                <w:sz w:val="16"/>
                <w:szCs w:val="16"/>
                <w:lang w:eastAsia="en-US"/>
              </w:rPr>
            </w:pPr>
            <w:r>
              <w:rPr>
                <w:sz w:val="16"/>
                <w:szCs w:val="16"/>
                <w:lang w:eastAsia="en-US"/>
              </w:rPr>
              <w:t>SA#91-E</w:t>
            </w:r>
          </w:p>
        </w:tc>
        <w:tc>
          <w:tcPr>
            <w:tcW w:w="952" w:type="dxa"/>
            <w:shd w:val="solid" w:color="FFFFFF" w:fill="auto"/>
          </w:tcPr>
          <w:p w14:paraId="05AF6BF6" w14:textId="77777777" w:rsidR="00741A1A" w:rsidRPr="008E3A05" w:rsidRDefault="00741A1A" w:rsidP="00741A1A">
            <w:pPr>
              <w:pStyle w:val="TAC"/>
              <w:rPr>
                <w:sz w:val="16"/>
                <w:szCs w:val="16"/>
                <w:lang w:eastAsia="en-US"/>
              </w:rPr>
            </w:pPr>
            <w:r w:rsidRPr="008E3A05">
              <w:rPr>
                <w:sz w:val="16"/>
                <w:szCs w:val="16"/>
                <w:lang w:eastAsia="en-US"/>
              </w:rPr>
              <w:t>SP-210182</w:t>
            </w:r>
          </w:p>
        </w:tc>
        <w:tc>
          <w:tcPr>
            <w:tcW w:w="567" w:type="dxa"/>
            <w:shd w:val="solid" w:color="FFFFFF" w:fill="auto"/>
          </w:tcPr>
          <w:p w14:paraId="35CD6607" w14:textId="77777777" w:rsidR="00741A1A" w:rsidRDefault="00741A1A" w:rsidP="00741A1A">
            <w:pPr>
              <w:pStyle w:val="TAL"/>
              <w:rPr>
                <w:sz w:val="16"/>
                <w:szCs w:val="16"/>
                <w:lang w:eastAsia="en-US"/>
              </w:rPr>
            </w:pPr>
            <w:r>
              <w:rPr>
                <w:sz w:val="16"/>
                <w:szCs w:val="16"/>
                <w:lang w:eastAsia="en-US"/>
              </w:rPr>
              <w:t>003</w:t>
            </w:r>
            <w:r w:rsidR="00453430">
              <w:rPr>
                <w:sz w:val="16"/>
                <w:szCs w:val="16"/>
                <w:lang w:eastAsia="en-US"/>
              </w:rPr>
              <w:t>8</w:t>
            </w:r>
          </w:p>
        </w:tc>
        <w:tc>
          <w:tcPr>
            <w:tcW w:w="425" w:type="dxa"/>
            <w:shd w:val="solid" w:color="FFFFFF" w:fill="auto"/>
          </w:tcPr>
          <w:p w14:paraId="23CFF416" w14:textId="77777777" w:rsidR="00741A1A" w:rsidRDefault="00453430" w:rsidP="00741A1A">
            <w:pPr>
              <w:pStyle w:val="TAR"/>
              <w:jc w:val="center"/>
              <w:rPr>
                <w:sz w:val="16"/>
                <w:szCs w:val="16"/>
                <w:lang w:eastAsia="en-US"/>
              </w:rPr>
            </w:pPr>
            <w:r>
              <w:rPr>
                <w:sz w:val="16"/>
                <w:szCs w:val="16"/>
                <w:lang w:eastAsia="en-US"/>
              </w:rPr>
              <w:t>1</w:t>
            </w:r>
          </w:p>
        </w:tc>
        <w:tc>
          <w:tcPr>
            <w:tcW w:w="425" w:type="dxa"/>
            <w:shd w:val="solid" w:color="FFFFFF" w:fill="auto"/>
          </w:tcPr>
          <w:p w14:paraId="7BD3A5CA" w14:textId="77777777" w:rsidR="00741A1A" w:rsidRDefault="00453430" w:rsidP="00741A1A">
            <w:pPr>
              <w:pStyle w:val="TAC"/>
              <w:rPr>
                <w:sz w:val="16"/>
                <w:szCs w:val="16"/>
                <w:lang w:eastAsia="en-US"/>
              </w:rPr>
            </w:pPr>
            <w:r>
              <w:rPr>
                <w:sz w:val="16"/>
                <w:szCs w:val="16"/>
                <w:lang w:eastAsia="en-US"/>
              </w:rPr>
              <w:t>B</w:t>
            </w:r>
          </w:p>
        </w:tc>
        <w:tc>
          <w:tcPr>
            <w:tcW w:w="4962" w:type="dxa"/>
            <w:shd w:val="solid" w:color="FFFFFF" w:fill="auto"/>
          </w:tcPr>
          <w:p w14:paraId="018C2043" w14:textId="77777777" w:rsidR="00741A1A" w:rsidRPr="00966306" w:rsidRDefault="00453430" w:rsidP="00741A1A">
            <w:pPr>
              <w:pStyle w:val="TAL"/>
              <w:rPr>
                <w:sz w:val="16"/>
                <w:szCs w:val="16"/>
                <w:lang w:eastAsia="en-US"/>
              </w:rPr>
            </w:pPr>
            <w:r w:rsidRPr="00966306">
              <w:rPr>
                <w:sz w:val="16"/>
                <w:szCs w:val="16"/>
                <w:lang w:eastAsia="en-US"/>
              </w:rPr>
              <w:t>Dynamic local service information in multiple V2X service provider</w:t>
            </w:r>
          </w:p>
        </w:tc>
        <w:tc>
          <w:tcPr>
            <w:tcW w:w="708" w:type="dxa"/>
            <w:shd w:val="solid" w:color="FFFFFF" w:fill="auto"/>
          </w:tcPr>
          <w:p w14:paraId="77BE50C6" w14:textId="77777777" w:rsidR="00741A1A" w:rsidRDefault="00741A1A" w:rsidP="00741A1A">
            <w:pPr>
              <w:pStyle w:val="TAC"/>
              <w:rPr>
                <w:sz w:val="16"/>
                <w:szCs w:val="16"/>
                <w:lang w:eastAsia="en-US"/>
              </w:rPr>
            </w:pPr>
            <w:r>
              <w:rPr>
                <w:sz w:val="16"/>
                <w:szCs w:val="16"/>
                <w:lang w:eastAsia="en-US"/>
              </w:rPr>
              <w:t>17.1.0</w:t>
            </w:r>
          </w:p>
        </w:tc>
      </w:tr>
      <w:tr w:rsidR="006A4889" w:rsidRPr="006B0D02" w14:paraId="4AD8E65B" w14:textId="77777777" w:rsidTr="00F64AA7">
        <w:tc>
          <w:tcPr>
            <w:tcW w:w="800" w:type="dxa"/>
            <w:shd w:val="solid" w:color="FFFFFF" w:fill="auto"/>
          </w:tcPr>
          <w:p w14:paraId="05A2958A" w14:textId="77777777" w:rsidR="006A4889" w:rsidRDefault="006A4889" w:rsidP="006A4889">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494F817C" w14:textId="77777777" w:rsidR="006A4889" w:rsidRDefault="006A4889" w:rsidP="006A4889">
            <w:pPr>
              <w:pStyle w:val="TAC"/>
              <w:rPr>
                <w:sz w:val="16"/>
                <w:szCs w:val="16"/>
                <w:lang w:eastAsia="en-US"/>
              </w:rPr>
            </w:pPr>
            <w:r>
              <w:rPr>
                <w:sz w:val="16"/>
                <w:szCs w:val="16"/>
                <w:lang w:eastAsia="en-US"/>
              </w:rPr>
              <w:t>SA#91-E</w:t>
            </w:r>
          </w:p>
        </w:tc>
        <w:tc>
          <w:tcPr>
            <w:tcW w:w="952" w:type="dxa"/>
            <w:shd w:val="solid" w:color="FFFFFF" w:fill="auto"/>
          </w:tcPr>
          <w:p w14:paraId="0A274E4A" w14:textId="77777777" w:rsidR="006A4889" w:rsidRPr="008E3A05" w:rsidRDefault="006A4889" w:rsidP="006A4889">
            <w:pPr>
              <w:pStyle w:val="TAC"/>
              <w:rPr>
                <w:sz w:val="16"/>
                <w:szCs w:val="16"/>
                <w:lang w:eastAsia="en-US"/>
              </w:rPr>
            </w:pPr>
            <w:r w:rsidRPr="008E3A05">
              <w:rPr>
                <w:sz w:val="16"/>
                <w:szCs w:val="16"/>
                <w:lang w:eastAsia="en-US"/>
              </w:rPr>
              <w:t>SP-210182</w:t>
            </w:r>
          </w:p>
        </w:tc>
        <w:tc>
          <w:tcPr>
            <w:tcW w:w="567" w:type="dxa"/>
            <w:shd w:val="solid" w:color="FFFFFF" w:fill="auto"/>
          </w:tcPr>
          <w:p w14:paraId="20F31100" w14:textId="77777777" w:rsidR="006A4889" w:rsidRDefault="006A4889" w:rsidP="006A4889">
            <w:pPr>
              <w:pStyle w:val="TAL"/>
              <w:rPr>
                <w:sz w:val="16"/>
                <w:szCs w:val="16"/>
                <w:lang w:eastAsia="en-US"/>
              </w:rPr>
            </w:pPr>
            <w:r>
              <w:rPr>
                <w:sz w:val="16"/>
                <w:szCs w:val="16"/>
                <w:lang w:eastAsia="en-US"/>
              </w:rPr>
              <w:t>0039</w:t>
            </w:r>
          </w:p>
        </w:tc>
        <w:tc>
          <w:tcPr>
            <w:tcW w:w="425" w:type="dxa"/>
            <w:shd w:val="solid" w:color="FFFFFF" w:fill="auto"/>
          </w:tcPr>
          <w:p w14:paraId="27DFF59B" w14:textId="77777777" w:rsidR="006A4889" w:rsidRDefault="006A4889" w:rsidP="006A4889">
            <w:pPr>
              <w:pStyle w:val="TAR"/>
              <w:jc w:val="center"/>
              <w:rPr>
                <w:sz w:val="16"/>
                <w:szCs w:val="16"/>
                <w:lang w:eastAsia="en-US"/>
              </w:rPr>
            </w:pPr>
            <w:r>
              <w:rPr>
                <w:sz w:val="16"/>
                <w:szCs w:val="16"/>
                <w:lang w:eastAsia="en-US"/>
              </w:rPr>
              <w:t>1</w:t>
            </w:r>
          </w:p>
        </w:tc>
        <w:tc>
          <w:tcPr>
            <w:tcW w:w="425" w:type="dxa"/>
            <w:shd w:val="solid" w:color="FFFFFF" w:fill="auto"/>
          </w:tcPr>
          <w:p w14:paraId="55DE1585" w14:textId="77777777" w:rsidR="006A4889" w:rsidRDefault="006A4889" w:rsidP="006A4889">
            <w:pPr>
              <w:pStyle w:val="TAC"/>
              <w:rPr>
                <w:sz w:val="16"/>
                <w:szCs w:val="16"/>
                <w:lang w:eastAsia="en-US"/>
              </w:rPr>
            </w:pPr>
            <w:r>
              <w:rPr>
                <w:sz w:val="16"/>
                <w:szCs w:val="16"/>
                <w:lang w:eastAsia="en-US"/>
              </w:rPr>
              <w:t>B</w:t>
            </w:r>
          </w:p>
        </w:tc>
        <w:tc>
          <w:tcPr>
            <w:tcW w:w="4962" w:type="dxa"/>
            <w:shd w:val="solid" w:color="FFFFFF" w:fill="auto"/>
          </w:tcPr>
          <w:p w14:paraId="43EC83D4" w14:textId="77777777" w:rsidR="006A4889" w:rsidRPr="00966306" w:rsidRDefault="006A4889" w:rsidP="006A4889">
            <w:pPr>
              <w:pStyle w:val="TAL"/>
              <w:rPr>
                <w:sz w:val="16"/>
                <w:szCs w:val="16"/>
                <w:lang w:eastAsia="en-US"/>
              </w:rPr>
            </w:pPr>
            <w:r w:rsidRPr="00966306">
              <w:rPr>
                <w:sz w:val="16"/>
                <w:szCs w:val="16"/>
                <w:lang w:eastAsia="en-US"/>
              </w:rPr>
              <w:t>UE initiated session oriented service</w:t>
            </w:r>
          </w:p>
        </w:tc>
        <w:tc>
          <w:tcPr>
            <w:tcW w:w="708" w:type="dxa"/>
            <w:shd w:val="solid" w:color="FFFFFF" w:fill="auto"/>
          </w:tcPr>
          <w:p w14:paraId="638A4729" w14:textId="77777777" w:rsidR="006A4889" w:rsidRDefault="006A4889" w:rsidP="006A4889">
            <w:pPr>
              <w:pStyle w:val="TAC"/>
              <w:rPr>
                <w:sz w:val="16"/>
                <w:szCs w:val="16"/>
                <w:lang w:eastAsia="en-US"/>
              </w:rPr>
            </w:pPr>
            <w:r>
              <w:rPr>
                <w:sz w:val="16"/>
                <w:szCs w:val="16"/>
                <w:lang w:eastAsia="en-US"/>
              </w:rPr>
              <w:t>17.1.0</w:t>
            </w:r>
          </w:p>
        </w:tc>
      </w:tr>
      <w:tr w:rsidR="00EA6D32" w:rsidRPr="006B0D02" w14:paraId="42E4533C" w14:textId="77777777" w:rsidTr="00F64AA7">
        <w:tc>
          <w:tcPr>
            <w:tcW w:w="800" w:type="dxa"/>
            <w:shd w:val="solid" w:color="FFFFFF" w:fill="auto"/>
          </w:tcPr>
          <w:p w14:paraId="7E0A1190" w14:textId="77777777" w:rsidR="00EA6D32" w:rsidRDefault="00EA6D32" w:rsidP="00EA6D32">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6350BFB7" w14:textId="77777777" w:rsidR="00EA6D32" w:rsidRDefault="00EA6D32" w:rsidP="00EA6D32">
            <w:pPr>
              <w:pStyle w:val="TAC"/>
              <w:rPr>
                <w:sz w:val="16"/>
                <w:szCs w:val="16"/>
                <w:lang w:eastAsia="en-US"/>
              </w:rPr>
            </w:pPr>
            <w:r>
              <w:rPr>
                <w:sz w:val="16"/>
                <w:szCs w:val="16"/>
                <w:lang w:eastAsia="en-US"/>
              </w:rPr>
              <w:t>SA#91-E</w:t>
            </w:r>
          </w:p>
        </w:tc>
        <w:tc>
          <w:tcPr>
            <w:tcW w:w="952" w:type="dxa"/>
            <w:shd w:val="solid" w:color="FFFFFF" w:fill="auto"/>
          </w:tcPr>
          <w:p w14:paraId="2BD7B9CE" w14:textId="77777777" w:rsidR="00EA6D32" w:rsidRPr="008E3A05" w:rsidRDefault="00EA6D32" w:rsidP="00EA6D32">
            <w:pPr>
              <w:pStyle w:val="TAC"/>
              <w:rPr>
                <w:sz w:val="16"/>
                <w:szCs w:val="16"/>
                <w:lang w:eastAsia="en-US"/>
              </w:rPr>
            </w:pPr>
            <w:r w:rsidRPr="008E3A05">
              <w:rPr>
                <w:sz w:val="16"/>
                <w:szCs w:val="16"/>
                <w:lang w:eastAsia="en-US"/>
              </w:rPr>
              <w:t>SP-210182</w:t>
            </w:r>
          </w:p>
        </w:tc>
        <w:tc>
          <w:tcPr>
            <w:tcW w:w="567" w:type="dxa"/>
            <w:shd w:val="solid" w:color="FFFFFF" w:fill="auto"/>
          </w:tcPr>
          <w:p w14:paraId="0DFFE403" w14:textId="77777777" w:rsidR="00EA6D32" w:rsidRDefault="00EA6D32" w:rsidP="00EA6D32">
            <w:pPr>
              <w:pStyle w:val="TAL"/>
              <w:rPr>
                <w:sz w:val="16"/>
                <w:szCs w:val="16"/>
                <w:lang w:eastAsia="en-US"/>
              </w:rPr>
            </w:pPr>
            <w:r>
              <w:rPr>
                <w:sz w:val="16"/>
                <w:szCs w:val="16"/>
                <w:lang w:eastAsia="en-US"/>
              </w:rPr>
              <w:t>00</w:t>
            </w:r>
            <w:r w:rsidR="00B521EC">
              <w:rPr>
                <w:sz w:val="16"/>
                <w:szCs w:val="16"/>
                <w:lang w:eastAsia="en-US"/>
              </w:rPr>
              <w:t>40</w:t>
            </w:r>
          </w:p>
        </w:tc>
        <w:tc>
          <w:tcPr>
            <w:tcW w:w="425" w:type="dxa"/>
            <w:shd w:val="solid" w:color="FFFFFF" w:fill="auto"/>
          </w:tcPr>
          <w:p w14:paraId="2CDB0834" w14:textId="77777777" w:rsidR="00EA6D32" w:rsidRDefault="00EA6D32" w:rsidP="00EA6D32">
            <w:pPr>
              <w:pStyle w:val="TAR"/>
              <w:jc w:val="center"/>
              <w:rPr>
                <w:sz w:val="16"/>
                <w:szCs w:val="16"/>
                <w:lang w:eastAsia="en-US"/>
              </w:rPr>
            </w:pPr>
            <w:r>
              <w:rPr>
                <w:sz w:val="16"/>
                <w:szCs w:val="16"/>
                <w:lang w:eastAsia="en-US"/>
              </w:rPr>
              <w:t>1</w:t>
            </w:r>
          </w:p>
        </w:tc>
        <w:tc>
          <w:tcPr>
            <w:tcW w:w="425" w:type="dxa"/>
            <w:shd w:val="solid" w:color="FFFFFF" w:fill="auto"/>
          </w:tcPr>
          <w:p w14:paraId="69D686CF" w14:textId="77777777" w:rsidR="00EA6D32" w:rsidRDefault="00EA6D32" w:rsidP="00EA6D32">
            <w:pPr>
              <w:pStyle w:val="TAC"/>
              <w:rPr>
                <w:sz w:val="16"/>
                <w:szCs w:val="16"/>
                <w:lang w:eastAsia="en-US"/>
              </w:rPr>
            </w:pPr>
            <w:r>
              <w:rPr>
                <w:sz w:val="16"/>
                <w:szCs w:val="16"/>
                <w:lang w:eastAsia="en-US"/>
              </w:rPr>
              <w:t>B</w:t>
            </w:r>
          </w:p>
        </w:tc>
        <w:tc>
          <w:tcPr>
            <w:tcW w:w="4962" w:type="dxa"/>
            <w:shd w:val="solid" w:color="FFFFFF" w:fill="auto"/>
          </w:tcPr>
          <w:p w14:paraId="65FE9DD2" w14:textId="77777777" w:rsidR="00EA6D32" w:rsidRPr="00966306" w:rsidRDefault="00EA6D32" w:rsidP="00EA6D32">
            <w:pPr>
              <w:pStyle w:val="TAL"/>
              <w:rPr>
                <w:sz w:val="16"/>
                <w:szCs w:val="16"/>
                <w:lang w:eastAsia="en-US"/>
              </w:rPr>
            </w:pPr>
            <w:r w:rsidRPr="00966306">
              <w:rPr>
                <w:sz w:val="16"/>
                <w:szCs w:val="16"/>
                <w:lang w:eastAsia="en-US"/>
              </w:rPr>
              <w:t>Monitoring and control of QoS for eV2X communications</w:t>
            </w:r>
          </w:p>
        </w:tc>
        <w:tc>
          <w:tcPr>
            <w:tcW w:w="708" w:type="dxa"/>
            <w:shd w:val="solid" w:color="FFFFFF" w:fill="auto"/>
          </w:tcPr>
          <w:p w14:paraId="73F96D55" w14:textId="77777777" w:rsidR="00EA6D32" w:rsidRDefault="00EA6D32" w:rsidP="00EA6D32">
            <w:pPr>
              <w:pStyle w:val="TAC"/>
              <w:rPr>
                <w:sz w:val="16"/>
                <w:szCs w:val="16"/>
                <w:lang w:eastAsia="en-US"/>
              </w:rPr>
            </w:pPr>
            <w:r>
              <w:rPr>
                <w:sz w:val="16"/>
                <w:szCs w:val="16"/>
                <w:lang w:eastAsia="en-US"/>
              </w:rPr>
              <w:t>17.1.0</w:t>
            </w:r>
          </w:p>
        </w:tc>
      </w:tr>
      <w:tr w:rsidR="00EA6D32" w:rsidRPr="006B0D02" w14:paraId="201C60AA" w14:textId="77777777" w:rsidTr="00F64AA7">
        <w:tc>
          <w:tcPr>
            <w:tcW w:w="800" w:type="dxa"/>
            <w:shd w:val="solid" w:color="FFFFFF" w:fill="auto"/>
          </w:tcPr>
          <w:p w14:paraId="4C59FA4A" w14:textId="77777777" w:rsidR="00EA6D32" w:rsidRDefault="00EA6D32" w:rsidP="00EA6D32">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32E3CC64" w14:textId="77777777" w:rsidR="00EA6D32" w:rsidRDefault="00EA6D32" w:rsidP="00EA6D32">
            <w:pPr>
              <w:pStyle w:val="TAC"/>
              <w:rPr>
                <w:sz w:val="16"/>
                <w:szCs w:val="16"/>
                <w:lang w:eastAsia="en-US"/>
              </w:rPr>
            </w:pPr>
            <w:r>
              <w:rPr>
                <w:sz w:val="16"/>
                <w:szCs w:val="16"/>
                <w:lang w:eastAsia="en-US"/>
              </w:rPr>
              <w:t>SA#91-E</w:t>
            </w:r>
          </w:p>
        </w:tc>
        <w:tc>
          <w:tcPr>
            <w:tcW w:w="952" w:type="dxa"/>
            <w:shd w:val="solid" w:color="FFFFFF" w:fill="auto"/>
          </w:tcPr>
          <w:p w14:paraId="6824D432" w14:textId="77777777" w:rsidR="00EA6D32" w:rsidRPr="008E3A05" w:rsidRDefault="00EA6D32" w:rsidP="00EA6D32">
            <w:pPr>
              <w:pStyle w:val="TAC"/>
              <w:rPr>
                <w:sz w:val="16"/>
                <w:szCs w:val="16"/>
                <w:lang w:eastAsia="en-US"/>
              </w:rPr>
            </w:pPr>
            <w:r w:rsidRPr="008E3A05">
              <w:rPr>
                <w:sz w:val="16"/>
                <w:szCs w:val="16"/>
                <w:lang w:eastAsia="en-US"/>
              </w:rPr>
              <w:t>SP-210182</w:t>
            </w:r>
          </w:p>
        </w:tc>
        <w:tc>
          <w:tcPr>
            <w:tcW w:w="567" w:type="dxa"/>
            <w:shd w:val="solid" w:color="FFFFFF" w:fill="auto"/>
          </w:tcPr>
          <w:p w14:paraId="67ED6105" w14:textId="77777777" w:rsidR="00EA6D32" w:rsidRDefault="00EA6D32" w:rsidP="00EA6D32">
            <w:pPr>
              <w:pStyle w:val="TAL"/>
              <w:rPr>
                <w:sz w:val="16"/>
                <w:szCs w:val="16"/>
                <w:lang w:eastAsia="en-US"/>
              </w:rPr>
            </w:pPr>
            <w:r>
              <w:rPr>
                <w:sz w:val="16"/>
                <w:szCs w:val="16"/>
                <w:lang w:eastAsia="en-US"/>
              </w:rPr>
              <w:t>0041</w:t>
            </w:r>
          </w:p>
        </w:tc>
        <w:tc>
          <w:tcPr>
            <w:tcW w:w="425" w:type="dxa"/>
            <w:shd w:val="solid" w:color="FFFFFF" w:fill="auto"/>
          </w:tcPr>
          <w:p w14:paraId="18AFFB5F" w14:textId="77777777" w:rsidR="00EA6D32" w:rsidRDefault="00EA6D32" w:rsidP="00EA6D32">
            <w:pPr>
              <w:pStyle w:val="TAR"/>
              <w:jc w:val="center"/>
              <w:rPr>
                <w:sz w:val="16"/>
                <w:szCs w:val="16"/>
                <w:lang w:eastAsia="en-US"/>
              </w:rPr>
            </w:pPr>
            <w:r>
              <w:rPr>
                <w:sz w:val="16"/>
                <w:szCs w:val="16"/>
                <w:lang w:eastAsia="en-US"/>
              </w:rPr>
              <w:t>2</w:t>
            </w:r>
          </w:p>
        </w:tc>
        <w:tc>
          <w:tcPr>
            <w:tcW w:w="425" w:type="dxa"/>
            <w:shd w:val="solid" w:color="FFFFFF" w:fill="auto"/>
          </w:tcPr>
          <w:p w14:paraId="324B3D56" w14:textId="77777777" w:rsidR="00EA6D32" w:rsidRDefault="00EA6D32" w:rsidP="00EA6D32">
            <w:pPr>
              <w:pStyle w:val="TAC"/>
              <w:rPr>
                <w:sz w:val="16"/>
                <w:szCs w:val="16"/>
                <w:lang w:eastAsia="en-US"/>
              </w:rPr>
            </w:pPr>
            <w:r>
              <w:rPr>
                <w:sz w:val="16"/>
                <w:szCs w:val="16"/>
                <w:lang w:eastAsia="en-US"/>
              </w:rPr>
              <w:t>B</w:t>
            </w:r>
          </w:p>
        </w:tc>
        <w:tc>
          <w:tcPr>
            <w:tcW w:w="4962" w:type="dxa"/>
            <w:shd w:val="solid" w:color="FFFFFF" w:fill="auto"/>
          </w:tcPr>
          <w:p w14:paraId="0B7CCD35" w14:textId="77777777" w:rsidR="00EA6D32" w:rsidRPr="00966306" w:rsidRDefault="00EA6D32" w:rsidP="00EA6D32">
            <w:pPr>
              <w:pStyle w:val="TAL"/>
              <w:rPr>
                <w:sz w:val="16"/>
                <w:szCs w:val="16"/>
                <w:lang w:eastAsia="en-US"/>
              </w:rPr>
            </w:pPr>
            <w:r w:rsidRPr="00966306">
              <w:rPr>
                <w:sz w:val="16"/>
                <w:szCs w:val="16"/>
                <w:lang w:eastAsia="en-US"/>
              </w:rPr>
              <w:t>Support for enhancements to V2X group management and group communication</w:t>
            </w:r>
          </w:p>
        </w:tc>
        <w:tc>
          <w:tcPr>
            <w:tcW w:w="708" w:type="dxa"/>
            <w:shd w:val="solid" w:color="FFFFFF" w:fill="auto"/>
          </w:tcPr>
          <w:p w14:paraId="4DD9303D" w14:textId="77777777" w:rsidR="00EA6D32" w:rsidRDefault="00EA6D32" w:rsidP="00EA6D32">
            <w:pPr>
              <w:pStyle w:val="TAC"/>
              <w:rPr>
                <w:sz w:val="16"/>
                <w:szCs w:val="16"/>
                <w:lang w:eastAsia="en-US"/>
              </w:rPr>
            </w:pPr>
            <w:r>
              <w:rPr>
                <w:sz w:val="16"/>
                <w:szCs w:val="16"/>
                <w:lang w:eastAsia="en-US"/>
              </w:rPr>
              <w:t>17.1.0</w:t>
            </w:r>
          </w:p>
        </w:tc>
      </w:tr>
      <w:tr w:rsidR="008A06BC" w:rsidRPr="006B0D02" w14:paraId="52954142" w14:textId="77777777" w:rsidTr="00F64AA7">
        <w:tc>
          <w:tcPr>
            <w:tcW w:w="800" w:type="dxa"/>
            <w:shd w:val="solid" w:color="FFFFFF" w:fill="auto"/>
          </w:tcPr>
          <w:p w14:paraId="7BB51EB0" w14:textId="77777777" w:rsidR="008A06BC" w:rsidRDefault="008A06BC" w:rsidP="008A06BC">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6E674A55" w14:textId="77777777" w:rsidR="008A06BC" w:rsidRDefault="008A06BC" w:rsidP="008A06BC">
            <w:pPr>
              <w:pStyle w:val="TAC"/>
              <w:rPr>
                <w:sz w:val="16"/>
                <w:szCs w:val="16"/>
                <w:lang w:eastAsia="en-US"/>
              </w:rPr>
            </w:pPr>
            <w:r>
              <w:rPr>
                <w:sz w:val="16"/>
                <w:szCs w:val="16"/>
                <w:lang w:eastAsia="en-US"/>
              </w:rPr>
              <w:t>SA#91-E</w:t>
            </w:r>
          </w:p>
        </w:tc>
        <w:tc>
          <w:tcPr>
            <w:tcW w:w="952" w:type="dxa"/>
            <w:shd w:val="solid" w:color="FFFFFF" w:fill="auto"/>
          </w:tcPr>
          <w:p w14:paraId="0B9B9D96" w14:textId="77777777" w:rsidR="008A06BC" w:rsidRPr="008E3A05" w:rsidRDefault="008A06BC" w:rsidP="008A06BC">
            <w:pPr>
              <w:pStyle w:val="TAC"/>
              <w:rPr>
                <w:sz w:val="16"/>
                <w:szCs w:val="16"/>
                <w:lang w:eastAsia="en-US"/>
              </w:rPr>
            </w:pPr>
            <w:r w:rsidRPr="008E3A05">
              <w:rPr>
                <w:sz w:val="16"/>
                <w:szCs w:val="16"/>
                <w:lang w:eastAsia="en-US"/>
              </w:rPr>
              <w:t>SP-210182</w:t>
            </w:r>
          </w:p>
        </w:tc>
        <w:tc>
          <w:tcPr>
            <w:tcW w:w="567" w:type="dxa"/>
            <w:shd w:val="solid" w:color="FFFFFF" w:fill="auto"/>
          </w:tcPr>
          <w:p w14:paraId="6BF93CF6" w14:textId="77777777" w:rsidR="008A06BC" w:rsidRDefault="008A06BC" w:rsidP="008A06BC">
            <w:pPr>
              <w:pStyle w:val="TAL"/>
              <w:rPr>
                <w:sz w:val="16"/>
                <w:szCs w:val="16"/>
                <w:lang w:eastAsia="en-US"/>
              </w:rPr>
            </w:pPr>
            <w:r>
              <w:rPr>
                <w:sz w:val="16"/>
                <w:szCs w:val="16"/>
                <w:lang w:eastAsia="en-US"/>
              </w:rPr>
              <w:t>0042</w:t>
            </w:r>
          </w:p>
        </w:tc>
        <w:tc>
          <w:tcPr>
            <w:tcW w:w="425" w:type="dxa"/>
            <w:shd w:val="solid" w:color="FFFFFF" w:fill="auto"/>
          </w:tcPr>
          <w:p w14:paraId="53A48F6B" w14:textId="77777777" w:rsidR="008A06BC" w:rsidRDefault="008A06BC" w:rsidP="008A06BC">
            <w:pPr>
              <w:pStyle w:val="TAR"/>
              <w:jc w:val="center"/>
              <w:rPr>
                <w:sz w:val="16"/>
                <w:szCs w:val="16"/>
                <w:lang w:eastAsia="en-US"/>
              </w:rPr>
            </w:pPr>
            <w:r>
              <w:rPr>
                <w:sz w:val="16"/>
                <w:szCs w:val="16"/>
                <w:lang w:eastAsia="en-US"/>
              </w:rPr>
              <w:t>1</w:t>
            </w:r>
          </w:p>
        </w:tc>
        <w:tc>
          <w:tcPr>
            <w:tcW w:w="425" w:type="dxa"/>
            <w:shd w:val="solid" w:color="FFFFFF" w:fill="auto"/>
          </w:tcPr>
          <w:p w14:paraId="6B1EE4FE" w14:textId="77777777" w:rsidR="008A06BC" w:rsidRDefault="008A06BC" w:rsidP="008A06BC">
            <w:pPr>
              <w:pStyle w:val="TAC"/>
              <w:rPr>
                <w:sz w:val="16"/>
                <w:szCs w:val="16"/>
                <w:lang w:eastAsia="en-US"/>
              </w:rPr>
            </w:pPr>
            <w:r>
              <w:rPr>
                <w:sz w:val="16"/>
                <w:szCs w:val="16"/>
                <w:lang w:eastAsia="en-US"/>
              </w:rPr>
              <w:t>B</w:t>
            </w:r>
          </w:p>
        </w:tc>
        <w:tc>
          <w:tcPr>
            <w:tcW w:w="4962" w:type="dxa"/>
            <w:shd w:val="solid" w:color="FFFFFF" w:fill="auto"/>
          </w:tcPr>
          <w:p w14:paraId="1B43DE69" w14:textId="77777777" w:rsidR="008A06BC" w:rsidRPr="00966306" w:rsidRDefault="008A06BC" w:rsidP="008A06BC">
            <w:pPr>
              <w:pStyle w:val="TAL"/>
              <w:rPr>
                <w:sz w:val="16"/>
                <w:szCs w:val="16"/>
                <w:lang w:eastAsia="en-US"/>
              </w:rPr>
            </w:pPr>
            <w:r w:rsidRPr="00966306">
              <w:rPr>
                <w:sz w:val="16"/>
                <w:szCs w:val="16"/>
                <w:lang w:eastAsia="en-US"/>
              </w:rPr>
              <w:t>Session oriented services</w:t>
            </w:r>
          </w:p>
        </w:tc>
        <w:tc>
          <w:tcPr>
            <w:tcW w:w="708" w:type="dxa"/>
            <w:shd w:val="solid" w:color="FFFFFF" w:fill="auto"/>
          </w:tcPr>
          <w:p w14:paraId="15B8189F" w14:textId="77777777" w:rsidR="008A06BC" w:rsidRDefault="008A06BC" w:rsidP="008A06BC">
            <w:pPr>
              <w:pStyle w:val="TAC"/>
              <w:rPr>
                <w:sz w:val="16"/>
                <w:szCs w:val="16"/>
                <w:lang w:eastAsia="en-US"/>
              </w:rPr>
            </w:pPr>
            <w:r>
              <w:rPr>
                <w:sz w:val="16"/>
                <w:szCs w:val="16"/>
                <w:lang w:eastAsia="en-US"/>
              </w:rPr>
              <w:t>17.1.0</w:t>
            </w:r>
          </w:p>
        </w:tc>
      </w:tr>
      <w:tr w:rsidR="000E3FDF" w:rsidRPr="006B0D02" w14:paraId="211ADE3F" w14:textId="77777777" w:rsidTr="00F64AA7">
        <w:tc>
          <w:tcPr>
            <w:tcW w:w="800" w:type="dxa"/>
            <w:shd w:val="solid" w:color="FFFFFF" w:fill="auto"/>
          </w:tcPr>
          <w:p w14:paraId="42F57557" w14:textId="77777777" w:rsidR="000E3FDF" w:rsidRDefault="000E3FDF" w:rsidP="000E3FDF">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5DA367D1" w14:textId="77777777" w:rsidR="000E3FDF" w:rsidRDefault="000E3FDF" w:rsidP="000E3FDF">
            <w:pPr>
              <w:pStyle w:val="TAC"/>
              <w:rPr>
                <w:sz w:val="16"/>
                <w:szCs w:val="16"/>
                <w:lang w:eastAsia="en-US"/>
              </w:rPr>
            </w:pPr>
            <w:r>
              <w:rPr>
                <w:sz w:val="16"/>
                <w:szCs w:val="16"/>
                <w:lang w:eastAsia="en-US"/>
              </w:rPr>
              <w:t>SA#91-E</w:t>
            </w:r>
          </w:p>
        </w:tc>
        <w:tc>
          <w:tcPr>
            <w:tcW w:w="952" w:type="dxa"/>
            <w:shd w:val="solid" w:color="FFFFFF" w:fill="auto"/>
          </w:tcPr>
          <w:p w14:paraId="60D29544" w14:textId="77777777" w:rsidR="000E3FDF" w:rsidRPr="008E3A05" w:rsidRDefault="000E3FDF" w:rsidP="000E3FDF">
            <w:pPr>
              <w:pStyle w:val="TAC"/>
              <w:rPr>
                <w:sz w:val="16"/>
                <w:szCs w:val="16"/>
                <w:lang w:eastAsia="en-US"/>
              </w:rPr>
            </w:pPr>
            <w:r w:rsidRPr="008E3A05">
              <w:rPr>
                <w:sz w:val="16"/>
                <w:szCs w:val="16"/>
                <w:lang w:eastAsia="en-US"/>
              </w:rPr>
              <w:t>SP-210182</w:t>
            </w:r>
          </w:p>
        </w:tc>
        <w:tc>
          <w:tcPr>
            <w:tcW w:w="567" w:type="dxa"/>
            <w:shd w:val="solid" w:color="FFFFFF" w:fill="auto"/>
          </w:tcPr>
          <w:p w14:paraId="09B53177" w14:textId="77777777" w:rsidR="000E3FDF" w:rsidRDefault="000E3FDF" w:rsidP="000E3FDF">
            <w:pPr>
              <w:pStyle w:val="TAL"/>
              <w:rPr>
                <w:sz w:val="16"/>
                <w:szCs w:val="16"/>
                <w:lang w:eastAsia="en-US"/>
              </w:rPr>
            </w:pPr>
            <w:r>
              <w:rPr>
                <w:sz w:val="16"/>
                <w:szCs w:val="16"/>
                <w:lang w:eastAsia="en-US"/>
              </w:rPr>
              <w:t>0043</w:t>
            </w:r>
          </w:p>
        </w:tc>
        <w:tc>
          <w:tcPr>
            <w:tcW w:w="425" w:type="dxa"/>
            <w:shd w:val="solid" w:color="FFFFFF" w:fill="auto"/>
          </w:tcPr>
          <w:p w14:paraId="07375AF4" w14:textId="77777777" w:rsidR="000E3FDF" w:rsidRDefault="000E3FDF" w:rsidP="000E3FDF">
            <w:pPr>
              <w:pStyle w:val="TAR"/>
              <w:jc w:val="center"/>
              <w:rPr>
                <w:sz w:val="16"/>
                <w:szCs w:val="16"/>
                <w:lang w:eastAsia="en-US"/>
              </w:rPr>
            </w:pPr>
          </w:p>
        </w:tc>
        <w:tc>
          <w:tcPr>
            <w:tcW w:w="425" w:type="dxa"/>
            <w:shd w:val="solid" w:color="FFFFFF" w:fill="auto"/>
          </w:tcPr>
          <w:p w14:paraId="71A9095F" w14:textId="77777777" w:rsidR="000E3FDF" w:rsidRDefault="000E3FDF" w:rsidP="000E3FDF">
            <w:pPr>
              <w:pStyle w:val="TAC"/>
              <w:rPr>
                <w:sz w:val="16"/>
                <w:szCs w:val="16"/>
                <w:lang w:eastAsia="en-US"/>
              </w:rPr>
            </w:pPr>
            <w:r>
              <w:rPr>
                <w:sz w:val="16"/>
                <w:szCs w:val="16"/>
                <w:lang w:eastAsia="en-US"/>
              </w:rPr>
              <w:t>B</w:t>
            </w:r>
          </w:p>
        </w:tc>
        <w:tc>
          <w:tcPr>
            <w:tcW w:w="4962" w:type="dxa"/>
            <w:shd w:val="solid" w:color="FFFFFF" w:fill="auto"/>
          </w:tcPr>
          <w:p w14:paraId="7CD96D55" w14:textId="77777777" w:rsidR="000E3FDF" w:rsidRPr="00966306" w:rsidRDefault="000E3FDF" w:rsidP="000E3FDF">
            <w:pPr>
              <w:pStyle w:val="TAL"/>
              <w:rPr>
                <w:sz w:val="16"/>
                <w:szCs w:val="16"/>
                <w:lang w:eastAsia="en-US"/>
              </w:rPr>
            </w:pPr>
            <w:r w:rsidRPr="00966306">
              <w:rPr>
                <w:sz w:val="16"/>
                <w:szCs w:val="16"/>
                <w:lang w:eastAsia="en-US"/>
              </w:rPr>
              <w:t>Update to VAE server APIs</w:t>
            </w:r>
          </w:p>
        </w:tc>
        <w:tc>
          <w:tcPr>
            <w:tcW w:w="708" w:type="dxa"/>
            <w:shd w:val="solid" w:color="FFFFFF" w:fill="auto"/>
          </w:tcPr>
          <w:p w14:paraId="3C443E68" w14:textId="77777777" w:rsidR="000E3FDF" w:rsidRDefault="000E3FDF" w:rsidP="000E3FDF">
            <w:pPr>
              <w:pStyle w:val="TAC"/>
              <w:rPr>
                <w:sz w:val="16"/>
                <w:szCs w:val="16"/>
                <w:lang w:eastAsia="en-US"/>
              </w:rPr>
            </w:pPr>
            <w:r>
              <w:rPr>
                <w:sz w:val="16"/>
                <w:szCs w:val="16"/>
                <w:lang w:eastAsia="en-US"/>
              </w:rPr>
              <w:t>17.1.0</w:t>
            </w:r>
          </w:p>
        </w:tc>
      </w:tr>
      <w:tr w:rsidR="00002F60" w:rsidRPr="006B0D02" w14:paraId="58F34E5A" w14:textId="77777777" w:rsidTr="00F64AA7">
        <w:tc>
          <w:tcPr>
            <w:tcW w:w="800" w:type="dxa"/>
            <w:shd w:val="solid" w:color="FFFFFF" w:fill="auto"/>
          </w:tcPr>
          <w:p w14:paraId="1ECCCEC9" w14:textId="77777777" w:rsidR="00002F60" w:rsidRDefault="00002F60" w:rsidP="00002F60">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3225BBD4" w14:textId="77777777" w:rsidR="00002F60" w:rsidRDefault="00002F60" w:rsidP="00002F60">
            <w:pPr>
              <w:pStyle w:val="TAC"/>
              <w:rPr>
                <w:sz w:val="16"/>
                <w:szCs w:val="16"/>
                <w:lang w:eastAsia="en-US"/>
              </w:rPr>
            </w:pPr>
            <w:r>
              <w:rPr>
                <w:sz w:val="16"/>
                <w:szCs w:val="16"/>
                <w:lang w:eastAsia="en-US"/>
              </w:rPr>
              <w:t>SA#91-E</w:t>
            </w:r>
          </w:p>
        </w:tc>
        <w:tc>
          <w:tcPr>
            <w:tcW w:w="952" w:type="dxa"/>
            <w:shd w:val="solid" w:color="FFFFFF" w:fill="auto"/>
          </w:tcPr>
          <w:p w14:paraId="6CA38071" w14:textId="77777777" w:rsidR="00002F60" w:rsidRPr="008E3A05" w:rsidRDefault="00002F60" w:rsidP="00002F60">
            <w:pPr>
              <w:pStyle w:val="TAC"/>
              <w:rPr>
                <w:sz w:val="16"/>
                <w:szCs w:val="16"/>
                <w:lang w:eastAsia="en-US"/>
              </w:rPr>
            </w:pPr>
            <w:r w:rsidRPr="008E3A05">
              <w:rPr>
                <w:sz w:val="16"/>
                <w:szCs w:val="16"/>
                <w:lang w:eastAsia="en-US"/>
              </w:rPr>
              <w:t>SP-210182</w:t>
            </w:r>
          </w:p>
        </w:tc>
        <w:tc>
          <w:tcPr>
            <w:tcW w:w="567" w:type="dxa"/>
            <w:shd w:val="solid" w:color="FFFFFF" w:fill="auto"/>
          </w:tcPr>
          <w:p w14:paraId="57835361" w14:textId="77777777" w:rsidR="00002F60" w:rsidRDefault="00002F60" w:rsidP="00002F60">
            <w:pPr>
              <w:pStyle w:val="TAL"/>
              <w:rPr>
                <w:sz w:val="16"/>
                <w:szCs w:val="16"/>
                <w:lang w:eastAsia="en-US"/>
              </w:rPr>
            </w:pPr>
            <w:r>
              <w:rPr>
                <w:sz w:val="16"/>
                <w:szCs w:val="16"/>
                <w:lang w:eastAsia="en-US"/>
              </w:rPr>
              <w:t>0044</w:t>
            </w:r>
          </w:p>
        </w:tc>
        <w:tc>
          <w:tcPr>
            <w:tcW w:w="425" w:type="dxa"/>
            <w:shd w:val="solid" w:color="FFFFFF" w:fill="auto"/>
          </w:tcPr>
          <w:p w14:paraId="64229278" w14:textId="77777777" w:rsidR="00002F60" w:rsidRDefault="00002F60" w:rsidP="00002F60">
            <w:pPr>
              <w:pStyle w:val="TAR"/>
              <w:jc w:val="center"/>
              <w:rPr>
                <w:sz w:val="16"/>
                <w:szCs w:val="16"/>
                <w:lang w:eastAsia="en-US"/>
              </w:rPr>
            </w:pPr>
          </w:p>
        </w:tc>
        <w:tc>
          <w:tcPr>
            <w:tcW w:w="425" w:type="dxa"/>
            <w:shd w:val="solid" w:color="FFFFFF" w:fill="auto"/>
          </w:tcPr>
          <w:p w14:paraId="1D59E475" w14:textId="77777777" w:rsidR="00002F60" w:rsidRDefault="00002F60" w:rsidP="00002F60">
            <w:pPr>
              <w:pStyle w:val="TAC"/>
              <w:rPr>
                <w:sz w:val="16"/>
                <w:szCs w:val="16"/>
                <w:lang w:eastAsia="en-US"/>
              </w:rPr>
            </w:pPr>
            <w:r>
              <w:rPr>
                <w:sz w:val="16"/>
                <w:szCs w:val="16"/>
                <w:lang w:eastAsia="en-US"/>
              </w:rPr>
              <w:t>F</w:t>
            </w:r>
          </w:p>
        </w:tc>
        <w:tc>
          <w:tcPr>
            <w:tcW w:w="4962" w:type="dxa"/>
            <w:shd w:val="solid" w:color="FFFFFF" w:fill="auto"/>
          </w:tcPr>
          <w:p w14:paraId="1C9E0E55" w14:textId="77777777" w:rsidR="00002F60" w:rsidRPr="00966306" w:rsidRDefault="00002F60" w:rsidP="00002F60">
            <w:pPr>
              <w:pStyle w:val="TAL"/>
              <w:rPr>
                <w:sz w:val="16"/>
                <w:szCs w:val="16"/>
                <w:lang w:eastAsia="en-US"/>
              </w:rPr>
            </w:pPr>
            <w:r w:rsidRPr="00966306">
              <w:rPr>
                <w:sz w:val="16"/>
                <w:szCs w:val="16"/>
                <w:lang w:eastAsia="en-US"/>
              </w:rPr>
              <w:t>V2X UE identity</w:t>
            </w:r>
          </w:p>
        </w:tc>
        <w:tc>
          <w:tcPr>
            <w:tcW w:w="708" w:type="dxa"/>
            <w:shd w:val="solid" w:color="FFFFFF" w:fill="auto"/>
          </w:tcPr>
          <w:p w14:paraId="7698A4B3" w14:textId="77777777" w:rsidR="00002F60" w:rsidRDefault="00002F60" w:rsidP="00002F60">
            <w:pPr>
              <w:pStyle w:val="TAC"/>
              <w:rPr>
                <w:sz w:val="16"/>
                <w:szCs w:val="16"/>
                <w:lang w:eastAsia="en-US"/>
              </w:rPr>
            </w:pPr>
            <w:r>
              <w:rPr>
                <w:sz w:val="16"/>
                <w:szCs w:val="16"/>
                <w:lang w:eastAsia="en-US"/>
              </w:rPr>
              <w:t>17.1.0</w:t>
            </w:r>
          </w:p>
        </w:tc>
      </w:tr>
      <w:tr w:rsidR="009B1AA1" w:rsidRPr="006B0D02" w14:paraId="385E5C64" w14:textId="77777777" w:rsidTr="00F64AA7">
        <w:tc>
          <w:tcPr>
            <w:tcW w:w="800" w:type="dxa"/>
            <w:shd w:val="solid" w:color="FFFFFF" w:fill="auto"/>
          </w:tcPr>
          <w:p w14:paraId="0911BF1F" w14:textId="77777777" w:rsidR="009B1AA1" w:rsidRDefault="009B1AA1" w:rsidP="009B1AA1">
            <w:pPr>
              <w:pStyle w:val="TAC"/>
              <w:rPr>
                <w:sz w:val="16"/>
                <w:szCs w:val="16"/>
                <w:lang w:eastAsia="en-US"/>
              </w:rPr>
            </w:pPr>
            <w:r>
              <w:rPr>
                <w:sz w:val="16"/>
                <w:szCs w:val="16"/>
                <w:lang w:eastAsia="en-US"/>
              </w:rPr>
              <w:t>2021-06</w:t>
            </w:r>
          </w:p>
        </w:tc>
        <w:tc>
          <w:tcPr>
            <w:tcW w:w="800" w:type="dxa"/>
            <w:shd w:val="solid" w:color="FFFFFF" w:fill="auto"/>
          </w:tcPr>
          <w:p w14:paraId="08DDB55F" w14:textId="77777777" w:rsidR="009B1AA1" w:rsidRDefault="009B1AA1" w:rsidP="009B1AA1">
            <w:pPr>
              <w:pStyle w:val="TAC"/>
              <w:rPr>
                <w:sz w:val="16"/>
                <w:szCs w:val="16"/>
                <w:lang w:eastAsia="en-US"/>
              </w:rPr>
            </w:pPr>
            <w:r>
              <w:rPr>
                <w:sz w:val="16"/>
                <w:szCs w:val="16"/>
                <w:lang w:eastAsia="en-US"/>
              </w:rPr>
              <w:t>SA#92-E</w:t>
            </w:r>
          </w:p>
        </w:tc>
        <w:tc>
          <w:tcPr>
            <w:tcW w:w="952" w:type="dxa"/>
            <w:shd w:val="solid" w:color="FFFFFF" w:fill="auto"/>
          </w:tcPr>
          <w:p w14:paraId="3C83BE53" w14:textId="77777777" w:rsidR="009B1AA1" w:rsidRPr="008E3A05" w:rsidRDefault="009B1AA1" w:rsidP="009B1AA1">
            <w:pPr>
              <w:pStyle w:val="TAC"/>
              <w:rPr>
                <w:sz w:val="16"/>
                <w:szCs w:val="16"/>
                <w:lang w:eastAsia="en-US"/>
              </w:rPr>
            </w:pPr>
            <w:r w:rsidRPr="009B1AA1">
              <w:rPr>
                <w:sz w:val="16"/>
                <w:szCs w:val="16"/>
                <w:lang w:eastAsia="en-US"/>
              </w:rPr>
              <w:t>SP-210488</w:t>
            </w:r>
          </w:p>
        </w:tc>
        <w:tc>
          <w:tcPr>
            <w:tcW w:w="567" w:type="dxa"/>
            <w:shd w:val="solid" w:color="FFFFFF" w:fill="auto"/>
          </w:tcPr>
          <w:p w14:paraId="25295490" w14:textId="77777777" w:rsidR="009B1AA1" w:rsidRDefault="009B1AA1" w:rsidP="009B1AA1">
            <w:pPr>
              <w:pStyle w:val="TAL"/>
              <w:rPr>
                <w:sz w:val="16"/>
                <w:szCs w:val="16"/>
                <w:lang w:eastAsia="en-US"/>
              </w:rPr>
            </w:pPr>
            <w:r>
              <w:rPr>
                <w:sz w:val="16"/>
                <w:szCs w:val="16"/>
                <w:lang w:eastAsia="en-US"/>
              </w:rPr>
              <w:t>0046</w:t>
            </w:r>
          </w:p>
        </w:tc>
        <w:tc>
          <w:tcPr>
            <w:tcW w:w="425" w:type="dxa"/>
            <w:shd w:val="solid" w:color="FFFFFF" w:fill="auto"/>
          </w:tcPr>
          <w:p w14:paraId="3D9DED0F" w14:textId="77777777" w:rsidR="009B1AA1" w:rsidRDefault="009B1AA1" w:rsidP="009B1AA1">
            <w:pPr>
              <w:pStyle w:val="TAR"/>
              <w:jc w:val="center"/>
              <w:rPr>
                <w:sz w:val="16"/>
                <w:szCs w:val="16"/>
                <w:lang w:eastAsia="en-US"/>
              </w:rPr>
            </w:pPr>
            <w:r>
              <w:rPr>
                <w:sz w:val="16"/>
                <w:szCs w:val="16"/>
                <w:lang w:eastAsia="en-US"/>
              </w:rPr>
              <w:t>2</w:t>
            </w:r>
          </w:p>
        </w:tc>
        <w:tc>
          <w:tcPr>
            <w:tcW w:w="425" w:type="dxa"/>
            <w:shd w:val="solid" w:color="FFFFFF" w:fill="auto"/>
          </w:tcPr>
          <w:p w14:paraId="6E9C1CA2" w14:textId="77777777" w:rsidR="009B1AA1" w:rsidRDefault="009B1AA1" w:rsidP="009B1AA1">
            <w:pPr>
              <w:pStyle w:val="TAC"/>
              <w:rPr>
                <w:sz w:val="16"/>
                <w:szCs w:val="16"/>
                <w:lang w:eastAsia="en-US"/>
              </w:rPr>
            </w:pPr>
            <w:r>
              <w:rPr>
                <w:sz w:val="16"/>
                <w:szCs w:val="16"/>
                <w:lang w:eastAsia="en-US"/>
              </w:rPr>
              <w:t>F</w:t>
            </w:r>
          </w:p>
        </w:tc>
        <w:tc>
          <w:tcPr>
            <w:tcW w:w="4962" w:type="dxa"/>
            <w:shd w:val="solid" w:color="FFFFFF" w:fill="auto"/>
          </w:tcPr>
          <w:p w14:paraId="760357ED" w14:textId="77777777" w:rsidR="009B1AA1" w:rsidRPr="00966306" w:rsidRDefault="009B1AA1" w:rsidP="009B1AA1">
            <w:pPr>
              <w:pStyle w:val="TAL"/>
              <w:rPr>
                <w:sz w:val="16"/>
                <w:szCs w:val="16"/>
                <w:lang w:eastAsia="en-US"/>
              </w:rPr>
            </w:pPr>
            <w:r w:rsidRPr="00966306">
              <w:rPr>
                <w:sz w:val="16"/>
                <w:szCs w:val="16"/>
                <w:lang w:eastAsia="en-US"/>
              </w:rPr>
              <w:t>Network resource management service of SEAL for V2X application</w:t>
            </w:r>
          </w:p>
        </w:tc>
        <w:tc>
          <w:tcPr>
            <w:tcW w:w="708" w:type="dxa"/>
            <w:shd w:val="solid" w:color="FFFFFF" w:fill="auto"/>
          </w:tcPr>
          <w:p w14:paraId="795120A5" w14:textId="77777777" w:rsidR="009B1AA1" w:rsidRDefault="009B1AA1" w:rsidP="009B1AA1">
            <w:pPr>
              <w:pStyle w:val="TAC"/>
              <w:rPr>
                <w:sz w:val="16"/>
                <w:szCs w:val="16"/>
                <w:lang w:eastAsia="en-US"/>
              </w:rPr>
            </w:pPr>
            <w:r>
              <w:rPr>
                <w:sz w:val="16"/>
                <w:szCs w:val="16"/>
                <w:lang w:eastAsia="en-US"/>
              </w:rPr>
              <w:t>17.2.0</w:t>
            </w:r>
          </w:p>
        </w:tc>
      </w:tr>
      <w:tr w:rsidR="004C04AB" w:rsidRPr="006B0D02" w14:paraId="376853BC" w14:textId="77777777" w:rsidTr="00F64AA7">
        <w:tc>
          <w:tcPr>
            <w:tcW w:w="800" w:type="dxa"/>
            <w:shd w:val="solid" w:color="FFFFFF" w:fill="auto"/>
          </w:tcPr>
          <w:p w14:paraId="170B4B50" w14:textId="77777777" w:rsidR="004C04AB" w:rsidRDefault="004C04AB" w:rsidP="004C04AB">
            <w:pPr>
              <w:pStyle w:val="TAC"/>
              <w:rPr>
                <w:sz w:val="16"/>
                <w:szCs w:val="16"/>
                <w:lang w:eastAsia="en-US"/>
              </w:rPr>
            </w:pPr>
            <w:r>
              <w:rPr>
                <w:sz w:val="16"/>
                <w:szCs w:val="16"/>
                <w:lang w:eastAsia="en-US"/>
              </w:rPr>
              <w:t>2021-06</w:t>
            </w:r>
          </w:p>
        </w:tc>
        <w:tc>
          <w:tcPr>
            <w:tcW w:w="800" w:type="dxa"/>
            <w:shd w:val="solid" w:color="FFFFFF" w:fill="auto"/>
          </w:tcPr>
          <w:p w14:paraId="2754ED84" w14:textId="77777777" w:rsidR="004C04AB" w:rsidRDefault="004C04AB" w:rsidP="004C04AB">
            <w:pPr>
              <w:pStyle w:val="TAC"/>
              <w:rPr>
                <w:sz w:val="16"/>
                <w:szCs w:val="16"/>
                <w:lang w:eastAsia="en-US"/>
              </w:rPr>
            </w:pPr>
            <w:r>
              <w:rPr>
                <w:sz w:val="16"/>
                <w:szCs w:val="16"/>
                <w:lang w:eastAsia="en-US"/>
              </w:rPr>
              <w:t>SA#92-E</w:t>
            </w:r>
          </w:p>
        </w:tc>
        <w:tc>
          <w:tcPr>
            <w:tcW w:w="952" w:type="dxa"/>
            <w:shd w:val="solid" w:color="FFFFFF" w:fill="auto"/>
          </w:tcPr>
          <w:p w14:paraId="0028B64D" w14:textId="77777777" w:rsidR="004C04AB" w:rsidRPr="009B1AA1" w:rsidRDefault="004C04AB" w:rsidP="004C04AB">
            <w:pPr>
              <w:pStyle w:val="TAC"/>
              <w:rPr>
                <w:sz w:val="16"/>
                <w:szCs w:val="16"/>
                <w:lang w:eastAsia="en-US"/>
              </w:rPr>
            </w:pPr>
            <w:r w:rsidRPr="009B1AA1">
              <w:rPr>
                <w:sz w:val="16"/>
                <w:szCs w:val="16"/>
                <w:lang w:eastAsia="en-US"/>
              </w:rPr>
              <w:t>SP-210488</w:t>
            </w:r>
          </w:p>
        </w:tc>
        <w:tc>
          <w:tcPr>
            <w:tcW w:w="567" w:type="dxa"/>
            <w:shd w:val="solid" w:color="FFFFFF" w:fill="auto"/>
          </w:tcPr>
          <w:p w14:paraId="34E6572E" w14:textId="77777777" w:rsidR="004C04AB" w:rsidRDefault="004C04AB" w:rsidP="004C04AB">
            <w:pPr>
              <w:pStyle w:val="TAL"/>
              <w:rPr>
                <w:sz w:val="16"/>
                <w:szCs w:val="16"/>
                <w:lang w:eastAsia="en-US"/>
              </w:rPr>
            </w:pPr>
            <w:r>
              <w:rPr>
                <w:sz w:val="16"/>
                <w:szCs w:val="16"/>
                <w:lang w:eastAsia="en-US"/>
              </w:rPr>
              <w:t>0049</w:t>
            </w:r>
          </w:p>
        </w:tc>
        <w:tc>
          <w:tcPr>
            <w:tcW w:w="425" w:type="dxa"/>
            <w:shd w:val="solid" w:color="FFFFFF" w:fill="auto"/>
          </w:tcPr>
          <w:p w14:paraId="03AB43D4" w14:textId="77777777" w:rsidR="004C04AB" w:rsidRDefault="004C04AB" w:rsidP="004C04AB">
            <w:pPr>
              <w:pStyle w:val="TAR"/>
              <w:jc w:val="center"/>
              <w:rPr>
                <w:sz w:val="16"/>
                <w:szCs w:val="16"/>
                <w:lang w:eastAsia="en-US"/>
              </w:rPr>
            </w:pPr>
          </w:p>
        </w:tc>
        <w:tc>
          <w:tcPr>
            <w:tcW w:w="425" w:type="dxa"/>
            <w:shd w:val="solid" w:color="FFFFFF" w:fill="auto"/>
          </w:tcPr>
          <w:p w14:paraId="5C55BBC9" w14:textId="77777777" w:rsidR="004C04AB" w:rsidRDefault="004C04AB" w:rsidP="00ED0F45">
            <w:pPr>
              <w:pStyle w:val="TAC"/>
              <w:jc w:val="left"/>
              <w:rPr>
                <w:sz w:val="16"/>
                <w:szCs w:val="16"/>
                <w:lang w:eastAsia="en-US"/>
              </w:rPr>
            </w:pPr>
            <w:r>
              <w:rPr>
                <w:sz w:val="16"/>
                <w:szCs w:val="16"/>
                <w:lang w:eastAsia="en-US"/>
              </w:rPr>
              <w:t>D</w:t>
            </w:r>
          </w:p>
        </w:tc>
        <w:tc>
          <w:tcPr>
            <w:tcW w:w="4962" w:type="dxa"/>
            <w:shd w:val="solid" w:color="FFFFFF" w:fill="auto"/>
          </w:tcPr>
          <w:p w14:paraId="6011E875" w14:textId="77777777" w:rsidR="004C04AB" w:rsidRPr="00966306" w:rsidRDefault="004C04AB" w:rsidP="004C04AB">
            <w:pPr>
              <w:pStyle w:val="TAL"/>
              <w:rPr>
                <w:sz w:val="16"/>
                <w:szCs w:val="16"/>
                <w:lang w:eastAsia="en-US"/>
              </w:rPr>
            </w:pPr>
            <w:r w:rsidRPr="00966306">
              <w:rPr>
                <w:sz w:val="16"/>
                <w:szCs w:val="16"/>
                <w:lang w:eastAsia="en-US"/>
              </w:rPr>
              <w:t>Editorial changes for references</w:t>
            </w:r>
          </w:p>
        </w:tc>
        <w:tc>
          <w:tcPr>
            <w:tcW w:w="708" w:type="dxa"/>
            <w:shd w:val="solid" w:color="FFFFFF" w:fill="auto"/>
          </w:tcPr>
          <w:p w14:paraId="2A0FB390" w14:textId="77777777" w:rsidR="004C04AB" w:rsidRDefault="004C04AB" w:rsidP="004C04AB">
            <w:pPr>
              <w:pStyle w:val="TAC"/>
              <w:rPr>
                <w:sz w:val="16"/>
                <w:szCs w:val="16"/>
                <w:lang w:eastAsia="en-US"/>
              </w:rPr>
            </w:pPr>
            <w:r>
              <w:rPr>
                <w:sz w:val="16"/>
                <w:szCs w:val="16"/>
                <w:lang w:eastAsia="en-US"/>
              </w:rPr>
              <w:t>17.2.0</w:t>
            </w:r>
          </w:p>
        </w:tc>
      </w:tr>
      <w:tr w:rsidR="002E3318" w:rsidRPr="006B0D02" w14:paraId="50929AEA" w14:textId="77777777" w:rsidTr="00F64AA7">
        <w:tc>
          <w:tcPr>
            <w:tcW w:w="800" w:type="dxa"/>
            <w:shd w:val="solid" w:color="FFFFFF" w:fill="auto"/>
          </w:tcPr>
          <w:p w14:paraId="38612485" w14:textId="77777777" w:rsidR="002E3318" w:rsidRDefault="002E3318" w:rsidP="002E3318">
            <w:pPr>
              <w:pStyle w:val="TAC"/>
              <w:rPr>
                <w:sz w:val="16"/>
                <w:szCs w:val="16"/>
                <w:lang w:eastAsia="en-US"/>
              </w:rPr>
            </w:pPr>
            <w:r>
              <w:rPr>
                <w:sz w:val="16"/>
                <w:szCs w:val="16"/>
                <w:lang w:eastAsia="en-US"/>
              </w:rPr>
              <w:t>2021-06</w:t>
            </w:r>
          </w:p>
        </w:tc>
        <w:tc>
          <w:tcPr>
            <w:tcW w:w="800" w:type="dxa"/>
            <w:shd w:val="solid" w:color="FFFFFF" w:fill="auto"/>
          </w:tcPr>
          <w:p w14:paraId="01C2D843" w14:textId="77777777" w:rsidR="002E3318" w:rsidRDefault="002E3318" w:rsidP="002E3318">
            <w:pPr>
              <w:pStyle w:val="TAC"/>
              <w:rPr>
                <w:sz w:val="16"/>
                <w:szCs w:val="16"/>
                <w:lang w:eastAsia="en-US"/>
              </w:rPr>
            </w:pPr>
            <w:r>
              <w:rPr>
                <w:sz w:val="16"/>
                <w:szCs w:val="16"/>
                <w:lang w:eastAsia="en-US"/>
              </w:rPr>
              <w:t>SA#92-E</w:t>
            </w:r>
          </w:p>
        </w:tc>
        <w:tc>
          <w:tcPr>
            <w:tcW w:w="952" w:type="dxa"/>
            <w:shd w:val="solid" w:color="FFFFFF" w:fill="auto"/>
          </w:tcPr>
          <w:p w14:paraId="2AEF42EE" w14:textId="77777777" w:rsidR="002E3318" w:rsidRPr="009B1AA1" w:rsidRDefault="002E3318" w:rsidP="002E3318">
            <w:pPr>
              <w:pStyle w:val="TAC"/>
              <w:rPr>
                <w:sz w:val="16"/>
                <w:szCs w:val="16"/>
                <w:lang w:eastAsia="en-US"/>
              </w:rPr>
            </w:pPr>
            <w:r w:rsidRPr="009B1AA1">
              <w:rPr>
                <w:sz w:val="16"/>
                <w:szCs w:val="16"/>
                <w:lang w:eastAsia="en-US"/>
              </w:rPr>
              <w:t>SP-210488</w:t>
            </w:r>
          </w:p>
        </w:tc>
        <w:tc>
          <w:tcPr>
            <w:tcW w:w="567" w:type="dxa"/>
            <w:shd w:val="solid" w:color="FFFFFF" w:fill="auto"/>
          </w:tcPr>
          <w:p w14:paraId="37E76DF8" w14:textId="77777777" w:rsidR="002E3318" w:rsidRDefault="002E3318" w:rsidP="002E3318">
            <w:pPr>
              <w:pStyle w:val="TAL"/>
              <w:rPr>
                <w:sz w:val="16"/>
                <w:szCs w:val="16"/>
                <w:lang w:eastAsia="en-US"/>
              </w:rPr>
            </w:pPr>
            <w:r>
              <w:rPr>
                <w:sz w:val="16"/>
                <w:szCs w:val="16"/>
                <w:lang w:eastAsia="en-US"/>
              </w:rPr>
              <w:t>0049</w:t>
            </w:r>
          </w:p>
        </w:tc>
        <w:tc>
          <w:tcPr>
            <w:tcW w:w="425" w:type="dxa"/>
            <w:shd w:val="solid" w:color="FFFFFF" w:fill="auto"/>
          </w:tcPr>
          <w:p w14:paraId="447294D7" w14:textId="77777777" w:rsidR="002E3318" w:rsidRDefault="002E3318" w:rsidP="002E3318">
            <w:pPr>
              <w:pStyle w:val="TAR"/>
              <w:jc w:val="center"/>
              <w:rPr>
                <w:sz w:val="16"/>
                <w:szCs w:val="16"/>
                <w:lang w:eastAsia="en-US"/>
              </w:rPr>
            </w:pPr>
          </w:p>
        </w:tc>
        <w:tc>
          <w:tcPr>
            <w:tcW w:w="425" w:type="dxa"/>
            <w:shd w:val="solid" w:color="FFFFFF" w:fill="auto"/>
          </w:tcPr>
          <w:p w14:paraId="7AC4DC76" w14:textId="77777777" w:rsidR="002E3318" w:rsidRDefault="002E3318" w:rsidP="002E3318">
            <w:pPr>
              <w:pStyle w:val="TAC"/>
              <w:jc w:val="left"/>
              <w:rPr>
                <w:sz w:val="16"/>
                <w:szCs w:val="16"/>
                <w:lang w:eastAsia="en-US"/>
              </w:rPr>
            </w:pPr>
            <w:r>
              <w:rPr>
                <w:sz w:val="16"/>
                <w:szCs w:val="16"/>
                <w:lang w:eastAsia="en-US"/>
              </w:rPr>
              <w:t>B</w:t>
            </w:r>
          </w:p>
        </w:tc>
        <w:tc>
          <w:tcPr>
            <w:tcW w:w="4962" w:type="dxa"/>
            <w:shd w:val="solid" w:color="FFFFFF" w:fill="auto"/>
          </w:tcPr>
          <w:p w14:paraId="6D4A8B55" w14:textId="77777777" w:rsidR="002E3318" w:rsidRPr="00966306" w:rsidRDefault="002E3318" w:rsidP="002E3318">
            <w:pPr>
              <w:pStyle w:val="TAL"/>
              <w:rPr>
                <w:sz w:val="16"/>
                <w:szCs w:val="16"/>
                <w:lang w:eastAsia="en-US"/>
              </w:rPr>
            </w:pPr>
            <w:r w:rsidRPr="00966306">
              <w:rPr>
                <w:sz w:val="16"/>
                <w:szCs w:val="16"/>
                <w:lang w:eastAsia="en-US"/>
              </w:rPr>
              <w:t>Resolving editor notes in session oriented services</w:t>
            </w:r>
          </w:p>
        </w:tc>
        <w:tc>
          <w:tcPr>
            <w:tcW w:w="708" w:type="dxa"/>
            <w:shd w:val="solid" w:color="FFFFFF" w:fill="auto"/>
          </w:tcPr>
          <w:p w14:paraId="5FD02E71" w14:textId="77777777" w:rsidR="002E3318" w:rsidRDefault="002E3318" w:rsidP="002E3318">
            <w:pPr>
              <w:pStyle w:val="TAC"/>
              <w:rPr>
                <w:sz w:val="16"/>
                <w:szCs w:val="16"/>
                <w:lang w:eastAsia="en-US"/>
              </w:rPr>
            </w:pPr>
            <w:r>
              <w:rPr>
                <w:sz w:val="16"/>
                <w:szCs w:val="16"/>
                <w:lang w:eastAsia="en-US"/>
              </w:rPr>
              <w:t>17.2.0</w:t>
            </w:r>
          </w:p>
        </w:tc>
      </w:tr>
      <w:tr w:rsidR="00BD4BE7" w:rsidRPr="006B0D02" w14:paraId="3AE094C5" w14:textId="77777777" w:rsidTr="00F64AA7">
        <w:tc>
          <w:tcPr>
            <w:tcW w:w="800" w:type="dxa"/>
            <w:shd w:val="solid" w:color="FFFFFF" w:fill="auto"/>
          </w:tcPr>
          <w:p w14:paraId="234DD222" w14:textId="77777777" w:rsidR="00BD4BE7" w:rsidRDefault="00BD4BE7" w:rsidP="00BD4BE7">
            <w:pPr>
              <w:pStyle w:val="TAC"/>
              <w:rPr>
                <w:sz w:val="16"/>
                <w:szCs w:val="16"/>
                <w:lang w:eastAsia="en-US"/>
              </w:rPr>
            </w:pPr>
            <w:r>
              <w:rPr>
                <w:sz w:val="16"/>
                <w:szCs w:val="16"/>
                <w:lang w:eastAsia="en-US"/>
              </w:rPr>
              <w:t>2021-06</w:t>
            </w:r>
          </w:p>
        </w:tc>
        <w:tc>
          <w:tcPr>
            <w:tcW w:w="800" w:type="dxa"/>
            <w:shd w:val="solid" w:color="FFFFFF" w:fill="auto"/>
          </w:tcPr>
          <w:p w14:paraId="7B8334FF" w14:textId="77777777" w:rsidR="00BD4BE7" w:rsidRDefault="00BD4BE7" w:rsidP="00BD4BE7">
            <w:pPr>
              <w:pStyle w:val="TAC"/>
              <w:rPr>
                <w:sz w:val="16"/>
                <w:szCs w:val="16"/>
                <w:lang w:eastAsia="en-US"/>
              </w:rPr>
            </w:pPr>
            <w:r>
              <w:rPr>
                <w:sz w:val="16"/>
                <w:szCs w:val="16"/>
                <w:lang w:eastAsia="en-US"/>
              </w:rPr>
              <w:t>SA#92-E</w:t>
            </w:r>
          </w:p>
        </w:tc>
        <w:tc>
          <w:tcPr>
            <w:tcW w:w="952" w:type="dxa"/>
            <w:shd w:val="solid" w:color="FFFFFF" w:fill="auto"/>
          </w:tcPr>
          <w:p w14:paraId="739501E3" w14:textId="77777777" w:rsidR="00BD4BE7" w:rsidRPr="009B1AA1" w:rsidRDefault="00BD4BE7" w:rsidP="00BD4BE7">
            <w:pPr>
              <w:pStyle w:val="TAC"/>
              <w:rPr>
                <w:sz w:val="16"/>
                <w:szCs w:val="16"/>
                <w:lang w:eastAsia="en-US"/>
              </w:rPr>
            </w:pPr>
            <w:r w:rsidRPr="009B1AA1">
              <w:rPr>
                <w:sz w:val="16"/>
                <w:szCs w:val="16"/>
                <w:lang w:eastAsia="en-US"/>
              </w:rPr>
              <w:t>SP-210488</w:t>
            </w:r>
          </w:p>
        </w:tc>
        <w:tc>
          <w:tcPr>
            <w:tcW w:w="567" w:type="dxa"/>
            <w:shd w:val="solid" w:color="FFFFFF" w:fill="auto"/>
          </w:tcPr>
          <w:p w14:paraId="367646FE" w14:textId="77777777" w:rsidR="00BD4BE7" w:rsidRDefault="00BD4BE7" w:rsidP="00BD4BE7">
            <w:pPr>
              <w:pStyle w:val="TAL"/>
              <w:rPr>
                <w:sz w:val="16"/>
                <w:szCs w:val="16"/>
                <w:lang w:eastAsia="en-US"/>
              </w:rPr>
            </w:pPr>
            <w:r>
              <w:rPr>
                <w:sz w:val="16"/>
                <w:szCs w:val="16"/>
                <w:lang w:eastAsia="en-US"/>
              </w:rPr>
              <w:t>0054</w:t>
            </w:r>
          </w:p>
        </w:tc>
        <w:tc>
          <w:tcPr>
            <w:tcW w:w="425" w:type="dxa"/>
            <w:shd w:val="solid" w:color="FFFFFF" w:fill="auto"/>
          </w:tcPr>
          <w:p w14:paraId="728E5CE8" w14:textId="77777777" w:rsidR="00BD4BE7" w:rsidRDefault="00BD4BE7" w:rsidP="00BD4BE7">
            <w:pPr>
              <w:pStyle w:val="TAR"/>
              <w:jc w:val="center"/>
              <w:rPr>
                <w:sz w:val="16"/>
                <w:szCs w:val="16"/>
                <w:lang w:eastAsia="en-US"/>
              </w:rPr>
            </w:pPr>
            <w:r>
              <w:rPr>
                <w:sz w:val="16"/>
                <w:szCs w:val="16"/>
                <w:lang w:eastAsia="en-US"/>
              </w:rPr>
              <w:t>1</w:t>
            </w:r>
          </w:p>
        </w:tc>
        <w:tc>
          <w:tcPr>
            <w:tcW w:w="425" w:type="dxa"/>
            <w:shd w:val="solid" w:color="FFFFFF" w:fill="auto"/>
          </w:tcPr>
          <w:p w14:paraId="5A8F19EE" w14:textId="77777777" w:rsidR="00BD4BE7" w:rsidRDefault="00BD4BE7" w:rsidP="00BD4BE7">
            <w:pPr>
              <w:pStyle w:val="TAC"/>
              <w:jc w:val="left"/>
              <w:rPr>
                <w:sz w:val="16"/>
                <w:szCs w:val="16"/>
                <w:lang w:eastAsia="en-US"/>
              </w:rPr>
            </w:pPr>
            <w:r>
              <w:rPr>
                <w:sz w:val="16"/>
                <w:szCs w:val="16"/>
                <w:lang w:eastAsia="en-US"/>
              </w:rPr>
              <w:t>F</w:t>
            </w:r>
          </w:p>
        </w:tc>
        <w:tc>
          <w:tcPr>
            <w:tcW w:w="4962" w:type="dxa"/>
            <w:shd w:val="solid" w:color="FFFFFF" w:fill="auto"/>
          </w:tcPr>
          <w:p w14:paraId="3EE29DCC" w14:textId="77777777" w:rsidR="00BD4BE7" w:rsidRPr="00966306" w:rsidRDefault="00BD4BE7" w:rsidP="00BD4BE7">
            <w:pPr>
              <w:pStyle w:val="TAL"/>
              <w:rPr>
                <w:sz w:val="16"/>
                <w:szCs w:val="16"/>
                <w:lang w:eastAsia="en-US"/>
              </w:rPr>
            </w:pPr>
            <w:r w:rsidRPr="00966306">
              <w:rPr>
                <w:sz w:val="16"/>
                <w:szCs w:val="16"/>
                <w:lang w:eastAsia="en-US"/>
              </w:rPr>
              <w:t xml:space="preserve">Editorial corrections for </w:t>
            </w:r>
            <w:proofErr w:type="spellStart"/>
            <w:r w:rsidRPr="00966306">
              <w:rPr>
                <w:sz w:val="16"/>
                <w:szCs w:val="16"/>
                <w:lang w:eastAsia="en-US"/>
              </w:rPr>
              <w:t>HDMap</w:t>
            </w:r>
            <w:proofErr w:type="spellEnd"/>
            <w:r w:rsidRPr="00966306">
              <w:rPr>
                <w:sz w:val="16"/>
                <w:szCs w:val="16"/>
                <w:lang w:eastAsia="en-US"/>
              </w:rPr>
              <w:t xml:space="preserve"> feature</w:t>
            </w:r>
          </w:p>
        </w:tc>
        <w:tc>
          <w:tcPr>
            <w:tcW w:w="708" w:type="dxa"/>
            <w:shd w:val="solid" w:color="FFFFFF" w:fill="auto"/>
          </w:tcPr>
          <w:p w14:paraId="16CC68E3" w14:textId="77777777" w:rsidR="00BD4BE7" w:rsidRDefault="00BD4BE7" w:rsidP="00BD4BE7">
            <w:pPr>
              <w:pStyle w:val="TAC"/>
              <w:rPr>
                <w:sz w:val="16"/>
                <w:szCs w:val="16"/>
                <w:lang w:eastAsia="en-US"/>
              </w:rPr>
            </w:pPr>
            <w:r>
              <w:rPr>
                <w:sz w:val="16"/>
                <w:szCs w:val="16"/>
                <w:lang w:eastAsia="en-US"/>
              </w:rPr>
              <w:t>17.2.0</w:t>
            </w:r>
          </w:p>
        </w:tc>
      </w:tr>
      <w:tr w:rsidR="00810A6F" w:rsidRPr="006B0D02" w14:paraId="4AF13053" w14:textId="77777777" w:rsidTr="00F64AA7">
        <w:tc>
          <w:tcPr>
            <w:tcW w:w="800" w:type="dxa"/>
            <w:shd w:val="solid" w:color="FFFFFF" w:fill="auto"/>
          </w:tcPr>
          <w:p w14:paraId="54B82E45" w14:textId="77777777" w:rsidR="00810A6F" w:rsidRDefault="00810A6F" w:rsidP="00810A6F">
            <w:pPr>
              <w:pStyle w:val="TAC"/>
              <w:rPr>
                <w:sz w:val="16"/>
                <w:szCs w:val="16"/>
                <w:lang w:eastAsia="en-US"/>
              </w:rPr>
            </w:pPr>
            <w:r>
              <w:rPr>
                <w:sz w:val="16"/>
                <w:szCs w:val="16"/>
                <w:lang w:eastAsia="en-US"/>
              </w:rPr>
              <w:t>2021-06</w:t>
            </w:r>
          </w:p>
        </w:tc>
        <w:tc>
          <w:tcPr>
            <w:tcW w:w="800" w:type="dxa"/>
            <w:shd w:val="solid" w:color="FFFFFF" w:fill="auto"/>
          </w:tcPr>
          <w:p w14:paraId="38D3EBB4" w14:textId="77777777" w:rsidR="00810A6F" w:rsidRDefault="00810A6F" w:rsidP="00810A6F">
            <w:pPr>
              <w:pStyle w:val="TAC"/>
              <w:rPr>
                <w:sz w:val="16"/>
                <w:szCs w:val="16"/>
                <w:lang w:eastAsia="en-US"/>
              </w:rPr>
            </w:pPr>
            <w:r>
              <w:rPr>
                <w:sz w:val="16"/>
                <w:szCs w:val="16"/>
                <w:lang w:eastAsia="en-US"/>
              </w:rPr>
              <w:t>SA#92-E</w:t>
            </w:r>
          </w:p>
        </w:tc>
        <w:tc>
          <w:tcPr>
            <w:tcW w:w="952" w:type="dxa"/>
            <w:shd w:val="solid" w:color="FFFFFF" w:fill="auto"/>
          </w:tcPr>
          <w:p w14:paraId="35061BAD" w14:textId="77777777" w:rsidR="00810A6F" w:rsidRPr="009B1AA1" w:rsidRDefault="00810A6F" w:rsidP="00810A6F">
            <w:pPr>
              <w:pStyle w:val="TAC"/>
              <w:rPr>
                <w:sz w:val="16"/>
                <w:szCs w:val="16"/>
                <w:lang w:eastAsia="en-US"/>
              </w:rPr>
            </w:pPr>
            <w:r w:rsidRPr="009B1AA1">
              <w:rPr>
                <w:sz w:val="16"/>
                <w:szCs w:val="16"/>
                <w:lang w:eastAsia="en-US"/>
              </w:rPr>
              <w:t>SP-210488</w:t>
            </w:r>
          </w:p>
        </w:tc>
        <w:tc>
          <w:tcPr>
            <w:tcW w:w="567" w:type="dxa"/>
            <w:shd w:val="solid" w:color="FFFFFF" w:fill="auto"/>
          </w:tcPr>
          <w:p w14:paraId="46609A08" w14:textId="77777777" w:rsidR="00810A6F" w:rsidRDefault="00810A6F" w:rsidP="00810A6F">
            <w:pPr>
              <w:pStyle w:val="TAL"/>
              <w:rPr>
                <w:sz w:val="16"/>
                <w:szCs w:val="16"/>
                <w:lang w:eastAsia="en-US"/>
              </w:rPr>
            </w:pPr>
            <w:r>
              <w:rPr>
                <w:sz w:val="16"/>
                <w:szCs w:val="16"/>
                <w:lang w:eastAsia="en-US"/>
              </w:rPr>
              <w:t>0055</w:t>
            </w:r>
          </w:p>
        </w:tc>
        <w:tc>
          <w:tcPr>
            <w:tcW w:w="425" w:type="dxa"/>
            <w:shd w:val="solid" w:color="FFFFFF" w:fill="auto"/>
          </w:tcPr>
          <w:p w14:paraId="03020B1D" w14:textId="77777777" w:rsidR="00810A6F" w:rsidRDefault="00810A6F" w:rsidP="00810A6F">
            <w:pPr>
              <w:pStyle w:val="TAR"/>
              <w:jc w:val="center"/>
              <w:rPr>
                <w:sz w:val="16"/>
                <w:szCs w:val="16"/>
                <w:lang w:eastAsia="en-US"/>
              </w:rPr>
            </w:pPr>
            <w:r>
              <w:rPr>
                <w:sz w:val="16"/>
                <w:szCs w:val="16"/>
                <w:lang w:eastAsia="en-US"/>
              </w:rPr>
              <w:t>1</w:t>
            </w:r>
          </w:p>
        </w:tc>
        <w:tc>
          <w:tcPr>
            <w:tcW w:w="425" w:type="dxa"/>
            <w:shd w:val="solid" w:color="FFFFFF" w:fill="auto"/>
          </w:tcPr>
          <w:p w14:paraId="007101B9" w14:textId="77777777" w:rsidR="00810A6F" w:rsidRDefault="00810A6F" w:rsidP="00810A6F">
            <w:pPr>
              <w:pStyle w:val="TAC"/>
              <w:jc w:val="left"/>
              <w:rPr>
                <w:sz w:val="16"/>
                <w:szCs w:val="16"/>
                <w:lang w:eastAsia="en-US"/>
              </w:rPr>
            </w:pPr>
            <w:r>
              <w:rPr>
                <w:sz w:val="16"/>
                <w:szCs w:val="16"/>
                <w:lang w:eastAsia="en-US"/>
              </w:rPr>
              <w:t>B</w:t>
            </w:r>
          </w:p>
        </w:tc>
        <w:tc>
          <w:tcPr>
            <w:tcW w:w="4962" w:type="dxa"/>
            <w:shd w:val="solid" w:color="FFFFFF" w:fill="auto"/>
          </w:tcPr>
          <w:p w14:paraId="0A5BD3CE" w14:textId="77777777" w:rsidR="00810A6F" w:rsidRPr="00966306" w:rsidRDefault="00810A6F" w:rsidP="00810A6F">
            <w:pPr>
              <w:pStyle w:val="TAL"/>
              <w:rPr>
                <w:sz w:val="16"/>
                <w:szCs w:val="16"/>
                <w:lang w:eastAsia="en-US"/>
              </w:rPr>
            </w:pPr>
            <w:r w:rsidRPr="00966306">
              <w:rPr>
                <w:sz w:val="16"/>
                <w:szCs w:val="16"/>
                <w:lang w:eastAsia="en-US"/>
              </w:rPr>
              <w:t>Information flows and API definitions for session-oriented service</w:t>
            </w:r>
          </w:p>
        </w:tc>
        <w:tc>
          <w:tcPr>
            <w:tcW w:w="708" w:type="dxa"/>
            <w:shd w:val="solid" w:color="FFFFFF" w:fill="auto"/>
          </w:tcPr>
          <w:p w14:paraId="7FD935C8" w14:textId="77777777" w:rsidR="00810A6F" w:rsidRDefault="00810A6F" w:rsidP="00810A6F">
            <w:pPr>
              <w:pStyle w:val="TAC"/>
              <w:rPr>
                <w:sz w:val="16"/>
                <w:szCs w:val="16"/>
                <w:lang w:eastAsia="en-US"/>
              </w:rPr>
            </w:pPr>
            <w:r>
              <w:rPr>
                <w:sz w:val="16"/>
                <w:szCs w:val="16"/>
                <w:lang w:eastAsia="en-US"/>
              </w:rPr>
              <w:t>17.2.0</w:t>
            </w:r>
          </w:p>
        </w:tc>
      </w:tr>
      <w:tr w:rsidR="00956C81" w:rsidRPr="006B0D02" w14:paraId="518F33C1" w14:textId="77777777" w:rsidTr="00F64AA7">
        <w:tc>
          <w:tcPr>
            <w:tcW w:w="800" w:type="dxa"/>
            <w:shd w:val="solid" w:color="FFFFFF" w:fill="auto"/>
          </w:tcPr>
          <w:p w14:paraId="21D7B725" w14:textId="77777777" w:rsidR="00956C81" w:rsidRDefault="00956C81" w:rsidP="00956C81">
            <w:pPr>
              <w:pStyle w:val="TAC"/>
              <w:rPr>
                <w:sz w:val="16"/>
                <w:szCs w:val="16"/>
                <w:lang w:eastAsia="en-US"/>
              </w:rPr>
            </w:pPr>
            <w:r>
              <w:rPr>
                <w:sz w:val="16"/>
                <w:szCs w:val="16"/>
                <w:lang w:eastAsia="en-US"/>
              </w:rPr>
              <w:t>2021-06</w:t>
            </w:r>
          </w:p>
        </w:tc>
        <w:tc>
          <w:tcPr>
            <w:tcW w:w="800" w:type="dxa"/>
            <w:shd w:val="solid" w:color="FFFFFF" w:fill="auto"/>
          </w:tcPr>
          <w:p w14:paraId="6B99DBDB" w14:textId="77777777" w:rsidR="00956C81" w:rsidRDefault="00956C81" w:rsidP="00956C81">
            <w:pPr>
              <w:pStyle w:val="TAC"/>
              <w:rPr>
                <w:sz w:val="16"/>
                <w:szCs w:val="16"/>
                <w:lang w:eastAsia="en-US"/>
              </w:rPr>
            </w:pPr>
            <w:r>
              <w:rPr>
                <w:sz w:val="16"/>
                <w:szCs w:val="16"/>
                <w:lang w:eastAsia="en-US"/>
              </w:rPr>
              <w:t>SA#92-E</w:t>
            </w:r>
          </w:p>
        </w:tc>
        <w:tc>
          <w:tcPr>
            <w:tcW w:w="952" w:type="dxa"/>
            <w:shd w:val="solid" w:color="FFFFFF" w:fill="auto"/>
          </w:tcPr>
          <w:p w14:paraId="08946376" w14:textId="77777777" w:rsidR="00956C81" w:rsidRPr="009B1AA1" w:rsidRDefault="00956C81" w:rsidP="00956C81">
            <w:pPr>
              <w:pStyle w:val="TAC"/>
              <w:rPr>
                <w:sz w:val="16"/>
                <w:szCs w:val="16"/>
                <w:lang w:eastAsia="en-US"/>
              </w:rPr>
            </w:pPr>
            <w:r w:rsidRPr="009B1AA1">
              <w:rPr>
                <w:sz w:val="16"/>
                <w:szCs w:val="16"/>
                <w:lang w:eastAsia="en-US"/>
              </w:rPr>
              <w:t>SP-210488</w:t>
            </w:r>
          </w:p>
        </w:tc>
        <w:tc>
          <w:tcPr>
            <w:tcW w:w="567" w:type="dxa"/>
            <w:shd w:val="solid" w:color="FFFFFF" w:fill="auto"/>
          </w:tcPr>
          <w:p w14:paraId="3FB865EE" w14:textId="77777777" w:rsidR="00956C81" w:rsidRDefault="00956C81" w:rsidP="00956C81">
            <w:pPr>
              <w:pStyle w:val="TAL"/>
              <w:rPr>
                <w:sz w:val="16"/>
                <w:szCs w:val="16"/>
                <w:lang w:eastAsia="en-US"/>
              </w:rPr>
            </w:pPr>
            <w:r>
              <w:rPr>
                <w:sz w:val="16"/>
                <w:szCs w:val="16"/>
                <w:lang w:eastAsia="en-US"/>
              </w:rPr>
              <w:t>0056</w:t>
            </w:r>
          </w:p>
        </w:tc>
        <w:tc>
          <w:tcPr>
            <w:tcW w:w="425" w:type="dxa"/>
            <w:shd w:val="solid" w:color="FFFFFF" w:fill="auto"/>
          </w:tcPr>
          <w:p w14:paraId="202B40EB" w14:textId="77777777" w:rsidR="00956C81" w:rsidRDefault="00956C81" w:rsidP="00956C81">
            <w:pPr>
              <w:pStyle w:val="TAR"/>
              <w:jc w:val="center"/>
              <w:rPr>
                <w:sz w:val="16"/>
                <w:szCs w:val="16"/>
                <w:lang w:eastAsia="en-US"/>
              </w:rPr>
            </w:pPr>
            <w:r>
              <w:rPr>
                <w:sz w:val="16"/>
                <w:szCs w:val="16"/>
                <w:lang w:eastAsia="en-US"/>
              </w:rPr>
              <w:t>1</w:t>
            </w:r>
          </w:p>
        </w:tc>
        <w:tc>
          <w:tcPr>
            <w:tcW w:w="425" w:type="dxa"/>
            <w:shd w:val="solid" w:color="FFFFFF" w:fill="auto"/>
          </w:tcPr>
          <w:p w14:paraId="3666289A" w14:textId="77777777" w:rsidR="00956C81" w:rsidRDefault="00956C81" w:rsidP="00956C81">
            <w:pPr>
              <w:pStyle w:val="TAC"/>
              <w:jc w:val="left"/>
              <w:rPr>
                <w:sz w:val="16"/>
                <w:szCs w:val="16"/>
                <w:lang w:eastAsia="en-US"/>
              </w:rPr>
            </w:pPr>
            <w:r>
              <w:rPr>
                <w:sz w:val="16"/>
                <w:szCs w:val="16"/>
                <w:lang w:eastAsia="en-US"/>
              </w:rPr>
              <w:t>B</w:t>
            </w:r>
          </w:p>
        </w:tc>
        <w:tc>
          <w:tcPr>
            <w:tcW w:w="4962" w:type="dxa"/>
            <w:shd w:val="solid" w:color="FFFFFF" w:fill="auto"/>
          </w:tcPr>
          <w:p w14:paraId="08305C63" w14:textId="77777777" w:rsidR="00956C81" w:rsidRPr="00966306" w:rsidRDefault="00956C81" w:rsidP="00956C81">
            <w:pPr>
              <w:pStyle w:val="TAL"/>
              <w:rPr>
                <w:sz w:val="16"/>
                <w:szCs w:val="16"/>
                <w:lang w:eastAsia="en-US"/>
              </w:rPr>
            </w:pPr>
            <w:r w:rsidRPr="00966306">
              <w:rPr>
                <w:sz w:val="16"/>
                <w:szCs w:val="16"/>
                <w:lang w:eastAsia="en-US"/>
              </w:rPr>
              <w:t>Requirements for message distribution</w:t>
            </w:r>
          </w:p>
        </w:tc>
        <w:tc>
          <w:tcPr>
            <w:tcW w:w="708" w:type="dxa"/>
            <w:shd w:val="solid" w:color="FFFFFF" w:fill="auto"/>
          </w:tcPr>
          <w:p w14:paraId="4254FD88" w14:textId="77777777" w:rsidR="00956C81" w:rsidRDefault="00956C81" w:rsidP="00956C81">
            <w:pPr>
              <w:pStyle w:val="TAC"/>
              <w:rPr>
                <w:sz w:val="16"/>
                <w:szCs w:val="16"/>
                <w:lang w:eastAsia="en-US"/>
              </w:rPr>
            </w:pPr>
            <w:r>
              <w:rPr>
                <w:sz w:val="16"/>
                <w:szCs w:val="16"/>
                <w:lang w:eastAsia="en-US"/>
              </w:rPr>
              <w:t>17.2.0</w:t>
            </w:r>
          </w:p>
        </w:tc>
      </w:tr>
      <w:tr w:rsidR="000B1937" w:rsidRPr="006B0D02" w14:paraId="0A9E08C2" w14:textId="77777777" w:rsidTr="00F64AA7">
        <w:tc>
          <w:tcPr>
            <w:tcW w:w="800" w:type="dxa"/>
            <w:shd w:val="solid" w:color="FFFFFF" w:fill="auto"/>
          </w:tcPr>
          <w:p w14:paraId="7DC15BC9" w14:textId="77777777" w:rsidR="000B1937" w:rsidRDefault="000B1937" w:rsidP="000B1937">
            <w:pPr>
              <w:pStyle w:val="TAC"/>
              <w:rPr>
                <w:sz w:val="16"/>
                <w:szCs w:val="16"/>
                <w:lang w:eastAsia="en-US"/>
              </w:rPr>
            </w:pPr>
            <w:r>
              <w:rPr>
                <w:sz w:val="16"/>
                <w:szCs w:val="16"/>
                <w:lang w:eastAsia="en-US"/>
              </w:rPr>
              <w:t>2021-06</w:t>
            </w:r>
          </w:p>
        </w:tc>
        <w:tc>
          <w:tcPr>
            <w:tcW w:w="800" w:type="dxa"/>
            <w:shd w:val="solid" w:color="FFFFFF" w:fill="auto"/>
          </w:tcPr>
          <w:p w14:paraId="7DEB24B4" w14:textId="77777777" w:rsidR="000B1937" w:rsidRDefault="000B1937" w:rsidP="000B1937">
            <w:pPr>
              <w:pStyle w:val="TAC"/>
              <w:rPr>
                <w:sz w:val="16"/>
                <w:szCs w:val="16"/>
                <w:lang w:eastAsia="en-US"/>
              </w:rPr>
            </w:pPr>
            <w:r>
              <w:rPr>
                <w:sz w:val="16"/>
                <w:szCs w:val="16"/>
                <w:lang w:eastAsia="en-US"/>
              </w:rPr>
              <w:t>SA#92-E</w:t>
            </w:r>
          </w:p>
        </w:tc>
        <w:tc>
          <w:tcPr>
            <w:tcW w:w="952" w:type="dxa"/>
            <w:shd w:val="solid" w:color="FFFFFF" w:fill="auto"/>
          </w:tcPr>
          <w:p w14:paraId="40EC02CE" w14:textId="77777777" w:rsidR="000B1937" w:rsidRPr="009B1AA1" w:rsidRDefault="000B1937" w:rsidP="000B1937">
            <w:pPr>
              <w:pStyle w:val="TAC"/>
              <w:rPr>
                <w:sz w:val="16"/>
                <w:szCs w:val="16"/>
                <w:lang w:eastAsia="en-US"/>
              </w:rPr>
            </w:pPr>
            <w:r w:rsidRPr="009B1AA1">
              <w:rPr>
                <w:sz w:val="16"/>
                <w:szCs w:val="16"/>
                <w:lang w:eastAsia="en-US"/>
              </w:rPr>
              <w:t>SP-210488</w:t>
            </w:r>
          </w:p>
        </w:tc>
        <w:tc>
          <w:tcPr>
            <w:tcW w:w="567" w:type="dxa"/>
            <w:shd w:val="solid" w:color="FFFFFF" w:fill="auto"/>
          </w:tcPr>
          <w:p w14:paraId="39346497" w14:textId="77777777" w:rsidR="000B1937" w:rsidRDefault="000B1937" w:rsidP="000B1937">
            <w:pPr>
              <w:pStyle w:val="TAL"/>
              <w:rPr>
                <w:sz w:val="16"/>
                <w:szCs w:val="16"/>
                <w:lang w:eastAsia="en-US"/>
              </w:rPr>
            </w:pPr>
            <w:r>
              <w:rPr>
                <w:sz w:val="16"/>
                <w:szCs w:val="16"/>
                <w:lang w:eastAsia="en-US"/>
              </w:rPr>
              <w:t>0057</w:t>
            </w:r>
          </w:p>
        </w:tc>
        <w:tc>
          <w:tcPr>
            <w:tcW w:w="425" w:type="dxa"/>
            <w:shd w:val="solid" w:color="FFFFFF" w:fill="auto"/>
          </w:tcPr>
          <w:p w14:paraId="2A03C0D6" w14:textId="77777777" w:rsidR="000B1937" w:rsidRDefault="000B1937" w:rsidP="000B1937">
            <w:pPr>
              <w:pStyle w:val="TAR"/>
              <w:jc w:val="center"/>
              <w:rPr>
                <w:sz w:val="16"/>
                <w:szCs w:val="16"/>
                <w:lang w:eastAsia="en-US"/>
              </w:rPr>
            </w:pPr>
            <w:r>
              <w:rPr>
                <w:sz w:val="16"/>
                <w:szCs w:val="16"/>
                <w:lang w:eastAsia="en-US"/>
              </w:rPr>
              <w:t>1</w:t>
            </w:r>
          </w:p>
        </w:tc>
        <w:tc>
          <w:tcPr>
            <w:tcW w:w="425" w:type="dxa"/>
            <w:shd w:val="solid" w:color="FFFFFF" w:fill="auto"/>
          </w:tcPr>
          <w:p w14:paraId="6D098C42" w14:textId="77777777" w:rsidR="000B1937" w:rsidRDefault="000B1937" w:rsidP="000B1937">
            <w:pPr>
              <w:pStyle w:val="TAC"/>
              <w:jc w:val="left"/>
              <w:rPr>
                <w:sz w:val="16"/>
                <w:szCs w:val="16"/>
                <w:lang w:eastAsia="en-US"/>
              </w:rPr>
            </w:pPr>
            <w:r>
              <w:rPr>
                <w:sz w:val="16"/>
                <w:szCs w:val="16"/>
                <w:lang w:eastAsia="en-US"/>
              </w:rPr>
              <w:t>B</w:t>
            </w:r>
          </w:p>
        </w:tc>
        <w:tc>
          <w:tcPr>
            <w:tcW w:w="4962" w:type="dxa"/>
            <w:shd w:val="solid" w:color="FFFFFF" w:fill="auto"/>
          </w:tcPr>
          <w:p w14:paraId="2256BADC" w14:textId="77777777" w:rsidR="000B1937" w:rsidRPr="00966306" w:rsidRDefault="000B1937" w:rsidP="000B1937">
            <w:pPr>
              <w:pStyle w:val="TAL"/>
              <w:rPr>
                <w:sz w:val="16"/>
                <w:szCs w:val="16"/>
                <w:lang w:eastAsia="en-US"/>
              </w:rPr>
            </w:pPr>
            <w:r w:rsidRPr="00966306">
              <w:rPr>
                <w:sz w:val="16"/>
                <w:szCs w:val="16"/>
                <w:lang w:eastAsia="en-US"/>
              </w:rPr>
              <w:t>Alignment of Get V2X UE service discovery response with request</w:t>
            </w:r>
          </w:p>
        </w:tc>
        <w:tc>
          <w:tcPr>
            <w:tcW w:w="708" w:type="dxa"/>
            <w:shd w:val="solid" w:color="FFFFFF" w:fill="auto"/>
          </w:tcPr>
          <w:p w14:paraId="744B5F90" w14:textId="77777777" w:rsidR="000B1937" w:rsidRDefault="000B1937" w:rsidP="000B1937">
            <w:pPr>
              <w:pStyle w:val="TAC"/>
              <w:rPr>
                <w:sz w:val="16"/>
                <w:szCs w:val="16"/>
                <w:lang w:eastAsia="en-US"/>
              </w:rPr>
            </w:pPr>
            <w:r>
              <w:rPr>
                <w:sz w:val="16"/>
                <w:szCs w:val="16"/>
                <w:lang w:eastAsia="en-US"/>
              </w:rPr>
              <w:t>17.2.0</w:t>
            </w:r>
          </w:p>
        </w:tc>
      </w:tr>
      <w:tr w:rsidR="006A1167" w:rsidRPr="006B0D02" w14:paraId="3D8284C5" w14:textId="77777777" w:rsidTr="00F64AA7">
        <w:tc>
          <w:tcPr>
            <w:tcW w:w="800" w:type="dxa"/>
            <w:shd w:val="solid" w:color="FFFFFF" w:fill="auto"/>
          </w:tcPr>
          <w:p w14:paraId="6BC2AE40" w14:textId="77777777" w:rsidR="006A1167" w:rsidRDefault="006A1167" w:rsidP="006A1167">
            <w:pPr>
              <w:pStyle w:val="TAC"/>
              <w:rPr>
                <w:sz w:val="16"/>
                <w:szCs w:val="16"/>
                <w:lang w:eastAsia="en-US"/>
              </w:rPr>
            </w:pPr>
            <w:r>
              <w:rPr>
                <w:sz w:val="16"/>
                <w:szCs w:val="16"/>
                <w:lang w:eastAsia="en-US"/>
              </w:rPr>
              <w:t>2021-06</w:t>
            </w:r>
          </w:p>
        </w:tc>
        <w:tc>
          <w:tcPr>
            <w:tcW w:w="800" w:type="dxa"/>
            <w:shd w:val="solid" w:color="FFFFFF" w:fill="auto"/>
          </w:tcPr>
          <w:p w14:paraId="26A3BACC" w14:textId="77777777" w:rsidR="006A1167" w:rsidRDefault="006A1167" w:rsidP="006A1167">
            <w:pPr>
              <w:pStyle w:val="TAC"/>
              <w:rPr>
                <w:sz w:val="16"/>
                <w:szCs w:val="16"/>
                <w:lang w:eastAsia="en-US"/>
              </w:rPr>
            </w:pPr>
            <w:r>
              <w:rPr>
                <w:sz w:val="16"/>
                <w:szCs w:val="16"/>
                <w:lang w:eastAsia="en-US"/>
              </w:rPr>
              <w:t>SA#92-E</w:t>
            </w:r>
          </w:p>
        </w:tc>
        <w:tc>
          <w:tcPr>
            <w:tcW w:w="952" w:type="dxa"/>
            <w:shd w:val="solid" w:color="FFFFFF" w:fill="auto"/>
          </w:tcPr>
          <w:p w14:paraId="7241ED29" w14:textId="77777777" w:rsidR="006A1167" w:rsidRPr="009B1AA1" w:rsidRDefault="006A1167" w:rsidP="006A1167">
            <w:pPr>
              <w:pStyle w:val="TAC"/>
              <w:rPr>
                <w:sz w:val="16"/>
                <w:szCs w:val="16"/>
                <w:lang w:eastAsia="en-US"/>
              </w:rPr>
            </w:pPr>
            <w:r w:rsidRPr="009B1AA1">
              <w:rPr>
                <w:sz w:val="16"/>
                <w:szCs w:val="16"/>
                <w:lang w:eastAsia="en-US"/>
              </w:rPr>
              <w:t>SP-210488</w:t>
            </w:r>
          </w:p>
        </w:tc>
        <w:tc>
          <w:tcPr>
            <w:tcW w:w="567" w:type="dxa"/>
            <w:shd w:val="solid" w:color="FFFFFF" w:fill="auto"/>
          </w:tcPr>
          <w:p w14:paraId="663441EB" w14:textId="77777777" w:rsidR="006A1167" w:rsidRDefault="006A1167" w:rsidP="006A1167">
            <w:pPr>
              <w:pStyle w:val="TAL"/>
              <w:rPr>
                <w:sz w:val="16"/>
                <w:szCs w:val="16"/>
                <w:lang w:eastAsia="en-US"/>
              </w:rPr>
            </w:pPr>
            <w:r>
              <w:rPr>
                <w:sz w:val="16"/>
                <w:szCs w:val="16"/>
                <w:lang w:eastAsia="en-US"/>
              </w:rPr>
              <w:t>0058</w:t>
            </w:r>
          </w:p>
        </w:tc>
        <w:tc>
          <w:tcPr>
            <w:tcW w:w="425" w:type="dxa"/>
            <w:shd w:val="solid" w:color="FFFFFF" w:fill="auto"/>
          </w:tcPr>
          <w:p w14:paraId="7DD1B04E" w14:textId="77777777" w:rsidR="006A1167" w:rsidRDefault="006A1167" w:rsidP="006A1167">
            <w:pPr>
              <w:pStyle w:val="TAR"/>
              <w:jc w:val="center"/>
              <w:rPr>
                <w:sz w:val="16"/>
                <w:szCs w:val="16"/>
                <w:lang w:eastAsia="en-US"/>
              </w:rPr>
            </w:pPr>
            <w:r>
              <w:rPr>
                <w:sz w:val="16"/>
                <w:szCs w:val="16"/>
                <w:lang w:eastAsia="en-US"/>
              </w:rPr>
              <w:t>1</w:t>
            </w:r>
          </w:p>
        </w:tc>
        <w:tc>
          <w:tcPr>
            <w:tcW w:w="425" w:type="dxa"/>
            <w:shd w:val="solid" w:color="FFFFFF" w:fill="auto"/>
          </w:tcPr>
          <w:p w14:paraId="70659BAA" w14:textId="77777777" w:rsidR="006A1167" w:rsidRDefault="006A1167" w:rsidP="006A1167">
            <w:pPr>
              <w:pStyle w:val="TAC"/>
              <w:jc w:val="left"/>
              <w:rPr>
                <w:sz w:val="16"/>
                <w:szCs w:val="16"/>
                <w:lang w:eastAsia="en-US"/>
              </w:rPr>
            </w:pPr>
            <w:r>
              <w:rPr>
                <w:sz w:val="16"/>
                <w:szCs w:val="16"/>
                <w:lang w:eastAsia="en-US"/>
              </w:rPr>
              <w:t>B</w:t>
            </w:r>
          </w:p>
        </w:tc>
        <w:tc>
          <w:tcPr>
            <w:tcW w:w="4962" w:type="dxa"/>
            <w:shd w:val="solid" w:color="FFFFFF" w:fill="auto"/>
          </w:tcPr>
          <w:p w14:paraId="0511C85D" w14:textId="77777777" w:rsidR="006A1167" w:rsidRPr="00966306" w:rsidRDefault="006A1167" w:rsidP="006A1167">
            <w:pPr>
              <w:pStyle w:val="TAL"/>
              <w:rPr>
                <w:sz w:val="16"/>
                <w:szCs w:val="16"/>
                <w:lang w:eastAsia="en-US"/>
              </w:rPr>
            </w:pPr>
            <w:r w:rsidRPr="00966306">
              <w:rPr>
                <w:sz w:val="16"/>
                <w:szCs w:val="16"/>
                <w:lang w:eastAsia="en-US"/>
              </w:rPr>
              <w:t>Alignment of information flows for local service information</w:t>
            </w:r>
          </w:p>
        </w:tc>
        <w:tc>
          <w:tcPr>
            <w:tcW w:w="708" w:type="dxa"/>
            <w:shd w:val="solid" w:color="FFFFFF" w:fill="auto"/>
          </w:tcPr>
          <w:p w14:paraId="16405827" w14:textId="77777777" w:rsidR="006A1167" w:rsidRDefault="006A1167" w:rsidP="006A1167">
            <w:pPr>
              <w:pStyle w:val="TAC"/>
              <w:rPr>
                <w:sz w:val="16"/>
                <w:szCs w:val="16"/>
                <w:lang w:eastAsia="en-US"/>
              </w:rPr>
            </w:pPr>
            <w:r>
              <w:rPr>
                <w:sz w:val="16"/>
                <w:szCs w:val="16"/>
                <w:lang w:eastAsia="en-US"/>
              </w:rPr>
              <w:t>17.2.0</w:t>
            </w:r>
          </w:p>
        </w:tc>
      </w:tr>
      <w:tr w:rsidR="002A6A28" w:rsidRPr="006B0D02" w14:paraId="00488E51" w14:textId="77777777" w:rsidTr="00F64AA7">
        <w:tc>
          <w:tcPr>
            <w:tcW w:w="800" w:type="dxa"/>
            <w:shd w:val="solid" w:color="FFFFFF" w:fill="auto"/>
          </w:tcPr>
          <w:p w14:paraId="532C40AC" w14:textId="77777777" w:rsidR="002A6A28" w:rsidRDefault="002A6A28" w:rsidP="002A6A28">
            <w:pPr>
              <w:pStyle w:val="TAC"/>
              <w:rPr>
                <w:sz w:val="16"/>
                <w:szCs w:val="16"/>
                <w:lang w:eastAsia="en-US"/>
              </w:rPr>
            </w:pPr>
            <w:r>
              <w:rPr>
                <w:sz w:val="16"/>
                <w:szCs w:val="16"/>
                <w:lang w:eastAsia="en-US"/>
              </w:rPr>
              <w:t>2021-06</w:t>
            </w:r>
          </w:p>
        </w:tc>
        <w:tc>
          <w:tcPr>
            <w:tcW w:w="800" w:type="dxa"/>
            <w:shd w:val="solid" w:color="FFFFFF" w:fill="auto"/>
          </w:tcPr>
          <w:p w14:paraId="63B9EEC8" w14:textId="77777777" w:rsidR="002A6A28" w:rsidRDefault="002A6A28" w:rsidP="002A6A28">
            <w:pPr>
              <w:pStyle w:val="TAC"/>
              <w:rPr>
                <w:sz w:val="16"/>
                <w:szCs w:val="16"/>
                <w:lang w:eastAsia="en-US"/>
              </w:rPr>
            </w:pPr>
            <w:r>
              <w:rPr>
                <w:sz w:val="16"/>
                <w:szCs w:val="16"/>
                <w:lang w:eastAsia="en-US"/>
              </w:rPr>
              <w:t>SA#92-E</w:t>
            </w:r>
          </w:p>
        </w:tc>
        <w:tc>
          <w:tcPr>
            <w:tcW w:w="952" w:type="dxa"/>
            <w:shd w:val="solid" w:color="FFFFFF" w:fill="auto"/>
          </w:tcPr>
          <w:p w14:paraId="6F0A68DD" w14:textId="77777777" w:rsidR="002A6A28" w:rsidRPr="009B1AA1" w:rsidRDefault="002A6A28" w:rsidP="002A6A28">
            <w:pPr>
              <w:pStyle w:val="TAC"/>
              <w:rPr>
                <w:sz w:val="16"/>
                <w:szCs w:val="16"/>
                <w:lang w:eastAsia="en-US"/>
              </w:rPr>
            </w:pPr>
            <w:r w:rsidRPr="009B1AA1">
              <w:rPr>
                <w:sz w:val="16"/>
                <w:szCs w:val="16"/>
                <w:lang w:eastAsia="en-US"/>
              </w:rPr>
              <w:t>SP-210488</w:t>
            </w:r>
          </w:p>
        </w:tc>
        <w:tc>
          <w:tcPr>
            <w:tcW w:w="567" w:type="dxa"/>
            <w:shd w:val="solid" w:color="FFFFFF" w:fill="auto"/>
          </w:tcPr>
          <w:p w14:paraId="7D65C9F0" w14:textId="77777777" w:rsidR="002A6A28" w:rsidRDefault="002A6A28" w:rsidP="002A6A28">
            <w:pPr>
              <w:pStyle w:val="TAL"/>
              <w:rPr>
                <w:sz w:val="16"/>
                <w:szCs w:val="16"/>
                <w:lang w:eastAsia="en-US"/>
              </w:rPr>
            </w:pPr>
            <w:r>
              <w:rPr>
                <w:sz w:val="16"/>
                <w:szCs w:val="16"/>
                <w:lang w:eastAsia="en-US"/>
              </w:rPr>
              <w:t>0060</w:t>
            </w:r>
          </w:p>
        </w:tc>
        <w:tc>
          <w:tcPr>
            <w:tcW w:w="425" w:type="dxa"/>
            <w:shd w:val="solid" w:color="FFFFFF" w:fill="auto"/>
          </w:tcPr>
          <w:p w14:paraId="4500EC81" w14:textId="77777777" w:rsidR="002A6A28" w:rsidRDefault="002A6A28" w:rsidP="002A6A28">
            <w:pPr>
              <w:pStyle w:val="TAR"/>
              <w:jc w:val="center"/>
              <w:rPr>
                <w:sz w:val="16"/>
                <w:szCs w:val="16"/>
                <w:lang w:eastAsia="en-US"/>
              </w:rPr>
            </w:pPr>
            <w:r>
              <w:rPr>
                <w:sz w:val="16"/>
                <w:szCs w:val="16"/>
                <w:lang w:eastAsia="en-US"/>
              </w:rPr>
              <w:t>1</w:t>
            </w:r>
          </w:p>
        </w:tc>
        <w:tc>
          <w:tcPr>
            <w:tcW w:w="425" w:type="dxa"/>
            <w:shd w:val="solid" w:color="FFFFFF" w:fill="auto"/>
          </w:tcPr>
          <w:p w14:paraId="4F7DF57E" w14:textId="77777777" w:rsidR="002A6A28" w:rsidRDefault="002A6A28" w:rsidP="002A6A28">
            <w:pPr>
              <w:pStyle w:val="TAC"/>
              <w:jc w:val="left"/>
              <w:rPr>
                <w:sz w:val="16"/>
                <w:szCs w:val="16"/>
                <w:lang w:eastAsia="en-US"/>
              </w:rPr>
            </w:pPr>
            <w:r>
              <w:rPr>
                <w:sz w:val="16"/>
                <w:szCs w:val="16"/>
                <w:lang w:eastAsia="en-US"/>
              </w:rPr>
              <w:t>B</w:t>
            </w:r>
          </w:p>
        </w:tc>
        <w:tc>
          <w:tcPr>
            <w:tcW w:w="4962" w:type="dxa"/>
            <w:shd w:val="solid" w:color="FFFFFF" w:fill="auto"/>
          </w:tcPr>
          <w:p w14:paraId="2E3FBA71" w14:textId="77777777" w:rsidR="002A6A28" w:rsidRPr="00966306" w:rsidRDefault="00792F93" w:rsidP="002A6A28">
            <w:pPr>
              <w:pStyle w:val="TAL"/>
              <w:rPr>
                <w:sz w:val="16"/>
                <w:szCs w:val="16"/>
                <w:lang w:eastAsia="en-US"/>
              </w:rPr>
            </w:pPr>
            <w:r w:rsidRPr="00966306">
              <w:rPr>
                <w:sz w:val="16"/>
                <w:szCs w:val="16"/>
                <w:lang w:eastAsia="en-US"/>
              </w:rPr>
              <w:t>Resolve EN on V2X groupcast/broadcast configuration</w:t>
            </w:r>
          </w:p>
        </w:tc>
        <w:tc>
          <w:tcPr>
            <w:tcW w:w="708" w:type="dxa"/>
            <w:shd w:val="solid" w:color="FFFFFF" w:fill="auto"/>
          </w:tcPr>
          <w:p w14:paraId="5DE04875" w14:textId="77777777" w:rsidR="002A6A28" w:rsidRDefault="002A6A28" w:rsidP="002A6A28">
            <w:pPr>
              <w:pStyle w:val="TAC"/>
              <w:rPr>
                <w:sz w:val="16"/>
                <w:szCs w:val="16"/>
                <w:lang w:eastAsia="en-US"/>
              </w:rPr>
            </w:pPr>
            <w:r>
              <w:rPr>
                <w:sz w:val="16"/>
                <w:szCs w:val="16"/>
                <w:lang w:eastAsia="en-US"/>
              </w:rPr>
              <w:t>17.2.0</w:t>
            </w:r>
          </w:p>
        </w:tc>
      </w:tr>
      <w:tr w:rsidR="0041303D" w:rsidRPr="006B0D02" w14:paraId="48146847" w14:textId="77777777" w:rsidTr="00F64AA7">
        <w:tc>
          <w:tcPr>
            <w:tcW w:w="800" w:type="dxa"/>
            <w:shd w:val="solid" w:color="FFFFFF" w:fill="auto"/>
          </w:tcPr>
          <w:p w14:paraId="7A887CC8" w14:textId="77777777" w:rsidR="0041303D" w:rsidRDefault="0041303D" w:rsidP="0041303D">
            <w:pPr>
              <w:pStyle w:val="TAC"/>
              <w:rPr>
                <w:sz w:val="16"/>
                <w:szCs w:val="16"/>
                <w:lang w:eastAsia="en-US"/>
              </w:rPr>
            </w:pPr>
            <w:r>
              <w:rPr>
                <w:sz w:val="16"/>
                <w:szCs w:val="16"/>
                <w:lang w:eastAsia="en-US"/>
              </w:rPr>
              <w:t>2021-06</w:t>
            </w:r>
          </w:p>
        </w:tc>
        <w:tc>
          <w:tcPr>
            <w:tcW w:w="800" w:type="dxa"/>
            <w:shd w:val="solid" w:color="FFFFFF" w:fill="auto"/>
          </w:tcPr>
          <w:p w14:paraId="6128102C" w14:textId="77777777" w:rsidR="0041303D" w:rsidRDefault="0041303D" w:rsidP="0041303D">
            <w:pPr>
              <w:pStyle w:val="TAC"/>
              <w:rPr>
                <w:sz w:val="16"/>
                <w:szCs w:val="16"/>
                <w:lang w:eastAsia="en-US"/>
              </w:rPr>
            </w:pPr>
            <w:r>
              <w:rPr>
                <w:sz w:val="16"/>
                <w:szCs w:val="16"/>
                <w:lang w:eastAsia="en-US"/>
              </w:rPr>
              <w:t>SA#92-E</w:t>
            </w:r>
          </w:p>
        </w:tc>
        <w:tc>
          <w:tcPr>
            <w:tcW w:w="952" w:type="dxa"/>
            <w:shd w:val="solid" w:color="FFFFFF" w:fill="auto"/>
          </w:tcPr>
          <w:p w14:paraId="59015873" w14:textId="77777777" w:rsidR="0041303D" w:rsidRPr="009B1AA1" w:rsidRDefault="0041303D" w:rsidP="0041303D">
            <w:pPr>
              <w:pStyle w:val="TAC"/>
              <w:rPr>
                <w:sz w:val="16"/>
                <w:szCs w:val="16"/>
                <w:lang w:eastAsia="en-US"/>
              </w:rPr>
            </w:pPr>
            <w:r w:rsidRPr="009B1AA1">
              <w:rPr>
                <w:sz w:val="16"/>
                <w:szCs w:val="16"/>
                <w:lang w:eastAsia="en-US"/>
              </w:rPr>
              <w:t>SP-210488</w:t>
            </w:r>
          </w:p>
        </w:tc>
        <w:tc>
          <w:tcPr>
            <w:tcW w:w="567" w:type="dxa"/>
            <w:shd w:val="solid" w:color="FFFFFF" w:fill="auto"/>
          </w:tcPr>
          <w:p w14:paraId="23AB2645" w14:textId="77777777" w:rsidR="0041303D" w:rsidRDefault="0041303D" w:rsidP="0041303D">
            <w:pPr>
              <w:pStyle w:val="TAL"/>
              <w:rPr>
                <w:sz w:val="16"/>
                <w:szCs w:val="16"/>
                <w:lang w:eastAsia="en-US"/>
              </w:rPr>
            </w:pPr>
            <w:r>
              <w:rPr>
                <w:sz w:val="16"/>
                <w:szCs w:val="16"/>
                <w:lang w:eastAsia="en-US"/>
              </w:rPr>
              <w:t>0061</w:t>
            </w:r>
          </w:p>
        </w:tc>
        <w:tc>
          <w:tcPr>
            <w:tcW w:w="425" w:type="dxa"/>
            <w:shd w:val="solid" w:color="FFFFFF" w:fill="auto"/>
          </w:tcPr>
          <w:p w14:paraId="77E7ED85" w14:textId="77777777" w:rsidR="0041303D" w:rsidRDefault="0041303D" w:rsidP="0041303D">
            <w:pPr>
              <w:pStyle w:val="TAR"/>
              <w:jc w:val="center"/>
              <w:rPr>
                <w:sz w:val="16"/>
                <w:szCs w:val="16"/>
                <w:lang w:eastAsia="en-US"/>
              </w:rPr>
            </w:pPr>
            <w:r>
              <w:rPr>
                <w:sz w:val="16"/>
                <w:szCs w:val="16"/>
                <w:lang w:eastAsia="en-US"/>
              </w:rPr>
              <w:t>1</w:t>
            </w:r>
          </w:p>
        </w:tc>
        <w:tc>
          <w:tcPr>
            <w:tcW w:w="425" w:type="dxa"/>
            <w:shd w:val="solid" w:color="FFFFFF" w:fill="auto"/>
          </w:tcPr>
          <w:p w14:paraId="178FF9F6" w14:textId="77777777" w:rsidR="0041303D" w:rsidRDefault="0041303D" w:rsidP="0041303D">
            <w:pPr>
              <w:pStyle w:val="TAC"/>
              <w:jc w:val="left"/>
              <w:rPr>
                <w:sz w:val="16"/>
                <w:szCs w:val="16"/>
                <w:lang w:eastAsia="en-US"/>
              </w:rPr>
            </w:pPr>
            <w:r>
              <w:rPr>
                <w:sz w:val="16"/>
                <w:szCs w:val="16"/>
                <w:lang w:eastAsia="en-US"/>
              </w:rPr>
              <w:t>B</w:t>
            </w:r>
          </w:p>
        </w:tc>
        <w:tc>
          <w:tcPr>
            <w:tcW w:w="4962" w:type="dxa"/>
            <w:shd w:val="solid" w:color="FFFFFF" w:fill="auto"/>
          </w:tcPr>
          <w:p w14:paraId="0975028D" w14:textId="77777777" w:rsidR="0041303D" w:rsidRPr="00966306" w:rsidRDefault="0041303D" w:rsidP="0041303D">
            <w:pPr>
              <w:pStyle w:val="TAL"/>
              <w:rPr>
                <w:sz w:val="16"/>
                <w:szCs w:val="16"/>
                <w:lang w:eastAsia="en-US"/>
              </w:rPr>
            </w:pPr>
            <w:r w:rsidRPr="00966306">
              <w:rPr>
                <w:sz w:val="16"/>
                <w:szCs w:val="16"/>
                <w:lang w:eastAsia="en-US"/>
              </w:rPr>
              <w:t>Resolve EN on PC5 provisioning for multi-operator V2X services</w:t>
            </w:r>
          </w:p>
        </w:tc>
        <w:tc>
          <w:tcPr>
            <w:tcW w:w="708" w:type="dxa"/>
            <w:shd w:val="solid" w:color="FFFFFF" w:fill="auto"/>
          </w:tcPr>
          <w:p w14:paraId="68EF86D4" w14:textId="77777777" w:rsidR="0041303D" w:rsidRDefault="0041303D" w:rsidP="0041303D">
            <w:pPr>
              <w:pStyle w:val="TAC"/>
              <w:rPr>
                <w:sz w:val="16"/>
                <w:szCs w:val="16"/>
                <w:lang w:eastAsia="en-US"/>
              </w:rPr>
            </w:pPr>
            <w:r>
              <w:rPr>
                <w:sz w:val="16"/>
                <w:szCs w:val="16"/>
                <w:lang w:eastAsia="en-US"/>
              </w:rPr>
              <w:t>17.2.0</w:t>
            </w:r>
          </w:p>
        </w:tc>
      </w:tr>
      <w:tr w:rsidR="009B137E" w:rsidRPr="006B0D02" w14:paraId="6D3210FA" w14:textId="77777777" w:rsidTr="00F64AA7">
        <w:tc>
          <w:tcPr>
            <w:tcW w:w="800" w:type="dxa"/>
            <w:shd w:val="solid" w:color="FFFFFF" w:fill="auto"/>
          </w:tcPr>
          <w:p w14:paraId="51F14FE5" w14:textId="77777777" w:rsidR="009B137E" w:rsidRDefault="009B137E" w:rsidP="009B137E">
            <w:pPr>
              <w:pStyle w:val="TAC"/>
              <w:rPr>
                <w:sz w:val="16"/>
                <w:szCs w:val="16"/>
                <w:lang w:eastAsia="en-US"/>
              </w:rPr>
            </w:pPr>
            <w:r>
              <w:rPr>
                <w:sz w:val="16"/>
                <w:szCs w:val="16"/>
                <w:lang w:eastAsia="en-US"/>
              </w:rPr>
              <w:t>2021-06</w:t>
            </w:r>
          </w:p>
        </w:tc>
        <w:tc>
          <w:tcPr>
            <w:tcW w:w="800" w:type="dxa"/>
            <w:shd w:val="solid" w:color="FFFFFF" w:fill="auto"/>
          </w:tcPr>
          <w:p w14:paraId="3192F7CF" w14:textId="77777777" w:rsidR="009B137E" w:rsidRDefault="009B137E" w:rsidP="009B137E">
            <w:pPr>
              <w:pStyle w:val="TAC"/>
              <w:rPr>
                <w:sz w:val="16"/>
                <w:szCs w:val="16"/>
                <w:lang w:eastAsia="en-US"/>
              </w:rPr>
            </w:pPr>
            <w:r>
              <w:rPr>
                <w:sz w:val="16"/>
                <w:szCs w:val="16"/>
                <w:lang w:eastAsia="en-US"/>
              </w:rPr>
              <w:t>SA#92-E</w:t>
            </w:r>
          </w:p>
        </w:tc>
        <w:tc>
          <w:tcPr>
            <w:tcW w:w="952" w:type="dxa"/>
            <w:shd w:val="solid" w:color="FFFFFF" w:fill="auto"/>
          </w:tcPr>
          <w:p w14:paraId="6E397E16" w14:textId="77777777" w:rsidR="009B137E" w:rsidRPr="009B1AA1" w:rsidRDefault="009B137E" w:rsidP="009B137E">
            <w:pPr>
              <w:pStyle w:val="TAC"/>
              <w:rPr>
                <w:sz w:val="16"/>
                <w:szCs w:val="16"/>
                <w:lang w:eastAsia="en-US"/>
              </w:rPr>
            </w:pPr>
            <w:r w:rsidRPr="009B1AA1">
              <w:rPr>
                <w:sz w:val="16"/>
                <w:szCs w:val="16"/>
                <w:lang w:eastAsia="en-US"/>
              </w:rPr>
              <w:t>SP-210488</w:t>
            </w:r>
          </w:p>
        </w:tc>
        <w:tc>
          <w:tcPr>
            <w:tcW w:w="567" w:type="dxa"/>
            <w:shd w:val="solid" w:color="FFFFFF" w:fill="auto"/>
          </w:tcPr>
          <w:p w14:paraId="2EA7138B" w14:textId="77777777" w:rsidR="009B137E" w:rsidRDefault="009B137E" w:rsidP="009B137E">
            <w:pPr>
              <w:pStyle w:val="TAL"/>
              <w:rPr>
                <w:sz w:val="16"/>
                <w:szCs w:val="16"/>
                <w:lang w:eastAsia="en-US"/>
              </w:rPr>
            </w:pPr>
            <w:r>
              <w:rPr>
                <w:sz w:val="16"/>
                <w:szCs w:val="16"/>
                <w:lang w:eastAsia="en-US"/>
              </w:rPr>
              <w:t>0062</w:t>
            </w:r>
          </w:p>
        </w:tc>
        <w:tc>
          <w:tcPr>
            <w:tcW w:w="425" w:type="dxa"/>
            <w:shd w:val="solid" w:color="FFFFFF" w:fill="auto"/>
          </w:tcPr>
          <w:p w14:paraId="5AA59795" w14:textId="77777777" w:rsidR="009B137E" w:rsidRDefault="009B137E" w:rsidP="009B137E">
            <w:pPr>
              <w:pStyle w:val="TAR"/>
              <w:jc w:val="center"/>
              <w:rPr>
                <w:sz w:val="16"/>
                <w:szCs w:val="16"/>
                <w:lang w:eastAsia="en-US"/>
              </w:rPr>
            </w:pPr>
            <w:r>
              <w:rPr>
                <w:sz w:val="16"/>
                <w:szCs w:val="16"/>
                <w:lang w:eastAsia="en-US"/>
              </w:rPr>
              <w:t>1</w:t>
            </w:r>
          </w:p>
        </w:tc>
        <w:tc>
          <w:tcPr>
            <w:tcW w:w="425" w:type="dxa"/>
            <w:shd w:val="solid" w:color="FFFFFF" w:fill="auto"/>
          </w:tcPr>
          <w:p w14:paraId="1DB51209" w14:textId="77777777" w:rsidR="009B137E" w:rsidRDefault="009B137E" w:rsidP="009B137E">
            <w:pPr>
              <w:pStyle w:val="TAC"/>
              <w:jc w:val="left"/>
              <w:rPr>
                <w:sz w:val="16"/>
                <w:szCs w:val="16"/>
                <w:lang w:eastAsia="en-US"/>
              </w:rPr>
            </w:pPr>
            <w:r>
              <w:rPr>
                <w:sz w:val="16"/>
                <w:szCs w:val="16"/>
                <w:lang w:eastAsia="en-US"/>
              </w:rPr>
              <w:t>B</w:t>
            </w:r>
          </w:p>
        </w:tc>
        <w:tc>
          <w:tcPr>
            <w:tcW w:w="4962" w:type="dxa"/>
            <w:shd w:val="solid" w:color="FFFFFF" w:fill="auto"/>
          </w:tcPr>
          <w:p w14:paraId="4681B41E" w14:textId="77777777" w:rsidR="009B137E" w:rsidRPr="00966306" w:rsidRDefault="009B137E" w:rsidP="009B137E">
            <w:pPr>
              <w:pStyle w:val="TAL"/>
              <w:rPr>
                <w:sz w:val="16"/>
                <w:szCs w:val="16"/>
                <w:lang w:eastAsia="en-US"/>
              </w:rPr>
            </w:pPr>
            <w:r w:rsidRPr="00966306">
              <w:rPr>
                <w:sz w:val="16"/>
                <w:szCs w:val="16"/>
                <w:lang w:eastAsia="en-US"/>
              </w:rPr>
              <w:t>Update of VAE server APIs</w:t>
            </w:r>
          </w:p>
        </w:tc>
        <w:tc>
          <w:tcPr>
            <w:tcW w:w="708" w:type="dxa"/>
            <w:shd w:val="solid" w:color="FFFFFF" w:fill="auto"/>
          </w:tcPr>
          <w:p w14:paraId="78E7BC5C" w14:textId="77777777" w:rsidR="009B137E" w:rsidRDefault="009B137E" w:rsidP="009B137E">
            <w:pPr>
              <w:pStyle w:val="TAC"/>
              <w:rPr>
                <w:sz w:val="16"/>
                <w:szCs w:val="16"/>
                <w:lang w:eastAsia="en-US"/>
              </w:rPr>
            </w:pPr>
            <w:r>
              <w:rPr>
                <w:sz w:val="16"/>
                <w:szCs w:val="16"/>
                <w:lang w:eastAsia="en-US"/>
              </w:rPr>
              <w:t>17.2.0</w:t>
            </w:r>
          </w:p>
        </w:tc>
      </w:tr>
      <w:tr w:rsidR="009B137E" w:rsidRPr="006B0D02" w14:paraId="367AF10C" w14:textId="77777777" w:rsidTr="00F64AA7">
        <w:tc>
          <w:tcPr>
            <w:tcW w:w="800" w:type="dxa"/>
            <w:shd w:val="solid" w:color="FFFFFF" w:fill="auto"/>
          </w:tcPr>
          <w:p w14:paraId="34C234E4" w14:textId="77777777" w:rsidR="009B137E" w:rsidRDefault="009B137E" w:rsidP="009B137E">
            <w:pPr>
              <w:pStyle w:val="TAC"/>
              <w:rPr>
                <w:sz w:val="16"/>
                <w:szCs w:val="16"/>
                <w:lang w:eastAsia="en-US"/>
              </w:rPr>
            </w:pPr>
            <w:r>
              <w:rPr>
                <w:sz w:val="16"/>
                <w:szCs w:val="16"/>
                <w:lang w:eastAsia="en-US"/>
              </w:rPr>
              <w:t>2021-06</w:t>
            </w:r>
          </w:p>
        </w:tc>
        <w:tc>
          <w:tcPr>
            <w:tcW w:w="800" w:type="dxa"/>
            <w:shd w:val="solid" w:color="FFFFFF" w:fill="auto"/>
          </w:tcPr>
          <w:p w14:paraId="1973E23A" w14:textId="77777777" w:rsidR="009B137E" w:rsidRDefault="009B137E" w:rsidP="009B137E">
            <w:pPr>
              <w:pStyle w:val="TAC"/>
              <w:rPr>
                <w:sz w:val="16"/>
                <w:szCs w:val="16"/>
                <w:lang w:eastAsia="en-US"/>
              </w:rPr>
            </w:pPr>
            <w:r>
              <w:rPr>
                <w:sz w:val="16"/>
                <w:szCs w:val="16"/>
                <w:lang w:eastAsia="en-US"/>
              </w:rPr>
              <w:t>SA#92-E</w:t>
            </w:r>
          </w:p>
        </w:tc>
        <w:tc>
          <w:tcPr>
            <w:tcW w:w="952" w:type="dxa"/>
            <w:shd w:val="solid" w:color="FFFFFF" w:fill="auto"/>
          </w:tcPr>
          <w:p w14:paraId="0DBA84EB" w14:textId="77777777" w:rsidR="009B137E" w:rsidRPr="009B1AA1" w:rsidRDefault="009B137E" w:rsidP="009B137E">
            <w:pPr>
              <w:pStyle w:val="TAC"/>
              <w:rPr>
                <w:sz w:val="16"/>
                <w:szCs w:val="16"/>
                <w:lang w:eastAsia="en-US"/>
              </w:rPr>
            </w:pPr>
            <w:r w:rsidRPr="009B1AA1">
              <w:rPr>
                <w:sz w:val="16"/>
                <w:szCs w:val="16"/>
                <w:lang w:eastAsia="en-US"/>
              </w:rPr>
              <w:t>SP-210488</w:t>
            </w:r>
          </w:p>
        </w:tc>
        <w:tc>
          <w:tcPr>
            <w:tcW w:w="567" w:type="dxa"/>
            <w:shd w:val="solid" w:color="FFFFFF" w:fill="auto"/>
          </w:tcPr>
          <w:p w14:paraId="4789E78A" w14:textId="77777777" w:rsidR="009B137E" w:rsidRDefault="009B137E" w:rsidP="009B137E">
            <w:pPr>
              <w:pStyle w:val="TAL"/>
              <w:rPr>
                <w:sz w:val="16"/>
                <w:szCs w:val="16"/>
                <w:lang w:eastAsia="en-US"/>
              </w:rPr>
            </w:pPr>
            <w:r>
              <w:rPr>
                <w:sz w:val="16"/>
                <w:szCs w:val="16"/>
                <w:lang w:eastAsia="en-US"/>
              </w:rPr>
              <w:t>0064</w:t>
            </w:r>
          </w:p>
        </w:tc>
        <w:tc>
          <w:tcPr>
            <w:tcW w:w="425" w:type="dxa"/>
            <w:shd w:val="solid" w:color="FFFFFF" w:fill="auto"/>
          </w:tcPr>
          <w:p w14:paraId="10846D81" w14:textId="77777777" w:rsidR="009B137E" w:rsidRDefault="009B137E" w:rsidP="009B137E">
            <w:pPr>
              <w:pStyle w:val="TAR"/>
              <w:jc w:val="center"/>
              <w:rPr>
                <w:sz w:val="16"/>
                <w:szCs w:val="16"/>
                <w:lang w:eastAsia="en-US"/>
              </w:rPr>
            </w:pPr>
          </w:p>
        </w:tc>
        <w:tc>
          <w:tcPr>
            <w:tcW w:w="425" w:type="dxa"/>
            <w:shd w:val="solid" w:color="FFFFFF" w:fill="auto"/>
          </w:tcPr>
          <w:p w14:paraId="4369B592" w14:textId="77777777" w:rsidR="009B137E" w:rsidRDefault="009B137E" w:rsidP="009B137E">
            <w:pPr>
              <w:pStyle w:val="TAC"/>
              <w:jc w:val="left"/>
              <w:rPr>
                <w:sz w:val="16"/>
                <w:szCs w:val="16"/>
                <w:lang w:eastAsia="en-US"/>
              </w:rPr>
            </w:pPr>
            <w:r>
              <w:rPr>
                <w:sz w:val="16"/>
                <w:szCs w:val="16"/>
                <w:lang w:eastAsia="en-US"/>
              </w:rPr>
              <w:t>B</w:t>
            </w:r>
          </w:p>
        </w:tc>
        <w:tc>
          <w:tcPr>
            <w:tcW w:w="4962" w:type="dxa"/>
            <w:shd w:val="solid" w:color="FFFFFF" w:fill="auto"/>
          </w:tcPr>
          <w:p w14:paraId="4967755C" w14:textId="77777777" w:rsidR="009B137E" w:rsidRPr="00966306" w:rsidRDefault="009B137E" w:rsidP="009B137E">
            <w:pPr>
              <w:pStyle w:val="TAL"/>
              <w:rPr>
                <w:sz w:val="16"/>
                <w:szCs w:val="16"/>
                <w:lang w:eastAsia="en-US"/>
              </w:rPr>
            </w:pPr>
            <w:r w:rsidRPr="00966306">
              <w:rPr>
                <w:sz w:val="16"/>
                <w:szCs w:val="16"/>
                <w:lang w:eastAsia="en-US"/>
              </w:rPr>
              <w:t>Updates to usage of SEAL for V2X application layer</w:t>
            </w:r>
          </w:p>
        </w:tc>
        <w:tc>
          <w:tcPr>
            <w:tcW w:w="708" w:type="dxa"/>
            <w:shd w:val="solid" w:color="FFFFFF" w:fill="auto"/>
          </w:tcPr>
          <w:p w14:paraId="210E23AA" w14:textId="77777777" w:rsidR="009B137E" w:rsidRDefault="009B137E" w:rsidP="009B137E">
            <w:pPr>
              <w:pStyle w:val="TAC"/>
              <w:rPr>
                <w:sz w:val="16"/>
                <w:szCs w:val="16"/>
                <w:lang w:eastAsia="en-US"/>
              </w:rPr>
            </w:pPr>
            <w:r w:rsidRPr="009B137E">
              <w:rPr>
                <w:sz w:val="16"/>
                <w:szCs w:val="16"/>
                <w:lang w:eastAsia="en-US"/>
              </w:rPr>
              <w:t>17.2.0</w:t>
            </w:r>
          </w:p>
        </w:tc>
      </w:tr>
      <w:tr w:rsidR="00C76CFF" w:rsidRPr="006B0D02" w14:paraId="536F3E2C" w14:textId="77777777" w:rsidTr="00F64AA7">
        <w:tc>
          <w:tcPr>
            <w:tcW w:w="800" w:type="dxa"/>
            <w:shd w:val="solid" w:color="FFFFFF" w:fill="auto"/>
          </w:tcPr>
          <w:p w14:paraId="257E2D5B" w14:textId="77777777" w:rsidR="00C76CFF" w:rsidRDefault="00C76CFF" w:rsidP="00C76CFF">
            <w:pPr>
              <w:pStyle w:val="TAC"/>
              <w:rPr>
                <w:sz w:val="16"/>
                <w:szCs w:val="16"/>
                <w:lang w:eastAsia="en-US"/>
              </w:rPr>
            </w:pPr>
            <w:r>
              <w:rPr>
                <w:sz w:val="16"/>
                <w:szCs w:val="16"/>
                <w:lang w:eastAsia="en-US"/>
              </w:rPr>
              <w:t>2021-09</w:t>
            </w:r>
          </w:p>
        </w:tc>
        <w:tc>
          <w:tcPr>
            <w:tcW w:w="800" w:type="dxa"/>
            <w:shd w:val="solid" w:color="FFFFFF" w:fill="auto"/>
          </w:tcPr>
          <w:p w14:paraId="749EC749" w14:textId="77777777" w:rsidR="00C76CFF" w:rsidRDefault="00C76CFF" w:rsidP="00C76CFF">
            <w:pPr>
              <w:pStyle w:val="TAC"/>
              <w:rPr>
                <w:sz w:val="16"/>
                <w:szCs w:val="16"/>
                <w:lang w:eastAsia="en-US"/>
              </w:rPr>
            </w:pPr>
            <w:r>
              <w:rPr>
                <w:sz w:val="16"/>
                <w:szCs w:val="16"/>
                <w:lang w:eastAsia="en-US"/>
              </w:rPr>
              <w:t>SA#9</w:t>
            </w:r>
            <w:r w:rsidR="008A3164">
              <w:rPr>
                <w:sz w:val="16"/>
                <w:szCs w:val="16"/>
                <w:lang w:eastAsia="en-US"/>
              </w:rPr>
              <w:t>3</w:t>
            </w:r>
            <w:r>
              <w:rPr>
                <w:sz w:val="16"/>
                <w:szCs w:val="16"/>
                <w:lang w:eastAsia="en-US"/>
              </w:rPr>
              <w:t>-E</w:t>
            </w:r>
          </w:p>
        </w:tc>
        <w:tc>
          <w:tcPr>
            <w:tcW w:w="952" w:type="dxa"/>
            <w:shd w:val="solid" w:color="FFFFFF" w:fill="auto"/>
          </w:tcPr>
          <w:p w14:paraId="0A502373" w14:textId="77777777" w:rsidR="00C76CFF" w:rsidRPr="009B1AA1" w:rsidRDefault="00C76CFF" w:rsidP="00C76CFF">
            <w:pPr>
              <w:pStyle w:val="TAC"/>
              <w:rPr>
                <w:sz w:val="16"/>
                <w:szCs w:val="16"/>
                <w:lang w:eastAsia="en-US"/>
              </w:rPr>
            </w:pPr>
            <w:r w:rsidRPr="00C76CFF">
              <w:rPr>
                <w:sz w:val="16"/>
                <w:szCs w:val="16"/>
                <w:lang w:eastAsia="en-US"/>
              </w:rPr>
              <w:t>SP-210965</w:t>
            </w:r>
          </w:p>
        </w:tc>
        <w:tc>
          <w:tcPr>
            <w:tcW w:w="567" w:type="dxa"/>
            <w:shd w:val="solid" w:color="FFFFFF" w:fill="auto"/>
          </w:tcPr>
          <w:p w14:paraId="3F6CA3DB" w14:textId="77777777" w:rsidR="00C76CFF" w:rsidRDefault="00C76CFF" w:rsidP="00C76CFF">
            <w:pPr>
              <w:pStyle w:val="TAL"/>
              <w:rPr>
                <w:sz w:val="16"/>
                <w:szCs w:val="16"/>
                <w:lang w:eastAsia="en-US"/>
              </w:rPr>
            </w:pPr>
            <w:r>
              <w:rPr>
                <w:sz w:val="16"/>
                <w:szCs w:val="16"/>
                <w:lang w:eastAsia="en-US"/>
              </w:rPr>
              <w:t>0066</w:t>
            </w:r>
          </w:p>
        </w:tc>
        <w:tc>
          <w:tcPr>
            <w:tcW w:w="425" w:type="dxa"/>
            <w:shd w:val="solid" w:color="FFFFFF" w:fill="auto"/>
          </w:tcPr>
          <w:p w14:paraId="45D6E16C" w14:textId="77777777" w:rsidR="00C76CFF" w:rsidRDefault="00C76CFF" w:rsidP="00C76CFF">
            <w:pPr>
              <w:pStyle w:val="TAR"/>
              <w:jc w:val="center"/>
              <w:rPr>
                <w:sz w:val="16"/>
                <w:szCs w:val="16"/>
                <w:lang w:eastAsia="en-US"/>
              </w:rPr>
            </w:pPr>
            <w:r>
              <w:rPr>
                <w:sz w:val="16"/>
                <w:szCs w:val="16"/>
                <w:lang w:eastAsia="en-US"/>
              </w:rPr>
              <w:t>2</w:t>
            </w:r>
          </w:p>
        </w:tc>
        <w:tc>
          <w:tcPr>
            <w:tcW w:w="425" w:type="dxa"/>
            <w:shd w:val="solid" w:color="FFFFFF" w:fill="auto"/>
          </w:tcPr>
          <w:p w14:paraId="5F92D668" w14:textId="77777777" w:rsidR="00C76CFF" w:rsidRDefault="00C76CFF" w:rsidP="00C76CFF">
            <w:pPr>
              <w:pStyle w:val="TAC"/>
              <w:jc w:val="left"/>
              <w:rPr>
                <w:sz w:val="16"/>
                <w:szCs w:val="16"/>
                <w:lang w:eastAsia="en-US"/>
              </w:rPr>
            </w:pPr>
            <w:r>
              <w:rPr>
                <w:sz w:val="16"/>
                <w:szCs w:val="16"/>
                <w:lang w:eastAsia="en-US"/>
              </w:rPr>
              <w:t>F</w:t>
            </w:r>
          </w:p>
        </w:tc>
        <w:tc>
          <w:tcPr>
            <w:tcW w:w="4962" w:type="dxa"/>
            <w:shd w:val="solid" w:color="FFFFFF" w:fill="auto"/>
          </w:tcPr>
          <w:p w14:paraId="1F383C62" w14:textId="77777777" w:rsidR="00C76CFF" w:rsidRPr="00966306" w:rsidRDefault="00C76CFF" w:rsidP="00C76CFF">
            <w:pPr>
              <w:pStyle w:val="TAL"/>
              <w:rPr>
                <w:sz w:val="16"/>
                <w:szCs w:val="16"/>
                <w:lang w:eastAsia="en-US"/>
              </w:rPr>
            </w:pPr>
            <w:r w:rsidRPr="00966306">
              <w:rPr>
                <w:sz w:val="16"/>
                <w:szCs w:val="16"/>
                <w:lang w:eastAsia="en-US"/>
              </w:rPr>
              <w:t>Clarifications for RAT Type usage in network monitoring procedure</w:t>
            </w:r>
          </w:p>
        </w:tc>
        <w:tc>
          <w:tcPr>
            <w:tcW w:w="708" w:type="dxa"/>
            <w:shd w:val="solid" w:color="FFFFFF" w:fill="auto"/>
          </w:tcPr>
          <w:p w14:paraId="4B7144F5" w14:textId="77777777" w:rsidR="00C76CFF" w:rsidRPr="009B137E" w:rsidRDefault="00C76CFF" w:rsidP="00C76CFF">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C76CFF" w:rsidRPr="006B0D02" w14:paraId="377D6C1D" w14:textId="77777777" w:rsidTr="00F64AA7">
        <w:tc>
          <w:tcPr>
            <w:tcW w:w="800" w:type="dxa"/>
            <w:shd w:val="solid" w:color="FFFFFF" w:fill="auto"/>
          </w:tcPr>
          <w:p w14:paraId="6DB10FA6" w14:textId="77777777" w:rsidR="00C76CFF" w:rsidRDefault="00C76CFF" w:rsidP="00C76CFF">
            <w:pPr>
              <w:pStyle w:val="TAC"/>
              <w:rPr>
                <w:sz w:val="16"/>
                <w:szCs w:val="16"/>
                <w:lang w:eastAsia="en-US"/>
              </w:rPr>
            </w:pPr>
            <w:r>
              <w:rPr>
                <w:sz w:val="16"/>
                <w:szCs w:val="16"/>
                <w:lang w:eastAsia="en-US"/>
              </w:rPr>
              <w:t>2021-09</w:t>
            </w:r>
          </w:p>
        </w:tc>
        <w:tc>
          <w:tcPr>
            <w:tcW w:w="800" w:type="dxa"/>
            <w:shd w:val="solid" w:color="FFFFFF" w:fill="auto"/>
          </w:tcPr>
          <w:p w14:paraId="3CB24233" w14:textId="77777777" w:rsidR="00C76CFF" w:rsidRDefault="00C76CFF" w:rsidP="00C76CFF">
            <w:pPr>
              <w:pStyle w:val="TAC"/>
              <w:rPr>
                <w:sz w:val="16"/>
                <w:szCs w:val="16"/>
                <w:lang w:eastAsia="en-US"/>
              </w:rPr>
            </w:pPr>
            <w:r>
              <w:rPr>
                <w:sz w:val="16"/>
                <w:szCs w:val="16"/>
                <w:lang w:eastAsia="en-US"/>
              </w:rPr>
              <w:t>SA#9</w:t>
            </w:r>
            <w:r w:rsidR="008A3164">
              <w:rPr>
                <w:sz w:val="16"/>
                <w:szCs w:val="16"/>
                <w:lang w:eastAsia="en-US"/>
              </w:rPr>
              <w:t>3</w:t>
            </w:r>
            <w:r>
              <w:rPr>
                <w:sz w:val="16"/>
                <w:szCs w:val="16"/>
                <w:lang w:eastAsia="en-US"/>
              </w:rPr>
              <w:t>-E</w:t>
            </w:r>
          </w:p>
        </w:tc>
        <w:tc>
          <w:tcPr>
            <w:tcW w:w="952" w:type="dxa"/>
            <w:shd w:val="solid" w:color="FFFFFF" w:fill="auto"/>
          </w:tcPr>
          <w:p w14:paraId="1DA271C6" w14:textId="77777777" w:rsidR="00C76CFF" w:rsidRPr="00C76CFF" w:rsidRDefault="00C76CFF" w:rsidP="00C76CFF">
            <w:pPr>
              <w:pStyle w:val="TAC"/>
              <w:rPr>
                <w:sz w:val="16"/>
                <w:szCs w:val="16"/>
                <w:lang w:eastAsia="en-US"/>
              </w:rPr>
            </w:pPr>
            <w:r w:rsidRPr="00C76CFF">
              <w:rPr>
                <w:sz w:val="16"/>
                <w:szCs w:val="16"/>
                <w:lang w:eastAsia="en-US"/>
              </w:rPr>
              <w:t>SP-210965</w:t>
            </w:r>
          </w:p>
        </w:tc>
        <w:tc>
          <w:tcPr>
            <w:tcW w:w="567" w:type="dxa"/>
            <w:shd w:val="solid" w:color="FFFFFF" w:fill="auto"/>
          </w:tcPr>
          <w:p w14:paraId="7BF38B33" w14:textId="77777777" w:rsidR="00C76CFF" w:rsidRDefault="00C76CFF" w:rsidP="00C76CFF">
            <w:pPr>
              <w:pStyle w:val="TAL"/>
              <w:rPr>
                <w:sz w:val="16"/>
                <w:szCs w:val="16"/>
                <w:lang w:eastAsia="en-US"/>
              </w:rPr>
            </w:pPr>
            <w:r>
              <w:rPr>
                <w:sz w:val="16"/>
                <w:szCs w:val="16"/>
                <w:lang w:eastAsia="en-US"/>
              </w:rPr>
              <w:t>0067</w:t>
            </w:r>
          </w:p>
        </w:tc>
        <w:tc>
          <w:tcPr>
            <w:tcW w:w="425" w:type="dxa"/>
            <w:shd w:val="solid" w:color="FFFFFF" w:fill="auto"/>
          </w:tcPr>
          <w:p w14:paraId="49300E4D" w14:textId="77777777" w:rsidR="00C76CFF" w:rsidRDefault="00C76CFF" w:rsidP="00C76CFF">
            <w:pPr>
              <w:pStyle w:val="TAR"/>
              <w:jc w:val="center"/>
              <w:rPr>
                <w:sz w:val="16"/>
                <w:szCs w:val="16"/>
                <w:lang w:eastAsia="en-US"/>
              </w:rPr>
            </w:pPr>
          </w:p>
        </w:tc>
        <w:tc>
          <w:tcPr>
            <w:tcW w:w="425" w:type="dxa"/>
            <w:shd w:val="solid" w:color="FFFFFF" w:fill="auto"/>
          </w:tcPr>
          <w:p w14:paraId="53A173AB" w14:textId="77777777" w:rsidR="00C76CFF" w:rsidRDefault="00C76CFF" w:rsidP="00C76CFF">
            <w:pPr>
              <w:pStyle w:val="TAC"/>
              <w:jc w:val="left"/>
              <w:rPr>
                <w:sz w:val="16"/>
                <w:szCs w:val="16"/>
                <w:lang w:eastAsia="en-US"/>
              </w:rPr>
            </w:pPr>
            <w:r>
              <w:rPr>
                <w:sz w:val="16"/>
                <w:szCs w:val="16"/>
                <w:lang w:eastAsia="en-US"/>
              </w:rPr>
              <w:t>F</w:t>
            </w:r>
          </w:p>
        </w:tc>
        <w:tc>
          <w:tcPr>
            <w:tcW w:w="4962" w:type="dxa"/>
            <w:shd w:val="solid" w:color="FFFFFF" w:fill="auto"/>
          </w:tcPr>
          <w:p w14:paraId="73DF3CD6" w14:textId="77777777" w:rsidR="00C76CFF" w:rsidRPr="00966306" w:rsidRDefault="00C76CFF" w:rsidP="00C76CFF">
            <w:pPr>
              <w:pStyle w:val="TAL"/>
              <w:rPr>
                <w:sz w:val="16"/>
                <w:szCs w:val="16"/>
                <w:lang w:eastAsia="en-US"/>
              </w:rPr>
            </w:pPr>
            <w:r w:rsidRPr="00966306">
              <w:rPr>
                <w:sz w:val="16"/>
                <w:szCs w:val="16"/>
                <w:lang w:eastAsia="en-US"/>
              </w:rPr>
              <w:t>Clarifications for RAT Type usage in network monitoring procedure</w:t>
            </w:r>
          </w:p>
        </w:tc>
        <w:tc>
          <w:tcPr>
            <w:tcW w:w="708" w:type="dxa"/>
            <w:shd w:val="solid" w:color="FFFFFF" w:fill="auto"/>
          </w:tcPr>
          <w:p w14:paraId="562DD627" w14:textId="77777777" w:rsidR="00C76CFF" w:rsidRPr="009B137E" w:rsidRDefault="00C76CFF" w:rsidP="00C76CFF">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8A3164" w:rsidRPr="006B0D02" w14:paraId="3BCFACEE" w14:textId="77777777" w:rsidTr="00F64AA7">
        <w:tc>
          <w:tcPr>
            <w:tcW w:w="800" w:type="dxa"/>
            <w:shd w:val="solid" w:color="FFFFFF" w:fill="auto"/>
          </w:tcPr>
          <w:p w14:paraId="61A9551F" w14:textId="77777777" w:rsidR="008A3164" w:rsidRDefault="008A3164" w:rsidP="008A3164">
            <w:pPr>
              <w:pStyle w:val="TAC"/>
              <w:rPr>
                <w:sz w:val="16"/>
                <w:szCs w:val="16"/>
                <w:lang w:eastAsia="en-US"/>
              </w:rPr>
            </w:pPr>
            <w:r>
              <w:rPr>
                <w:sz w:val="16"/>
                <w:szCs w:val="16"/>
                <w:lang w:eastAsia="en-US"/>
              </w:rPr>
              <w:t>2021-09</w:t>
            </w:r>
          </w:p>
        </w:tc>
        <w:tc>
          <w:tcPr>
            <w:tcW w:w="800" w:type="dxa"/>
            <w:shd w:val="solid" w:color="FFFFFF" w:fill="auto"/>
          </w:tcPr>
          <w:p w14:paraId="38337621" w14:textId="77777777" w:rsidR="008A3164" w:rsidRDefault="008A3164" w:rsidP="008A3164">
            <w:pPr>
              <w:pStyle w:val="TAC"/>
              <w:rPr>
                <w:sz w:val="16"/>
                <w:szCs w:val="16"/>
                <w:lang w:eastAsia="en-US"/>
              </w:rPr>
            </w:pPr>
            <w:r>
              <w:rPr>
                <w:sz w:val="16"/>
                <w:szCs w:val="16"/>
                <w:lang w:eastAsia="en-US"/>
              </w:rPr>
              <w:t>SA#93-E</w:t>
            </w:r>
          </w:p>
        </w:tc>
        <w:tc>
          <w:tcPr>
            <w:tcW w:w="952" w:type="dxa"/>
            <w:shd w:val="solid" w:color="FFFFFF" w:fill="auto"/>
          </w:tcPr>
          <w:p w14:paraId="2947B119" w14:textId="77777777" w:rsidR="008A3164" w:rsidRPr="00C76CFF" w:rsidRDefault="008A3164" w:rsidP="008A3164">
            <w:pPr>
              <w:pStyle w:val="TAC"/>
              <w:rPr>
                <w:sz w:val="16"/>
                <w:szCs w:val="16"/>
                <w:lang w:eastAsia="en-US"/>
              </w:rPr>
            </w:pPr>
            <w:r w:rsidRPr="00C76CFF">
              <w:rPr>
                <w:sz w:val="16"/>
                <w:szCs w:val="16"/>
                <w:lang w:eastAsia="en-US"/>
              </w:rPr>
              <w:t>SP-210965</w:t>
            </w:r>
          </w:p>
        </w:tc>
        <w:tc>
          <w:tcPr>
            <w:tcW w:w="567" w:type="dxa"/>
            <w:shd w:val="solid" w:color="FFFFFF" w:fill="auto"/>
          </w:tcPr>
          <w:p w14:paraId="3E61CF25" w14:textId="77777777" w:rsidR="008A3164" w:rsidRDefault="008A3164" w:rsidP="008A3164">
            <w:pPr>
              <w:pStyle w:val="TAL"/>
              <w:rPr>
                <w:sz w:val="16"/>
                <w:szCs w:val="16"/>
                <w:lang w:eastAsia="en-US"/>
              </w:rPr>
            </w:pPr>
            <w:r>
              <w:rPr>
                <w:sz w:val="16"/>
                <w:szCs w:val="16"/>
                <w:lang w:eastAsia="en-US"/>
              </w:rPr>
              <w:t>0068</w:t>
            </w:r>
          </w:p>
        </w:tc>
        <w:tc>
          <w:tcPr>
            <w:tcW w:w="425" w:type="dxa"/>
            <w:shd w:val="solid" w:color="FFFFFF" w:fill="auto"/>
          </w:tcPr>
          <w:p w14:paraId="495487B9" w14:textId="77777777" w:rsidR="008A3164" w:rsidRDefault="008A3164" w:rsidP="008A3164">
            <w:pPr>
              <w:pStyle w:val="TAR"/>
              <w:jc w:val="center"/>
              <w:rPr>
                <w:sz w:val="16"/>
                <w:szCs w:val="16"/>
                <w:lang w:eastAsia="en-US"/>
              </w:rPr>
            </w:pPr>
          </w:p>
        </w:tc>
        <w:tc>
          <w:tcPr>
            <w:tcW w:w="425" w:type="dxa"/>
            <w:shd w:val="solid" w:color="FFFFFF" w:fill="auto"/>
          </w:tcPr>
          <w:p w14:paraId="4AE79069" w14:textId="77777777" w:rsidR="008A3164" w:rsidRDefault="008A3164" w:rsidP="008A3164">
            <w:pPr>
              <w:pStyle w:val="TAC"/>
              <w:jc w:val="left"/>
              <w:rPr>
                <w:sz w:val="16"/>
                <w:szCs w:val="16"/>
                <w:lang w:eastAsia="en-US"/>
              </w:rPr>
            </w:pPr>
            <w:r>
              <w:rPr>
                <w:sz w:val="16"/>
                <w:szCs w:val="16"/>
                <w:lang w:eastAsia="en-US"/>
              </w:rPr>
              <w:t>F</w:t>
            </w:r>
          </w:p>
        </w:tc>
        <w:tc>
          <w:tcPr>
            <w:tcW w:w="4962" w:type="dxa"/>
            <w:shd w:val="solid" w:color="FFFFFF" w:fill="auto"/>
          </w:tcPr>
          <w:p w14:paraId="309BDB92" w14:textId="1D36921E" w:rsidR="008A3164" w:rsidRPr="00966306" w:rsidRDefault="008A3164" w:rsidP="008A3164">
            <w:pPr>
              <w:pStyle w:val="TAL"/>
              <w:rPr>
                <w:sz w:val="16"/>
                <w:szCs w:val="16"/>
                <w:lang w:eastAsia="en-US"/>
              </w:rPr>
            </w:pPr>
            <w:r w:rsidRPr="00966306">
              <w:rPr>
                <w:sz w:val="16"/>
                <w:szCs w:val="16"/>
                <w:lang w:eastAsia="en-US"/>
              </w:rPr>
              <w:t>Alignment with SEAL key manag</w:t>
            </w:r>
            <w:r w:rsidR="00D9771B">
              <w:rPr>
                <w:sz w:val="16"/>
                <w:szCs w:val="16"/>
                <w:lang w:eastAsia="en-US"/>
              </w:rPr>
              <w:t>e</w:t>
            </w:r>
            <w:r w:rsidRPr="00966306">
              <w:rPr>
                <w:sz w:val="16"/>
                <w:szCs w:val="16"/>
                <w:lang w:eastAsia="en-US"/>
              </w:rPr>
              <w:t>ment</w:t>
            </w:r>
          </w:p>
        </w:tc>
        <w:tc>
          <w:tcPr>
            <w:tcW w:w="708" w:type="dxa"/>
            <w:shd w:val="solid" w:color="FFFFFF" w:fill="auto"/>
          </w:tcPr>
          <w:p w14:paraId="66433831" w14:textId="77777777" w:rsidR="008A3164" w:rsidRPr="009B137E" w:rsidRDefault="008A3164" w:rsidP="008A3164">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097449" w:rsidRPr="006B0D02" w14:paraId="3E9F1DD3" w14:textId="77777777" w:rsidTr="00F64AA7">
        <w:trPr>
          <w:trHeight w:val="236"/>
        </w:trPr>
        <w:tc>
          <w:tcPr>
            <w:tcW w:w="800" w:type="dxa"/>
            <w:shd w:val="solid" w:color="FFFFFF" w:fill="auto"/>
          </w:tcPr>
          <w:p w14:paraId="292A0D57" w14:textId="77777777" w:rsidR="00097449" w:rsidRDefault="00097449" w:rsidP="00097449">
            <w:pPr>
              <w:pStyle w:val="TAC"/>
              <w:rPr>
                <w:sz w:val="16"/>
                <w:szCs w:val="16"/>
                <w:lang w:eastAsia="en-US"/>
              </w:rPr>
            </w:pPr>
            <w:r>
              <w:rPr>
                <w:sz w:val="16"/>
                <w:szCs w:val="16"/>
                <w:lang w:eastAsia="en-US"/>
              </w:rPr>
              <w:t>2021-09</w:t>
            </w:r>
          </w:p>
        </w:tc>
        <w:tc>
          <w:tcPr>
            <w:tcW w:w="800" w:type="dxa"/>
            <w:shd w:val="solid" w:color="FFFFFF" w:fill="auto"/>
          </w:tcPr>
          <w:p w14:paraId="4D4E8524" w14:textId="77777777" w:rsidR="00097449" w:rsidRDefault="00097449" w:rsidP="00097449">
            <w:pPr>
              <w:pStyle w:val="TAC"/>
              <w:rPr>
                <w:sz w:val="16"/>
                <w:szCs w:val="16"/>
                <w:lang w:eastAsia="en-US"/>
              </w:rPr>
            </w:pPr>
            <w:r>
              <w:rPr>
                <w:sz w:val="16"/>
                <w:szCs w:val="16"/>
                <w:lang w:eastAsia="en-US"/>
              </w:rPr>
              <w:t>SA#93-E</w:t>
            </w:r>
          </w:p>
        </w:tc>
        <w:tc>
          <w:tcPr>
            <w:tcW w:w="952" w:type="dxa"/>
            <w:shd w:val="solid" w:color="FFFFFF" w:fill="auto"/>
          </w:tcPr>
          <w:p w14:paraId="58569B4E" w14:textId="77777777" w:rsidR="00097449" w:rsidRPr="00C76CFF" w:rsidRDefault="00097449" w:rsidP="00097449">
            <w:pPr>
              <w:pStyle w:val="TAC"/>
              <w:rPr>
                <w:sz w:val="16"/>
                <w:szCs w:val="16"/>
                <w:lang w:eastAsia="en-US"/>
              </w:rPr>
            </w:pPr>
            <w:r w:rsidRPr="00C76CFF">
              <w:rPr>
                <w:sz w:val="16"/>
                <w:szCs w:val="16"/>
                <w:lang w:eastAsia="en-US"/>
              </w:rPr>
              <w:t>SP-210965</w:t>
            </w:r>
          </w:p>
        </w:tc>
        <w:tc>
          <w:tcPr>
            <w:tcW w:w="567" w:type="dxa"/>
            <w:shd w:val="solid" w:color="FFFFFF" w:fill="auto"/>
          </w:tcPr>
          <w:p w14:paraId="0D90E864" w14:textId="77777777" w:rsidR="00097449" w:rsidRDefault="00097449" w:rsidP="00097449">
            <w:pPr>
              <w:pStyle w:val="TAL"/>
              <w:rPr>
                <w:sz w:val="16"/>
                <w:szCs w:val="16"/>
                <w:lang w:eastAsia="en-US"/>
              </w:rPr>
            </w:pPr>
            <w:r>
              <w:rPr>
                <w:sz w:val="16"/>
                <w:szCs w:val="16"/>
                <w:lang w:eastAsia="en-US"/>
              </w:rPr>
              <w:t>0069</w:t>
            </w:r>
          </w:p>
        </w:tc>
        <w:tc>
          <w:tcPr>
            <w:tcW w:w="425" w:type="dxa"/>
            <w:shd w:val="solid" w:color="FFFFFF" w:fill="auto"/>
          </w:tcPr>
          <w:p w14:paraId="0B2FEAC5" w14:textId="77777777" w:rsidR="00097449" w:rsidRDefault="00097449" w:rsidP="00097449">
            <w:pPr>
              <w:pStyle w:val="TAR"/>
              <w:jc w:val="center"/>
              <w:rPr>
                <w:sz w:val="16"/>
                <w:szCs w:val="16"/>
                <w:lang w:eastAsia="en-US"/>
              </w:rPr>
            </w:pPr>
            <w:r>
              <w:rPr>
                <w:sz w:val="16"/>
                <w:szCs w:val="16"/>
                <w:lang w:eastAsia="en-US"/>
              </w:rPr>
              <w:t>1</w:t>
            </w:r>
          </w:p>
        </w:tc>
        <w:tc>
          <w:tcPr>
            <w:tcW w:w="425" w:type="dxa"/>
            <w:shd w:val="solid" w:color="FFFFFF" w:fill="auto"/>
          </w:tcPr>
          <w:p w14:paraId="484E4203" w14:textId="77777777" w:rsidR="00097449" w:rsidRDefault="00097449" w:rsidP="00097449">
            <w:pPr>
              <w:pStyle w:val="TAC"/>
              <w:jc w:val="left"/>
              <w:rPr>
                <w:sz w:val="16"/>
                <w:szCs w:val="16"/>
                <w:lang w:eastAsia="en-US"/>
              </w:rPr>
            </w:pPr>
            <w:r>
              <w:rPr>
                <w:sz w:val="16"/>
                <w:szCs w:val="16"/>
                <w:lang w:eastAsia="en-US"/>
              </w:rPr>
              <w:t>F</w:t>
            </w:r>
          </w:p>
        </w:tc>
        <w:tc>
          <w:tcPr>
            <w:tcW w:w="4962" w:type="dxa"/>
            <w:shd w:val="solid" w:color="FFFFFF" w:fill="auto"/>
          </w:tcPr>
          <w:p w14:paraId="7D473AA3" w14:textId="77777777" w:rsidR="00097449" w:rsidRPr="00966306" w:rsidRDefault="00097449" w:rsidP="00097449">
            <w:pPr>
              <w:pStyle w:val="TAL"/>
              <w:rPr>
                <w:sz w:val="16"/>
                <w:szCs w:val="16"/>
                <w:lang w:eastAsia="en-US"/>
              </w:rPr>
            </w:pPr>
            <w:r w:rsidRPr="00966306">
              <w:rPr>
                <w:sz w:val="16"/>
                <w:szCs w:val="16"/>
                <w:lang w:eastAsia="en-US"/>
              </w:rPr>
              <w:t xml:space="preserve">Corrections to </w:t>
            </w:r>
            <w:proofErr w:type="spellStart"/>
            <w:r w:rsidRPr="00966306">
              <w:rPr>
                <w:sz w:val="16"/>
                <w:szCs w:val="16"/>
                <w:lang w:eastAsia="en-US"/>
              </w:rPr>
              <w:t>HDMap</w:t>
            </w:r>
            <w:proofErr w:type="spellEnd"/>
            <w:r w:rsidRPr="00966306">
              <w:rPr>
                <w:sz w:val="16"/>
                <w:szCs w:val="16"/>
                <w:lang w:eastAsia="en-US"/>
              </w:rPr>
              <w:t xml:space="preserve"> procedures</w:t>
            </w:r>
          </w:p>
        </w:tc>
        <w:tc>
          <w:tcPr>
            <w:tcW w:w="708" w:type="dxa"/>
            <w:shd w:val="solid" w:color="FFFFFF" w:fill="auto"/>
          </w:tcPr>
          <w:p w14:paraId="30A17F58" w14:textId="77777777" w:rsidR="00097449" w:rsidRPr="009B137E" w:rsidRDefault="00097449" w:rsidP="00097449">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3D5732" w:rsidRPr="006B0D02" w14:paraId="5AF41ED2" w14:textId="77777777" w:rsidTr="00F64AA7">
        <w:tc>
          <w:tcPr>
            <w:tcW w:w="800" w:type="dxa"/>
            <w:shd w:val="solid" w:color="FFFFFF" w:fill="auto"/>
          </w:tcPr>
          <w:p w14:paraId="7947ECBC" w14:textId="77777777" w:rsidR="003D5732" w:rsidRDefault="003D5732" w:rsidP="003D5732">
            <w:pPr>
              <w:pStyle w:val="TAC"/>
              <w:rPr>
                <w:sz w:val="16"/>
                <w:szCs w:val="16"/>
                <w:lang w:eastAsia="en-US"/>
              </w:rPr>
            </w:pPr>
            <w:r>
              <w:rPr>
                <w:sz w:val="16"/>
                <w:szCs w:val="16"/>
                <w:lang w:eastAsia="en-US"/>
              </w:rPr>
              <w:t>202</w:t>
            </w:r>
            <w:r w:rsidR="00EF3E19">
              <w:rPr>
                <w:sz w:val="16"/>
                <w:szCs w:val="16"/>
                <w:lang w:eastAsia="en-US"/>
              </w:rPr>
              <w:t>2</w:t>
            </w:r>
            <w:r>
              <w:rPr>
                <w:sz w:val="16"/>
                <w:szCs w:val="16"/>
                <w:lang w:eastAsia="en-US"/>
              </w:rPr>
              <w:t>-06</w:t>
            </w:r>
          </w:p>
        </w:tc>
        <w:tc>
          <w:tcPr>
            <w:tcW w:w="800" w:type="dxa"/>
            <w:shd w:val="solid" w:color="FFFFFF" w:fill="auto"/>
          </w:tcPr>
          <w:p w14:paraId="5751D444" w14:textId="77777777" w:rsidR="003D5732" w:rsidRDefault="003D5732" w:rsidP="003D5732">
            <w:pPr>
              <w:pStyle w:val="TAC"/>
              <w:rPr>
                <w:sz w:val="16"/>
                <w:szCs w:val="16"/>
                <w:lang w:eastAsia="en-US"/>
              </w:rPr>
            </w:pPr>
            <w:r>
              <w:rPr>
                <w:sz w:val="16"/>
                <w:szCs w:val="16"/>
                <w:lang w:eastAsia="en-US"/>
              </w:rPr>
              <w:t>SA#96</w:t>
            </w:r>
          </w:p>
        </w:tc>
        <w:tc>
          <w:tcPr>
            <w:tcW w:w="952" w:type="dxa"/>
            <w:shd w:val="solid" w:color="FFFFFF" w:fill="auto"/>
          </w:tcPr>
          <w:p w14:paraId="79492B29" w14:textId="77777777" w:rsidR="003D5732" w:rsidRPr="00C76CFF" w:rsidRDefault="003D5732" w:rsidP="003D5732">
            <w:pPr>
              <w:pStyle w:val="TAC"/>
              <w:rPr>
                <w:sz w:val="16"/>
                <w:szCs w:val="16"/>
                <w:lang w:eastAsia="en-US"/>
              </w:rPr>
            </w:pPr>
            <w:r w:rsidRPr="003D5732">
              <w:rPr>
                <w:sz w:val="16"/>
                <w:szCs w:val="16"/>
                <w:lang w:eastAsia="en-US"/>
              </w:rPr>
              <w:t>SP-220474</w:t>
            </w:r>
          </w:p>
        </w:tc>
        <w:tc>
          <w:tcPr>
            <w:tcW w:w="567" w:type="dxa"/>
            <w:shd w:val="solid" w:color="FFFFFF" w:fill="auto"/>
          </w:tcPr>
          <w:p w14:paraId="0709CAC5" w14:textId="77777777" w:rsidR="003D5732" w:rsidRDefault="003D5732" w:rsidP="003D5732">
            <w:pPr>
              <w:pStyle w:val="TAL"/>
              <w:rPr>
                <w:sz w:val="16"/>
                <w:szCs w:val="16"/>
                <w:lang w:eastAsia="en-US"/>
              </w:rPr>
            </w:pPr>
            <w:r>
              <w:rPr>
                <w:sz w:val="16"/>
                <w:szCs w:val="16"/>
                <w:lang w:eastAsia="en-US"/>
              </w:rPr>
              <w:t>0071</w:t>
            </w:r>
          </w:p>
        </w:tc>
        <w:tc>
          <w:tcPr>
            <w:tcW w:w="425" w:type="dxa"/>
            <w:shd w:val="solid" w:color="FFFFFF" w:fill="auto"/>
          </w:tcPr>
          <w:p w14:paraId="1DB4993F" w14:textId="77777777" w:rsidR="003D5732" w:rsidRDefault="003D5732" w:rsidP="003D5732">
            <w:pPr>
              <w:pStyle w:val="TAR"/>
              <w:jc w:val="center"/>
              <w:rPr>
                <w:sz w:val="16"/>
                <w:szCs w:val="16"/>
                <w:lang w:eastAsia="en-US"/>
              </w:rPr>
            </w:pPr>
            <w:r>
              <w:rPr>
                <w:sz w:val="16"/>
                <w:szCs w:val="16"/>
                <w:lang w:eastAsia="en-US"/>
              </w:rPr>
              <w:t>1</w:t>
            </w:r>
          </w:p>
        </w:tc>
        <w:tc>
          <w:tcPr>
            <w:tcW w:w="425" w:type="dxa"/>
            <w:shd w:val="solid" w:color="FFFFFF" w:fill="auto"/>
          </w:tcPr>
          <w:p w14:paraId="3467C9C6" w14:textId="77777777" w:rsidR="003D5732" w:rsidRDefault="003D5732" w:rsidP="003D5732">
            <w:pPr>
              <w:pStyle w:val="TAC"/>
              <w:jc w:val="left"/>
              <w:rPr>
                <w:sz w:val="16"/>
                <w:szCs w:val="16"/>
                <w:lang w:eastAsia="en-US"/>
              </w:rPr>
            </w:pPr>
            <w:r>
              <w:rPr>
                <w:sz w:val="16"/>
                <w:szCs w:val="16"/>
                <w:lang w:eastAsia="en-US"/>
              </w:rPr>
              <w:t>F</w:t>
            </w:r>
          </w:p>
        </w:tc>
        <w:tc>
          <w:tcPr>
            <w:tcW w:w="4962" w:type="dxa"/>
            <w:shd w:val="solid" w:color="FFFFFF" w:fill="auto"/>
          </w:tcPr>
          <w:p w14:paraId="0CB47A23" w14:textId="77777777" w:rsidR="003D5732" w:rsidRPr="00966306" w:rsidRDefault="003D5732" w:rsidP="003D5732">
            <w:pPr>
              <w:pStyle w:val="TAL"/>
              <w:rPr>
                <w:sz w:val="16"/>
                <w:szCs w:val="16"/>
                <w:lang w:eastAsia="en-US"/>
              </w:rPr>
            </w:pPr>
            <w:r w:rsidRPr="00966306">
              <w:rPr>
                <w:sz w:val="16"/>
                <w:szCs w:val="16"/>
                <w:lang w:eastAsia="en-US"/>
              </w:rPr>
              <w:t xml:space="preserve">Add location reference in </w:t>
            </w:r>
            <w:proofErr w:type="spellStart"/>
            <w:r w:rsidRPr="00966306">
              <w:rPr>
                <w:sz w:val="16"/>
                <w:szCs w:val="16"/>
                <w:lang w:eastAsia="en-US"/>
              </w:rPr>
              <w:t>HDmap</w:t>
            </w:r>
            <w:proofErr w:type="spellEnd"/>
          </w:p>
        </w:tc>
        <w:tc>
          <w:tcPr>
            <w:tcW w:w="708" w:type="dxa"/>
            <w:shd w:val="solid" w:color="FFFFFF" w:fill="auto"/>
          </w:tcPr>
          <w:p w14:paraId="02BE55F4" w14:textId="77777777" w:rsidR="003D5732" w:rsidRPr="009B137E" w:rsidRDefault="003D5732" w:rsidP="003D5732">
            <w:pPr>
              <w:pStyle w:val="TAC"/>
              <w:rPr>
                <w:sz w:val="16"/>
                <w:szCs w:val="16"/>
                <w:lang w:eastAsia="en-US"/>
              </w:rPr>
            </w:pPr>
            <w:r w:rsidRPr="009B137E">
              <w:rPr>
                <w:sz w:val="16"/>
                <w:szCs w:val="16"/>
                <w:lang w:eastAsia="en-US"/>
              </w:rPr>
              <w:t>17.</w:t>
            </w:r>
            <w:r>
              <w:rPr>
                <w:sz w:val="16"/>
                <w:szCs w:val="16"/>
                <w:lang w:eastAsia="en-US"/>
              </w:rPr>
              <w:t>4</w:t>
            </w:r>
            <w:r w:rsidRPr="009B137E">
              <w:rPr>
                <w:sz w:val="16"/>
                <w:szCs w:val="16"/>
                <w:lang w:eastAsia="en-US"/>
              </w:rPr>
              <w:t>.0</w:t>
            </w:r>
          </w:p>
        </w:tc>
      </w:tr>
      <w:tr w:rsidR="00997AFC" w:rsidRPr="006B0D02" w14:paraId="69D58BC8" w14:textId="77777777" w:rsidTr="00F64AA7">
        <w:tc>
          <w:tcPr>
            <w:tcW w:w="800" w:type="dxa"/>
            <w:shd w:val="solid" w:color="FFFFFF" w:fill="auto"/>
          </w:tcPr>
          <w:p w14:paraId="624F4C6F" w14:textId="77777777" w:rsidR="00997AFC" w:rsidRDefault="00997AFC" w:rsidP="00997AFC">
            <w:pPr>
              <w:pStyle w:val="TAC"/>
              <w:rPr>
                <w:sz w:val="16"/>
                <w:szCs w:val="16"/>
                <w:lang w:eastAsia="en-US"/>
              </w:rPr>
            </w:pPr>
            <w:r>
              <w:rPr>
                <w:sz w:val="16"/>
                <w:szCs w:val="16"/>
                <w:lang w:eastAsia="en-US"/>
              </w:rPr>
              <w:t>2022-12</w:t>
            </w:r>
          </w:p>
        </w:tc>
        <w:tc>
          <w:tcPr>
            <w:tcW w:w="800" w:type="dxa"/>
            <w:shd w:val="solid" w:color="FFFFFF" w:fill="auto"/>
          </w:tcPr>
          <w:p w14:paraId="17342F9E" w14:textId="77777777" w:rsidR="00997AFC" w:rsidRDefault="00997AFC" w:rsidP="00997AFC">
            <w:pPr>
              <w:pStyle w:val="TAC"/>
              <w:rPr>
                <w:sz w:val="16"/>
                <w:szCs w:val="16"/>
                <w:lang w:eastAsia="en-US"/>
              </w:rPr>
            </w:pPr>
            <w:r>
              <w:rPr>
                <w:sz w:val="16"/>
                <w:szCs w:val="16"/>
                <w:lang w:eastAsia="en-US"/>
              </w:rPr>
              <w:t>SA#98-e</w:t>
            </w:r>
          </w:p>
        </w:tc>
        <w:tc>
          <w:tcPr>
            <w:tcW w:w="952" w:type="dxa"/>
            <w:shd w:val="solid" w:color="FFFFFF" w:fill="auto"/>
          </w:tcPr>
          <w:p w14:paraId="48138C73" w14:textId="77777777" w:rsidR="00997AFC" w:rsidRPr="003D5732" w:rsidRDefault="00997AFC" w:rsidP="00997AFC">
            <w:pPr>
              <w:pStyle w:val="TAC"/>
              <w:rPr>
                <w:sz w:val="16"/>
                <w:szCs w:val="16"/>
                <w:lang w:eastAsia="en-US"/>
              </w:rPr>
            </w:pPr>
            <w:r w:rsidRPr="00997AFC">
              <w:rPr>
                <w:sz w:val="16"/>
                <w:szCs w:val="16"/>
                <w:lang w:eastAsia="en-US"/>
              </w:rPr>
              <w:t>SP-221252</w:t>
            </w:r>
          </w:p>
        </w:tc>
        <w:tc>
          <w:tcPr>
            <w:tcW w:w="567" w:type="dxa"/>
            <w:shd w:val="solid" w:color="FFFFFF" w:fill="auto"/>
          </w:tcPr>
          <w:p w14:paraId="30FFFFA1" w14:textId="77777777" w:rsidR="00997AFC" w:rsidRDefault="00997AFC" w:rsidP="00997AFC">
            <w:pPr>
              <w:pStyle w:val="TAL"/>
              <w:rPr>
                <w:sz w:val="16"/>
                <w:szCs w:val="16"/>
                <w:lang w:eastAsia="en-US"/>
              </w:rPr>
            </w:pPr>
            <w:r>
              <w:rPr>
                <w:sz w:val="16"/>
                <w:szCs w:val="16"/>
                <w:lang w:eastAsia="en-US"/>
              </w:rPr>
              <w:t>0072</w:t>
            </w:r>
          </w:p>
        </w:tc>
        <w:tc>
          <w:tcPr>
            <w:tcW w:w="425" w:type="dxa"/>
            <w:shd w:val="solid" w:color="FFFFFF" w:fill="auto"/>
          </w:tcPr>
          <w:p w14:paraId="67FE93E2" w14:textId="77777777" w:rsidR="00997AFC" w:rsidRDefault="00997AFC" w:rsidP="00997AFC">
            <w:pPr>
              <w:pStyle w:val="TAR"/>
              <w:jc w:val="center"/>
              <w:rPr>
                <w:sz w:val="16"/>
                <w:szCs w:val="16"/>
                <w:lang w:eastAsia="en-US"/>
              </w:rPr>
            </w:pPr>
            <w:r>
              <w:rPr>
                <w:sz w:val="16"/>
                <w:szCs w:val="16"/>
                <w:lang w:eastAsia="en-US"/>
              </w:rPr>
              <w:t>2</w:t>
            </w:r>
          </w:p>
        </w:tc>
        <w:tc>
          <w:tcPr>
            <w:tcW w:w="425" w:type="dxa"/>
            <w:shd w:val="solid" w:color="FFFFFF" w:fill="auto"/>
          </w:tcPr>
          <w:p w14:paraId="2C7C417C" w14:textId="77777777" w:rsidR="00997AFC" w:rsidRPr="00997AFC" w:rsidRDefault="00997AFC" w:rsidP="00997AFC">
            <w:pPr>
              <w:pStyle w:val="TAC"/>
              <w:jc w:val="left"/>
              <w:rPr>
                <w:sz w:val="16"/>
                <w:szCs w:val="16"/>
                <w:lang w:eastAsia="en-US"/>
              </w:rPr>
            </w:pPr>
            <w:r>
              <w:rPr>
                <w:sz w:val="16"/>
                <w:szCs w:val="16"/>
                <w:lang w:eastAsia="en-US"/>
              </w:rPr>
              <w:t>B</w:t>
            </w:r>
          </w:p>
        </w:tc>
        <w:tc>
          <w:tcPr>
            <w:tcW w:w="4962" w:type="dxa"/>
            <w:shd w:val="solid" w:color="FFFFFF" w:fill="auto"/>
          </w:tcPr>
          <w:p w14:paraId="35E8F99B" w14:textId="77777777" w:rsidR="00997AFC" w:rsidRPr="00966306" w:rsidRDefault="00997AFC" w:rsidP="00997AFC">
            <w:pPr>
              <w:pStyle w:val="TAL"/>
              <w:rPr>
                <w:sz w:val="16"/>
                <w:szCs w:val="16"/>
                <w:lang w:eastAsia="en-US"/>
              </w:rPr>
            </w:pPr>
            <w:r w:rsidRPr="00966306">
              <w:rPr>
                <w:sz w:val="16"/>
                <w:szCs w:val="16"/>
                <w:lang w:eastAsia="en-US"/>
              </w:rPr>
              <w:t>V2X application layer architecture support for edge deployments</w:t>
            </w:r>
          </w:p>
        </w:tc>
        <w:tc>
          <w:tcPr>
            <w:tcW w:w="708" w:type="dxa"/>
            <w:shd w:val="solid" w:color="FFFFFF" w:fill="auto"/>
          </w:tcPr>
          <w:p w14:paraId="45BC74B1" w14:textId="77777777" w:rsidR="00997AFC" w:rsidRPr="009B137E" w:rsidRDefault="00997AFC" w:rsidP="00997A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997AFC" w:rsidRPr="006B0D02" w14:paraId="263B1CA3" w14:textId="77777777" w:rsidTr="00F64AA7">
        <w:tc>
          <w:tcPr>
            <w:tcW w:w="800" w:type="dxa"/>
            <w:shd w:val="solid" w:color="FFFFFF" w:fill="auto"/>
          </w:tcPr>
          <w:p w14:paraId="40605D8F" w14:textId="77777777" w:rsidR="00997AFC" w:rsidRDefault="00997AFC" w:rsidP="00997AFC">
            <w:pPr>
              <w:pStyle w:val="TAC"/>
              <w:rPr>
                <w:sz w:val="16"/>
                <w:szCs w:val="16"/>
                <w:lang w:eastAsia="en-US"/>
              </w:rPr>
            </w:pPr>
            <w:r>
              <w:rPr>
                <w:sz w:val="16"/>
                <w:szCs w:val="16"/>
                <w:lang w:eastAsia="en-US"/>
              </w:rPr>
              <w:t>2022-12</w:t>
            </w:r>
          </w:p>
        </w:tc>
        <w:tc>
          <w:tcPr>
            <w:tcW w:w="800" w:type="dxa"/>
            <w:shd w:val="solid" w:color="FFFFFF" w:fill="auto"/>
          </w:tcPr>
          <w:p w14:paraId="4BF211FD" w14:textId="77777777" w:rsidR="00997AFC" w:rsidRDefault="00997AFC" w:rsidP="00997AFC">
            <w:pPr>
              <w:pStyle w:val="TAC"/>
              <w:rPr>
                <w:sz w:val="16"/>
                <w:szCs w:val="16"/>
                <w:lang w:eastAsia="en-US"/>
              </w:rPr>
            </w:pPr>
            <w:r>
              <w:rPr>
                <w:sz w:val="16"/>
                <w:szCs w:val="16"/>
                <w:lang w:eastAsia="en-US"/>
              </w:rPr>
              <w:t>SA#98-e</w:t>
            </w:r>
          </w:p>
        </w:tc>
        <w:tc>
          <w:tcPr>
            <w:tcW w:w="952" w:type="dxa"/>
            <w:shd w:val="solid" w:color="FFFFFF" w:fill="auto"/>
          </w:tcPr>
          <w:p w14:paraId="20A8E4FD" w14:textId="77777777" w:rsidR="00997AFC" w:rsidRPr="00997AFC" w:rsidRDefault="00997AFC" w:rsidP="00997AFC">
            <w:pPr>
              <w:pStyle w:val="TAC"/>
              <w:rPr>
                <w:sz w:val="16"/>
                <w:szCs w:val="16"/>
                <w:lang w:eastAsia="en-US"/>
              </w:rPr>
            </w:pPr>
            <w:r w:rsidRPr="00997AFC">
              <w:rPr>
                <w:sz w:val="16"/>
                <w:szCs w:val="16"/>
                <w:lang w:eastAsia="en-US"/>
              </w:rPr>
              <w:t>SP-221252</w:t>
            </w:r>
          </w:p>
        </w:tc>
        <w:tc>
          <w:tcPr>
            <w:tcW w:w="567" w:type="dxa"/>
            <w:shd w:val="solid" w:color="FFFFFF" w:fill="auto"/>
          </w:tcPr>
          <w:p w14:paraId="0A657BBB" w14:textId="77777777" w:rsidR="00997AFC" w:rsidRDefault="00997AFC" w:rsidP="00997AFC">
            <w:pPr>
              <w:pStyle w:val="TAL"/>
              <w:rPr>
                <w:sz w:val="16"/>
                <w:szCs w:val="16"/>
                <w:lang w:eastAsia="en-US"/>
              </w:rPr>
            </w:pPr>
            <w:r>
              <w:rPr>
                <w:sz w:val="16"/>
                <w:szCs w:val="16"/>
                <w:lang w:eastAsia="en-US"/>
              </w:rPr>
              <w:t>0073</w:t>
            </w:r>
          </w:p>
        </w:tc>
        <w:tc>
          <w:tcPr>
            <w:tcW w:w="425" w:type="dxa"/>
            <w:shd w:val="solid" w:color="FFFFFF" w:fill="auto"/>
          </w:tcPr>
          <w:p w14:paraId="724862C9" w14:textId="77777777" w:rsidR="00997AFC" w:rsidRDefault="00997AFC" w:rsidP="00997AFC">
            <w:pPr>
              <w:pStyle w:val="TAR"/>
              <w:jc w:val="center"/>
              <w:rPr>
                <w:sz w:val="16"/>
                <w:szCs w:val="16"/>
                <w:lang w:eastAsia="en-US"/>
              </w:rPr>
            </w:pPr>
            <w:r>
              <w:rPr>
                <w:sz w:val="16"/>
                <w:szCs w:val="16"/>
                <w:lang w:eastAsia="en-US"/>
              </w:rPr>
              <w:t>2</w:t>
            </w:r>
          </w:p>
        </w:tc>
        <w:tc>
          <w:tcPr>
            <w:tcW w:w="425" w:type="dxa"/>
            <w:shd w:val="solid" w:color="FFFFFF" w:fill="auto"/>
          </w:tcPr>
          <w:p w14:paraId="5E02BF84" w14:textId="77777777" w:rsidR="00997AFC" w:rsidRDefault="007F4B7E" w:rsidP="00997AFC">
            <w:pPr>
              <w:pStyle w:val="TAC"/>
              <w:jc w:val="left"/>
              <w:rPr>
                <w:sz w:val="16"/>
                <w:szCs w:val="16"/>
                <w:lang w:eastAsia="en-US"/>
              </w:rPr>
            </w:pPr>
            <w:r>
              <w:rPr>
                <w:sz w:val="16"/>
                <w:szCs w:val="16"/>
                <w:lang w:eastAsia="en-US"/>
              </w:rPr>
              <w:t>C</w:t>
            </w:r>
          </w:p>
        </w:tc>
        <w:tc>
          <w:tcPr>
            <w:tcW w:w="4962" w:type="dxa"/>
            <w:shd w:val="solid" w:color="FFFFFF" w:fill="auto"/>
          </w:tcPr>
          <w:p w14:paraId="2A7A0698" w14:textId="77777777" w:rsidR="00997AFC" w:rsidRPr="00997AFC" w:rsidRDefault="007F4B7E" w:rsidP="00997AFC">
            <w:pPr>
              <w:pStyle w:val="TAL"/>
              <w:rPr>
                <w:sz w:val="16"/>
                <w:szCs w:val="16"/>
                <w:lang w:eastAsia="en-US"/>
              </w:rPr>
            </w:pPr>
            <w:r w:rsidRPr="007F4B7E">
              <w:rPr>
                <w:sz w:val="16"/>
                <w:szCs w:val="16"/>
                <w:lang w:eastAsia="en-US"/>
              </w:rPr>
              <w:t>Enhancement to network monitoring</w:t>
            </w:r>
          </w:p>
        </w:tc>
        <w:tc>
          <w:tcPr>
            <w:tcW w:w="708" w:type="dxa"/>
            <w:shd w:val="solid" w:color="FFFFFF" w:fill="auto"/>
          </w:tcPr>
          <w:p w14:paraId="265BAE51" w14:textId="77777777" w:rsidR="00997AFC" w:rsidRPr="009B137E" w:rsidRDefault="00997AFC" w:rsidP="00997A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DE678A" w:rsidRPr="006B0D02" w14:paraId="6B5DEF31" w14:textId="77777777" w:rsidTr="00F64AA7">
        <w:tc>
          <w:tcPr>
            <w:tcW w:w="800" w:type="dxa"/>
            <w:shd w:val="solid" w:color="FFFFFF" w:fill="auto"/>
          </w:tcPr>
          <w:p w14:paraId="44C6706E" w14:textId="77777777" w:rsidR="00DE678A" w:rsidRDefault="00DE678A" w:rsidP="00DE678A">
            <w:pPr>
              <w:pStyle w:val="TAC"/>
              <w:rPr>
                <w:sz w:val="16"/>
                <w:szCs w:val="16"/>
                <w:lang w:eastAsia="en-US"/>
              </w:rPr>
            </w:pPr>
            <w:r>
              <w:rPr>
                <w:sz w:val="16"/>
                <w:szCs w:val="16"/>
                <w:lang w:eastAsia="en-US"/>
              </w:rPr>
              <w:t>2022-12</w:t>
            </w:r>
          </w:p>
        </w:tc>
        <w:tc>
          <w:tcPr>
            <w:tcW w:w="800" w:type="dxa"/>
            <w:shd w:val="solid" w:color="FFFFFF" w:fill="auto"/>
          </w:tcPr>
          <w:p w14:paraId="0BD4164A" w14:textId="77777777" w:rsidR="00DE678A" w:rsidRDefault="00DE678A" w:rsidP="00DE678A">
            <w:pPr>
              <w:pStyle w:val="TAC"/>
              <w:rPr>
                <w:sz w:val="16"/>
                <w:szCs w:val="16"/>
                <w:lang w:eastAsia="en-US"/>
              </w:rPr>
            </w:pPr>
            <w:r>
              <w:rPr>
                <w:sz w:val="16"/>
                <w:szCs w:val="16"/>
                <w:lang w:eastAsia="en-US"/>
              </w:rPr>
              <w:t>SA#98-e</w:t>
            </w:r>
          </w:p>
        </w:tc>
        <w:tc>
          <w:tcPr>
            <w:tcW w:w="952" w:type="dxa"/>
            <w:shd w:val="solid" w:color="FFFFFF" w:fill="auto"/>
          </w:tcPr>
          <w:p w14:paraId="6267BEB1" w14:textId="77777777" w:rsidR="00DE678A" w:rsidRPr="00997AFC" w:rsidRDefault="00DE678A" w:rsidP="00DE678A">
            <w:pPr>
              <w:pStyle w:val="TAC"/>
              <w:rPr>
                <w:sz w:val="16"/>
                <w:szCs w:val="16"/>
                <w:lang w:eastAsia="en-US"/>
              </w:rPr>
            </w:pPr>
            <w:r w:rsidRPr="00997AFC">
              <w:rPr>
                <w:sz w:val="16"/>
                <w:szCs w:val="16"/>
                <w:lang w:eastAsia="en-US"/>
              </w:rPr>
              <w:t>SP-221252</w:t>
            </w:r>
          </w:p>
        </w:tc>
        <w:tc>
          <w:tcPr>
            <w:tcW w:w="567" w:type="dxa"/>
            <w:shd w:val="solid" w:color="FFFFFF" w:fill="auto"/>
          </w:tcPr>
          <w:p w14:paraId="410B73C7" w14:textId="77777777" w:rsidR="00DE678A" w:rsidRDefault="00DE678A" w:rsidP="00DE678A">
            <w:pPr>
              <w:pStyle w:val="TAL"/>
              <w:rPr>
                <w:sz w:val="16"/>
                <w:szCs w:val="16"/>
                <w:lang w:eastAsia="en-US"/>
              </w:rPr>
            </w:pPr>
            <w:r>
              <w:rPr>
                <w:sz w:val="16"/>
                <w:szCs w:val="16"/>
                <w:lang w:eastAsia="en-US"/>
              </w:rPr>
              <w:t>0074</w:t>
            </w:r>
          </w:p>
        </w:tc>
        <w:tc>
          <w:tcPr>
            <w:tcW w:w="425" w:type="dxa"/>
            <w:shd w:val="solid" w:color="FFFFFF" w:fill="auto"/>
          </w:tcPr>
          <w:p w14:paraId="6F656D36" w14:textId="77777777" w:rsidR="00DE678A" w:rsidRDefault="00DE678A" w:rsidP="00DE678A">
            <w:pPr>
              <w:pStyle w:val="TAR"/>
              <w:jc w:val="center"/>
              <w:rPr>
                <w:sz w:val="16"/>
                <w:szCs w:val="16"/>
                <w:lang w:eastAsia="en-US"/>
              </w:rPr>
            </w:pPr>
            <w:r>
              <w:rPr>
                <w:sz w:val="16"/>
                <w:szCs w:val="16"/>
                <w:lang w:eastAsia="en-US"/>
              </w:rPr>
              <w:t>2</w:t>
            </w:r>
          </w:p>
        </w:tc>
        <w:tc>
          <w:tcPr>
            <w:tcW w:w="425" w:type="dxa"/>
            <w:shd w:val="solid" w:color="FFFFFF" w:fill="auto"/>
          </w:tcPr>
          <w:p w14:paraId="211B9B3E" w14:textId="77777777" w:rsidR="00DE678A" w:rsidRDefault="00DE678A" w:rsidP="00DE678A">
            <w:pPr>
              <w:pStyle w:val="TAC"/>
              <w:jc w:val="left"/>
              <w:rPr>
                <w:sz w:val="16"/>
                <w:szCs w:val="16"/>
                <w:lang w:eastAsia="en-US"/>
              </w:rPr>
            </w:pPr>
            <w:r>
              <w:rPr>
                <w:sz w:val="16"/>
                <w:szCs w:val="16"/>
                <w:lang w:eastAsia="en-US"/>
              </w:rPr>
              <w:t>B</w:t>
            </w:r>
          </w:p>
        </w:tc>
        <w:tc>
          <w:tcPr>
            <w:tcW w:w="4962" w:type="dxa"/>
            <w:shd w:val="solid" w:color="FFFFFF" w:fill="auto"/>
          </w:tcPr>
          <w:p w14:paraId="3B1F5F48" w14:textId="77777777" w:rsidR="00DE678A" w:rsidRPr="007F4B7E" w:rsidRDefault="00DE678A" w:rsidP="00DE678A">
            <w:pPr>
              <w:pStyle w:val="TAL"/>
              <w:rPr>
                <w:sz w:val="16"/>
                <w:szCs w:val="16"/>
                <w:lang w:eastAsia="en-US"/>
              </w:rPr>
            </w:pPr>
            <w:r w:rsidRPr="00DE678A">
              <w:rPr>
                <w:sz w:val="16"/>
                <w:szCs w:val="16"/>
                <w:lang w:eastAsia="en-US"/>
              </w:rPr>
              <w:t>Support for VRU zone configuration and operation</w:t>
            </w:r>
          </w:p>
        </w:tc>
        <w:tc>
          <w:tcPr>
            <w:tcW w:w="708" w:type="dxa"/>
            <w:shd w:val="solid" w:color="FFFFFF" w:fill="auto"/>
          </w:tcPr>
          <w:p w14:paraId="3D972B1E" w14:textId="77777777" w:rsidR="00DE678A" w:rsidRPr="009B137E" w:rsidRDefault="00DE678A" w:rsidP="00DE678A">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DC722C" w:rsidRPr="006B0D02" w14:paraId="0D83D2F3" w14:textId="77777777" w:rsidTr="00F64AA7">
        <w:tc>
          <w:tcPr>
            <w:tcW w:w="800" w:type="dxa"/>
            <w:shd w:val="solid" w:color="FFFFFF" w:fill="auto"/>
          </w:tcPr>
          <w:p w14:paraId="0DAE2E14" w14:textId="77777777" w:rsidR="00DC722C" w:rsidRDefault="00DC722C" w:rsidP="00DC722C">
            <w:pPr>
              <w:pStyle w:val="TAC"/>
              <w:rPr>
                <w:sz w:val="16"/>
                <w:szCs w:val="16"/>
                <w:lang w:eastAsia="en-US"/>
              </w:rPr>
            </w:pPr>
            <w:r>
              <w:rPr>
                <w:sz w:val="16"/>
                <w:szCs w:val="16"/>
                <w:lang w:eastAsia="en-US"/>
              </w:rPr>
              <w:t>2023-03</w:t>
            </w:r>
          </w:p>
        </w:tc>
        <w:tc>
          <w:tcPr>
            <w:tcW w:w="800" w:type="dxa"/>
            <w:shd w:val="solid" w:color="FFFFFF" w:fill="auto"/>
          </w:tcPr>
          <w:p w14:paraId="6E2A71BB" w14:textId="77777777" w:rsidR="00DC722C" w:rsidRDefault="00DC722C" w:rsidP="00DC722C">
            <w:pPr>
              <w:pStyle w:val="TAC"/>
              <w:rPr>
                <w:sz w:val="16"/>
                <w:szCs w:val="16"/>
                <w:lang w:eastAsia="en-US"/>
              </w:rPr>
            </w:pPr>
            <w:r>
              <w:rPr>
                <w:sz w:val="16"/>
                <w:szCs w:val="16"/>
                <w:lang w:eastAsia="en-US"/>
              </w:rPr>
              <w:t>SA#99</w:t>
            </w:r>
          </w:p>
        </w:tc>
        <w:tc>
          <w:tcPr>
            <w:tcW w:w="952" w:type="dxa"/>
            <w:shd w:val="solid" w:color="FFFFFF" w:fill="auto"/>
          </w:tcPr>
          <w:p w14:paraId="6D5A032C" w14:textId="77777777" w:rsidR="00DC722C" w:rsidRPr="00997AFC" w:rsidRDefault="00DC722C" w:rsidP="00DC722C">
            <w:pPr>
              <w:pStyle w:val="TAC"/>
              <w:rPr>
                <w:sz w:val="16"/>
                <w:szCs w:val="16"/>
                <w:lang w:eastAsia="en-US"/>
              </w:rPr>
            </w:pPr>
            <w:r w:rsidRPr="00997AFC">
              <w:rPr>
                <w:sz w:val="16"/>
                <w:szCs w:val="16"/>
                <w:lang w:eastAsia="en-US"/>
              </w:rPr>
              <w:t>SP-2</w:t>
            </w:r>
            <w:r>
              <w:rPr>
                <w:sz w:val="16"/>
                <w:szCs w:val="16"/>
                <w:lang w:eastAsia="en-US"/>
              </w:rPr>
              <w:t>30298</w:t>
            </w:r>
          </w:p>
        </w:tc>
        <w:tc>
          <w:tcPr>
            <w:tcW w:w="567" w:type="dxa"/>
            <w:shd w:val="solid" w:color="FFFFFF" w:fill="auto"/>
          </w:tcPr>
          <w:p w14:paraId="3138B316" w14:textId="77777777" w:rsidR="00DC722C" w:rsidRDefault="00DC722C" w:rsidP="00DC722C">
            <w:pPr>
              <w:pStyle w:val="TAL"/>
              <w:rPr>
                <w:sz w:val="16"/>
                <w:szCs w:val="16"/>
                <w:lang w:eastAsia="en-US"/>
              </w:rPr>
            </w:pPr>
            <w:r>
              <w:rPr>
                <w:sz w:val="16"/>
                <w:szCs w:val="16"/>
                <w:lang w:eastAsia="en-US"/>
              </w:rPr>
              <w:t>0075</w:t>
            </w:r>
          </w:p>
        </w:tc>
        <w:tc>
          <w:tcPr>
            <w:tcW w:w="425" w:type="dxa"/>
            <w:shd w:val="solid" w:color="FFFFFF" w:fill="auto"/>
          </w:tcPr>
          <w:p w14:paraId="673B0F75" w14:textId="77777777" w:rsidR="00DC722C" w:rsidRDefault="00DC722C" w:rsidP="00DC722C">
            <w:pPr>
              <w:pStyle w:val="TAR"/>
              <w:jc w:val="center"/>
              <w:rPr>
                <w:sz w:val="16"/>
                <w:szCs w:val="16"/>
                <w:lang w:eastAsia="en-US"/>
              </w:rPr>
            </w:pPr>
            <w:r>
              <w:rPr>
                <w:sz w:val="16"/>
                <w:szCs w:val="16"/>
                <w:lang w:eastAsia="en-US"/>
              </w:rPr>
              <w:t>1</w:t>
            </w:r>
          </w:p>
        </w:tc>
        <w:tc>
          <w:tcPr>
            <w:tcW w:w="425" w:type="dxa"/>
            <w:shd w:val="solid" w:color="FFFFFF" w:fill="auto"/>
          </w:tcPr>
          <w:p w14:paraId="5FCCEBBF" w14:textId="77777777" w:rsidR="00DC722C" w:rsidRDefault="00DC722C" w:rsidP="00DC722C">
            <w:pPr>
              <w:pStyle w:val="TAC"/>
              <w:jc w:val="left"/>
              <w:rPr>
                <w:sz w:val="16"/>
                <w:szCs w:val="16"/>
                <w:lang w:eastAsia="en-US"/>
              </w:rPr>
            </w:pPr>
            <w:r>
              <w:rPr>
                <w:sz w:val="16"/>
                <w:szCs w:val="16"/>
                <w:lang w:eastAsia="en-US"/>
              </w:rPr>
              <w:t>B</w:t>
            </w:r>
          </w:p>
        </w:tc>
        <w:tc>
          <w:tcPr>
            <w:tcW w:w="4962" w:type="dxa"/>
            <w:shd w:val="solid" w:color="FFFFFF" w:fill="auto"/>
          </w:tcPr>
          <w:p w14:paraId="537CDBF9" w14:textId="77777777" w:rsidR="00DC722C" w:rsidRPr="00DE678A" w:rsidRDefault="00DC722C" w:rsidP="00DC722C">
            <w:pPr>
              <w:pStyle w:val="TAL"/>
              <w:rPr>
                <w:sz w:val="16"/>
                <w:szCs w:val="16"/>
                <w:lang w:eastAsia="en-US"/>
              </w:rPr>
            </w:pPr>
            <w:r w:rsidRPr="00DC722C">
              <w:rPr>
                <w:sz w:val="16"/>
                <w:szCs w:val="16"/>
                <w:lang w:eastAsia="en-US"/>
              </w:rPr>
              <w:t>VAE support for Energy Efficient V2P communications</w:t>
            </w:r>
          </w:p>
        </w:tc>
        <w:tc>
          <w:tcPr>
            <w:tcW w:w="708" w:type="dxa"/>
            <w:shd w:val="solid" w:color="FFFFFF" w:fill="auto"/>
          </w:tcPr>
          <w:p w14:paraId="780FB446" w14:textId="77777777" w:rsidR="00DC722C" w:rsidRPr="009B137E" w:rsidRDefault="00DC722C" w:rsidP="00DC722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1</w:t>
            </w:r>
            <w:r w:rsidRPr="009B137E">
              <w:rPr>
                <w:sz w:val="16"/>
                <w:szCs w:val="16"/>
                <w:lang w:eastAsia="en-US"/>
              </w:rPr>
              <w:t>.0</w:t>
            </w:r>
          </w:p>
        </w:tc>
      </w:tr>
      <w:tr w:rsidR="002411FC" w:rsidRPr="006B0D02" w14:paraId="37062079" w14:textId="77777777" w:rsidTr="00F64AA7">
        <w:tc>
          <w:tcPr>
            <w:tcW w:w="800" w:type="dxa"/>
            <w:shd w:val="solid" w:color="FFFFFF" w:fill="auto"/>
          </w:tcPr>
          <w:p w14:paraId="15406EF3" w14:textId="77777777" w:rsidR="002411FC" w:rsidRDefault="002411FC" w:rsidP="002411FC">
            <w:pPr>
              <w:pStyle w:val="TAC"/>
              <w:rPr>
                <w:sz w:val="16"/>
                <w:szCs w:val="16"/>
                <w:lang w:eastAsia="en-US"/>
              </w:rPr>
            </w:pPr>
            <w:r>
              <w:rPr>
                <w:sz w:val="16"/>
                <w:szCs w:val="16"/>
                <w:lang w:eastAsia="en-US"/>
              </w:rPr>
              <w:t>2023-03</w:t>
            </w:r>
          </w:p>
        </w:tc>
        <w:tc>
          <w:tcPr>
            <w:tcW w:w="800" w:type="dxa"/>
            <w:shd w:val="solid" w:color="FFFFFF" w:fill="auto"/>
          </w:tcPr>
          <w:p w14:paraId="63ED1C5E" w14:textId="77777777" w:rsidR="002411FC" w:rsidRDefault="002411FC" w:rsidP="002411FC">
            <w:pPr>
              <w:pStyle w:val="TAC"/>
              <w:rPr>
                <w:sz w:val="16"/>
                <w:szCs w:val="16"/>
                <w:lang w:eastAsia="en-US"/>
              </w:rPr>
            </w:pPr>
            <w:r>
              <w:rPr>
                <w:sz w:val="16"/>
                <w:szCs w:val="16"/>
                <w:lang w:eastAsia="en-US"/>
              </w:rPr>
              <w:t>SA#99</w:t>
            </w:r>
          </w:p>
        </w:tc>
        <w:tc>
          <w:tcPr>
            <w:tcW w:w="952" w:type="dxa"/>
            <w:shd w:val="solid" w:color="FFFFFF" w:fill="auto"/>
          </w:tcPr>
          <w:p w14:paraId="1A6635EA" w14:textId="77777777" w:rsidR="002411FC" w:rsidRPr="00997AFC" w:rsidRDefault="002411FC" w:rsidP="002411FC">
            <w:pPr>
              <w:pStyle w:val="TAC"/>
              <w:rPr>
                <w:sz w:val="16"/>
                <w:szCs w:val="16"/>
                <w:lang w:eastAsia="en-US"/>
              </w:rPr>
            </w:pPr>
            <w:r w:rsidRPr="00997AFC">
              <w:rPr>
                <w:sz w:val="16"/>
                <w:szCs w:val="16"/>
                <w:lang w:eastAsia="en-US"/>
              </w:rPr>
              <w:t>SP-2</w:t>
            </w:r>
            <w:r>
              <w:rPr>
                <w:sz w:val="16"/>
                <w:szCs w:val="16"/>
                <w:lang w:eastAsia="en-US"/>
              </w:rPr>
              <w:t>30298</w:t>
            </w:r>
          </w:p>
        </w:tc>
        <w:tc>
          <w:tcPr>
            <w:tcW w:w="567" w:type="dxa"/>
            <w:shd w:val="solid" w:color="FFFFFF" w:fill="auto"/>
          </w:tcPr>
          <w:p w14:paraId="5E2F1DD5" w14:textId="77777777" w:rsidR="002411FC" w:rsidRDefault="002411FC" w:rsidP="002411FC">
            <w:pPr>
              <w:pStyle w:val="TAL"/>
              <w:rPr>
                <w:sz w:val="16"/>
                <w:szCs w:val="16"/>
                <w:lang w:eastAsia="en-US"/>
              </w:rPr>
            </w:pPr>
            <w:r>
              <w:rPr>
                <w:sz w:val="16"/>
                <w:szCs w:val="16"/>
                <w:lang w:eastAsia="en-US"/>
              </w:rPr>
              <w:t>0076</w:t>
            </w:r>
          </w:p>
        </w:tc>
        <w:tc>
          <w:tcPr>
            <w:tcW w:w="425" w:type="dxa"/>
            <w:shd w:val="solid" w:color="FFFFFF" w:fill="auto"/>
          </w:tcPr>
          <w:p w14:paraId="50986DB0" w14:textId="77777777" w:rsidR="002411FC" w:rsidRDefault="002411FC" w:rsidP="002411FC">
            <w:pPr>
              <w:pStyle w:val="TAR"/>
              <w:jc w:val="center"/>
              <w:rPr>
                <w:sz w:val="16"/>
                <w:szCs w:val="16"/>
                <w:lang w:eastAsia="en-US"/>
              </w:rPr>
            </w:pPr>
          </w:p>
        </w:tc>
        <w:tc>
          <w:tcPr>
            <w:tcW w:w="425" w:type="dxa"/>
            <w:shd w:val="solid" w:color="FFFFFF" w:fill="auto"/>
          </w:tcPr>
          <w:p w14:paraId="02B4D5B4" w14:textId="77777777" w:rsidR="002411FC" w:rsidRDefault="002411FC" w:rsidP="002411FC">
            <w:pPr>
              <w:pStyle w:val="TAC"/>
              <w:jc w:val="left"/>
              <w:rPr>
                <w:sz w:val="16"/>
                <w:szCs w:val="16"/>
                <w:lang w:eastAsia="en-US"/>
              </w:rPr>
            </w:pPr>
            <w:r>
              <w:rPr>
                <w:sz w:val="16"/>
                <w:szCs w:val="16"/>
                <w:lang w:eastAsia="en-US"/>
              </w:rPr>
              <w:t>B</w:t>
            </w:r>
          </w:p>
        </w:tc>
        <w:tc>
          <w:tcPr>
            <w:tcW w:w="4962" w:type="dxa"/>
            <w:shd w:val="solid" w:color="FFFFFF" w:fill="auto"/>
          </w:tcPr>
          <w:p w14:paraId="6E7708EB" w14:textId="77777777" w:rsidR="002411FC" w:rsidRPr="00DC722C" w:rsidRDefault="002411FC" w:rsidP="002411FC">
            <w:pPr>
              <w:pStyle w:val="TAL"/>
              <w:rPr>
                <w:sz w:val="16"/>
                <w:szCs w:val="16"/>
                <w:lang w:eastAsia="en-US"/>
              </w:rPr>
            </w:pPr>
            <w:r w:rsidRPr="002411FC">
              <w:rPr>
                <w:sz w:val="16"/>
                <w:szCs w:val="16"/>
                <w:lang w:eastAsia="en-US"/>
              </w:rPr>
              <w:t>Adding information flows and editorial corrections</w:t>
            </w:r>
          </w:p>
        </w:tc>
        <w:tc>
          <w:tcPr>
            <w:tcW w:w="708" w:type="dxa"/>
            <w:shd w:val="solid" w:color="FFFFFF" w:fill="auto"/>
          </w:tcPr>
          <w:p w14:paraId="679E17DB" w14:textId="77777777" w:rsidR="002411FC" w:rsidRPr="009B137E" w:rsidRDefault="002411FC" w:rsidP="002411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1</w:t>
            </w:r>
            <w:r w:rsidRPr="009B137E">
              <w:rPr>
                <w:sz w:val="16"/>
                <w:szCs w:val="16"/>
                <w:lang w:eastAsia="en-US"/>
              </w:rPr>
              <w:t>.0</w:t>
            </w:r>
          </w:p>
        </w:tc>
      </w:tr>
      <w:tr w:rsidR="00E814DB" w:rsidRPr="006B0D02" w14:paraId="47FC4D02" w14:textId="77777777" w:rsidTr="00F64AA7">
        <w:tc>
          <w:tcPr>
            <w:tcW w:w="800" w:type="dxa"/>
            <w:shd w:val="solid" w:color="FFFFFF" w:fill="auto"/>
          </w:tcPr>
          <w:p w14:paraId="01189BBA" w14:textId="77777777" w:rsidR="00E814DB" w:rsidRDefault="00E814DB" w:rsidP="00E814DB">
            <w:pPr>
              <w:pStyle w:val="TAC"/>
              <w:rPr>
                <w:sz w:val="16"/>
                <w:szCs w:val="16"/>
                <w:lang w:eastAsia="en-US"/>
              </w:rPr>
            </w:pPr>
            <w:r>
              <w:rPr>
                <w:sz w:val="16"/>
                <w:szCs w:val="16"/>
                <w:lang w:eastAsia="en-US"/>
              </w:rPr>
              <w:t>2023-06</w:t>
            </w:r>
          </w:p>
        </w:tc>
        <w:tc>
          <w:tcPr>
            <w:tcW w:w="800" w:type="dxa"/>
            <w:shd w:val="solid" w:color="FFFFFF" w:fill="auto"/>
          </w:tcPr>
          <w:p w14:paraId="281AD2EA" w14:textId="77777777" w:rsidR="00E814DB" w:rsidRDefault="00E814DB" w:rsidP="00E814DB">
            <w:pPr>
              <w:pStyle w:val="TAC"/>
              <w:rPr>
                <w:sz w:val="16"/>
                <w:szCs w:val="16"/>
                <w:lang w:eastAsia="en-US"/>
              </w:rPr>
            </w:pPr>
            <w:r>
              <w:rPr>
                <w:sz w:val="16"/>
                <w:szCs w:val="16"/>
                <w:lang w:eastAsia="en-US"/>
              </w:rPr>
              <w:t>SA#100</w:t>
            </w:r>
          </w:p>
        </w:tc>
        <w:tc>
          <w:tcPr>
            <w:tcW w:w="952" w:type="dxa"/>
            <w:shd w:val="solid" w:color="FFFFFF" w:fill="auto"/>
          </w:tcPr>
          <w:p w14:paraId="281A1228" w14:textId="77777777" w:rsidR="00E814DB" w:rsidRPr="00997AFC" w:rsidRDefault="00E814DB" w:rsidP="00E814DB">
            <w:pPr>
              <w:pStyle w:val="TAC"/>
              <w:rPr>
                <w:sz w:val="16"/>
                <w:szCs w:val="16"/>
                <w:lang w:eastAsia="en-US"/>
              </w:rPr>
            </w:pPr>
            <w:r w:rsidRPr="00E814DB">
              <w:rPr>
                <w:sz w:val="16"/>
                <w:szCs w:val="16"/>
                <w:lang w:eastAsia="en-US"/>
              </w:rPr>
              <w:t>SP-230716</w:t>
            </w:r>
          </w:p>
        </w:tc>
        <w:tc>
          <w:tcPr>
            <w:tcW w:w="567" w:type="dxa"/>
            <w:shd w:val="solid" w:color="FFFFFF" w:fill="auto"/>
          </w:tcPr>
          <w:p w14:paraId="0B3761E3" w14:textId="77777777" w:rsidR="00E814DB" w:rsidRDefault="00E814DB" w:rsidP="00E814DB">
            <w:pPr>
              <w:pStyle w:val="TAL"/>
              <w:rPr>
                <w:sz w:val="16"/>
                <w:szCs w:val="16"/>
                <w:lang w:eastAsia="en-US"/>
              </w:rPr>
            </w:pPr>
            <w:r>
              <w:rPr>
                <w:sz w:val="16"/>
                <w:szCs w:val="16"/>
                <w:lang w:eastAsia="en-US"/>
              </w:rPr>
              <w:t>0077</w:t>
            </w:r>
          </w:p>
        </w:tc>
        <w:tc>
          <w:tcPr>
            <w:tcW w:w="425" w:type="dxa"/>
            <w:shd w:val="solid" w:color="FFFFFF" w:fill="auto"/>
          </w:tcPr>
          <w:p w14:paraId="66B2F906" w14:textId="77777777" w:rsidR="00E814DB" w:rsidRDefault="00E814DB" w:rsidP="00E814DB">
            <w:pPr>
              <w:pStyle w:val="TAR"/>
              <w:jc w:val="center"/>
              <w:rPr>
                <w:sz w:val="16"/>
                <w:szCs w:val="16"/>
                <w:lang w:eastAsia="en-US"/>
              </w:rPr>
            </w:pPr>
          </w:p>
        </w:tc>
        <w:tc>
          <w:tcPr>
            <w:tcW w:w="425" w:type="dxa"/>
            <w:shd w:val="solid" w:color="FFFFFF" w:fill="auto"/>
          </w:tcPr>
          <w:p w14:paraId="7B083C2C" w14:textId="77777777" w:rsidR="00E814DB" w:rsidRDefault="00E814DB" w:rsidP="00E814DB">
            <w:pPr>
              <w:pStyle w:val="TAC"/>
              <w:jc w:val="left"/>
              <w:rPr>
                <w:sz w:val="16"/>
                <w:szCs w:val="16"/>
                <w:lang w:eastAsia="en-US"/>
              </w:rPr>
            </w:pPr>
            <w:r>
              <w:rPr>
                <w:sz w:val="16"/>
                <w:szCs w:val="16"/>
                <w:lang w:eastAsia="en-US"/>
              </w:rPr>
              <w:t>B</w:t>
            </w:r>
          </w:p>
        </w:tc>
        <w:tc>
          <w:tcPr>
            <w:tcW w:w="4962" w:type="dxa"/>
            <w:shd w:val="solid" w:color="FFFFFF" w:fill="auto"/>
          </w:tcPr>
          <w:p w14:paraId="05F9562E" w14:textId="77777777" w:rsidR="00E814DB" w:rsidRPr="002411FC" w:rsidRDefault="00E814DB" w:rsidP="00E814DB">
            <w:pPr>
              <w:pStyle w:val="TAL"/>
              <w:rPr>
                <w:sz w:val="16"/>
                <w:szCs w:val="16"/>
                <w:lang w:eastAsia="en-US"/>
              </w:rPr>
            </w:pPr>
            <w:r w:rsidRPr="00E814DB">
              <w:rPr>
                <w:sz w:val="16"/>
                <w:szCs w:val="16"/>
                <w:lang w:eastAsia="en-US"/>
              </w:rPr>
              <w:t>VAE client enabled V2P communication schedule configuration</w:t>
            </w:r>
          </w:p>
        </w:tc>
        <w:tc>
          <w:tcPr>
            <w:tcW w:w="708" w:type="dxa"/>
            <w:shd w:val="solid" w:color="FFFFFF" w:fill="auto"/>
          </w:tcPr>
          <w:p w14:paraId="496BCF4B" w14:textId="77777777" w:rsidR="00E814DB" w:rsidRPr="009B137E" w:rsidRDefault="00E814DB" w:rsidP="00E814DB">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2</w:t>
            </w:r>
            <w:r w:rsidRPr="009B137E">
              <w:rPr>
                <w:sz w:val="16"/>
                <w:szCs w:val="16"/>
                <w:lang w:eastAsia="en-US"/>
              </w:rPr>
              <w:t>.0</w:t>
            </w:r>
          </w:p>
        </w:tc>
      </w:tr>
      <w:tr w:rsidR="005F67AA" w:rsidRPr="006B0D02" w14:paraId="497E46A4" w14:textId="77777777" w:rsidTr="00F64AA7">
        <w:tc>
          <w:tcPr>
            <w:tcW w:w="800" w:type="dxa"/>
            <w:shd w:val="solid" w:color="FFFFFF" w:fill="auto"/>
          </w:tcPr>
          <w:p w14:paraId="35231A9F" w14:textId="77777777" w:rsidR="005F67AA" w:rsidRDefault="005F67AA" w:rsidP="005F67AA">
            <w:pPr>
              <w:pStyle w:val="TAC"/>
              <w:rPr>
                <w:sz w:val="16"/>
                <w:szCs w:val="16"/>
                <w:lang w:eastAsia="en-US"/>
              </w:rPr>
            </w:pPr>
            <w:r>
              <w:rPr>
                <w:sz w:val="16"/>
                <w:szCs w:val="16"/>
                <w:lang w:eastAsia="en-US"/>
              </w:rPr>
              <w:t>2023-0</w:t>
            </w:r>
            <w:r w:rsidR="00D429D7">
              <w:rPr>
                <w:sz w:val="16"/>
                <w:szCs w:val="16"/>
                <w:lang w:eastAsia="en-US"/>
              </w:rPr>
              <w:t>9</w:t>
            </w:r>
          </w:p>
        </w:tc>
        <w:tc>
          <w:tcPr>
            <w:tcW w:w="800" w:type="dxa"/>
            <w:shd w:val="solid" w:color="FFFFFF" w:fill="auto"/>
          </w:tcPr>
          <w:p w14:paraId="1EC117E3" w14:textId="77777777" w:rsidR="005F67AA" w:rsidRDefault="005F67AA" w:rsidP="005F67AA">
            <w:pPr>
              <w:pStyle w:val="TAC"/>
              <w:rPr>
                <w:sz w:val="16"/>
                <w:szCs w:val="16"/>
                <w:lang w:eastAsia="en-US"/>
              </w:rPr>
            </w:pPr>
            <w:r>
              <w:rPr>
                <w:sz w:val="16"/>
                <w:szCs w:val="16"/>
                <w:lang w:eastAsia="en-US"/>
              </w:rPr>
              <w:t>SA#101</w:t>
            </w:r>
          </w:p>
        </w:tc>
        <w:tc>
          <w:tcPr>
            <w:tcW w:w="952" w:type="dxa"/>
            <w:shd w:val="solid" w:color="FFFFFF" w:fill="auto"/>
          </w:tcPr>
          <w:p w14:paraId="70BE15EF" w14:textId="77777777" w:rsidR="005F67AA" w:rsidRPr="00E814DB" w:rsidRDefault="005F67AA" w:rsidP="005F67AA">
            <w:pPr>
              <w:pStyle w:val="TAC"/>
              <w:rPr>
                <w:sz w:val="16"/>
                <w:szCs w:val="16"/>
                <w:lang w:eastAsia="en-US"/>
              </w:rPr>
            </w:pPr>
            <w:r w:rsidRPr="005F67AA">
              <w:rPr>
                <w:sz w:val="16"/>
                <w:szCs w:val="16"/>
                <w:lang w:eastAsia="en-US"/>
              </w:rPr>
              <w:t>SP-231011</w:t>
            </w:r>
          </w:p>
        </w:tc>
        <w:tc>
          <w:tcPr>
            <w:tcW w:w="567" w:type="dxa"/>
            <w:shd w:val="solid" w:color="FFFFFF" w:fill="auto"/>
          </w:tcPr>
          <w:p w14:paraId="475C740D" w14:textId="77777777" w:rsidR="005F67AA" w:rsidRDefault="005F67AA" w:rsidP="005F67AA">
            <w:pPr>
              <w:pStyle w:val="TAL"/>
              <w:rPr>
                <w:sz w:val="16"/>
                <w:szCs w:val="16"/>
                <w:lang w:eastAsia="en-US"/>
              </w:rPr>
            </w:pPr>
            <w:r>
              <w:rPr>
                <w:sz w:val="16"/>
                <w:szCs w:val="16"/>
                <w:lang w:eastAsia="en-US"/>
              </w:rPr>
              <w:t>0078</w:t>
            </w:r>
          </w:p>
        </w:tc>
        <w:tc>
          <w:tcPr>
            <w:tcW w:w="425" w:type="dxa"/>
            <w:shd w:val="solid" w:color="FFFFFF" w:fill="auto"/>
          </w:tcPr>
          <w:p w14:paraId="40DCE4E0" w14:textId="77777777" w:rsidR="005F67AA" w:rsidRDefault="005F67AA" w:rsidP="005F67AA">
            <w:pPr>
              <w:pStyle w:val="TAR"/>
              <w:jc w:val="center"/>
              <w:rPr>
                <w:sz w:val="16"/>
                <w:szCs w:val="16"/>
                <w:lang w:eastAsia="en-US"/>
              </w:rPr>
            </w:pPr>
          </w:p>
        </w:tc>
        <w:tc>
          <w:tcPr>
            <w:tcW w:w="425" w:type="dxa"/>
            <w:shd w:val="solid" w:color="FFFFFF" w:fill="auto"/>
          </w:tcPr>
          <w:p w14:paraId="75452A28" w14:textId="77777777" w:rsidR="005F67AA" w:rsidRDefault="005F67AA" w:rsidP="005F67AA">
            <w:pPr>
              <w:pStyle w:val="TAC"/>
              <w:jc w:val="left"/>
              <w:rPr>
                <w:sz w:val="16"/>
                <w:szCs w:val="16"/>
                <w:lang w:eastAsia="en-US"/>
              </w:rPr>
            </w:pPr>
            <w:r>
              <w:rPr>
                <w:sz w:val="16"/>
                <w:szCs w:val="16"/>
                <w:lang w:eastAsia="en-US"/>
              </w:rPr>
              <w:t>F</w:t>
            </w:r>
          </w:p>
        </w:tc>
        <w:tc>
          <w:tcPr>
            <w:tcW w:w="4962" w:type="dxa"/>
            <w:shd w:val="solid" w:color="FFFFFF" w:fill="auto"/>
          </w:tcPr>
          <w:p w14:paraId="796F36FD" w14:textId="77777777" w:rsidR="005F67AA" w:rsidRPr="00E814DB" w:rsidRDefault="005F67AA" w:rsidP="005F67AA">
            <w:pPr>
              <w:pStyle w:val="TAL"/>
              <w:rPr>
                <w:sz w:val="16"/>
                <w:szCs w:val="16"/>
                <w:lang w:eastAsia="en-US"/>
              </w:rPr>
            </w:pPr>
            <w:r w:rsidRPr="005F67AA">
              <w:rPr>
                <w:sz w:val="16"/>
                <w:szCs w:val="16"/>
                <w:lang w:eastAsia="en-US"/>
              </w:rPr>
              <w:t>Add VAE server API in clause 10</w:t>
            </w:r>
          </w:p>
        </w:tc>
        <w:tc>
          <w:tcPr>
            <w:tcW w:w="708" w:type="dxa"/>
            <w:shd w:val="solid" w:color="FFFFFF" w:fill="auto"/>
          </w:tcPr>
          <w:p w14:paraId="3A9D8EDB" w14:textId="77777777" w:rsidR="005F67AA" w:rsidRPr="009B137E" w:rsidRDefault="005F67AA" w:rsidP="005F67AA">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sidR="00D429D7">
              <w:rPr>
                <w:sz w:val="16"/>
                <w:szCs w:val="16"/>
                <w:lang w:eastAsia="en-US"/>
              </w:rPr>
              <w:t>3</w:t>
            </w:r>
            <w:r w:rsidRPr="009B137E">
              <w:rPr>
                <w:sz w:val="16"/>
                <w:szCs w:val="16"/>
                <w:lang w:eastAsia="en-US"/>
              </w:rPr>
              <w:t>.0</w:t>
            </w:r>
          </w:p>
        </w:tc>
      </w:tr>
      <w:tr w:rsidR="007066D1" w:rsidRPr="006B0D02" w14:paraId="61ECD0B9" w14:textId="77777777" w:rsidTr="00F64AA7">
        <w:tc>
          <w:tcPr>
            <w:tcW w:w="800" w:type="dxa"/>
            <w:shd w:val="solid" w:color="FFFFFF" w:fill="auto"/>
          </w:tcPr>
          <w:p w14:paraId="7AC89739" w14:textId="3C7CDA40" w:rsidR="007066D1" w:rsidRDefault="007066D1" w:rsidP="007066D1">
            <w:pPr>
              <w:pStyle w:val="TAC"/>
              <w:rPr>
                <w:sz w:val="16"/>
                <w:szCs w:val="16"/>
                <w:lang w:eastAsia="en-US"/>
              </w:rPr>
            </w:pPr>
            <w:r>
              <w:rPr>
                <w:sz w:val="16"/>
                <w:szCs w:val="16"/>
                <w:lang w:eastAsia="en-US"/>
              </w:rPr>
              <w:t>2023-12</w:t>
            </w:r>
          </w:p>
        </w:tc>
        <w:tc>
          <w:tcPr>
            <w:tcW w:w="800" w:type="dxa"/>
            <w:shd w:val="solid" w:color="FFFFFF" w:fill="auto"/>
          </w:tcPr>
          <w:p w14:paraId="7C5E5473" w14:textId="1D10CCAB" w:rsidR="007066D1" w:rsidRDefault="007066D1" w:rsidP="007066D1">
            <w:pPr>
              <w:pStyle w:val="TAC"/>
              <w:rPr>
                <w:sz w:val="16"/>
                <w:szCs w:val="16"/>
                <w:lang w:eastAsia="en-US"/>
              </w:rPr>
            </w:pPr>
            <w:r>
              <w:rPr>
                <w:sz w:val="16"/>
                <w:szCs w:val="16"/>
                <w:lang w:eastAsia="en-US"/>
              </w:rPr>
              <w:t>SA#101</w:t>
            </w:r>
          </w:p>
        </w:tc>
        <w:tc>
          <w:tcPr>
            <w:tcW w:w="952" w:type="dxa"/>
            <w:shd w:val="solid" w:color="FFFFFF" w:fill="auto"/>
          </w:tcPr>
          <w:p w14:paraId="49DAAB99" w14:textId="24EEA516" w:rsidR="007066D1" w:rsidRPr="005F67AA" w:rsidRDefault="007066D1" w:rsidP="00285376">
            <w:pPr>
              <w:pStyle w:val="TAC"/>
              <w:jc w:val="left"/>
              <w:rPr>
                <w:sz w:val="16"/>
                <w:szCs w:val="16"/>
                <w:lang w:eastAsia="en-US"/>
              </w:rPr>
            </w:pPr>
            <w:r w:rsidRPr="007066D1">
              <w:rPr>
                <w:sz w:val="16"/>
                <w:szCs w:val="16"/>
                <w:lang w:eastAsia="en-US"/>
              </w:rPr>
              <w:t>SP-231574</w:t>
            </w:r>
          </w:p>
        </w:tc>
        <w:tc>
          <w:tcPr>
            <w:tcW w:w="567" w:type="dxa"/>
            <w:shd w:val="solid" w:color="FFFFFF" w:fill="auto"/>
          </w:tcPr>
          <w:p w14:paraId="64F5F51B" w14:textId="563D3005" w:rsidR="007066D1" w:rsidRDefault="007066D1" w:rsidP="007066D1">
            <w:pPr>
              <w:pStyle w:val="TAL"/>
              <w:rPr>
                <w:sz w:val="16"/>
                <w:szCs w:val="16"/>
                <w:lang w:eastAsia="en-US"/>
              </w:rPr>
            </w:pPr>
            <w:r>
              <w:rPr>
                <w:sz w:val="16"/>
                <w:szCs w:val="16"/>
                <w:lang w:eastAsia="en-US"/>
              </w:rPr>
              <w:t>0080</w:t>
            </w:r>
          </w:p>
        </w:tc>
        <w:tc>
          <w:tcPr>
            <w:tcW w:w="425" w:type="dxa"/>
            <w:shd w:val="solid" w:color="FFFFFF" w:fill="auto"/>
          </w:tcPr>
          <w:p w14:paraId="4AC8F58F" w14:textId="66DD81B2" w:rsidR="007066D1" w:rsidRDefault="007066D1" w:rsidP="007066D1">
            <w:pPr>
              <w:pStyle w:val="TAR"/>
              <w:jc w:val="center"/>
              <w:rPr>
                <w:sz w:val="16"/>
                <w:szCs w:val="16"/>
                <w:lang w:eastAsia="en-US"/>
              </w:rPr>
            </w:pPr>
            <w:r>
              <w:rPr>
                <w:sz w:val="16"/>
                <w:szCs w:val="16"/>
                <w:lang w:eastAsia="en-US"/>
              </w:rPr>
              <w:t>2</w:t>
            </w:r>
          </w:p>
        </w:tc>
        <w:tc>
          <w:tcPr>
            <w:tcW w:w="425" w:type="dxa"/>
            <w:shd w:val="solid" w:color="FFFFFF" w:fill="auto"/>
          </w:tcPr>
          <w:p w14:paraId="1A81463E" w14:textId="75717A80" w:rsidR="007066D1" w:rsidRDefault="007066D1" w:rsidP="007066D1">
            <w:pPr>
              <w:pStyle w:val="TAC"/>
              <w:jc w:val="left"/>
              <w:rPr>
                <w:sz w:val="16"/>
                <w:szCs w:val="16"/>
                <w:lang w:eastAsia="en-US"/>
              </w:rPr>
            </w:pPr>
            <w:r>
              <w:rPr>
                <w:sz w:val="16"/>
                <w:szCs w:val="16"/>
                <w:lang w:eastAsia="en-US"/>
              </w:rPr>
              <w:t>F</w:t>
            </w:r>
          </w:p>
        </w:tc>
        <w:tc>
          <w:tcPr>
            <w:tcW w:w="4962" w:type="dxa"/>
            <w:shd w:val="solid" w:color="FFFFFF" w:fill="auto"/>
          </w:tcPr>
          <w:p w14:paraId="6C708373" w14:textId="2FEB37EC" w:rsidR="007066D1" w:rsidRPr="005F67AA" w:rsidRDefault="007066D1" w:rsidP="007066D1">
            <w:pPr>
              <w:pStyle w:val="TAL"/>
              <w:rPr>
                <w:sz w:val="16"/>
                <w:szCs w:val="16"/>
                <w:lang w:eastAsia="en-US"/>
              </w:rPr>
            </w:pPr>
            <w:r w:rsidRPr="007066D1">
              <w:rPr>
                <w:sz w:val="16"/>
                <w:szCs w:val="16"/>
                <w:lang w:eastAsia="en-US"/>
              </w:rPr>
              <w:t>Correction for VAE server APIs General</w:t>
            </w:r>
          </w:p>
        </w:tc>
        <w:tc>
          <w:tcPr>
            <w:tcW w:w="708" w:type="dxa"/>
            <w:shd w:val="solid" w:color="FFFFFF" w:fill="auto"/>
          </w:tcPr>
          <w:p w14:paraId="336FC532" w14:textId="4940CF33" w:rsidR="007066D1" w:rsidRPr="009B137E" w:rsidRDefault="007066D1" w:rsidP="007066D1">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4</w:t>
            </w:r>
            <w:r w:rsidRPr="009B137E">
              <w:rPr>
                <w:sz w:val="16"/>
                <w:szCs w:val="16"/>
                <w:lang w:eastAsia="en-US"/>
              </w:rPr>
              <w:t>.0</w:t>
            </w:r>
          </w:p>
        </w:tc>
      </w:tr>
      <w:tr w:rsidR="00F64AA7" w:rsidRPr="006B0D02" w14:paraId="730708C8" w14:textId="77777777" w:rsidTr="00F64AA7">
        <w:tc>
          <w:tcPr>
            <w:tcW w:w="800" w:type="dxa"/>
            <w:shd w:val="solid" w:color="FFFFFF" w:fill="auto"/>
          </w:tcPr>
          <w:p w14:paraId="0FDB1476" w14:textId="4A7731DC" w:rsidR="00F64AA7" w:rsidRDefault="00F64AA7" w:rsidP="00F64AA7">
            <w:pPr>
              <w:pStyle w:val="TAC"/>
              <w:rPr>
                <w:sz w:val="16"/>
                <w:szCs w:val="16"/>
                <w:lang w:eastAsia="en-US"/>
              </w:rPr>
            </w:pPr>
            <w:r>
              <w:rPr>
                <w:sz w:val="16"/>
                <w:szCs w:val="16"/>
                <w:lang w:eastAsia="en-US"/>
              </w:rPr>
              <w:t>2024-06</w:t>
            </w:r>
          </w:p>
        </w:tc>
        <w:tc>
          <w:tcPr>
            <w:tcW w:w="800" w:type="dxa"/>
            <w:shd w:val="solid" w:color="FFFFFF" w:fill="auto"/>
          </w:tcPr>
          <w:p w14:paraId="62ACBAA6" w14:textId="45F18CD2" w:rsidR="00F64AA7" w:rsidRDefault="00F64AA7" w:rsidP="00F64AA7">
            <w:pPr>
              <w:pStyle w:val="TAC"/>
              <w:rPr>
                <w:sz w:val="16"/>
                <w:szCs w:val="16"/>
                <w:lang w:eastAsia="en-US"/>
              </w:rPr>
            </w:pPr>
            <w:r>
              <w:rPr>
                <w:sz w:val="16"/>
                <w:szCs w:val="16"/>
                <w:lang w:eastAsia="en-US"/>
              </w:rPr>
              <w:t>SA#104</w:t>
            </w:r>
          </w:p>
        </w:tc>
        <w:tc>
          <w:tcPr>
            <w:tcW w:w="952" w:type="dxa"/>
            <w:shd w:val="solid" w:color="FFFFFF" w:fill="auto"/>
          </w:tcPr>
          <w:p w14:paraId="17814C99" w14:textId="7A4699D8" w:rsidR="00F64AA7" w:rsidRPr="007066D1" w:rsidRDefault="00F64AA7" w:rsidP="00F64AA7">
            <w:pPr>
              <w:pStyle w:val="TAC"/>
              <w:jc w:val="left"/>
              <w:rPr>
                <w:sz w:val="16"/>
                <w:szCs w:val="16"/>
                <w:lang w:eastAsia="en-US"/>
              </w:rPr>
            </w:pPr>
            <w:r w:rsidRPr="007066D1">
              <w:rPr>
                <w:sz w:val="16"/>
                <w:szCs w:val="16"/>
                <w:lang w:eastAsia="en-US"/>
              </w:rPr>
              <w:t>SP-231574</w:t>
            </w:r>
          </w:p>
        </w:tc>
        <w:tc>
          <w:tcPr>
            <w:tcW w:w="567" w:type="dxa"/>
            <w:shd w:val="solid" w:color="FFFFFF" w:fill="auto"/>
          </w:tcPr>
          <w:p w14:paraId="56643856" w14:textId="42595CBC" w:rsidR="00F64AA7" w:rsidRDefault="00F64AA7" w:rsidP="00F64AA7">
            <w:pPr>
              <w:pStyle w:val="TAL"/>
              <w:rPr>
                <w:sz w:val="16"/>
                <w:szCs w:val="16"/>
                <w:lang w:eastAsia="en-US"/>
              </w:rPr>
            </w:pPr>
            <w:r>
              <w:rPr>
                <w:sz w:val="16"/>
                <w:szCs w:val="16"/>
                <w:lang w:eastAsia="en-US"/>
              </w:rPr>
              <w:t>0083</w:t>
            </w:r>
          </w:p>
        </w:tc>
        <w:tc>
          <w:tcPr>
            <w:tcW w:w="425" w:type="dxa"/>
            <w:shd w:val="solid" w:color="FFFFFF" w:fill="auto"/>
          </w:tcPr>
          <w:p w14:paraId="5DD22244" w14:textId="234FCA99" w:rsidR="00F64AA7" w:rsidRDefault="00F64AA7" w:rsidP="00F64AA7">
            <w:pPr>
              <w:pStyle w:val="TAR"/>
              <w:jc w:val="center"/>
              <w:rPr>
                <w:sz w:val="16"/>
                <w:szCs w:val="16"/>
                <w:lang w:eastAsia="en-US"/>
              </w:rPr>
            </w:pPr>
            <w:r>
              <w:rPr>
                <w:sz w:val="16"/>
                <w:szCs w:val="16"/>
                <w:lang w:eastAsia="en-US"/>
              </w:rPr>
              <w:t>1</w:t>
            </w:r>
          </w:p>
        </w:tc>
        <w:tc>
          <w:tcPr>
            <w:tcW w:w="425" w:type="dxa"/>
            <w:shd w:val="solid" w:color="FFFFFF" w:fill="auto"/>
          </w:tcPr>
          <w:p w14:paraId="6179818A" w14:textId="515E46E9" w:rsidR="00F64AA7" w:rsidRDefault="00F64AA7" w:rsidP="00F64AA7">
            <w:pPr>
              <w:pStyle w:val="TAC"/>
              <w:jc w:val="left"/>
              <w:rPr>
                <w:sz w:val="16"/>
                <w:szCs w:val="16"/>
                <w:lang w:eastAsia="en-US"/>
              </w:rPr>
            </w:pPr>
            <w:r>
              <w:rPr>
                <w:sz w:val="16"/>
                <w:szCs w:val="16"/>
                <w:lang w:eastAsia="en-US"/>
              </w:rPr>
              <w:t>A</w:t>
            </w:r>
          </w:p>
        </w:tc>
        <w:tc>
          <w:tcPr>
            <w:tcW w:w="4962" w:type="dxa"/>
            <w:shd w:val="solid" w:color="FFFFFF" w:fill="auto"/>
          </w:tcPr>
          <w:p w14:paraId="0D6B681F" w14:textId="4C1982C4" w:rsidR="00F64AA7" w:rsidRPr="007066D1" w:rsidRDefault="00F64AA7" w:rsidP="00F64AA7">
            <w:pPr>
              <w:pStyle w:val="TAL"/>
              <w:rPr>
                <w:sz w:val="16"/>
                <w:szCs w:val="16"/>
                <w:lang w:eastAsia="en-US"/>
              </w:rPr>
            </w:pPr>
            <w:r w:rsidRPr="00F64AA7">
              <w:rPr>
                <w:sz w:val="16"/>
                <w:szCs w:val="16"/>
                <w:lang w:eastAsia="en-US"/>
              </w:rPr>
              <w:t>Correction of references to other specifications</w:t>
            </w:r>
          </w:p>
        </w:tc>
        <w:tc>
          <w:tcPr>
            <w:tcW w:w="708" w:type="dxa"/>
            <w:shd w:val="solid" w:color="FFFFFF" w:fill="auto"/>
          </w:tcPr>
          <w:p w14:paraId="6C8630B2" w14:textId="0CB01736" w:rsidR="00F64AA7" w:rsidRPr="009B137E" w:rsidRDefault="00F64AA7" w:rsidP="00F64AA7">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5</w:t>
            </w:r>
            <w:r w:rsidRPr="009B137E">
              <w:rPr>
                <w:sz w:val="16"/>
                <w:szCs w:val="16"/>
                <w:lang w:eastAsia="en-US"/>
              </w:rPr>
              <w:t>.0</w:t>
            </w:r>
          </w:p>
        </w:tc>
      </w:tr>
      <w:tr w:rsidR="00A72CA2" w:rsidRPr="006B0D02" w14:paraId="52C5F72C" w14:textId="77777777" w:rsidTr="00F64AA7">
        <w:tc>
          <w:tcPr>
            <w:tcW w:w="800" w:type="dxa"/>
            <w:shd w:val="solid" w:color="FFFFFF" w:fill="auto"/>
          </w:tcPr>
          <w:p w14:paraId="5F79ACDD" w14:textId="4F6FA9CA" w:rsidR="00A72CA2" w:rsidRDefault="00A72CA2" w:rsidP="00A72CA2">
            <w:pPr>
              <w:pStyle w:val="TAC"/>
              <w:rPr>
                <w:sz w:val="16"/>
                <w:szCs w:val="16"/>
                <w:lang w:eastAsia="en-US"/>
              </w:rPr>
            </w:pPr>
            <w:r>
              <w:rPr>
                <w:sz w:val="16"/>
                <w:szCs w:val="16"/>
                <w:lang w:eastAsia="en-US"/>
              </w:rPr>
              <w:t>2024-12</w:t>
            </w:r>
          </w:p>
        </w:tc>
        <w:tc>
          <w:tcPr>
            <w:tcW w:w="800" w:type="dxa"/>
            <w:shd w:val="solid" w:color="FFFFFF" w:fill="auto"/>
          </w:tcPr>
          <w:p w14:paraId="59E98415" w14:textId="47FDF7FC" w:rsidR="00A72CA2" w:rsidRDefault="00A72CA2" w:rsidP="00A72CA2">
            <w:pPr>
              <w:pStyle w:val="TAC"/>
              <w:rPr>
                <w:sz w:val="16"/>
                <w:szCs w:val="16"/>
                <w:lang w:eastAsia="en-US"/>
              </w:rPr>
            </w:pPr>
            <w:r>
              <w:rPr>
                <w:sz w:val="16"/>
                <w:szCs w:val="16"/>
                <w:lang w:eastAsia="en-US"/>
              </w:rPr>
              <w:t>SA#106</w:t>
            </w:r>
          </w:p>
        </w:tc>
        <w:tc>
          <w:tcPr>
            <w:tcW w:w="952" w:type="dxa"/>
            <w:shd w:val="solid" w:color="FFFFFF" w:fill="auto"/>
          </w:tcPr>
          <w:p w14:paraId="6E7D05BF" w14:textId="254EF631" w:rsidR="00A72CA2" w:rsidRPr="007066D1" w:rsidRDefault="00A72CA2" w:rsidP="00A72CA2">
            <w:pPr>
              <w:pStyle w:val="TAC"/>
              <w:jc w:val="left"/>
              <w:rPr>
                <w:sz w:val="16"/>
                <w:szCs w:val="16"/>
                <w:lang w:eastAsia="en-US"/>
              </w:rPr>
            </w:pPr>
            <w:r w:rsidRPr="00A72CA2">
              <w:rPr>
                <w:sz w:val="16"/>
                <w:szCs w:val="16"/>
                <w:lang w:eastAsia="en-US"/>
              </w:rPr>
              <w:t>SP-241713</w:t>
            </w:r>
          </w:p>
        </w:tc>
        <w:tc>
          <w:tcPr>
            <w:tcW w:w="567" w:type="dxa"/>
            <w:shd w:val="solid" w:color="FFFFFF" w:fill="auto"/>
          </w:tcPr>
          <w:p w14:paraId="4D5274B6" w14:textId="7AB02FCE" w:rsidR="00A72CA2" w:rsidRDefault="00A72CA2" w:rsidP="00A72CA2">
            <w:pPr>
              <w:pStyle w:val="TAL"/>
              <w:rPr>
                <w:sz w:val="16"/>
                <w:szCs w:val="16"/>
                <w:lang w:eastAsia="en-US"/>
              </w:rPr>
            </w:pPr>
            <w:r>
              <w:rPr>
                <w:sz w:val="16"/>
                <w:szCs w:val="16"/>
                <w:lang w:eastAsia="en-US"/>
              </w:rPr>
              <w:t>0084</w:t>
            </w:r>
          </w:p>
        </w:tc>
        <w:tc>
          <w:tcPr>
            <w:tcW w:w="425" w:type="dxa"/>
            <w:shd w:val="solid" w:color="FFFFFF" w:fill="auto"/>
          </w:tcPr>
          <w:p w14:paraId="6F543B90" w14:textId="2578EFE0" w:rsidR="00A72CA2" w:rsidRDefault="00A72CA2" w:rsidP="00A72CA2">
            <w:pPr>
              <w:pStyle w:val="TAR"/>
              <w:jc w:val="center"/>
              <w:rPr>
                <w:sz w:val="16"/>
                <w:szCs w:val="16"/>
                <w:lang w:eastAsia="en-US"/>
              </w:rPr>
            </w:pPr>
            <w:r>
              <w:rPr>
                <w:sz w:val="16"/>
                <w:szCs w:val="16"/>
                <w:lang w:eastAsia="en-US"/>
              </w:rPr>
              <w:t>1</w:t>
            </w:r>
          </w:p>
        </w:tc>
        <w:tc>
          <w:tcPr>
            <w:tcW w:w="425" w:type="dxa"/>
            <w:shd w:val="solid" w:color="FFFFFF" w:fill="auto"/>
          </w:tcPr>
          <w:p w14:paraId="0D7DEE2A" w14:textId="2F853729" w:rsidR="00A72CA2" w:rsidRDefault="00A72CA2" w:rsidP="00A72CA2">
            <w:pPr>
              <w:pStyle w:val="TAC"/>
              <w:jc w:val="left"/>
              <w:rPr>
                <w:sz w:val="16"/>
                <w:szCs w:val="16"/>
                <w:lang w:eastAsia="en-US"/>
              </w:rPr>
            </w:pPr>
            <w:r>
              <w:rPr>
                <w:sz w:val="16"/>
                <w:szCs w:val="16"/>
                <w:lang w:eastAsia="en-US"/>
              </w:rPr>
              <w:t>F</w:t>
            </w:r>
          </w:p>
        </w:tc>
        <w:tc>
          <w:tcPr>
            <w:tcW w:w="4962" w:type="dxa"/>
            <w:shd w:val="solid" w:color="FFFFFF" w:fill="auto"/>
          </w:tcPr>
          <w:p w14:paraId="332675A2" w14:textId="3B3B6EAD" w:rsidR="00A72CA2" w:rsidRPr="00F64AA7" w:rsidRDefault="00A72CA2" w:rsidP="00A72CA2">
            <w:pPr>
              <w:pStyle w:val="TAL"/>
              <w:rPr>
                <w:sz w:val="16"/>
                <w:szCs w:val="16"/>
                <w:lang w:eastAsia="en-US"/>
              </w:rPr>
            </w:pPr>
            <w:r w:rsidRPr="00A72CA2">
              <w:rPr>
                <w:sz w:val="16"/>
                <w:szCs w:val="16"/>
                <w:lang w:eastAsia="en-US"/>
              </w:rPr>
              <w:t>Solve EN for service continuity &amp; dynamic group management</w:t>
            </w:r>
          </w:p>
        </w:tc>
        <w:tc>
          <w:tcPr>
            <w:tcW w:w="708" w:type="dxa"/>
            <w:shd w:val="solid" w:color="FFFFFF" w:fill="auto"/>
          </w:tcPr>
          <w:p w14:paraId="657BA06A" w14:textId="0B2E7110" w:rsidR="00A72CA2" w:rsidRPr="009B137E" w:rsidRDefault="00A72CA2" w:rsidP="00A72CA2">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6</w:t>
            </w:r>
            <w:r w:rsidRPr="009B137E">
              <w:rPr>
                <w:sz w:val="16"/>
                <w:szCs w:val="16"/>
                <w:lang w:eastAsia="en-US"/>
              </w:rPr>
              <w:t>.0</w:t>
            </w:r>
          </w:p>
        </w:tc>
      </w:tr>
      <w:tr w:rsidR="00F8041E" w:rsidRPr="006B0D02" w14:paraId="512A48EC" w14:textId="77777777" w:rsidTr="00F64AA7">
        <w:tc>
          <w:tcPr>
            <w:tcW w:w="800" w:type="dxa"/>
            <w:shd w:val="solid" w:color="FFFFFF" w:fill="auto"/>
          </w:tcPr>
          <w:p w14:paraId="6DC593DA" w14:textId="75F03F85" w:rsidR="00F8041E" w:rsidRDefault="00F8041E" w:rsidP="00F8041E">
            <w:pPr>
              <w:pStyle w:val="TAC"/>
              <w:rPr>
                <w:sz w:val="16"/>
                <w:szCs w:val="16"/>
                <w:lang w:eastAsia="en-US"/>
              </w:rPr>
            </w:pPr>
            <w:r>
              <w:rPr>
                <w:sz w:val="16"/>
                <w:szCs w:val="16"/>
                <w:lang w:eastAsia="en-US"/>
              </w:rPr>
              <w:t>2024-12</w:t>
            </w:r>
          </w:p>
        </w:tc>
        <w:tc>
          <w:tcPr>
            <w:tcW w:w="800" w:type="dxa"/>
            <w:shd w:val="solid" w:color="FFFFFF" w:fill="auto"/>
          </w:tcPr>
          <w:p w14:paraId="4FC5F22E" w14:textId="1CC1BDD1" w:rsidR="00F8041E" w:rsidRDefault="00F8041E" w:rsidP="00F8041E">
            <w:pPr>
              <w:pStyle w:val="TAC"/>
              <w:rPr>
                <w:sz w:val="16"/>
                <w:szCs w:val="16"/>
                <w:lang w:eastAsia="en-US"/>
              </w:rPr>
            </w:pPr>
            <w:r>
              <w:rPr>
                <w:sz w:val="16"/>
                <w:szCs w:val="16"/>
                <w:lang w:eastAsia="en-US"/>
              </w:rPr>
              <w:t>SA#106</w:t>
            </w:r>
          </w:p>
        </w:tc>
        <w:tc>
          <w:tcPr>
            <w:tcW w:w="952" w:type="dxa"/>
            <w:shd w:val="solid" w:color="FFFFFF" w:fill="auto"/>
          </w:tcPr>
          <w:p w14:paraId="77E89C69" w14:textId="4F9BAF00" w:rsidR="00F8041E" w:rsidRPr="00A72CA2" w:rsidRDefault="00F8041E" w:rsidP="00F8041E">
            <w:pPr>
              <w:pStyle w:val="TAC"/>
              <w:jc w:val="left"/>
              <w:rPr>
                <w:sz w:val="16"/>
                <w:szCs w:val="16"/>
                <w:lang w:eastAsia="en-US"/>
              </w:rPr>
            </w:pPr>
            <w:r w:rsidRPr="00A72CA2">
              <w:rPr>
                <w:sz w:val="16"/>
                <w:szCs w:val="16"/>
                <w:lang w:eastAsia="en-US"/>
              </w:rPr>
              <w:t>SP-241713</w:t>
            </w:r>
          </w:p>
        </w:tc>
        <w:tc>
          <w:tcPr>
            <w:tcW w:w="567" w:type="dxa"/>
            <w:shd w:val="solid" w:color="FFFFFF" w:fill="auto"/>
          </w:tcPr>
          <w:p w14:paraId="31C54FD9" w14:textId="1AA5F647" w:rsidR="00F8041E" w:rsidRDefault="00F8041E" w:rsidP="00F8041E">
            <w:pPr>
              <w:pStyle w:val="TAL"/>
              <w:rPr>
                <w:sz w:val="16"/>
                <w:szCs w:val="16"/>
                <w:lang w:eastAsia="en-US"/>
              </w:rPr>
            </w:pPr>
            <w:r>
              <w:rPr>
                <w:sz w:val="16"/>
                <w:szCs w:val="16"/>
                <w:lang w:eastAsia="en-US"/>
              </w:rPr>
              <w:t>0085</w:t>
            </w:r>
          </w:p>
        </w:tc>
        <w:tc>
          <w:tcPr>
            <w:tcW w:w="425" w:type="dxa"/>
            <w:shd w:val="solid" w:color="FFFFFF" w:fill="auto"/>
          </w:tcPr>
          <w:p w14:paraId="7994FA4A" w14:textId="5ADED5DE" w:rsidR="00F8041E" w:rsidRDefault="00F8041E" w:rsidP="00F8041E">
            <w:pPr>
              <w:pStyle w:val="TAR"/>
              <w:jc w:val="center"/>
              <w:rPr>
                <w:sz w:val="16"/>
                <w:szCs w:val="16"/>
                <w:lang w:eastAsia="en-US"/>
              </w:rPr>
            </w:pPr>
            <w:r>
              <w:rPr>
                <w:sz w:val="16"/>
                <w:szCs w:val="16"/>
                <w:lang w:eastAsia="en-US"/>
              </w:rPr>
              <w:t>1</w:t>
            </w:r>
          </w:p>
        </w:tc>
        <w:tc>
          <w:tcPr>
            <w:tcW w:w="425" w:type="dxa"/>
            <w:shd w:val="solid" w:color="FFFFFF" w:fill="auto"/>
          </w:tcPr>
          <w:p w14:paraId="6352ED81" w14:textId="31BF9D3C" w:rsidR="00F8041E" w:rsidRDefault="00F8041E" w:rsidP="00F8041E">
            <w:pPr>
              <w:pStyle w:val="TAC"/>
              <w:jc w:val="left"/>
              <w:rPr>
                <w:sz w:val="16"/>
                <w:szCs w:val="16"/>
                <w:lang w:eastAsia="en-US"/>
              </w:rPr>
            </w:pPr>
            <w:r>
              <w:rPr>
                <w:sz w:val="16"/>
                <w:szCs w:val="16"/>
                <w:lang w:eastAsia="en-US"/>
              </w:rPr>
              <w:t>F</w:t>
            </w:r>
          </w:p>
        </w:tc>
        <w:tc>
          <w:tcPr>
            <w:tcW w:w="4962" w:type="dxa"/>
            <w:shd w:val="solid" w:color="FFFFFF" w:fill="auto"/>
          </w:tcPr>
          <w:p w14:paraId="7F6E5B2E" w14:textId="3D4AEC33" w:rsidR="00F8041E" w:rsidRPr="00A72CA2" w:rsidRDefault="00F8041E" w:rsidP="00F8041E">
            <w:pPr>
              <w:pStyle w:val="TAL"/>
              <w:rPr>
                <w:sz w:val="16"/>
                <w:szCs w:val="16"/>
                <w:lang w:eastAsia="en-US"/>
              </w:rPr>
            </w:pPr>
            <w:r w:rsidRPr="00F8041E">
              <w:rPr>
                <w:sz w:val="16"/>
                <w:szCs w:val="16"/>
                <w:lang w:eastAsia="en-US"/>
              </w:rPr>
              <w:t>Solve EN in clause 9.9.4</w:t>
            </w:r>
          </w:p>
        </w:tc>
        <w:tc>
          <w:tcPr>
            <w:tcW w:w="708" w:type="dxa"/>
            <w:shd w:val="solid" w:color="FFFFFF" w:fill="auto"/>
          </w:tcPr>
          <w:p w14:paraId="47ACF470" w14:textId="1FD30BFA" w:rsidR="00F8041E" w:rsidRPr="009B137E" w:rsidRDefault="00F8041E" w:rsidP="00F8041E">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6</w:t>
            </w:r>
            <w:r w:rsidRPr="009B137E">
              <w:rPr>
                <w:sz w:val="16"/>
                <w:szCs w:val="16"/>
                <w:lang w:eastAsia="en-US"/>
              </w:rPr>
              <w:t>.0</w:t>
            </w:r>
          </w:p>
        </w:tc>
      </w:tr>
      <w:tr w:rsidR="00646441" w:rsidRPr="006B0D02" w14:paraId="74CD2353" w14:textId="77777777" w:rsidTr="00F64AA7">
        <w:tc>
          <w:tcPr>
            <w:tcW w:w="800" w:type="dxa"/>
            <w:shd w:val="solid" w:color="FFFFFF" w:fill="auto"/>
          </w:tcPr>
          <w:p w14:paraId="117F5FDE" w14:textId="52676DDB" w:rsidR="00646441" w:rsidRDefault="00646441" w:rsidP="00646441">
            <w:pPr>
              <w:pStyle w:val="TAC"/>
              <w:rPr>
                <w:sz w:val="16"/>
                <w:szCs w:val="16"/>
                <w:lang w:eastAsia="en-US"/>
              </w:rPr>
            </w:pPr>
            <w:r>
              <w:rPr>
                <w:sz w:val="16"/>
                <w:szCs w:val="16"/>
                <w:lang w:eastAsia="en-US"/>
              </w:rPr>
              <w:t>202</w:t>
            </w:r>
            <w:r>
              <w:rPr>
                <w:sz w:val="16"/>
                <w:szCs w:val="16"/>
                <w:lang w:eastAsia="en-US"/>
              </w:rPr>
              <w:t>6</w:t>
            </w:r>
            <w:r>
              <w:rPr>
                <w:sz w:val="16"/>
                <w:szCs w:val="16"/>
                <w:lang w:eastAsia="en-US"/>
              </w:rPr>
              <w:t>-</w:t>
            </w:r>
            <w:r>
              <w:rPr>
                <w:sz w:val="16"/>
                <w:szCs w:val="16"/>
                <w:lang w:eastAsia="en-US"/>
              </w:rPr>
              <w:t>01</w:t>
            </w:r>
          </w:p>
        </w:tc>
        <w:tc>
          <w:tcPr>
            <w:tcW w:w="800" w:type="dxa"/>
            <w:shd w:val="solid" w:color="FFFFFF" w:fill="auto"/>
          </w:tcPr>
          <w:p w14:paraId="5E8D8204" w14:textId="05B39AA3" w:rsidR="00646441" w:rsidRDefault="00646441" w:rsidP="00646441">
            <w:pPr>
              <w:pStyle w:val="TAC"/>
              <w:rPr>
                <w:sz w:val="16"/>
                <w:szCs w:val="16"/>
                <w:lang w:eastAsia="en-US"/>
              </w:rPr>
            </w:pPr>
            <w:r>
              <w:rPr>
                <w:sz w:val="16"/>
                <w:szCs w:val="16"/>
                <w:lang w:eastAsia="en-US"/>
              </w:rPr>
              <w:t>SA#1</w:t>
            </w:r>
            <w:r>
              <w:rPr>
                <w:sz w:val="16"/>
                <w:szCs w:val="16"/>
                <w:lang w:eastAsia="en-US"/>
              </w:rPr>
              <w:t>1</w:t>
            </w:r>
            <w:r>
              <w:rPr>
                <w:sz w:val="16"/>
                <w:szCs w:val="16"/>
                <w:lang w:eastAsia="en-US"/>
              </w:rPr>
              <w:t>0</w:t>
            </w:r>
          </w:p>
        </w:tc>
        <w:tc>
          <w:tcPr>
            <w:tcW w:w="952" w:type="dxa"/>
            <w:shd w:val="solid" w:color="FFFFFF" w:fill="auto"/>
          </w:tcPr>
          <w:p w14:paraId="75C1C065" w14:textId="114CF719" w:rsidR="00646441" w:rsidRPr="00A72CA2" w:rsidRDefault="00646441" w:rsidP="00646441">
            <w:pPr>
              <w:pStyle w:val="TAC"/>
              <w:jc w:val="left"/>
              <w:rPr>
                <w:sz w:val="16"/>
                <w:szCs w:val="16"/>
                <w:lang w:eastAsia="en-US"/>
              </w:rPr>
            </w:pPr>
            <w:r w:rsidRPr="00A72CA2">
              <w:rPr>
                <w:sz w:val="16"/>
                <w:szCs w:val="16"/>
                <w:lang w:eastAsia="en-US"/>
              </w:rPr>
              <w:t>SP-2</w:t>
            </w:r>
            <w:r>
              <w:rPr>
                <w:sz w:val="16"/>
                <w:szCs w:val="16"/>
                <w:lang w:eastAsia="en-US"/>
              </w:rPr>
              <w:t>51496</w:t>
            </w:r>
          </w:p>
        </w:tc>
        <w:tc>
          <w:tcPr>
            <w:tcW w:w="567" w:type="dxa"/>
            <w:shd w:val="solid" w:color="FFFFFF" w:fill="auto"/>
          </w:tcPr>
          <w:p w14:paraId="24FEE6F1" w14:textId="5A83CB85" w:rsidR="00646441" w:rsidRDefault="00646441" w:rsidP="00646441">
            <w:pPr>
              <w:pStyle w:val="TAL"/>
              <w:rPr>
                <w:sz w:val="16"/>
                <w:szCs w:val="16"/>
                <w:lang w:eastAsia="en-US"/>
              </w:rPr>
            </w:pPr>
            <w:r>
              <w:rPr>
                <w:sz w:val="16"/>
                <w:szCs w:val="16"/>
                <w:lang w:eastAsia="en-US"/>
              </w:rPr>
              <w:t>008</w:t>
            </w:r>
            <w:r>
              <w:rPr>
                <w:sz w:val="16"/>
                <w:szCs w:val="16"/>
                <w:lang w:eastAsia="en-US"/>
              </w:rPr>
              <w:t>6</w:t>
            </w:r>
          </w:p>
        </w:tc>
        <w:tc>
          <w:tcPr>
            <w:tcW w:w="425" w:type="dxa"/>
            <w:shd w:val="solid" w:color="FFFFFF" w:fill="auto"/>
          </w:tcPr>
          <w:p w14:paraId="61EE75F4" w14:textId="007CDF7B" w:rsidR="00646441" w:rsidRDefault="00646441" w:rsidP="00646441">
            <w:pPr>
              <w:pStyle w:val="TAR"/>
              <w:jc w:val="center"/>
              <w:rPr>
                <w:sz w:val="16"/>
                <w:szCs w:val="16"/>
                <w:lang w:eastAsia="en-US"/>
              </w:rPr>
            </w:pPr>
          </w:p>
        </w:tc>
        <w:tc>
          <w:tcPr>
            <w:tcW w:w="425" w:type="dxa"/>
            <w:shd w:val="solid" w:color="FFFFFF" w:fill="auto"/>
          </w:tcPr>
          <w:p w14:paraId="142FF9A5" w14:textId="7056773B" w:rsidR="00646441" w:rsidRDefault="00646441" w:rsidP="00646441">
            <w:pPr>
              <w:pStyle w:val="TAC"/>
              <w:jc w:val="left"/>
              <w:rPr>
                <w:sz w:val="16"/>
                <w:szCs w:val="16"/>
                <w:lang w:eastAsia="en-US"/>
              </w:rPr>
            </w:pPr>
            <w:r>
              <w:rPr>
                <w:sz w:val="16"/>
                <w:szCs w:val="16"/>
                <w:lang w:eastAsia="en-US"/>
              </w:rPr>
              <w:t>F</w:t>
            </w:r>
          </w:p>
        </w:tc>
        <w:tc>
          <w:tcPr>
            <w:tcW w:w="4962" w:type="dxa"/>
            <w:shd w:val="solid" w:color="FFFFFF" w:fill="auto"/>
          </w:tcPr>
          <w:p w14:paraId="0F88E6EB" w14:textId="7F768B33" w:rsidR="00646441" w:rsidRPr="00F8041E" w:rsidRDefault="00646441" w:rsidP="00646441">
            <w:pPr>
              <w:pStyle w:val="TAL"/>
              <w:rPr>
                <w:sz w:val="16"/>
                <w:szCs w:val="16"/>
                <w:lang w:eastAsia="en-US"/>
              </w:rPr>
            </w:pPr>
            <w:r w:rsidRPr="00646441">
              <w:rPr>
                <w:sz w:val="16"/>
                <w:szCs w:val="16"/>
                <w:lang w:eastAsia="en-US"/>
              </w:rPr>
              <w:t>Resolving Editor’s Notes in the Rel-18 version of TS 23.286</w:t>
            </w:r>
          </w:p>
        </w:tc>
        <w:tc>
          <w:tcPr>
            <w:tcW w:w="708" w:type="dxa"/>
            <w:shd w:val="solid" w:color="FFFFFF" w:fill="auto"/>
          </w:tcPr>
          <w:p w14:paraId="120F6CC9" w14:textId="47AD7E9B" w:rsidR="00646441" w:rsidRPr="009B137E" w:rsidRDefault="00646441" w:rsidP="00646441">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7</w:t>
            </w:r>
            <w:r w:rsidRPr="009B137E">
              <w:rPr>
                <w:sz w:val="16"/>
                <w:szCs w:val="16"/>
                <w:lang w:eastAsia="en-US"/>
              </w:rPr>
              <w:t>.0</w:t>
            </w:r>
          </w:p>
        </w:tc>
      </w:tr>
      <w:bookmarkEnd w:id="553"/>
      <w:bookmarkEnd w:id="1504"/>
      <w:bookmarkEnd w:id="1505"/>
      <w:bookmarkEnd w:id="1506"/>
    </w:tbl>
    <w:p w14:paraId="0C68EEAD" w14:textId="77777777" w:rsidR="00E8629F" w:rsidRPr="00235394" w:rsidRDefault="00E8629F"/>
    <w:sectPr w:rsidR="00E8629F" w:rsidRPr="00235394">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1E982" w14:textId="77777777" w:rsidR="00D97F59" w:rsidRDefault="00D97F59">
      <w:r>
        <w:separator/>
      </w:r>
    </w:p>
  </w:endnote>
  <w:endnote w:type="continuationSeparator" w:id="0">
    <w:p w14:paraId="5E030041" w14:textId="77777777" w:rsidR="00D97F59" w:rsidRDefault="00D97F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auto"/>
    <w:pitch w:val="default"/>
    <w:sig w:usb0="E4002EFF" w:usb1="C000E47F" w:usb2="00000009" w:usb3="00000000" w:csb0="2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2D32C" w14:textId="77777777" w:rsidR="008A06BC" w:rsidRDefault="008A06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B35D0" w14:textId="77777777" w:rsidR="00D97F59" w:rsidRDefault="00D97F59">
      <w:r>
        <w:separator/>
      </w:r>
    </w:p>
  </w:footnote>
  <w:footnote w:type="continuationSeparator" w:id="0">
    <w:p w14:paraId="4D9C211F" w14:textId="77777777" w:rsidR="00D97F59" w:rsidRDefault="00D97F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2A40A" w14:textId="2E687243" w:rsidR="008A06BC" w:rsidRDefault="00000000">
    <w:pPr>
      <w:pStyle w:val="Header"/>
      <w:framePr w:wrap="auto" w:vAnchor="text" w:hAnchor="margin" w:xAlign="right" w:y="1"/>
      <w:widowControl/>
    </w:pPr>
    <w:r>
      <w:fldChar w:fldCharType="begin"/>
    </w:r>
    <w:r>
      <w:instrText xml:space="preserve"> STYLEREF ZA </w:instrText>
    </w:r>
    <w:r>
      <w:fldChar w:fldCharType="separate"/>
    </w:r>
    <w:r w:rsidR="00174FE2">
      <w:rPr>
        <w:noProof/>
      </w:rPr>
      <w:t>3GPP TS 23.286 V18.7.0 (2026-01)</w:t>
    </w:r>
    <w:r>
      <w:rPr>
        <w:noProof/>
      </w:rPr>
      <w:fldChar w:fldCharType="end"/>
    </w:r>
  </w:p>
  <w:p w14:paraId="023BE263" w14:textId="77777777" w:rsidR="008A06BC" w:rsidRDefault="008A06BC">
    <w:pPr>
      <w:pStyle w:val="Header"/>
      <w:framePr w:wrap="auto" w:vAnchor="text" w:hAnchor="margin" w:xAlign="center" w:y="1"/>
      <w:widowControl/>
    </w:pPr>
    <w:r>
      <w:fldChar w:fldCharType="begin"/>
    </w:r>
    <w:r>
      <w:instrText xml:space="preserve"> PAGE </w:instrText>
    </w:r>
    <w:r>
      <w:fldChar w:fldCharType="separate"/>
    </w:r>
    <w:r>
      <w:t>59</w:t>
    </w:r>
    <w:r>
      <w:fldChar w:fldCharType="end"/>
    </w:r>
  </w:p>
  <w:p w14:paraId="4E689FC5" w14:textId="6EA7F793" w:rsidR="008A06BC" w:rsidRDefault="00000000">
    <w:pPr>
      <w:pStyle w:val="Header"/>
      <w:framePr w:wrap="auto" w:vAnchor="text" w:hAnchor="margin" w:y="1"/>
      <w:widowControl/>
    </w:pPr>
    <w:r>
      <w:fldChar w:fldCharType="begin"/>
    </w:r>
    <w:r>
      <w:instrText xml:space="preserve"> STYLEREF ZGSM </w:instrText>
    </w:r>
    <w:r>
      <w:fldChar w:fldCharType="separate"/>
    </w:r>
    <w:r w:rsidR="00174FE2">
      <w:rPr>
        <w:noProof/>
      </w:rPr>
      <w:t>Release 18</w:t>
    </w:r>
    <w:r>
      <w:rPr>
        <w:noProof/>
      </w:rPr>
      <w:fldChar w:fldCharType="end"/>
    </w:r>
  </w:p>
  <w:p w14:paraId="1EC61E10" w14:textId="77777777" w:rsidR="008A06BC" w:rsidRDefault="008A06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67063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08810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22508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5FD65B4"/>
    <w:multiLevelType w:val="hybridMultilevel"/>
    <w:tmpl w:val="CDDE5AEA"/>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6" w15:restartNumberingAfterBreak="0">
    <w:nsid w:val="127A0443"/>
    <w:multiLevelType w:val="hybridMultilevel"/>
    <w:tmpl w:val="41D4E8DC"/>
    <w:lvl w:ilvl="0" w:tplc="265CF3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63A68CE"/>
    <w:multiLevelType w:val="hybridMultilevel"/>
    <w:tmpl w:val="845A10CA"/>
    <w:lvl w:ilvl="0" w:tplc="F9827D68">
      <w:start w:val="2019"/>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A355B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9852C27"/>
    <w:multiLevelType w:val="hybridMultilevel"/>
    <w:tmpl w:val="E55EF86E"/>
    <w:lvl w:ilvl="0" w:tplc="E9A8991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F01683"/>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60A745D"/>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E7F75AB"/>
    <w:multiLevelType w:val="hybridMultilevel"/>
    <w:tmpl w:val="3DDECE0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2D01138"/>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53E4B79"/>
    <w:multiLevelType w:val="hybridMultilevel"/>
    <w:tmpl w:val="6D8AE9C6"/>
    <w:lvl w:ilvl="0" w:tplc="2E86366E">
      <w:start w:val="2019"/>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8F670A7"/>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D674A9E"/>
    <w:multiLevelType w:val="hybridMultilevel"/>
    <w:tmpl w:val="905A3468"/>
    <w:lvl w:ilvl="0" w:tplc="CAC45D80">
      <w:start w:val="9"/>
      <w:numFmt w:val="bullet"/>
      <w:lvlText w:val="-"/>
      <w:lvlJc w:val="left"/>
      <w:pPr>
        <w:ind w:left="408" w:hanging="360"/>
      </w:pPr>
      <w:rPr>
        <w:rFonts w:ascii="Arial" w:eastAsia="Times New Roma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7" w15:restartNumberingAfterBreak="0">
    <w:nsid w:val="420E46C2"/>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E596312"/>
    <w:multiLevelType w:val="hybridMultilevel"/>
    <w:tmpl w:val="21D2BB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A61EEC"/>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E1C2CBB"/>
    <w:multiLevelType w:val="hybridMultilevel"/>
    <w:tmpl w:val="F39069A4"/>
    <w:lvl w:ilvl="0" w:tplc="32B2681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1" w15:restartNumberingAfterBreak="0">
    <w:nsid w:val="70983EA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5325687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68717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0804915">
    <w:abstractNumId w:val="4"/>
  </w:num>
  <w:num w:numId="4" w16cid:durableId="1570723453">
    <w:abstractNumId w:val="19"/>
  </w:num>
  <w:num w:numId="5" w16cid:durableId="1421368397">
    <w:abstractNumId w:val="17"/>
  </w:num>
  <w:num w:numId="6" w16cid:durableId="820971487">
    <w:abstractNumId w:val="8"/>
  </w:num>
  <w:num w:numId="7" w16cid:durableId="593635608">
    <w:abstractNumId w:val="15"/>
  </w:num>
  <w:num w:numId="8" w16cid:durableId="1168638728">
    <w:abstractNumId w:val="21"/>
  </w:num>
  <w:num w:numId="9" w16cid:durableId="1895385810">
    <w:abstractNumId w:val="11"/>
  </w:num>
  <w:num w:numId="10" w16cid:durableId="511382786">
    <w:abstractNumId w:val="18"/>
  </w:num>
  <w:num w:numId="11" w16cid:durableId="631979774">
    <w:abstractNumId w:val="6"/>
  </w:num>
  <w:num w:numId="12" w16cid:durableId="1506243856">
    <w:abstractNumId w:val="10"/>
  </w:num>
  <w:num w:numId="13" w16cid:durableId="947275436">
    <w:abstractNumId w:val="13"/>
  </w:num>
  <w:num w:numId="14" w16cid:durableId="1960455951">
    <w:abstractNumId w:val="7"/>
  </w:num>
  <w:num w:numId="15" w16cid:durableId="2132237819">
    <w:abstractNumId w:val="14"/>
  </w:num>
  <w:num w:numId="16" w16cid:durableId="9251864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60291745">
    <w:abstractNumId w:val="12"/>
  </w:num>
  <w:num w:numId="18" w16cid:durableId="21177697">
    <w:abstractNumId w:val="5"/>
  </w:num>
  <w:num w:numId="19" w16cid:durableId="558368502">
    <w:abstractNumId w:val="9"/>
  </w:num>
  <w:num w:numId="20" w16cid:durableId="1254970161">
    <w:abstractNumId w:val="2"/>
  </w:num>
  <w:num w:numId="21" w16cid:durableId="1025865450">
    <w:abstractNumId w:val="1"/>
  </w:num>
  <w:num w:numId="22" w16cid:durableId="1357002362">
    <w:abstractNumId w:val="0"/>
  </w:num>
  <w:num w:numId="23" w16cid:durableId="45942098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B"/>
    <w:rsid w:val="00002F60"/>
    <w:rsid w:val="00007910"/>
    <w:rsid w:val="000146FC"/>
    <w:rsid w:val="0002191D"/>
    <w:rsid w:val="000266A0"/>
    <w:rsid w:val="00026C89"/>
    <w:rsid w:val="00030314"/>
    <w:rsid w:val="00031C1D"/>
    <w:rsid w:val="00031F32"/>
    <w:rsid w:val="000334CF"/>
    <w:rsid w:val="00034F1C"/>
    <w:rsid w:val="00037328"/>
    <w:rsid w:val="00040692"/>
    <w:rsid w:val="00043C6F"/>
    <w:rsid w:val="00050E5D"/>
    <w:rsid w:val="000567EA"/>
    <w:rsid w:val="0006011A"/>
    <w:rsid w:val="00064DF2"/>
    <w:rsid w:val="00070509"/>
    <w:rsid w:val="00084872"/>
    <w:rsid w:val="00085BE8"/>
    <w:rsid w:val="00091D89"/>
    <w:rsid w:val="00093E7E"/>
    <w:rsid w:val="00097449"/>
    <w:rsid w:val="000A3EB2"/>
    <w:rsid w:val="000A7108"/>
    <w:rsid w:val="000B1937"/>
    <w:rsid w:val="000B1BF3"/>
    <w:rsid w:val="000D59E7"/>
    <w:rsid w:val="000D6CFC"/>
    <w:rsid w:val="000E1CF9"/>
    <w:rsid w:val="000E3FDF"/>
    <w:rsid w:val="000E48DE"/>
    <w:rsid w:val="000E6334"/>
    <w:rsid w:val="000F2385"/>
    <w:rsid w:val="000F2751"/>
    <w:rsid w:val="000F6CCD"/>
    <w:rsid w:val="000F6EFC"/>
    <w:rsid w:val="00105785"/>
    <w:rsid w:val="00112AF2"/>
    <w:rsid w:val="00113357"/>
    <w:rsid w:val="00117E60"/>
    <w:rsid w:val="00121443"/>
    <w:rsid w:val="001214BB"/>
    <w:rsid w:val="00121FC4"/>
    <w:rsid w:val="001351DC"/>
    <w:rsid w:val="00135652"/>
    <w:rsid w:val="00135F71"/>
    <w:rsid w:val="00136A07"/>
    <w:rsid w:val="00145B45"/>
    <w:rsid w:val="00147616"/>
    <w:rsid w:val="001504ED"/>
    <w:rsid w:val="00153528"/>
    <w:rsid w:val="0015468D"/>
    <w:rsid w:val="00155CB2"/>
    <w:rsid w:val="00167380"/>
    <w:rsid w:val="00173466"/>
    <w:rsid w:val="00174FE2"/>
    <w:rsid w:val="00176549"/>
    <w:rsid w:val="00192030"/>
    <w:rsid w:val="001926BD"/>
    <w:rsid w:val="0019270C"/>
    <w:rsid w:val="00196F1A"/>
    <w:rsid w:val="001974D4"/>
    <w:rsid w:val="001A08AA"/>
    <w:rsid w:val="001A1F87"/>
    <w:rsid w:val="001A3120"/>
    <w:rsid w:val="001B2FDF"/>
    <w:rsid w:val="001B79D1"/>
    <w:rsid w:val="001C0C0C"/>
    <w:rsid w:val="001C3A35"/>
    <w:rsid w:val="001C3C59"/>
    <w:rsid w:val="001C4DFA"/>
    <w:rsid w:val="001D1517"/>
    <w:rsid w:val="001D5A4F"/>
    <w:rsid w:val="001D5E57"/>
    <w:rsid w:val="001D6ED3"/>
    <w:rsid w:val="001E1458"/>
    <w:rsid w:val="001E1DF6"/>
    <w:rsid w:val="001E4E9B"/>
    <w:rsid w:val="00202D84"/>
    <w:rsid w:val="0020316A"/>
    <w:rsid w:val="002072AC"/>
    <w:rsid w:val="00207340"/>
    <w:rsid w:val="00212373"/>
    <w:rsid w:val="002138EA"/>
    <w:rsid w:val="00214FBD"/>
    <w:rsid w:val="00220DD1"/>
    <w:rsid w:val="00222897"/>
    <w:rsid w:val="0022582C"/>
    <w:rsid w:val="00235394"/>
    <w:rsid w:val="002411FC"/>
    <w:rsid w:val="00256D25"/>
    <w:rsid w:val="00260522"/>
    <w:rsid w:val="0026179F"/>
    <w:rsid w:val="00261FCB"/>
    <w:rsid w:val="0026210C"/>
    <w:rsid w:val="002667E3"/>
    <w:rsid w:val="00266A6E"/>
    <w:rsid w:val="00270E51"/>
    <w:rsid w:val="00274E1A"/>
    <w:rsid w:val="002767C7"/>
    <w:rsid w:val="00277683"/>
    <w:rsid w:val="00282213"/>
    <w:rsid w:val="00285376"/>
    <w:rsid w:val="00295584"/>
    <w:rsid w:val="002A6A28"/>
    <w:rsid w:val="002B638D"/>
    <w:rsid w:val="002C1A30"/>
    <w:rsid w:val="002C34D2"/>
    <w:rsid w:val="002D229E"/>
    <w:rsid w:val="002D2D52"/>
    <w:rsid w:val="002D4DC4"/>
    <w:rsid w:val="002E3318"/>
    <w:rsid w:val="002F0695"/>
    <w:rsid w:val="002F1CF3"/>
    <w:rsid w:val="002F4093"/>
    <w:rsid w:val="00301833"/>
    <w:rsid w:val="0031138A"/>
    <w:rsid w:val="003133A3"/>
    <w:rsid w:val="00325F6D"/>
    <w:rsid w:val="00347713"/>
    <w:rsid w:val="0035028F"/>
    <w:rsid w:val="00363FFC"/>
    <w:rsid w:val="00367724"/>
    <w:rsid w:val="003706A3"/>
    <w:rsid w:val="0037640B"/>
    <w:rsid w:val="00391B0A"/>
    <w:rsid w:val="00395164"/>
    <w:rsid w:val="003A018F"/>
    <w:rsid w:val="003A116E"/>
    <w:rsid w:val="003B2318"/>
    <w:rsid w:val="003B3B8C"/>
    <w:rsid w:val="003C0E8C"/>
    <w:rsid w:val="003C0FE4"/>
    <w:rsid w:val="003D39C9"/>
    <w:rsid w:val="003D5732"/>
    <w:rsid w:val="003D775B"/>
    <w:rsid w:val="00401D34"/>
    <w:rsid w:val="0040364C"/>
    <w:rsid w:val="00405A5A"/>
    <w:rsid w:val="00411F12"/>
    <w:rsid w:val="00411F62"/>
    <w:rsid w:val="0041303D"/>
    <w:rsid w:val="004144F6"/>
    <w:rsid w:val="00420857"/>
    <w:rsid w:val="00424813"/>
    <w:rsid w:val="00433D07"/>
    <w:rsid w:val="004427F9"/>
    <w:rsid w:val="00444225"/>
    <w:rsid w:val="00447A6C"/>
    <w:rsid w:val="0045007A"/>
    <w:rsid w:val="00453010"/>
    <w:rsid w:val="00453430"/>
    <w:rsid w:val="00456473"/>
    <w:rsid w:val="004579C1"/>
    <w:rsid w:val="00460F11"/>
    <w:rsid w:val="004619D9"/>
    <w:rsid w:val="004715B2"/>
    <w:rsid w:val="004751E1"/>
    <w:rsid w:val="00475A5B"/>
    <w:rsid w:val="00476983"/>
    <w:rsid w:val="004850AE"/>
    <w:rsid w:val="00485A1E"/>
    <w:rsid w:val="00495F8F"/>
    <w:rsid w:val="004A17C7"/>
    <w:rsid w:val="004A25E6"/>
    <w:rsid w:val="004A3111"/>
    <w:rsid w:val="004A5A7D"/>
    <w:rsid w:val="004B1794"/>
    <w:rsid w:val="004C04AB"/>
    <w:rsid w:val="004C19BD"/>
    <w:rsid w:val="004D38DD"/>
    <w:rsid w:val="004D406A"/>
    <w:rsid w:val="004E032B"/>
    <w:rsid w:val="004F282E"/>
    <w:rsid w:val="004F739E"/>
    <w:rsid w:val="004F7A3D"/>
    <w:rsid w:val="00502042"/>
    <w:rsid w:val="005044FB"/>
    <w:rsid w:val="00505BFA"/>
    <w:rsid w:val="00511363"/>
    <w:rsid w:val="00514AF9"/>
    <w:rsid w:val="005215DF"/>
    <w:rsid w:val="0053406A"/>
    <w:rsid w:val="005351F4"/>
    <w:rsid w:val="00543B27"/>
    <w:rsid w:val="005468D3"/>
    <w:rsid w:val="00547CD7"/>
    <w:rsid w:val="00550C8C"/>
    <w:rsid w:val="00552D06"/>
    <w:rsid w:val="00560F43"/>
    <w:rsid w:val="00563AC5"/>
    <w:rsid w:val="00564FE2"/>
    <w:rsid w:val="0056613D"/>
    <w:rsid w:val="0057272D"/>
    <w:rsid w:val="00573B1C"/>
    <w:rsid w:val="00587D4D"/>
    <w:rsid w:val="00590AD3"/>
    <w:rsid w:val="00591272"/>
    <w:rsid w:val="00595BDD"/>
    <w:rsid w:val="005A032E"/>
    <w:rsid w:val="005B0E73"/>
    <w:rsid w:val="005D512F"/>
    <w:rsid w:val="005D6110"/>
    <w:rsid w:val="005E6BEE"/>
    <w:rsid w:val="005E7C7B"/>
    <w:rsid w:val="005F018D"/>
    <w:rsid w:val="005F24D3"/>
    <w:rsid w:val="005F3DA6"/>
    <w:rsid w:val="005F67AA"/>
    <w:rsid w:val="006032E8"/>
    <w:rsid w:val="00605BAB"/>
    <w:rsid w:val="00607DA7"/>
    <w:rsid w:val="00610E4B"/>
    <w:rsid w:val="006132E9"/>
    <w:rsid w:val="006165C0"/>
    <w:rsid w:val="00623306"/>
    <w:rsid w:val="00624B87"/>
    <w:rsid w:val="00625F98"/>
    <w:rsid w:val="0062779D"/>
    <w:rsid w:val="0063094B"/>
    <w:rsid w:val="00631A00"/>
    <w:rsid w:val="0063257D"/>
    <w:rsid w:val="006326DB"/>
    <w:rsid w:val="00634629"/>
    <w:rsid w:val="00645857"/>
    <w:rsid w:val="00645879"/>
    <w:rsid w:val="00646441"/>
    <w:rsid w:val="006546E5"/>
    <w:rsid w:val="00662AA9"/>
    <w:rsid w:val="00674242"/>
    <w:rsid w:val="0068142E"/>
    <w:rsid w:val="00681656"/>
    <w:rsid w:val="00681FD8"/>
    <w:rsid w:val="00682DCF"/>
    <w:rsid w:val="006856E5"/>
    <w:rsid w:val="006905EF"/>
    <w:rsid w:val="00691669"/>
    <w:rsid w:val="006A1167"/>
    <w:rsid w:val="006A4889"/>
    <w:rsid w:val="006A65D6"/>
    <w:rsid w:val="006A6BCB"/>
    <w:rsid w:val="006A6C74"/>
    <w:rsid w:val="006A7709"/>
    <w:rsid w:val="006B0C7D"/>
    <w:rsid w:val="006B0D02"/>
    <w:rsid w:val="006C715F"/>
    <w:rsid w:val="006D0A10"/>
    <w:rsid w:val="006D0DE3"/>
    <w:rsid w:val="006D1871"/>
    <w:rsid w:val="006D29EF"/>
    <w:rsid w:val="006D2B65"/>
    <w:rsid w:val="006D535E"/>
    <w:rsid w:val="006D6EE9"/>
    <w:rsid w:val="006F4B83"/>
    <w:rsid w:val="006F54ED"/>
    <w:rsid w:val="006F7B7D"/>
    <w:rsid w:val="007003DF"/>
    <w:rsid w:val="00701119"/>
    <w:rsid w:val="0070226D"/>
    <w:rsid w:val="0070646B"/>
    <w:rsid w:val="007066D1"/>
    <w:rsid w:val="007066FA"/>
    <w:rsid w:val="00707941"/>
    <w:rsid w:val="007117EA"/>
    <w:rsid w:val="00713656"/>
    <w:rsid w:val="00714793"/>
    <w:rsid w:val="00715FCE"/>
    <w:rsid w:val="007209F1"/>
    <w:rsid w:val="0072177D"/>
    <w:rsid w:val="00727172"/>
    <w:rsid w:val="007322F6"/>
    <w:rsid w:val="0073333E"/>
    <w:rsid w:val="00734CCE"/>
    <w:rsid w:val="0074145A"/>
    <w:rsid w:val="00741A1A"/>
    <w:rsid w:val="00746944"/>
    <w:rsid w:val="00751A89"/>
    <w:rsid w:val="007526C2"/>
    <w:rsid w:val="00756AF6"/>
    <w:rsid w:val="0075792C"/>
    <w:rsid w:val="00761EEA"/>
    <w:rsid w:val="007628A6"/>
    <w:rsid w:val="00765149"/>
    <w:rsid w:val="00766CC6"/>
    <w:rsid w:val="0077125F"/>
    <w:rsid w:val="007733F3"/>
    <w:rsid w:val="0077662C"/>
    <w:rsid w:val="0078260D"/>
    <w:rsid w:val="00792F93"/>
    <w:rsid w:val="00792FE9"/>
    <w:rsid w:val="007930E4"/>
    <w:rsid w:val="00795ACE"/>
    <w:rsid w:val="007A7BCC"/>
    <w:rsid w:val="007B5BB1"/>
    <w:rsid w:val="007C0EE4"/>
    <w:rsid w:val="007C70B8"/>
    <w:rsid w:val="007D6048"/>
    <w:rsid w:val="007E05CB"/>
    <w:rsid w:val="007E4589"/>
    <w:rsid w:val="007E4CEE"/>
    <w:rsid w:val="007E592E"/>
    <w:rsid w:val="007F0E1E"/>
    <w:rsid w:val="007F3B6E"/>
    <w:rsid w:val="007F4195"/>
    <w:rsid w:val="007F4B7E"/>
    <w:rsid w:val="007F62EA"/>
    <w:rsid w:val="00804392"/>
    <w:rsid w:val="0081024B"/>
    <w:rsid w:val="00810A6F"/>
    <w:rsid w:val="0081218C"/>
    <w:rsid w:val="00817885"/>
    <w:rsid w:val="008224CD"/>
    <w:rsid w:val="00833D5A"/>
    <w:rsid w:val="00836C44"/>
    <w:rsid w:val="00836D8F"/>
    <w:rsid w:val="0084005A"/>
    <w:rsid w:val="00846F3B"/>
    <w:rsid w:val="00850181"/>
    <w:rsid w:val="0085590E"/>
    <w:rsid w:val="0086214A"/>
    <w:rsid w:val="008625B7"/>
    <w:rsid w:val="00866B46"/>
    <w:rsid w:val="008719BA"/>
    <w:rsid w:val="00877CD2"/>
    <w:rsid w:val="00884BFD"/>
    <w:rsid w:val="00892EC6"/>
    <w:rsid w:val="00893454"/>
    <w:rsid w:val="00895D51"/>
    <w:rsid w:val="00896484"/>
    <w:rsid w:val="008A06BC"/>
    <w:rsid w:val="008A184D"/>
    <w:rsid w:val="008A3164"/>
    <w:rsid w:val="008B0DD7"/>
    <w:rsid w:val="008B54B4"/>
    <w:rsid w:val="008C60E9"/>
    <w:rsid w:val="008D1419"/>
    <w:rsid w:val="008D268D"/>
    <w:rsid w:val="008D33CC"/>
    <w:rsid w:val="008E3A05"/>
    <w:rsid w:val="008E3A80"/>
    <w:rsid w:val="008F1C22"/>
    <w:rsid w:val="008F2520"/>
    <w:rsid w:val="008F3DCA"/>
    <w:rsid w:val="008F480E"/>
    <w:rsid w:val="008F7D93"/>
    <w:rsid w:val="008F7EFD"/>
    <w:rsid w:val="00900757"/>
    <w:rsid w:val="00901F17"/>
    <w:rsid w:val="00902A07"/>
    <w:rsid w:val="00910E95"/>
    <w:rsid w:val="00915EB1"/>
    <w:rsid w:val="009268D3"/>
    <w:rsid w:val="00927374"/>
    <w:rsid w:val="009312C2"/>
    <w:rsid w:val="00931702"/>
    <w:rsid w:val="00932251"/>
    <w:rsid w:val="00936887"/>
    <w:rsid w:val="009435F6"/>
    <w:rsid w:val="009536AD"/>
    <w:rsid w:val="00956C81"/>
    <w:rsid w:val="009600E2"/>
    <w:rsid w:val="00966306"/>
    <w:rsid w:val="00967C1E"/>
    <w:rsid w:val="00973F9A"/>
    <w:rsid w:val="0097762E"/>
    <w:rsid w:val="00977998"/>
    <w:rsid w:val="00981732"/>
    <w:rsid w:val="00982578"/>
    <w:rsid w:val="0098390F"/>
    <w:rsid w:val="00983910"/>
    <w:rsid w:val="0098713A"/>
    <w:rsid w:val="00994C74"/>
    <w:rsid w:val="009959CE"/>
    <w:rsid w:val="00997AFC"/>
    <w:rsid w:val="009A0109"/>
    <w:rsid w:val="009B137E"/>
    <w:rsid w:val="009B1AA1"/>
    <w:rsid w:val="009B3653"/>
    <w:rsid w:val="009C0727"/>
    <w:rsid w:val="009C43DF"/>
    <w:rsid w:val="009D2FC4"/>
    <w:rsid w:val="009D740F"/>
    <w:rsid w:val="009E2318"/>
    <w:rsid w:val="009E248F"/>
    <w:rsid w:val="009E7BE7"/>
    <w:rsid w:val="009E7EB4"/>
    <w:rsid w:val="009F180F"/>
    <w:rsid w:val="009F47A6"/>
    <w:rsid w:val="009F7B57"/>
    <w:rsid w:val="00A032C4"/>
    <w:rsid w:val="00A07801"/>
    <w:rsid w:val="00A1049F"/>
    <w:rsid w:val="00A17573"/>
    <w:rsid w:val="00A2141C"/>
    <w:rsid w:val="00A24B93"/>
    <w:rsid w:val="00A27B38"/>
    <w:rsid w:val="00A319D7"/>
    <w:rsid w:val="00A412E8"/>
    <w:rsid w:val="00A42A38"/>
    <w:rsid w:val="00A434CD"/>
    <w:rsid w:val="00A43CC7"/>
    <w:rsid w:val="00A477C9"/>
    <w:rsid w:val="00A47B21"/>
    <w:rsid w:val="00A50598"/>
    <w:rsid w:val="00A55E70"/>
    <w:rsid w:val="00A65439"/>
    <w:rsid w:val="00A70DB5"/>
    <w:rsid w:val="00A70E29"/>
    <w:rsid w:val="00A72864"/>
    <w:rsid w:val="00A72CA2"/>
    <w:rsid w:val="00A775EF"/>
    <w:rsid w:val="00A805C8"/>
    <w:rsid w:val="00A81B15"/>
    <w:rsid w:val="00A85DBC"/>
    <w:rsid w:val="00A86024"/>
    <w:rsid w:val="00AA6E31"/>
    <w:rsid w:val="00AB26D5"/>
    <w:rsid w:val="00AB28AB"/>
    <w:rsid w:val="00AB3F85"/>
    <w:rsid w:val="00AB7D97"/>
    <w:rsid w:val="00AC395C"/>
    <w:rsid w:val="00AD1D67"/>
    <w:rsid w:val="00AD2015"/>
    <w:rsid w:val="00AD4061"/>
    <w:rsid w:val="00AE0369"/>
    <w:rsid w:val="00AE6847"/>
    <w:rsid w:val="00B044E7"/>
    <w:rsid w:val="00B056BC"/>
    <w:rsid w:val="00B114B6"/>
    <w:rsid w:val="00B11EC8"/>
    <w:rsid w:val="00B12D1D"/>
    <w:rsid w:val="00B12E14"/>
    <w:rsid w:val="00B2242A"/>
    <w:rsid w:val="00B31DC3"/>
    <w:rsid w:val="00B341C9"/>
    <w:rsid w:val="00B42189"/>
    <w:rsid w:val="00B4383E"/>
    <w:rsid w:val="00B461AF"/>
    <w:rsid w:val="00B521EC"/>
    <w:rsid w:val="00B522F3"/>
    <w:rsid w:val="00B56ED0"/>
    <w:rsid w:val="00B665ED"/>
    <w:rsid w:val="00B67DC5"/>
    <w:rsid w:val="00B70223"/>
    <w:rsid w:val="00B713BC"/>
    <w:rsid w:val="00B74558"/>
    <w:rsid w:val="00B75816"/>
    <w:rsid w:val="00B80B84"/>
    <w:rsid w:val="00B83E1D"/>
    <w:rsid w:val="00B8446C"/>
    <w:rsid w:val="00B87752"/>
    <w:rsid w:val="00B93D99"/>
    <w:rsid w:val="00B968AA"/>
    <w:rsid w:val="00BA256D"/>
    <w:rsid w:val="00BA64EB"/>
    <w:rsid w:val="00BC2DEA"/>
    <w:rsid w:val="00BC57E6"/>
    <w:rsid w:val="00BD01EF"/>
    <w:rsid w:val="00BD19B0"/>
    <w:rsid w:val="00BD2194"/>
    <w:rsid w:val="00BD4BE7"/>
    <w:rsid w:val="00BD5F84"/>
    <w:rsid w:val="00BE1A5B"/>
    <w:rsid w:val="00BF0A0F"/>
    <w:rsid w:val="00BF6C93"/>
    <w:rsid w:val="00BF70A2"/>
    <w:rsid w:val="00BF77E5"/>
    <w:rsid w:val="00C00C3A"/>
    <w:rsid w:val="00C0384B"/>
    <w:rsid w:val="00C07FFB"/>
    <w:rsid w:val="00C126B0"/>
    <w:rsid w:val="00C177B6"/>
    <w:rsid w:val="00C20205"/>
    <w:rsid w:val="00C21B02"/>
    <w:rsid w:val="00C2693B"/>
    <w:rsid w:val="00C37115"/>
    <w:rsid w:val="00C43C8B"/>
    <w:rsid w:val="00C44535"/>
    <w:rsid w:val="00C504FC"/>
    <w:rsid w:val="00C5766D"/>
    <w:rsid w:val="00C61996"/>
    <w:rsid w:val="00C64BD0"/>
    <w:rsid w:val="00C76979"/>
    <w:rsid w:val="00C76CFF"/>
    <w:rsid w:val="00C838BA"/>
    <w:rsid w:val="00C847C6"/>
    <w:rsid w:val="00C90BF7"/>
    <w:rsid w:val="00C95954"/>
    <w:rsid w:val="00C95AE8"/>
    <w:rsid w:val="00C978F1"/>
    <w:rsid w:val="00CA6119"/>
    <w:rsid w:val="00CA6EEE"/>
    <w:rsid w:val="00CB090F"/>
    <w:rsid w:val="00CB4E44"/>
    <w:rsid w:val="00CB52B0"/>
    <w:rsid w:val="00CC2BB7"/>
    <w:rsid w:val="00CC5678"/>
    <w:rsid w:val="00CC6094"/>
    <w:rsid w:val="00CD3404"/>
    <w:rsid w:val="00CE1CBA"/>
    <w:rsid w:val="00CE51B6"/>
    <w:rsid w:val="00CE76CF"/>
    <w:rsid w:val="00CF7612"/>
    <w:rsid w:val="00D05203"/>
    <w:rsid w:val="00D16F29"/>
    <w:rsid w:val="00D24D49"/>
    <w:rsid w:val="00D24EC3"/>
    <w:rsid w:val="00D260B5"/>
    <w:rsid w:val="00D27577"/>
    <w:rsid w:val="00D32AC6"/>
    <w:rsid w:val="00D4204D"/>
    <w:rsid w:val="00D429D7"/>
    <w:rsid w:val="00D46FA2"/>
    <w:rsid w:val="00D520E4"/>
    <w:rsid w:val="00D57D13"/>
    <w:rsid w:val="00D57DFA"/>
    <w:rsid w:val="00D91096"/>
    <w:rsid w:val="00D94328"/>
    <w:rsid w:val="00D95A80"/>
    <w:rsid w:val="00D96101"/>
    <w:rsid w:val="00D96B18"/>
    <w:rsid w:val="00D9771B"/>
    <w:rsid w:val="00D97D5C"/>
    <w:rsid w:val="00D97F59"/>
    <w:rsid w:val="00DA2998"/>
    <w:rsid w:val="00DA34A9"/>
    <w:rsid w:val="00DA4D62"/>
    <w:rsid w:val="00DB0F25"/>
    <w:rsid w:val="00DB27B6"/>
    <w:rsid w:val="00DB51F8"/>
    <w:rsid w:val="00DC35BD"/>
    <w:rsid w:val="00DC722C"/>
    <w:rsid w:val="00DD0C2C"/>
    <w:rsid w:val="00DE10FC"/>
    <w:rsid w:val="00DE227D"/>
    <w:rsid w:val="00DE320C"/>
    <w:rsid w:val="00DE60DD"/>
    <w:rsid w:val="00DE678A"/>
    <w:rsid w:val="00DF081A"/>
    <w:rsid w:val="00DF087A"/>
    <w:rsid w:val="00DF21BC"/>
    <w:rsid w:val="00E03F9B"/>
    <w:rsid w:val="00E11A7D"/>
    <w:rsid w:val="00E12D27"/>
    <w:rsid w:val="00E1311B"/>
    <w:rsid w:val="00E1601F"/>
    <w:rsid w:val="00E2635D"/>
    <w:rsid w:val="00E27DC7"/>
    <w:rsid w:val="00E338C6"/>
    <w:rsid w:val="00E33CD7"/>
    <w:rsid w:val="00E3439B"/>
    <w:rsid w:val="00E44320"/>
    <w:rsid w:val="00E47420"/>
    <w:rsid w:val="00E475C6"/>
    <w:rsid w:val="00E55ABC"/>
    <w:rsid w:val="00E57B74"/>
    <w:rsid w:val="00E62B2F"/>
    <w:rsid w:val="00E65608"/>
    <w:rsid w:val="00E66F97"/>
    <w:rsid w:val="00E737CA"/>
    <w:rsid w:val="00E814DB"/>
    <w:rsid w:val="00E8166F"/>
    <w:rsid w:val="00E83F21"/>
    <w:rsid w:val="00E8629F"/>
    <w:rsid w:val="00E91A2F"/>
    <w:rsid w:val="00E920DC"/>
    <w:rsid w:val="00E924D4"/>
    <w:rsid w:val="00E95DA5"/>
    <w:rsid w:val="00EA163E"/>
    <w:rsid w:val="00EA3C24"/>
    <w:rsid w:val="00EA4C87"/>
    <w:rsid w:val="00EA6D32"/>
    <w:rsid w:val="00EA7C2E"/>
    <w:rsid w:val="00EB03B3"/>
    <w:rsid w:val="00EC0B3B"/>
    <w:rsid w:val="00EC5784"/>
    <w:rsid w:val="00ED0F45"/>
    <w:rsid w:val="00EE1660"/>
    <w:rsid w:val="00EE28D8"/>
    <w:rsid w:val="00EE64ED"/>
    <w:rsid w:val="00EF3E19"/>
    <w:rsid w:val="00EF4930"/>
    <w:rsid w:val="00EF6F38"/>
    <w:rsid w:val="00F01A35"/>
    <w:rsid w:val="00F01EC8"/>
    <w:rsid w:val="00F031AE"/>
    <w:rsid w:val="00F072D8"/>
    <w:rsid w:val="00F07E9E"/>
    <w:rsid w:val="00F1183B"/>
    <w:rsid w:val="00F13953"/>
    <w:rsid w:val="00F15625"/>
    <w:rsid w:val="00F24C70"/>
    <w:rsid w:val="00F606C9"/>
    <w:rsid w:val="00F62113"/>
    <w:rsid w:val="00F6439A"/>
    <w:rsid w:val="00F64AA7"/>
    <w:rsid w:val="00F66381"/>
    <w:rsid w:val="00F7577C"/>
    <w:rsid w:val="00F77D4E"/>
    <w:rsid w:val="00F8041E"/>
    <w:rsid w:val="00F82983"/>
    <w:rsid w:val="00F838A4"/>
    <w:rsid w:val="00F8676C"/>
    <w:rsid w:val="00F86AD4"/>
    <w:rsid w:val="00F86B4D"/>
    <w:rsid w:val="00F91DCC"/>
    <w:rsid w:val="00F9383E"/>
    <w:rsid w:val="00F965C0"/>
    <w:rsid w:val="00FA0338"/>
    <w:rsid w:val="00FB3033"/>
    <w:rsid w:val="00FB49D9"/>
    <w:rsid w:val="00FC051F"/>
    <w:rsid w:val="00FC1199"/>
    <w:rsid w:val="00FC1927"/>
    <w:rsid w:val="00FC4231"/>
    <w:rsid w:val="00FD001E"/>
    <w:rsid w:val="00FE2A0B"/>
    <w:rsid w:val="00FE2B6F"/>
    <w:rsid w:val="00FE35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DBC024"/>
  <w15:chartTrackingRefBased/>
  <w15:docId w15:val="{EEC8BA8E-6E73-468E-AA9A-C4FD6E7C3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link w:val="Heading2"/>
    <w:rsid w:val="00495F8F"/>
    <w:rPr>
      <w:rFonts w:ascii="Arial" w:hAnsi="Arial"/>
      <w:sz w:val="32"/>
      <w:lang w:eastAsia="x-none"/>
    </w:rPr>
  </w:style>
  <w:style w:type="character" w:customStyle="1" w:styleId="Heading3Char">
    <w:name w:val="Heading 3 Char"/>
    <w:link w:val="Heading3"/>
    <w:rsid w:val="00495F8F"/>
    <w:rPr>
      <w:rFonts w:ascii="Arial" w:hAnsi="Arial"/>
      <w:sz w:val="28"/>
      <w:lang w:eastAsia="x-none"/>
    </w:rPr>
  </w:style>
  <w:style w:type="character" w:customStyle="1" w:styleId="EditorsNoteChar">
    <w:name w:val="Editor's Note Char"/>
    <w:aliases w:val="EN Char"/>
    <w:link w:val="EditorsNote"/>
    <w:locked/>
    <w:rsid w:val="00495F8F"/>
    <w:rPr>
      <w:color w:val="FF0000"/>
      <w:lang w:eastAsia="x-none"/>
    </w:rPr>
  </w:style>
  <w:style w:type="character" w:customStyle="1" w:styleId="TALChar">
    <w:name w:val="TAL Char"/>
    <w:link w:val="TAL"/>
    <w:rsid w:val="00591272"/>
    <w:rPr>
      <w:rFonts w:ascii="Arial" w:hAnsi="Arial"/>
      <w:sz w:val="18"/>
      <w:lang w:eastAsia="x-none"/>
    </w:rPr>
  </w:style>
  <w:style w:type="character" w:customStyle="1" w:styleId="Heading4Char">
    <w:name w:val="Heading 4 Char"/>
    <w:link w:val="Heading4"/>
    <w:rsid w:val="00CD3404"/>
    <w:rPr>
      <w:rFonts w:ascii="Arial" w:hAnsi="Arial"/>
      <w:sz w:val="24"/>
      <w:lang w:eastAsia="x-none"/>
    </w:rPr>
  </w:style>
  <w:style w:type="paragraph" w:styleId="BalloonText">
    <w:name w:val="Balloon Text"/>
    <w:basedOn w:val="Normal"/>
    <w:link w:val="BalloonTextChar"/>
    <w:rsid w:val="00CD3404"/>
    <w:pPr>
      <w:spacing w:after="0"/>
    </w:pPr>
    <w:rPr>
      <w:rFonts w:ascii="Segoe UI" w:hAnsi="Segoe UI"/>
      <w:sz w:val="18"/>
      <w:szCs w:val="18"/>
      <w:lang w:eastAsia="x-none"/>
    </w:rPr>
  </w:style>
  <w:style w:type="character" w:customStyle="1" w:styleId="BalloonTextChar">
    <w:name w:val="Balloon Text Char"/>
    <w:link w:val="BalloonText"/>
    <w:rsid w:val="00CD3404"/>
    <w:rPr>
      <w:rFonts w:ascii="Segoe UI" w:hAnsi="Segoe UI"/>
      <w:sz w:val="18"/>
      <w:szCs w:val="18"/>
      <w:lang w:eastAsia="x-none"/>
    </w:rPr>
  </w:style>
  <w:style w:type="character" w:customStyle="1" w:styleId="THChar">
    <w:name w:val="TH Char"/>
    <w:link w:val="TH"/>
    <w:qFormat/>
    <w:rsid w:val="0074145A"/>
    <w:rPr>
      <w:rFonts w:ascii="Arial" w:hAnsi="Arial"/>
      <w:b/>
      <w:lang w:eastAsia="x-none"/>
    </w:rPr>
  </w:style>
  <w:style w:type="character" w:customStyle="1" w:styleId="B1Char">
    <w:name w:val="B1 Char"/>
    <w:link w:val="B1"/>
    <w:qFormat/>
    <w:rsid w:val="0074145A"/>
    <w:rPr>
      <w:lang w:eastAsia="x-none"/>
    </w:rPr>
  </w:style>
  <w:style w:type="character" w:customStyle="1" w:styleId="TFChar">
    <w:name w:val="TF Char"/>
    <w:link w:val="TF"/>
    <w:qFormat/>
    <w:locked/>
    <w:rsid w:val="0074145A"/>
    <w:rPr>
      <w:rFonts w:ascii="Arial" w:hAnsi="Arial"/>
      <w:b/>
      <w:lang w:eastAsia="x-none"/>
    </w:rPr>
  </w:style>
  <w:style w:type="character" w:customStyle="1" w:styleId="NOZchn">
    <w:name w:val="NO Zchn"/>
    <w:link w:val="NO"/>
    <w:rsid w:val="0074145A"/>
    <w:rPr>
      <w:lang w:eastAsia="x-none"/>
    </w:rPr>
  </w:style>
  <w:style w:type="character" w:customStyle="1" w:styleId="TAHCar">
    <w:name w:val="TAH Car"/>
    <w:link w:val="TAH"/>
    <w:rsid w:val="00A24B93"/>
    <w:rPr>
      <w:rFonts w:ascii="Arial" w:hAnsi="Arial"/>
      <w:b/>
      <w:sz w:val="18"/>
      <w:lang w:eastAsia="x-none"/>
    </w:rPr>
  </w:style>
  <w:style w:type="character" w:customStyle="1" w:styleId="TAHChar">
    <w:name w:val="TAH Char"/>
    <w:locked/>
    <w:rsid w:val="00A50598"/>
    <w:rPr>
      <w:rFonts w:ascii="Arial" w:hAnsi="Arial"/>
      <w:b/>
      <w:sz w:val="18"/>
      <w:lang w:val="en-GB"/>
    </w:rPr>
  </w:style>
  <w:style w:type="character" w:customStyle="1" w:styleId="NOChar">
    <w:name w:val="NO Char"/>
    <w:locked/>
    <w:rsid w:val="00511363"/>
    <w:rPr>
      <w:rFonts w:ascii="Times New Roman" w:hAnsi="Times New Roman"/>
      <w:lang w:val="en-GB"/>
    </w:rPr>
  </w:style>
  <w:style w:type="paragraph" w:styleId="Revision">
    <w:name w:val="Revision"/>
    <w:hidden/>
    <w:uiPriority w:val="99"/>
    <w:semiHidden/>
    <w:rsid w:val="00D24EC3"/>
    <w:rPr>
      <w:lang w:eastAsia="en-US"/>
    </w:rPr>
  </w:style>
  <w:style w:type="paragraph" w:customStyle="1" w:styleId="toprow">
    <w:name w:val="top row"/>
    <w:basedOn w:val="TAH"/>
    <w:link w:val="toprowChar"/>
    <w:qFormat/>
    <w:rsid w:val="00833D5A"/>
    <w:rPr>
      <w:rFonts w:eastAsia="SimSun"/>
    </w:rPr>
  </w:style>
  <w:style w:type="paragraph" w:customStyle="1" w:styleId="tablecontent">
    <w:name w:val="table content"/>
    <w:basedOn w:val="TAL"/>
    <w:link w:val="tablecontentChar"/>
    <w:qFormat/>
    <w:rsid w:val="00833D5A"/>
    <w:rPr>
      <w:rFonts w:eastAsia="SimSun"/>
    </w:rPr>
  </w:style>
  <w:style w:type="character" w:customStyle="1" w:styleId="toprowChar">
    <w:name w:val="top row Char"/>
    <w:link w:val="toprow"/>
    <w:rsid w:val="00833D5A"/>
    <w:rPr>
      <w:rFonts w:ascii="Arial" w:eastAsia="SimSun" w:hAnsi="Arial"/>
      <w:b/>
      <w:sz w:val="18"/>
      <w:lang w:eastAsia="x-none"/>
    </w:rPr>
  </w:style>
  <w:style w:type="character" w:customStyle="1" w:styleId="tablecontentChar">
    <w:name w:val="table content Char"/>
    <w:link w:val="tablecontent"/>
    <w:rsid w:val="00833D5A"/>
    <w:rPr>
      <w:rFonts w:ascii="Arial" w:eastAsia="SimSun" w:hAnsi="Arial"/>
      <w:sz w:val="18"/>
      <w:lang w:eastAsia="x-none"/>
    </w:rPr>
  </w:style>
  <w:style w:type="paragraph" w:styleId="NormalWeb">
    <w:name w:val="Normal (Web)"/>
    <w:basedOn w:val="Normal"/>
    <w:uiPriority w:val="99"/>
    <w:unhideWhenUsed/>
    <w:rsid w:val="00543B27"/>
    <w:pPr>
      <w:spacing w:before="100" w:beforeAutospacing="1" w:after="100" w:afterAutospacing="1"/>
    </w:pPr>
    <w:rPr>
      <w:rFonts w:eastAsia="SimSun"/>
      <w:sz w:val="24"/>
      <w:szCs w:val="24"/>
      <w:lang w:eastAsia="en-GB"/>
    </w:rPr>
  </w:style>
  <w:style w:type="character" w:customStyle="1" w:styleId="TALCar">
    <w:name w:val="TAL Car"/>
    <w:locked/>
    <w:rsid w:val="006132E9"/>
    <w:rPr>
      <w:rFonts w:ascii="Arial" w:hAnsi="Arial"/>
      <w:sz w:val="18"/>
      <w:lang w:val="en-GB" w:eastAsia="en-US"/>
    </w:rPr>
  </w:style>
  <w:style w:type="paragraph" w:customStyle="1" w:styleId="LGTdoc">
    <w:name w:val="LGTdoc_본문"/>
    <w:basedOn w:val="Normal"/>
    <w:link w:val="LGTdocChar"/>
    <w:qFormat/>
    <w:rsid w:val="00AD4061"/>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AD4061"/>
    <w:rPr>
      <w:rFonts w:eastAsia="Batang"/>
      <w:kern w:val="2"/>
      <w:sz w:val="22"/>
      <w:szCs w:val="24"/>
      <w:lang w:eastAsia="x-none"/>
    </w:rPr>
  </w:style>
  <w:style w:type="character" w:customStyle="1" w:styleId="EXChar">
    <w:name w:val="EX Char"/>
    <w:link w:val="EX"/>
    <w:rsid w:val="00C5766D"/>
    <w:rPr>
      <w:lang w:eastAsia="en-US"/>
    </w:rPr>
  </w:style>
  <w:style w:type="paragraph" w:styleId="Bibliography">
    <w:name w:val="Bibliography"/>
    <w:basedOn w:val="Normal"/>
    <w:next w:val="Normal"/>
    <w:uiPriority w:val="37"/>
    <w:semiHidden/>
    <w:unhideWhenUsed/>
    <w:rsid w:val="00997AFC"/>
  </w:style>
  <w:style w:type="paragraph" w:styleId="BlockText">
    <w:name w:val="Block Text"/>
    <w:basedOn w:val="Normal"/>
    <w:rsid w:val="00997AFC"/>
    <w:pPr>
      <w:spacing w:after="120"/>
      <w:ind w:left="1440" w:right="1440"/>
    </w:pPr>
  </w:style>
  <w:style w:type="paragraph" w:styleId="BodyText2">
    <w:name w:val="Body Text 2"/>
    <w:basedOn w:val="Normal"/>
    <w:link w:val="BodyText2Char"/>
    <w:rsid w:val="00997AFC"/>
    <w:pPr>
      <w:spacing w:after="120" w:line="480" w:lineRule="auto"/>
    </w:pPr>
  </w:style>
  <w:style w:type="character" w:customStyle="1" w:styleId="BodyText2Char">
    <w:name w:val="Body Text 2 Char"/>
    <w:link w:val="BodyText2"/>
    <w:rsid w:val="00997AFC"/>
    <w:rPr>
      <w:lang w:eastAsia="en-US"/>
    </w:rPr>
  </w:style>
  <w:style w:type="paragraph" w:styleId="BodyText3">
    <w:name w:val="Body Text 3"/>
    <w:basedOn w:val="Normal"/>
    <w:link w:val="BodyText3Char"/>
    <w:rsid w:val="00997AFC"/>
    <w:pPr>
      <w:spacing w:after="120"/>
    </w:pPr>
    <w:rPr>
      <w:sz w:val="16"/>
      <w:szCs w:val="16"/>
    </w:rPr>
  </w:style>
  <w:style w:type="character" w:customStyle="1" w:styleId="BodyText3Char">
    <w:name w:val="Body Text 3 Char"/>
    <w:link w:val="BodyText3"/>
    <w:rsid w:val="00997AFC"/>
    <w:rPr>
      <w:sz w:val="16"/>
      <w:szCs w:val="16"/>
      <w:lang w:eastAsia="en-US"/>
    </w:rPr>
  </w:style>
  <w:style w:type="paragraph" w:styleId="BodyTextFirstIndent">
    <w:name w:val="Body Text First Indent"/>
    <w:basedOn w:val="BodyText"/>
    <w:link w:val="BodyTextFirstIndentChar"/>
    <w:rsid w:val="00997AFC"/>
    <w:pPr>
      <w:spacing w:after="120"/>
      <w:ind w:firstLine="210"/>
    </w:pPr>
  </w:style>
  <w:style w:type="character" w:customStyle="1" w:styleId="BodyTextChar">
    <w:name w:val="Body Text Char"/>
    <w:link w:val="BodyText"/>
    <w:rsid w:val="00997AFC"/>
    <w:rPr>
      <w:lang w:eastAsia="en-US"/>
    </w:rPr>
  </w:style>
  <w:style w:type="character" w:customStyle="1" w:styleId="BodyTextFirstIndentChar">
    <w:name w:val="Body Text First Indent Char"/>
    <w:basedOn w:val="BodyTextChar"/>
    <w:link w:val="BodyTextFirstIndent"/>
    <w:rsid w:val="00997AFC"/>
    <w:rPr>
      <w:lang w:eastAsia="en-US"/>
    </w:rPr>
  </w:style>
  <w:style w:type="paragraph" w:styleId="BodyTextIndent">
    <w:name w:val="Body Text Indent"/>
    <w:basedOn w:val="Normal"/>
    <w:link w:val="BodyTextIndentChar"/>
    <w:rsid w:val="00997AFC"/>
    <w:pPr>
      <w:spacing w:after="120"/>
      <w:ind w:left="283"/>
    </w:pPr>
  </w:style>
  <w:style w:type="character" w:customStyle="1" w:styleId="BodyTextIndentChar">
    <w:name w:val="Body Text Indent Char"/>
    <w:link w:val="BodyTextIndent"/>
    <w:rsid w:val="00997AFC"/>
    <w:rPr>
      <w:lang w:eastAsia="en-US"/>
    </w:rPr>
  </w:style>
  <w:style w:type="paragraph" w:styleId="BodyTextFirstIndent2">
    <w:name w:val="Body Text First Indent 2"/>
    <w:basedOn w:val="BodyTextIndent"/>
    <w:link w:val="BodyTextFirstIndent2Char"/>
    <w:rsid w:val="00997AFC"/>
    <w:pPr>
      <w:ind w:firstLine="210"/>
    </w:pPr>
  </w:style>
  <w:style w:type="character" w:customStyle="1" w:styleId="BodyTextFirstIndent2Char">
    <w:name w:val="Body Text First Indent 2 Char"/>
    <w:basedOn w:val="BodyTextIndentChar"/>
    <w:link w:val="BodyTextFirstIndent2"/>
    <w:rsid w:val="00997AFC"/>
    <w:rPr>
      <w:lang w:eastAsia="en-US"/>
    </w:rPr>
  </w:style>
  <w:style w:type="paragraph" w:styleId="BodyTextIndent2">
    <w:name w:val="Body Text Indent 2"/>
    <w:basedOn w:val="Normal"/>
    <w:link w:val="BodyTextIndent2Char"/>
    <w:rsid w:val="00997AFC"/>
    <w:pPr>
      <w:spacing w:after="120" w:line="480" w:lineRule="auto"/>
      <w:ind w:left="283"/>
    </w:pPr>
  </w:style>
  <w:style w:type="character" w:customStyle="1" w:styleId="BodyTextIndent2Char">
    <w:name w:val="Body Text Indent 2 Char"/>
    <w:link w:val="BodyTextIndent2"/>
    <w:rsid w:val="00997AFC"/>
    <w:rPr>
      <w:lang w:eastAsia="en-US"/>
    </w:rPr>
  </w:style>
  <w:style w:type="paragraph" w:styleId="BodyTextIndent3">
    <w:name w:val="Body Text Indent 3"/>
    <w:basedOn w:val="Normal"/>
    <w:link w:val="BodyTextIndent3Char"/>
    <w:rsid w:val="00997AFC"/>
    <w:pPr>
      <w:spacing w:after="120"/>
      <w:ind w:left="283"/>
    </w:pPr>
    <w:rPr>
      <w:sz w:val="16"/>
      <w:szCs w:val="16"/>
    </w:rPr>
  </w:style>
  <w:style w:type="character" w:customStyle="1" w:styleId="BodyTextIndent3Char">
    <w:name w:val="Body Text Indent 3 Char"/>
    <w:link w:val="BodyTextIndent3"/>
    <w:rsid w:val="00997AFC"/>
    <w:rPr>
      <w:sz w:val="16"/>
      <w:szCs w:val="16"/>
      <w:lang w:eastAsia="en-US"/>
    </w:rPr>
  </w:style>
  <w:style w:type="paragraph" w:styleId="Closing">
    <w:name w:val="Closing"/>
    <w:basedOn w:val="Normal"/>
    <w:link w:val="ClosingChar"/>
    <w:rsid w:val="00997AFC"/>
    <w:pPr>
      <w:ind w:left="4252"/>
    </w:pPr>
  </w:style>
  <w:style w:type="character" w:customStyle="1" w:styleId="ClosingChar">
    <w:name w:val="Closing Char"/>
    <w:link w:val="Closing"/>
    <w:rsid w:val="00997AFC"/>
    <w:rPr>
      <w:lang w:eastAsia="en-US"/>
    </w:rPr>
  </w:style>
  <w:style w:type="paragraph" w:styleId="CommentSubject">
    <w:name w:val="annotation subject"/>
    <w:basedOn w:val="CommentText"/>
    <w:next w:val="CommentText"/>
    <w:link w:val="CommentSubjectChar"/>
    <w:rsid w:val="00997AFC"/>
    <w:rPr>
      <w:b/>
      <w:bCs/>
    </w:rPr>
  </w:style>
  <w:style w:type="character" w:customStyle="1" w:styleId="CommentTextChar">
    <w:name w:val="Comment Text Char"/>
    <w:link w:val="CommentText"/>
    <w:semiHidden/>
    <w:rsid w:val="00997AFC"/>
    <w:rPr>
      <w:lang w:eastAsia="en-US"/>
    </w:rPr>
  </w:style>
  <w:style w:type="character" w:customStyle="1" w:styleId="CommentSubjectChar">
    <w:name w:val="Comment Subject Char"/>
    <w:link w:val="CommentSubject"/>
    <w:rsid w:val="00997AFC"/>
    <w:rPr>
      <w:b/>
      <w:bCs/>
      <w:lang w:eastAsia="en-US"/>
    </w:rPr>
  </w:style>
  <w:style w:type="paragraph" w:styleId="Date">
    <w:name w:val="Date"/>
    <w:basedOn w:val="Normal"/>
    <w:next w:val="Normal"/>
    <w:link w:val="DateChar"/>
    <w:rsid w:val="00997AFC"/>
  </w:style>
  <w:style w:type="character" w:customStyle="1" w:styleId="DateChar">
    <w:name w:val="Date Char"/>
    <w:link w:val="Date"/>
    <w:rsid w:val="00997AFC"/>
    <w:rPr>
      <w:lang w:eastAsia="en-US"/>
    </w:rPr>
  </w:style>
  <w:style w:type="paragraph" w:styleId="E-mailSignature">
    <w:name w:val="E-mail Signature"/>
    <w:basedOn w:val="Normal"/>
    <w:link w:val="E-mailSignatureChar"/>
    <w:rsid w:val="00997AFC"/>
  </w:style>
  <w:style w:type="character" w:customStyle="1" w:styleId="E-mailSignatureChar">
    <w:name w:val="E-mail Signature Char"/>
    <w:link w:val="E-mailSignature"/>
    <w:rsid w:val="00997AFC"/>
    <w:rPr>
      <w:lang w:eastAsia="en-US"/>
    </w:rPr>
  </w:style>
  <w:style w:type="paragraph" w:styleId="EndnoteText">
    <w:name w:val="endnote text"/>
    <w:basedOn w:val="Normal"/>
    <w:link w:val="EndnoteTextChar"/>
    <w:rsid w:val="00997AFC"/>
  </w:style>
  <w:style w:type="character" w:customStyle="1" w:styleId="EndnoteTextChar">
    <w:name w:val="Endnote Text Char"/>
    <w:link w:val="EndnoteText"/>
    <w:rsid w:val="00997AFC"/>
    <w:rPr>
      <w:lang w:eastAsia="en-US"/>
    </w:rPr>
  </w:style>
  <w:style w:type="paragraph" w:styleId="EnvelopeAddress">
    <w:name w:val="envelope address"/>
    <w:basedOn w:val="Normal"/>
    <w:rsid w:val="00997AF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97AFC"/>
    <w:rPr>
      <w:rFonts w:ascii="Calibri Light" w:hAnsi="Calibri Light"/>
    </w:rPr>
  </w:style>
  <w:style w:type="paragraph" w:styleId="HTMLAddress">
    <w:name w:val="HTML Address"/>
    <w:basedOn w:val="Normal"/>
    <w:link w:val="HTMLAddressChar"/>
    <w:rsid w:val="00997AFC"/>
    <w:rPr>
      <w:i/>
      <w:iCs/>
    </w:rPr>
  </w:style>
  <w:style w:type="character" w:customStyle="1" w:styleId="HTMLAddressChar">
    <w:name w:val="HTML Address Char"/>
    <w:link w:val="HTMLAddress"/>
    <w:rsid w:val="00997AFC"/>
    <w:rPr>
      <w:i/>
      <w:iCs/>
      <w:lang w:eastAsia="en-US"/>
    </w:rPr>
  </w:style>
  <w:style w:type="paragraph" w:styleId="HTMLPreformatted">
    <w:name w:val="HTML Preformatted"/>
    <w:basedOn w:val="Normal"/>
    <w:link w:val="HTMLPreformattedChar"/>
    <w:rsid w:val="00997AFC"/>
    <w:rPr>
      <w:rFonts w:ascii="Courier New" w:hAnsi="Courier New" w:cs="Courier New"/>
    </w:rPr>
  </w:style>
  <w:style w:type="character" w:customStyle="1" w:styleId="HTMLPreformattedChar">
    <w:name w:val="HTML Preformatted Char"/>
    <w:link w:val="HTMLPreformatted"/>
    <w:rsid w:val="00997AFC"/>
    <w:rPr>
      <w:rFonts w:ascii="Courier New" w:hAnsi="Courier New" w:cs="Courier New"/>
      <w:lang w:eastAsia="en-US"/>
    </w:rPr>
  </w:style>
  <w:style w:type="paragraph" w:styleId="Index3">
    <w:name w:val="index 3"/>
    <w:basedOn w:val="Normal"/>
    <w:next w:val="Normal"/>
    <w:rsid w:val="00997AFC"/>
    <w:pPr>
      <w:ind w:left="600" w:hanging="200"/>
    </w:pPr>
  </w:style>
  <w:style w:type="paragraph" w:styleId="Index4">
    <w:name w:val="index 4"/>
    <w:basedOn w:val="Normal"/>
    <w:next w:val="Normal"/>
    <w:rsid w:val="00997AFC"/>
    <w:pPr>
      <w:ind w:left="800" w:hanging="200"/>
    </w:pPr>
  </w:style>
  <w:style w:type="paragraph" w:styleId="Index5">
    <w:name w:val="index 5"/>
    <w:basedOn w:val="Normal"/>
    <w:next w:val="Normal"/>
    <w:rsid w:val="00997AFC"/>
    <w:pPr>
      <w:ind w:left="1000" w:hanging="200"/>
    </w:pPr>
  </w:style>
  <w:style w:type="paragraph" w:styleId="Index6">
    <w:name w:val="index 6"/>
    <w:basedOn w:val="Normal"/>
    <w:next w:val="Normal"/>
    <w:rsid w:val="00997AFC"/>
    <w:pPr>
      <w:ind w:left="1200" w:hanging="200"/>
    </w:pPr>
  </w:style>
  <w:style w:type="paragraph" w:styleId="Index7">
    <w:name w:val="index 7"/>
    <w:basedOn w:val="Normal"/>
    <w:next w:val="Normal"/>
    <w:rsid w:val="00997AFC"/>
    <w:pPr>
      <w:ind w:left="1400" w:hanging="200"/>
    </w:pPr>
  </w:style>
  <w:style w:type="paragraph" w:styleId="Index8">
    <w:name w:val="index 8"/>
    <w:basedOn w:val="Normal"/>
    <w:next w:val="Normal"/>
    <w:rsid w:val="00997AFC"/>
    <w:pPr>
      <w:ind w:left="1600" w:hanging="200"/>
    </w:pPr>
  </w:style>
  <w:style w:type="paragraph" w:styleId="Index9">
    <w:name w:val="index 9"/>
    <w:basedOn w:val="Normal"/>
    <w:next w:val="Normal"/>
    <w:rsid w:val="00997AFC"/>
    <w:pPr>
      <w:ind w:left="1800" w:hanging="200"/>
    </w:pPr>
  </w:style>
  <w:style w:type="paragraph" w:styleId="IntenseQuote">
    <w:name w:val="Intense Quote"/>
    <w:basedOn w:val="Normal"/>
    <w:next w:val="Normal"/>
    <w:link w:val="IntenseQuoteChar"/>
    <w:uiPriority w:val="30"/>
    <w:qFormat/>
    <w:rsid w:val="00997AF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97AFC"/>
    <w:rPr>
      <w:i/>
      <w:iCs/>
      <w:color w:val="4472C4"/>
      <w:lang w:eastAsia="en-US"/>
    </w:rPr>
  </w:style>
  <w:style w:type="paragraph" w:styleId="ListContinue">
    <w:name w:val="List Continue"/>
    <w:basedOn w:val="Normal"/>
    <w:rsid w:val="00997AFC"/>
    <w:pPr>
      <w:spacing w:after="120"/>
      <w:ind w:left="283"/>
      <w:contextualSpacing/>
    </w:pPr>
  </w:style>
  <w:style w:type="paragraph" w:styleId="ListContinue2">
    <w:name w:val="List Continue 2"/>
    <w:basedOn w:val="Normal"/>
    <w:rsid w:val="00997AFC"/>
    <w:pPr>
      <w:spacing w:after="120"/>
      <w:ind w:left="566"/>
      <w:contextualSpacing/>
    </w:pPr>
  </w:style>
  <w:style w:type="paragraph" w:styleId="ListContinue3">
    <w:name w:val="List Continue 3"/>
    <w:basedOn w:val="Normal"/>
    <w:rsid w:val="00997AFC"/>
    <w:pPr>
      <w:spacing w:after="120"/>
      <w:ind w:left="849"/>
      <w:contextualSpacing/>
    </w:pPr>
  </w:style>
  <w:style w:type="paragraph" w:styleId="ListContinue4">
    <w:name w:val="List Continue 4"/>
    <w:basedOn w:val="Normal"/>
    <w:rsid w:val="00997AFC"/>
    <w:pPr>
      <w:spacing w:after="120"/>
      <w:ind w:left="1132"/>
      <w:contextualSpacing/>
    </w:pPr>
  </w:style>
  <w:style w:type="paragraph" w:styleId="ListContinue5">
    <w:name w:val="List Continue 5"/>
    <w:basedOn w:val="Normal"/>
    <w:rsid w:val="00997AFC"/>
    <w:pPr>
      <w:spacing w:after="120"/>
      <w:ind w:left="1415"/>
      <w:contextualSpacing/>
    </w:pPr>
  </w:style>
  <w:style w:type="paragraph" w:styleId="ListNumber3">
    <w:name w:val="List Number 3"/>
    <w:basedOn w:val="Normal"/>
    <w:rsid w:val="00997AFC"/>
    <w:pPr>
      <w:numPr>
        <w:numId w:val="20"/>
      </w:numPr>
      <w:contextualSpacing/>
    </w:pPr>
  </w:style>
  <w:style w:type="paragraph" w:styleId="ListNumber4">
    <w:name w:val="List Number 4"/>
    <w:basedOn w:val="Normal"/>
    <w:rsid w:val="00997AFC"/>
    <w:pPr>
      <w:numPr>
        <w:numId w:val="21"/>
      </w:numPr>
      <w:contextualSpacing/>
    </w:pPr>
  </w:style>
  <w:style w:type="paragraph" w:styleId="ListNumber5">
    <w:name w:val="List Number 5"/>
    <w:basedOn w:val="Normal"/>
    <w:rsid w:val="00997AFC"/>
    <w:pPr>
      <w:numPr>
        <w:numId w:val="22"/>
      </w:numPr>
      <w:contextualSpacing/>
    </w:pPr>
  </w:style>
  <w:style w:type="paragraph" w:styleId="ListParagraph">
    <w:name w:val="List Paragraph"/>
    <w:basedOn w:val="Normal"/>
    <w:uiPriority w:val="34"/>
    <w:qFormat/>
    <w:rsid w:val="00997AFC"/>
    <w:pPr>
      <w:ind w:left="720"/>
    </w:pPr>
  </w:style>
  <w:style w:type="paragraph" w:styleId="MacroText">
    <w:name w:val="macro"/>
    <w:link w:val="MacroTextChar"/>
    <w:rsid w:val="00997AF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97AFC"/>
    <w:rPr>
      <w:rFonts w:ascii="Courier New" w:hAnsi="Courier New" w:cs="Courier New"/>
      <w:lang w:eastAsia="en-US"/>
    </w:rPr>
  </w:style>
  <w:style w:type="paragraph" w:styleId="MessageHeader">
    <w:name w:val="Message Header"/>
    <w:basedOn w:val="Normal"/>
    <w:link w:val="MessageHeaderChar"/>
    <w:rsid w:val="00997AF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97AFC"/>
    <w:rPr>
      <w:rFonts w:ascii="Calibri Light" w:hAnsi="Calibri Light"/>
      <w:sz w:val="24"/>
      <w:szCs w:val="24"/>
      <w:shd w:val="pct20" w:color="auto" w:fill="auto"/>
      <w:lang w:eastAsia="en-US"/>
    </w:rPr>
  </w:style>
  <w:style w:type="paragraph" w:styleId="NoSpacing">
    <w:name w:val="No Spacing"/>
    <w:uiPriority w:val="1"/>
    <w:qFormat/>
    <w:rsid w:val="00997AFC"/>
    <w:rPr>
      <w:lang w:eastAsia="en-US"/>
    </w:rPr>
  </w:style>
  <w:style w:type="paragraph" w:styleId="NormalIndent">
    <w:name w:val="Normal Indent"/>
    <w:basedOn w:val="Normal"/>
    <w:rsid w:val="00997AFC"/>
    <w:pPr>
      <w:ind w:left="720"/>
    </w:pPr>
  </w:style>
  <w:style w:type="paragraph" w:styleId="NoteHeading">
    <w:name w:val="Note Heading"/>
    <w:basedOn w:val="Normal"/>
    <w:next w:val="Normal"/>
    <w:link w:val="NoteHeadingChar"/>
    <w:rsid w:val="00997AFC"/>
  </w:style>
  <w:style w:type="character" w:customStyle="1" w:styleId="NoteHeadingChar">
    <w:name w:val="Note Heading Char"/>
    <w:link w:val="NoteHeading"/>
    <w:rsid w:val="00997AFC"/>
    <w:rPr>
      <w:lang w:eastAsia="en-US"/>
    </w:rPr>
  </w:style>
  <w:style w:type="paragraph" w:styleId="Quote">
    <w:name w:val="Quote"/>
    <w:basedOn w:val="Normal"/>
    <w:next w:val="Normal"/>
    <w:link w:val="QuoteChar"/>
    <w:uiPriority w:val="29"/>
    <w:qFormat/>
    <w:rsid w:val="00997AFC"/>
    <w:pPr>
      <w:spacing w:before="200" w:after="160"/>
      <w:ind w:left="864" w:right="864"/>
      <w:jc w:val="center"/>
    </w:pPr>
    <w:rPr>
      <w:i/>
      <w:iCs/>
      <w:color w:val="404040"/>
    </w:rPr>
  </w:style>
  <w:style w:type="character" w:customStyle="1" w:styleId="QuoteChar">
    <w:name w:val="Quote Char"/>
    <w:link w:val="Quote"/>
    <w:uiPriority w:val="29"/>
    <w:rsid w:val="00997AFC"/>
    <w:rPr>
      <w:i/>
      <w:iCs/>
      <w:color w:val="404040"/>
      <w:lang w:eastAsia="en-US"/>
    </w:rPr>
  </w:style>
  <w:style w:type="paragraph" w:styleId="Salutation">
    <w:name w:val="Salutation"/>
    <w:basedOn w:val="Normal"/>
    <w:next w:val="Normal"/>
    <w:link w:val="SalutationChar"/>
    <w:rsid w:val="00997AFC"/>
  </w:style>
  <w:style w:type="character" w:customStyle="1" w:styleId="SalutationChar">
    <w:name w:val="Salutation Char"/>
    <w:link w:val="Salutation"/>
    <w:rsid w:val="00997AFC"/>
    <w:rPr>
      <w:lang w:eastAsia="en-US"/>
    </w:rPr>
  </w:style>
  <w:style w:type="paragraph" w:styleId="Signature">
    <w:name w:val="Signature"/>
    <w:basedOn w:val="Normal"/>
    <w:link w:val="SignatureChar"/>
    <w:rsid w:val="00997AFC"/>
    <w:pPr>
      <w:ind w:left="4252"/>
    </w:pPr>
  </w:style>
  <w:style w:type="character" w:customStyle="1" w:styleId="SignatureChar">
    <w:name w:val="Signature Char"/>
    <w:link w:val="Signature"/>
    <w:rsid w:val="00997AFC"/>
    <w:rPr>
      <w:lang w:eastAsia="en-US"/>
    </w:rPr>
  </w:style>
  <w:style w:type="paragraph" w:styleId="Subtitle">
    <w:name w:val="Subtitle"/>
    <w:basedOn w:val="Normal"/>
    <w:next w:val="Normal"/>
    <w:link w:val="SubtitleChar"/>
    <w:qFormat/>
    <w:rsid w:val="00997AFC"/>
    <w:pPr>
      <w:spacing w:after="60"/>
      <w:jc w:val="center"/>
      <w:outlineLvl w:val="1"/>
    </w:pPr>
    <w:rPr>
      <w:rFonts w:ascii="Calibri Light" w:hAnsi="Calibri Light"/>
      <w:sz w:val="24"/>
      <w:szCs w:val="24"/>
    </w:rPr>
  </w:style>
  <w:style w:type="character" w:customStyle="1" w:styleId="SubtitleChar">
    <w:name w:val="Subtitle Char"/>
    <w:link w:val="Subtitle"/>
    <w:rsid w:val="00997AFC"/>
    <w:rPr>
      <w:rFonts w:ascii="Calibri Light" w:hAnsi="Calibri Light"/>
      <w:sz w:val="24"/>
      <w:szCs w:val="24"/>
      <w:lang w:eastAsia="en-US"/>
    </w:rPr>
  </w:style>
  <w:style w:type="paragraph" w:styleId="TableofAuthorities">
    <w:name w:val="table of authorities"/>
    <w:basedOn w:val="Normal"/>
    <w:next w:val="Normal"/>
    <w:rsid w:val="00997AFC"/>
    <w:pPr>
      <w:ind w:left="200" w:hanging="200"/>
    </w:pPr>
  </w:style>
  <w:style w:type="paragraph" w:styleId="TableofFigures">
    <w:name w:val="table of figures"/>
    <w:basedOn w:val="Normal"/>
    <w:next w:val="Normal"/>
    <w:rsid w:val="00997AFC"/>
  </w:style>
  <w:style w:type="paragraph" w:styleId="Title">
    <w:name w:val="Title"/>
    <w:basedOn w:val="Normal"/>
    <w:next w:val="Normal"/>
    <w:link w:val="TitleChar"/>
    <w:qFormat/>
    <w:rsid w:val="00997AF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97AFC"/>
    <w:rPr>
      <w:rFonts w:ascii="Calibri Light" w:hAnsi="Calibri Light"/>
      <w:b/>
      <w:bCs/>
      <w:kern w:val="28"/>
      <w:sz w:val="32"/>
      <w:szCs w:val="32"/>
      <w:lang w:eastAsia="en-US"/>
    </w:rPr>
  </w:style>
  <w:style w:type="paragraph" w:styleId="TOAHeading">
    <w:name w:val="toa heading"/>
    <w:basedOn w:val="Normal"/>
    <w:next w:val="Normal"/>
    <w:rsid w:val="00997AF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97AF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5031">
      <w:bodyDiv w:val="1"/>
      <w:marLeft w:val="0"/>
      <w:marRight w:val="0"/>
      <w:marTop w:val="0"/>
      <w:marBottom w:val="0"/>
      <w:divBdr>
        <w:top w:val="none" w:sz="0" w:space="0" w:color="auto"/>
        <w:left w:val="none" w:sz="0" w:space="0" w:color="auto"/>
        <w:bottom w:val="none" w:sz="0" w:space="0" w:color="auto"/>
        <w:right w:val="none" w:sz="0" w:space="0" w:color="auto"/>
      </w:divBdr>
    </w:div>
    <w:div w:id="16974071">
      <w:bodyDiv w:val="1"/>
      <w:marLeft w:val="0"/>
      <w:marRight w:val="0"/>
      <w:marTop w:val="0"/>
      <w:marBottom w:val="0"/>
      <w:divBdr>
        <w:top w:val="none" w:sz="0" w:space="0" w:color="auto"/>
        <w:left w:val="none" w:sz="0" w:space="0" w:color="auto"/>
        <w:bottom w:val="none" w:sz="0" w:space="0" w:color="auto"/>
        <w:right w:val="none" w:sz="0" w:space="0" w:color="auto"/>
      </w:divBdr>
    </w:div>
    <w:div w:id="438527873">
      <w:bodyDiv w:val="1"/>
      <w:marLeft w:val="0"/>
      <w:marRight w:val="0"/>
      <w:marTop w:val="0"/>
      <w:marBottom w:val="0"/>
      <w:divBdr>
        <w:top w:val="none" w:sz="0" w:space="0" w:color="auto"/>
        <w:left w:val="none" w:sz="0" w:space="0" w:color="auto"/>
        <w:bottom w:val="none" w:sz="0" w:space="0" w:color="auto"/>
        <w:right w:val="none" w:sz="0" w:space="0" w:color="auto"/>
      </w:divBdr>
    </w:div>
    <w:div w:id="496506750">
      <w:bodyDiv w:val="1"/>
      <w:marLeft w:val="0"/>
      <w:marRight w:val="0"/>
      <w:marTop w:val="0"/>
      <w:marBottom w:val="0"/>
      <w:divBdr>
        <w:top w:val="none" w:sz="0" w:space="0" w:color="auto"/>
        <w:left w:val="none" w:sz="0" w:space="0" w:color="auto"/>
        <w:bottom w:val="none" w:sz="0" w:space="0" w:color="auto"/>
        <w:right w:val="none" w:sz="0" w:space="0" w:color="auto"/>
      </w:divBdr>
    </w:div>
    <w:div w:id="603342286">
      <w:bodyDiv w:val="1"/>
      <w:marLeft w:val="0"/>
      <w:marRight w:val="0"/>
      <w:marTop w:val="0"/>
      <w:marBottom w:val="0"/>
      <w:divBdr>
        <w:top w:val="none" w:sz="0" w:space="0" w:color="auto"/>
        <w:left w:val="none" w:sz="0" w:space="0" w:color="auto"/>
        <w:bottom w:val="none" w:sz="0" w:space="0" w:color="auto"/>
        <w:right w:val="none" w:sz="0" w:space="0" w:color="auto"/>
      </w:divBdr>
    </w:div>
    <w:div w:id="1084648190">
      <w:bodyDiv w:val="1"/>
      <w:marLeft w:val="0"/>
      <w:marRight w:val="0"/>
      <w:marTop w:val="0"/>
      <w:marBottom w:val="0"/>
      <w:divBdr>
        <w:top w:val="none" w:sz="0" w:space="0" w:color="auto"/>
        <w:left w:val="none" w:sz="0" w:space="0" w:color="auto"/>
        <w:bottom w:val="none" w:sz="0" w:space="0" w:color="auto"/>
        <w:right w:val="none" w:sz="0" w:space="0" w:color="auto"/>
      </w:divBdr>
    </w:div>
    <w:div w:id="158394854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782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28.vsdx"/><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10.vsd"/><Relationship Id="rId63" Type="http://schemas.openxmlformats.org/officeDocument/2006/relationships/package" Target="embeddings/Microsoft_Visio_Drawing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image" Target="media/image53.emf"/><Relationship Id="rId133" Type="http://schemas.openxmlformats.org/officeDocument/2006/relationships/package" Target="embeddings/Microsoft_Visio_Drawing33.vsdx"/><Relationship Id="rId16" Type="http://schemas.openxmlformats.org/officeDocument/2006/relationships/image" Target="media/image5.emf"/><Relationship Id="rId107" Type="http://schemas.openxmlformats.org/officeDocument/2006/relationships/package" Target="embeddings/Microsoft_Visio_Drawing23.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2.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oleObject" Target="embeddings/Microsoft_Visio_2003-2010_Drawing25.vsd"/><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7.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6.vsd"/><Relationship Id="rId30" Type="http://schemas.openxmlformats.org/officeDocument/2006/relationships/image" Target="media/image12.emf"/><Relationship Id="rId35" Type="http://schemas.openxmlformats.org/officeDocument/2006/relationships/package" Target="embeddings/Microsoft_Visio_Drawing1.vsdx"/><Relationship Id="rId43" Type="http://schemas.openxmlformats.org/officeDocument/2006/relationships/package" Target="embeddings/Microsoft_Visio_Drawing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0.vsd"/><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package" Target="embeddings/Microsoft_Visio_Drawing22.vsdx"/><Relationship Id="rId113" Type="http://schemas.openxmlformats.org/officeDocument/2006/relationships/package" Target="embeddings/Microsoft_Visio_Drawing26.vsdx"/><Relationship Id="rId118" Type="http://schemas.openxmlformats.org/officeDocument/2006/relationships/image" Target="media/image56.emf"/><Relationship Id="rId126" Type="http://schemas.openxmlformats.org/officeDocument/2006/relationships/image" Target="media/image60.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vsdx"/><Relationship Id="rId93" Type="http://schemas.openxmlformats.org/officeDocument/2006/relationships/package" Target="embeddings/Microsoft_Visio_Drawing16.vsdx"/><Relationship Id="rId98" Type="http://schemas.openxmlformats.org/officeDocument/2006/relationships/image" Target="media/image46.emf"/><Relationship Id="rId121" Type="http://schemas.openxmlformats.org/officeDocument/2006/relationships/oleObject" Target="embeddings/Microsoft_Visio_2003-2010_Drawing24.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19.vsd"/><Relationship Id="rId103" Type="http://schemas.openxmlformats.org/officeDocument/2006/relationships/package" Target="embeddings/Microsoft_Visio_Drawing21.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32.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package" Target="embeddings/Microsoft_Visio_Drawing15.vsdx"/><Relationship Id="rId96" Type="http://schemas.openxmlformats.org/officeDocument/2006/relationships/image" Target="media/image45.emf"/><Relationship Id="rId111" Type="http://schemas.openxmlformats.org/officeDocument/2006/relationships/package" Target="embeddings/Microsoft_Visio_Drawing25.vsdx"/><Relationship Id="rId132" Type="http://schemas.openxmlformats.org/officeDocument/2006/relationships/image" Target="media/image6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9.vsdx"/><Relationship Id="rId127" Type="http://schemas.openxmlformats.org/officeDocument/2006/relationships/package" Target="embeddings/Microsoft_Visio_Drawing31.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3.vsdx"/><Relationship Id="rId109" Type="http://schemas.openxmlformats.org/officeDocument/2006/relationships/package" Target="embeddings/Microsoft_Visio_Drawing24.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package" Target="embeddings/Microsoft_Visio_Drawing18.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image" Target="media/image52.emf"/><Relationship Id="rId115" Type="http://schemas.openxmlformats.org/officeDocument/2006/relationships/package" Target="embeddings/Microsoft_Visio_Drawing27.vsdx"/><Relationship Id="rId131" Type="http://schemas.openxmlformats.org/officeDocument/2006/relationships/oleObject" Target="embeddings/Microsoft_Visio_2003-2010_Drawing26.vsd"/><Relationship Id="rId136" Type="http://schemas.openxmlformats.org/officeDocument/2006/relationships/fontTable" Target="fontTable.xml"/><Relationship Id="rId61" Type="http://schemas.openxmlformats.org/officeDocument/2006/relationships/oleObject" Target="embeddings/Microsoft_Visio_2003-2010_Drawing17.vsd"/><Relationship Id="rId82" Type="http://schemas.openxmlformats.org/officeDocument/2006/relationships/image" Target="media/image38.emf"/><Relationship Id="rId19"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2E89AA-BCF5-44F1-BA0C-3D6EDAC32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117</Pages>
  <Words>37982</Words>
  <Characters>216504</Characters>
  <Application>Microsoft Office Word</Application>
  <DocSecurity>0</DocSecurity>
  <Lines>1804</Lines>
  <Paragraphs>507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253979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CR0086</cp:lastModifiedBy>
  <cp:revision>3</cp:revision>
  <dcterms:created xsi:type="dcterms:W3CDTF">2026-01-02T20:48:00Z</dcterms:created>
  <dcterms:modified xsi:type="dcterms:W3CDTF">2026-01-02T20:49:00Z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(3)uE0WODY0jGBkXKnOGq0UUJi4PSE19OOf4MdjWy1qArj35X9N1oSjY3Msxi7OySO1DDKsB06f_x000d_
N85HbEdnXn3eo4GEIi15oxP2YWN6LJQbQHZW7Vw2PXjHOmcZegh1ImlYjLrR4w0J+9T3vC0J_x000d_
KK/KEwO3ZuGDT+1eSOe8b6ZvfNgP3w77xJPWMy1yEueAo9Fq/pszacsRy4nJmSS+QtTF5O5x_x000d_
5xt9kFLVBLmN3HDpHO</vt:lpwstr>
  </property>
  <property fmtid="{D5CDD505-2E9C-101B-9397-08002B2CF9AE}" pid="3" name="_2015_ms_pID_7253431">
    <vt:lpwstr>Uo9Y5qr66eG/TALjUMQPpjTI/Cf84UCuqQ8st/A72YLcpuhV4f6XJx_x000d_
iQajSfqcRkWXeHikLUnD8fwT1QbH0e89svAhdZFdZdr8wGs55BeRGoPCrdz5GUeNCzWOfBFq_x000d_
HlDzISmj9IusVVuBQVR4y7mJXnWCb5pGkH4gHk38t74dldBhNXriEORZeiIsv2GhPEiBYO5E_x000d_
7GBArFozlyWDlXD2eWGZfTrMBBwo2uz34xXv</vt:lpwstr>
  </property>
  <property fmtid="{D5CDD505-2E9C-101B-9397-08002B2CF9AE}" pid="4" name="_2015_ms_pID_7253432">
    <vt:lpwstr>Yg==</vt:lpwstr>
  </property>
</Properties>
</file>