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2E33D3">
        <w:rPr>
          <w:sz w:val="64"/>
        </w:rPr>
        <w:t>23</w:t>
      </w:r>
      <w:r w:rsidRPr="004D3578">
        <w:rPr>
          <w:sz w:val="64"/>
        </w:rPr>
        <w:t>.</w:t>
      </w:r>
      <w:r w:rsidR="001E73E1">
        <w:rPr>
          <w:sz w:val="64"/>
        </w:rPr>
        <w:t>214</w:t>
      </w:r>
      <w:r w:rsidRPr="004D3578">
        <w:rPr>
          <w:sz w:val="64"/>
        </w:rPr>
        <w:t xml:space="preserve"> </w:t>
      </w:r>
      <w:r w:rsidRPr="004D3578">
        <w:t>V</w:t>
      </w:r>
      <w:r w:rsidR="006D7569">
        <w:t>1</w:t>
      </w:r>
      <w:r w:rsidR="00441A3A">
        <w:t>6</w:t>
      </w:r>
      <w:r w:rsidR="005D2BDC">
        <w:t>.</w:t>
      </w:r>
      <w:r w:rsidR="00774F09">
        <w:t>1</w:t>
      </w:r>
      <w:r w:rsidR="005D2BDC">
        <w:t>.0</w:t>
      </w:r>
      <w:r w:rsidRPr="004D3578">
        <w:t xml:space="preserve"> </w:t>
      </w:r>
      <w:r w:rsidRPr="004D3578">
        <w:rPr>
          <w:sz w:val="32"/>
        </w:rPr>
        <w:t>(</w:t>
      </w:r>
      <w:r w:rsidR="005D2BDC">
        <w:rPr>
          <w:sz w:val="32"/>
        </w:rPr>
        <w:t>20</w:t>
      </w:r>
      <w:r w:rsidR="00774F09">
        <w:rPr>
          <w:sz w:val="32"/>
        </w:rPr>
        <w:t>20</w:t>
      </w:r>
      <w:r w:rsidRPr="004D3578">
        <w:rPr>
          <w:sz w:val="32"/>
        </w:rPr>
        <w:t>-</w:t>
      </w:r>
      <w:r w:rsidR="00441A3A">
        <w:rPr>
          <w:sz w:val="32"/>
        </w:rPr>
        <w:t>0</w:t>
      </w:r>
      <w:r w:rsidR="00774F09">
        <w:rPr>
          <w:sz w:val="32"/>
        </w:rPr>
        <w:t>7</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395849">
        <w:t>Services and System Aspects</w:t>
      </w:r>
      <w:r w:rsidRPr="004D3578">
        <w:t>;</w:t>
      </w:r>
    </w:p>
    <w:p w:rsidR="00671012" w:rsidRDefault="00395849">
      <w:pPr>
        <w:pStyle w:val="ZT"/>
        <w:framePr w:wrap="notBeside"/>
      </w:pPr>
      <w:r w:rsidRPr="00395849">
        <w:t>Architectu</w:t>
      </w:r>
      <w:r w:rsidR="006B18FC">
        <w:t>re enhancements for control and</w:t>
      </w:r>
    </w:p>
    <w:p w:rsidR="00080512" w:rsidRPr="004D3578" w:rsidRDefault="00395849">
      <w:pPr>
        <w:pStyle w:val="ZT"/>
        <w:framePr w:wrap="notBeside"/>
      </w:pPr>
      <w:r w:rsidRPr="00395849">
        <w:t>user plane separation of EPC nodes</w:t>
      </w:r>
      <w:r w:rsidR="00080512" w:rsidRPr="004D3578">
        <w:t>;</w:t>
      </w:r>
    </w:p>
    <w:p w:rsidR="00671012" w:rsidRDefault="002E33D3">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A82346" w:rsidRPr="004D3578">
        <w:rPr>
          <w:rStyle w:val="ZGSM"/>
        </w:rPr>
        <w:t>1</w:t>
      </w:r>
      <w:r w:rsidR="00441A3A">
        <w:rPr>
          <w:rStyle w:val="ZGSM"/>
        </w:rPr>
        <w:t>6</w:t>
      </w:r>
      <w:r w:rsidRPr="004D3578">
        <w:t>)</w:t>
      </w:r>
    </w:p>
    <w:p w:rsidR="00FC1192" w:rsidRPr="00774F09" w:rsidRDefault="00FC1192" w:rsidP="00FC1192">
      <w:pPr>
        <w:pStyle w:val="ZU"/>
        <w:framePr w:h="4929" w:hRule="exact" w:wrap="notBeside"/>
        <w:tabs>
          <w:tab w:val="right" w:pos="10206"/>
        </w:tabs>
        <w:jc w:val="left"/>
      </w:pPr>
      <w:r w:rsidRPr="00774F09">
        <w:tab/>
      </w:r>
    </w:p>
    <w:p w:rsidR="00614FDF" w:rsidRPr="00774F09" w:rsidRDefault="00D45044" w:rsidP="00614FDF">
      <w:pPr>
        <w:pStyle w:val="ZU"/>
        <w:framePr w:h="4929" w:hRule="exact" w:wrap="notBeside"/>
        <w:tabs>
          <w:tab w:val="right" w:pos="10206"/>
        </w:tabs>
        <w:jc w:val="left"/>
      </w:pPr>
      <w:r w:rsidRPr="00774F09">
        <w:rPr>
          <w:i/>
        </w:rPr>
        <w:drawing>
          <wp:inline distT="0" distB="0" distL="0" distR="0">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7054BC" w:rsidRPr="00774F09">
        <w:tab/>
      </w:r>
      <w:r w:rsidRPr="00774F09">
        <w:drawing>
          <wp:inline distT="0" distB="0" distL="0" distR="0">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Pr="004D3578">
        <w:rPr>
          <w:sz w:val="16"/>
          <w:vertAlign w:val="superscript"/>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00D45044">
        <w:rPr>
          <w:sz w:val="16"/>
        </w:rPr>
        <w:t>.</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rsidP="00972584">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D7569">
      <w:pPr>
        <w:pStyle w:val="FP"/>
        <w:framePr w:wrap="notBeside" w:hAnchor="margin" w:y="1419"/>
        <w:ind w:left="2835" w:right="2835"/>
        <w:jc w:val="center"/>
        <w:rPr>
          <w:rFonts w:ascii="Arial" w:hAnsi="Arial"/>
          <w:sz w:val="18"/>
        </w:rPr>
      </w:pPr>
      <w:r>
        <w:rPr>
          <w:rFonts w:ascii="Arial" w:hAnsi="Arial"/>
          <w:sz w:val="18"/>
        </w:rPr>
        <w:t>3GPP, Architecture, EPC, Control plane, User plane, Separation</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6D7569" w:rsidRDefault="00080512">
      <w:pPr>
        <w:pStyle w:val="FP"/>
        <w:framePr w:wrap="notBeside" w:hAnchor="margin" w:yAlign="center"/>
        <w:ind w:left="2835" w:right="2835"/>
        <w:jc w:val="center"/>
        <w:rPr>
          <w:rFonts w:ascii="Arial" w:hAnsi="Arial"/>
          <w:noProof/>
          <w:sz w:val="18"/>
        </w:rPr>
      </w:pPr>
      <w:r w:rsidRPr="006D7569">
        <w:rPr>
          <w:rFonts w:ascii="Arial" w:hAnsi="Arial"/>
          <w:noProof/>
          <w:sz w:val="18"/>
        </w:rPr>
        <w:t>650 Route des Lucioles - Sophia Antipolis</w:t>
      </w:r>
    </w:p>
    <w:p w:rsidR="00080512" w:rsidRPr="006D7569" w:rsidRDefault="00080512">
      <w:pPr>
        <w:pStyle w:val="FP"/>
        <w:framePr w:wrap="notBeside" w:hAnchor="margin" w:yAlign="center"/>
        <w:ind w:left="2835" w:right="2835"/>
        <w:jc w:val="center"/>
        <w:rPr>
          <w:rFonts w:ascii="Arial" w:hAnsi="Arial"/>
          <w:noProof/>
          <w:sz w:val="18"/>
        </w:rPr>
      </w:pPr>
      <w:r w:rsidRPr="006D7569">
        <w:rPr>
          <w:rFonts w:ascii="Arial" w:hAnsi="Arial"/>
          <w:noProof/>
          <w:sz w:val="18"/>
        </w:rPr>
        <w:t>Valbonne - FRANCE</w:t>
      </w:r>
    </w:p>
    <w:p w:rsidR="00080512" w:rsidRPr="006D7569" w:rsidRDefault="00080512">
      <w:pPr>
        <w:pStyle w:val="FP"/>
        <w:framePr w:wrap="notBeside" w:hAnchor="margin" w:yAlign="center"/>
        <w:spacing w:after="20"/>
        <w:ind w:left="2835" w:right="2835"/>
        <w:jc w:val="center"/>
        <w:rPr>
          <w:rFonts w:ascii="Arial" w:hAnsi="Arial"/>
          <w:noProof/>
          <w:sz w:val="18"/>
        </w:rPr>
      </w:pPr>
      <w:r w:rsidRPr="006D7569">
        <w:rPr>
          <w:rFonts w:ascii="Arial" w:hAnsi="Arial"/>
          <w:noProof/>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bookmarkEnd w:id="1"/>
    <w:p w:rsidR="00F556B3" w:rsidRPr="00235394" w:rsidRDefault="00F556B3" w:rsidP="00F556B3">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F556B3" w:rsidRPr="00235394" w:rsidRDefault="00F556B3" w:rsidP="00F556B3">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F556B3" w:rsidRPr="00235394" w:rsidRDefault="00F556B3" w:rsidP="00F556B3">
      <w:pPr>
        <w:pStyle w:val="FP"/>
        <w:framePr w:h="3057" w:hRule="exact" w:wrap="notBeside" w:vAnchor="page" w:hAnchor="margin" w:y="12605"/>
        <w:jc w:val="center"/>
        <w:rPr>
          <w:noProof/>
        </w:rPr>
      </w:pPr>
    </w:p>
    <w:p w:rsidR="00F556B3" w:rsidRPr="00235394" w:rsidRDefault="00F556B3" w:rsidP="00F556B3">
      <w:pPr>
        <w:pStyle w:val="FP"/>
        <w:framePr w:h="3057" w:hRule="exact" w:wrap="notBeside" w:vAnchor="page" w:hAnchor="margin" w:y="12605"/>
        <w:jc w:val="center"/>
        <w:rPr>
          <w:noProof/>
          <w:sz w:val="18"/>
        </w:rPr>
      </w:pPr>
      <w:r w:rsidRPr="00235394">
        <w:rPr>
          <w:noProof/>
          <w:sz w:val="18"/>
        </w:rPr>
        <w:t>© 20</w:t>
      </w:r>
      <w:r w:rsidR="00B24AEC">
        <w:rPr>
          <w:noProof/>
          <w:sz w:val="18"/>
        </w:rPr>
        <w:t>20</w:t>
      </w:r>
      <w:r w:rsidRPr="00235394">
        <w:rPr>
          <w:noProof/>
          <w:sz w:val="18"/>
        </w:rPr>
        <w:t>, 3GPP Organizational Partners (ARIB, ATIS, CCSA, ETSI,</w:t>
      </w:r>
      <w:r>
        <w:rPr>
          <w:noProof/>
          <w:sz w:val="18"/>
        </w:rPr>
        <w:t xml:space="preserve"> TSDSI,</w:t>
      </w:r>
      <w:r w:rsidRPr="00235394">
        <w:rPr>
          <w:noProof/>
          <w:sz w:val="18"/>
        </w:rPr>
        <w:t xml:space="preserve"> TTA, TTC).</w:t>
      </w:r>
      <w:bookmarkStart w:id="2" w:name="copyrightaddon"/>
      <w:bookmarkEnd w:id="2"/>
    </w:p>
    <w:p w:rsidR="00F556B3" w:rsidRPr="00235394" w:rsidRDefault="00F556B3" w:rsidP="00F556B3">
      <w:pPr>
        <w:pStyle w:val="FP"/>
        <w:framePr w:h="3057" w:hRule="exact" w:wrap="notBeside" w:vAnchor="page" w:hAnchor="margin" w:y="12605"/>
        <w:jc w:val="center"/>
        <w:rPr>
          <w:noProof/>
          <w:sz w:val="18"/>
        </w:rPr>
      </w:pPr>
      <w:r w:rsidRPr="00235394">
        <w:rPr>
          <w:noProof/>
          <w:sz w:val="18"/>
        </w:rPr>
        <w:t>All rights reserved.</w:t>
      </w:r>
    </w:p>
    <w:p w:rsidR="00F556B3" w:rsidRPr="00235394" w:rsidRDefault="00F556B3" w:rsidP="00F556B3">
      <w:pPr>
        <w:pStyle w:val="FP"/>
        <w:framePr w:h="3057" w:hRule="exact" w:wrap="notBeside" w:vAnchor="page" w:hAnchor="margin" w:y="12605"/>
        <w:rPr>
          <w:noProof/>
          <w:sz w:val="18"/>
        </w:rPr>
      </w:pPr>
    </w:p>
    <w:p w:rsidR="00F556B3" w:rsidRPr="00235394" w:rsidRDefault="00F556B3" w:rsidP="00F556B3">
      <w:pPr>
        <w:pStyle w:val="FP"/>
        <w:framePr w:h="3057" w:hRule="exact" w:wrap="notBeside" w:vAnchor="page" w:hAnchor="margin" w:y="12605"/>
        <w:rPr>
          <w:noProof/>
          <w:sz w:val="18"/>
        </w:rPr>
      </w:pPr>
      <w:r w:rsidRPr="00235394">
        <w:rPr>
          <w:noProof/>
          <w:sz w:val="18"/>
        </w:rPr>
        <w:t>UMTS™ is a Trade Mark of ETSI registered for the benefit of its members</w:t>
      </w:r>
    </w:p>
    <w:p w:rsidR="00F556B3" w:rsidRPr="00235394" w:rsidRDefault="00F556B3" w:rsidP="00F556B3">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F556B3" w:rsidRDefault="00F556B3" w:rsidP="00F556B3">
      <w:pPr>
        <w:pStyle w:val="FP"/>
        <w:framePr w:h="3057" w:hRule="exact" w:wrap="notBeside" w:vAnchor="page" w:hAnchor="margin" w:y="12605"/>
        <w:rPr>
          <w:noProof/>
          <w:sz w:val="18"/>
        </w:rPr>
      </w:pPr>
      <w:r w:rsidRPr="00235394">
        <w:rPr>
          <w:noProof/>
          <w:sz w:val="18"/>
        </w:rPr>
        <w:t>GSM® and the GSM logo are registered and owned by the GSM Association</w:t>
      </w:r>
    </w:p>
    <w:p w:rsidR="00F556B3" w:rsidRPr="00235394" w:rsidRDefault="00F556B3" w:rsidP="00F556B3">
      <w:pPr>
        <w:rPr>
          <w:noProof/>
        </w:rPr>
      </w:pPr>
    </w:p>
    <w:p w:rsidR="00080512" w:rsidRPr="004D3578" w:rsidRDefault="00080512">
      <w:pPr>
        <w:pStyle w:val="TT"/>
      </w:pPr>
      <w:r w:rsidRPr="004D3578">
        <w:br w:type="page"/>
      </w:r>
      <w:r w:rsidRPr="004D3578">
        <w:lastRenderedPageBreak/>
        <w:t>Contents</w:t>
      </w:r>
    </w:p>
    <w:p w:rsidR="00D45044" w:rsidRDefault="00D4504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_Toc45008638 \h </w:instrText>
      </w:r>
      <w:r>
        <w:fldChar w:fldCharType="separate"/>
      </w:r>
      <w:r>
        <w:t>6</w:t>
      </w:r>
      <w:r>
        <w:fldChar w:fldCharType="end"/>
      </w:r>
    </w:p>
    <w:p w:rsidR="00D45044" w:rsidRDefault="00D4504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_Toc45008639 \h </w:instrText>
      </w:r>
      <w:r>
        <w:fldChar w:fldCharType="separate"/>
      </w:r>
      <w:r>
        <w:t>7</w:t>
      </w:r>
      <w:r>
        <w:fldChar w:fldCharType="end"/>
      </w:r>
    </w:p>
    <w:p w:rsidR="00D45044" w:rsidRDefault="00D4504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_Toc45008640 \h </w:instrText>
      </w:r>
      <w:r>
        <w:fldChar w:fldCharType="separate"/>
      </w:r>
      <w:r>
        <w:t>7</w:t>
      </w:r>
      <w:r>
        <w:fldChar w:fldCharType="end"/>
      </w:r>
    </w:p>
    <w:p w:rsidR="00D45044" w:rsidRDefault="00D4504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_Toc45008641 \h </w:instrText>
      </w:r>
      <w:r>
        <w:fldChar w:fldCharType="separate"/>
      </w:r>
      <w:r>
        <w:t>8</w:t>
      </w:r>
      <w:r>
        <w:fldChar w:fldCharType="end"/>
      </w:r>
    </w:p>
    <w:p w:rsidR="00D45044" w:rsidRDefault="00D4504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_Toc45008642 \h </w:instrText>
      </w:r>
      <w:r>
        <w:fldChar w:fldCharType="separate"/>
      </w:r>
      <w:r>
        <w:t>8</w:t>
      </w:r>
      <w:r>
        <w:fldChar w:fldCharType="end"/>
      </w:r>
    </w:p>
    <w:p w:rsidR="00D45044" w:rsidRDefault="00D4504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_Toc45008643 \h </w:instrText>
      </w:r>
      <w:r>
        <w:fldChar w:fldCharType="separate"/>
      </w:r>
      <w:r>
        <w:t>8</w:t>
      </w:r>
      <w:r>
        <w:fldChar w:fldCharType="end"/>
      </w:r>
    </w:p>
    <w:p w:rsidR="00D45044" w:rsidRDefault="00D4504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_Toc45008644 \h </w:instrText>
      </w:r>
      <w:r>
        <w:fldChar w:fldCharType="separate"/>
      </w:r>
      <w:r>
        <w:t>8</w:t>
      </w:r>
      <w:r>
        <w:fldChar w:fldCharType="end"/>
      </w:r>
    </w:p>
    <w:p w:rsidR="00D45044" w:rsidRDefault="00D4504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_Toc45008645 \h </w:instrText>
      </w:r>
      <w:r>
        <w:fldChar w:fldCharType="separate"/>
      </w:r>
      <w:r>
        <w:t>8</w:t>
      </w:r>
      <w:r>
        <w:fldChar w:fldCharType="end"/>
      </w:r>
    </w:p>
    <w:p w:rsidR="00D45044" w:rsidRDefault="00D4504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_Toc45008646 \h </w:instrText>
      </w:r>
      <w:r>
        <w:fldChar w:fldCharType="separate"/>
      </w:r>
      <w:r>
        <w:t>9</w:t>
      </w:r>
      <w:r>
        <w:fldChar w:fldCharType="end"/>
      </w:r>
    </w:p>
    <w:p w:rsidR="00D45044" w:rsidRDefault="00D45044">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and roaming architectures</w:t>
      </w:r>
      <w:r>
        <w:tab/>
      </w:r>
      <w:r>
        <w:fldChar w:fldCharType="begin" w:fldLock="1"/>
      </w:r>
      <w:r>
        <w:instrText xml:space="preserve"> PAGEREF _Toc45008647 \h </w:instrText>
      </w:r>
      <w:r>
        <w:fldChar w:fldCharType="separate"/>
      </w:r>
      <w:r>
        <w:t>9</w:t>
      </w:r>
      <w:r>
        <w:fldChar w:fldCharType="end"/>
      </w:r>
    </w:p>
    <w:p w:rsidR="00D45044" w:rsidRDefault="00D45044">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Combined SGW/PGW architecture</w:t>
      </w:r>
      <w:r>
        <w:tab/>
      </w:r>
      <w:r>
        <w:fldChar w:fldCharType="begin" w:fldLock="1"/>
      </w:r>
      <w:r>
        <w:instrText xml:space="preserve"> PAGEREF _Toc45008648 \h </w:instrText>
      </w:r>
      <w:r>
        <w:fldChar w:fldCharType="separate"/>
      </w:r>
      <w:r>
        <w:t>9</w:t>
      </w:r>
      <w:r>
        <w:fldChar w:fldCharType="end"/>
      </w:r>
    </w:p>
    <w:p w:rsidR="00D45044" w:rsidRDefault="00D45044">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_Toc45008649 \h </w:instrText>
      </w:r>
      <w:r>
        <w:fldChar w:fldCharType="separate"/>
      </w:r>
      <w:r>
        <w:t>10</w:t>
      </w:r>
      <w:r>
        <w:fldChar w:fldCharType="end"/>
      </w:r>
    </w:p>
    <w:p w:rsidR="00D45044" w:rsidRDefault="00D4504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_Toc45008650 \h </w:instrText>
      </w:r>
      <w:r>
        <w:fldChar w:fldCharType="separate"/>
      </w:r>
      <w:r>
        <w:t>10</w:t>
      </w:r>
      <w:r>
        <w:fldChar w:fldCharType="end"/>
      </w:r>
    </w:p>
    <w:p w:rsidR="00D45044" w:rsidRDefault="00D4504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_Toc45008651 \h </w:instrText>
      </w:r>
      <w:r>
        <w:fldChar w:fldCharType="separate"/>
      </w:r>
      <w:r>
        <w:t>10</w:t>
      </w:r>
      <w:r>
        <w:fldChar w:fldCharType="end"/>
      </w:r>
    </w:p>
    <w:p w:rsidR="00D45044" w:rsidRDefault="00D45044">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Functional split of SGW, PGW and TDF</w:t>
      </w:r>
      <w:r>
        <w:tab/>
      </w:r>
      <w:r>
        <w:fldChar w:fldCharType="begin" w:fldLock="1"/>
      </w:r>
      <w:r>
        <w:instrText xml:space="preserve"> PAGEREF _Toc45008652 \h </w:instrText>
      </w:r>
      <w:r>
        <w:fldChar w:fldCharType="separate"/>
      </w:r>
      <w:r>
        <w:t>12</w:t>
      </w:r>
      <w:r>
        <w:fldChar w:fldCharType="end"/>
      </w:r>
    </w:p>
    <w:p w:rsidR="00D45044" w:rsidRDefault="00D45044">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Functional split of SGW</w:t>
      </w:r>
      <w:r>
        <w:tab/>
      </w:r>
      <w:r>
        <w:fldChar w:fldCharType="begin" w:fldLock="1"/>
      </w:r>
      <w:r>
        <w:instrText xml:space="preserve"> PAGEREF _Toc45008653 \h </w:instrText>
      </w:r>
      <w:r>
        <w:fldChar w:fldCharType="separate"/>
      </w:r>
      <w:r>
        <w:t>12</w:t>
      </w:r>
      <w:r>
        <w:fldChar w:fldCharType="end"/>
      </w:r>
    </w:p>
    <w:p w:rsidR="00D45044" w:rsidRDefault="00D45044">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Functional split of PGW</w:t>
      </w:r>
      <w:r>
        <w:tab/>
      </w:r>
      <w:r>
        <w:fldChar w:fldCharType="begin" w:fldLock="1"/>
      </w:r>
      <w:r>
        <w:instrText xml:space="preserve"> PAGEREF _Toc45008654 \h </w:instrText>
      </w:r>
      <w:r>
        <w:fldChar w:fldCharType="separate"/>
      </w:r>
      <w:r>
        <w:t>14</w:t>
      </w:r>
      <w:r>
        <w:fldChar w:fldCharType="end"/>
      </w:r>
    </w:p>
    <w:p w:rsidR="00D45044" w:rsidRDefault="00D45044">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Functional split of TDF</w:t>
      </w:r>
      <w:r>
        <w:tab/>
      </w:r>
      <w:r>
        <w:fldChar w:fldCharType="begin" w:fldLock="1"/>
      </w:r>
      <w:r>
        <w:instrText xml:space="preserve"> PAGEREF _Toc45008655 \h </w:instrText>
      </w:r>
      <w:r>
        <w:fldChar w:fldCharType="separate"/>
      </w:r>
      <w:r>
        <w:t>16</w:t>
      </w:r>
      <w:r>
        <w:fldChar w:fldCharType="end"/>
      </w:r>
    </w:p>
    <w:p w:rsidR="00D45044" w:rsidRDefault="00D45044">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_Toc45008656 \h </w:instrText>
      </w:r>
      <w:r>
        <w:fldChar w:fldCharType="separate"/>
      </w:r>
      <w:r>
        <w:t>18</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zh-CN"/>
        </w:rPr>
        <w:t>4.3</w:t>
      </w:r>
      <w:r>
        <w:t>.</w:t>
      </w:r>
      <w:r>
        <w:rPr>
          <w:lang w:eastAsia="zh-CN"/>
        </w:rPr>
        <w:t>4</w:t>
      </w:r>
      <w:r>
        <w:rPr>
          <w:rFonts w:asciiTheme="minorHAnsi" w:eastAsiaTheme="minorEastAsia" w:hAnsiTheme="minorHAnsi" w:cstheme="minorBidi"/>
          <w:sz w:val="22"/>
          <w:szCs w:val="22"/>
          <w:lang w:eastAsia="en-GB"/>
        </w:rPr>
        <w:tab/>
      </w:r>
      <w:r>
        <w:t>SGW</w:t>
      </w:r>
      <w:r>
        <w:rPr>
          <w:lang w:eastAsia="zh-CN"/>
        </w:rPr>
        <w:t>-</w:t>
      </w:r>
      <w:r>
        <w:t>C Partitioning</w:t>
      </w:r>
      <w:r>
        <w:tab/>
      </w:r>
      <w:r>
        <w:fldChar w:fldCharType="begin" w:fldLock="1"/>
      </w:r>
      <w:r>
        <w:instrText xml:space="preserve"> PAGEREF _Toc45008657 \h </w:instrText>
      </w:r>
      <w:r>
        <w:fldChar w:fldCharType="separate"/>
      </w:r>
      <w:r>
        <w:t>18</w:t>
      </w:r>
      <w:r>
        <w:fldChar w:fldCharType="end"/>
      </w:r>
    </w:p>
    <w:p w:rsidR="00D45044" w:rsidRDefault="00D4504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_Toc45008658 \h </w:instrText>
      </w:r>
      <w:r>
        <w:fldChar w:fldCharType="separate"/>
      </w:r>
      <w:r>
        <w:t>19</w:t>
      </w:r>
      <w:r>
        <w:fldChar w:fldCharType="end"/>
      </w:r>
    </w:p>
    <w:p w:rsidR="00D45044" w:rsidRDefault="00D45044">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_Toc45008659 \h </w:instrText>
      </w:r>
      <w:r>
        <w:fldChar w:fldCharType="separate"/>
      </w:r>
      <w:r>
        <w:t>19</w:t>
      </w:r>
      <w:r>
        <w:fldChar w:fldCharType="end"/>
      </w:r>
    </w:p>
    <w:p w:rsidR="00D45044" w:rsidRDefault="00D45044">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SGW control plane function</w:t>
      </w:r>
      <w:r>
        <w:tab/>
      </w:r>
      <w:r>
        <w:fldChar w:fldCharType="begin" w:fldLock="1"/>
      </w:r>
      <w:r>
        <w:instrText xml:space="preserve"> PAGEREF _Toc45008660 \h </w:instrText>
      </w:r>
      <w:r>
        <w:fldChar w:fldCharType="separate"/>
      </w:r>
      <w:r>
        <w:t>19</w:t>
      </w:r>
      <w:r>
        <w:fldChar w:fldCharType="end"/>
      </w:r>
    </w:p>
    <w:p w:rsidR="00D45044" w:rsidRDefault="00D45044">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SGW user plane function</w:t>
      </w:r>
      <w:r>
        <w:tab/>
      </w:r>
      <w:r>
        <w:fldChar w:fldCharType="begin" w:fldLock="1"/>
      </w:r>
      <w:r>
        <w:instrText xml:space="preserve"> PAGEREF _Toc45008661 \h </w:instrText>
      </w:r>
      <w:r>
        <w:fldChar w:fldCharType="separate"/>
      </w:r>
      <w:r>
        <w:t>19</w:t>
      </w:r>
      <w:r>
        <w:fldChar w:fldCharType="end"/>
      </w:r>
    </w:p>
    <w:p w:rsidR="00D45044" w:rsidRDefault="00D45044">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PGW control plane function</w:t>
      </w:r>
      <w:r>
        <w:tab/>
      </w:r>
      <w:r>
        <w:fldChar w:fldCharType="begin" w:fldLock="1"/>
      </w:r>
      <w:r>
        <w:instrText xml:space="preserve"> PAGEREF _Toc45008662 \h </w:instrText>
      </w:r>
      <w:r>
        <w:fldChar w:fldCharType="separate"/>
      </w:r>
      <w:r>
        <w:t>19</w:t>
      </w:r>
      <w:r>
        <w:fldChar w:fldCharType="end"/>
      </w:r>
    </w:p>
    <w:p w:rsidR="00D45044" w:rsidRDefault="00D45044">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PGW user plane function</w:t>
      </w:r>
      <w:r>
        <w:tab/>
      </w:r>
      <w:r>
        <w:fldChar w:fldCharType="begin" w:fldLock="1"/>
      </w:r>
      <w:r>
        <w:instrText xml:space="preserve"> PAGEREF _Toc45008663 \h </w:instrText>
      </w:r>
      <w:r>
        <w:fldChar w:fldCharType="separate"/>
      </w:r>
      <w:r>
        <w:t>19</w:t>
      </w:r>
      <w:r>
        <w:fldChar w:fldCharType="end"/>
      </w:r>
    </w:p>
    <w:p w:rsidR="00D45044" w:rsidRDefault="00D45044">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TDF control plane function</w:t>
      </w:r>
      <w:r>
        <w:tab/>
      </w:r>
      <w:r>
        <w:fldChar w:fldCharType="begin" w:fldLock="1"/>
      </w:r>
      <w:r>
        <w:instrText xml:space="preserve"> PAGEREF _Toc45008664 \h </w:instrText>
      </w:r>
      <w:r>
        <w:fldChar w:fldCharType="separate"/>
      </w:r>
      <w:r>
        <w:t>20</w:t>
      </w:r>
      <w:r>
        <w:fldChar w:fldCharType="end"/>
      </w:r>
    </w:p>
    <w:p w:rsidR="00D45044" w:rsidRDefault="00D45044">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TDF user plane function</w:t>
      </w:r>
      <w:r>
        <w:tab/>
      </w:r>
      <w:r>
        <w:fldChar w:fldCharType="begin" w:fldLock="1"/>
      </w:r>
      <w:r>
        <w:instrText xml:space="preserve"> PAGEREF _Toc45008665 \h </w:instrText>
      </w:r>
      <w:r>
        <w:fldChar w:fldCharType="separate"/>
      </w:r>
      <w:r>
        <w:t>20</w:t>
      </w:r>
      <w:r>
        <w:fldChar w:fldCharType="end"/>
      </w:r>
    </w:p>
    <w:p w:rsidR="00D45044" w:rsidRDefault="00D4504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_Toc45008666 \h </w:instrText>
      </w:r>
      <w:r>
        <w:fldChar w:fldCharType="separate"/>
      </w:r>
      <w:r>
        <w:t>20</w:t>
      </w:r>
      <w:r>
        <w:fldChar w:fldCharType="end"/>
      </w:r>
    </w:p>
    <w:p w:rsidR="00D45044" w:rsidRDefault="00D4504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_Toc45008667 \h </w:instrText>
      </w:r>
      <w:r>
        <w:fldChar w:fldCharType="separate"/>
      </w:r>
      <w:r>
        <w:t>20</w:t>
      </w:r>
      <w:r>
        <w:fldChar w:fldCharType="end"/>
      </w:r>
    </w:p>
    <w:p w:rsidR="00D45044" w:rsidRDefault="00D4504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Traffic detection</w:t>
      </w:r>
      <w:r>
        <w:tab/>
      </w:r>
      <w:r>
        <w:fldChar w:fldCharType="begin" w:fldLock="1"/>
      </w:r>
      <w:r>
        <w:instrText xml:space="preserve"> PAGEREF _Toc45008668 \h </w:instrText>
      </w:r>
      <w:r>
        <w:fldChar w:fldCharType="separate"/>
      </w:r>
      <w:r>
        <w:t>20</w:t>
      </w:r>
      <w:r>
        <w:fldChar w:fldCharType="end"/>
      </w:r>
    </w:p>
    <w:p w:rsidR="00D45044" w:rsidRDefault="00D4504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_Toc45008669 \h </w:instrText>
      </w:r>
      <w:r>
        <w:fldChar w:fldCharType="separate"/>
      </w:r>
      <w:r>
        <w:t>20</w:t>
      </w:r>
      <w:r>
        <w:fldChar w:fldCharType="end"/>
      </w:r>
    </w:p>
    <w:p w:rsidR="00D45044" w:rsidRDefault="00D4504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_Toc45008670 \h </w:instrText>
      </w:r>
      <w:r>
        <w:fldChar w:fldCharType="separate"/>
      </w:r>
      <w:r>
        <w:t>20</w:t>
      </w:r>
      <w:r>
        <w:fldChar w:fldCharType="end"/>
      </w:r>
    </w:p>
    <w:p w:rsidR="00D45044" w:rsidRDefault="00D4504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_Toc45008671 \h </w:instrText>
      </w:r>
      <w:r>
        <w:fldChar w:fldCharType="separate"/>
      </w:r>
      <w:r>
        <w:t>21</w:t>
      </w:r>
      <w:r>
        <w:fldChar w:fldCharType="end"/>
      </w:r>
    </w:p>
    <w:p w:rsidR="00D45044" w:rsidRDefault="00D4504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_Toc45008672 \h </w:instrText>
      </w:r>
      <w:r>
        <w:fldChar w:fldCharType="separate"/>
      </w:r>
      <w:r>
        <w:t>21</w:t>
      </w:r>
      <w:r>
        <w:fldChar w:fldCharType="end"/>
      </w:r>
    </w:p>
    <w:p w:rsidR="00D45044" w:rsidRDefault="00D4504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Activation of usage reporting in UP function</w:t>
      </w:r>
      <w:r>
        <w:tab/>
      </w:r>
      <w:r>
        <w:fldChar w:fldCharType="begin" w:fldLock="1"/>
      </w:r>
      <w:r>
        <w:instrText xml:space="preserve"> PAGEREF _Toc45008673 \h </w:instrText>
      </w:r>
      <w:r>
        <w:fldChar w:fldCharType="separate"/>
      </w:r>
      <w:r>
        <w:t>22</w:t>
      </w:r>
      <w:r>
        <w:fldChar w:fldCharType="end"/>
      </w:r>
    </w:p>
    <w:p w:rsidR="00D45044" w:rsidRDefault="00D45044">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Reporting of usage information towards CP function</w:t>
      </w:r>
      <w:r>
        <w:tab/>
      </w:r>
      <w:r>
        <w:fldChar w:fldCharType="begin" w:fldLock="1"/>
      </w:r>
      <w:r>
        <w:instrText xml:space="preserve"> PAGEREF _Toc45008674 \h </w:instrText>
      </w:r>
      <w:r>
        <w:fldChar w:fldCharType="separate"/>
      </w:r>
      <w:r>
        <w:t>22</w:t>
      </w:r>
      <w:r>
        <w:fldChar w:fldCharType="end"/>
      </w:r>
    </w:p>
    <w:p w:rsidR="00D45044" w:rsidRDefault="00D45044">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PGW Pause of Charging</w:t>
      </w:r>
      <w:r>
        <w:tab/>
      </w:r>
      <w:r>
        <w:fldChar w:fldCharType="begin" w:fldLock="1"/>
      </w:r>
      <w:r>
        <w:instrText xml:space="preserve"> PAGEREF _Toc45008675 \h </w:instrText>
      </w:r>
      <w:r>
        <w:fldChar w:fldCharType="separate"/>
      </w:r>
      <w:r>
        <w:t>23</w:t>
      </w:r>
      <w:r>
        <w:fldChar w:fldCharType="end"/>
      </w:r>
    </w:p>
    <w:p w:rsidR="00D45044" w:rsidRDefault="00D4504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GTP-U IP address and TEIDu allocation</w:t>
      </w:r>
      <w:r>
        <w:tab/>
      </w:r>
      <w:r>
        <w:fldChar w:fldCharType="begin" w:fldLock="1"/>
      </w:r>
      <w:r>
        <w:instrText xml:space="preserve"> PAGEREF _Toc45008676 \h </w:instrText>
      </w:r>
      <w:r>
        <w:fldChar w:fldCharType="separate"/>
      </w:r>
      <w:r>
        <w:t>23</w:t>
      </w:r>
      <w:r>
        <w:fldChar w:fldCharType="end"/>
      </w:r>
    </w:p>
    <w:p w:rsidR="00D45044" w:rsidRDefault="00D4504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_Toc45008677 \h </w:instrText>
      </w:r>
      <w:r>
        <w:fldChar w:fldCharType="separate"/>
      </w:r>
      <w:r>
        <w:t>23</w:t>
      </w:r>
      <w:r>
        <w:fldChar w:fldCharType="end"/>
      </w:r>
    </w:p>
    <w:p w:rsidR="00D45044" w:rsidRDefault="00D4504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_Toc45008678 \h </w:instrText>
      </w:r>
      <w:r>
        <w:fldChar w:fldCharType="separate"/>
      </w:r>
      <w:r>
        <w:t>23</w:t>
      </w:r>
      <w:r>
        <w:fldChar w:fldCharType="end"/>
      </w:r>
    </w:p>
    <w:p w:rsidR="00D45044" w:rsidRDefault="00D45044">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F-TEIDu allocation / release in the UP function</w:t>
      </w:r>
      <w:r>
        <w:tab/>
      </w:r>
      <w:r>
        <w:fldChar w:fldCharType="begin" w:fldLock="1"/>
      </w:r>
      <w:r>
        <w:instrText xml:space="preserve"> PAGEREF _Toc45008679 \h </w:instrText>
      </w:r>
      <w:r>
        <w:fldChar w:fldCharType="separate"/>
      </w:r>
      <w:r>
        <w:t>23</w:t>
      </w:r>
      <w:r>
        <w:fldChar w:fldCharType="end"/>
      </w:r>
    </w:p>
    <w:p w:rsidR="00D45044" w:rsidRDefault="00D45044">
      <w:pPr>
        <w:pStyle w:val="TOC2"/>
        <w:rPr>
          <w:rFonts w:asciiTheme="minorHAnsi" w:eastAsiaTheme="minorEastAsia" w:hAnsiTheme="minorHAnsi" w:cstheme="minorBidi"/>
          <w:sz w:val="22"/>
          <w:szCs w:val="22"/>
          <w:lang w:eastAsia="en-GB"/>
        </w:rPr>
      </w:pPr>
      <w:r>
        <w:rPr>
          <w:lang w:eastAsia="ja-JP"/>
        </w:rPr>
        <w:t>5.5</w:t>
      </w:r>
      <w:r>
        <w:rPr>
          <w:rFonts w:asciiTheme="minorHAnsi" w:eastAsiaTheme="minorEastAsia" w:hAnsiTheme="minorHAnsi" w:cstheme="minorBidi"/>
          <w:sz w:val="22"/>
          <w:szCs w:val="22"/>
          <w:lang w:eastAsia="en-GB"/>
        </w:rPr>
        <w:tab/>
      </w:r>
      <w:r>
        <w:rPr>
          <w:lang w:eastAsia="ja-JP"/>
        </w:rPr>
        <w:t>UE IP address management (allocation, renewal and release)</w:t>
      </w:r>
      <w:r>
        <w:tab/>
      </w:r>
      <w:r>
        <w:fldChar w:fldCharType="begin" w:fldLock="1"/>
      </w:r>
      <w:r>
        <w:instrText xml:space="preserve"> PAGEREF _Toc45008680 \h </w:instrText>
      </w:r>
      <w:r>
        <w:fldChar w:fldCharType="separate"/>
      </w:r>
      <w:r>
        <w:t>23</w:t>
      </w:r>
      <w:r>
        <w:fldChar w:fldCharType="end"/>
      </w:r>
    </w:p>
    <w:p w:rsidR="00D45044" w:rsidRDefault="00D4504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Control of user plane forwarding</w:t>
      </w:r>
      <w:r>
        <w:tab/>
      </w:r>
      <w:r>
        <w:fldChar w:fldCharType="begin" w:fldLock="1"/>
      </w:r>
      <w:r>
        <w:instrText xml:space="preserve"> PAGEREF _Toc45008681 \h </w:instrText>
      </w:r>
      <w:r>
        <w:fldChar w:fldCharType="separate"/>
      </w:r>
      <w:r>
        <w:t>24</w:t>
      </w:r>
      <w:r>
        <w:fldChar w:fldCharType="end"/>
      </w:r>
    </w:p>
    <w:p w:rsidR="00D45044" w:rsidRDefault="00D4504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_Toc45008682 \h </w:instrText>
      </w:r>
      <w:r>
        <w:fldChar w:fldCharType="separate"/>
      </w:r>
      <w:r>
        <w:t>24</w:t>
      </w:r>
      <w:r>
        <w:fldChar w:fldCharType="end"/>
      </w:r>
    </w:p>
    <w:p w:rsidR="00D45044" w:rsidRDefault="00D45044">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Control of user plane forwarding</w:t>
      </w:r>
      <w:r>
        <w:tab/>
      </w:r>
      <w:r>
        <w:fldChar w:fldCharType="begin" w:fldLock="1"/>
      </w:r>
      <w:r>
        <w:instrText xml:space="preserve"> PAGEREF _Toc45008683 \h </w:instrText>
      </w:r>
      <w:r>
        <w:fldChar w:fldCharType="separate"/>
      </w:r>
      <w:r>
        <w:t>25</w:t>
      </w:r>
      <w:r>
        <w:fldChar w:fldCharType="end"/>
      </w:r>
    </w:p>
    <w:p w:rsidR="00D45044" w:rsidRDefault="00D45044">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Format of forwarded user plane data</w:t>
      </w:r>
      <w:r>
        <w:tab/>
      </w:r>
      <w:r>
        <w:fldChar w:fldCharType="begin" w:fldLock="1"/>
      </w:r>
      <w:r>
        <w:instrText xml:space="preserve"> PAGEREF _Toc45008684 \h </w:instrText>
      </w:r>
      <w:r>
        <w:fldChar w:fldCharType="separate"/>
      </w:r>
      <w:r>
        <w:t>25</w:t>
      </w:r>
      <w:r>
        <w:fldChar w:fldCharType="end"/>
      </w:r>
    </w:p>
    <w:p w:rsidR="00D45044" w:rsidRDefault="00D4504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UE's permanent identifier usage</w:t>
      </w:r>
      <w:r>
        <w:tab/>
      </w:r>
      <w:r>
        <w:fldChar w:fldCharType="begin" w:fldLock="1"/>
      </w:r>
      <w:r>
        <w:instrText xml:space="preserve"> PAGEREF _Toc45008685 \h </w:instrText>
      </w:r>
      <w:r>
        <w:fldChar w:fldCharType="separate"/>
      </w:r>
      <w:r>
        <w:t>25</w:t>
      </w:r>
      <w:r>
        <w:fldChar w:fldCharType="end"/>
      </w:r>
    </w:p>
    <w:p w:rsidR="00D45044" w:rsidRDefault="00D45044">
      <w:pPr>
        <w:pStyle w:val="TOC2"/>
        <w:rPr>
          <w:rFonts w:asciiTheme="minorHAnsi" w:eastAsiaTheme="minorEastAsia" w:hAnsiTheme="minorHAnsi" w:cstheme="minorBidi"/>
          <w:sz w:val="22"/>
          <w:szCs w:val="22"/>
          <w:lang w:eastAsia="en-GB"/>
        </w:rPr>
      </w:pPr>
      <w:r>
        <w:rPr>
          <w:lang w:eastAsia="zh-CN"/>
        </w:rPr>
        <w:t>5.8</w:t>
      </w:r>
      <w:r>
        <w:rPr>
          <w:rFonts w:asciiTheme="minorHAnsi" w:eastAsiaTheme="minorEastAsia" w:hAnsiTheme="minorHAnsi" w:cstheme="minorBidi"/>
          <w:sz w:val="22"/>
          <w:szCs w:val="22"/>
          <w:lang w:eastAsia="en-GB"/>
        </w:rPr>
        <w:tab/>
      </w:r>
      <w:r>
        <w:t>Functionality of sending of "end marker"</w:t>
      </w:r>
      <w:r>
        <w:tab/>
      </w:r>
      <w:r>
        <w:fldChar w:fldCharType="begin" w:fldLock="1"/>
      </w:r>
      <w:r>
        <w:instrText xml:space="preserve"> PAGEREF _Toc45008686 \h </w:instrText>
      </w:r>
      <w:r>
        <w:fldChar w:fldCharType="separate"/>
      </w:r>
      <w:r>
        <w:t>26</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zh-CN"/>
        </w:rPr>
        <w:t>5.8.1</w:t>
      </w:r>
      <w:r>
        <w:rPr>
          <w:rFonts w:asciiTheme="minorHAnsi" w:eastAsiaTheme="minorEastAsia" w:hAnsiTheme="minorHAnsi" w:cstheme="minorBidi"/>
          <w:sz w:val="22"/>
          <w:szCs w:val="22"/>
          <w:lang w:eastAsia="en-GB"/>
        </w:rPr>
        <w:tab/>
      </w:r>
      <w:r>
        <w:rPr>
          <w:lang w:eastAsia="zh-CN"/>
        </w:rPr>
        <w:t>UP function constructing the "end marker" packets</w:t>
      </w:r>
      <w:r>
        <w:tab/>
      </w:r>
      <w:r>
        <w:fldChar w:fldCharType="begin" w:fldLock="1"/>
      </w:r>
      <w:r>
        <w:instrText xml:space="preserve"> PAGEREF _Toc45008687 \h </w:instrText>
      </w:r>
      <w:r>
        <w:fldChar w:fldCharType="separate"/>
      </w:r>
      <w:r>
        <w:t>26</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zh-CN"/>
        </w:rPr>
        <w:t>5.8.2</w:t>
      </w:r>
      <w:r>
        <w:rPr>
          <w:rFonts w:asciiTheme="minorHAnsi" w:eastAsiaTheme="minorEastAsia" w:hAnsiTheme="minorHAnsi" w:cstheme="minorBidi"/>
          <w:sz w:val="22"/>
          <w:szCs w:val="22"/>
          <w:lang w:eastAsia="en-GB"/>
        </w:rPr>
        <w:tab/>
      </w:r>
      <w:r>
        <w:rPr>
          <w:lang w:eastAsia="zh-CN"/>
        </w:rPr>
        <w:t>CP function constructing the "end marker" packets</w:t>
      </w:r>
      <w:r>
        <w:tab/>
      </w:r>
      <w:r>
        <w:fldChar w:fldCharType="begin" w:fldLock="1"/>
      </w:r>
      <w:r>
        <w:instrText xml:space="preserve"> PAGEREF _Toc45008688 \h </w:instrText>
      </w:r>
      <w:r>
        <w:fldChar w:fldCharType="separate"/>
      </w:r>
      <w:r>
        <w:t>26</w:t>
      </w:r>
      <w:r>
        <w:fldChar w:fldCharType="end"/>
      </w:r>
    </w:p>
    <w:p w:rsidR="00D45044" w:rsidRDefault="00D45044">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Idle state packet SGW buffering function</w:t>
      </w:r>
      <w:r>
        <w:tab/>
      </w:r>
      <w:r>
        <w:fldChar w:fldCharType="begin" w:fldLock="1"/>
      </w:r>
      <w:r>
        <w:instrText xml:space="preserve"> PAGEREF _Toc45008689 \h </w:instrText>
      </w:r>
      <w:r>
        <w:fldChar w:fldCharType="separate"/>
      </w:r>
      <w:r>
        <w:t>26</w:t>
      </w:r>
      <w:r>
        <w:fldChar w:fldCharType="end"/>
      </w:r>
    </w:p>
    <w:p w:rsidR="00D45044" w:rsidRDefault="00D45044">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_Toc45008690 \h </w:instrText>
      </w:r>
      <w:r>
        <w:fldChar w:fldCharType="separate"/>
      </w:r>
      <w:r>
        <w:t>26</w:t>
      </w:r>
      <w:r>
        <w:fldChar w:fldCharType="end"/>
      </w:r>
    </w:p>
    <w:p w:rsidR="00D45044" w:rsidRDefault="00D45044">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Buffering in CP function</w:t>
      </w:r>
      <w:r>
        <w:tab/>
      </w:r>
      <w:r>
        <w:fldChar w:fldCharType="begin" w:fldLock="1"/>
      </w:r>
      <w:r>
        <w:instrText xml:space="preserve"> PAGEREF _Toc45008691 \h </w:instrText>
      </w:r>
      <w:r>
        <w:fldChar w:fldCharType="separate"/>
      </w:r>
      <w:r>
        <w:t>27</w:t>
      </w:r>
      <w:r>
        <w:fldChar w:fldCharType="end"/>
      </w:r>
    </w:p>
    <w:p w:rsidR="00D45044" w:rsidRDefault="00D45044">
      <w:pPr>
        <w:pStyle w:val="TOC3"/>
        <w:rPr>
          <w:rFonts w:asciiTheme="minorHAnsi" w:eastAsiaTheme="minorEastAsia" w:hAnsiTheme="minorHAnsi" w:cstheme="minorBidi"/>
          <w:sz w:val="22"/>
          <w:szCs w:val="22"/>
          <w:lang w:eastAsia="en-GB"/>
        </w:rPr>
      </w:pPr>
      <w:r>
        <w:lastRenderedPageBreak/>
        <w:t>5.9.3</w:t>
      </w:r>
      <w:r>
        <w:rPr>
          <w:rFonts w:asciiTheme="minorHAnsi" w:eastAsiaTheme="minorEastAsia" w:hAnsiTheme="minorHAnsi" w:cstheme="minorBidi"/>
          <w:sz w:val="22"/>
          <w:szCs w:val="22"/>
          <w:lang w:eastAsia="en-GB"/>
        </w:rPr>
        <w:tab/>
      </w:r>
      <w:r>
        <w:t>Buffering in UP function</w:t>
      </w:r>
      <w:r>
        <w:tab/>
      </w:r>
      <w:r>
        <w:fldChar w:fldCharType="begin" w:fldLock="1"/>
      </w:r>
      <w:r>
        <w:instrText xml:space="preserve"> PAGEREF _Toc45008692 \h </w:instrText>
      </w:r>
      <w:r>
        <w:fldChar w:fldCharType="separate"/>
      </w:r>
      <w:r>
        <w:t>27</w:t>
      </w:r>
      <w:r>
        <w:fldChar w:fldCharType="end"/>
      </w:r>
    </w:p>
    <w:p w:rsidR="00D45044" w:rsidRDefault="00D45044">
      <w:pPr>
        <w:pStyle w:val="TOC4"/>
        <w:rPr>
          <w:rFonts w:asciiTheme="minorHAnsi" w:eastAsiaTheme="minorEastAsia" w:hAnsiTheme="minorHAnsi" w:cstheme="minorBidi"/>
          <w:sz w:val="22"/>
          <w:szCs w:val="22"/>
          <w:lang w:eastAsia="en-GB"/>
        </w:rPr>
      </w:pPr>
      <w:r>
        <w:t>5.9.3.1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_Toc45008693 \h </w:instrText>
      </w:r>
      <w:r>
        <w:fldChar w:fldCharType="separate"/>
      </w:r>
      <w:r>
        <w:t>27</w:t>
      </w:r>
      <w:r>
        <w:fldChar w:fldCharType="end"/>
      </w:r>
    </w:p>
    <w:p w:rsidR="00D45044" w:rsidRDefault="00D45044">
      <w:pPr>
        <w:pStyle w:val="TOC4"/>
        <w:rPr>
          <w:rFonts w:asciiTheme="minorHAnsi" w:eastAsiaTheme="minorEastAsia" w:hAnsiTheme="minorHAnsi" w:cstheme="minorBidi"/>
          <w:sz w:val="22"/>
          <w:szCs w:val="22"/>
          <w:lang w:eastAsia="en-GB"/>
        </w:rPr>
      </w:pPr>
      <w:r>
        <w:t>5.9.3.2</w:t>
      </w:r>
      <w:r>
        <w:rPr>
          <w:rFonts w:asciiTheme="minorHAnsi" w:eastAsiaTheme="minorEastAsia" w:hAnsiTheme="minorHAnsi" w:cstheme="minorBidi"/>
          <w:sz w:val="22"/>
          <w:szCs w:val="22"/>
          <w:lang w:eastAsia="en-GB"/>
        </w:rPr>
        <w:tab/>
      </w:r>
      <w:r>
        <w:t>Delay Downlink Packet Notification</w:t>
      </w:r>
      <w:r>
        <w:tab/>
      </w:r>
      <w:r>
        <w:fldChar w:fldCharType="begin" w:fldLock="1"/>
      </w:r>
      <w:r>
        <w:instrText xml:space="preserve"> PAGEREF _Toc45008694 \h </w:instrText>
      </w:r>
      <w:r>
        <w:fldChar w:fldCharType="separate"/>
      </w:r>
      <w:r>
        <w:t>27</w:t>
      </w:r>
      <w:r>
        <w:fldChar w:fldCharType="end"/>
      </w:r>
    </w:p>
    <w:p w:rsidR="00D45044" w:rsidRDefault="00D45044">
      <w:pPr>
        <w:pStyle w:val="TOC4"/>
        <w:rPr>
          <w:rFonts w:asciiTheme="minorHAnsi" w:eastAsiaTheme="minorEastAsia" w:hAnsiTheme="minorHAnsi" w:cstheme="minorBidi"/>
          <w:sz w:val="22"/>
          <w:szCs w:val="22"/>
          <w:lang w:eastAsia="en-GB"/>
        </w:rPr>
      </w:pPr>
      <w:r>
        <w:t>5.9.3.3</w:t>
      </w:r>
      <w:r>
        <w:rPr>
          <w:rFonts w:asciiTheme="minorHAnsi" w:eastAsiaTheme="minorEastAsia" w:hAnsiTheme="minorHAnsi" w:cstheme="minorBidi"/>
          <w:sz w:val="22"/>
          <w:szCs w:val="22"/>
          <w:lang w:eastAsia="en-GB"/>
        </w:rPr>
        <w:tab/>
      </w:r>
      <w:r>
        <w:t>Extended buffering</w:t>
      </w:r>
      <w:r>
        <w:tab/>
      </w:r>
      <w:r>
        <w:fldChar w:fldCharType="begin" w:fldLock="1"/>
      </w:r>
      <w:r>
        <w:instrText xml:space="preserve"> PAGEREF _Toc45008695 \h </w:instrText>
      </w:r>
      <w:r>
        <w:fldChar w:fldCharType="separate"/>
      </w:r>
      <w:r>
        <w:t>27</w:t>
      </w:r>
      <w:r>
        <w:fldChar w:fldCharType="end"/>
      </w:r>
    </w:p>
    <w:p w:rsidR="00D45044" w:rsidRDefault="00D45044">
      <w:pPr>
        <w:pStyle w:val="TOC4"/>
        <w:rPr>
          <w:rFonts w:asciiTheme="minorHAnsi" w:eastAsiaTheme="minorEastAsia" w:hAnsiTheme="minorHAnsi" w:cstheme="minorBidi"/>
          <w:sz w:val="22"/>
          <w:szCs w:val="22"/>
          <w:lang w:eastAsia="en-GB"/>
        </w:rPr>
      </w:pPr>
      <w:r>
        <w:t>5.9.3.4</w:t>
      </w:r>
      <w:r>
        <w:rPr>
          <w:rFonts w:asciiTheme="minorHAnsi" w:eastAsiaTheme="minorEastAsia" w:hAnsiTheme="minorHAnsi" w:cstheme="minorBidi"/>
          <w:sz w:val="22"/>
          <w:szCs w:val="22"/>
          <w:lang w:eastAsia="en-GB"/>
        </w:rPr>
        <w:tab/>
      </w:r>
      <w:r>
        <w:t>Throttling</w:t>
      </w:r>
      <w:r>
        <w:tab/>
      </w:r>
      <w:r>
        <w:fldChar w:fldCharType="begin" w:fldLock="1"/>
      </w:r>
      <w:r>
        <w:instrText xml:space="preserve"> PAGEREF _Toc45008696 \h </w:instrText>
      </w:r>
      <w:r>
        <w:fldChar w:fldCharType="separate"/>
      </w:r>
      <w:r>
        <w:t>28</w:t>
      </w:r>
      <w:r>
        <w:fldChar w:fldCharType="end"/>
      </w:r>
    </w:p>
    <w:p w:rsidR="00D45044" w:rsidRDefault="00D45044">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Bearer and APN policing</w:t>
      </w:r>
      <w:r>
        <w:tab/>
      </w:r>
      <w:r>
        <w:fldChar w:fldCharType="begin" w:fldLock="1"/>
      </w:r>
      <w:r>
        <w:instrText xml:space="preserve"> PAGEREF _Toc45008697 \h </w:instrText>
      </w:r>
      <w:r>
        <w:fldChar w:fldCharType="separate"/>
      </w:r>
      <w:r>
        <w:t>28</w:t>
      </w:r>
      <w:r>
        <w:fldChar w:fldCharType="end"/>
      </w:r>
    </w:p>
    <w:p w:rsidR="00D45044" w:rsidRDefault="00D45044">
      <w:pPr>
        <w:pStyle w:val="TOC2"/>
        <w:rPr>
          <w:rFonts w:asciiTheme="minorHAnsi" w:eastAsiaTheme="minorEastAsia" w:hAnsiTheme="minorHAnsi" w:cstheme="minorBidi"/>
          <w:sz w:val="22"/>
          <w:szCs w:val="22"/>
          <w:lang w:eastAsia="en-GB"/>
        </w:rPr>
      </w:pPr>
      <w:r>
        <w:rPr>
          <w:lang w:eastAsia="zh-CN"/>
        </w:rPr>
        <w:t>5.11</w:t>
      </w:r>
      <w:r>
        <w:rPr>
          <w:rFonts w:asciiTheme="minorHAnsi" w:eastAsiaTheme="minorEastAsia" w:hAnsiTheme="minorHAnsi" w:cstheme="minorBidi"/>
          <w:sz w:val="22"/>
          <w:szCs w:val="22"/>
          <w:lang w:eastAsia="en-GB"/>
        </w:rPr>
        <w:tab/>
      </w:r>
      <w:r>
        <w:rPr>
          <w:lang w:eastAsia="zh-CN"/>
        </w:rPr>
        <w:t>PCC/ADC related functions</w:t>
      </w:r>
      <w:r>
        <w:tab/>
      </w:r>
      <w:r>
        <w:fldChar w:fldCharType="begin" w:fldLock="1"/>
      </w:r>
      <w:r>
        <w:instrText xml:space="preserve"> PAGEREF _Toc45008698 \h </w:instrText>
      </w:r>
      <w:r>
        <w:fldChar w:fldCharType="separate"/>
      </w:r>
      <w:r>
        <w:t>28</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zh-CN"/>
        </w:rPr>
        <w:t>5.11.1</w:t>
      </w:r>
      <w:r>
        <w:rPr>
          <w:rFonts w:asciiTheme="minorHAnsi" w:eastAsiaTheme="minorEastAsia" w:hAnsiTheme="minorHAnsi" w:cstheme="minorBidi"/>
          <w:sz w:val="22"/>
          <w:szCs w:val="22"/>
          <w:lang w:eastAsia="en-GB"/>
        </w:rPr>
        <w:tab/>
      </w:r>
      <w:r>
        <w:rPr>
          <w:lang w:eastAsia="zh-CN"/>
        </w:rPr>
        <w:t>Activation/Deactivation of predefined PCC/ADC rules</w:t>
      </w:r>
      <w:r>
        <w:tab/>
      </w:r>
      <w:r>
        <w:fldChar w:fldCharType="begin" w:fldLock="1"/>
      </w:r>
      <w:r>
        <w:instrText xml:space="preserve"> PAGEREF _Toc45008699 \h </w:instrText>
      </w:r>
      <w:r>
        <w:fldChar w:fldCharType="separate"/>
      </w:r>
      <w:r>
        <w:t>28</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zh-CN"/>
        </w:rPr>
        <w:t>5.11.2</w:t>
      </w:r>
      <w:r>
        <w:rPr>
          <w:rFonts w:asciiTheme="minorHAnsi" w:eastAsiaTheme="minorEastAsia" w:hAnsiTheme="minorHAnsi" w:cstheme="minorBidi"/>
          <w:sz w:val="22"/>
          <w:szCs w:val="22"/>
          <w:lang w:eastAsia="en-GB"/>
        </w:rPr>
        <w:tab/>
      </w:r>
      <w:r>
        <w:rPr>
          <w:lang w:eastAsia="zh-CN"/>
        </w:rPr>
        <w:t>Enforcement of dynamic PCC/ADC rules</w:t>
      </w:r>
      <w:r>
        <w:tab/>
      </w:r>
      <w:r>
        <w:fldChar w:fldCharType="begin" w:fldLock="1"/>
      </w:r>
      <w:r>
        <w:instrText xml:space="preserve"> PAGEREF _Toc45008700 \h </w:instrText>
      </w:r>
      <w:r>
        <w:fldChar w:fldCharType="separate"/>
      </w:r>
      <w:r>
        <w:t>29</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zh-CN"/>
        </w:rPr>
        <w:t>5.11.3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_Toc45008701 \h </w:instrText>
      </w:r>
      <w:r>
        <w:fldChar w:fldCharType="separate"/>
      </w:r>
      <w:r>
        <w:t>29</w:t>
      </w:r>
      <w:r>
        <w:fldChar w:fldCharType="end"/>
      </w:r>
    </w:p>
    <w:p w:rsidR="00D45044" w:rsidRDefault="00D45044">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Support of SDCI</w:t>
      </w:r>
      <w:r>
        <w:tab/>
      </w:r>
      <w:r>
        <w:fldChar w:fldCharType="begin" w:fldLock="1"/>
      </w:r>
      <w:r>
        <w:instrText xml:space="preserve"> PAGEREF _Toc45008702 \h </w:instrText>
      </w:r>
      <w:r>
        <w:fldChar w:fldCharType="separate"/>
      </w:r>
      <w:r>
        <w:t>30</w:t>
      </w:r>
      <w:r>
        <w:fldChar w:fldCharType="end"/>
      </w:r>
    </w:p>
    <w:p w:rsidR="00D45044" w:rsidRDefault="00D45044">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_Toc45008703 \h </w:instrText>
      </w:r>
      <w:r>
        <w:fldChar w:fldCharType="separate"/>
      </w:r>
      <w:r>
        <w:t>30</w:t>
      </w:r>
      <w:r>
        <w:fldChar w:fldCharType="end"/>
      </w:r>
    </w:p>
    <w:p w:rsidR="00D45044" w:rsidRDefault="00D45044">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_Toc45008704 \h </w:instrText>
      </w:r>
      <w:r>
        <w:fldChar w:fldCharType="separate"/>
      </w:r>
      <w:r>
        <w:t>30</w:t>
      </w:r>
      <w:r>
        <w:fldChar w:fldCharType="end"/>
      </w:r>
    </w:p>
    <w:p w:rsidR="00D45044" w:rsidRDefault="00D45044">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Selection of PGW-U</w:t>
      </w:r>
      <w:r>
        <w:tab/>
      </w:r>
      <w:r>
        <w:fldChar w:fldCharType="begin" w:fldLock="1"/>
      </w:r>
      <w:r>
        <w:instrText xml:space="preserve"> PAGEREF _Toc45008705 \h </w:instrText>
      </w:r>
      <w:r>
        <w:fldChar w:fldCharType="separate"/>
      </w:r>
      <w:r>
        <w:t>30</w:t>
      </w:r>
      <w:r>
        <w:fldChar w:fldCharType="end"/>
      </w:r>
    </w:p>
    <w:p w:rsidR="00D45044" w:rsidRDefault="00D45044">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Selection of SGW-U</w:t>
      </w:r>
      <w:r>
        <w:tab/>
      </w:r>
      <w:r>
        <w:fldChar w:fldCharType="begin" w:fldLock="1"/>
      </w:r>
      <w:r>
        <w:instrText xml:space="preserve"> PAGEREF _Toc45008706 \h </w:instrText>
      </w:r>
      <w:r>
        <w:fldChar w:fldCharType="separate"/>
      </w:r>
      <w:r>
        <w:t>31</w:t>
      </w:r>
      <w:r>
        <w:fldChar w:fldCharType="end"/>
      </w:r>
    </w:p>
    <w:p w:rsidR="00D45044" w:rsidRDefault="00D45044">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Selection of a combined SGW/PGW-U</w:t>
      </w:r>
      <w:r>
        <w:tab/>
      </w:r>
      <w:r>
        <w:fldChar w:fldCharType="begin" w:fldLock="1"/>
      </w:r>
      <w:r>
        <w:instrText xml:space="preserve"> PAGEREF _Toc45008707 \h </w:instrText>
      </w:r>
      <w:r>
        <w:fldChar w:fldCharType="separate"/>
      </w:r>
      <w:r>
        <w:t>31</w:t>
      </w:r>
      <w:r>
        <w:fldChar w:fldCharType="end"/>
      </w:r>
    </w:p>
    <w:p w:rsidR="00D45044" w:rsidRDefault="00D45044">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Selection of TDF-U</w:t>
      </w:r>
      <w:r>
        <w:tab/>
      </w:r>
      <w:r>
        <w:fldChar w:fldCharType="begin" w:fldLock="1"/>
      </w:r>
      <w:r>
        <w:instrText xml:space="preserve"> PAGEREF _Toc45008708 \h </w:instrText>
      </w:r>
      <w:r>
        <w:fldChar w:fldCharType="separate"/>
      </w:r>
      <w:r>
        <w:t>32</w:t>
      </w:r>
      <w:r>
        <w:fldChar w:fldCharType="end"/>
      </w:r>
    </w:p>
    <w:p w:rsidR="00D45044" w:rsidRDefault="00D45044">
      <w:pPr>
        <w:pStyle w:val="TOC4"/>
        <w:rPr>
          <w:rFonts w:asciiTheme="minorHAnsi" w:eastAsiaTheme="minorEastAsia" w:hAnsiTheme="minorHAnsi" w:cstheme="minorBidi"/>
          <w:sz w:val="22"/>
          <w:szCs w:val="22"/>
          <w:lang w:eastAsia="en-GB"/>
        </w:rPr>
      </w:pPr>
      <w:r>
        <w:t>5.12.5.1</w:t>
      </w:r>
      <w:r>
        <w:rPr>
          <w:rFonts w:asciiTheme="minorHAnsi" w:eastAsiaTheme="minorEastAsia" w:hAnsiTheme="minorHAnsi" w:cstheme="minorBidi"/>
          <w:sz w:val="22"/>
          <w:szCs w:val="22"/>
          <w:lang w:eastAsia="en-GB"/>
        </w:rPr>
        <w:tab/>
      </w:r>
      <w:r>
        <w:t>Solicited application reporting mode</w:t>
      </w:r>
      <w:r>
        <w:tab/>
      </w:r>
      <w:r>
        <w:fldChar w:fldCharType="begin" w:fldLock="1"/>
      </w:r>
      <w:r>
        <w:instrText xml:space="preserve"> PAGEREF _Toc45008709 \h </w:instrText>
      </w:r>
      <w:r>
        <w:fldChar w:fldCharType="separate"/>
      </w:r>
      <w:r>
        <w:t>32</w:t>
      </w:r>
      <w:r>
        <w:fldChar w:fldCharType="end"/>
      </w:r>
    </w:p>
    <w:p w:rsidR="00D45044" w:rsidRDefault="00D45044">
      <w:pPr>
        <w:pStyle w:val="TOC4"/>
        <w:rPr>
          <w:rFonts w:asciiTheme="minorHAnsi" w:eastAsiaTheme="minorEastAsia" w:hAnsiTheme="minorHAnsi" w:cstheme="minorBidi"/>
          <w:sz w:val="22"/>
          <w:szCs w:val="22"/>
          <w:lang w:eastAsia="en-GB"/>
        </w:rPr>
      </w:pPr>
      <w:r>
        <w:t>5.12.5.2</w:t>
      </w:r>
      <w:r>
        <w:rPr>
          <w:rFonts w:asciiTheme="minorHAnsi" w:eastAsiaTheme="minorEastAsia" w:hAnsiTheme="minorHAnsi" w:cstheme="minorBidi"/>
          <w:sz w:val="22"/>
          <w:szCs w:val="22"/>
          <w:lang w:eastAsia="en-GB"/>
        </w:rPr>
        <w:tab/>
      </w:r>
      <w:r>
        <w:t>Unsolicited application reporting mode</w:t>
      </w:r>
      <w:r>
        <w:tab/>
      </w:r>
      <w:r>
        <w:fldChar w:fldCharType="begin" w:fldLock="1"/>
      </w:r>
      <w:r>
        <w:instrText xml:space="preserve"> PAGEREF _Toc45008710 \h </w:instrText>
      </w:r>
      <w:r>
        <w:fldChar w:fldCharType="separate"/>
      </w:r>
      <w:r>
        <w:t>32</w:t>
      </w:r>
      <w:r>
        <w:fldChar w:fldCharType="end"/>
      </w:r>
    </w:p>
    <w:p w:rsidR="00D45044" w:rsidRDefault="00D4504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Information flows</w:t>
      </w:r>
      <w:r>
        <w:tab/>
      </w:r>
      <w:r>
        <w:fldChar w:fldCharType="begin" w:fldLock="1"/>
      </w:r>
      <w:r>
        <w:instrText xml:space="preserve"> PAGEREF _Toc45008711 \h </w:instrText>
      </w:r>
      <w:r>
        <w:fldChar w:fldCharType="separate"/>
      </w:r>
      <w:r>
        <w:t>32</w:t>
      </w:r>
      <w:r>
        <w:fldChar w:fldCharType="end"/>
      </w:r>
    </w:p>
    <w:p w:rsidR="00D45044" w:rsidRDefault="00D4504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_Toc45008712 \h </w:instrText>
      </w:r>
      <w:r>
        <w:fldChar w:fldCharType="separate"/>
      </w:r>
      <w:r>
        <w:t>32</w:t>
      </w:r>
      <w:r>
        <w:fldChar w:fldCharType="end"/>
      </w:r>
    </w:p>
    <w:p w:rsidR="00D45044" w:rsidRDefault="00D4504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Sx Session Management Procedures</w:t>
      </w:r>
      <w:r>
        <w:tab/>
      </w:r>
      <w:r>
        <w:fldChar w:fldCharType="begin" w:fldLock="1"/>
      </w:r>
      <w:r>
        <w:instrText xml:space="preserve"> PAGEREF _Toc45008713 \h </w:instrText>
      </w:r>
      <w:r>
        <w:fldChar w:fldCharType="separate"/>
      </w:r>
      <w:r>
        <w:t>33</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ja-JP"/>
        </w:rP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_Toc45008714 \h </w:instrText>
      </w:r>
      <w:r>
        <w:fldChar w:fldCharType="separate"/>
      </w:r>
      <w:r>
        <w:t>33</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ja-JP"/>
        </w:rPr>
        <w:t>6.2.2</w:t>
      </w:r>
      <w:r>
        <w:rPr>
          <w:rFonts w:asciiTheme="minorHAnsi" w:eastAsiaTheme="minorEastAsia" w:hAnsiTheme="minorHAnsi" w:cstheme="minorBidi"/>
          <w:sz w:val="22"/>
          <w:szCs w:val="22"/>
          <w:lang w:eastAsia="en-GB"/>
        </w:rPr>
        <w:tab/>
      </w:r>
      <w:r>
        <w:t>Sx Session Establishment Procedure</w:t>
      </w:r>
      <w:r>
        <w:tab/>
      </w:r>
      <w:r>
        <w:fldChar w:fldCharType="begin" w:fldLock="1"/>
      </w:r>
      <w:r>
        <w:instrText xml:space="preserve"> PAGEREF _Toc45008715 \h </w:instrText>
      </w:r>
      <w:r>
        <w:fldChar w:fldCharType="separate"/>
      </w:r>
      <w:r>
        <w:t>33</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ja-JP"/>
        </w:rPr>
        <w:t>6.2.3</w:t>
      </w:r>
      <w:r>
        <w:rPr>
          <w:rFonts w:asciiTheme="minorHAnsi" w:eastAsiaTheme="minorEastAsia" w:hAnsiTheme="minorHAnsi" w:cstheme="minorBidi"/>
          <w:sz w:val="22"/>
          <w:szCs w:val="22"/>
          <w:lang w:eastAsia="en-GB"/>
        </w:rPr>
        <w:tab/>
      </w:r>
      <w:r>
        <w:t>Sx Session Modification Procedure</w:t>
      </w:r>
      <w:r>
        <w:tab/>
      </w:r>
      <w:r>
        <w:fldChar w:fldCharType="begin" w:fldLock="1"/>
      </w:r>
      <w:r>
        <w:instrText xml:space="preserve"> PAGEREF _Toc45008716 \h </w:instrText>
      </w:r>
      <w:r>
        <w:fldChar w:fldCharType="separate"/>
      </w:r>
      <w:r>
        <w:t>34</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ja-JP"/>
        </w:rPr>
        <w:t>6.2.4</w:t>
      </w:r>
      <w:r>
        <w:rPr>
          <w:rFonts w:asciiTheme="minorHAnsi" w:eastAsiaTheme="minorEastAsia" w:hAnsiTheme="minorHAnsi" w:cstheme="minorBidi"/>
          <w:sz w:val="22"/>
          <w:szCs w:val="22"/>
          <w:lang w:eastAsia="en-GB"/>
        </w:rPr>
        <w:tab/>
      </w:r>
      <w:r>
        <w:t>Sx Session Termination Procedure</w:t>
      </w:r>
      <w:r>
        <w:tab/>
      </w:r>
      <w:r>
        <w:fldChar w:fldCharType="begin" w:fldLock="1"/>
      </w:r>
      <w:r>
        <w:instrText xml:space="preserve"> PAGEREF _Toc45008717 \h </w:instrText>
      </w:r>
      <w:r>
        <w:fldChar w:fldCharType="separate"/>
      </w:r>
      <w:r>
        <w:t>34</w:t>
      </w:r>
      <w:r>
        <w:fldChar w:fldCharType="end"/>
      </w:r>
    </w:p>
    <w:p w:rsidR="00D45044" w:rsidRDefault="00D4504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 xml:space="preserve">Updates to procedures </w:t>
      </w:r>
      <w:r>
        <w:rPr>
          <w:lang w:eastAsia="ja-JP"/>
        </w:rPr>
        <w:t>in other specifications</w:t>
      </w:r>
      <w:r>
        <w:tab/>
      </w:r>
      <w:r>
        <w:fldChar w:fldCharType="begin" w:fldLock="1"/>
      </w:r>
      <w:r>
        <w:instrText xml:space="preserve"> PAGEREF _Toc45008718 \h </w:instrText>
      </w:r>
      <w:r>
        <w:fldChar w:fldCharType="separate"/>
      </w:r>
      <w:r>
        <w:t>35</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ja-JP"/>
        </w:rPr>
        <w:t>6.3.1</w:t>
      </w:r>
      <w:r>
        <w:rPr>
          <w:rFonts w:asciiTheme="minorHAnsi" w:eastAsiaTheme="minorEastAsia" w:hAnsiTheme="minorHAnsi" w:cstheme="minorBidi"/>
          <w:sz w:val="22"/>
          <w:szCs w:val="22"/>
          <w:lang w:eastAsia="en-GB"/>
        </w:rPr>
        <w:tab/>
      </w:r>
      <w:r>
        <w:rPr>
          <w:lang w:eastAsia="ja-JP"/>
        </w:rPr>
        <w:t>Updates to procedures specified in TS 23.401 [2]</w:t>
      </w:r>
      <w:r>
        <w:tab/>
      </w:r>
      <w:r>
        <w:fldChar w:fldCharType="begin" w:fldLock="1"/>
      </w:r>
      <w:r>
        <w:instrText xml:space="preserve"> PAGEREF _Toc45008719 \h </w:instrText>
      </w:r>
      <w:r>
        <w:fldChar w:fldCharType="separate"/>
      </w:r>
      <w:r>
        <w:t>35</w:t>
      </w:r>
      <w:r>
        <w:fldChar w:fldCharType="end"/>
      </w:r>
    </w:p>
    <w:p w:rsidR="00D45044" w:rsidRDefault="00D45044">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Procedures with SGW change</w:t>
      </w:r>
      <w:r>
        <w:tab/>
      </w:r>
      <w:r>
        <w:fldChar w:fldCharType="begin" w:fldLock="1"/>
      </w:r>
      <w:r>
        <w:instrText xml:space="preserve"> PAGEREF _Toc45008720 \h </w:instrText>
      </w:r>
      <w:r>
        <w:fldChar w:fldCharType="separate"/>
      </w:r>
      <w:r>
        <w:t>38</w:t>
      </w:r>
      <w:r>
        <w:fldChar w:fldCharType="end"/>
      </w:r>
    </w:p>
    <w:p w:rsidR="00D45044" w:rsidRDefault="00D45044">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_Toc45008721 \h </w:instrText>
      </w:r>
      <w:r>
        <w:fldChar w:fldCharType="separate"/>
      </w:r>
      <w:r>
        <w:t>38</w:t>
      </w:r>
      <w:r>
        <w:fldChar w:fldCharType="end"/>
      </w:r>
    </w:p>
    <w:p w:rsidR="00D45044" w:rsidRDefault="00D45044">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Type 1</w:t>
      </w:r>
      <w:r>
        <w:tab/>
      </w:r>
      <w:r>
        <w:fldChar w:fldCharType="begin" w:fldLock="1"/>
      </w:r>
      <w:r>
        <w:instrText xml:space="preserve"> PAGEREF _Toc45008722 \h </w:instrText>
      </w:r>
      <w:r>
        <w:fldChar w:fldCharType="separate"/>
      </w:r>
      <w:r>
        <w:t>38</w:t>
      </w:r>
      <w:r>
        <w:fldChar w:fldCharType="end"/>
      </w:r>
    </w:p>
    <w:p w:rsidR="00D45044" w:rsidRDefault="00D45044">
      <w:pPr>
        <w:pStyle w:val="TOC5"/>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Type 2</w:t>
      </w:r>
      <w:r>
        <w:tab/>
      </w:r>
      <w:r>
        <w:fldChar w:fldCharType="begin" w:fldLock="1"/>
      </w:r>
      <w:r>
        <w:instrText xml:space="preserve"> PAGEREF _Toc45008723 \h </w:instrText>
      </w:r>
      <w:r>
        <w:fldChar w:fldCharType="separate"/>
      </w:r>
      <w:r>
        <w:t>40</w:t>
      </w:r>
      <w:r>
        <w:fldChar w:fldCharType="end"/>
      </w:r>
    </w:p>
    <w:p w:rsidR="00D45044" w:rsidRDefault="00D45044">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 with eNB F-TEIDu update</w:t>
      </w:r>
      <w:r>
        <w:tab/>
      </w:r>
      <w:r>
        <w:fldChar w:fldCharType="begin" w:fldLock="1"/>
      </w:r>
      <w:r>
        <w:instrText xml:space="preserve"> PAGEREF _Toc45008724 \h </w:instrText>
      </w:r>
      <w:r>
        <w:fldChar w:fldCharType="separate"/>
      </w:r>
      <w:r>
        <w:t>42</w:t>
      </w:r>
      <w:r>
        <w:fldChar w:fldCharType="end"/>
      </w:r>
    </w:p>
    <w:p w:rsidR="00D45044" w:rsidRDefault="00D45044">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Procedures with release of eNB F-TEIDu</w:t>
      </w:r>
      <w:r>
        <w:tab/>
      </w:r>
      <w:r>
        <w:fldChar w:fldCharType="begin" w:fldLock="1"/>
      </w:r>
      <w:r>
        <w:instrText xml:space="preserve"> PAGEREF _Toc45008725 \h </w:instrText>
      </w:r>
      <w:r>
        <w:fldChar w:fldCharType="separate"/>
      </w:r>
      <w:r>
        <w:t>43</w:t>
      </w:r>
      <w:r>
        <w:fldChar w:fldCharType="end"/>
      </w:r>
    </w:p>
    <w:p w:rsidR="00D45044" w:rsidRDefault="00D45044">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Procedures when downlink data is buffered in the UP function</w:t>
      </w:r>
      <w:r>
        <w:tab/>
      </w:r>
      <w:r>
        <w:fldChar w:fldCharType="begin" w:fldLock="1"/>
      </w:r>
      <w:r>
        <w:instrText xml:space="preserve"> PAGEREF _Toc45008726 \h </w:instrText>
      </w:r>
      <w:r>
        <w:fldChar w:fldCharType="separate"/>
      </w:r>
      <w:r>
        <w:t>44</w:t>
      </w:r>
      <w:r>
        <w:fldChar w:fldCharType="end"/>
      </w:r>
    </w:p>
    <w:p w:rsidR="00D45044" w:rsidRDefault="00D45044">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Procedures with release of PDN connection</w:t>
      </w:r>
      <w:r>
        <w:tab/>
      </w:r>
      <w:r>
        <w:fldChar w:fldCharType="begin" w:fldLock="1"/>
      </w:r>
      <w:r>
        <w:instrText xml:space="preserve"> PAGEREF _Toc45008727 \h </w:instrText>
      </w:r>
      <w:r>
        <w:fldChar w:fldCharType="separate"/>
      </w:r>
      <w:r>
        <w:t>45</w:t>
      </w:r>
      <w:r>
        <w:fldChar w:fldCharType="end"/>
      </w:r>
    </w:p>
    <w:p w:rsidR="00D45044" w:rsidRDefault="00D45044">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Procedures with modification of bearer</w:t>
      </w:r>
      <w:r>
        <w:tab/>
      </w:r>
      <w:r>
        <w:fldChar w:fldCharType="begin" w:fldLock="1"/>
      </w:r>
      <w:r>
        <w:instrText xml:space="preserve"> PAGEREF _Toc45008728 \h </w:instrText>
      </w:r>
      <w:r>
        <w:fldChar w:fldCharType="separate"/>
      </w:r>
      <w:r>
        <w:t>47</w:t>
      </w:r>
      <w:r>
        <w:fldChar w:fldCharType="end"/>
      </w:r>
    </w:p>
    <w:p w:rsidR="00D45044" w:rsidRDefault="00D4504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Updates to procedures specified in TS 23.203 [3]</w:t>
      </w:r>
      <w:r>
        <w:tab/>
      </w:r>
      <w:r>
        <w:fldChar w:fldCharType="begin" w:fldLock="1"/>
      </w:r>
      <w:r>
        <w:instrText xml:space="preserve"> PAGEREF _Toc45008729 \h </w:instrText>
      </w:r>
      <w:r>
        <w:fldChar w:fldCharType="separate"/>
      </w:r>
      <w:r>
        <w:t>49</w:t>
      </w:r>
      <w:r>
        <w:fldChar w:fldCharType="end"/>
      </w:r>
    </w:p>
    <w:p w:rsidR="00D45044" w:rsidRDefault="00D45044">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IP-CAN session establishment</w:t>
      </w:r>
      <w:r>
        <w:tab/>
      </w:r>
      <w:r>
        <w:fldChar w:fldCharType="begin" w:fldLock="1"/>
      </w:r>
      <w:r>
        <w:instrText xml:space="preserve"> PAGEREF _Toc45008730 \h </w:instrText>
      </w:r>
      <w:r>
        <w:fldChar w:fldCharType="separate"/>
      </w:r>
      <w:r>
        <w:t>49</w:t>
      </w:r>
      <w:r>
        <w:fldChar w:fldCharType="end"/>
      </w:r>
    </w:p>
    <w:p w:rsidR="00D45044" w:rsidRDefault="00D45044">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IP-CAN session termination</w:t>
      </w:r>
      <w:r>
        <w:tab/>
      </w:r>
      <w:r>
        <w:fldChar w:fldCharType="begin" w:fldLock="1"/>
      </w:r>
      <w:r>
        <w:instrText xml:space="preserve"> PAGEREF _Toc45008731 \h </w:instrText>
      </w:r>
      <w:r>
        <w:fldChar w:fldCharType="separate"/>
      </w:r>
      <w:r>
        <w:t>50</w:t>
      </w:r>
      <w:r>
        <w:fldChar w:fldCharType="end"/>
      </w:r>
    </w:p>
    <w:p w:rsidR="00D45044" w:rsidRDefault="00D45044">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IP-CAN session modification</w:t>
      </w:r>
      <w:r>
        <w:tab/>
      </w:r>
      <w:r>
        <w:fldChar w:fldCharType="begin" w:fldLock="1"/>
      </w:r>
      <w:r>
        <w:instrText xml:space="preserve"> PAGEREF _Toc45008732 \h </w:instrText>
      </w:r>
      <w:r>
        <w:fldChar w:fldCharType="separate"/>
      </w:r>
      <w:r>
        <w:t>50</w:t>
      </w:r>
      <w:r>
        <w:fldChar w:fldCharType="end"/>
      </w:r>
    </w:p>
    <w:p w:rsidR="00D45044" w:rsidRDefault="00D45044">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Management of PFDs</w:t>
      </w:r>
      <w:r>
        <w:tab/>
      </w:r>
      <w:r>
        <w:fldChar w:fldCharType="begin" w:fldLock="1"/>
      </w:r>
      <w:r>
        <w:instrText xml:space="preserve"> PAGEREF _Toc45008733 \h </w:instrText>
      </w:r>
      <w:r>
        <w:fldChar w:fldCharType="separate"/>
      </w:r>
      <w:r>
        <w:t>51</w:t>
      </w:r>
      <w:r>
        <w:fldChar w:fldCharType="end"/>
      </w:r>
    </w:p>
    <w:p w:rsidR="00D45044" w:rsidRDefault="00D4504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Updates to procedures specified in TS 23.402 [4]</w:t>
      </w:r>
      <w:r>
        <w:tab/>
      </w:r>
      <w:r>
        <w:fldChar w:fldCharType="begin" w:fldLock="1"/>
      </w:r>
      <w:r>
        <w:instrText xml:space="preserve"> PAGEREF _Toc45008734 \h </w:instrText>
      </w:r>
      <w:r>
        <w:fldChar w:fldCharType="separate"/>
      </w:r>
      <w:r>
        <w:t>52</w:t>
      </w:r>
      <w:r>
        <w:fldChar w:fldCharType="end"/>
      </w:r>
    </w:p>
    <w:p w:rsidR="00D45044" w:rsidRDefault="00D4504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Procedures with GTP based S2b establishment</w:t>
      </w:r>
      <w:r>
        <w:tab/>
      </w:r>
      <w:r>
        <w:fldChar w:fldCharType="begin" w:fldLock="1"/>
      </w:r>
      <w:r>
        <w:instrText xml:space="preserve"> PAGEREF _Toc45008735 \h </w:instrText>
      </w:r>
      <w:r>
        <w:fldChar w:fldCharType="separate"/>
      </w:r>
      <w:r>
        <w:t>52</w:t>
      </w:r>
      <w:r>
        <w:fldChar w:fldCharType="end"/>
      </w:r>
    </w:p>
    <w:p w:rsidR="00D45044" w:rsidRDefault="00D4504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Procedures with GTP based S2a establishment</w:t>
      </w:r>
      <w:r>
        <w:tab/>
      </w:r>
      <w:r>
        <w:fldChar w:fldCharType="begin" w:fldLock="1"/>
      </w:r>
      <w:r>
        <w:instrText xml:space="preserve"> PAGEREF _Toc45008736 \h </w:instrText>
      </w:r>
      <w:r>
        <w:fldChar w:fldCharType="separate"/>
      </w:r>
      <w:r>
        <w:t>53</w:t>
      </w:r>
      <w:r>
        <w:fldChar w:fldCharType="end"/>
      </w:r>
    </w:p>
    <w:p w:rsidR="00D45044" w:rsidRDefault="00D4504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Procedures with GTP based S2b release</w:t>
      </w:r>
      <w:r>
        <w:tab/>
      </w:r>
      <w:r>
        <w:fldChar w:fldCharType="begin" w:fldLock="1"/>
      </w:r>
      <w:r>
        <w:instrText xml:space="preserve"> PAGEREF _Toc45008737 \h </w:instrText>
      </w:r>
      <w:r>
        <w:fldChar w:fldCharType="separate"/>
      </w:r>
      <w:r>
        <w:t>54</w:t>
      </w:r>
      <w:r>
        <w:fldChar w:fldCharType="end"/>
      </w:r>
    </w:p>
    <w:p w:rsidR="00D45044" w:rsidRDefault="00D45044">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Procedures with GTP based S2a release</w:t>
      </w:r>
      <w:r>
        <w:tab/>
      </w:r>
      <w:r>
        <w:fldChar w:fldCharType="begin" w:fldLock="1"/>
      </w:r>
      <w:r>
        <w:instrText xml:space="preserve"> PAGEREF _Toc45008738 \h </w:instrText>
      </w:r>
      <w:r>
        <w:fldChar w:fldCharType="separate"/>
      </w:r>
      <w:r>
        <w:t>54</w:t>
      </w:r>
      <w:r>
        <w:fldChar w:fldCharType="end"/>
      </w:r>
    </w:p>
    <w:p w:rsidR="00D45044" w:rsidRDefault="00D45044">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Procedures with dedicated bearer activation by PGW</w:t>
      </w:r>
      <w:r>
        <w:tab/>
      </w:r>
      <w:r>
        <w:fldChar w:fldCharType="begin" w:fldLock="1"/>
      </w:r>
      <w:r>
        <w:instrText xml:space="preserve"> PAGEREF _Toc45008739 \h </w:instrText>
      </w:r>
      <w:r>
        <w:fldChar w:fldCharType="separate"/>
      </w:r>
      <w:r>
        <w:t>55</w:t>
      </w:r>
      <w:r>
        <w:fldChar w:fldCharType="end"/>
      </w:r>
    </w:p>
    <w:p w:rsidR="00D45044" w:rsidRDefault="00D45044">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Procedures with bearer deactivation by PGW</w:t>
      </w:r>
      <w:r>
        <w:tab/>
      </w:r>
      <w:r>
        <w:fldChar w:fldCharType="begin" w:fldLock="1"/>
      </w:r>
      <w:r>
        <w:instrText xml:space="preserve"> PAGEREF _Toc45008740 \h </w:instrText>
      </w:r>
      <w:r>
        <w:fldChar w:fldCharType="separate"/>
      </w:r>
      <w:r>
        <w:t>56</w:t>
      </w:r>
      <w:r>
        <w:fldChar w:fldCharType="end"/>
      </w:r>
    </w:p>
    <w:p w:rsidR="00D45044" w:rsidRDefault="00D45044">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Procedures with bearer modification</w:t>
      </w:r>
      <w:r>
        <w:tab/>
      </w:r>
      <w:r>
        <w:fldChar w:fldCharType="begin" w:fldLock="1"/>
      </w:r>
      <w:r>
        <w:instrText xml:space="preserve"> PAGEREF _Toc45008741 \h </w:instrText>
      </w:r>
      <w:r>
        <w:fldChar w:fldCharType="separate"/>
      </w:r>
      <w:r>
        <w:t>56</w:t>
      </w:r>
      <w:r>
        <w:fldChar w:fldCharType="end"/>
      </w:r>
    </w:p>
    <w:p w:rsidR="00D45044" w:rsidRDefault="00D45044">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Procedures with handover from non-3GPP access</w:t>
      </w:r>
      <w:r>
        <w:tab/>
      </w:r>
      <w:r>
        <w:fldChar w:fldCharType="begin" w:fldLock="1"/>
      </w:r>
      <w:r>
        <w:instrText xml:space="preserve"> PAGEREF _Toc45008742 \h </w:instrText>
      </w:r>
      <w:r>
        <w:fldChar w:fldCharType="separate"/>
      </w:r>
      <w:r>
        <w:t>57</w:t>
      </w:r>
      <w:r>
        <w:fldChar w:fldCharType="end"/>
      </w:r>
    </w:p>
    <w:p w:rsidR="00D45044" w:rsidRDefault="00D45044">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Procedures with handover from 3GPP access</w:t>
      </w:r>
      <w:r>
        <w:tab/>
      </w:r>
      <w:r>
        <w:fldChar w:fldCharType="begin" w:fldLock="1"/>
      </w:r>
      <w:r>
        <w:instrText xml:space="preserve"> PAGEREF _Toc45008743 \h </w:instrText>
      </w:r>
      <w:r>
        <w:fldChar w:fldCharType="separate"/>
      </w:r>
      <w:r>
        <w:t>59</w:t>
      </w:r>
      <w:r>
        <w:fldChar w:fldCharType="end"/>
      </w:r>
    </w:p>
    <w:p w:rsidR="00D45044" w:rsidRDefault="00D4504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Updates to procedures specified in TS 23.060 [5]</w:t>
      </w:r>
      <w:r>
        <w:tab/>
      </w:r>
      <w:r>
        <w:fldChar w:fldCharType="begin" w:fldLock="1"/>
      </w:r>
      <w:r>
        <w:instrText xml:space="preserve"> PAGEREF _Toc45008744 \h </w:instrText>
      </w:r>
      <w:r>
        <w:fldChar w:fldCharType="separate"/>
      </w:r>
      <w:r>
        <w:t>59</w:t>
      </w:r>
      <w:r>
        <w:fldChar w:fldCharType="end"/>
      </w:r>
    </w:p>
    <w:p w:rsidR="00D45044" w:rsidRDefault="00D45044">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Procedures with PDN connection deactivation</w:t>
      </w:r>
      <w:r>
        <w:tab/>
      </w:r>
      <w:r>
        <w:fldChar w:fldCharType="begin" w:fldLock="1"/>
      </w:r>
      <w:r>
        <w:instrText xml:space="preserve"> PAGEREF _Toc45008745 \h </w:instrText>
      </w:r>
      <w:r>
        <w:fldChar w:fldCharType="separate"/>
      </w:r>
      <w:r>
        <w:t>59</w:t>
      </w:r>
      <w:r>
        <w:fldChar w:fldCharType="end"/>
      </w:r>
    </w:p>
    <w:p w:rsidR="00D45044" w:rsidRDefault="00D45044">
      <w:pPr>
        <w:pStyle w:val="TOC5"/>
        <w:rPr>
          <w:rFonts w:asciiTheme="minorHAnsi" w:eastAsiaTheme="minorEastAsia" w:hAnsiTheme="minorHAnsi" w:cstheme="minorBidi"/>
          <w:sz w:val="22"/>
          <w:szCs w:val="22"/>
          <w:lang w:eastAsia="en-GB"/>
        </w:rPr>
      </w:pPr>
      <w:r>
        <w:t>6.3.4.1.1</w:t>
      </w:r>
      <w:r>
        <w:rPr>
          <w:rFonts w:asciiTheme="minorHAnsi" w:eastAsiaTheme="minorEastAsia" w:hAnsiTheme="minorHAnsi" w:cstheme="minorBidi"/>
          <w:sz w:val="22"/>
          <w:szCs w:val="22"/>
          <w:lang w:eastAsia="en-GB"/>
        </w:rPr>
        <w:tab/>
      </w:r>
      <w:r>
        <w:t>Procedures with SGSN terminating S4 interface</w:t>
      </w:r>
      <w:r>
        <w:tab/>
      </w:r>
      <w:r>
        <w:fldChar w:fldCharType="begin" w:fldLock="1"/>
      </w:r>
      <w:r>
        <w:instrText xml:space="preserve"> PAGEREF _Toc45008746 \h </w:instrText>
      </w:r>
      <w:r>
        <w:fldChar w:fldCharType="separate"/>
      </w:r>
      <w:r>
        <w:t>59</w:t>
      </w:r>
      <w:r>
        <w:fldChar w:fldCharType="end"/>
      </w:r>
    </w:p>
    <w:p w:rsidR="00D45044" w:rsidRDefault="00D45044">
      <w:pPr>
        <w:pStyle w:val="TOC5"/>
        <w:rPr>
          <w:rFonts w:asciiTheme="minorHAnsi" w:eastAsiaTheme="minorEastAsia" w:hAnsiTheme="minorHAnsi" w:cstheme="minorBidi"/>
          <w:sz w:val="22"/>
          <w:szCs w:val="22"/>
          <w:lang w:eastAsia="en-GB"/>
        </w:rPr>
      </w:pPr>
      <w:r>
        <w:t>6.3.4.1.2</w:t>
      </w:r>
      <w:r>
        <w:rPr>
          <w:rFonts w:asciiTheme="minorHAnsi" w:eastAsiaTheme="minorEastAsia" w:hAnsiTheme="minorHAnsi" w:cstheme="minorBidi"/>
          <w:sz w:val="22"/>
          <w:szCs w:val="22"/>
          <w:lang w:eastAsia="en-GB"/>
        </w:rPr>
        <w:tab/>
      </w:r>
      <w:r>
        <w:t>Procedures with SGSN terminating Gn/Gp interface</w:t>
      </w:r>
      <w:r>
        <w:tab/>
      </w:r>
      <w:r>
        <w:fldChar w:fldCharType="begin" w:fldLock="1"/>
      </w:r>
      <w:r>
        <w:instrText xml:space="preserve"> PAGEREF _Toc45008747 \h </w:instrText>
      </w:r>
      <w:r>
        <w:fldChar w:fldCharType="separate"/>
      </w:r>
      <w:r>
        <w:t>63</w:t>
      </w:r>
      <w:r>
        <w:fldChar w:fldCharType="end"/>
      </w:r>
    </w:p>
    <w:p w:rsidR="00D45044" w:rsidRDefault="00D45044">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Procedures with PDN connection modification</w:t>
      </w:r>
      <w:r>
        <w:tab/>
      </w:r>
      <w:r>
        <w:fldChar w:fldCharType="begin" w:fldLock="1"/>
      </w:r>
      <w:r>
        <w:instrText xml:space="preserve"> PAGEREF _Toc45008748 \h </w:instrText>
      </w:r>
      <w:r>
        <w:fldChar w:fldCharType="separate"/>
      </w:r>
      <w:r>
        <w:t>65</w:t>
      </w:r>
      <w:r>
        <w:fldChar w:fldCharType="end"/>
      </w:r>
    </w:p>
    <w:p w:rsidR="00D45044" w:rsidRDefault="00D45044">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Procedures with SGSN terminating S4 interface</w:t>
      </w:r>
      <w:r>
        <w:tab/>
      </w:r>
      <w:r>
        <w:fldChar w:fldCharType="begin" w:fldLock="1"/>
      </w:r>
      <w:r>
        <w:instrText xml:space="preserve"> PAGEREF _Toc45008749 \h </w:instrText>
      </w:r>
      <w:r>
        <w:fldChar w:fldCharType="separate"/>
      </w:r>
      <w:r>
        <w:t>65</w:t>
      </w:r>
      <w:r>
        <w:fldChar w:fldCharType="end"/>
      </w:r>
    </w:p>
    <w:p w:rsidR="00D45044" w:rsidRDefault="00D45044">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Procedures with SGSN terminating Gn/Gp interface</w:t>
      </w:r>
      <w:r>
        <w:tab/>
      </w:r>
      <w:r>
        <w:fldChar w:fldCharType="begin" w:fldLock="1"/>
      </w:r>
      <w:r>
        <w:instrText xml:space="preserve"> PAGEREF _Toc45008750 \h </w:instrText>
      </w:r>
      <w:r>
        <w:fldChar w:fldCharType="separate"/>
      </w:r>
      <w:r>
        <w:t>73</w:t>
      </w:r>
      <w:r>
        <w:fldChar w:fldCharType="end"/>
      </w:r>
    </w:p>
    <w:p w:rsidR="00D45044" w:rsidRDefault="00D45044">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Procedures with PDN connection establishment</w:t>
      </w:r>
      <w:r>
        <w:tab/>
      </w:r>
      <w:r>
        <w:fldChar w:fldCharType="begin" w:fldLock="1"/>
      </w:r>
      <w:r>
        <w:instrText xml:space="preserve"> PAGEREF _Toc45008751 \h </w:instrText>
      </w:r>
      <w:r>
        <w:fldChar w:fldCharType="separate"/>
      </w:r>
      <w:r>
        <w:t>77</w:t>
      </w:r>
      <w:r>
        <w:fldChar w:fldCharType="end"/>
      </w:r>
    </w:p>
    <w:p w:rsidR="00D45044" w:rsidRDefault="00D4504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Sx Reporting Procedures</w:t>
      </w:r>
      <w:r>
        <w:tab/>
      </w:r>
      <w:r>
        <w:fldChar w:fldCharType="begin" w:fldLock="1"/>
      </w:r>
      <w:r>
        <w:instrText xml:space="preserve"> PAGEREF _Toc45008752 \h </w:instrText>
      </w:r>
      <w:r>
        <w:fldChar w:fldCharType="separate"/>
      </w:r>
      <w:r>
        <w:t>78</w:t>
      </w:r>
      <w:r>
        <w:fldChar w:fldCharType="end"/>
      </w:r>
    </w:p>
    <w:p w:rsidR="00D45044" w:rsidRDefault="00D45044">
      <w:pPr>
        <w:pStyle w:val="TOC3"/>
        <w:rPr>
          <w:rFonts w:asciiTheme="minorHAnsi" w:eastAsiaTheme="minorEastAsia" w:hAnsiTheme="minorHAnsi" w:cstheme="minorBidi"/>
          <w:sz w:val="22"/>
          <w:szCs w:val="22"/>
          <w:lang w:eastAsia="en-GB"/>
        </w:rPr>
      </w:pPr>
      <w:r>
        <w:lastRenderedPageBreak/>
        <w:t>6.4.</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_Toc45008753 \h </w:instrText>
      </w:r>
      <w:r>
        <w:fldChar w:fldCharType="separate"/>
      </w:r>
      <w:r>
        <w:t>78</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ja-JP"/>
        </w:rPr>
        <w:t>6.4.2</w:t>
      </w:r>
      <w:r>
        <w:rPr>
          <w:rFonts w:asciiTheme="minorHAnsi" w:eastAsiaTheme="minorEastAsia" w:hAnsiTheme="minorHAnsi" w:cstheme="minorBidi"/>
          <w:sz w:val="22"/>
          <w:szCs w:val="22"/>
          <w:lang w:eastAsia="en-GB"/>
        </w:rPr>
        <w:tab/>
      </w:r>
      <w:r>
        <w:t>Sx Session Level Reporting Procedure</w:t>
      </w:r>
      <w:r>
        <w:tab/>
      </w:r>
      <w:r>
        <w:fldChar w:fldCharType="begin" w:fldLock="1"/>
      </w:r>
      <w:r>
        <w:instrText xml:space="preserve"> PAGEREF _Toc45008754 \h </w:instrText>
      </w:r>
      <w:r>
        <w:fldChar w:fldCharType="separate"/>
      </w:r>
      <w:r>
        <w:t>78</w:t>
      </w:r>
      <w:r>
        <w:fldChar w:fldCharType="end"/>
      </w:r>
    </w:p>
    <w:p w:rsidR="00D45044" w:rsidRDefault="00D4504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Sx Management Procedures</w:t>
      </w:r>
      <w:r>
        <w:tab/>
      </w:r>
      <w:r>
        <w:fldChar w:fldCharType="begin" w:fldLock="1"/>
      </w:r>
      <w:r>
        <w:instrText xml:space="preserve"> PAGEREF _Toc45008755 \h </w:instrText>
      </w:r>
      <w:r>
        <w:fldChar w:fldCharType="separate"/>
      </w:r>
      <w:r>
        <w:t>79</w:t>
      </w:r>
      <w:r>
        <w:fldChar w:fldCharType="end"/>
      </w:r>
    </w:p>
    <w:p w:rsidR="00D45044" w:rsidRDefault="00D4504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_Toc45008756 \h </w:instrText>
      </w:r>
      <w:r>
        <w:fldChar w:fldCharType="separate"/>
      </w:r>
      <w:r>
        <w:t>79</w:t>
      </w:r>
      <w:r>
        <w:fldChar w:fldCharType="end"/>
      </w:r>
    </w:p>
    <w:p w:rsidR="00D45044" w:rsidRDefault="00D4504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Sx PFD management Procedure</w:t>
      </w:r>
      <w:r>
        <w:tab/>
      </w:r>
      <w:r>
        <w:fldChar w:fldCharType="begin" w:fldLock="1"/>
      </w:r>
      <w:r>
        <w:instrText xml:space="preserve"> PAGEREF _Toc45008757 \h </w:instrText>
      </w:r>
      <w:r>
        <w:fldChar w:fldCharType="separate"/>
      </w:r>
      <w:r>
        <w:t>79</w:t>
      </w:r>
      <w:r>
        <w:fldChar w:fldCharType="end"/>
      </w:r>
    </w:p>
    <w:p w:rsidR="00D45044" w:rsidRDefault="00D4504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Sx Association Setup Procedure</w:t>
      </w:r>
      <w:r>
        <w:tab/>
      </w:r>
      <w:r>
        <w:fldChar w:fldCharType="begin" w:fldLock="1"/>
      </w:r>
      <w:r>
        <w:instrText xml:space="preserve"> PAGEREF _Toc45008758 \h </w:instrText>
      </w:r>
      <w:r>
        <w:fldChar w:fldCharType="separate"/>
      </w:r>
      <w:r>
        <w:t>80</w:t>
      </w:r>
      <w:r>
        <w:fldChar w:fldCharType="end"/>
      </w:r>
    </w:p>
    <w:p w:rsidR="00D45044" w:rsidRDefault="00D4504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Sx Association Update Procedure</w:t>
      </w:r>
      <w:r>
        <w:tab/>
      </w:r>
      <w:r>
        <w:fldChar w:fldCharType="begin" w:fldLock="1"/>
      </w:r>
      <w:r>
        <w:instrText xml:space="preserve"> PAGEREF _Toc45008759 \h </w:instrText>
      </w:r>
      <w:r>
        <w:fldChar w:fldCharType="separate"/>
      </w:r>
      <w:r>
        <w:t>80</w:t>
      </w:r>
      <w:r>
        <w:fldChar w:fldCharType="end"/>
      </w:r>
    </w:p>
    <w:p w:rsidR="00D45044" w:rsidRDefault="00D45044">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Sx Association Release Procedure</w:t>
      </w:r>
      <w:r>
        <w:tab/>
      </w:r>
      <w:r>
        <w:fldChar w:fldCharType="begin" w:fldLock="1"/>
      </w:r>
      <w:r>
        <w:instrText xml:space="preserve"> PAGEREF _Toc45008760 \h </w:instrText>
      </w:r>
      <w:r>
        <w:fldChar w:fldCharType="separate"/>
      </w:r>
      <w:r>
        <w:t>80</w:t>
      </w:r>
      <w:r>
        <w:fldChar w:fldCharType="end"/>
      </w:r>
    </w:p>
    <w:p w:rsidR="00D45044" w:rsidRDefault="00D4504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Parameters</w:t>
      </w:r>
      <w:r>
        <w:tab/>
      </w:r>
      <w:r>
        <w:fldChar w:fldCharType="begin" w:fldLock="1"/>
      </w:r>
      <w:r>
        <w:instrText xml:space="preserve"> PAGEREF _Toc45008761 \h </w:instrText>
      </w:r>
      <w:r>
        <w:fldChar w:fldCharType="separate"/>
      </w:r>
      <w:r>
        <w:t>80</w:t>
      </w:r>
      <w:r>
        <w:fldChar w:fldCharType="end"/>
      </w:r>
    </w:p>
    <w:p w:rsidR="00D45044" w:rsidRDefault="00D4504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Parameters for Sx session management</w:t>
      </w:r>
      <w:r>
        <w:tab/>
      </w:r>
      <w:r>
        <w:fldChar w:fldCharType="begin" w:fldLock="1"/>
      </w:r>
      <w:r>
        <w:instrText xml:space="preserve"> PAGEREF _Toc45008762 \h </w:instrText>
      </w:r>
      <w:r>
        <w:fldChar w:fldCharType="separate"/>
      </w:r>
      <w:r>
        <w:t>80</w:t>
      </w:r>
      <w:r>
        <w:fldChar w:fldCharType="end"/>
      </w:r>
    </w:p>
    <w:p w:rsidR="00D45044" w:rsidRDefault="00D4504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Session context</w:t>
      </w:r>
      <w:r>
        <w:tab/>
      </w:r>
      <w:r>
        <w:fldChar w:fldCharType="begin" w:fldLock="1"/>
      </w:r>
      <w:r>
        <w:instrText xml:space="preserve"> PAGEREF _Toc45008763 \h </w:instrText>
      </w:r>
      <w:r>
        <w:fldChar w:fldCharType="separate"/>
      </w:r>
      <w:r>
        <w:t>81</w:t>
      </w:r>
      <w:r>
        <w:fldChar w:fldCharType="end"/>
      </w:r>
    </w:p>
    <w:p w:rsidR="00D45044" w:rsidRDefault="00D4504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_Toc45008764 \h </w:instrText>
      </w:r>
      <w:r>
        <w:fldChar w:fldCharType="separate"/>
      </w:r>
      <w:r>
        <w:t>81</w:t>
      </w:r>
      <w:r>
        <w:fldChar w:fldCharType="end"/>
      </w:r>
    </w:p>
    <w:p w:rsidR="00D45044" w:rsidRDefault="00D4504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_Toc45008765 \h </w:instrText>
      </w:r>
      <w:r>
        <w:fldChar w:fldCharType="separate"/>
      </w:r>
      <w:r>
        <w:t>84</w:t>
      </w:r>
      <w:r>
        <w:fldChar w:fldCharType="end"/>
      </w:r>
    </w:p>
    <w:p w:rsidR="00D45044" w:rsidRDefault="00D4504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_Toc45008766 \h </w:instrText>
      </w:r>
      <w:r>
        <w:fldChar w:fldCharType="separate"/>
      </w:r>
      <w:r>
        <w:t>86</w:t>
      </w:r>
      <w:r>
        <w:fldChar w:fldCharType="end"/>
      </w:r>
    </w:p>
    <w:p w:rsidR="00D45044" w:rsidRDefault="00D4504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_Toc45008767 \h </w:instrText>
      </w:r>
      <w:r>
        <w:fldChar w:fldCharType="separate"/>
      </w:r>
      <w:r>
        <w:t>87</w:t>
      </w:r>
      <w:r>
        <w:fldChar w:fldCharType="end"/>
      </w:r>
    </w:p>
    <w:p w:rsidR="00D45044" w:rsidRDefault="00D4504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Usage Report generated by UP function</w:t>
      </w:r>
      <w:r>
        <w:tab/>
      </w:r>
      <w:r>
        <w:fldChar w:fldCharType="begin" w:fldLock="1"/>
      </w:r>
      <w:r>
        <w:instrText xml:space="preserve"> PAGEREF _Toc45008768 \h </w:instrText>
      </w:r>
      <w:r>
        <w:fldChar w:fldCharType="separate"/>
      </w:r>
      <w:r>
        <w:t>88</w:t>
      </w:r>
      <w:r>
        <w:fldChar w:fldCharType="end"/>
      </w:r>
    </w:p>
    <w:p w:rsidR="00D45044" w:rsidRDefault="00D4504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_Toc45008769 \h </w:instrText>
      </w:r>
      <w:r>
        <w:fldChar w:fldCharType="separate"/>
      </w:r>
      <w:r>
        <w:t>89</w:t>
      </w:r>
      <w:r>
        <w:fldChar w:fldCharType="end"/>
      </w:r>
    </w:p>
    <w:p w:rsidR="00D45044" w:rsidRDefault="00D45044">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_Toc45008770 \h </w:instrText>
      </w:r>
      <w:r>
        <w:fldChar w:fldCharType="separate"/>
      </w:r>
      <w:r>
        <w:t>89</w:t>
      </w:r>
      <w:r>
        <w:fldChar w:fldCharType="end"/>
      </w:r>
    </w:p>
    <w:p w:rsidR="00D45044" w:rsidRDefault="00D45044">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PDN connection and TDF session level context</w:t>
      </w:r>
      <w:r>
        <w:tab/>
      </w:r>
      <w:r>
        <w:fldChar w:fldCharType="begin" w:fldLock="1"/>
      </w:r>
      <w:r>
        <w:instrText xml:space="preserve"> PAGEREF _Toc45008771 \h </w:instrText>
      </w:r>
      <w:r>
        <w:fldChar w:fldCharType="separate"/>
      </w:r>
      <w:r>
        <w:t>89</w:t>
      </w:r>
      <w:r>
        <w:fldChar w:fldCharType="end"/>
      </w:r>
    </w:p>
    <w:p w:rsidR="00D45044" w:rsidRDefault="00D45044">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Bearer related context</w:t>
      </w:r>
      <w:r>
        <w:tab/>
      </w:r>
      <w:r>
        <w:fldChar w:fldCharType="begin" w:fldLock="1"/>
      </w:r>
      <w:r>
        <w:instrText xml:space="preserve"> PAGEREF _Toc45008772 \h </w:instrText>
      </w:r>
      <w:r>
        <w:fldChar w:fldCharType="separate"/>
      </w:r>
      <w:r>
        <w:t>89</w:t>
      </w:r>
      <w:r>
        <w:fldChar w:fldCharType="end"/>
      </w:r>
    </w:p>
    <w:p w:rsidR="00D45044" w:rsidRDefault="00D45044">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Measurement key related context</w:t>
      </w:r>
      <w:r>
        <w:tab/>
      </w:r>
      <w:r>
        <w:fldChar w:fldCharType="begin" w:fldLock="1"/>
      </w:r>
      <w:r>
        <w:instrText xml:space="preserve"> PAGEREF _Toc45008773 \h </w:instrText>
      </w:r>
      <w:r>
        <w:fldChar w:fldCharType="separate"/>
      </w:r>
      <w:r>
        <w:t>90</w:t>
      </w:r>
      <w:r>
        <w:fldChar w:fldCharType="end"/>
      </w:r>
    </w:p>
    <w:p w:rsidR="00D45044" w:rsidRDefault="00D45044">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Parameters for Sx management</w:t>
      </w:r>
      <w:r>
        <w:tab/>
      </w:r>
      <w:r>
        <w:fldChar w:fldCharType="begin" w:fldLock="1"/>
      </w:r>
      <w:r>
        <w:instrText xml:space="preserve"> PAGEREF _Toc45008774 \h </w:instrText>
      </w:r>
      <w:r>
        <w:fldChar w:fldCharType="separate"/>
      </w:r>
      <w:r>
        <w:t>90</w:t>
      </w:r>
      <w:r>
        <w:fldChar w:fldCharType="end"/>
      </w:r>
    </w:p>
    <w:p w:rsidR="00D45044" w:rsidRDefault="00D45044">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Parameters for PFD management</w:t>
      </w:r>
      <w:r>
        <w:tab/>
      </w:r>
      <w:r>
        <w:fldChar w:fldCharType="begin" w:fldLock="1"/>
      </w:r>
      <w:r>
        <w:instrText xml:space="preserve"> PAGEREF _Toc45008775 \h </w:instrText>
      </w:r>
      <w:r>
        <w:fldChar w:fldCharType="separate"/>
      </w:r>
      <w:r>
        <w:t>90</w:t>
      </w:r>
      <w:r>
        <w:fldChar w:fldCharType="end"/>
      </w:r>
    </w:p>
    <w:p w:rsidR="00D45044" w:rsidRDefault="00D45044">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_Toc45008776 \h </w:instrText>
      </w:r>
      <w:r>
        <w:fldChar w:fldCharType="separate"/>
      </w:r>
      <w:r>
        <w:t>9</w:t>
      </w:r>
      <w:r>
        <w:t>1</w:t>
      </w:r>
      <w:r>
        <w:fldChar w:fldCharType="end"/>
      </w:r>
    </w:p>
    <w:p w:rsidR="00080512" w:rsidRPr="004D3578" w:rsidRDefault="00D45044">
      <w:r>
        <w:rPr>
          <w:noProof/>
          <w:sz w:val="22"/>
        </w:rPr>
        <w:fldChar w:fldCharType="end"/>
      </w:r>
    </w:p>
    <w:p w:rsidR="00080512" w:rsidRPr="004D3578" w:rsidRDefault="00080512">
      <w:pPr>
        <w:pStyle w:val="Heading1"/>
      </w:pPr>
      <w:r w:rsidRPr="004D3578">
        <w:br w:type="page"/>
      </w:r>
      <w:bookmarkStart w:id="3" w:name="_Toc11122389"/>
      <w:bookmarkStart w:id="4" w:name="_Toc45008038"/>
      <w:bookmarkStart w:id="5" w:name="_Toc45008638"/>
      <w:r w:rsidRPr="004D3578">
        <w:lastRenderedPageBreak/>
        <w:t>Foreword</w:t>
      </w:r>
      <w:bookmarkEnd w:id="3"/>
      <w:bookmarkEnd w:id="4"/>
      <w:bookmarkEnd w:id="5"/>
    </w:p>
    <w:p w:rsidR="00080512" w:rsidRPr="004D3578" w:rsidRDefault="00080512">
      <w:r w:rsidRPr="004D3578">
        <w:t>This Technical Specification has been produced by th</w:t>
      </w:r>
      <w:r w:rsidRPr="00CB5B51">
        <w:t>e 3rd Gene</w:t>
      </w:r>
      <w:r w:rsidRPr="004D3578">
        <w:t>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6D7569" w:rsidRDefault="00080512">
      <w:pPr>
        <w:pStyle w:val="B1"/>
        <w:rPr>
          <w:noProof/>
        </w:rPr>
      </w:pPr>
      <w:r w:rsidRPr="006D7569">
        <w:rPr>
          <w:noProof/>
        </w:rPr>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6" w:name="_Toc11122390"/>
      <w:bookmarkStart w:id="7" w:name="_Toc45008039"/>
      <w:bookmarkStart w:id="8" w:name="_Toc45008639"/>
      <w:r w:rsidRPr="004D3578">
        <w:lastRenderedPageBreak/>
        <w:t>1</w:t>
      </w:r>
      <w:r w:rsidRPr="004D3578">
        <w:tab/>
        <w:t>Scope</w:t>
      </w:r>
      <w:bookmarkEnd w:id="6"/>
      <w:bookmarkEnd w:id="7"/>
      <w:bookmarkEnd w:id="8"/>
    </w:p>
    <w:p w:rsidR="00C674B1" w:rsidRDefault="00C674B1" w:rsidP="00C674B1">
      <w:r>
        <w:t xml:space="preserve">The present document specifies the overall stage 2 level functionality for </w:t>
      </w:r>
      <w:r w:rsidRPr="00395849">
        <w:t xml:space="preserve">control and user plane separation of </w:t>
      </w:r>
      <w:r w:rsidRPr="00C23C72">
        <w:rPr>
          <w:rFonts w:hint="eastAsia"/>
          <w:lang w:eastAsia="zh-CN"/>
        </w:rPr>
        <w:t>EPC</w:t>
      </w:r>
      <w:r w:rsidRPr="00C23C72">
        <w:rPr>
          <w:lang w:eastAsia="zh-CN"/>
        </w:rPr>
        <w:t>'s</w:t>
      </w:r>
      <w:r w:rsidRPr="00C23C72">
        <w:rPr>
          <w:rFonts w:hint="eastAsia"/>
          <w:lang w:eastAsia="zh-CN"/>
        </w:rPr>
        <w:t xml:space="preserve"> S</w:t>
      </w:r>
      <w:r w:rsidRPr="00C23C72">
        <w:rPr>
          <w:lang w:eastAsia="zh-CN"/>
        </w:rPr>
        <w:t>GW, PGW</w:t>
      </w:r>
      <w:r w:rsidRPr="00C23C72">
        <w:rPr>
          <w:rFonts w:hint="eastAsia"/>
          <w:lang w:eastAsia="zh-CN"/>
        </w:rPr>
        <w:t xml:space="preserve"> and</w:t>
      </w:r>
      <w:r w:rsidRPr="00C23C72">
        <w:rPr>
          <w:lang w:eastAsia="zh-CN"/>
        </w:rPr>
        <w:t xml:space="preserve"> TDF</w:t>
      </w:r>
      <w:r>
        <w:rPr>
          <w:lang w:eastAsia="zh-CN"/>
        </w:rPr>
        <w:t>.</w:t>
      </w:r>
      <w:r w:rsidRPr="00C23C72">
        <w:rPr>
          <w:rFonts w:hint="eastAsia"/>
          <w:lang w:eastAsia="zh-CN"/>
        </w:rPr>
        <w:t xml:space="preserve"> </w:t>
      </w:r>
      <w:r>
        <w:t>This</w:t>
      </w:r>
      <w:r w:rsidRPr="006E0ACA">
        <w:t xml:space="preserve"> </w:t>
      </w:r>
      <w:r>
        <w:t>enables</w:t>
      </w:r>
      <w:r w:rsidRPr="006E0ACA">
        <w:t xml:space="preserve"> </w:t>
      </w:r>
      <w:r>
        <w:t>a</w:t>
      </w:r>
      <w:r w:rsidRPr="006E0ACA">
        <w:t xml:space="preserve"> flexible </w:t>
      </w:r>
      <w:r>
        <w:t>placement</w:t>
      </w:r>
      <w:r w:rsidRPr="006E0ACA">
        <w:t xml:space="preserve"> of the separated control plane and user plane</w:t>
      </w:r>
      <w:r w:rsidRPr="00971C12">
        <w:rPr>
          <w:rFonts w:ascii="SimSun" w:hAnsi="SimSun" w:hint="eastAsia"/>
          <w:lang w:eastAsia="zh-CN"/>
        </w:rPr>
        <w:t xml:space="preserve"> </w:t>
      </w:r>
      <w:r>
        <w:t>functions</w:t>
      </w:r>
      <w:r>
        <w:rPr>
          <w:lang w:eastAsia="zh-CN"/>
        </w:rPr>
        <w:t xml:space="preserve"> </w:t>
      </w:r>
      <w:r>
        <w:t xml:space="preserve">for supporting diverse deployment scenarios </w:t>
      </w:r>
      <w:r w:rsidRPr="00402EAC">
        <w:rPr>
          <w:rFonts w:hint="eastAsia"/>
          <w:lang w:eastAsia="zh-CN"/>
        </w:rPr>
        <w:t xml:space="preserve">(e.g. </w:t>
      </w:r>
      <w:r>
        <w:rPr>
          <w:lang w:eastAsia="zh-CN"/>
        </w:rPr>
        <w:t xml:space="preserve">central </w:t>
      </w:r>
      <w:r w:rsidRPr="00402EAC">
        <w:rPr>
          <w:lang w:eastAsia="zh-CN"/>
        </w:rPr>
        <w:t xml:space="preserve">or </w:t>
      </w:r>
      <w:r>
        <w:rPr>
          <w:lang w:eastAsia="zh-CN"/>
        </w:rPr>
        <w:t>distributed user plane function</w:t>
      </w:r>
      <w:r w:rsidRPr="00402EAC">
        <w:rPr>
          <w:rFonts w:hint="eastAsia"/>
          <w:lang w:eastAsia="zh-CN"/>
        </w:rPr>
        <w:t>)</w:t>
      </w:r>
      <w:r>
        <w:rPr>
          <w:lang w:eastAsia="zh-CN"/>
        </w:rPr>
        <w:t xml:space="preserve"> </w:t>
      </w:r>
      <w:r>
        <w:t xml:space="preserve">without </w:t>
      </w:r>
      <w:r w:rsidRPr="006E0ACA">
        <w:rPr>
          <w:lang w:eastAsia="zh-CN"/>
        </w:rPr>
        <w:t>affecting</w:t>
      </w:r>
      <w:r w:rsidRPr="006E0ACA">
        <w:rPr>
          <w:rFonts w:hint="eastAsia"/>
          <w:lang w:eastAsia="zh-CN"/>
        </w:rPr>
        <w:t xml:space="preserve"> </w:t>
      </w:r>
      <w:r w:rsidRPr="006E0ACA">
        <w:rPr>
          <w:lang w:eastAsia="zh-CN"/>
        </w:rPr>
        <w:t xml:space="preserve">the </w:t>
      </w:r>
      <w:r>
        <w:rPr>
          <w:lang w:eastAsia="zh-CN"/>
        </w:rPr>
        <w:t xml:space="preserve">overall </w:t>
      </w:r>
      <w:r w:rsidRPr="006E0ACA">
        <w:rPr>
          <w:rFonts w:hint="eastAsia"/>
          <w:lang w:eastAsia="zh-CN"/>
        </w:rPr>
        <w:t>functionality</w:t>
      </w:r>
      <w:r w:rsidRPr="006E0ACA">
        <w:rPr>
          <w:lang w:eastAsia="zh-CN"/>
        </w:rPr>
        <w:t xml:space="preserve"> </w:t>
      </w:r>
      <w:r>
        <w:rPr>
          <w:lang w:eastAsia="zh-CN"/>
        </w:rPr>
        <w:t>provided by</w:t>
      </w:r>
      <w:r w:rsidRPr="006E0ACA">
        <w:rPr>
          <w:lang w:eastAsia="zh-CN"/>
        </w:rPr>
        <w:t xml:space="preserve"> the</w:t>
      </w:r>
      <w:r>
        <w:rPr>
          <w:lang w:eastAsia="zh-CN"/>
        </w:rPr>
        <w:t>se</w:t>
      </w:r>
      <w:r w:rsidRPr="006E0ACA">
        <w:rPr>
          <w:lang w:eastAsia="zh-CN"/>
        </w:rPr>
        <w:t xml:space="preserve"> </w:t>
      </w:r>
      <w:r w:rsidRPr="00C23C72">
        <w:rPr>
          <w:rFonts w:hint="eastAsia"/>
          <w:lang w:eastAsia="zh-CN"/>
        </w:rPr>
        <w:t>EPC</w:t>
      </w:r>
      <w:r>
        <w:rPr>
          <w:lang w:eastAsia="zh-CN"/>
        </w:rPr>
        <w:t xml:space="preserve"> entities</w:t>
      </w:r>
      <w:r w:rsidRPr="006E0ACA">
        <w:t>.</w:t>
      </w:r>
    </w:p>
    <w:p w:rsidR="00080512" w:rsidRPr="004D3578" w:rsidRDefault="00080512">
      <w:pPr>
        <w:pStyle w:val="Heading1"/>
      </w:pPr>
      <w:bookmarkStart w:id="9" w:name="_Toc11122391"/>
      <w:bookmarkStart w:id="10" w:name="_Toc45008040"/>
      <w:bookmarkStart w:id="11" w:name="_Toc45008640"/>
      <w:r w:rsidRPr="004D3578">
        <w:t>2</w:t>
      </w:r>
      <w:r w:rsidRPr="004D3578">
        <w:tab/>
        <w:t>References</w:t>
      </w:r>
      <w:bookmarkEnd w:id="9"/>
      <w:bookmarkEnd w:id="10"/>
      <w:bookmarkEnd w:id="11"/>
    </w:p>
    <w:p w:rsidR="00080512" w:rsidRPr="004D3578" w:rsidRDefault="00080512">
      <w:r w:rsidRPr="004D3578">
        <w:t>The following documents contain provisions which, through reference in this text, constitute provisions of the present document.</w:t>
      </w:r>
    </w:p>
    <w:p w:rsidR="00080512" w:rsidRPr="004D3578" w:rsidRDefault="00080512">
      <w:pPr>
        <w:pStyle w:val="B1"/>
      </w:pPr>
      <w:r w:rsidRPr="004D3578">
        <w:t>-</w:t>
      </w:r>
      <w:r w:rsidRPr="004D3578">
        <w:tab/>
        <w:t>References are either specific (identified by date of publication, edition numbe</w:t>
      </w:r>
      <w:r w:rsidR="00DC4DA2" w:rsidRPr="004D3578">
        <w:t>r, version number, etc.) or non</w:t>
      </w:r>
      <w:r w:rsidR="00DC4DA2" w:rsidRPr="004D3578">
        <w:noBreakHyphen/>
      </w:r>
      <w:r w:rsidRPr="004D3578">
        <w:t>specific.</w:t>
      </w:r>
    </w:p>
    <w:p w:rsidR="00080512" w:rsidRPr="004D3578" w:rsidRDefault="00080512">
      <w:pPr>
        <w:pStyle w:val="B1"/>
      </w:pPr>
      <w:r w:rsidRPr="004D3578">
        <w:t>-</w:t>
      </w:r>
      <w:r w:rsidRPr="004D3578">
        <w:tab/>
        <w:t>For a specific reference, subsequent revisions do not apply.</w:t>
      </w:r>
    </w:p>
    <w:p w:rsidR="00080512" w:rsidRPr="004D3578" w:rsidRDefault="00080512">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EC4A25" w:rsidRPr="004D3578" w:rsidRDefault="00EC4A25" w:rsidP="00EC4A25">
      <w:pPr>
        <w:pStyle w:val="EX"/>
      </w:pPr>
      <w:r w:rsidRPr="004D3578">
        <w:t>[1]</w:t>
      </w:r>
      <w:r w:rsidRPr="004D3578">
        <w:tab/>
      </w:r>
      <w:r w:rsidR="00D45044" w:rsidRPr="004D3578">
        <w:t>3GPP</w:t>
      </w:r>
      <w:r w:rsidR="00D45044">
        <w:t> </w:t>
      </w:r>
      <w:r w:rsidR="00D45044" w:rsidRPr="004D3578">
        <w:t>TR</w:t>
      </w:r>
      <w:r w:rsidR="00D45044">
        <w:t> </w:t>
      </w:r>
      <w:r w:rsidR="00D45044" w:rsidRPr="004D3578">
        <w:t>21.905:</w:t>
      </w:r>
      <w:r w:rsidRPr="004D3578">
        <w:t xml:space="preserve"> "Vocabulary for 3GPP Specifications".</w:t>
      </w:r>
    </w:p>
    <w:p w:rsidR="00EC4A25" w:rsidRPr="004D3578" w:rsidRDefault="00EC4A25" w:rsidP="00EC4A25">
      <w:pPr>
        <w:pStyle w:val="EX"/>
      </w:pPr>
      <w:r w:rsidRPr="004D3578">
        <w:t>[</w:t>
      </w:r>
      <w:r w:rsidRPr="004D3578">
        <w:rPr>
          <w:noProof/>
        </w:rPr>
        <w:t>2</w:t>
      </w:r>
      <w:r w:rsidRPr="004D3578">
        <w:t>]</w:t>
      </w:r>
      <w:r w:rsidRPr="004D3578">
        <w:tab/>
      </w:r>
      <w:r w:rsidR="00D45044" w:rsidRPr="00235394">
        <w:t>3GPP</w:t>
      </w:r>
      <w:r w:rsidR="00D45044">
        <w:t> </w:t>
      </w:r>
      <w:r w:rsidR="00D45044" w:rsidRPr="00235394">
        <w:t>T</w:t>
      </w:r>
      <w:r w:rsidR="00D45044">
        <w:t>S</w:t>
      </w:r>
      <w:r w:rsidR="00D45044">
        <w:t> </w:t>
      </w:r>
      <w:r w:rsidR="00D45044">
        <w:t>23</w:t>
      </w:r>
      <w:r w:rsidR="00D45044" w:rsidRPr="00235394">
        <w:t>.</w:t>
      </w:r>
      <w:r w:rsidR="00D45044">
        <w:t>4</w:t>
      </w:r>
      <w:r w:rsidR="00D45044" w:rsidRPr="00235394">
        <w:t>01:</w:t>
      </w:r>
      <w:r w:rsidR="005D2BDC" w:rsidRPr="00235394">
        <w:t xml:space="preserve"> "</w:t>
      </w:r>
      <w:r w:rsidR="005D2BDC">
        <w:t>General Packet Radio Service (GPRS) enhancements for Evolved Universal Terrestrial Radio Access Network (E-UTRAN) access</w:t>
      </w:r>
      <w:r w:rsidR="005D2BDC" w:rsidRPr="00235394">
        <w:t>".</w:t>
      </w:r>
    </w:p>
    <w:p w:rsidR="00EC4A25" w:rsidRPr="004D3578" w:rsidRDefault="00EC4A25" w:rsidP="00EC4A25">
      <w:pPr>
        <w:pStyle w:val="EX"/>
      </w:pPr>
      <w:r w:rsidRPr="004D3578">
        <w:t>[3]</w:t>
      </w:r>
      <w:r w:rsidRPr="004D3578">
        <w:tab/>
      </w:r>
      <w:r w:rsidR="00D45044" w:rsidRPr="00235394">
        <w:t>3GPP</w:t>
      </w:r>
      <w:r w:rsidR="00D45044">
        <w:t> </w:t>
      </w:r>
      <w:r w:rsidR="00D45044" w:rsidRPr="00235394">
        <w:t>T</w:t>
      </w:r>
      <w:r w:rsidR="00D45044">
        <w:t>S</w:t>
      </w:r>
      <w:r w:rsidR="00D45044">
        <w:t> </w:t>
      </w:r>
      <w:r w:rsidR="00D45044">
        <w:t>23</w:t>
      </w:r>
      <w:r w:rsidR="00D45044" w:rsidRPr="00235394">
        <w:t>.</w:t>
      </w:r>
      <w:r w:rsidR="00D45044">
        <w:t>203</w:t>
      </w:r>
      <w:r w:rsidR="00D45044" w:rsidRPr="00235394">
        <w:t>:</w:t>
      </w:r>
      <w:r w:rsidR="005D2BDC" w:rsidRPr="00235394">
        <w:t xml:space="preserve"> "</w:t>
      </w:r>
      <w:r w:rsidR="005D2BDC" w:rsidRPr="004309B0">
        <w:t>Policy and charging control architecture</w:t>
      </w:r>
      <w:r w:rsidR="005D2BDC">
        <w:t>".</w:t>
      </w:r>
    </w:p>
    <w:p w:rsidR="00AD3CEE" w:rsidRPr="004D3578" w:rsidRDefault="00AD3CEE" w:rsidP="00AD3CEE">
      <w:pPr>
        <w:pStyle w:val="EX"/>
      </w:pPr>
      <w:r w:rsidRPr="004D3578">
        <w:t>[</w:t>
      </w:r>
      <w:r>
        <w:t>4</w:t>
      </w:r>
      <w:r w:rsidRPr="004D3578">
        <w:t>]</w:t>
      </w:r>
      <w:r w:rsidRPr="004D3578">
        <w:tab/>
      </w:r>
      <w:r w:rsidR="00D45044" w:rsidRPr="00235394">
        <w:t>3GPP</w:t>
      </w:r>
      <w:r w:rsidR="00D45044">
        <w:t> </w:t>
      </w:r>
      <w:r w:rsidR="00D45044" w:rsidRPr="00235394">
        <w:t>T</w:t>
      </w:r>
      <w:r w:rsidR="00D45044">
        <w:t>S</w:t>
      </w:r>
      <w:r w:rsidR="00D45044">
        <w:t> </w:t>
      </w:r>
      <w:r w:rsidR="00D45044">
        <w:t>23</w:t>
      </w:r>
      <w:r w:rsidR="00D45044" w:rsidRPr="00235394">
        <w:t>.</w:t>
      </w:r>
      <w:r w:rsidR="00D45044">
        <w:t>402</w:t>
      </w:r>
      <w:r w:rsidR="00D45044" w:rsidRPr="00235394">
        <w:t>:</w:t>
      </w:r>
      <w:r w:rsidRPr="00235394">
        <w:t xml:space="preserve"> "</w:t>
      </w:r>
      <w:r w:rsidRPr="00AD3CEE">
        <w:t>Architecture enhancements for non-3GPP accesses</w:t>
      </w:r>
      <w:r>
        <w:t>".</w:t>
      </w:r>
    </w:p>
    <w:p w:rsidR="00AD3CEE" w:rsidRPr="004D3578" w:rsidRDefault="00AD3CEE" w:rsidP="00AD3CEE">
      <w:pPr>
        <w:pStyle w:val="EX"/>
      </w:pPr>
      <w:r w:rsidRPr="004D3578">
        <w:t>[</w:t>
      </w:r>
      <w:r>
        <w:t>5</w:t>
      </w:r>
      <w:r w:rsidRPr="004D3578">
        <w:t>]</w:t>
      </w:r>
      <w:r w:rsidRPr="004D3578">
        <w:tab/>
      </w:r>
      <w:r w:rsidR="00D45044" w:rsidRPr="00235394">
        <w:t>3GPP</w:t>
      </w:r>
      <w:r w:rsidR="00D45044">
        <w:t> </w:t>
      </w:r>
      <w:r w:rsidR="00D45044" w:rsidRPr="00235394">
        <w:t>T</w:t>
      </w:r>
      <w:r w:rsidR="00D45044">
        <w:t>S</w:t>
      </w:r>
      <w:r w:rsidR="00D45044">
        <w:t> </w:t>
      </w:r>
      <w:r w:rsidR="00D45044">
        <w:t>23</w:t>
      </w:r>
      <w:r w:rsidR="00D45044" w:rsidRPr="00235394">
        <w:t>.</w:t>
      </w:r>
      <w:r w:rsidR="00D45044">
        <w:t>060</w:t>
      </w:r>
      <w:r w:rsidR="00D45044" w:rsidRPr="00235394">
        <w:t>:</w:t>
      </w:r>
      <w:r w:rsidRPr="00235394">
        <w:t xml:space="preserve"> "</w:t>
      </w:r>
      <w:r>
        <w:t>General Packet Radio Service (GPRS); Service description; Stage 2".</w:t>
      </w:r>
    </w:p>
    <w:p w:rsidR="00F700F2" w:rsidRDefault="00F700F2" w:rsidP="00F700F2">
      <w:pPr>
        <w:pStyle w:val="EX"/>
      </w:pPr>
      <w:r w:rsidRPr="004D3578">
        <w:t>[</w:t>
      </w:r>
      <w:r>
        <w:t>6</w:t>
      </w:r>
      <w:r w:rsidRPr="004D3578">
        <w:t>]</w:t>
      </w:r>
      <w:r w:rsidRPr="004D3578">
        <w:tab/>
      </w:r>
      <w:r w:rsidR="00D45044" w:rsidRPr="00235394">
        <w:t>3GPP</w:t>
      </w:r>
      <w:r w:rsidR="00D45044">
        <w:t> </w:t>
      </w:r>
      <w:r w:rsidR="00D45044" w:rsidRPr="00235394">
        <w:t>T</w:t>
      </w:r>
      <w:r w:rsidR="00D45044">
        <w:t>S</w:t>
      </w:r>
      <w:r w:rsidR="00D45044">
        <w:t> </w:t>
      </w:r>
      <w:r w:rsidR="00D45044">
        <w:t>29</w:t>
      </w:r>
      <w:r w:rsidR="00D45044" w:rsidRPr="00235394">
        <w:t>.</w:t>
      </w:r>
      <w:r w:rsidR="00D45044">
        <w:t>060</w:t>
      </w:r>
      <w:r w:rsidR="00D45044" w:rsidRPr="00235394">
        <w:t>:</w:t>
      </w:r>
      <w:r w:rsidRPr="00235394">
        <w:t xml:space="preserve"> "</w:t>
      </w:r>
      <w:r>
        <w:t>GPRS Tunnelling Protocol (GTP) across the Gn and Gp interface".</w:t>
      </w:r>
    </w:p>
    <w:p w:rsidR="00F700F2" w:rsidRDefault="00F700F2" w:rsidP="00F700F2">
      <w:pPr>
        <w:pStyle w:val="EX"/>
      </w:pPr>
      <w:r>
        <w:t>[7]</w:t>
      </w:r>
      <w:r>
        <w:tab/>
      </w:r>
      <w:r w:rsidR="00D45044">
        <w:t>3GPP</w:t>
      </w:r>
      <w:r w:rsidR="00D45044">
        <w:t> </w:t>
      </w:r>
      <w:r w:rsidR="00D45044">
        <w:t>TS</w:t>
      </w:r>
      <w:r w:rsidR="00D45044">
        <w:t> </w:t>
      </w:r>
      <w:r w:rsidR="00D45044">
        <w:t>29.274:</w:t>
      </w:r>
      <w:r>
        <w:t xml:space="preserve"> "3GPP Evolved Packet System (EPS); Evolved General Packet Radio Service (GPRS) Tunnelling Protocol for Control plane (GTPv2-C); Stage 3".</w:t>
      </w:r>
    </w:p>
    <w:p w:rsidR="00F700F2" w:rsidRDefault="00F700F2" w:rsidP="00F700F2">
      <w:pPr>
        <w:pStyle w:val="EX"/>
      </w:pPr>
      <w:r>
        <w:t>[8]</w:t>
      </w:r>
      <w:r>
        <w:tab/>
      </w:r>
      <w:r w:rsidR="00D45044">
        <w:t>3GPP</w:t>
      </w:r>
      <w:r w:rsidR="00D45044">
        <w:t> </w:t>
      </w:r>
      <w:r w:rsidR="00D45044">
        <w:t>TS</w:t>
      </w:r>
      <w:r w:rsidR="00D45044">
        <w:t> </w:t>
      </w:r>
      <w:r w:rsidR="00D45044">
        <w:t>32.251:</w:t>
      </w:r>
      <w:r>
        <w:t xml:space="preserve"> "Telecommunication management; Charging management; Packet Switched (PS) domain charging".</w:t>
      </w:r>
    </w:p>
    <w:p w:rsidR="00F700F2" w:rsidRDefault="00F700F2" w:rsidP="00F700F2">
      <w:pPr>
        <w:pStyle w:val="EX"/>
      </w:pPr>
      <w:r>
        <w:t>[9]</w:t>
      </w:r>
      <w:r>
        <w:tab/>
      </w:r>
      <w:r w:rsidR="00D45044">
        <w:t>3GPP</w:t>
      </w:r>
      <w:r w:rsidR="00D45044">
        <w:t> </w:t>
      </w:r>
      <w:r w:rsidR="00D45044">
        <w:t>TS</w:t>
      </w:r>
      <w:r w:rsidR="00D45044">
        <w:t> </w:t>
      </w:r>
      <w:r w:rsidR="00D45044">
        <w:t>32.240:</w:t>
      </w:r>
      <w:r>
        <w:t xml:space="preserve"> "Charging architecture and principles".</w:t>
      </w:r>
    </w:p>
    <w:p w:rsidR="00F700F2" w:rsidRPr="004D3578" w:rsidRDefault="00F700F2" w:rsidP="00F700F2">
      <w:pPr>
        <w:pStyle w:val="EX"/>
      </w:pPr>
      <w:r>
        <w:t>[10]</w:t>
      </w:r>
      <w:r>
        <w:tab/>
      </w:r>
      <w:r w:rsidR="00D45044">
        <w:t>3GPP</w:t>
      </w:r>
      <w:r w:rsidR="00D45044">
        <w:t> </w:t>
      </w:r>
      <w:r w:rsidR="00D45044">
        <w:t>TS</w:t>
      </w:r>
      <w:r w:rsidR="00D45044">
        <w:t> </w:t>
      </w:r>
      <w:r w:rsidR="00D45044">
        <w:t>33.107:</w:t>
      </w:r>
      <w:r>
        <w:t xml:space="preserve"> "3G security; Lawful interception architecture and functions".</w:t>
      </w:r>
    </w:p>
    <w:p w:rsidR="00C47FC2" w:rsidRPr="004D3578" w:rsidRDefault="00C47FC2" w:rsidP="00C47FC2">
      <w:pPr>
        <w:pStyle w:val="EX"/>
      </w:pPr>
      <w:r>
        <w:t>[11]</w:t>
      </w:r>
      <w:r>
        <w:tab/>
      </w:r>
      <w:r w:rsidR="00D45044">
        <w:t>3GPP</w:t>
      </w:r>
      <w:r w:rsidR="00D45044">
        <w:t> </w:t>
      </w:r>
      <w:r w:rsidR="00D45044">
        <w:t>TS</w:t>
      </w:r>
      <w:r w:rsidR="00D45044">
        <w:t> </w:t>
      </w:r>
      <w:r w:rsidR="00D45044">
        <w:t>29.212:</w:t>
      </w:r>
      <w:r>
        <w:t xml:space="preserve"> "</w:t>
      </w:r>
      <w:r w:rsidRPr="00C47FC2">
        <w:t>Policy and Charging Control (PCC); Reference points</w:t>
      </w:r>
      <w:r>
        <w:t>".</w:t>
      </w:r>
    </w:p>
    <w:p w:rsidR="00D41D4F" w:rsidRPr="004D3578" w:rsidRDefault="00D41D4F" w:rsidP="00D41D4F">
      <w:pPr>
        <w:pStyle w:val="EX"/>
      </w:pPr>
      <w:r>
        <w:t>[12]</w:t>
      </w:r>
      <w:r>
        <w:tab/>
      </w:r>
      <w:r w:rsidR="00D45044">
        <w:t>3GPP</w:t>
      </w:r>
      <w:r w:rsidR="00D45044">
        <w:t> </w:t>
      </w:r>
      <w:r w:rsidR="00D45044">
        <w:t>TS</w:t>
      </w:r>
      <w:r w:rsidR="00D45044">
        <w:t> </w:t>
      </w:r>
      <w:r w:rsidR="00D45044">
        <w:t>29.244:</w:t>
      </w:r>
      <w:r>
        <w:t xml:space="preserve"> "Interface between the Control Plane and the User Plane of EPC Nodes; Stage 3".</w:t>
      </w:r>
    </w:p>
    <w:p w:rsidR="004C3591" w:rsidRPr="004D3578" w:rsidRDefault="004C3591" w:rsidP="004C3591">
      <w:pPr>
        <w:pStyle w:val="EX"/>
      </w:pPr>
      <w:r>
        <w:t>[13]</w:t>
      </w:r>
      <w:r>
        <w:tab/>
      </w:r>
      <w:r w:rsidR="00D45044">
        <w:t>3GPP</w:t>
      </w:r>
      <w:r w:rsidR="00D45044">
        <w:t> </w:t>
      </w:r>
      <w:r w:rsidR="00D45044">
        <w:t>TS</w:t>
      </w:r>
      <w:r w:rsidR="00D45044">
        <w:t> </w:t>
      </w:r>
      <w:r w:rsidR="00D45044">
        <w:t>28.708:</w:t>
      </w:r>
      <w:r>
        <w:t xml:space="preserve"> "Telecommunication management; Evolved Packet Core (EPC) Network Resource Model (NRM) Integration Reference Point (IRP); Information Service (IS)".</w:t>
      </w:r>
    </w:p>
    <w:p w:rsidR="00080512" w:rsidRPr="004D3578" w:rsidRDefault="00080512">
      <w:pPr>
        <w:pStyle w:val="Heading1"/>
      </w:pPr>
      <w:bookmarkStart w:id="12" w:name="_Toc11122392"/>
      <w:bookmarkStart w:id="13" w:name="_Toc45008041"/>
      <w:bookmarkStart w:id="14" w:name="_Toc45008641"/>
      <w:r w:rsidRPr="004D3578">
        <w:lastRenderedPageBreak/>
        <w:t>3</w:t>
      </w:r>
      <w:r w:rsidRPr="004D3578">
        <w:tab/>
        <w:t>Definitions</w:t>
      </w:r>
      <w:r w:rsidR="008028A4" w:rsidRPr="004D3578">
        <w:t xml:space="preserve"> and abbreviations</w:t>
      </w:r>
      <w:bookmarkEnd w:id="12"/>
      <w:bookmarkEnd w:id="13"/>
      <w:bookmarkEnd w:id="14"/>
    </w:p>
    <w:p w:rsidR="00080512" w:rsidRPr="004D3578" w:rsidRDefault="00080512">
      <w:pPr>
        <w:pStyle w:val="Heading2"/>
      </w:pPr>
      <w:bookmarkStart w:id="15" w:name="_Toc11122393"/>
      <w:bookmarkStart w:id="16" w:name="_Toc45008042"/>
      <w:bookmarkStart w:id="17" w:name="_Toc45008642"/>
      <w:r w:rsidRPr="004D3578">
        <w:t>3.1</w:t>
      </w:r>
      <w:r w:rsidRPr="004D3578">
        <w:tab/>
        <w:t>Definitions</w:t>
      </w:r>
      <w:bookmarkEnd w:id="15"/>
      <w:bookmarkEnd w:id="16"/>
      <w:bookmarkEnd w:id="17"/>
    </w:p>
    <w:p w:rsidR="00080512" w:rsidRPr="004D3578" w:rsidRDefault="006D7569">
      <w:r>
        <w:t xml:space="preserve">For the purposes of the present document, the terms and definitions given in </w:t>
      </w:r>
      <w:r w:rsidR="00D45044">
        <w:t>TR</w:t>
      </w:r>
      <w:r w:rsidR="00D45044">
        <w:t> </w:t>
      </w:r>
      <w:r w:rsidR="00D45044">
        <w:t>21.905</w:t>
      </w:r>
      <w:r w:rsidR="00D45044">
        <w:t> </w:t>
      </w:r>
      <w:r w:rsidR="00D45044">
        <w:t>[</w:t>
      </w:r>
      <w:r>
        <w:t xml:space="preserve">1], </w:t>
      </w:r>
      <w:r w:rsidR="00D45044">
        <w:t>TS</w:t>
      </w:r>
      <w:r w:rsidR="00D45044">
        <w:t> </w:t>
      </w:r>
      <w:r w:rsidR="00D45044">
        <w:t>23.401</w:t>
      </w:r>
      <w:r w:rsidR="00D45044">
        <w:t> </w:t>
      </w:r>
      <w:r w:rsidR="00D45044">
        <w:t>[</w:t>
      </w:r>
      <w:r>
        <w:t xml:space="preserve">2], </w:t>
      </w:r>
      <w:r w:rsidR="00D45044">
        <w:t>TS</w:t>
      </w:r>
      <w:r w:rsidR="00D45044">
        <w:t> </w:t>
      </w:r>
      <w:r w:rsidR="00D45044">
        <w:t>23.203</w:t>
      </w:r>
      <w:r w:rsidR="00D45044">
        <w:t> </w:t>
      </w:r>
      <w:r w:rsidR="00D45044">
        <w:t>[</w:t>
      </w:r>
      <w:r>
        <w:t xml:space="preserve">3] and the following apply. A term defined in the present document takes precedence over the definition of the same term, if any, in </w:t>
      </w:r>
      <w:r w:rsidR="00D45044">
        <w:t>TR</w:t>
      </w:r>
      <w:r w:rsidR="00D45044">
        <w:t> </w:t>
      </w:r>
      <w:r w:rsidR="00D45044">
        <w:t>21.905</w:t>
      </w:r>
      <w:r w:rsidR="00D45044">
        <w:t> </w:t>
      </w:r>
      <w:r w:rsidR="00D45044">
        <w:t>[</w:t>
      </w:r>
      <w:r>
        <w:t>1].</w:t>
      </w:r>
    </w:p>
    <w:p w:rsidR="002F6A14" w:rsidRDefault="002F6A14" w:rsidP="002F6A14">
      <w:r w:rsidRPr="00916201">
        <w:rPr>
          <w:b/>
        </w:rPr>
        <w:t>F-TEID</w:t>
      </w:r>
      <w:r w:rsidRPr="00235394">
        <w:rPr>
          <w:b/>
        </w:rPr>
        <w:t>:</w:t>
      </w:r>
      <w:r w:rsidRPr="00235394">
        <w:t xml:space="preserve"> </w:t>
      </w:r>
      <w:r>
        <w:t xml:space="preserve">as defined in clause 8.22 of </w:t>
      </w:r>
      <w:r w:rsidR="00D45044">
        <w:t>TS</w:t>
      </w:r>
      <w:r w:rsidR="00D45044">
        <w:t> </w:t>
      </w:r>
      <w:r w:rsidR="00D45044">
        <w:t>29.274</w:t>
      </w:r>
      <w:r w:rsidR="00D45044">
        <w:t> </w:t>
      </w:r>
      <w:r w:rsidR="00D45044">
        <w:t>[</w:t>
      </w:r>
      <w:r w:rsidR="00F700F2">
        <w:t>7</w:t>
      </w:r>
      <w:r w:rsidR="006D7569">
        <w:t>].</w:t>
      </w:r>
    </w:p>
    <w:p w:rsidR="002F6A14" w:rsidRDefault="002F6A14" w:rsidP="002F6A14">
      <w:r w:rsidRPr="002F6A14">
        <w:rPr>
          <w:b/>
        </w:rPr>
        <w:t>F-TEIDu:</w:t>
      </w:r>
      <w:r>
        <w:t xml:space="preserve"> The F-TEID of a GTP-u tunnel.</w:t>
      </w:r>
    </w:p>
    <w:p w:rsidR="00080512" w:rsidRPr="004D3578" w:rsidRDefault="00080512">
      <w:pPr>
        <w:pStyle w:val="Heading2"/>
      </w:pPr>
      <w:bookmarkStart w:id="18" w:name="_Toc11122394"/>
      <w:bookmarkStart w:id="19" w:name="_Toc45008043"/>
      <w:bookmarkStart w:id="20" w:name="_Toc45008643"/>
      <w:r w:rsidRPr="004D3578">
        <w:t>3.</w:t>
      </w:r>
      <w:r w:rsidR="002B5D6B">
        <w:t>2</w:t>
      </w:r>
      <w:r w:rsidRPr="004D3578">
        <w:tab/>
        <w:t>Abbreviations</w:t>
      </w:r>
      <w:bookmarkEnd w:id="18"/>
      <w:bookmarkEnd w:id="19"/>
      <w:bookmarkEnd w:id="20"/>
    </w:p>
    <w:p w:rsidR="00080512" w:rsidRPr="004D3578" w:rsidRDefault="006D7569">
      <w:pPr>
        <w:keepNext/>
      </w:pPr>
      <w:r>
        <w:t xml:space="preserve">For the purposes of the present document, the abbreviations given in </w:t>
      </w:r>
      <w:r w:rsidR="00D45044">
        <w:t>TR</w:t>
      </w:r>
      <w:r w:rsidR="00D45044">
        <w:t> </w:t>
      </w:r>
      <w:r w:rsidR="00D45044">
        <w:t>21.905</w:t>
      </w:r>
      <w:r w:rsidR="00D45044">
        <w:t> </w:t>
      </w:r>
      <w:r w:rsidR="00D45044">
        <w:t>[</w:t>
      </w:r>
      <w:r>
        <w:t xml:space="preserve">1], </w:t>
      </w:r>
      <w:r w:rsidR="00D45044">
        <w:t>TS</w:t>
      </w:r>
      <w:r w:rsidR="00D45044">
        <w:t> </w:t>
      </w:r>
      <w:r w:rsidR="00D45044">
        <w:t>23.401</w:t>
      </w:r>
      <w:r w:rsidR="00D45044">
        <w:t> </w:t>
      </w:r>
      <w:r w:rsidR="00D45044">
        <w:t>[</w:t>
      </w:r>
      <w:r>
        <w:t xml:space="preserve">2], </w:t>
      </w:r>
      <w:r w:rsidR="00D45044">
        <w:t>TS</w:t>
      </w:r>
      <w:r w:rsidR="00D45044">
        <w:t> </w:t>
      </w:r>
      <w:r w:rsidR="00D45044">
        <w:t>23.203</w:t>
      </w:r>
      <w:r w:rsidR="00D45044">
        <w:t> </w:t>
      </w:r>
      <w:r w:rsidR="00D45044">
        <w:t>[</w:t>
      </w:r>
      <w:r>
        <w:t xml:space="preserve">3] and the following apply. An abbreviation defined in the present document takes precedence over the definition of the same abbreviation, if any, in </w:t>
      </w:r>
      <w:r w:rsidR="00D45044">
        <w:t>TR</w:t>
      </w:r>
      <w:r w:rsidR="00D45044">
        <w:t> </w:t>
      </w:r>
      <w:r w:rsidR="00D45044">
        <w:t>21.905</w:t>
      </w:r>
      <w:r w:rsidR="00D45044">
        <w:t> </w:t>
      </w:r>
      <w:r w:rsidR="00D45044">
        <w:t>[</w:t>
      </w:r>
      <w:r>
        <w:t>1].</w:t>
      </w:r>
    </w:p>
    <w:p w:rsidR="002F6A14" w:rsidRDefault="002F6A14" w:rsidP="002F6A14">
      <w:pPr>
        <w:pStyle w:val="EW"/>
      </w:pPr>
      <w:r>
        <w:t>CP function</w:t>
      </w:r>
      <w:r>
        <w:tab/>
        <w:t>Control Plane function</w:t>
      </w:r>
    </w:p>
    <w:p w:rsidR="002F6A14" w:rsidRDefault="002F6A14" w:rsidP="002F6A14">
      <w:pPr>
        <w:pStyle w:val="EW"/>
        <w:rPr>
          <w:lang w:eastAsia="zh-CN"/>
        </w:rPr>
      </w:pPr>
      <w:r>
        <w:rPr>
          <w:lang w:eastAsia="zh-CN"/>
        </w:rPr>
        <w:t>PGW</w:t>
      </w:r>
      <w:r>
        <w:rPr>
          <w:lang w:eastAsia="zh-CN"/>
        </w:rPr>
        <w:tab/>
        <w:t>PDN Gateway</w:t>
      </w:r>
    </w:p>
    <w:p w:rsidR="002F6A14" w:rsidRDefault="002F6A14" w:rsidP="002F6A14">
      <w:pPr>
        <w:pStyle w:val="EW"/>
        <w:rPr>
          <w:rFonts w:hint="eastAsia"/>
          <w:lang w:eastAsia="zh-CN"/>
        </w:rPr>
      </w:pPr>
      <w:r>
        <w:rPr>
          <w:rFonts w:hint="eastAsia"/>
          <w:lang w:eastAsia="zh-CN"/>
        </w:rPr>
        <w:t>PGW-C</w:t>
      </w:r>
      <w:r>
        <w:rPr>
          <w:lang w:eastAsia="zh-CN"/>
        </w:rPr>
        <w:tab/>
      </w:r>
      <w:r>
        <w:rPr>
          <w:rFonts w:hint="eastAsia"/>
          <w:lang w:eastAsia="zh-CN"/>
        </w:rPr>
        <w:t xml:space="preserve">PDN Gateway </w:t>
      </w:r>
      <w:r>
        <w:t>Control plane function</w:t>
      </w:r>
    </w:p>
    <w:p w:rsidR="002F6A14" w:rsidRDefault="002F6A14" w:rsidP="002F6A14">
      <w:pPr>
        <w:pStyle w:val="EW"/>
        <w:rPr>
          <w:rFonts w:hint="eastAsia"/>
          <w:lang w:eastAsia="zh-CN"/>
        </w:rPr>
      </w:pPr>
      <w:r>
        <w:rPr>
          <w:rFonts w:hint="eastAsia"/>
          <w:lang w:eastAsia="zh-CN"/>
        </w:rPr>
        <w:t>PGW-U</w:t>
      </w:r>
      <w:r>
        <w:rPr>
          <w:lang w:eastAsia="zh-CN"/>
        </w:rPr>
        <w:tab/>
      </w:r>
      <w:r>
        <w:rPr>
          <w:rFonts w:hint="eastAsia"/>
          <w:lang w:eastAsia="zh-CN"/>
        </w:rPr>
        <w:t xml:space="preserve">PDN Gateway </w:t>
      </w:r>
      <w:r>
        <w:t>User plane</w:t>
      </w:r>
      <w:r w:rsidRPr="00465B59">
        <w:t xml:space="preserve"> </w:t>
      </w:r>
      <w:r>
        <w:t>function</w:t>
      </w:r>
    </w:p>
    <w:p w:rsidR="002F6A14" w:rsidRDefault="002F6A14" w:rsidP="002F6A14">
      <w:pPr>
        <w:pStyle w:val="EW"/>
        <w:rPr>
          <w:lang w:eastAsia="zh-CN"/>
        </w:rPr>
      </w:pPr>
      <w:r>
        <w:rPr>
          <w:lang w:eastAsia="zh-CN"/>
        </w:rPr>
        <w:t>SGW</w:t>
      </w:r>
      <w:r>
        <w:rPr>
          <w:lang w:eastAsia="zh-CN"/>
        </w:rPr>
        <w:tab/>
        <w:t>Serving Gateway</w:t>
      </w:r>
    </w:p>
    <w:p w:rsidR="002F6A14" w:rsidRDefault="002F6A14" w:rsidP="002F6A14">
      <w:pPr>
        <w:pStyle w:val="EW"/>
        <w:rPr>
          <w:rFonts w:hint="eastAsia"/>
          <w:lang w:eastAsia="zh-CN"/>
        </w:rPr>
      </w:pPr>
      <w:r>
        <w:rPr>
          <w:rFonts w:hint="eastAsia"/>
          <w:lang w:eastAsia="zh-CN"/>
        </w:rPr>
        <w:t>SGW-C</w:t>
      </w:r>
      <w:r>
        <w:rPr>
          <w:lang w:eastAsia="zh-CN"/>
        </w:rPr>
        <w:tab/>
      </w:r>
      <w:r>
        <w:rPr>
          <w:rFonts w:hint="eastAsia"/>
          <w:lang w:eastAsia="zh-CN"/>
        </w:rPr>
        <w:t xml:space="preserve">Serving Gateway </w:t>
      </w:r>
      <w:r>
        <w:t>Control plane</w:t>
      </w:r>
      <w:r w:rsidRPr="00465B59">
        <w:t xml:space="preserve"> </w:t>
      </w:r>
      <w:r>
        <w:t>function</w:t>
      </w:r>
    </w:p>
    <w:p w:rsidR="002F6A14" w:rsidRDefault="002F6A14" w:rsidP="002F6A14">
      <w:pPr>
        <w:pStyle w:val="EW"/>
      </w:pPr>
      <w:r>
        <w:rPr>
          <w:rFonts w:hint="eastAsia"/>
          <w:lang w:eastAsia="zh-CN"/>
        </w:rPr>
        <w:t>SGW-U</w:t>
      </w:r>
      <w:r>
        <w:rPr>
          <w:lang w:eastAsia="zh-CN"/>
        </w:rPr>
        <w:tab/>
      </w:r>
      <w:r>
        <w:rPr>
          <w:rFonts w:hint="eastAsia"/>
          <w:lang w:eastAsia="zh-CN"/>
        </w:rPr>
        <w:t xml:space="preserve">Serving Gateway </w:t>
      </w:r>
      <w:r>
        <w:t>User plane</w:t>
      </w:r>
      <w:r w:rsidRPr="00465B59">
        <w:t xml:space="preserve"> </w:t>
      </w:r>
      <w:r>
        <w:t>function</w:t>
      </w:r>
    </w:p>
    <w:p w:rsidR="002F6A14" w:rsidRDefault="002F6A14" w:rsidP="002F6A14">
      <w:pPr>
        <w:pStyle w:val="EW"/>
        <w:rPr>
          <w:rFonts w:hint="eastAsia"/>
          <w:lang w:eastAsia="zh-CN"/>
        </w:rPr>
      </w:pPr>
      <w:r w:rsidRPr="0079639A">
        <w:t>TDF</w:t>
      </w:r>
      <w:r w:rsidRPr="0079639A">
        <w:tab/>
        <w:t>Traffic Detection Function</w:t>
      </w:r>
    </w:p>
    <w:p w:rsidR="002F6A14" w:rsidRDefault="002F6A14" w:rsidP="002F6A14">
      <w:pPr>
        <w:pStyle w:val="EW"/>
        <w:rPr>
          <w:rFonts w:hint="eastAsia"/>
          <w:lang w:eastAsia="zh-CN"/>
        </w:rPr>
      </w:pPr>
      <w:r>
        <w:rPr>
          <w:rFonts w:hint="eastAsia"/>
          <w:lang w:eastAsia="zh-CN"/>
        </w:rPr>
        <w:t>TDF-C</w:t>
      </w:r>
      <w:r>
        <w:rPr>
          <w:lang w:eastAsia="zh-CN"/>
        </w:rPr>
        <w:tab/>
      </w:r>
      <w:r w:rsidRPr="004B7F62">
        <w:rPr>
          <w:lang w:eastAsia="zh-CN"/>
        </w:rPr>
        <w:t>Traffic Detection Function</w:t>
      </w:r>
      <w:r>
        <w:rPr>
          <w:rFonts w:hint="eastAsia"/>
          <w:lang w:eastAsia="zh-CN"/>
        </w:rPr>
        <w:t xml:space="preserve"> </w:t>
      </w:r>
      <w:r>
        <w:t>Control plane</w:t>
      </w:r>
      <w:r w:rsidRPr="00465B59">
        <w:t xml:space="preserve"> </w:t>
      </w:r>
      <w:r>
        <w:t>function</w:t>
      </w:r>
    </w:p>
    <w:p w:rsidR="002F6A14" w:rsidRDefault="002F6A14" w:rsidP="002F6A14">
      <w:pPr>
        <w:pStyle w:val="EW"/>
        <w:rPr>
          <w:rFonts w:hint="eastAsia"/>
          <w:lang w:eastAsia="zh-CN"/>
        </w:rPr>
      </w:pPr>
      <w:r>
        <w:rPr>
          <w:rFonts w:hint="eastAsia"/>
          <w:lang w:eastAsia="zh-CN"/>
        </w:rPr>
        <w:t>TDF-U</w:t>
      </w:r>
      <w:r>
        <w:rPr>
          <w:lang w:eastAsia="zh-CN"/>
        </w:rPr>
        <w:tab/>
      </w:r>
      <w:r w:rsidRPr="004B7F62">
        <w:rPr>
          <w:lang w:eastAsia="zh-CN"/>
        </w:rPr>
        <w:t xml:space="preserve">Traffic Detection Function </w:t>
      </w:r>
      <w:r>
        <w:t>User plane</w:t>
      </w:r>
      <w:r w:rsidRPr="00465B59">
        <w:t xml:space="preserve"> </w:t>
      </w:r>
      <w:r>
        <w:t>function</w:t>
      </w:r>
    </w:p>
    <w:p w:rsidR="002F6A14" w:rsidRDefault="002F6A14" w:rsidP="002F6A14">
      <w:pPr>
        <w:pStyle w:val="EW"/>
        <w:rPr>
          <w:rFonts w:hint="eastAsia"/>
          <w:lang w:eastAsia="zh-CN"/>
        </w:rPr>
      </w:pPr>
      <w:r>
        <w:t>UP function</w:t>
      </w:r>
      <w:r>
        <w:tab/>
        <w:t>User Plane function</w:t>
      </w:r>
    </w:p>
    <w:p w:rsidR="00080512" w:rsidRPr="004D3578" w:rsidRDefault="00080512">
      <w:pPr>
        <w:pStyle w:val="EW"/>
        <w:rPr>
          <w:rFonts w:hint="eastAsia"/>
          <w:lang w:eastAsia="zh-CN"/>
        </w:rPr>
      </w:pPr>
    </w:p>
    <w:p w:rsidR="00080512" w:rsidRPr="004D3578" w:rsidRDefault="00080512">
      <w:pPr>
        <w:pStyle w:val="Heading1"/>
      </w:pPr>
      <w:bookmarkStart w:id="21" w:name="_Toc11122395"/>
      <w:bookmarkStart w:id="22" w:name="_Toc45008044"/>
      <w:bookmarkStart w:id="23" w:name="_Toc45008644"/>
      <w:r w:rsidRPr="004D3578">
        <w:t>4</w:t>
      </w:r>
      <w:r w:rsidRPr="004D3578">
        <w:tab/>
      </w:r>
      <w:r w:rsidR="00305EEE">
        <w:t>Architecture model and concepts</w:t>
      </w:r>
      <w:bookmarkEnd w:id="21"/>
      <w:bookmarkEnd w:id="22"/>
      <w:bookmarkEnd w:id="23"/>
    </w:p>
    <w:p w:rsidR="00080512" w:rsidRPr="004D3578" w:rsidRDefault="00080512">
      <w:pPr>
        <w:pStyle w:val="Heading2"/>
      </w:pPr>
      <w:bookmarkStart w:id="24" w:name="_Toc11122396"/>
      <w:bookmarkStart w:id="25" w:name="_Toc45008045"/>
      <w:bookmarkStart w:id="26" w:name="_Toc45008645"/>
      <w:r w:rsidRPr="004D3578">
        <w:t>4.1</w:t>
      </w:r>
      <w:r w:rsidRPr="004D3578">
        <w:tab/>
      </w:r>
      <w:r w:rsidR="00305EEE">
        <w:t>General concepts</w:t>
      </w:r>
      <w:bookmarkEnd w:id="24"/>
      <w:bookmarkEnd w:id="25"/>
      <w:bookmarkEnd w:id="26"/>
    </w:p>
    <w:p w:rsidR="00B33A47" w:rsidRPr="00E75D0D" w:rsidRDefault="00B33A47" w:rsidP="00B33A47">
      <w:pPr>
        <w:keepNext/>
      </w:pPr>
      <w:r w:rsidRPr="00E75D0D">
        <w:t xml:space="preserve">The architecture </w:t>
      </w:r>
      <w:r>
        <w:t>and functionality for</w:t>
      </w:r>
      <w:r w:rsidRPr="00E75D0D">
        <w:t xml:space="preserve"> control and us</w:t>
      </w:r>
      <w:r>
        <w:t>er plane separation of SGW, P</w:t>
      </w:r>
      <w:r w:rsidRPr="00E75D0D">
        <w:t>GW</w:t>
      </w:r>
      <w:r>
        <w:t xml:space="preserve"> and</w:t>
      </w:r>
      <w:r w:rsidRPr="00E75D0D">
        <w:t xml:space="preserve"> TDF </w:t>
      </w:r>
      <w:r>
        <w:t>is based on the following concepts</w:t>
      </w:r>
      <w:r w:rsidRPr="00E75D0D">
        <w:t>:</w:t>
      </w:r>
    </w:p>
    <w:p w:rsidR="00B33A47" w:rsidRDefault="00B33A47" w:rsidP="00B33A47">
      <w:pPr>
        <w:pStyle w:val="B1"/>
      </w:pPr>
      <w:r>
        <w:t>-</w:t>
      </w:r>
      <w:r>
        <w:tab/>
        <w:t>I</w:t>
      </w:r>
      <w:r w:rsidRPr="004340A4">
        <w:t>nterwork</w:t>
      </w:r>
      <w:r>
        <w:t>ing</w:t>
      </w:r>
      <w:r w:rsidRPr="004340A4">
        <w:t xml:space="preserve"> with networks </w:t>
      </w:r>
      <w:r>
        <w:t>not applying</w:t>
      </w:r>
      <w:r w:rsidRPr="004340A4">
        <w:t xml:space="preserve"> </w:t>
      </w:r>
      <w:r>
        <w:t>control and user plane separation is possible (i.e. in case of roaming scenarios);</w:t>
      </w:r>
    </w:p>
    <w:p w:rsidR="00B33A47" w:rsidRPr="004340A4" w:rsidRDefault="00B33A47" w:rsidP="00B33A47">
      <w:pPr>
        <w:pStyle w:val="B1"/>
      </w:pPr>
      <w:r>
        <w:t>-</w:t>
      </w:r>
      <w:r>
        <w:tab/>
        <w:t>Split network entities can interwork with network entities that are not split within the same network;</w:t>
      </w:r>
    </w:p>
    <w:p w:rsidR="00B33A47" w:rsidRDefault="00B33A47" w:rsidP="00B33A47">
      <w:pPr>
        <w:pStyle w:val="B1"/>
      </w:pPr>
      <w:r>
        <w:t>-</w:t>
      </w:r>
      <w:r>
        <w:tab/>
      </w:r>
      <w:r w:rsidRPr="006353F7">
        <w:t>Split network entities have no requirement to update UE</w:t>
      </w:r>
      <w:r w:rsidRPr="00AF2CA4">
        <w:t>,</w:t>
      </w:r>
      <w:r>
        <w:t xml:space="preserve"> and Radio Access Network;</w:t>
      </w:r>
    </w:p>
    <w:p w:rsidR="00B33A47" w:rsidRDefault="00B33A47" w:rsidP="00B33A47">
      <w:pPr>
        <w:pStyle w:val="B1"/>
      </w:pPr>
      <w:r>
        <w:t>-</w:t>
      </w:r>
      <w:r>
        <w:tab/>
      </w:r>
      <w:r w:rsidRPr="006353F7">
        <w:t>The SGW/PGW selection function of the MME</w:t>
      </w:r>
      <w:r w:rsidRPr="006353F7">
        <w:rPr>
          <w:rFonts w:hint="eastAsia"/>
          <w:lang w:eastAsia="zh-CN"/>
        </w:rPr>
        <w:t>/ePDG/TWAN</w:t>
      </w:r>
      <w:r>
        <w:t xml:space="preserve"> described in </w:t>
      </w:r>
      <w:r w:rsidR="00D45044">
        <w:t>TS</w:t>
      </w:r>
      <w:r w:rsidR="00D45044">
        <w:t> </w:t>
      </w:r>
      <w:r w:rsidR="00D45044">
        <w:t>23.401</w:t>
      </w:r>
      <w:r w:rsidR="00D45044">
        <w:t> </w:t>
      </w:r>
      <w:r w:rsidR="00D45044">
        <w:t>[</w:t>
      </w:r>
      <w:r>
        <w:t xml:space="preserve">2] and </w:t>
      </w:r>
      <w:r w:rsidR="00D45044">
        <w:t>TS</w:t>
      </w:r>
      <w:r w:rsidR="00D45044">
        <w:t> </w:t>
      </w:r>
      <w:r w:rsidR="00D45044">
        <w:t>23.402</w:t>
      </w:r>
      <w:r w:rsidR="00D45044">
        <w:t> </w:t>
      </w:r>
      <w:r w:rsidR="00D45044">
        <w:t>[</w:t>
      </w:r>
      <w:r>
        <w:t>4] is used for the selection of the respective CP function;</w:t>
      </w:r>
    </w:p>
    <w:p w:rsidR="00B33A47" w:rsidRDefault="00B33A47" w:rsidP="00B33A47">
      <w:pPr>
        <w:pStyle w:val="B1"/>
      </w:pPr>
      <w:r>
        <w:t>-</w:t>
      </w:r>
      <w:r>
        <w:tab/>
        <w:t xml:space="preserve">The configuration based mechanism (in PGW or PCRF) described in </w:t>
      </w:r>
      <w:r w:rsidR="00D45044">
        <w:t>TS</w:t>
      </w:r>
      <w:r w:rsidR="00D45044">
        <w:t> </w:t>
      </w:r>
      <w:r w:rsidR="00D45044">
        <w:t>23.203</w:t>
      </w:r>
      <w:r w:rsidR="00D45044">
        <w:t> </w:t>
      </w:r>
      <w:r w:rsidR="00D45044">
        <w:t>[</w:t>
      </w:r>
      <w:r>
        <w:t>3] is used for the selection of the CP function of the TDF;</w:t>
      </w:r>
    </w:p>
    <w:p w:rsidR="00B33A47" w:rsidRPr="004340A4" w:rsidRDefault="00B33A47" w:rsidP="00B33A47">
      <w:pPr>
        <w:pStyle w:val="B1"/>
      </w:pPr>
      <w:r>
        <w:t>-</w:t>
      </w:r>
      <w:r>
        <w:tab/>
        <w:t>A</w:t>
      </w:r>
      <w:r w:rsidRPr="00FE73C2">
        <w:t xml:space="preserve"> </w:t>
      </w:r>
      <w:r>
        <w:t>CP function</w:t>
      </w:r>
      <w:r w:rsidRPr="00FE73C2">
        <w:t xml:space="preserve"> </w:t>
      </w:r>
      <w:r>
        <w:t>can interface</w:t>
      </w:r>
      <w:r w:rsidRPr="00FE73C2">
        <w:t xml:space="preserve"> with one or more </w:t>
      </w:r>
      <w:r>
        <w:t>UP functions</w:t>
      </w:r>
      <w:r w:rsidRPr="00FE73C2">
        <w:t xml:space="preserve"> (e.g. to enable independent scalability of </w:t>
      </w:r>
      <w:r>
        <w:t>CP functions and UP functions</w:t>
      </w:r>
      <w:r w:rsidRPr="00FE73C2">
        <w:t>)</w:t>
      </w:r>
      <w:r>
        <w:t>.</w:t>
      </w:r>
    </w:p>
    <w:p w:rsidR="00080512" w:rsidRDefault="00080512">
      <w:pPr>
        <w:pStyle w:val="Heading2"/>
      </w:pPr>
      <w:bookmarkStart w:id="27" w:name="_Toc11122397"/>
      <w:bookmarkStart w:id="28" w:name="_Toc45008046"/>
      <w:bookmarkStart w:id="29" w:name="_Toc45008646"/>
      <w:r w:rsidRPr="004D3578">
        <w:lastRenderedPageBreak/>
        <w:t>4.2</w:t>
      </w:r>
      <w:r w:rsidRPr="004D3578">
        <w:tab/>
      </w:r>
      <w:r w:rsidR="00305EEE">
        <w:t>Architecture reference model</w:t>
      </w:r>
      <w:bookmarkEnd w:id="27"/>
      <w:bookmarkEnd w:id="28"/>
      <w:bookmarkEnd w:id="29"/>
    </w:p>
    <w:p w:rsidR="008C5939" w:rsidRDefault="008C5939" w:rsidP="008C5939">
      <w:pPr>
        <w:pStyle w:val="Heading3"/>
      </w:pPr>
      <w:bookmarkStart w:id="30" w:name="_Toc11122398"/>
      <w:bookmarkStart w:id="31" w:name="_Toc45008047"/>
      <w:bookmarkStart w:id="32" w:name="_Toc45008647"/>
      <w:r>
        <w:t>4.2.1</w:t>
      </w:r>
      <w:r>
        <w:tab/>
        <w:t xml:space="preserve">Non-roaming </w:t>
      </w:r>
      <w:r w:rsidR="00E124B0" w:rsidRPr="00D05499">
        <w:t xml:space="preserve">and roaming </w:t>
      </w:r>
      <w:r>
        <w:t>architecture</w:t>
      </w:r>
      <w:r w:rsidR="00E124B0">
        <w:t>s</w:t>
      </w:r>
      <w:bookmarkEnd w:id="30"/>
      <w:bookmarkEnd w:id="31"/>
      <w:bookmarkEnd w:id="32"/>
    </w:p>
    <w:p w:rsidR="00E124B0" w:rsidRPr="00E124B0" w:rsidRDefault="006D7569" w:rsidP="00E124B0">
      <w:pPr>
        <w:overflowPunct w:val="0"/>
        <w:autoSpaceDE w:val="0"/>
        <w:autoSpaceDN w:val="0"/>
        <w:adjustRightInd w:val="0"/>
        <w:textAlignment w:val="baseline"/>
        <w:rPr>
          <w:color w:val="000000"/>
          <w:lang w:eastAsia="ja-JP"/>
        </w:rPr>
      </w:pPr>
      <w:r>
        <w:rPr>
          <w:color w:val="000000"/>
          <w:lang w:eastAsia="ja-JP"/>
        </w:rPr>
        <w:t xml:space="preserve">This clause defines the complementary aspects of the architecture reference models specified in </w:t>
      </w:r>
      <w:r w:rsidR="00D45044">
        <w:rPr>
          <w:color w:val="000000"/>
          <w:lang w:eastAsia="ja-JP"/>
        </w:rPr>
        <w:t>TS</w:t>
      </w:r>
      <w:r w:rsidR="00D45044">
        <w:rPr>
          <w:color w:val="000000"/>
          <w:lang w:eastAsia="ja-JP"/>
        </w:rPr>
        <w:t> </w:t>
      </w:r>
      <w:r w:rsidR="00D45044">
        <w:rPr>
          <w:color w:val="000000"/>
          <w:lang w:eastAsia="ja-JP"/>
        </w:rPr>
        <w:t>23.401</w:t>
      </w:r>
      <w:r w:rsidR="00D45044">
        <w:rPr>
          <w:color w:val="000000"/>
          <w:lang w:eastAsia="ja-JP"/>
        </w:rPr>
        <w:t> </w:t>
      </w:r>
      <w:r w:rsidR="00D45044">
        <w:rPr>
          <w:color w:val="000000"/>
          <w:lang w:eastAsia="ja-JP"/>
        </w:rPr>
        <w:t>[</w:t>
      </w:r>
      <w:r>
        <w:rPr>
          <w:color w:val="000000"/>
          <w:lang w:eastAsia="ja-JP"/>
        </w:rPr>
        <w:t xml:space="preserve">2] clause 4.2 and </w:t>
      </w:r>
      <w:r w:rsidR="00D45044">
        <w:rPr>
          <w:color w:val="000000"/>
          <w:lang w:eastAsia="ja-JP"/>
        </w:rPr>
        <w:t>TS</w:t>
      </w:r>
      <w:r w:rsidR="00D45044">
        <w:rPr>
          <w:color w:val="000000"/>
          <w:lang w:eastAsia="ja-JP"/>
        </w:rPr>
        <w:t> </w:t>
      </w:r>
      <w:r w:rsidR="00D45044">
        <w:rPr>
          <w:color w:val="000000"/>
          <w:lang w:eastAsia="ja-JP"/>
        </w:rPr>
        <w:t>23.402</w:t>
      </w:r>
      <w:r w:rsidR="00D45044">
        <w:rPr>
          <w:color w:val="000000"/>
          <w:lang w:eastAsia="ja-JP"/>
        </w:rPr>
        <w:t> </w:t>
      </w:r>
      <w:r w:rsidR="00D45044">
        <w:rPr>
          <w:color w:val="000000"/>
          <w:lang w:eastAsia="ja-JP"/>
        </w:rPr>
        <w:t>[</w:t>
      </w:r>
      <w:r>
        <w:rPr>
          <w:color w:val="000000"/>
          <w:lang w:eastAsia="ja-JP"/>
        </w:rPr>
        <w:t>4] clauses 4.2.2 and 4.2.3 for GTP-based interfaces when SGW, PGW and TDF control and user planes are separated.</w:t>
      </w:r>
    </w:p>
    <w:p w:rsidR="006D7569" w:rsidRDefault="006D7569" w:rsidP="00E124B0">
      <w:pPr>
        <w:overflowPunct w:val="0"/>
        <w:autoSpaceDE w:val="0"/>
        <w:autoSpaceDN w:val="0"/>
        <w:adjustRightInd w:val="0"/>
        <w:textAlignment w:val="baseline"/>
        <w:rPr>
          <w:color w:val="000000"/>
          <w:lang w:eastAsia="ja-JP"/>
        </w:rPr>
      </w:pPr>
      <w:r>
        <w:rPr>
          <w:color w:val="000000"/>
          <w:lang w:eastAsia="ja-JP"/>
        </w:rPr>
        <w:t>For S2a, S2b, S5 and S8 reference points, this architecture reference model is only supported with GTP-based interfaces. PMIP-based interfaces and S2c interface are not supported.</w:t>
      </w:r>
    </w:p>
    <w:p w:rsidR="006D7569" w:rsidRDefault="006D7569" w:rsidP="00E124B0">
      <w:pPr>
        <w:overflowPunct w:val="0"/>
        <w:autoSpaceDE w:val="0"/>
        <w:autoSpaceDN w:val="0"/>
        <w:adjustRightInd w:val="0"/>
        <w:textAlignment w:val="baseline"/>
        <w:rPr>
          <w:color w:val="000000"/>
          <w:lang w:eastAsia="ja-JP"/>
        </w:rPr>
      </w:pPr>
      <w:r>
        <w:rPr>
          <w:color w:val="000000"/>
          <w:lang w:eastAsia="ja-JP"/>
        </w:rPr>
        <w:t>Figure 4.2.1-1 shows the architecture reference model in the case of separation between control plane and user plane. This architecture reference model covers non-roaming as well as home routed and local breakout roaming scenarios.</w:t>
      </w:r>
    </w:p>
    <w:bookmarkStart w:id="33" w:name="_MON_1569312699"/>
    <w:bookmarkEnd w:id="33"/>
    <w:p w:rsidR="00271E3E" w:rsidRDefault="00271E3E" w:rsidP="00271E3E">
      <w:pPr>
        <w:pStyle w:val="TH"/>
        <w:rPr>
          <w:lang w:eastAsia="zh-CN"/>
        </w:rPr>
      </w:pPr>
      <w:r>
        <w:object w:dxaOrig="8526" w:dyaOrig="47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83.75pt;height:213.95pt" o:ole="">
            <v:imagedata r:id="rId11" o:title=""/>
          </v:shape>
          <o:OLEObject Type="Embed" ProgID="Word.Picture.8" ShapeID="_x0000_i1027" DrawAspect="Content" ObjectID="_1655621538" r:id="rId12"/>
        </w:object>
      </w:r>
    </w:p>
    <w:p w:rsidR="00E124B0" w:rsidRPr="00E124B0" w:rsidRDefault="00E124B0" w:rsidP="006D7569">
      <w:pPr>
        <w:pStyle w:val="TF"/>
        <w:rPr>
          <w:lang w:eastAsia="zh-CN"/>
        </w:rPr>
      </w:pPr>
      <w:r w:rsidRPr="00E124B0">
        <w:rPr>
          <w:lang w:eastAsia="zh-CN"/>
        </w:rPr>
        <w:t>Figure 4.2.1-1: Architecture reference model with separation of user plane and control plane for non-roaming and roaming scenarios</w:t>
      </w:r>
    </w:p>
    <w:p w:rsidR="00E124B0" w:rsidRPr="00E124B0" w:rsidRDefault="00E124B0" w:rsidP="006D7569">
      <w:pPr>
        <w:pStyle w:val="NO"/>
        <w:rPr>
          <w:lang w:eastAsia="ja-JP"/>
        </w:rPr>
      </w:pPr>
      <w:r w:rsidRPr="00E124B0">
        <w:rPr>
          <w:lang w:eastAsia="ja-JP"/>
        </w:rPr>
        <w:t>NOTE 1:</w:t>
      </w:r>
      <w:r w:rsidRPr="00E124B0">
        <w:rPr>
          <w:lang w:eastAsia="ja-JP"/>
        </w:rPr>
        <w:tab/>
        <w:t xml:space="preserve">The -C or -U suffix appended to </w:t>
      </w:r>
      <w:r w:rsidRPr="00E124B0">
        <w:rPr>
          <w:rFonts w:hint="eastAsia"/>
          <w:lang w:eastAsia="ja-JP"/>
        </w:rPr>
        <w:t>S2a</w:t>
      </w:r>
      <w:r w:rsidRPr="00E124B0">
        <w:rPr>
          <w:lang w:eastAsia="ja-JP"/>
        </w:rPr>
        <w:t>,</w:t>
      </w:r>
      <w:r w:rsidRPr="00E124B0">
        <w:rPr>
          <w:rFonts w:hint="eastAsia"/>
          <w:lang w:eastAsia="ja-JP"/>
        </w:rPr>
        <w:t xml:space="preserve"> S2b</w:t>
      </w:r>
      <w:r w:rsidRPr="00E124B0">
        <w:rPr>
          <w:lang w:eastAsia="ja-JP"/>
        </w:rPr>
        <w:t>, S5 and S8 existing reference points only indicate the control plane and user plane components of those interfaces.</w:t>
      </w:r>
    </w:p>
    <w:p w:rsidR="00E124B0" w:rsidRPr="00E124B0" w:rsidRDefault="00E124B0" w:rsidP="006D7569">
      <w:pPr>
        <w:pStyle w:val="NO"/>
        <w:rPr>
          <w:rFonts w:hint="eastAsia"/>
          <w:lang w:eastAsia="ja-JP"/>
        </w:rPr>
      </w:pPr>
      <w:r w:rsidRPr="00E124B0">
        <w:rPr>
          <w:lang w:eastAsia="ja-JP"/>
        </w:rPr>
        <w:t>NOTE 2:</w:t>
      </w:r>
      <w:r w:rsidRPr="00E124B0">
        <w:rPr>
          <w:lang w:eastAsia="ja-JP"/>
        </w:rPr>
        <w:tab/>
        <w:t xml:space="preserve">The architecture </w:t>
      </w:r>
      <w:r w:rsidR="00522552">
        <w:t xml:space="preserve">in figure 4.2.1-1 </w:t>
      </w:r>
      <w:r w:rsidRPr="00E124B0">
        <w:rPr>
          <w:lang w:eastAsia="ja-JP"/>
        </w:rPr>
        <w:t>only depicts the case when the CP and UP functions of all SGW, PGW and TDF nodes are split. However, the other cases when the CP and UP function of only one of these nodes is split while the CP and UP function of the other interfacing node is not split, e.g. PGW</w:t>
      </w:r>
      <w:r w:rsidR="00685BF3">
        <w:rPr>
          <w:lang w:eastAsia="ja-JP"/>
        </w:rPr>
        <w:t>'</w:t>
      </w:r>
      <w:r w:rsidRPr="00E124B0">
        <w:rPr>
          <w:lang w:eastAsia="ja-JP"/>
        </w:rPr>
        <w:t xml:space="preserve">s </w:t>
      </w:r>
      <w:r w:rsidR="00522552">
        <w:rPr>
          <w:lang w:eastAsia="ja-JP"/>
        </w:rPr>
        <w:t>control plane</w:t>
      </w:r>
      <w:r w:rsidR="00522552" w:rsidRPr="00E124B0">
        <w:rPr>
          <w:lang w:eastAsia="ja-JP"/>
        </w:rPr>
        <w:t xml:space="preserve"> </w:t>
      </w:r>
      <w:r w:rsidRPr="00E124B0">
        <w:rPr>
          <w:lang w:eastAsia="ja-JP"/>
        </w:rPr>
        <w:t xml:space="preserve">and </w:t>
      </w:r>
      <w:r w:rsidR="00522552">
        <w:rPr>
          <w:lang w:eastAsia="ja-JP"/>
        </w:rPr>
        <w:t>user plane</w:t>
      </w:r>
      <w:r w:rsidR="00522552" w:rsidRPr="00E124B0">
        <w:rPr>
          <w:lang w:eastAsia="ja-JP"/>
        </w:rPr>
        <w:t xml:space="preserve"> </w:t>
      </w:r>
      <w:r w:rsidRPr="00E124B0">
        <w:rPr>
          <w:lang w:eastAsia="ja-JP"/>
        </w:rPr>
        <w:t>is split while SGW</w:t>
      </w:r>
      <w:r w:rsidR="00685BF3">
        <w:rPr>
          <w:lang w:eastAsia="ja-JP"/>
        </w:rPr>
        <w:t>'</w:t>
      </w:r>
      <w:r w:rsidRPr="00E124B0">
        <w:rPr>
          <w:lang w:eastAsia="ja-JP"/>
        </w:rPr>
        <w:t xml:space="preserve">s </w:t>
      </w:r>
      <w:r w:rsidR="00522552">
        <w:rPr>
          <w:lang w:eastAsia="ja-JP"/>
        </w:rPr>
        <w:t>control plane</w:t>
      </w:r>
      <w:r w:rsidR="00522552" w:rsidRPr="00E124B0">
        <w:rPr>
          <w:lang w:eastAsia="ja-JP"/>
        </w:rPr>
        <w:t xml:space="preserve"> </w:t>
      </w:r>
      <w:r w:rsidRPr="00E124B0">
        <w:rPr>
          <w:lang w:eastAsia="ja-JP"/>
        </w:rPr>
        <w:t xml:space="preserve">and </w:t>
      </w:r>
      <w:r w:rsidR="00522552">
        <w:rPr>
          <w:lang w:eastAsia="ja-JP"/>
        </w:rPr>
        <w:t>user plane</w:t>
      </w:r>
      <w:r w:rsidR="00522552" w:rsidRPr="00E124B0">
        <w:rPr>
          <w:lang w:eastAsia="ja-JP"/>
        </w:rPr>
        <w:t xml:space="preserve"> </w:t>
      </w:r>
      <w:r w:rsidRPr="00E124B0">
        <w:rPr>
          <w:lang w:eastAsia="ja-JP"/>
        </w:rPr>
        <w:t>is not split, are also supported. The split architecture of a node does not put any architectural requirements on the peer nodes with which it interfaces.</w:t>
      </w:r>
    </w:p>
    <w:p w:rsidR="00E124B0" w:rsidRPr="00E124B0" w:rsidRDefault="00E124B0" w:rsidP="006D7569">
      <w:pPr>
        <w:pStyle w:val="NO"/>
        <w:rPr>
          <w:rFonts w:hint="eastAsia"/>
          <w:lang w:eastAsia="ja-JP"/>
        </w:rPr>
      </w:pPr>
      <w:r w:rsidRPr="00E124B0">
        <w:rPr>
          <w:rFonts w:hint="eastAsia"/>
          <w:lang w:eastAsia="ja-JP"/>
        </w:rPr>
        <w:t>NOTE</w:t>
      </w:r>
      <w:r w:rsidRPr="00E124B0">
        <w:rPr>
          <w:lang w:eastAsia="ja-JP"/>
        </w:rPr>
        <w:t xml:space="preserve"> 3</w:t>
      </w:r>
      <w:r w:rsidRPr="00E124B0">
        <w:rPr>
          <w:rFonts w:hint="eastAsia"/>
          <w:lang w:eastAsia="ja-JP"/>
        </w:rPr>
        <w:t>:</w:t>
      </w:r>
      <w:r w:rsidRPr="00E124B0">
        <w:rPr>
          <w:lang w:eastAsia="ja-JP"/>
        </w:rPr>
        <w:tab/>
      </w:r>
      <w:r w:rsidRPr="00E124B0">
        <w:rPr>
          <w:rFonts w:hint="eastAsia"/>
          <w:lang w:eastAsia="ja-JP"/>
        </w:rPr>
        <w:t xml:space="preserve">TDF is an optional </w:t>
      </w:r>
      <w:r w:rsidRPr="00E124B0">
        <w:rPr>
          <w:lang w:eastAsia="ja-JP"/>
        </w:rPr>
        <w:t>functional</w:t>
      </w:r>
      <w:r w:rsidRPr="00E124B0">
        <w:rPr>
          <w:rFonts w:hint="eastAsia"/>
          <w:lang w:eastAsia="ja-JP"/>
        </w:rPr>
        <w:t xml:space="preserve"> entity.</w:t>
      </w:r>
    </w:p>
    <w:p w:rsidR="00E124B0" w:rsidRPr="00E124B0" w:rsidRDefault="00E124B0" w:rsidP="006D7569">
      <w:pPr>
        <w:pStyle w:val="NO"/>
        <w:rPr>
          <w:lang w:eastAsia="ja-JP"/>
        </w:rPr>
      </w:pPr>
      <w:r w:rsidRPr="00E124B0">
        <w:rPr>
          <w:lang w:eastAsia="ja-JP"/>
        </w:rPr>
        <w:t>NOTE 4:</w:t>
      </w:r>
      <w:r w:rsidRPr="00E124B0">
        <w:rPr>
          <w:lang w:eastAsia="ja-JP"/>
        </w:rPr>
        <w:tab/>
      </w:r>
      <w:r w:rsidR="00522552">
        <w:rPr>
          <w:lang w:eastAsia="ja-JP"/>
        </w:rPr>
        <w:t>Additional</w:t>
      </w:r>
      <w:r w:rsidR="00522552" w:rsidRPr="00E124B0">
        <w:rPr>
          <w:lang w:eastAsia="ja-JP"/>
        </w:rPr>
        <w:t xml:space="preserve"> </w:t>
      </w:r>
      <w:r w:rsidRPr="00E124B0">
        <w:rPr>
          <w:lang w:eastAsia="ja-JP"/>
        </w:rPr>
        <w:t xml:space="preserve">interfaces/reference points are documented in </w:t>
      </w:r>
      <w:r w:rsidR="00D45044" w:rsidRPr="00E124B0">
        <w:rPr>
          <w:lang w:eastAsia="ja-JP"/>
        </w:rPr>
        <w:t>TS</w:t>
      </w:r>
      <w:r w:rsidR="00D45044">
        <w:rPr>
          <w:lang w:eastAsia="ja-JP"/>
        </w:rPr>
        <w:t> </w:t>
      </w:r>
      <w:r w:rsidR="00D45044" w:rsidRPr="00E124B0">
        <w:rPr>
          <w:lang w:eastAsia="ja-JP"/>
        </w:rPr>
        <w:t>23.401</w:t>
      </w:r>
      <w:r w:rsidR="00D45044">
        <w:rPr>
          <w:lang w:eastAsia="ja-JP"/>
        </w:rPr>
        <w:t> </w:t>
      </w:r>
      <w:r w:rsidR="00D45044">
        <w:rPr>
          <w:lang w:eastAsia="ja-JP"/>
        </w:rPr>
        <w:t>[</w:t>
      </w:r>
      <w:r w:rsidRPr="00E124B0">
        <w:rPr>
          <w:lang w:eastAsia="ja-JP"/>
        </w:rPr>
        <w:t xml:space="preserve">2], </w:t>
      </w:r>
      <w:r w:rsidR="00D45044" w:rsidRPr="00E124B0">
        <w:rPr>
          <w:lang w:eastAsia="ja-JP"/>
        </w:rPr>
        <w:t>TS</w:t>
      </w:r>
      <w:r w:rsidR="00D45044">
        <w:rPr>
          <w:lang w:eastAsia="ja-JP"/>
        </w:rPr>
        <w:t> </w:t>
      </w:r>
      <w:r w:rsidR="00D45044" w:rsidRPr="00E124B0">
        <w:rPr>
          <w:lang w:eastAsia="ja-JP"/>
        </w:rPr>
        <w:t>23.402</w:t>
      </w:r>
      <w:r w:rsidR="00D45044">
        <w:rPr>
          <w:lang w:eastAsia="ja-JP"/>
        </w:rPr>
        <w:t> </w:t>
      </w:r>
      <w:r w:rsidR="00D45044">
        <w:rPr>
          <w:lang w:eastAsia="ja-JP"/>
        </w:rPr>
        <w:t>[</w:t>
      </w:r>
      <w:r w:rsidRPr="00E124B0">
        <w:rPr>
          <w:lang w:eastAsia="ja-JP"/>
        </w:rPr>
        <w:t xml:space="preserve">4], </w:t>
      </w:r>
      <w:r w:rsidR="00D45044" w:rsidRPr="00E124B0">
        <w:rPr>
          <w:lang w:eastAsia="ja-JP"/>
        </w:rPr>
        <w:t>TS</w:t>
      </w:r>
      <w:r w:rsidR="00D45044">
        <w:rPr>
          <w:lang w:eastAsia="ja-JP"/>
        </w:rPr>
        <w:t> </w:t>
      </w:r>
      <w:r w:rsidR="00D45044" w:rsidRPr="00E124B0">
        <w:rPr>
          <w:lang w:eastAsia="ja-JP"/>
        </w:rPr>
        <w:t>23.060</w:t>
      </w:r>
      <w:r w:rsidR="00D45044">
        <w:rPr>
          <w:lang w:eastAsia="ja-JP"/>
        </w:rPr>
        <w:t> </w:t>
      </w:r>
      <w:r w:rsidR="00D45044">
        <w:rPr>
          <w:lang w:eastAsia="ja-JP"/>
        </w:rPr>
        <w:t>[</w:t>
      </w:r>
      <w:r w:rsidRPr="00E124B0">
        <w:rPr>
          <w:lang w:eastAsia="ja-JP"/>
        </w:rPr>
        <w:t xml:space="preserve">5] and </w:t>
      </w:r>
      <w:r w:rsidR="00D45044" w:rsidRPr="00E124B0">
        <w:rPr>
          <w:lang w:eastAsia="ja-JP"/>
        </w:rPr>
        <w:t>TS</w:t>
      </w:r>
      <w:r w:rsidR="00D45044">
        <w:rPr>
          <w:lang w:eastAsia="ja-JP"/>
        </w:rPr>
        <w:t> </w:t>
      </w:r>
      <w:r w:rsidR="00D45044" w:rsidRPr="00E124B0">
        <w:rPr>
          <w:lang w:eastAsia="ja-JP"/>
        </w:rPr>
        <w:t>23.203</w:t>
      </w:r>
      <w:r w:rsidR="00D45044">
        <w:rPr>
          <w:lang w:eastAsia="ja-JP"/>
        </w:rPr>
        <w:t> </w:t>
      </w:r>
      <w:r w:rsidR="00D45044">
        <w:rPr>
          <w:lang w:eastAsia="ja-JP"/>
        </w:rPr>
        <w:t>[</w:t>
      </w:r>
      <w:r w:rsidRPr="00E124B0">
        <w:rPr>
          <w:lang w:eastAsia="ja-JP"/>
        </w:rPr>
        <w:t>3].</w:t>
      </w:r>
    </w:p>
    <w:p w:rsidR="00E124B0" w:rsidRPr="00E124B0" w:rsidRDefault="00E124B0" w:rsidP="006D7569">
      <w:pPr>
        <w:pStyle w:val="NO"/>
        <w:rPr>
          <w:rFonts w:hint="eastAsia"/>
          <w:lang w:eastAsia="ja-JP"/>
        </w:rPr>
      </w:pPr>
      <w:r w:rsidRPr="00E124B0">
        <w:rPr>
          <w:lang w:eastAsia="ja-JP"/>
        </w:rPr>
        <w:t>NOTE 5:</w:t>
      </w:r>
      <w:r w:rsidRPr="00E124B0">
        <w:rPr>
          <w:lang w:eastAsia="ja-JP"/>
        </w:rPr>
        <w:tab/>
        <w:t>For a roaming architecture with local breakout, the Gx interface is defined between the PGW-C and PCRF in the visited network.</w:t>
      </w:r>
    </w:p>
    <w:p w:rsidR="00271E3E" w:rsidRDefault="00271E3E" w:rsidP="00271E3E">
      <w:pPr>
        <w:pStyle w:val="NO"/>
      </w:pPr>
      <w:r>
        <w:t>NOTE 6:</w:t>
      </w:r>
      <w:r>
        <w:tab/>
        <w:t xml:space="preserve">S11-U is the interface between MME and SGW-U, supporting CP CIoT EPS Optimisation (see </w:t>
      </w:r>
      <w:r w:rsidR="00D45044">
        <w:t>TS</w:t>
      </w:r>
      <w:r w:rsidR="00D45044">
        <w:t> </w:t>
      </w:r>
      <w:r w:rsidR="00D45044">
        <w:t>23.401</w:t>
      </w:r>
      <w:r w:rsidR="00D45044">
        <w:t> </w:t>
      </w:r>
      <w:r w:rsidR="00D45044">
        <w:t>[</w:t>
      </w:r>
      <w:r>
        <w:t>2]).</w:t>
      </w:r>
    </w:p>
    <w:p w:rsidR="008C5939" w:rsidRDefault="008C5939" w:rsidP="008C5939">
      <w:pPr>
        <w:pStyle w:val="Heading3"/>
      </w:pPr>
      <w:bookmarkStart w:id="34" w:name="_Toc11122399"/>
      <w:bookmarkStart w:id="35" w:name="_Toc45008048"/>
      <w:bookmarkStart w:id="36" w:name="_Toc45008648"/>
      <w:r>
        <w:t>4.2.2</w:t>
      </w:r>
      <w:r>
        <w:tab/>
      </w:r>
      <w:r w:rsidR="00E124B0" w:rsidRPr="00D05499">
        <w:t xml:space="preserve">Combined SGW/PGW </w:t>
      </w:r>
      <w:r>
        <w:t>architecture</w:t>
      </w:r>
      <w:bookmarkEnd w:id="34"/>
      <w:bookmarkEnd w:id="35"/>
      <w:bookmarkEnd w:id="36"/>
    </w:p>
    <w:p w:rsidR="00E124B0" w:rsidRPr="00D05499" w:rsidRDefault="006D7569" w:rsidP="00E124B0">
      <w:r>
        <w:t xml:space="preserve">The usage of a combined SGW/PGW documented in </w:t>
      </w:r>
      <w:r w:rsidR="00D45044">
        <w:t>TS</w:t>
      </w:r>
      <w:r w:rsidR="00D45044">
        <w:t> </w:t>
      </w:r>
      <w:r w:rsidR="00D45044">
        <w:t>23.401</w:t>
      </w:r>
      <w:r w:rsidR="00D45044">
        <w:t> </w:t>
      </w:r>
      <w:r w:rsidR="00D45044">
        <w:t>[</w:t>
      </w:r>
      <w:r>
        <w:t>2] remains possible in a deployment with separated control and user planes. This is enabled by supporting an Sx interface with a common parameter structure for non-</w:t>
      </w:r>
      <w:r>
        <w:lastRenderedPageBreak/>
        <w:t>combined and combined cases. Figure 4.2.2-1 shows the architecture reference model for a combined SGW/PGW in the case of separation between control plane and user plane.</w:t>
      </w:r>
    </w:p>
    <w:bookmarkStart w:id="37" w:name="_MON_1569312861"/>
    <w:bookmarkEnd w:id="37"/>
    <w:p w:rsidR="00271E3E" w:rsidRDefault="00271E3E" w:rsidP="00271E3E">
      <w:pPr>
        <w:pStyle w:val="TH"/>
        <w:rPr>
          <w:lang w:eastAsia="zh-CN"/>
        </w:rPr>
      </w:pPr>
      <w:r w:rsidRPr="00D05499">
        <w:object w:dxaOrig="5373" w:dyaOrig="4752">
          <v:shape id="_x0000_i1028" type="#_x0000_t75" style="width:241.8pt;height:213.95pt" o:ole="">
            <v:imagedata r:id="rId13" o:title=""/>
          </v:shape>
          <o:OLEObject Type="Embed" ProgID="Word.Picture.8" ShapeID="_x0000_i1028" DrawAspect="Content" ObjectID="_1655621539" r:id="rId14"/>
        </w:object>
      </w:r>
    </w:p>
    <w:p w:rsidR="00E124B0" w:rsidRPr="00D05499" w:rsidRDefault="00E124B0" w:rsidP="006D7569">
      <w:pPr>
        <w:pStyle w:val="TF"/>
        <w:rPr>
          <w:lang w:eastAsia="zh-CN"/>
        </w:rPr>
      </w:pPr>
      <w:r w:rsidRPr="00D05499">
        <w:rPr>
          <w:lang w:eastAsia="zh-CN"/>
        </w:rPr>
        <w:t>Figure 4.2.</w:t>
      </w:r>
      <w:r>
        <w:rPr>
          <w:lang w:eastAsia="zh-CN"/>
        </w:rPr>
        <w:t>2</w:t>
      </w:r>
      <w:r w:rsidRPr="00D05499">
        <w:rPr>
          <w:lang w:eastAsia="zh-CN"/>
        </w:rPr>
        <w:t>-</w:t>
      </w:r>
      <w:r>
        <w:rPr>
          <w:lang w:eastAsia="zh-CN"/>
        </w:rPr>
        <w:t>1</w:t>
      </w:r>
      <w:r w:rsidRPr="00D05499">
        <w:rPr>
          <w:lang w:eastAsia="zh-CN"/>
        </w:rPr>
        <w:t xml:space="preserve">: </w:t>
      </w:r>
      <w:r w:rsidRPr="00D05499">
        <w:t>Architecture reference model with separation of user plane and control plane for a combined SGW/PGW</w:t>
      </w:r>
    </w:p>
    <w:p w:rsidR="00E124B0" w:rsidRPr="00D05499" w:rsidRDefault="00E124B0" w:rsidP="00E124B0">
      <w:pPr>
        <w:pStyle w:val="NO"/>
        <w:rPr>
          <w:rFonts w:eastAsia="Times New Roman"/>
        </w:rPr>
      </w:pPr>
      <w:r w:rsidRPr="00D05499">
        <w:rPr>
          <w:rFonts w:eastAsia="Times New Roman"/>
        </w:rPr>
        <w:t>NOTE</w:t>
      </w:r>
      <w:r w:rsidR="00271E3E">
        <w:rPr>
          <w:rFonts w:eastAsia="Times New Roman"/>
        </w:rPr>
        <w:t> 1</w:t>
      </w:r>
      <w:r w:rsidRPr="00D05499">
        <w:rPr>
          <w:rFonts w:eastAsia="Times New Roman"/>
        </w:rPr>
        <w:t>:</w:t>
      </w:r>
      <w:r w:rsidRPr="00D05499">
        <w:rPr>
          <w:rFonts w:eastAsia="Times New Roman"/>
        </w:rPr>
        <w:tab/>
        <w:t>The combined Sxa/Sxb shown in figure 4.2.</w:t>
      </w:r>
      <w:r>
        <w:rPr>
          <w:rFonts w:eastAsia="Times New Roman"/>
        </w:rPr>
        <w:t>2</w:t>
      </w:r>
      <w:r w:rsidRPr="00D05499">
        <w:rPr>
          <w:rFonts w:eastAsia="Times New Roman"/>
        </w:rPr>
        <w:t>-</w:t>
      </w:r>
      <w:r>
        <w:rPr>
          <w:rFonts w:eastAsia="Times New Roman"/>
        </w:rPr>
        <w:t>1</w:t>
      </w:r>
      <w:r w:rsidRPr="00D05499">
        <w:rPr>
          <w:rFonts w:eastAsia="Times New Roman"/>
        </w:rPr>
        <w:t xml:space="preserve"> only covers the functionality of Sxa and Sxb.</w:t>
      </w:r>
    </w:p>
    <w:p w:rsidR="00271E3E" w:rsidRDefault="00271E3E" w:rsidP="00271E3E">
      <w:pPr>
        <w:pStyle w:val="NO"/>
      </w:pPr>
      <w:r>
        <w:t>NOTE 2:</w:t>
      </w:r>
      <w:r>
        <w:tab/>
        <w:t xml:space="preserve">S11-U is the interface between MME and combined SGW/PGW-U, supporting CP CIoT EPS Optimisation (see </w:t>
      </w:r>
      <w:r w:rsidR="00D45044">
        <w:t>TS</w:t>
      </w:r>
      <w:r w:rsidR="00D45044">
        <w:t> </w:t>
      </w:r>
      <w:r w:rsidR="00D45044">
        <w:t>23.401</w:t>
      </w:r>
      <w:r w:rsidR="00D45044">
        <w:t> </w:t>
      </w:r>
      <w:r w:rsidR="00D45044">
        <w:t>[</w:t>
      </w:r>
      <w:r>
        <w:t>2]).</w:t>
      </w:r>
    </w:p>
    <w:p w:rsidR="008C5939" w:rsidRDefault="008C5939" w:rsidP="008C5939">
      <w:pPr>
        <w:pStyle w:val="Heading3"/>
      </w:pPr>
      <w:bookmarkStart w:id="38" w:name="_Toc11122400"/>
      <w:bookmarkStart w:id="39" w:name="_Toc45008049"/>
      <w:bookmarkStart w:id="40" w:name="_Toc45008649"/>
      <w:r>
        <w:t>4.2.3</w:t>
      </w:r>
      <w:r>
        <w:tab/>
        <w:t>Reference points</w:t>
      </w:r>
      <w:bookmarkEnd w:id="38"/>
      <w:bookmarkEnd w:id="39"/>
      <w:bookmarkEnd w:id="40"/>
    </w:p>
    <w:p w:rsidR="006D7569" w:rsidRDefault="006D7569" w:rsidP="00E124B0">
      <w:pPr>
        <w:overflowPunct w:val="0"/>
        <w:autoSpaceDE w:val="0"/>
        <w:autoSpaceDN w:val="0"/>
        <w:adjustRightInd w:val="0"/>
        <w:textAlignment w:val="baseline"/>
        <w:rPr>
          <w:color w:val="000000"/>
          <w:lang w:eastAsia="ja-JP"/>
        </w:rPr>
      </w:pPr>
      <w:r>
        <w:rPr>
          <w:color w:val="000000"/>
          <w:lang w:eastAsia="ja-JP"/>
        </w:rPr>
        <w:t xml:space="preserve">This clause defines the complementary reference points of the architecture reference models specified in </w:t>
      </w:r>
      <w:r w:rsidR="00D45044">
        <w:rPr>
          <w:color w:val="000000"/>
          <w:lang w:eastAsia="ja-JP"/>
        </w:rPr>
        <w:t>TS</w:t>
      </w:r>
      <w:r w:rsidR="00D45044">
        <w:rPr>
          <w:color w:val="000000"/>
          <w:lang w:eastAsia="ja-JP"/>
        </w:rPr>
        <w:t> </w:t>
      </w:r>
      <w:r w:rsidR="00D45044">
        <w:rPr>
          <w:color w:val="000000"/>
          <w:lang w:eastAsia="ja-JP"/>
        </w:rPr>
        <w:t>23.401</w:t>
      </w:r>
      <w:r w:rsidR="00D45044">
        <w:rPr>
          <w:color w:val="000000"/>
          <w:lang w:eastAsia="ja-JP"/>
        </w:rPr>
        <w:t> </w:t>
      </w:r>
      <w:r w:rsidR="00D45044">
        <w:rPr>
          <w:color w:val="000000"/>
          <w:lang w:eastAsia="ja-JP"/>
        </w:rPr>
        <w:t>[</w:t>
      </w:r>
      <w:r>
        <w:rPr>
          <w:color w:val="000000"/>
          <w:lang w:eastAsia="ja-JP"/>
        </w:rPr>
        <w:t xml:space="preserve">2] clause 4.2 and </w:t>
      </w:r>
      <w:r w:rsidR="00D45044">
        <w:rPr>
          <w:color w:val="000000"/>
          <w:lang w:eastAsia="ja-JP"/>
        </w:rPr>
        <w:t>TS</w:t>
      </w:r>
      <w:r w:rsidR="00D45044">
        <w:rPr>
          <w:color w:val="000000"/>
          <w:lang w:eastAsia="ja-JP"/>
        </w:rPr>
        <w:t> </w:t>
      </w:r>
      <w:r w:rsidR="00D45044">
        <w:rPr>
          <w:color w:val="000000"/>
          <w:lang w:eastAsia="ja-JP"/>
        </w:rPr>
        <w:t>23.402</w:t>
      </w:r>
      <w:r w:rsidR="00D45044">
        <w:rPr>
          <w:color w:val="000000"/>
          <w:lang w:eastAsia="ja-JP"/>
        </w:rPr>
        <w:t> </w:t>
      </w:r>
      <w:r w:rsidR="00D45044">
        <w:rPr>
          <w:color w:val="000000"/>
          <w:lang w:eastAsia="ja-JP"/>
        </w:rPr>
        <w:t>[</w:t>
      </w:r>
      <w:r>
        <w:rPr>
          <w:color w:val="000000"/>
          <w:lang w:eastAsia="ja-JP"/>
        </w:rPr>
        <w:t>4] clauses 4.2.2 and 4.2.3 for GTP-based interfaces when SGW, PGW and TDF control and user planes are separated.</w:t>
      </w:r>
    </w:p>
    <w:p w:rsidR="006D7569" w:rsidRDefault="006D7569" w:rsidP="00E124B0">
      <w:pPr>
        <w:overflowPunct w:val="0"/>
        <w:autoSpaceDE w:val="0"/>
        <w:autoSpaceDN w:val="0"/>
        <w:adjustRightInd w:val="0"/>
        <w:textAlignment w:val="baseline"/>
        <w:rPr>
          <w:color w:val="000000"/>
          <w:lang w:eastAsia="ja-JP"/>
        </w:rPr>
      </w:pPr>
      <w:r>
        <w:rPr>
          <w:color w:val="000000"/>
          <w:lang w:eastAsia="ja-JP"/>
        </w:rPr>
        <w:t xml:space="preserve">The reference points added to the reference points defined in </w:t>
      </w:r>
      <w:r w:rsidR="00D45044">
        <w:rPr>
          <w:color w:val="000000"/>
          <w:lang w:eastAsia="ja-JP"/>
        </w:rPr>
        <w:t>TS</w:t>
      </w:r>
      <w:r w:rsidR="00D45044">
        <w:rPr>
          <w:color w:val="000000"/>
          <w:lang w:eastAsia="ja-JP"/>
        </w:rPr>
        <w:t> </w:t>
      </w:r>
      <w:r w:rsidR="00D45044">
        <w:rPr>
          <w:color w:val="000000"/>
          <w:lang w:eastAsia="ja-JP"/>
        </w:rPr>
        <w:t>23.401</w:t>
      </w:r>
      <w:r w:rsidR="00D45044">
        <w:rPr>
          <w:color w:val="000000"/>
          <w:lang w:eastAsia="ja-JP"/>
        </w:rPr>
        <w:t> </w:t>
      </w:r>
      <w:r w:rsidR="00D45044">
        <w:rPr>
          <w:color w:val="000000"/>
          <w:lang w:eastAsia="ja-JP"/>
        </w:rPr>
        <w:t>[</w:t>
      </w:r>
      <w:r>
        <w:rPr>
          <w:color w:val="000000"/>
          <w:lang w:eastAsia="ja-JP"/>
        </w:rPr>
        <w:t xml:space="preserve">2], </w:t>
      </w:r>
      <w:r w:rsidR="00D45044">
        <w:rPr>
          <w:color w:val="000000"/>
          <w:lang w:eastAsia="ja-JP"/>
        </w:rPr>
        <w:t>TS</w:t>
      </w:r>
      <w:r w:rsidR="00D45044">
        <w:rPr>
          <w:color w:val="000000"/>
          <w:lang w:eastAsia="ja-JP"/>
        </w:rPr>
        <w:t> </w:t>
      </w:r>
      <w:r w:rsidR="00D45044">
        <w:rPr>
          <w:color w:val="000000"/>
          <w:lang w:eastAsia="ja-JP"/>
        </w:rPr>
        <w:t>23.402</w:t>
      </w:r>
      <w:r w:rsidR="00D45044">
        <w:rPr>
          <w:color w:val="000000"/>
          <w:lang w:eastAsia="ja-JP"/>
        </w:rPr>
        <w:t> </w:t>
      </w:r>
      <w:r w:rsidR="00D45044">
        <w:rPr>
          <w:color w:val="000000"/>
          <w:lang w:eastAsia="ja-JP"/>
        </w:rPr>
        <w:t>[</w:t>
      </w:r>
      <w:r>
        <w:rPr>
          <w:color w:val="000000"/>
          <w:lang w:eastAsia="ja-JP"/>
        </w:rPr>
        <w:t xml:space="preserve">4] and </w:t>
      </w:r>
      <w:r w:rsidR="00D45044">
        <w:rPr>
          <w:color w:val="000000"/>
          <w:lang w:eastAsia="ja-JP"/>
        </w:rPr>
        <w:t>TS</w:t>
      </w:r>
      <w:r w:rsidR="00D45044">
        <w:rPr>
          <w:color w:val="000000"/>
          <w:lang w:eastAsia="ja-JP"/>
        </w:rPr>
        <w:t> </w:t>
      </w:r>
      <w:r w:rsidR="00D45044">
        <w:rPr>
          <w:color w:val="000000"/>
          <w:lang w:eastAsia="ja-JP"/>
        </w:rPr>
        <w:t>23.203</w:t>
      </w:r>
      <w:r w:rsidR="00D45044">
        <w:rPr>
          <w:color w:val="000000"/>
          <w:lang w:eastAsia="ja-JP"/>
        </w:rPr>
        <w:t> </w:t>
      </w:r>
      <w:r w:rsidR="00D45044">
        <w:rPr>
          <w:color w:val="000000"/>
          <w:lang w:eastAsia="ja-JP"/>
        </w:rPr>
        <w:t>[</w:t>
      </w:r>
      <w:r>
        <w:rPr>
          <w:color w:val="000000"/>
          <w:lang w:eastAsia="ja-JP"/>
        </w:rPr>
        <w:t>3] are the following ones:</w:t>
      </w:r>
    </w:p>
    <w:p w:rsidR="00E124B0" w:rsidRPr="00E124B0" w:rsidRDefault="00E124B0" w:rsidP="006D7569">
      <w:pPr>
        <w:pStyle w:val="B1"/>
        <w:rPr>
          <w:lang w:eastAsia="ja-JP"/>
        </w:rPr>
      </w:pPr>
      <w:r w:rsidRPr="00E124B0">
        <w:rPr>
          <w:b/>
          <w:lang w:eastAsia="ja-JP"/>
        </w:rPr>
        <w:t>Sxa:</w:t>
      </w:r>
      <w:r w:rsidRPr="00E124B0">
        <w:rPr>
          <w:b/>
          <w:lang w:eastAsia="ja-JP"/>
        </w:rPr>
        <w:tab/>
      </w:r>
      <w:r w:rsidRPr="00E124B0">
        <w:rPr>
          <w:lang w:eastAsia="ja-JP"/>
        </w:rPr>
        <w:t>Reference</w:t>
      </w:r>
      <w:r w:rsidR="006D7569">
        <w:rPr>
          <w:lang w:eastAsia="ja-JP"/>
        </w:rPr>
        <w:t xml:space="preserve"> point between SGW-C and SGW-U.</w:t>
      </w:r>
    </w:p>
    <w:p w:rsidR="00E124B0" w:rsidRPr="00E124B0" w:rsidRDefault="00E124B0" w:rsidP="006D7569">
      <w:pPr>
        <w:pStyle w:val="B1"/>
        <w:rPr>
          <w:lang w:eastAsia="ja-JP"/>
        </w:rPr>
      </w:pPr>
      <w:r w:rsidRPr="00E124B0">
        <w:rPr>
          <w:b/>
          <w:lang w:eastAsia="ja-JP"/>
        </w:rPr>
        <w:t>Sxb:</w:t>
      </w:r>
      <w:r w:rsidRPr="00E124B0">
        <w:rPr>
          <w:b/>
          <w:lang w:eastAsia="ja-JP"/>
        </w:rPr>
        <w:tab/>
      </w:r>
      <w:r w:rsidRPr="00E124B0">
        <w:rPr>
          <w:lang w:eastAsia="ja-JP"/>
        </w:rPr>
        <w:t>Refe</w:t>
      </w:r>
      <w:r w:rsidR="002A3EB3">
        <w:rPr>
          <w:lang w:eastAsia="ja-JP"/>
        </w:rPr>
        <w:t>rence point between PGW-C and P</w:t>
      </w:r>
      <w:r w:rsidRPr="00E124B0">
        <w:rPr>
          <w:lang w:eastAsia="ja-JP"/>
        </w:rPr>
        <w:t>G</w:t>
      </w:r>
      <w:r w:rsidR="002A3EB3">
        <w:rPr>
          <w:lang w:eastAsia="ja-JP"/>
        </w:rPr>
        <w:t>W</w:t>
      </w:r>
      <w:r w:rsidR="006D7569">
        <w:rPr>
          <w:lang w:eastAsia="ja-JP"/>
        </w:rPr>
        <w:t>-U.</w:t>
      </w:r>
    </w:p>
    <w:p w:rsidR="00E124B0" w:rsidRPr="00E124B0" w:rsidRDefault="00E124B0" w:rsidP="006D7569">
      <w:pPr>
        <w:pStyle w:val="B1"/>
        <w:rPr>
          <w:lang w:eastAsia="ja-JP"/>
        </w:rPr>
      </w:pPr>
      <w:r w:rsidRPr="00E124B0">
        <w:rPr>
          <w:b/>
          <w:lang w:eastAsia="ja-JP"/>
        </w:rPr>
        <w:t>Sxc:</w:t>
      </w:r>
      <w:r w:rsidRPr="00E124B0">
        <w:rPr>
          <w:b/>
          <w:lang w:eastAsia="ja-JP"/>
        </w:rPr>
        <w:tab/>
      </w:r>
      <w:r w:rsidRPr="00E124B0">
        <w:rPr>
          <w:lang w:eastAsia="ja-JP"/>
        </w:rPr>
        <w:t>Reference</w:t>
      </w:r>
      <w:r w:rsidR="006D7569">
        <w:rPr>
          <w:lang w:eastAsia="ja-JP"/>
        </w:rPr>
        <w:t xml:space="preserve"> point between TDF-C and TDF-U.</w:t>
      </w:r>
    </w:p>
    <w:p w:rsidR="008C5939" w:rsidRDefault="008C5939" w:rsidP="008C5939">
      <w:pPr>
        <w:pStyle w:val="Heading2"/>
      </w:pPr>
      <w:bookmarkStart w:id="41" w:name="_Toc11122401"/>
      <w:bookmarkStart w:id="42" w:name="_Toc45008050"/>
      <w:bookmarkStart w:id="43" w:name="_Toc45008650"/>
      <w:r>
        <w:t>4.3</w:t>
      </w:r>
      <w:r>
        <w:tab/>
        <w:t>High level functions</w:t>
      </w:r>
      <w:bookmarkEnd w:id="41"/>
      <w:bookmarkEnd w:id="42"/>
      <w:bookmarkEnd w:id="43"/>
    </w:p>
    <w:p w:rsidR="008C5939" w:rsidRDefault="008C5939" w:rsidP="008C5939">
      <w:pPr>
        <w:pStyle w:val="Heading3"/>
      </w:pPr>
      <w:bookmarkStart w:id="44" w:name="_Toc11122402"/>
      <w:bookmarkStart w:id="45" w:name="_Toc45008051"/>
      <w:bookmarkStart w:id="46" w:name="_Toc45008651"/>
      <w:r>
        <w:t>4.3.1</w:t>
      </w:r>
      <w:r>
        <w:tab/>
        <w:t>General</w:t>
      </w:r>
      <w:bookmarkEnd w:id="44"/>
      <w:bookmarkEnd w:id="45"/>
      <w:bookmarkEnd w:id="46"/>
    </w:p>
    <w:p w:rsidR="009A4438" w:rsidRPr="00B47DBA" w:rsidRDefault="006D7569" w:rsidP="009A4438">
      <w:r>
        <w:t xml:space="preserve">This clause documents the existing functionality of SGW, PGW and TDF as described in </w:t>
      </w:r>
      <w:r w:rsidR="00D45044">
        <w:t>TS</w:t>
      </w:r>
      <w:r w:rsidR="00D45044">
        <w:t> </w:t>
      </w:r>
      <w:r w:rsidR="00D45044">
        <w:t>23.401</w:t>
      </w:r>
      <w:r w:rsidR="00D45044">
        <w:t> </w:t>
      </w:r>
      <w:r w:rsidR="00D45044">
        <w:t>[</w:t>
      </w:r>
      <w:r>
        <w:t xml:space="preserve">2], </w:t>
      </w:r>
      <w:r w:rsidR="00D45044">
        <w:t>TS</w:t>
      </w:r>
      <w:r w:rsidR="00D45044">
        <w:t> </w:t>
      </w:r>
      <w:r w:rsidR="00D45044">
        <w:t>23.402</w:t>
      </w:r>
      <w:r w:rsidR="00D45044">
        <w:t> </w:t>
      </w:r>
      <w:r w:rsidR="00D45044">
        <w:t>[</w:t>
      </w:r>
      <w:r w:rsidR="00F556B3">
        <w:t>4</w:t>
      </w:r>
      <w:r>
        <w:t xml:space="preserve">] and </w:t>
      </w:r>
      <w:r w:rsidR="00D45044">
        <w:t>TS</w:t>
      </w:r>
      <w:r w:rsidR="00D45044">
        <w:t> </w:t>
      </w:r>
      <w:r w:rsidR="00D45044">
        <w:t>23.203</w:t>
      </w:r>
      <w:r w:rsidR="00D45044">
        <w:t> </w:t>
      </w:r>
      <w:r w:rsidR="00D45044">
        <w:t>[</w:t>
      </w:r>
      <w:r w:rsidR="00F556B3">
        <w:t>3</w:t>
      </w:r>
      <w:r>
        <w:t>].</w:t>
      </w:r>
    </w:p>
    <w:p w:rsidR="009A4438" w:rsidRDefault="009A4438" w:rsidP="009A4438">
      <w:pPr>
        <w:pStyle w:val="TH"/>
      </w:pPr>
      <w:bookmarkStart w:id="47" w:name="_Ref470059919"/>
      <w:r>
        <w:lastRenderedPageBreak/>
        <w:t>Table </w:t>
      </w:r>
      <w:bookmarkEnd w:id="47"/>
      <w:r>
        <w:t>4.3</w:t>
      </w:r>
      <w:r w:rsidR="00E859B2">
        <w:t>.1</w:t>
      </w:r>
      <w:r>
        <w:t>-1: Existing functionality of S</w:t>
      </w:r>
      <w:r w:rsidRPr="00237287">
        <w:t>GW</w:t>
      </w:r>
      <w:r>
        <w:t>, P</w:t>
      </w:r>
      <w:r w:rsidRPr="00237287">
        <w:t>GW and TDF</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3455"/>
        <w:gridCol w:w="1406"/>
        <w:gridCol w:w="1350"/>
        <w:gridCol w:w="1252"/>
      </w:tblGrid>
      <w:tr w:rsidR="009A4438" w:rsidRPr="002F1552" w:rsidTr="009A4438">
        <w:trPr>
          <w:jc w:val="center"/>
        </w:trPr>
        <w:tc>
          <w:tcPr>
            <w:tcW w:w="1961" w:type="dxa"/>
            <w:shd w:val="clear" w:color="auto" w:fill="auto"/>
          </w:tcPr>
          <w:p w:rsidR="009A4438" w:rsidRPr="002F1552" w:rsidRDefault="009A4438" w:rsidP="006D7569">
            <w:pPr>
              <w:pStyle w:val="TAH"/>
              <w:rPr>
                <w:lang w:eastAsia="zh-CN"/>
              </w:rPr>
            </w:pPr>
            <w:r w:rsidRPr="002F1552">
              <w:rPr>
                <w:lang w:eastAsia="zh-CN"/>
              </w:rPr>
              <w:t>Main functionality</w:t>
            </w:r>
          </w:p>
        </w:tc>
        <w:tc>
          <w:tcPr>
            <w:tcW w:w="3455" w:type="dxa"/>
            <w:shd w:val="clear" w:color="auto" w:fill="auto"/>
          </w:tcPr>
          <w:p w:rsidR="009A4438" w:rsidRPr="002F1552" w:rsidRDefault="009A4438" w:rsidP="006D7569">
            <w:pPr>
              <w:pStyle w:val="TAH"/>
              <w:rPr>
                <w:lang w:eastAsia="zh-CN"/>
              </w:rPr>
            </w:pPr>
            <w:r w:rsidRPr="002F1552">
              <w:rPr>
                <w:lang w:eastAsia="zh-CN"/>
              </w:rPr>
              <w:t>Sub-functionality</w:t>
            </w:r>
          </w:p>
        </w:tc>
        <w:tc>
          <w:tcPr>
            <w:tcW w:w="1406" w:type="dxa"/>
          </w:tcPr>
          <w:p w:rsidR="009A4438" w:rsidRPr="002F1552" w:rsidRDefault="009A4438" w:rsidP="006D7569">
            <w:pPr>
              <w:pStyle w:val="TAH"/>
              <w:rPr>
                <w:lang w:eastAsia="zh-CN"/>
              </w:rPr>
            </w:pPr>
            <w:r>
              <w:rPr>
                <w:lang w:eastAsia="zh-CN"/>
              </w:rPr>
              <w:t>S</w:t>
            </w:r>
            <w:r w:rsidRPr="002F1552">
              <w:rPr>
                <w:lang w:eastAsia="zh-CN"/>
              </w:rPr>
              <w:t>GW</w:t>
            </w:r>
          </w:p>
        </w:tc>
        <w:tc>
          <w:tcPr>
            <w:tcW w:w="1350" w:type="dxa"/>
          </w:tcPr>
          <w:p w:rsidR="009A4438" w:rsidRPr="002F1552" w:rsidRDefault="009A4438" w:rsidP="006D7569">
            <w:pPr>
              <w:pStyle w:val="TAH"/>
              <w:rPr>
                <w:lang w:eastAsia="zh-CN"/>
              </w:rPr>
            </w:pPr>
            <w:r>
              <w:rPr>
                <w:lang w:eastAsia="zh-CN"/>
              </w:rPr>
              <w:t>P</w:t>
            </w:r>
            <w:r w:rsidRPr="002F1552">
              <w:rPr>
                <w:lang w:eastAsia="zh-CN"/>
              </w:rPr>
              <w:t>GW</w:t>
            </w:r>
          </w:p>
        </w:tc>
        <w:tc>
          <w:tcPr>
            <w:tcW w:w="1252" w:type="dxa"/>
          </w:tcPr>
          <w:p w:rsidR="009A4438" w:rsidRPr="002F1552" w:rsidRDefault="009A4438" w:rsidP="006D7569">
            <w:pPr>
              <w:pStyle w:val="TAH"/>
              <w:rPr>
                <w:lang w:eastAsia="zh-CN"/>
              </w:rPr>
            </w:pPr>
            <w:r w:rsidRPr="002F1552">
              <w:rPr>
                <w:lang w:eastAsia="zh-CN"/>
              </w:rPr>
              <w:t>TDF</w:t>
            </w:r>
          </w:p>
        </w:tc>
      </w:tr>
      <w:tr w:rsidR="009A4438" w:rsidRPr="002F1552" w:rsidTr="009A4438">
        <w:trPr>
          <w:trHeight w:val="440"/>
          <w:jc w:val="center"/>
        </w:trPr>
        <w:tc>
          <w:tcPr>
            <w:tcW w:w="1961" w:type="dxa"/>
            <w:vMerge w:val="restart"/>
            <w:shd w:val="clear" w:color="auto" w:fill="auto"/>
            <w:vAlign w:val="center"/>
          </w:tcPr>
          <w:p w:rsidR="009A4438" w:rsidRPr="002F1552" w:rsidRDefault="009A4438" w:rsidP="006D7569">
            <w:pPr>
              <w:pStyle w:val="TAC"/>
              <w:rPr>
                <w:lang w:eastAsia="zh-CN"/>
              </w:rPr>
            </w:pPr>
            <w:r w:rsidRPr="002F1552">
              <w:rPr>
                <w:lang w:eastAsia="zh-CN"/>
              </w:rPr>
              <w:t>A. Session management (default &amp; dedicated bearer establishment, bearer modification, bearer deactivation)</w:t>
            </w:r>
          </w:p>
        </w:tc>
        <w:tc>
          <w:tcPr>
            <w:tcW w:w="3455" w:type="dxa"/>
            <w:shd w:val="clear" w:color="auto" w:fill="auto"/>
          </w:tcPr>
          <w:p w:rsidR="009A4438" w:rsidRPr="002F1552" w:rsidRDefault="009A4438" w:rsidP="006D7569">
            <w:pPr>
              <w:pStyle w:val="TAL"/>
              <w:rPr>
                <w:lang w:eastAsia="zh-CN"/>
              </w:rPr>
            </w:pPr>
            <w:r w:rsidRPr="002F1552">
              <w:rPr>
                <w:lang w:eastAsia="zh-CN"/>
              </w:rPr>
              <w:t>1. Resource management for bearer resources</w:t>
            </w:r>
          </w:p>
        </w:tc>
        <w:tc>
          <w:tcPr>
            <w:tcW w:w="1406" w:type="dxa"/>
          </w:tcPr>
          <w:p w:rsidR="009A4438" w:rsidRPr="002F1552" w:rsidRDefault="009A4438" w:rsidP="006D7569">
            <w:pPr>
              <w:pStyle w:val="TAC"/>
            </w:pPr>
            <w:r w:rsidRPr="002F1552">
              <w:t>X</w:t>
            </w: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rPr>
                <w:lang w:eastAsia="zh-CN"/>
              </w:rPr>
            </w:pPr>
          </w:p>
        </w:tc>
      </w:tr>
      <w:tr w:rsidR="009A4438" w:rsidRPr="002F1552" w:rsidTr="009A4438">
        <w:trPr>
          <w:trHeight w:val="440"/>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rPr>
                <w:lang w:eastAsia="zh-CN"/>
              </w:rPr>
              <w:t xml:space="preserve">2. IP address and </w:t>
            </w:r>
            <w:r w:rsidRPr="002F1552">
              <w:t>TEID assignment for GTP-U</w:t>
            </w:r>
          </w:p>
        </w:tc>
        <w:tc>
          <w:tcPr>
            <w:tcW w:w="1406" w:type="dxa"/>
          </w:tcPr>
          <w:p w:rsidR="009A4438" w:rsidRPr="002F1552" w:rsidRDefault="009A4438" w:rsidP="006D7569">
            <w:pPr>
              <w:pStyle w:val="TAC"/>
            </w:pPr>
            <w:r w:rsidRPr="002F1552">
              <w:t>X</w:t>
            </w: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9A4438">
        <w:trPr>
          <w:trHeight w:val="314"/>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t>3. Packet forwarding</w:t>
            </w:r>
          </w:p>
        </w:tc>
        <w:tc>
          <w:tcPr>
            <w:tcW w:w="1406" w:type="dxa"/>
            <w:vAlign w:val="center"/>
          </w:tcPr>
          <w:p w:rsidR="009A4438" w:rsidRPr="002F1552" w:rsidRDefault="009A4438" w:rsidP="006D7569">
            <w:pPr>
              <w:pStyle w:val="TAC"/>
            </w:pPr>
            <w:r w:rsidRPr="002F1552">
              <w:t>X</w:t>
            </w:r>
          </w:p>
        </w:tc>
        <w:tc>
          <w:tcPr>
            <w:tcW w:w="1350" w:type="dxa"/>
            <w:vAlign w:val="center"/>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9A4438">
        <w:trPr>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t xml:space="preserve">4. Transport level packet marking </w:t>
            </w:r>
          </w:p>
        </w:tc>
        <w:tc>
          <w:tcPr>
            <w:tcW w:w="1406" w:type="dxa"/>
            <w:vAlign w:val="center"/>
          </w:tcPr>
          <w:p w:rsidR="009A4438" w:rsidRPr="002F1552" w:rsidRDefault="009A4438" w:rsidP="006D7569">
            <w:pPr>
              <w:pStyle w:val="TAC"/>
            </w:pPr>
            <w:r w:rsidRPr="002F1552">
              <w:t>X</w:t>
            </w:r>
          </w:p>
        </w:tc>
        <w:tc>
          <w:tcPr>
            <w:tcW w:w="1350" w:type="dxa"/>
            <w:vAlign w:val="center"/>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9A4438">
        <w:trPr>
          <w:trHeight w:val="305"/>
          <w:jc w:val="center"/>
        </w:trPr>
        <w:tc>
          <w:tcPr>
            <w:tcW w:w="1961" w:type="dxa"/>
            <w:vMerge w:val="restart"/>
            <w:shd w:val="clear" w:color="auto" w:fill="auto"/>
            <w:vAlign w:val="center"/>
          </w:tcPr>
          <w:p w:rsidR="009A4438" w:rsidRPr="002F1552" w:rsidRDefault="009A4438" w:rsidP="006D7569">
            <w:pPr>
              <w:pStyle w:val="TAC"/>
              <w:rPr>
                <w:lang w:eastAsia="zh-CN"/>
              </w:rPr>
            </w:pPr>
            <w:r w:rsidRPr="002F1552">
              <w:rPr>
                <w:lang w:eastAsia="zh-CN"/>
              </w:rPr>
              <w:t>B. UE IP address management</w:t>
            </w:r>
          </w:p>
        </w:tc>
        <w:tc>
          <w:tcPr>
            <w:tcW w:w="3455" w:type="dxa"/>
            <w:shd w:val="clear" w:color="auto" w:fill="auto"/>
          </w:tcPr>
          <w:p w:rsidR="009A4438" w:rsidRPr="002F1552" w:rsidRDefault="009A4438" w:rsidP="006D7569">
            <w:pPr>
              <w:pStyle w:val="TAL"/>
            </w:pPr>
            <w:r w:rsidRPr="002F1552">
              <w:t xml:space="preserve">1. IP address allocation from local pool </w:t>
            </w:r>
          </w:p>
        </w:tc>
        <w:tc>
          <w:tcPr>
            <w:tcW w:w="1406" w:type="dxa"/>
          </w:tcPr>
          <w:p w:rsidR="009A4438" w:rsidRPr="002F1552" w:rsidRDefault="009A4438" w:rsidP="006D7569">
            <w:pPr>
              <w:pStyle w:val="TAC"/>
              <w:rPr>
                <w:lang w:eastAsia="zh-CN"/>
              </w:rPr>
            </w:pP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trHeight w:val="260"/>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t>2. DHCPv4 / DHCPv6 client</w:t>
            </w:r>
          </w:p>
        </w:tc>
        <w:tc>
          <w:tcPr>
            <w:tcW w:w="1406" w:type="dxa"/>
          </w:tcPr>
          <w:p w:rsidR="009A4438" w:rsidRPr="002F1552" w:rsidRDefault="009A4438" w:rsidP="006D7569">
            <w:pPr>
              <w:pStyle w:val="TAC"/>
              <w:rPr>
                <w:lang w:eastAsia="zh-CN"/>
              </w:rPr>
            </w:pP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trHeight w:val="314"/>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t xml:space="preserve">3. DHCPv4 / DHCPv6 server </w:t>
            </w:r>
          </w:p>
        </w:tc>
        <w:tc>
          <w:tcPr>
            <w:tcW w:w="1406" w:type="dxa"/>
          </w:tcPr>
          <w:p w:rsidR="009A4438" w:rsidRPr="002F1552" w:rsidRDefault="009A4438" w:rsidP="006D7569">
            <w:pPr>
              <w:pStyle w:val="TAC"/>
              <w:rPr>
                <w:lang w:eastAsia="zh-CN"/>
              </w:rPr>
            </w:pP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trHeight w:val="511"/>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t>4. Router advertisement, router solicitation, neighbo</w:t>
            </w:r>
            <w:r>
              <w:t>u</w:t>
            </w:r>
            <w:r w:rsidRPr="002F1552">
              <w:t xml:space="preserve">r advertisement, neighbour solicitation </w:t>
            </w:r>
            <w:r>
              <w:t>(as</w:t>
            </w:r>
            <w:r w:rsidRPr="002F1552">
              <w:t xml:space="preserve"> in RFC 4861</w:t>
            </w:r>
            <w:r>
              <w:t>)</w:t>
            </w:r>
          </w:p>
        </w:tc>
        <w:tc>
          <w:tcPr>
            <w:tcW w:w="1406" w:type="dxa"/>
          </w:tcPr>
          <w:p w:rsidR="009A4438" w:rsidRPr="002F1552" w:rsidRDefault="009A4438" w:rsidP="006D7569">
            <w:pPr>
              <w:pStyle w:val="TAC"/>
              <w:rPr>
                <w:lang w:eastAsia="zh-CN"/>
              </w:rPr>
            </w:pP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jc w:val="center"/>
        </w:trPr>
        <w:tc>
          <w:tcPr>
            <w:tcW w:w="1961" w:type="dxa"/>
            <w:vMerge w:val="restart"/>
            <w:shd w:val="clear" w:color="auto" w:fill="auto"/>
            <w:vAlign w:val="center"/>
          </w:tcPr>
          <w:p w:rsidR="009A4438" w:rsidRPr="002F1552" w:rsidRDefault="009A4438" w:rsidP="006D7569">
            <w:pPr>
              <w:pStyle w:val="TAC"/>
              <w:rPr>
                <w:lang w:eastAsia="zh-CN"/>
              </w:rPr>
            </w:pPr>
            <w:r w:rsidRPr="002F1552">
              <w:rPr>
                <w:lang w:eastAsia="zh-CN"/>
              </w:rPr>
              <w:t>C. Support for UE mobility</w:t>
            </w:r>
          </w:p>
        </w:tc>
        <w:tc>
          <w:tcPr>
            <w:tcW w:w="3455" w:type="dxa"/>
            <w:shd w:val="clear" w:color="auto" w:fill="auto"/>
          </w:tcPr>
          <w:p w:rsidR="009A4438" w:rsidRPr="002F1552" w:rsidRDefault="009A4438" w:rsidP="006D7569">
            <w:pPr>
              <w:pStyle w:val="TAL"/>
            </w:pPr>
            <w:r w:rsidRPr="002F1552">
              <w:t>1. Forwarding of "end marker" (as long as user plane to source eNB exists)</w:t>
            </w:r>
          </w:p>
        </w:tc>
        <w:tc>
          <w:tcPr>
            <w:tcW w:w="1406" w:type="dxa"/>
          </w:tcPr>
          <w:p w:rsidR="009A4438" w:rsidRPr="002F1552" w:rsidRDefault="009A4438" w:rsidP="006D7569">
            <w:pPr>
              <w:pStyle w:val="TAC"/>
            </w:pPr>
            <w:r w:rsidRPr="002F1552">
              <w:t>X</w:t>
            </w:r>
          </w:p>
        </w:tc>
        <w:tc>
          <w:tcPr>
            <w:tcW w:w="1350" w:type="dxa"/>
          </w:tcPr>
          <w:p w:rsidR="009A4438" w:rsidRPr="002F1552" w:rsidRDefault="009A4438" w:rsidP="006D7569">
            <w:pPr>
              <w:pStyle w:val="TAC"/>
            </w:pPr>
          </w:p>
        </w:tc>
        <w:tc>
          <w:tcPr>
            <w:tcW w:w="1252" w:type="dxa"/>
          </w:tcPr>
          <w:p w:rsidR="009A4438" w:rsidRPr="002F1552" w:rsidRDefault="009A4438" w:rsidP="006D7569">
            <w:pPr>
              <w:pStyle w:val="TAC"/>
            </w:pPr>
          </w:p>
        </w:tc>
      </w:tr>
      <w:tr w:rsidR="009A4438" w:rsidRPr="002F1552" w:rsidTr="009A4438">
        <w:trPr>
          <w:trHeight w:val="539"/>
          <w:jc w:val="center"/>
        </w:trPr>
        <w:tc>
          <w:tcPr>
            <w:tcW w:w="1961" w:type="dxa"/>
            <w:vMerge/>
            <w:shd w:val="clear" w:color="auto" w:fill="auto"/>
            <w:vAlign w:val="center"/>
          </w:tcPr>
          <w:p w:rsidR="009A4438" w:rsidRPr="002F1552" w:rsidRDefault="009A4438" w:rsidP="006D7569">
            <w:pPr>
              <w:pStyle w:val="TAC"/>
            </w:pPr>
          </w:p>
        </w:tc>
        <w:tc>
          <w:tcPr>
            <w:tcW w:w="3455" w:type="dxa"/>
            <w:shd w:val="clear" w:color="auto" w:fill="auto"/>
          </w:tcPr>
          <w:p w:rsidR="009A4438" w:rsidRPr="002F1552" w:rsidRDefault="009A4438" w:rsidP="006D7569">
            <w:pPr>
              <w:pStyle w:val="TAL"/>
            </w:pPr>
            <w:r w:rsidRPr="002F1552">
              <w:t xml:space="preserve">2. Sending of "end marker" after switching the path to target node </w:t>
            </w:r>
          </w:p>
        </w:tc>
        <w:tc>
          <w:tcPr>
            <w:tcW w:w="1406" w:type="dxa"/>
          </w:tcPr>
          <w:p w:rsidR="009A4438" w:rsidRPr="002F1552" w:rsidRDefault="009A4438" w:rsidP="006D7569">
            <w:pPr>
              <w:pStyle w:val="TAC"/>
            </w:pPr>
            <w:r w:rsidRPr="002F1552">
              <w:t>X</w:t>
            </w: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9A4438">
        <w:trPr>
          <w:trHeight w:val="377"/>
          <w:jc w:val="center"/>
        </w:trPr>
        <w:tc>
          <w:tcPr>
            <w:tcW w:w="1961" w:type="dxa"/>
            <w:vMerge/>
            <w:shd w:val="clear" w:color="auto" w:fill="auto"/>
            <w:vAlign w:val="center"/>
          </w:tcPr>
          <w:p w:rsidR="009A4438" w:rsidRPr="002F1552" w:rsidRDefault="009A4438" w:rsidP="006D7569">
            <w:pPr>
              <w:pStyle w:val="TAC"/>
            </w:pPr>
          </w:p>
        </w:tc>
        <w:tc>
          <w:tcPr>
            <w:tcW w:w="3455" w:type="dxa"/>
            <w:shd w:val="clear" w:color="auto" w:fill="auto"/>
          </w:tcPr>
          <w:p w:rsidR="009A4438" w:rsidRPr="002F1552" w:rsidRDefault="009A4438" w:rsidP="006D7569">
            <w:pPr>
              <w:pStyle w:val="TAL"/>
              <w:rPr>
                <w:lang w:eastAsia="zh-CN"/>
              </w:rPr>
            </w:pPr>
            <w:r w:rsidRPr="002F1552">
              <w:rPr>
                <w:lang w:eastAsia="zh-CN"/>
              </w:rPr>
              <w:t xml:space="preserve">3. Forwarding of buffered packet </w:t>
            </w:r>
          </w:p>
        </w:tc>
        <w:tc>
          <w:tcPr>
            <w:tcW w:w="1406" w:type="dxa"/>
          </w:tcPr>
          <w:p w:rsidR="009A4438" w:rsidRPr="002F1552" w:rsidRDefault="009A4438" w:rsidP="006D7569">
            <w:pPr>
              <w:pStyle w:val="TAC"/>
              <w:rPr>
                <w:lang w:eastAsia="zh-CN"/>
              </w:rPr>
            </w:pPr>
            <w:r w:rsidRPr="002F1552">
              <w:rPr>
                <w:lang w:eastAsia="zh-CN"/>
              </w:rPr>
              <w:t>X</w:t>
            </w:r>
          </w:p>
        </w:tc>
        <w:tc>
          <w:tcPr>
            <w:tcW w:w="1350" w:type="dxa"/>
          </w:tcPr>
          <w:p w:rsidR="009A4438" w:rsidRPr="002F1552" w:rsidRDefault="009A4438" w:rsidP="006D7569">
            <w:pPr>
              <w:pStyle w:val="TAC"/>
              <w:rPr>
                <w:lang w:eastAsia="zh-CN"/>
              </w:rPr>
            </w:pPr>
          </w:p>
        </w:tc>
        <w:tc>
          <w:tcPr>
            <w:tcW w:w="1252" w:type="dxa"/>
          </w:tcPr>
          <w:p w:rsidR="009A4438" w:rsidRPr="002F1552" w:rsidRDefault="009A4438" w:rsidP="006D7569">
            <w:pPr>
              <w:pStyle w:val="TAC"/>
            </w:pPr>
          </w:p>
        </w:tc>
      </w:tr>
      <w:tr w:rsidR="009A4438" w:rsidRPr="002F1552" w:rsidTr="009A4438">
        <w:trPr>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 xml:space="preserve">4. Change of target GTP-U endpoint </w:t>
            </w:r>
            <w:r>
              <w:rPr>
                <w:lang w:eastAsia="zh-CN"/>
              </w:rPr>
              <w:t>within 3GPP accesses</w:t>
            </w:r>
          </w:p>
        </w:tc>
        <w:tc>
          <w:tcPr>
            <w:tcW w:w="1406" w:type="dxa"/>
          </w:tcPr>
          <w:p w:rsidR="009A4438" w:rsidRPr="002F1552" w:rsidRDefault="009A4438" w:rsidP="006D7569">
            <w:pPr>
              <w:pStyle w:val="TAC"/>
              <w:rPr>
                <w:lang w:eastAsia="zh-CN"/>
              </w:rPr>
            </w:pPr>
            <w:r w:rsidRPr="002F1552">
              <w:rPr>
                <w:lang w:eastAsia="zh-CN"/>
              </w:rPr>
              <w:t>X</w:t>
            </w: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5. Change of target GTP-U endpoint between 3GPP and non-3GPP access</w:t>
            </w:r>
          </w:p>
        </w:tc>
        <w:tc>
          <w:tcPr>
            <w:tcW w:w="1406" w:type="dxa"/>
          </w:tcPr>
          <w:p w:rsidR="009A4438" w:rsidRPr="002F1552" w:rsidRDefault="009A4438" w:rsidP="006D7569">
            <w:pPr>
              <w:pStyle w:val="TAC"/>
              <w:rPr>
                <w:lang w:eastAsia="zh-CN"/>
              </w:rPr>
            </w:pP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jc w:val="center"/>
        </w:trPr>
        <w:tc>
          <w:tcPr>
            <w:tcW w:w="1961" w:type="dxa"/>
            <w:vMerge w:val="restart"/>
            <w:shd w:val="clear" w:color="auto" w:fill="auto"/>
            <w:vAlign w:val="center"/>
          </w:tcPr>
          <w:p w:rsidR="009A4438" w:rsidRPr="002F1552" w:rsidRDefault="009A4438" w:rsidP="006D7569">
            <w:pPr>
              <w:pStyle w:val="TAC"/>
              <w:rPr>
                <w:lang w:eastAsia="zh-CN"/>
              </w:rPr>
            </w:pPr>
            <w:r w:rsidRPr="002F1552">
              <w:rPr>
                <w:lang w:eastAsia="zh-CN"/>
              </w:rPr>
              <w:t>D. S1-Release / Buffering / Downlink Data Notification</w:t>
            </w:r>
          </w:p>
        </w:tc>
        <w:tc>
          <w:tcPr>
            <w:tcW w:w="3455" w:type="dxa"/>
            <w:shd w:val="clear" w:color="auto" w:fill="auto"/>
          </w:tcPr>
          <w:p w:rsidR="009A4438" w:rsidRPr="002F1552" w:rsidRDefault="009A4438" w:rsidP="006D7569">
            <w:pPr>
              <w:pStyle w:val="TAL"/>
            </w:pPr>
            <w:r w:rsidRPr="002F1552">
              <w:t xml:space="preserve">1. ECM-IDLE mode DL packet buffering; </w:t>
            </w:r>
            <w:r w:rsidRPr="002F1552">
              <w:rPr>
                <w:lang w:eastAsia="zh-CN"/>
              </w:rPr>
              <w:t xml:space="preserve">Triggering of Downlink Data Notification message generation per bearer (multiple, if DL packet received on higher ARP than previous DDN); Inclusion of DSCP of packet in DDN message for </w:t>
            </w:r>
            <w:r w:rsidRPr="002F1552">
              <w:t>Paging Policy Differentiation</w:t>
            </w:r>
          </w:p>
        </w:tc>
        <w:tc>
          <w:tcPr>
            <w:tcW w:w="1406" w:type="dxa"/>
          </w:tcPr>
          <w:p w:rsidR="009A4438" w:rsidRPr="002F1552" w:rsidRDefault="009A4438" w:rsidP="006D7569">
            <w:pPr>
              <w:pStyle w:val="TAC"/>
            </w:pPr>
            <w:r w:rsidRPr="002F1552">
              <w:t>X</w:t>
            </w:r>
          </w:p>
          <w:p w:rsidR="009A4438" w:rsidRPr="002F1552" w:rsidRDefault="009A4438" w:rsidP="006D7569">
            <w:pPr>
              <w:pStyle w:val="TAC"/>
              <w:rPr>
                <w:lang w:eastAsia="zh-CN"/>
              </w:rPr>
            </w:pPr>
          </w:p>
        </w:tc>
        <w:tc>
          <w:tcPr>
            <w:tcW w:w="1350" w:type="dxa"/>
          </w:tcPr>
          <w:p w:rsidR="009A4438" w:rsidRPr="002F1552" w:rsidRDefault="009A4438" w:rsidP="006D7569">
            <w:pPr>
              <w:pStyle w:val="TAC"/>
              <w:rPr>
                <w:lang w:eastAsia="zh-CN"/>
              </w:rPr>
            </w:pPr>
          </w:p>
        </w:tc>
        <w:tc>
          <w:tcPr>
            <w:tcW w:w="1252" w:type="dxa"/>
          </w:tcPr>
          <w:p w:rsidR="009A4438" w:rsidRPr="002F1552" w:rsidRDefault="009A4438" w:rsidP="006D7569">
            <w:pPr>
              <w:pStyle w:val="TAC"/>
              <w:rPr>
                <w:lang w:eastAsia="zh-CN"/>
              </w:rPr>
            </w:pPr>
          </w:p>
        </w:tc>
      </w:tr>
      <w:tr w:rsidR="009A4438" w:rsidRPr="002F1552" w:rsidTr="009A4438">
        <w:trPr>
          <w:trHeight w:val="421"/>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t xml:space="preserve">2. Delay Downlink Data Notification Request (if terminating side replies to uplink data after UE service request before SGW gets updated) </w:t>
            </w:r>
          </w:p>
        </w:tc>
        <w:tc>
          <w:tcPr>
            <w:tcW w:w="1406" w:type="dxa"/>
          </w:tcPr>
          <w:p w:rsidR="009A4438" w:rsidRPr="002F1552" w:rsidRDefault="009A4438" w:rsidP="006D7569">
            <w:pPr>
              <w:pStyle w:val="TAC"/>
            </w:pPr>
            <w:r w:rsidRPr="002F1552">
              <w:t>X</w:t>
            </w:r>
          </w:p>
          <w:p w:rsidR="009A4438" w:rsidRPr="002F1552" w:rsidRDefault="009A4438" w:rsidP="006D7569">
            <w:pPr>
              <w:pStyle w:val="TAC"/>
              <w:rPr>
                <w:i/>
                <w:color w:val="FF0000"/>
              </w:rPr>
            </w:pPr>
          </w:p>
        </w:tc>
        <w:tc>
          <w:tcPr>
            <w:tcW w:w="1350" w:type="dxa"/>
          </w:tcPr>
          <w:p w:rsidR="009A4438" w:rsidRPr="002F1552" w:rsidRDefault="009A4438" w:rsidP="006D7569">
            <w:pPr>
              <w:pStyle w:val="TAC"/>
            </w:pPr>
          </w:p>
          <w:p w:rsidR="009A4438" w:rsidRPr="002F1552" w:rsidRDefault="009A4438" w:rsidP="006D7569">
            <w:pPr>
              <w:pStyle w:val="TAC"/>
            </w:pPr>
          </w:p>
        </w:tc>
        <w:tc>
          <w:tcPr>
            <w:tcW w:w="1252" w:type="dxa"/>
          </w:tcPr>
          <w:p w:rsidR="009A4438" w:rsidRPr="002F1552" w:rsidRDefault="009A4438" w:rsidP="006D7569">
            <w:pPr>
              <w:pStyle w:val="TAC"/>
            </w:pPr>
          </w:p>
          <w:p w:rsidR="009A4438" w:rsidRPr="002F1552" w:rsidRDefault="009A4438" w:rsidP="006D7569">
            <w:pPr>
              <w:pStyle w:val="TAC"/>
            </w:pPr>
          </w:p>
        </w:tc>
      </w:tr>
      <w:tr w:rsidR="009A4438" w:rsidRPr="002F1552" w:rsidTr="009A4438">
        <w:trPr>
          <w:trHeight w:val="421"/>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rPr>
                <w:lang w:eastAsia="zh-CN"/>
              </w:rPr>
              <w:t xml:space="preserve">3. Extended buffering of downlink data when the UE is in a power saving state and not reachable (high latency communication); </w:t>
            </w:r>
            <w:r w:rsidRPr="002F1552">
              <w:t xml:space="preserve">dropping of downlink data (if MME has requested SGW to throttle downlink low priority traffic and if the downlink data packet is received on such a bearer (see </w:t>
            </w:r>
            <w:r w:rsidR="006D7569">
              <w:t>clause </w:t>
            </w:r>
            <w:r w:rsidRPr="002F1552">
              <w:t>4.3.7.4.1a).</w:t>
            </w:r>
          </w:p>
        </w:tc>
        <w:tc>
          <w:tcPr>
            <w:tcW w:w="1406" w:type="dxa"/>
          </w:tcPr>
          <w:p w:rsidR="009A4438" w:rsidRPr="002F1552" w:rsidRDefault="009A4438" w:rsidP="006D7569">
            <w:pPr>
              <w:pStyle w:val="TAC"/>
            </w:pPr>
            <w:r w:rsidRPr="002F1552">
              <w:t>X</w:t>
            </w:r>
          </w:p>
          <w:p w:rsidR="009A4438" w:rsidRPr="002F1552" w:rsidRDefault="009A4438" w:rsidP="006D7569">
            <w:pPr>
              <w:pStyle w:val="TAC"/>
            </w:pPr>
          </w:p>
          <w:p w:rsidR="009A4438" w:rsidRPr="002F1552" w:rsidRDefault="009A4438" w:rsidP="006D7569">
            <w:pPr>
              <w:pStyle w:val="TAC"/>
            </w:pPr>
          </w:p>
          <w:p w:rsidR="009A4438" w:rsidRPr="002F1552" w:rsidRDefault="009A4438" w:rsidP="006D7569">
            <w:pPr>
              <w:pStyle w:val="TAC"/>
            </w:pPr>
          </w:p>
        </w:tc>
        <w:tc>
          <w:tcPr>
            <w:tcW w:w="1350" w:type="dxa"/>
          </w:tcPr>
          <w:p w:rsidR="009A4438" w:rsidRPr="002F1552" w:rsidRDefault="009A4438" w:rsidP="006D7569">
            <w:pPr>
              <w:pStyle w:val="TAC"/>
            </w:pPr>
          </w:p>
        </w:tc>
        <w:tc>
          <w:tcPr>
            <w:tcW w:w="1252" w:type="dxa"/>
          </w:tcPr>
          <w:p w:rsidR="009A4438" w:rsidRPr="002F1552" w:rsidRDefault="009A4438" w:rsidP="006D7569">
            <w:pPr>
              <w:pStyle w:val="TAC"/>
            </w:pPr>
          </w:p>
        </w:tc>
      </w:tr>
      <w:tr w:rsidR="009A4438" w:rsidRPr="002F1552" w:rsidTr="009A4438">
        <w:trPr>
          <w:trHeight w:val="420"/>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1406" w:type="dxa"/>
          </w:tcPr>
          <w:p w:rsidR="009A4438" w:rsidRPr="002F1552" w:rsidRDefault="009A4438" w:rsidP="006D7569">
            <w:pPr>
              <w:pStyle w:val="TAC"/>
            </w:pPr>
            <w:r w:rsidRPr="002F1552">
              <w:t>X</w:t>
            </w: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9A4438">
        <w:trPr>
          <w:trHeight w:val="287"/>
          <w:jc w:val="center"/>
        </w:trPr>
        <w:tc>
          <w:tcPr>
            <w:tcW w:w="1961" w:type="dxa"/>
            <w:vMerge w:val="restart"/>
            <w:tcBorders>
              <w:top w:val="single" w:sz="4" w:space="0" w:color="auto"/>
              <w:left w:val="single" w:sz="4" w:space="0" w:color="auto"/>
              <w:right w:val="single" w:sz="4" w:space="0" w:color="auto"/>
            </w:tcBorders>
            <w:shd w:val="clear" w:color="auto" w:fill="auto"/>
            <w:vAlign w:val="center"/>
          </w:tcPr>
          <w:p w:rsidR="009A4438" w:rsidRPr="002F1552" w:rsidRDefault="009A4438" w:rsidP="006D7569">
            <w:pPr>
              <w:pStyle w:val="TAC"/>
              <w:rPr>
                <w:lang w:eastAsia="zh-CN"/>
              </w:rPr>
            </w:pPr>
            <w:r w:rsidRPr="002F1552">
              <w:rPr>
                <w:lang w:eastAsia="zh-CN"/>
              </w:rPr>
              <w:t>E. Bearer/APN policing</w:t>
            </w: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9A4438" w:rsidRPr="002F1552" w:rsidRDefault="009A4438" w:rsidP="006D7569">
            <w:pPr>
              <w:pStyle w:val="TAL"/>
            </w:pPr>
            <w:r w:rsidRPr="002F1552">
              <w:t>1. UL/DL APN-AMBR enforcement</w:t>
            </w:r>
          </w:p>
        </w:tc>
        <w:tc>
          <w:tcPr>
            <w:tcW w:w="1406"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p>
        </w:tc>
        <w:tc>
          <w:tcPr>
            <w:tcW w:w="1350"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r w:rsidRPr="002F1552">
              <w:rPr>
                <w:lang w:eastAsia="zh-CN"/>
              </w:rPr>
              <w:t>X</w:t>
            </w:r>
          </w:p>
        </w:tc>
        <w:tc>
          <w:tcPr>
            <w:tcW w:w="1252"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r w:rsidRPr="002F1552">
              <w:rPr>
                <w:lang w:eastAsia="zh-CN"/>
              </w:rPr>
              <w:t>X</w:t>
            </w:r>
          </w:p>
        </w:tc>
      </w:tr>
      <w:tr w:rsidR="009A4438" w:rsidRPr="002F1552" w:rsidTr="009A4438">
        <w:trPr>
          <w:trHeight w:val="530"/>
          <w:jc w:val="center"/>
        </w:trPr>
        <w:tc>
          <w:tcPr>
            <w:tcW w:w="1961" w:type="dxa"/>
            <w:vMerge/>
            <w:tcBorders>
              <w:left w:val="single" w:sz="4" w:space="0" w:color="auto"/>
              <w:right w:val="single" w:sz="4" w:space="0" w:color="auto"/>
            </w:tcBorders>
            <w:shd w:val="clear" w:color="auto" w:fill="auto"/>
            <w:vAlign w:val="center"/>
          </w:tcPr>
          <w:p w:rsidR="009A4438" w:rsidRPr="002F1552" w:rsidRDefault="009A4438" w:rsidP="006D7569">
            <w:pPr>
              <w:pStyle w:val="TAC"/>
              <w:rPr>
                <w:lang w:eastAsia="zh-CN"/>
              </w:rPr>
            </w:pP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9A4438" w:rsidRPr="002F1552" w:rsidRDefault="009A4438" w:rsidP="006D7569">
            <w:pPr>
              <w:pStyle w:val="TAL"/>
              <w:rPr>
                <w:lang w:eastAsia="zh-CN"/>
              </w:rPr>
            </w:pPr>
            <w:r w:rsidRPr="002F1552">
              <w:t>2. UL/DL bearer MBR enforcement (for GBR bearer)</w:t>
            </w:r>
          </w:p>
        </w:tc>
        <w:tc>
          <w:tcPr>
            <w:tcW w:w="1406"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p>
        </w:tc>
        <w:tc>
          <w:tcPr>
            <w:tcW w:w="1350"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r w:rsidRPr="002F1552">
              <w:rPr>
                <w:lang w:eastAsia="zh-CN"/>
              </w:rPr>
              <w:t>X</w:t>
            </w:r>
          </w:p>
        </w:tc>
        <w:tc>
          <w:tcPr>
            <w:tcW w:w="1252"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p>
        </w:tc>
      </w:tr>
      <w:tr w:rsidR="009A4438" w:rsidRPr="002F1552" w:rsidTr="002414C4">
        <w:trPr>
          <w:trHeight w:val="458"/>
          <w:jc w:val="center"/>
        </w:trPr>
        <w:tc>
          <w:tcPr>
            <w:tcW w:w="1961" w:type="dxa"/>
            <w:vMerge/>
            <w:tcBorders>
              <w:left w:val="single" w:sz="4" w:space="0" w:color="auto"/>
              <w:bottom w:val="single" w:sz="4" w:space="0" w:color="auto"/>
              <w:right w:val="single" w:sz="4" w:space="0" w:color="auto"/>
            </w:tcBorders>
            <w:shd w:val="clear" w:color="auto" w:fill="auto"/>
            <w:vAlign w:val="center"/>
          </w:tcPr>
          <w:p w:rsidR="009A4438" w:rsidRPr="002F1552" w:rsidRDefault="009A4438" w:rsidP="006D7569">
            <w:pPr>
              <w:pStyle w:val="TAC"/>
              <w:rPr>
                <w:lang w:eastAsia="zh-CN"/>
              </w:rPr>
            </w:pP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9A4438" w:rsidRPr="002F1552" w:rsidRDefault="009A4438" w:rsidP="006D7569">
            <w:pPr>
              <w:pStyle w:val="TAL"/>
            </w:pPr>
            <w:r w:rsidRPr="002F1552">
              <w:t>3. UL/DL bearer MBR enforcement (for nonGBR bearer on Gn/Gp interface)</w:t>
            </w:r>
          </w:p>
        </w:tc>
        <w:tc>
          <w:tcPr>
            <w:tcW w:w="1406"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p>
        </w:tc>
        <w:tc>
          <w:tcPr>
            <w:tcW w:w="1350"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r w:rsidRPr="002F1552">
              <w:rPr>
                <w:lang w:eastAsia="zh-CN"/>
              </w:rPr>
              <w:t>X</w:t>
            </w:r>
          </w:p>
        </w:tc>
        <w:tc>
          <w:tcPr>
            <w:tcW w:w="1252"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p>
        </w:tc>
      </w:tr>
      <w:tr w:rsidR="009A4438" w:rsidRPr="002F1552" w:rsidTr="002414C4">
        <w:trPr>
          <w:jc w:val="center"/>
        </w:trPr>
        <w:tc>
          <w:tcPr>
            <w:tcW w:w="1961" w:type="dxa"/>
            <w:vMerge w:val="restart"/>
            <w:tcBorders>
              <w:bottom w:val="nil"/>
            </w:tcBorders>
            <w:shd w:val="clear" w:color="auto" w:fill="auto"/>
            <w:vAlign w:val="center"/>
          </w:tcPr>
          <w:p w:rsidR="009A4438" w:rsidRPr="002F1552" w:rsidRDefault="009A4438" w:rsidP="006D7569">
            <w:pPr>
              <w:pStyle w:val="TAC"/>
              <w:rPr>
                <w:lang w:eastAsia="zh-CN"/>
              </w:rPr>
            </w:pPr>
            <w:r w:rsidRPr="002F1552">
              <w:rPr>
                <w:lang w:eastAsia="zh-CN"/>
              </w:rPr>
              <w:t>F. PCC related functions</w:t>
            </w:r>
          </w:p>
        </w:tc>
        <w:tc>
          <w:tcPr>
            <w:tcW w:w="3455" w:type="dxa"/>
            <w:shd w:val="clear" w:color="auto" w:fill="auto"/>
          </w:tcPr>
          <w:p w:rsidR="009A4438" w:rsidRPr="002F1552" w:rsidRDefault="009A4438" w:rsidP="006D7569">
            <w:pPr>
              <w:pStyle w:val="TAL"/>
              <w:rPr>
                <w:lang w:eastAsia="zh-CN"/>
              </w:rPr>
            </w:pPr>
            <w:r w:rsidRPr="002F1552">
              <w:rPr>
                <w:lang w:eastAsia="zh-CN"/>
              </w:rPr>
              <w:t>1. Service detection (DPI, IP-5-tuple)</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2414C4">
        <w:trPr>
          <w:trHeight w:val="393"/>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val="de-DE" w:eastAsia="zh-CN"/>
              </w:rPr>
            </w:pPr>
            <w:r w:rsidRPr="002F1552">
              <w:rPr>
                <w:lang w:val="de-DE" w:eastAsia="zh-CN"/>
              </w:rPr>
              <w:t>2. Bearer binding (bearer QoS &amp; TFT)</w:t>
            </w:r>
          </w:p>
        </w:tc>
        <w:tc>
          <w:tcPr>
            <w:tcW w:w="1406" w:type="dxa"/>
          </w:tcPr>
          <w:p w:rsidR="009A4438" w:rsidRPr="002F1552" w:rsidRDefault="009A4438" w:rsidP="006D7569">
            <w:pPr>
              <w:pStyle w:val="TAC"/>
              <w:rPr>
                <w:lang w:val="de-DE"/>
              </w:rPr>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3. UL bearer binding verification and mapping of DL traffic to bearers</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 xml:space="preserve">4. UL and DL service level gating </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Del="0085100A" w:rsidRDefault="009A4438" w:rsidP="006D7569">
            <w:pPr>
              <w:pStyle w:val="TAL"/>
              <w:rPr>
                <w:lang w:eastAsia="zh-CN"/>
              </w:rPr>
            </w:pPr>
            <w:r w:rsidRPr="002F1552">
              <w:rPr>
                <w:lang w:eastAsia="zh-CN"/>
              </w:rPr>
              <w:t>5. UL and DL service level MBR enforcement</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6. UL and DL service level charging (online &amp; offline, per charging key)</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7. Usage monitoring</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8. Event reporting (including application detection)</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2414C4">
        <w:trPr>
          <w:trHeight w:val="521"/>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9. Request for forwarding of event reporting</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p>
        </w:tc>
        <w:tc>
          <w:tcPr>
            <w:tcW w:w="1252" w:type="dxa"/>
          </w:tcPr>
          <w:p w:rsidR="009A4438" w:rsidRPr="002F1552" w:rsidRDefault="009A4438" w:rsidP="006D7569">
            <w:pPr>
              <w:pStyle w:val="TAC"/>
              <w:rPr>
                <w:lang w:eastAsia="zh-CN"/>
              </w:rPr>
            </w:pPr>
            <w:r w:rsidRPr="002F1552">
              <w:rPr>
                <w:lang w:eastAsia="zh-CN"/>
              </w:rPr>
              <w:t>X</w:t>
            </w: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10. Redirection</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 xml:space="preserve">11. FMSS handling </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 xml:space="preserve">12. PCC support for NBIFOM </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rPr>
                <w:lang w:eastAsia="zh-CN"/>
              </w:rPr>
            </w:pPr>
          </w:p>
        </w:tc>
      </w:tr>
      <w:tr w:rsidR="009A4438" w:rsidRPr="002F1552" w:rsidTr="002414C4">
        <w:trPr>
          <w:trHeight w:val="494"/>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t>13. DL DSCP marking for application indication</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p>
        </w:tc>
        <w:tc>
          <w:tcPr>
            <w:tcW w:w="1252" w:type="dxa"/>
          </w:tcPr>
          <w:p w:rsidR="009A4438" w:rsidRPr="002F1552" w:rsidRDefault="009A4438" w:rsidP="006D7569">
            <w:pPr>
              <w:pStyle w:val="TAC"/>
              <w:rPr>
                <w:lang w:eastAsia="zh-CN"/>
              </w:rPr>
            </w:pPr>
            <w:r w:rsidRPr="002F1552">
              <w:rPr>
                <w:lang w:eastAsia="zh-CN"/>
              </w:rPr>
              <w:t>X</w:t>
            </w:r>
          </w:p>
        </w:tc>
      </w:tr>
      <w:tr w:rsidR="009A4438" w:rsidRPr="002F1552" w:rsidTr="002414C4">
        <w:trPr>
          <w:trHeight w:val="494"/>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t>X</w:t>
            </w:r>
          </w:p>
        </w:tc>
        <w:tc>
          <w:tcPr>
            <w:tcW w:w="1252" w:type="dxa"/>
          </w:tcPr>
          <w:p w:rsidR="009A4438" w:rsidRPr="002F1552" w:rsidRDefault="009A4438" w:rsidP="006D7569">
            <w:pPr>
              <w:pStyle w:val="TAC"/>
              <w:rPr>
                <w:lang w:eastAsia="zh-CN"/>
              </w:rPr>
            </w:pPr>
            <w:r>
              <w:rPr>
                <w:lang w:eastAsia="zh-CN"/>
              </w:rPr>
              <w:t>X</w:t>
            </w:r>
          </w:p>
        </w:tc>
      </w:tr>
      <w:tr w:rsidR="002414C4" w:rsidRPr="002F1552" w:rsidTr="002414C4">
        <w:trPr>
          <w:trHeight w:val="494"/>
          <w:jc w:val="center"/>
        </w:trPr>
        <w:tc>
          <w:tcPr>
            <w:tcW w:w="1961" w:type="dxa"/>
            <w:tcBorders>
              <w:top w:val="nil"/>
            </w:tcBorders>
            <w:shd w:val="clear" w:color="auto" w:fill="auto"/>
            <w:vAlign w:val="center"/>
          </w:tcPr>
          <w:p w:rsidR="002414C4" w:rsidRPr="002F1552" w:rsidRDefault="002414C4" w:rsidP="006D7569">
            <w:pPr>
              <w:pStyle w:val="TAC"/>
              <w:rPr>
                <w:lang w:eastAsia="zh-CN"/>
              </w:rPr>
            </w:pPr>
          </w:p>
        </w:tc>
        <w:tc>
          <w:tcPr>
            <w:tcW w:w="3455" w:type="dxa"/>
            <w:shd w:val="clear" w:color="auto" w:fill="auto"/>
          </w:tcPr>
          <w:p w:rsidR="002414C4" w:rsidRPr="00BE7065" w:rsidRDefault="002414C4" w:rsidP="006D7569">
            <w:pPr>
              <w:pStyle w:val="TAL"/>
              <w:rPr>
                <w:rFonts w:hint="eastAsia"/>
                <w:lang w:eastAsia="zh-CN"/>
              </w:rPr>
            </w:pPr>
            <w:r>
              <w:rPr>
                <w:lang w:eastAsia="zh-CN"/>
              </w:rPr>
              <w:t>15. PCC support for SDCI</w:t>
            </w:r>
          </w:p>
        </w:tc>
        <w:tc>
          <w:tcPr>
            <w:tcW w:w="1406" w:type="dxa"/>
          </w:tcPr>
          <w:p w:rsidR="002414C4" w:rsidRPr="002F1552" w:rsidRDefault="002414C4" w:rsidP="006D7569">
            <w:pPr>
              <w:pStyle w:val="TAC"/>
            </w:pPr>
          </w:p>
        </w:tc>
        <w:tc>
          <w:tcPr>
            <w:tcW w:w="1350" w:type="dxa"/>
          </w:tcPr>
          <w:p w:rsidR="002414C4" w:rsidRDefault="002414C4" w:rsidP="006D7569">
            <w:pPr>
              <w:pStyle w:val="TAC"/>
            </w:pPr>
            <w:r>
              <w:t>X</w:t>
            </w:r>
          </w:p>
        </w:tc>
        <w:tc>
          <w:tcPr>
            <w:tcW w:w="1252" w:type="dxa"/>
          </w:tcPr>
          <w:p w:rsidR="002414C4" w:rsidRDefault="002414C4" w:rsidP="006D7569">
            <w:pPr>
              <w:pStyle w:val="TAC"/>
              <w:rPr>
                <w:lang w:eastAsia="zh-CN"/>
              </w:rPr>
            </w:pPr>
            <w:r>
              <w:rPr>
                <w:lang w:eastAsia="zh-CN"/>
              </w:rPr>
              <w:t>X</w:t>
            </w:r>
          </w:p>
        </w:tc>
      </w:tr>
      <w:tr w:rsidR="009A4438" w:rsidRPr="002F1552" w:rsidTr="009A4438">
        <w:trPr>
          <w:trHeight w:val="582"/>
          <w:jc w:val="center"/>
        </w:trPr>
        <w:tc>
          <w:tcPr>
            <w:tcW w:w="1961" w:type="dxa"/>
            <w:shd w:val="clear" w:color="auto" w:fill="auto"/>
            <w:vAlign w:val="center"/>
          </w:tcPr>
          <w:p w:rsidR="009A4438" w:rsidRPr="002F1552" w:rsidRDefault="009A4438" w:rsidP="006D7569">
            <w:pPr>
              <w:pStyle w:val="TAC"/>
              <w:rPr>
                <w:lang w:eastAsia="zh-CN"/>
              </w:rPr>
            </w:pPr>
            <w:r w:rsidRPr="002F1552">
              <w:rPr>
                <w:lang w:eastAsia="zh-CN"/>
              </w:rPr>
              <w:t>G. NBIFOM</w:t>
            </w:r>
          </w:p>
        </w:tc>
        <w:tc>
          <w:tcPr>
            <w:tcW w:w="3455" w:type="dxa"/>
            <w:shd w:val="clear" w:color="auto" w:fill="auto"/>
          </w:tcPr>
          <w:p w:rsidR="009A4438" w:rsidRPr="002F1552" w:rsidRDefault="009A4438" w:rsidP="006D7569">
            <w:pPr>
              <w:pStyle w:val="TAL"/>
            </w:pPr>
            <w:r w:rsidRPr="002F1552">
              <w:t>Non-PCC aspects of NBIFOM</w:t>
            </w:r>
          </w:p>
        </w:tc>
        <w:tc>
          <w:tcPr>
            <w:tcW w:w="1406" w:type="dxa"/>
          </w:tcPr>
          <w:p w:rsidR="009A4438" w:rsidRPr="002F1552" w:rsidRDefault="009A4438" w:rsidP="006D7569">
            <w:pPr>
              <w:pStyle w:val="TAC"/>
            </w:pPr>
            <w:r w:rsidRPr="002F1552">
              <w:t>X</w:t>
            </w: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9A4438">
        <w:trPr>
          <w:trHeight w:val="278"/>
          <w:jc w:val="center"/>
        </w:trPr>
        <w:tc>
          <w:tcPr>
            <w:tcW w:w="1961" w:type="dxa"/>
            <w:vMerge w:val="restart"/>
            <w:shd w:val="clear" w:color="auto" w:fill="auto"/>
            <w:vAlign w:val="center"/>
          </w:tcPr>
          <w:p w:rsidR="009A4438" w:rsidRPr="002F1552" w:rsidRDefault="009A4438" w:rsidP="006D7569">
            <w:pPr>
              <w:pStyle w:val="TAC"/>
              <w:rPr>
                <w:lang w:eastAsia="zh-CN"/>
              </w:rPr>
            </w:pPr>
            <w:r w:rsidRPr="002F1552">
              <w:rPr>
                <w:lang w:eastAsia="zh-CN"/>
              </w:rPr>
              <w:t>H. Inter-operator accounting (counting of volume and time)</w:t>
            </w:r>
          </w:p>
        </w:tc>
        <w:tc>
          <w:tcPr>
            <w:tcW w:w="3455" w:type="dxa"/>
            <w:shd w:val="clear" w:color="auto" w:fill="auto"/>
          </w:tcPr>
          <w:p w:rsidR="009A4438" w:rsidRPr="002F1552" w:rsidRDefault="009A4438" w:rsidP="006D7569">
            <w:pPr>
              <w:pStyle w:val="TAL"/>
            </w:pPr>
            <w:r w:rsidRPr="002F1552">
              <w:t xml:space="preserve">1. Accounting per UE and bearer </w:t>
            </w:r>
          </w:p>
        </w:tc>
        <w:tc>
          <w:tcPr>
            <w:tcW w:w="1406" w:type="dxa"/>
          </w:tcPr>
          <w:p w:rsidR="009A4438" w:rsidRPr="002F1552" w:rsidRDefault="009A4438" w:rsidP="006D7569">
            <w:pPr>
              <w:pStyle w:val="TAC"/>
            </w:pPr>
            <w:r w:rsidRPr="002F1552">
              <w:t>X</w:t>
            </w: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9A4438">
        <w:trPr>
          <w:trHeight w:val="582"/>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t xml:space="preserve">2. </w:t>
            </w:r>
            <w:r w:rsidR="006D7569">
              <w:t>Interfacing OFCS through reference points specified in TS 32.240 [9]</w:t>
            </w:r>
          </w:p>
        </w:tc>
        <w:tc>
          <w:tcPr>
            <w:tcW w:w="1406" w:type="dxa"/>
          </w:tcPr>
          <w:p w:rsidR="009A4438" w:rsidRPr="002F1552" w:rsidRDefault="009A4438" w:rsidP="006D7569">
            <w:pPr>
              <w:pStyle w:val="TAC"/>
            </w:pPr>
            <w:r w:rsidRPr="002F1552">
              <w:t>X</w:t>
            </w: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9A4438">
        <w:trPr>
          <w:jc w:val="center"/>
        </w:trPr>
        <w:tc>
          <w:tcPr>
            <w:tcW w:w="1961" w:type="dxa"/>
            <w:shd w:val="clear" w:color="auto" w:fill="auto"/>
            <w:vAlign w:val="center"/>
          </w:tcPr>
          <w:p w:rsidR="009A4438" w:rsidRPr="002F1552" w:rsidRDefault="009A4438" w:rsidP="006D7569">
            <w:pPr>
              <w:pStyle w:val="TAC"/>
              <w:rPr>
                <w:lang w:eastAsia="zh-CN"/>
              </w:rPr>
            </w:pPr>
            <w:r w:rsidRPr="002F1552">
              <w:rPr>
                <w:lang w:eastAsia="zh-CN"/>
              </w:rPr>
              <w:t>I. Load/overload control functions</w:t>
            </w:r>
          </w:p>
        </w:tc>
        <w:tc>
          <w:tcPr>
            <w:tcW w:w="3455" w:type="dxa"/>
            <w:shd w:val="clear" w:color="auto" w:fill="auto"/>
          </w:tcPr>
          <w:p w:rsidR="009A4438" w:rsidRPr="002F1552" w:rsidRDefault="009A4438" w:rsidP="006D7569">
            <w:pPr>
              <w:pStyle w:val="TAL"/>
              <w:rPr>
                <w:lang w:eastAsia="zh-CN"/>
              </w:rPr>
            </w:pPr>
            <w:r w:rsidRPr="002F1552">
              <w:rPr>
                <w:lang w:eastAsia="zh-CN"/>
              </w:rPr>
              <w:t xml:space="preserve">Exchange of load/overload control information and actions during peer node overload </w:t>
            </w:r>
          </w:p>
        </w:tc>
        <w:tc>
          <w:tcPr>
            <w:tcW w:w="1406" w:type="dxa"/>
          </w:tcPr>
          <w:p w:rsidR="009A4438" w:rsidRPr="002F1552" w:rsidRDefault="009A4438" w:rsidP="006D7569">
            <w:pPr>
              <w:pStyle w:val="TAC"/>
              <w:rPr>
                <w:lang w:eastAsia="zh-CN"/>
              </w:rPr>
            </w:pPr>
            <w:r w:rsidRPr="002F1552">
              <w:rPr>
                <w:lang w:eastAsia="zh-CN"/>
              </w:rPr>
              <w:t>X</w:t>
            </w: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jc w:val="center"/>
        </w:trPr>
        <w:tc>
          <w:tcPr>
            <w:tcW w:w="1961" w:type="dxa"/>
            <w:shd w:val="clear" w:color="auto" w:fill="auto"/>
            <w:vAlign w:val="center"/>
          </w:tcPr>
          <w:p w:rsidR="009A4438" w:rsidRPr="002F1552" w:rsidRDefault="009A4438" w:rsidP="00D41D4F">
            <w:pPr>
              <w:pStyle w:val="TAC"/>
              <w:rPr>
                <w:lang w:eastAsia="zh-CN"/>
              </w:rPr>
            </w:pPr>
            <w:r w:rsidRPr="002F1552">
              <w:rPr>
                <w:lang w:eastAsia="zh-CN"/>
              </w:rPr>
              <w:t xml:space="preserve">J. </w:t>
            </w:r>
            <w:r w:rsidR="00D41D4F">
              <w:rPr>
                <w:lang w:eastAsia="zh-CN"/>
              </w:rPr>
              <w:t xml:space="preserve">Lawful </w:t>
            </w:r>
            <w:r w:rsidRPr="002F1552">
              <w:rPr>
                <w:lang w:eastAsia="zh-CN"/>
              </w:rPr>
              <w:t>intercept</w:t>
            </w:r>
            <w:r w:rsidR="00D41D4F">
              <w:rPr>
                <w:lang w:eastAsia="zh-CN"/>
              </w:rPr>
              <w:t>ion</w:t>
            </w:r>
          </w:p>
        </w:tc>
        <w:tc>
          <w:tcPr>
            <w:tcW w:w="3455" w:type="dxa"/>
            <w:shd w:val="clear" w:color="auto" w:fill="auto"/>
          </w:tcPr>
          <w:p w:rsidR="009A4438" w:rsidRPr="002F1552" w:rsidRDefault="006D7569" w:rsidP="006D7569">
            <w:pPr>
              <w:pStyle w:val="TAL"/>
            </w:pPr>
            <w:r>
              <w:t>Interfacing LI functions through reference points specified in TS 33.107 [10] and performing LI functionality</w:t>
            </w:r>
          </w:p>
        </w:tc>
        <w:tc>
          <w:tcPr>
            <w:tcW w:w="1406" w:type="dxa"/>
          </w:tcPr>
          <w:p w:rsidR="009A4438" w:rsidRPr="002F1552" w:rsidRDefault="009A4438" w:rsidP="006D7569">
            <w:pPr>
              <w:pStyle w:val="TAC"/>
              <w:rPr>
                <w:lang w:eastAsia="zh-CN"/>
              </w:rPr>
            </w:pPr>
            <w:r w:rsidRPr="002F1552">
              <w:rPr>
                <w:lang w:eastAsia="zh-CN"/>
              </w:rPr>
              <w:t>X</w:t>
            </w: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jc w:val="center"/>
        </w:trPr>
        <w:tc>
          <w:tcPr>
            <w:tcW w:w="1961" w:type="dxa"/>
            <w:shd w:val="clear" w:color="auto" w:fill="auto"/>
            <w:vAlign w:val="center"/>
          </w:tcPr>
          <w:p w:rsidR="009A4438" w:rsidRPr="002F1552" w:rsidRDefault="009A4438" w:rsidP="006D7569">
            <w:pPr>
              <w:pStyle w:val="TAC"/>
              <w:rPr>
                <w:lang w:eastAsia="zh-CN"/>
              </w:rPr>
            </w:pPr>
            <w:r w:rsidRPr="002F1552">
              <w:rPr>
                <w:lang w:eastAsia="zh-CN"/>
              </w:rPr>
              <w:t>K. Packet screening function</w:t>
            </w:r>
          </w:p>
        </w:tc>
        <w:tc>
          <w:tcPr>
            <w:tcW w:w="3455" w:type="dxa"/>
            <w:shd w:val="clear" w:color="auto" w:fill="auto"/>
          </w:tcPr>
          <w:p w:rsidR="009A4438" w:rsidRPr="002F1552" w:rsidRDefault="009A4438" w:rsidP="006D7569">
            <w:pPr>
              <w:pStyle w:val="TAL"/>
            </w:pPr>
          </w:p>
        </w:tc>
        <w:tc>
          <w:tcPr>
            <w:tcW w:w="1406" w:type="dxa"/>
          </w:tcPr>
          <w:p w:rsidR="009A4438" w:rsidRPr="002F1552" w:rsidRDefault="009A4438" w:rsidP="006D7569">
            <w:pPr>
              <w:pStyle w:val="TAC"/>
              <w:rPr>
                <w:lang w:eastAsia="zh-CN"/>
              </w:rPr>
            </w:pP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jc w:val="center"/>
        </w:trPr>
        <w:tc>
          <w:tcPr>
            <w:tcW w:w="1961" w:type="dxa"/>
            <w:shd w:val="clear" w:color="auto" w:fill="auto"/>
            <w:vAlign w:val="center"/>
          </w:tcPr>
          <w:p w:rsidR="009A4438" w:rsidRPr="002F1552" w:rsidRDefault="009A4438" w:rsidP="006D7569">
            <w:pPr>
              <w:pStyle w:val="TAC"/>
              <w:rPr>
                <w:lang w:eastAsia="zh-CN"/>
              </w:rPr>
            </w:pPr>
            <w:r w:rsidRPr="002F1552">
              <w:rPr>
                <w:lang w:eastAsia="zh-CN"/>
              </w:rPr>
              <w:t>L. Restoration and recovery</w:t>
            </w:r>
          </w:p>
        </w:tc>
        <w:tc>
          <w:tcPr>
            <w:tcW w:w="3455" w:type="dxa"/>
            <w:shd w:val="clear" w:color="auto" w:fill="auto"/>
          </w:tcPr>
          <w:p w:rsidR="009A4438" w:rsidRPr="002F1552" w:rsidRDefault="009A4438" w:rsidP="006D7569">
            <w:pPr>
              <w:pStyle w:val="TAL"/>
              <w:rPr>
                <w:lang w:eastAsia="zh-CN"/>
              </w:rPr>
            </w:pPr>
          </w:p>
        </w:tc>
        <w:tc>
          <w:tcPr>
            <w:tcW w:w="1406" w:type="dxa"/>
          </w:tcPr>
          <w:p w:rsidR="009A4438" w:rsidRPr="002F1552" w:rsidRDefault="009A4438" w:rsidP="006D7569">
            <w:pPr>
              <w:pStyle w:val="TAC"/>
              <w:rPr>
                <w:lang w:eastAsia="zh-CN"/>
              </w:rPr>
            </w:pPr>
            <w:r w:rsidRPr="002F1552">
              <w:rPr>
                <w:lang w:eastAsia="zh-CN"/>
              </w:rPr>
              <w:t>X</w:t>
            </w: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r w:rsidRPr="002F1552">
              <w:rPr>
                <w:lang w:eastAsia="zh-CN"/>
              </w:rPr>
              <w:t>X</w:t>
            </w:r>
          </w:p>
        </w:tc>
      </w:tr>
      <w:tr w:rsidR="009A4438" w:rsidRPr="002F1552" w:rsidTr="009A4438">
        <w:trPr>
          <w:jc w:val="center"/>
        </w:trPr>
        <w:tc>
          <w:tcPr>
            <w:tcW w:w="1961" w:type="dxa"/>
            <w:shd w:val="clear" w:color="auto" w:fill="auto"/>
            <w:vAlign w:val="center"/>
          </w:tcPr>
          <w:p w:rsidR="009A4438" w:rsidRPr="002F1552" w:rsidRDefault="009A4438" w:rsidP="006D7569">
            <w:pPr>
              <w:pStyle w:val="TAC"/>
              <w:rPr>
                <w:lang w:eastAsia="zh-CN"/>
              </w:rPr>
            </w:pPr>
            <w:r w:rsidRPr="002F1552">
              <w:rPr>
                <w:lang w:eastAsia="zh-CN"/>
              </w:rPr>
              <w:t>M. RADIUS / Diameter on SGi</w:t>
            </w:r>
          </w:p>
        </w:tc>
        <w:tc>
          <w:tcPr>
            <w:tcW w:w="3455" w:type="dxa"/>
            <w:shd w:val="clear" w:color="auto" w:fill="auto"/>
          </w:tcPr>
          <w:p w:rsidR="009A4438" w:rsidRPr="002F1552" w:rsidRDefault="009A4438" w:rsidP="006D7569">
            <w:pPr>
              <w:pStyle w:val="TAL"/>
              <w:rPr>
                <w:lang w:eastAsia="zh-CN"/>
              </w:rPr>
            </w:pPr>
          </w:p>
        </w:tc>
        <w:tc>
          <w:tcPr>
            <w:tcW w:w="1406" w:type="dxa"/>
          </w:tcPr>
          <w:p w:rsidR="009A4438" w:rsidRPr="002F1552" w:rsidRDefault="009A4438" w:rsidP="006D7569">
            <w:pPr>
              <w:pStyle w:val="TAC"/>
              <w:rPr>
                <w:lang w:eastAsia="zh-CN"/>
              </w:rPr>
            </w:pP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jc w:val="center"/>
        </w:trPr>
        <w:tc>
          <w:tcPr>
            <w:tcW w:w="1961" w:type="dxa"/>
            <w:shd w:val="clear" w:color="auto" w:fill="auto"/>
            <w:vAlign w:val="center"/>
          </w:tcPr>
          <w:p w:rsidR="009A4438" w:rsidRPr="002F1552" w:rsidRDefault="009A4438" w:rsidP="006D7569">
            <w:pPr>
              <w:pStyle w:val="TAC"/>
              <w:rPr>
                <w:lang w:eastAsia="zh-CN"/>
              </w:rPr>
            </w:pPr>
            <w:r w:rsidRPr="002F1552">
              <w:rPr>
                <w:lang w:eastAsia="zh-CN"/>
              </w:rPr>
              <w:t>N. OAM interfaces</w:t>
            </w:r>
          </w:p>
        </w:tc>
        <w:tc>
          <w:tcPr>
            <w:tcW w:w="3455" w:type="dxa"/>
            <w:shd w:val="clear" w:color="auto" w:fill="auto"/>
          </w:tcPr>
          <w:p w:rsidR="009A4438" w:rsidRPr="002F1552" w:rsidRDefault="009A4438" w:rsidP="006D7569">
            <w:pPr>
              <w:pStyle w:val="TAL"/>
              <w:rPr>
                <w:lang w:eastAsia="zh-CN"/>
              </w:rPr>
            </w:pPr>
          </w:p>
        </w:tc>
        <w:tc>
          <w:tcPr>
            <w:tcW w:w="1406" w:type="dxa"/>
          </w:tcPr>
          <w:p w:rsidR="009A4438" w:rsidRPr="002F1552" w:rsidRDefault="009A4438" w:rsidP="006D7569">
            <w:pPr>
              <w:pStyle w:val="TAC"/>
              <w:rPr>
                <w:lang w:eastAsia="zh-CN"/>
              </w:rPr>
            </w:pPr>
            <w:r w:rsidRPr="002F1552">
              <w:rPr>
                <w:lang w:eastAsia="zh-CN"/>
              </w:rPr>
              <w:t>X</w:t>
            </w: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r w:rsidRPr="002F1552">
              <w:rPr>
                <w:lang w:eastAsia="zh-CN"/>
              </w:rPr>
              <w:t>X</w:t>
            </w:r>
          </w:p>
        </w:tc>
      </w:tr>
      <w:tr w:rsidR="009A4438" w:rsidRPr="002F1552" w:rsidTr="009A4438">
        <w:trPr>
          <w:jc w:val="center"/>
        </w:trPr>
        <w:tc>
          <w:tcPr>
            <w:tcW w:w="1961" w:type="dxa"/>
            <w:tcBorders>
              <w:top w:val="single" w:sz="4" w:space="0" w:color="auto"/>
              <w:left w:val="single" w:sz="4" w:space="0" w:color="auto"/>
              <w:bottom w:val="single" w:sz="4" w:space="0" w:color="auto"/>
              <w:right w:val="single" w:sz="4" w:space="0" w:color="auto"/>
            </w:tcBorders>
            <w:shd w:val="clear" w:color="auto" w:fill="auto"/>
            <w:vAlign w:val="center"/>
          </w:tcPr>
          <w:p w:rsidR="009A4438" w:rsidRPr="002F1552" w:rsidRDefault="009A4438" w:rsidP="006D7569">
            <w:pPr>
              <w:pStyle w:val="TAC"/>
              <w:rPr>
                <w:lang w:eastAsia="zh-CN"/>
              </w:rPr>
            </w:pPr>
            <w:r w:rsidRPr="002F1552">
              <w:rPr>
                <w:lang w:eastAsia="zh-CN"/>
              </w:rPr>
              <w:t>O. GTP bearer and path management</w:t>
            </w: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9A4438" w:rsidRPr="002F1552" w:rsidRDefault="009A4438" w:rsidP="006D7569">
            <w:pPr>
              <w:pStyle w:val="TAL"/>
              <w:rPr>
                <w:lang w:eastAsia="zh-CN"/>
              </w:rPr>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1406"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r w:rsidRPr="002F1552">
              <w:rPr>
                <w:lang w:eastAsia="zh-CN"/>
              </w:rPr>
              <w:t>X</w:t>
            </w:r>
          </w:p>
        </w:tc>
        <w:tc>
          <w:tcPr>
            <w:tcW w:w="1350"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r w:rsidRPr="002F1552">
              <w:rPr>
                <w:lang w:eastAsia="zh-CN"/>
              </w:rPr>
              <w:t>X</w:t>
            </w:r>
          </w:p>
        </w:tc>
        <w:tc>
          <w:tcPr>
            <w:tcW w:w="1252"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p>
        </w:tc>
      </w:tr>
    </w:tbl>
    <w:p w:rsidR="006D7569" w:rsidRDefault="006D7569" w:rsidP="006D7569"/>
    <w:p w:rsidR="00975B6A" w:rsidRDefault="00975B6A" w:rsidP="00975B6A">
      <w:pPr>
        <w:pStyle w:val="Heading3"/>
      </w:pPr>
      <w:bookmarkStart w:id="48" w:name="_Toc11122403"/>
      <w:bookmarkStart w:id="49" w:name="_Toc45008052"/>
      <w:bookmarkStart w:id="50" w:name="_Toc45008652"/>
      <w:r>
        <w:t>4.3.2</w:t>
      </w:r>
      <w:r>
        <w:tab/>
        <w:t>Functional split of SGW, PGW and TDF</w:t>
      </w:r>
      <w:bookmarkEnd w:id="48"/>
      <w:bookmarkEnd w:id="49"/>
      <w:bookmarkEnd w:id="50"/>
    </w:p>
    <w:p w:rsidR="00120ABE" w:rsidRPr="00581D08" w:rsidRDefault="00120ABE" w:rsidP="00120ABE">
      <w:pPr>
        <w:pStyle w:val="Heading4"/>
      </w:pPr>
      <w:bookmarkStart w:id="51" w:name="_Toc11122404"/>
      <w:bookmarkStart w:id="52" w:name="_Toc45008053"/>
      <w:bookmarkStart w:id="53" w:name="_Toc45008653"/>
      <w:r>
        <w:t>4</w:t>
      </w:r>
      <w:r w:rsidRPr="00581D08">
        <w:t>.</w:t>
      </w:r>
      <w:r>
        <w:t>3</w:t>
      </w:r>
      <w:r w:rsidRPr="00581D08">
        <w:t>.</w:t>
      </w:r>
      <w:r>
        <w:t>2</w:t>
      </w:r>
      <w:r w:rsidRPr="00581D08">
        <w:t>.</w:t>
      </w:r>
      <w:r>
        <w:t>1</w:t>
      </w:r>
      <w:r w:rsidR="002414C4">
        <w:tab/>
      </w:r>
      <w:r w:rsidRPr="00581D08">
        <w:t>Functional split of SGW</w:t>
      </w:r>
      <w:bookmarkEnd w:id="51"/>
      <w:bookmarkEnd w:id="52"/>
      <w:bookmarkEnd w:id="53"/>
    </w:p>
    <w:p w:rsidR="00120ABE" w:rsidRPr="00581D08" w:rsidRDefault="00120ABE" w:rsidP="00120ABE">
      <w:r w:rsidRPr="00581D08">
        <w:t>The following table describes the functionality of the SGW</w:t>
      </w:r>
      <w:r>
        <w:t>-C</w:t>
      </w:r>
      <w:r w:rsidRPr="00581D08">
        <w:t xml:space="preserve"> and </w:t>
      </w:r>
      <w:r>
        <w:t xml:space="preserve">the </w:t>
      </w:r>
      <w:r w:rsidRPr="00581D08">
        <w:t>SGW</w:t>
      </w:r>
      <w:r>
        <w:t>-U</w:t>
      </w:r>
      <w:r w:rsidRPr="00581D08">
        <w:t>.</w:t>
      </w:r>
    </w:p>
    <w:p w:rsidR="00120ABE" w:rsidRPr="00581D08" w:rsidRDefault="00120ABE" w:rsidP="00120ABE">
      <w:r w:rsidRPr="0039751E">
        <w:t>All</w:t>
      </w:r>
      <w:r w:rsidRPr="00581D08">
        <w:t xml:space="preserve"> functionality performed by the </w:t>
      </w:r>
      <w:r>
        <w:t>SGW-U</w:t>
      </w:r>
      <w:r w:rsidRPr="00581D08">
        <w:t xml:space="preserve"> </w:t>
      </w:r>
      <w:r>
        <w:t>is</w:t>
      </w:r>
      <w:r w:rsidRPr="00581D08">
        <w:t xml:space="preserve"> controlled from the </w:t>
      </w:r>
      <w:r>
        <w:t>SGW-C</w:t>
      </w:r>
      <w:r w:rsidRPr="00581D08">
        <w:t xml:space="preserve"> and thus even if it is marked below as a </w:t>
      </w:r>
      <w:r>
        <w:t>SGW-</w:t>
      </w:r>
      <w:r w:rsidRPr="00581D08">
        <w:t>U function</w:t>
      </w:r>
      <w:r>
        <w:t>ality</w:t>
      </w:r>
      <w:r w:rsidRPr="00581D08">
        <w:t xml:space="preserve"> only, there will be corresponding control functionality in the </w:t>
      </w:r>
      <w:r>
        <w:t>SGW-</w:t>
      </w:r>
      <w:r w:rsidRPr="00581D08">
        <w:t>C.</w:t>
      </w:r>
    </w:p>
    <w:p w:rsidR="002414C4" w:rsidRDefault="002414C4" w:rsidP="002414C4">
      <w:pPr>
        <w:pStyle w:val="NO"/>
      </w:pPr>
      <w:r>
        <w:t>NOTE:</w:t>
      </w:r>
      <w:r>
        <w:tab/>
        <w:t>Functionality not marked for SGW-U is either only provided by SGW-C or does not require any specific SGW-U behaviour.</w:t>
      </w:r>
    </w:p>
    <w:p w:rsidR="00120ABE" w:rsidRPr="00581D08" w:rsidRDefault="00120ABE" w:rsidP="00120ABE">
      <w:r w:rsidRPr="00581D08">
        <w:t xml:space="preserve">For interfaces not listed in the table below, Figure </w:t>
      </w:r>
      <w:r>
        <w:t>4.2.1-1</w:t>
      </w:r>
      <w:r w:rsidRPr="00581D08">
        <w:t xml:space="preserve"> describes whether they are terminated in </w:t>
      </w:r>
      <w:r>
        <w:t>SGW-</w:t>
      </w:r>
      <w:r w:rsidRPr="00581D08">
        <w:t xml:space="preserve"> C</w:t>
      </w:r>
      <w:r>
        <w:t xml:space="preserve"> or SGW-U</w:t>
      </w:r>
      <w:r w:rsidRPr="00581D08">
        <w:t>.</w:t>
      </w:r>
    </w:p>
    <w:p w:rsidR="00120ABE" w:rsidRDefault="00120ABE" w:rsidP="00120ABE">
      <w:pPr>
        <w:pStyle w:val="TH"/>
      </w:pPr>
      <w:r>
        <w:lastRenderedPageBreak/>
        <w:t>Table 4.3.2-1: Functional split of S</w:t>
      </w:r>
      <w:r w:rsidRPr="00237287">
        <w:t>GW</w:t>
      </w:r>
    </w:p>
    <w:tbl>
      <w:tblPr>
        <w:tblW w:w="9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3455"/>
        <w:gridCol w:w="948"/>
        <w:gridCol w:w="900"/>
        <w:gridCol w:w="2520"/>
      </w:tblGrid>
      <w:tr w:rsidR="00120ABE" w:rsidRPr="002F1552" w:rsidTr="00120ABE">
        <w:trPr>
          <w:jc w:val="center"/>
        </w:trPr>
        <w:tc>
          <w:tcPr>
            <w:tcW w:w="1961" w:type="dxa"/>
            <w:shd w:val="clear" w:color="auto" w:fill="auto"/>
          </w:tcPr>
          <w:p w:rsidR="00120ABE" w:rsidRPr="002F1552" w:rsidRDefault="00120ABE" w:rsidP="006D7569">
            <w:pPr>
              <w:pStyle w:val="TAH"/>
              <w:rPr>
                <w:lang w:eastAsia="zh-CN"/>
              </w:rPr>
            </w:pPr>
            <w:r w:rsidRPr="002F1552">
              <w:rPr>
                <w:lang w:eastAsia="zh-CN"/>
              </w:rPr>
              <w:t>Main functionality</w:t>
            </w:r>
          </w:p>
        </w:tc>
        <w:tc>
          <w:tcPr>
            <w:tcW w:w="3455" w:type="dxa"/>
            <w:shd w:val="clear" w:color="auto" w:fill="auto"/>
          </w:tcPr>
          <w:p w:rsidR="00120ABE" w:rsidRPr="002F1552" w:rsidRDefault="00120ABE" w:rsidP="006D7569">
            <w:pPr>
              <w:pStyle w:val="TAH"/>
              <w:rPr>
                <w:lang w:eastAsia="zh-CN"/>
              </w:rPr>
            </w:pPr>
            <w:r w:rsidRPr="002F1552">
              <w:rPr>
                <w:lang w:eastAsia="zh-CN"/>
              </w:rPr>
              <w:t>Sub-functionality</w:t>
            </w:r>
          </w:p>
        </w:tc>
        <w:tc>
          <w:tcPr>
            <w:tcW w:w="948" w:type="dxa"/>
          </w:tcPr>
          <w:p w:rsidR="00120ABE" w:rsidRPr="002F1552" w:rsidRDefault="00120ABE" w:rsidP="006D7569">
            <w:pPr>
              <w:pStyle w:val="TAH"/>
              <w:rPr>
                <w:lang w:eastAsia="zh-CN"/>
              </w:rPr>
            </w:pPr>
            <w:r>
              <w:rPr>
                <w:lang w:eastAsia="zh-CN"/>
              </w:rPr>
              <w:t>S</w:t>
            </w:r>
            <w:r w:rsidRPr="002F1552">
              <w:rPr>
                <w:lang w:eastAsia="zh-CN"/>
              </w:rPr>
              <w:t>GW</w:t>
            </w:r>
            <w:r>
              <w:rPr>
                <w:lang w:eastAsia="zh-CN"/>
              </w:rPr>
              <w:t>-C</w:t>
            </w:r>
          </w:p>
        </w:tc>
        <w:tc>
          <w:tcPr>
            <w:tcW w:w="900" w:type="dxa"/>
          </w:tcPr>
          <w:p w:rsidR="00120ABE" w:rsidRPr="002F1552" w:rsidRDefault="00120ABE" w:rsidP="006D7569">
            <w:pPr>
              <w:pStyle w:val="TAH"/>
              <w:rPr>
                <w:lang w:eastAsia="zh-CN"/>
              </w:rPr>
            </w:pPr>
            <w:r>
              <w:rPr>
                <w:lang w:eastAsia="zh-CN"/>
              </w:rPr>
              <w:t>S</w:t>
            </w:r>
            <w:r w:rsidRPr="002F1552">
              <w:rPr>
                <w:lang w:eastAsia="zh-CN"/>
              </w:rPr>
              <w:t>GW</w:t>
            </w:r>
            <w:r>
              <w:rPr>
                <w:lang w:eastAsia="zh-CN"/>
              </w:rPr>
              <w:t>-U</w:t>
            </w:r>
          </w:p>
        </w:tc>
        <w:tc>
          <w:tcPr>
            <w:tcW w:w="2520" w:type="dxa"/>
          </w:tcPr>
          <w:p w:rsidR="00120ABE" w:rsidRPr="002F1552" w:rsidRDefault="00120ABE" w:rsidP="006D7569">
            <w:pPr>
              <w:pStyle w:val="TAH"/>
              <w:rPr>
                <w:lang w:eastAsia="zh-CN"/>
              </w:rPr>
            </w:pPr>
            <w:r>
              <w:rPr>
                <w:lang w:eastAsia="zh-CN"/>
              </w:rPr>
              <w:t>Comments</w:t>
            </w:r>
          </w:p>
        </w:tc>
      </w:tr>
      <w:tr w:rsidR="00120ABE" w:rsidRPr="002F1552" w:rsidTr="00120ABE">
        <w:trPr>
          <w:trHeight w:val="440"/>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A. Session management (default &amp; dedicated bearer establishment, bearer modification, bearer deactivation)</w:t>
            </w:r>
          </w:p>
        </w:tc>
        <w:tc>
          <w:tcPr>
            <w:tcW w:w="3455" w:type="dxa"/>
            <w:shd w:val="clear" w:color="auto" w:fill="auto"/>
          </w:tcPr>
          <w:p w:rsidR="00120ABE" w:rsidRPr="002F1552" w:rsidRDefault="00120ABE" w:rsidP="006D7569">
            <w:pPr>
              <w:pStyle w:val="TAL"/>
              <w:rPr>
                <w:lang w:eastAsia="zh-CN"/>
              </w:rPr>
            </w:pPr>
            <w:r w:rsidRPr="002F1552">
              <w:rPr>
                <w:lang w:eastAsia="zh-CN"/>
              </w:rPr>
              <w:t>1. Resource management for bearer resources</w:t>
            </w:r>
          </w:p>
        </w:tc>
        <w:tc>
          <w:tcPr>
            <w:tcW w:w="948" w:type="dxa"/>
          </w:tcPr>
          <w:p w:rsidR="00120ABE" w:rsidRPr="002F1552" w:rsidRDefault="00120ABE" w:rsidP="006D7569">
            <w:pPr>
              <w:pStyle w:val="TAC"/>
              <w:rPr>
                <w:rFonts w:hint="eastAsia"/>
                <w:lang w:eastAsia="zh-CN"/>
              </w:rPr>
            </w:pPr>
            <w:r w:rsidRPr="0039751E">
              <w:rPr>
                <w:rFonts w:hint="eastAsia"/>
                <w:lang w:eastAsia="zh-CN"/>
              </w:rPr>
              <w:t>X</w:t>
            </w:r>
          </w:p>
        </w:tc>
        <w:tc>
          <w:tcPr>
            <w:tcW w:w="900" w:type="dxa"/>
          </w:tcPr>
          <w:p w:rsidR="00120ABE" w:rsidRPr="002F1552" w:rsidRDefault="00120ABE" w:rsidP="006D7569">
            <w:pPr>
              <w:pStyle w:val="TAC"/>
            </w:pPr>
            <w:r w:rsidRPr="002F1552">
              <w:t>X</w:t>
            </w:r>
          </w:p>
        </w:tc>
        <w:tc>
          <w:tcPr>
            <w:tcW w:w="2520" w:type="dxa"/>
          </w:tcPr>
          <w:p w:rsidR="00120ABE" w:rsidRPr="002F1552" w:rsidRDefault="002414C4" w:rsidP="006D7569">
            <w:pPr>
              <w:pStyle w:val="TAC"/>
              <w:rPr>
                <w:lang w:eastAsia="zh-CN"/>
              </w:rPr>
            </w:pPr>
            <w:r>
              <w:rPr>
                <w:lang w:eastAsia="zh-CN"/>
              </w:rPr>
              <w:t>See clause 5.10</w:t>
            </w:r>
          </w:p>
        </w:tc>
      </w:tr>
      <w:tr w:rsidR="00120ABE" w:rsidRPr="002F1552" w:rsidTr="00120ABE">
        <w:trPr>
          <w:trHeight w:val="440"/>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rPr>
                <w:lang w:eastAsia="zh-CN"/>
              </w:rPr>
              <w:t xml:space="preserve">2. IP address and </w:t>
            </w:r>
            <w:r w:rsidRPr="002F1552">
              <w:t>TEID assignment for GTP-U</w:t>
            </w:r>
          </w:p>
        </w:tc>
        <w:tc>
          <w:tcPr>
            <w:tcW w:w="948" w:type="dxa"/>
          </w:tcPr>
          <w:p w:rsidR="00120ABE" w:rsidRPr="002F1552" w:rsidRDefault="00120ABE" w:rsidP="006D7569">
            <w:pPr>
              <w:pStyle w:val="TAC"/>
            </w:pPr>
            <w:r>
              <w:t>X</w:t>
            </w:r>
          </w:p>
        </w:tc>
        <w:tc>
          <w:tcPr>
            <w:tcW w:w="900" w:type="dxa"/>
          </w:tcPr>
          <w:p w:rsidR="00120ABE" w:rsidRPr="002F1552" w:rsidRDefault="00120ABE" w:rsidP="006D7569">
            <w:pPr>
              <w:pStyle w:val="TAC"/>
            </w:pPr>
            <w:r w:rsidRPr="002F1552">
              <w:t>X</w:t>
            </w:r>
          </w:p>
        </w:tc>
        <w:tc>
          <w:tcPr>
            <w:tcW w:w="2520" w:type="dxa"/>
          </w:tcPr>
          <w:p w:rsidR="00120ABE" w:rsidRPr="002F1552" w:rsidRDefault="00120ABE" w:rsidP="006D7569">
            <w:pPr>
              <w:pStyle w:val="TAC"/>
            </w:pPr>
            <w:r w:rsidRPr="00864A3F">
              <w:t xml:space="preserve">See </w:t>
            </w:r>
            <w:r w:rsidR="002414C4">
              <w:t>clause </w:t>
            </w:r>
            <w:r>
              <w:t>5.</w:t>
            </w:r>
            <w:r w:rsidR="00D90A1E">
              <w:t>4</w:t>
            </w:r>
          </w:p>
        </w:tc>
      </w:tr>
      <w:tr w:rsidR="00120ABE" w:rsidRPr="002F1552" w:rsidTr="00120ABE">
        <w:trPr>
          <w:trHeight w:val="314"/>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3. Packet forwarding</w:t>
            </w:r>
          </w:p>
        </w:tc>
        <w:tc>
          <w:tcPr>
            <w:tcW w:w="948" w:type="dxa"/>
            <w:vAlign w:val="center"/>
          </w:tcPr>
          <w:p w:rsidR="00120ABE" w:rsidRPr="002F1552" w:rsidRDefault="00120ABE" w:rsidP="006D7569">
            <w:pPr>
              <w:pStyle w:val="TAC"/>
            </w:pPr>
          </w:p>
        </w:tc>
        <w:tc>
          <w:tcPr>
            <w:tcW w:w="900" w:type="dxa"/>
            <w:vAlign w:val="center"/>
          </w:tcPr>
          <w:p w:rsidR="00120ABE" w:rsidRPr="002F1552" w:rsidRDefault="00120ABE" w:rsidP="006D7569">
            <w:pPr>
              <w:pStyle w:val="TAC"/>
            </w:pPr>
            <w:r w:rsidRPr="002F1552">
              <w:t>X</w:t>
            </w:r>
          </w:p>
        </w:tc>
        <w:tc>
          <w:tcPr>
            <w:tcW w:w="2520" w:type="dxa"/>
          </w:tcPr>
          <w:p w:rsidR="00120ABE" w:rsidRPr="002F1552" w:rsidRDefault="00120ABE" w:rsidP="006D7569">
            <w:pPr>
              <w:pStyle w:val="TAC"/>
            </w:pPr>
          </w:p>
        </w:tc>
      </w:tr>
      <w:tr w:rsidR="00120ABE" w:rsidRPr="002F1552" w:rsidTr="00120ABE">
        <w:trPr>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 xml:space="preserve">4. Transport level packet marking </w:t>
            </w:r>
          </w:p>
        </w:tc>
        <w:tc>
          <w:tcPr>
            <w:tcW w:w="948" w:type="dxa"/>
            <w:vAlign w:val="center"/>
          </w:tcPr>
          <w:p w:rsidR="00120ABE" w:rsidRPr="002F1552" w:rsidRDefault="00120ABE" w:rsidP="006D7569">
            <w:pPr>
              <w:pStyle w:val="TAC"/>
            </w:pPr>
          </w:p>
        </w:tc>
        <w:tc>
          <w:tcPr>
            <w:tcW w:w="900" w:type="dxa"/>
            <w:vAlign w:val="center"/>
          </w:tcPr>
          <w:p w:rsidR="00120ABE" w:rsidRPr="002F1552" w:rsidRDefault="00120ABE" w:rsidP="006D7569">
            <w:pPr>
              <w:pStyle w:val="TAC"/>
            </w:pPr>
            <w:r w:rsidRPr="002F1552">
              <w:t>X</w:t>
            </w:r>
          </w:p>
        </w:tc>
        <w:tc>
          <w:tcPr>
            <w:tcW w:w="2520" w:type="dxa"/>
          </w:tcPr>
          <w:p w:rsidR="00120ABE" w:rsidRPr="002F1552" w:rsidRDefault="00120ABE" w:rsidP="006D7569">
            <w:pPr>
              <w:pStyle w:val="TAC"/>
            </w:pPr>
          </w:p>
        </w:tc>
      </w:tr>
      <w:tr w:rsidR="00120ABE" w:rsidRPr="002F1552" w:rsidTr="00120ABE">
        <w:trPr>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C. Support for UE mobility</w:t>
            </w:r>
          </w:p>
        </w:tc>
        <w:tc>
          <w:tcPr>
            <w:tcW w:w="3455" w:type="dxa"/>
            <w:shd w:val="clear" w:color="auto" w:fill="auto"/>
          </w:tcPr>
          <w:p w:rsidR="00120ABE" w:rsidRPr="002F1552" w:rsidRDefault="00120ABE" w:rsidP="006D7569">
            <w:pPr>
              <w:pStyle w:val="TAL"/>
            </w:pPr>
            <w:r w:rsidRPr="002F1552">
              <w:t>1. Forwarding of "end marker" (as long as user plane to source eNB exists)</w:t>
            </w:r>
          </w:p>
        </w:tc>
        <w:tc>
          <w:tcPr>
            <w:tcW w:w="948" w:type="dxa"/>
          </w:tcPr>
          <w:p w:rsidR="00120ABE" w:rsidRPr="002F1552" w:rsidRDefault="00120ABE" w:rsidP="006D7569">
            <w:pPr>
              <w:pStyle w:val="TAC"/>
              <w:rPr>
                <w:rFonts w:hint="eastAsia"/>
                <w:lang w:eastAsia="zh-CN"/>
              </w:rPr>
            </w:pPr>
          </w:p>
        </w:tc>
        <w:tc>
          <w:tcPr>
            <w:tcW w:w="900" w:type="dxa"/>
          </w:tcPr>
          <w:p w:rsidR="00120ABE" w:rsidRPr="002F1552" w:rsidRDefault="00120ABE" w:rsidP="006D7569">
            <w:pPr>
              <w:pStyle w:val="TAC"/>
            </w:pPr>
            <w:r w:rsidRPr="002F1552">
              <w:t>X</w:t>
            </w:r>
          </w:p>
        </w:tc>
        <w:tc>
          <w:tcPr>
            <w:tcW w:w="2520" w:type="dxa"/>
          </w:tcPr>
          <w:p w:rsidR="00120ABE" w:rsidRPr="002F1552" w:rsidRDefault="00120ABE" w:rsidP="006D7569">
            <w:pPr>
              <w:pStyle w:val="TAC"/>
            </w:pPr>
          </w:p>
        </w:tc>
      </w:tr>
      <w:tr w:rsidR="00120ABE" w:rsidRPr="002F1552" w:rsidTr="00120ABE">
        <w:trPr>
          <w:trHeight w:val="539"/>
          <w:jc w:val="center"/>
        </w:trPr>
        <w:tc>
          <w:tcPr>
            <w:tcW w:w="1961" w:type="dxa"/>
            <w:vMerge/>
            <w:shd w:val="clear" w:color="auto" w:fill="auto"/>
            <w:vAlign w:val="center"/>
          </w:tcPr>
          <w:p w:rsidR="00120ABE" w:rsidRPr="002F1552" w:rsidRDefault="00120ABE" w:rsidP="006D7569">
            <w:pPr>
              <w:pStyle w:val="TAC"/>
            </w:pPr>
          </w:p>
        </w:tc>
        <w:tc>
          <w:tcPr>
            <w:tcW w:w="3455" w:type="dxa"/>
            <w:shd w:val="clear" w:color="auto" w:fill="auto"/>
          </w:tcPr>
          <w:p w:rsidR="00120ABE" w:rsidRPr="002F1552" w:rsidRDefault="00120ABE" w:rsidP="006D7569">
            <w:pPr>
              <w:pStyle w:val="TAL"/>
            </w:pPr>
            <w:r w:rsidRPr="002F1552">
              <w:t xml:space="preserve">2. Sending of "end marker" after switching the path to target node </w:t>
            </w:r>
          </w:p>
        </w:tc>
        <w:tc>
          <w:tcPr>
            <w:tcW w:w="948" w:type="dxa"/>
          </w:tcPr>
          <w:p w:rsidR="00120ABE" w:rsidRPr="002F1552" w:rsidRDefault="00120ABE" w:rsidP="006D7569">
            <w:pPr>
              <w:pStyle w:val="TAC"/>
            </w:pPr>
            <w:r>
              <w:t>X</w:t>
            </w:r>
          </w:p>
        </w:tc>
        <w:tc>
          <w:tcPr>
            <w:tcW w:w="900" w:type="dxa"/>
          </w:tcPr>
          <w:p w:rsidR="00120ABE" w:rsidRPr="002F1552" w:rsidRDefault="00120ABE" w:rsidP="006D7569">
            <w:pPr>
              <w:pStyle w:val="TAC"/>
            </w:pPr>
            <w:r w:rsidRPr="002F1552">
              <w:t>X</w:t>
            </w:r>
          </w:p>
        </w:tc>
        <w:tc>
          <w:tcPr>
            <w:tcW w:w="2520" w:type="dxa"/>
          </w:tcPr>
          <w:p w:rsidR="00120ABE" w:rsidRPr="002F1552" w:rsidRDefault="00F83502" w:rsidP="006D7569">
            <w:pPr>
              <w:pStyle w:val="TAC"/>
            </w:pPr>
            <w:r w:rsidRPr="00864A3F">
              <w:t xml:space="preserve">See </w:t>
            </w:r>
            <w:r w:rsidR="002414C4">
              <w:t>clause </w:t>
            </w:r>
            <w:r>
              <w:t>5.</w:t>
            </w:r>
            <w:r w:rsidR="00D90A1E">
              <w:t>8</w:t>
            </w:r>
          </w:p>
        </w:tc>
      </w:tr>
      <w:tr w:rsidR="00120ABE" w:rsidRPr="002F1552" w:rsidTr="00120ABE">
        <w:trPr>
          <w:trHeight w:val="377"/>
          <w:jc w:val="center"/>
        </w:trPr>
        <w:tc>
          <w:tcPr>
            <w:tcW w:w="1961" w:type="dxa"/>
            <w:vMerge/>
            <w:shd w:val="clear" w:color="auto" w:fill="auto"/>
            <w:vAlign w:val="center"/>
          </w:tcPr>
          <w:p w:rsidR="00120ABE" w:rsidRPr="002F1552" w:rsidRDefault="00120ABE" w:rsidP="006D7569">
            <w:pPr>
              <w:pStyle w:val="TAC"/>
            </w:pPr>
          </w:p>
        </w:tc>
        <w:tc>
          <w:tcPr>
            <w:tcW w:w="3455" w:type="dxa"/>
            <w:shd w:val="clear" w:color="auto" w:fill="auto"/>
          </w:tcPr>
          <w:p w:rsidR="00120ABE" w:rsidRPr="002F1552" w:rsidRDefault="00120ABE" w:rsidP="006D7569">
            <w:pPr>
              <w:pStyle w:val="TAL"/>
              <w:rPr>
                <w:lang w:eastAsia="zh-CN"/>
              </w:rPr>
            </w:pPr>
            <w:r w:rsidRPr="002F1552">
              <w:rPr>
                <w:lang w:eastAsia="zh-CN"/>
              </w:rPr>
              <w:t xml:space="preserve">3. Forwarding of buffered packet </w:t>
            </w:r>
          </w:p>
        </w:tc>
        <w:tc>
          <w:tcPr>
            <w:tcW w:w="948" w:type="dxa"/>
          </w:tcPr>
          <w:p w:rsidR="00120ABE" w:rsidRPr="002F1552" w:rsidRDefault="00120ABE" w:rsidP="006D7569">
            <w:pPr>
              <w:pStyle w:val="TAC"/>
              <w:rPr>
                <w:lang w:eastAsia="zh-CN"/>
              </w:rPr>
            </w:pPr>
            <w:r>
              <w:rPr>
                <w:lang w:eastAsia="zh-CN"/>
              </w:rPr>
              <w:t>X</w:t>
            </w:r>
          </w:p>
        </w:tc>
        <w:tc>
          <w:tcPr>
            <w:tcW w:w="900" w:type="dxa"/>
          </w:tcPr>
          <w:p w:rsidR="00120ABE" w:rsidRPr="002F1552" w:rsidRDefault="00120ABE" w:rsidP="006D7569">
            <w:pPr>
              <w:pStyle w:val="TAC"/>
              <w:rPr>
                <w:lang w:eastAsia="zh-CN"/>
              </w:rPr>
            </w:pPr>
            <w:r w:rsidRPr="002F1552">
              <w:t>X</w:t>
            </w:r>
          </w:p>
        </w:tc>
        <w:tc>
          <w:tcPr>
            <w:tcW w:w="2520" w:type="dxa"/>
          </w:tcPr>
          <w:p w:rsidR="00120ABE" w:rsidRPr="002F1552" w:rsidRDefault="002414C4" w:rsidP="006D7569">
            <w:pPr>
              <w:pStyle w:val="TAC"/>
            </w:pPr>
            <w:r>
              <w:t>See clause 5.9</w:t>
            </w:r>
          </w:p>
        </w:tc>
      </w:tr>
      <w:tr w:rsidR="00120ABE" w:rsidRPr="002F1552" w:rsidTr="00120ABE">
        <w:trPr>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 xml:space="preserve">4. Change of target GTP-U endpoint </w:t>
            </w:r>
            <w:r>
              <w:rPr>
                <w:lang w:eastAsia="zh-CN"/>
              </w:rPr>
              <w:t>within 3GPP accesses</w:t>
            </w:r>
          </w:p>
        </w:tc>
        <w:tc>
          <w:tcPr>
            <w:tcW w:w="948" w:type="dxa"/>
          </w:tcPr>
          <w:p w:rsidR="00120ABE" w:rsidRPr="002F1552" w:rsidRDefault="00120ABE" w:rsidP="006D7569">
            <w:pPr>
              <w:pStyle w:val="TAC"/>
              <w:rPr>
                <w:lang w:eastAsia="zh-CN"/>
              </w:rPr>
            </w:pPr>
            <w:r w:rsidRPr="002F1552">
              <w:rPr>
                <w:lang w:eastAsia="zh-CN"/>
              </w:rPr>
              <w:t>X</w:t>
            </w:r>
          </w:p>
        </w:tc>
        <w:tc>
          <w:tcPr>
            <w:tcW w:w="900" w:type="dxa"/>
          </w:tcPr>
          <w:p w:rsidR="00120ABE" w:rsidRPr="002F1552" w:rsidRDefault="00120ABE" w:rsidP="006D7569">
            <w:pPr>
              <w:pStyle w:val="TAC"/>
              <w:rPr>
                <w:lang w:eastAsia="zh-CN"/>
              </w:rPr>
            </w:pPr>
          </w:p>
        </w:tc>
        <w:tc>
          <w:tcPr>
            <w:tcW w:w="2520" w:type="dxa"/>
          </w:tcPr>
          <w:p w:rsidR="00120ABE" w:rsidRPr="002F1552" w:rsidRDefault="00120ABE" w:rsidP="006D7569">
            <w:pPr>
              <w:pStyle w:val="TAC"/>
              <w:rPr>
                <w:lang w:eastAsia="zh-CN"/>
              </w:rPr>
            </w:pPr>
          </w:p>
        </w:tc>
      </w:tr>
      <w:tr w:rsidR="00120ABE" w:rsidRPr="002F1552" w:rsidTr="00120ABE">
        <w:trPr>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864A3F" w:rsidRDefault="00120ABE" w:rsidP="006D7569">
            <w:pPr>
              <w:pStyle w:val="TAL"/>
              <w:rPr>
                <w:i/>
                <w:color w:val="BFBFBF"/>
                <w:lang w:eastAsia="zh-CN"/>
              </w:rPr>
            </w:pPr>
            <w:r w:rsidRPr="00864A3F">
              <w:rPr>
                <w:i/>
                <w:color w:val="BFBFBF"/>
                <w:lang w:eastAsia="zh-CN"/>
              </w:rPr>
              <w:t>5. Change of target GTP-U endpoint between 3GPP and non-3GPP access</w:t>
            </w:r>
          </w:p>
        </w:tc>
        <w:tc>
          <w:tcPr>
            <w:tcW w:w="948" w:type="dxa"/>
          </w:tcPr>
          <w:p w:rsidR="00120ABE" w:rsidRPr="00864A3F" w:rsidRDefault="00120ABE" w:rsidP="006D7569">
            <w:pPr>
              <w:pStyle w:val="TAC"/>
              <w:rPr>
                <w:i/>
                <w:color w:val="BFBFBF"/>
                <w:lang w:eastAsia="zh-CN"/>
              </w:rPr>
            </w:pPr>
          </w:p>
        </w:tc>
        <w:tc>
          <w:tcPr>
            <w:tcW w:w="900" w:type="dxa"/>
          </w:tcPr>
          <w:p w:rsidR="00120ABE" w:rsidRPr="00864A3F" w:rsidRDefault="00120ABE" w:rsidP="006D7569">
            <w:pPr>
              <w:pStyle w:val="TAC"/>
              <w:rPr>
                <w:i/>
                <w:color w:val="BFBFBF"/>
                <w:lang w:eastAsia="zh-CN"/>
              </w:rPr>
            </w:pPr>
          </w:p>
        </w:tc>
        <w:tc>
          <w:tcPr>
            <w:tcW w:w="2520" w:type="dxa"/>
          </w:tcPr>
          <w:p w:rsidR="00120ABE" w:rsidRPr="00864A3F" w:rsidRDefault="00120ABE" w:rsidP="006D7569">
            <w:pPr>
              <w:pStyle w:val="TAC"/>
              <w:rPr>
                <w:i/>
                <w:color w:val="BFBFBF"/>
                <w:lang w:eastAsia="zh-CN"/>
              </w:rPr>
            </w:pPr>
            <w:r w:rsidRPr="00864A3F">
              <w:rPr>
                <w:i/>
                <w:color w:val="BFBFBF"/>
                <w:lang w:eastAsia="zh-CN"/>
              </w:rPr>
              <w:t>N/A</w:t>
            </w:r>
          </w:p>
        </w:tc>
      </w:tr>
      <w:tr w:rsidR="00120ABE" w:rsidRPr="002F1552" w:rsidTr="00120ABE">
        <w:trPr>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D. S1-Release / Buffering / Downlink Data Notification</w:t>
            </w:r>
          </w:p>
        </w:tc>
        <w:tc>
          <w:tcPr>
            <w:tcW w:w="3455" w:type="dxa"/>
            <w:shd w:val="clear" w:color="auto" w:fill="auto"/>
          </w:tcPr>
          <w:p w:rsidR="00120ABE" w:rsidRPr="002F1552" w:rsidRDefault="00120ABE" w:rsidP="006D7569">
            <w:pPr>
              <w:pStyle w:val="TAL"/>
            </w:pPr>
            <w:r w:rsidRPr="002F1552">
              <w:t xml:space="preserve">1. ECM-IDLE mode DL packet buffering; </w:t>
            </w:r>
            <w:r w:rsidRPr="002F1552">
              <w:rPr>
                <w:lang w:eastAsia="zh-CN"/>
              </w:rPr>
              <w:t xml:space="preserve">Triggering of Downlink Data Notification message generation per bearer (multiple, if DL packet received on higher ARP than previous DDN); Inclusion of DSCP of packet in DDN message for </w:t>
            </w:r>
            <w:r w:rsidRPr="002F1552">
              <w:t>Paging Policy Differentiation</w:t>
            </w:r>
          </w:p>
        </w:tc>
        <w:tc>
          <w:tcPr>
            <w:tcW w:w="948" w:type="dxa"/>
          </w:tcPr>
          <w:p w:rsidR="00120ABE" w:rsidRPr="002F1552" w:rsidRDefault="00120ABE" w:rsidP="006D7569">
            <w:pPr>
              <w:pStyle w:val="TAC"/>
              <w:rPr>
                <w:lang w:eastAsia="zh-CN"/>
              </w:rPr>
            </w:pPr>
            <w:r w:rsidRPr="0039751E">
              <w:rPr>
                <w:rFonts w:hint="eastAsia"/>
                <w:lang w:eastAsia="zh-CN"/>
              </w:rPr>
              <w:t>X</w:t>
            </w:r>
          </w:p>
        </w:tc>
        <w:tc>
          <w:tcPr>
            <w:tcW w:w="900" w:type="dxa"/>
          </w:tcPr>
          <w:p w:rsidR="00120ABE" w:rsidRPr="002F1552" w:rsidRDefault="00120ABE" w:rsidP="006D7569">
            <w:pPr>
              <w:pStyle w:val="TAC"/>
            </w:pPr>
            <w:r w:rsidRPr="002F1552">
              <w:t>X</w:t>
            </w:r>
          </w:p>
          <w:p w:rsidR="00120ABE" w:rsidRPr="002F1552" w:rsidRDefault="00120ABE" w:rsidP="006D7569">
            <w:pPr>
              <w:pStyle w:val="TAC"/>
              <w:rPr>
                <w:lang w:eastAsia="zh-CN"/>
              </w:rPr>
            </w:pPr>
          </w:p>
        </w:tc>
        <w:tc>
          <w:tcPr>
            <w:tcW w:w="2520" w:type="dxa"/>
          </w:tcPr>
          <w:p w:rsidR="00120ABE" w:rsidRPr="002F1552" w:rsidRDefault="00120ABE" w:rsidP="006D7569">
            <w:pPr>
              <w:pStyle w:val="TAC"/>
              <w:rPr>
                <w:lang w:eastAsia="zh-CN"/>
              </w:rPr>
            </w:pPr>
            <w:r w:rsidRPr="0039751E">
              <w:rPr>
                <w:lang w:eastAsia="zh-CN"/>
              </w:rPr>
              <w:t>S</w:t>
            </w:r>
            <w:r w:rsidRPr="0039751E">
              <w:rPr>
                <w:rFonts w:hint="eastAsia"/>
                <w:lang w:eastAsia="zh-CN"/>
              </w:rPr>
              <w:t xml:space="preserve">ee </w:t>
            </w:r>
            <w:r w:rsidR="002414C4">
              <w:rPr>
                <w:lang w:eastAsia="zh-CN"/>
              </w:rPr>
              <w:t>clause </w:t>
            </w:r>
            <w:r w:rsidRPr="0039751E">
              <w:rPr>
                <w:lang w:eastAsia="zh-CN"/>
              </w:rPr>
              <w:t>5.</w:t>
            </w:r>
            <w:r w:rsidR="00D90A1E">
              <w:rPr>
                <w:lang w:eastAsia="zh-CN"/>
              </w:rPr>
              <w:t>9</w:t>
            </w:r>
          </w:p>
        </w:tc>
      </w:tr>
      <w:tr w:rsidR="00120ABE" w:rsidRPr="002F1552" w:rsidTr="00120ABE">
        <w:trPr>
          <w:trHeight w:val="421"/>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 xml:space="preserve">2. Delay Downlink Data Notification Request (if terminating side replies to uplink data after UE service request before SGW gets updated) </w:t>
            </w:r>
          </w:p>
        </w:tc>
        <w:tc>
          <w:tcPr>
            <w:tcW w:w="948" w:type="dxa"/>
          </w:tcPr>
          <w:p w:rsidR="00120ABE" w:rsidRPr="002F1552" w:rsidRDefault="00120ABE" w:rsidP="006D7569">
            <w:pPr>
              <w:pStyle w:val="TAC"/>
            </w:pPr>
            <w:r w:rsidRPr="002F1552">
              <w:t>X</w:t>
            </w:r>
          </w:p>
          <w:p w:rsidR="00120ABE" w:rsidRPr="002F1552" w:rsidRDefault="00120ABE" w:rsidP="006D7569">
            <w:pPr>
              <w:pStyle w:val="TAC"/>
              <w:rPr>
                <w:i/>
                <w:color w:val="FF0000"/>
              </w:rPr>
            </w:pPr>
          </w:p>
        </w:tc>
        <w:tc>
          <w:tcPr>
            <w:tcW w:w="900" w:type="dxa"/>
          </w:tcPr>
          <w:p w:rsidR="00120ABE" w:rsidRPr="002F1552" w:rsidRDefault="00120ABE" w:rsidP="006D7569">
            <w:pPr>
              <w:pStyle w:val="TAC"/>
            </w:pPr>
          </w:p>
          <w:p w:rsidR="00120ABE" w:rsidRPr="002F1552" w:rsidRDefault="00120ABE" w:rsidP="006D7569">
            <w:pPr>
              <w:pStyle w:val="TAC"/>
            </w:pPr>
          </w:p>
        </w:tc>
        <w:tc>
          <w:tcPr>
            <w:tcW w:w="2520" w:type="dxa"/>
          </w:tcPr>
          <w:p w:rsidR="00120ABE" w:rsidRPr="002F1552" w:rsidRDefault="00120ABE" w:rsidP="006D7569">
            <w:pPr>
              <w:pStyle w:val="TAC"/>
            </w:pPr>
          </w:p>
          <w:p w:rsidR="00120ABE" w:rsidRPr="002F1552" w:rsidRDefault="00120ABE" w:rsidP="006D7569">
            <w:pPr>
              <w:pStyle w:val="TAC"/>
            </w:pPr>
          </w:p>
        </w:tc>
      </w:tr>
      <w:tr w:rsidR="00120ABE" w:rsidRPr="002F1552" w:rsidTr="00120ABE">
        <w:trPr>
          <w:trHeight w:val="421"/>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rPr>
                <w:lang w:eastAsia="zh-CN"/>
              </w:rPr>
              <w:t xml:space="preserve">3. Extended buffering of downlink data when the UE is in a power saving state and not reachable (high latency communication); </w:t>
            </w:r>
            <w:r w:rsidRPr="002F1552">
              <w:t xml:space="preserve">dropping of downlink data (if MME has requested SGW to throttle downlink low priority traffic and if the downlink data packet is received on such a bearer (see </w:t>
            </w:r>
            <w:r w:rsidR="006D7569">
              <w:t>clause </w:t>
            </w:r>
            <w:r w:rsidRPr="002F1552">
              <w:t>4.3.7.4.1a).</w:t>
            </w:r>
          </w:p>
        </w:tc>
        <w:tc>
          <w:tcPr>
            <w:tcW w:w="948" w:type="dxa"/>
          </w:tcPr>
          <w:p w:rsidR="00120ABE" w:rsidRPr="002F1552" w:rsidRDefault="00120ABE" w:rsidP="006D7569">
            <w:pPr>
              <w:pStyle w:val="TAC"/>
            </w:pPr>
            <w:r w:rsidRPr="002F1552">
              <w:t>X</w:t>
            </w:r>
          </w:p>
          <w:p w:rsidR="00120ABE" w:rsidRPr="002F1552" w:rsidRDefault="00120ABE" w:rsidP="006D7569">
            <w:pPr>
              <w:pStyle w:val="TAC"/>
            </w:pPr>
          </w:p>
          <w:p w:rsidR="00120ABE" w:rsidRPr="002F1552" w:rsidRDefault="00120ABE" w:rsidP="006D7569">
            <w:pPr>
              <w:pStyle w:val="TAC"/>
            </w:pPr>
          </w:p>
          <w:p w:rsidR="00120ABE" w:rsidRPr="002F1552" w:rsidRDefault="00120ABE" w:rsidP="006D7569">
            <w:pPr>
              <w:pStyle w:val="TAC"/>
            </w:pPr>
          </w:p>
        </w:tc>
        <w:tc>
          <w:tcPr>
            <w:tcW w:w="900" w:type="dxa"/>
          </w:tcPr>
          <w:p w:rsidR="00120ABE" w:rsidRPr="002F1552" w:rsidRDefault="00120ABE" w:rsidP="006D7569">
            <w:pPr>
              <w:pStyle w:val="TAC"/>
            </w:pPr>
            <w:r>
              <w:t>X</w:t>
            </w:r>
          </w:p>
        </w:tc>
        <w:tc>
          <w:tcPr>
            <w:tcW w:w="2520" w:type="dxa"/>
          </w:tcPr>
          <w:p w:rsidR="00120ABE" w:rsidRPr="002F1552" w:rsidRDefault="00120ABE" w:rsidP="006D7569">
            <w:pPr>
              <w:pStyle w:val="TAC"/>
            </w:pPr>
            <w:r w:rsidRPr="00864A3F">
              <w:t xml:space="preserve">See </w:t>
            </w:r>
            <w:r w:rsidR="002414C4">
              <w:t>clause </w:t>
            </w:r>
            <w:r>
              <w:t>5.</w:t>
            </w:r>
            <w:r w:rsidR="00D90A1E">
              <w:t>9</w:t>
            </w:r>
          </w:p>
        </w:tc>
      </w:tr>
      <w:tr w:rsidR="00120ABE" w:rsidRPr="002F1552" w:rsidTr="00120ABE">
        <w:trPr>
          <w:trHeight w:val="420"/>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948" w:type="dxa"/>
          </w:tcPr>
          <w:p w:rsidR="00120ABE" w:rsidRPr="002F1552" w:rsidRDefault="00120ABE" w:rsidP="006D7569">
            <w:pPr>
              <w:pStyle w:val="TAC"/>
            </w:pPr>
            <w:r w:rsidRPr="002F1552">
              <w:t>X</w:t>
            </w:r>
          </w:p>
        </w:tc>
        <w:tc>
          <w:tcPr>
            <w:tcW w:w="900" w:type="dxa"/>
          </w:tcPr>
          <w:p w:rsidR="00120ABE" w:rsidRPr="002F1552" w:rsidRDefault="00120ABE" w:rsidP="006D7569">
            <w:pPr>
              <w:pStyle w:val="TAC"/>
            </w:pPr>
          </w:p>
        </w:tc>
        <w:tc>
          <w:tcPr>
            <w:tcW w:w="2520" w:type="dxa"/>
          </w:tcPr>
          <w:p w:rsidR="00120ABE" w:rsidRPr="002F1552" w:rsidRDefault="00120ABE" w:rsidP="002414C4">
            <w:pPr>
              <w:pStyle w:val="TAC"/>
            </w:pPr>
            <w:r w:rsidRPr="00864A3F">
              <w:t xml:space="preserve">See </w:t>
            </w:r>
            <w:r w:rsidR="002414C4">
              <w:t>clause </w:t>
            </w:r>
            <w:r>
              <w:t>5.</w:t>
            </w:r>
            <w:r w:rsidR="002414C4">
              <w:t>3.4</w:t>
            </w:r>
          </w:p>
        </w:tc>
      </w:tr>
      <w:tr w:rsidR="00120ABE" w:rsidRPr="002F1552" w:rsidTr="00120ABE">
        <w:trPr>
          <w:trHeight w:val="582"/>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G. NBIFOM</w:t>
            </w:r>
          </w:p>
        </w:tc>
        <w:tc>
          <w:tcPr>
            <w:tcW w:w="3455" w:type="dxa"/>
            <w:shd w:val="clear" w:color="auto" w:fill="auto"/>
          </w:tcPr>
          <w:p w:rsidR="00120ABE" w:rsidRPr="002F1552" w:rsidRDefault="00120ABE" w:rsidP="006D7569">
            <w:pPr>
              <w:pStyle w:val="TAL"/>
            </w:pPr>
            <w:r w:rsidRPr="002F1552">
              <w:t>Non-PCC aspects of NBIFOM</w:t>
            </w:r>
          </w:p>
        </w:tc>
        <w:tc>
          <w:tcPr>
            <w:tcW w:w="948" w:type="dxa"/>
          </w:tcPr>
          <w:p w:rsidR="00120ABE" w:rsidRPr="002F1552" w:rsidRDefault="00120ABE" w:rsidP="006D7569">
            <w:pPr>
              <w:pStyle w:val="TAC"/>
            </w:pPr>
            <w:r w:rsidRPr="002F1552">
              <w:t>X</w:t>
            </w:r>
          </w:p>
        </w:tc>
        <w:tc>
          <w:tcPr>
            <w:tcW w:w="900" w:type="dxa"/>
          </w:tcPr>
          <w:p w:rsidR="00120ABE" w:rsidRPr="002F1552" w:rsidRDefault="00120ABE" w:rsidP="006D7569">
            <w:pPr>
              <w:pStyle w:val="TAC"/>
            </w:pPr>
          </w:p>
        </w:tc>
        <w:tc>
          <w:tcPr>
            <w:tcW w:w="2520" w:type="dxa"/>
          </w:tcPr>
          <w:p w:rsidR="00120ABE" w:rsidRPr="002F1552" w:rsidRDefault="00120ABE" w:rsidP="006D7569">
            <w:pPr>
              <w:pStyle w:val="TAC"/>
            </w:pPr>
          </w:p>
        </w:tc>
      </w:tr>
      <w:tr w:rsidR="00120ABE" w:rsidRPr="002F1552" w:rsidTr="00120ABE">
        <w:trPr>
          <w:trHeight w:val="278"/>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H. Inter-operator accounting (counting of volume and time)</w:t>
            </w:r>
          </w:p>
        </w:tc>
        <w:tc>
          <w:tcPr>
            <w:tcW w:w="3455" w:type="dxa"/>
            <w:shd w:val="clear" w:color="auto" w:fill="auto"/>
          </w:tcPr>
          <w:p w:rsidR="00120ABE" w:rsidRPr="002F1552" w:rsidRDefault="00120ABE" w:rsidP="006D7569">
            <w:pPr>
              <w:pStyle w:val="TAL"/>
            </w:pPr>
            <w:r w:rsidRPr="002F1552">
              <w:t xml:space="preserve">1. Accounting per UE and bearer </w:t>
            </w:r>
          </w:p>
        </w:tc>
        <w:tc>
          <w:tcPr>
            <w:tcW w:w="948" w:type="dxa"/>
          </w:tcPr>
          <w:p w:rsidR="00120ABE" w:rsidRPr="002F1552" w:rsidRDefault="00120ABE" w:rsidP="006D7569">
            <w:pPr>
              <w:pStyle w:val="TAC"/>
            </w:pPr>
          </w:p>
        </w:tc>
        <w:tc>
          <w:tcPr>
            <w:tcW w:w="900" w:type="dxa"/>
          </w:tcPr>
          <w:p w:rsidR="00120ABE" w:rsidRPr="002F1552" w:rsidRDefault="00120ABE" w:rsidP="006D7569">
            <w:pPr>
              <w:pStyle w:val="TAC"/>
            </w:pPr>
            <w:r w:rsidRPr="002F1552">
              <w:t>X</w:t>
            </w:r>
          </w:p>
        </w:tc>
        <w:tc>
          <w:tcPr>
            <w:tcW w:w="2520" w:type="dxa"/>
          </w:tcPr>
          <w:p w:rsidR="00120ABE" w:rsidRPr="002F1552" w:rsidRDefault="00120ABE" w:rsidP="006D7569">
            <w:pPr>
              <w:pStyle w:val="TAC"/>
            </w:pPr>
            <w:r w:rsidRPr="00864A3F">
              <w:t xml:space="preserve">See </w:t>
            </w:r>
            <w:r w:rsidR="002414C4">
              <w:t>clause </w:t>
            </w:r>
            <w:r>
              <w:t>5.</w:t>
            </w:r>
            <w:r w:rsidR="00D90A1E">
              <w:t>3</w:t>
            </w:r>
          </w:p>
        </w:tc>
      </w:tr>
      <w:tr w:rsidR="00120ABE" w:rsidRPr="002F1552" w:rsidTr="00120ABE">
        <w:trPr>
          <w:trHeight w:val="582"/>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F556B3">
            <w:pPr>
              <w:pStyle w:val="TAL"/>
            </w:pPr>
            <w:r w:rsidRPr="002F1552">
              <w:t>2. Interfacing OFCS through reference points specified in TS</w:t>
            </w:r>
            <w:r w:rsidR="00F556B3">
              <w:t> </w:t>
            </w:r>
            <w:r w:rsidRPr="002F1552">
              <w:t>32.240</w:t>
            </w:r>
            <w:r w:rsidR="00F556B3">
              <w:t> </w:t>
            </w:r>
            <w:r w:rsidR="00F700F2">
              <w:t>[9]</w:t>
            </w:r>
          </w:p>
        </w:tc>
        <w:tc>
          <w:tcPr>
            <w:tcW w:w="948" w:type="dxa"/>
          </w:tcPr>
          <w:p w:rsidR="00120ABE" w:rsidRPr="002F1552" w:rsidRDefault="00120ABE" w:rsidP="006D7569">
            <w:pPr>
              <w:pStyle w:val="TAC"/>
            </w:pPr>
            <w:r w:rsidRPr="002F1552">
              <w:t>X</w:t>
            </w:r>
          </w:p>
        </w:tc>
        <w:tc>
          <w:tcPr>
            <w:tcW w:w="900" w:type="dxa"/>
          </w:tcPr>
          <w:p w:rsidR="00120ABE" w:rsidRPr="002F1552" w:rsidRDefault="00120ABE" w:rsidP="006D7569">
            <w:pPr>
              <w:pStyle w:val="TAC"/>
            </w:pPr>
          </w:p>
        </w:tc>
        <w:tc>
          <w:tcPr>
            <w:tcW w:w="2520" w:type="dxa"/>
          </w:tcPr>
          <w:p w:rsidR="00120ABE" w:rsidRPr="002F1552" w:rsidRDefault="00120ABE" w:rsidP="006D7569">
            <w:pPr>
              <w:pStyle w:val="TAC"/>
            </w:pPr>
            <w:r w:rsidRPr="00864A3F">
              <w:t xml:space="preserve">See </w:t>
            </w:r>
            <w:r w:rsidR="002414C4">
              <w:t>clause </w:t>
            </w:r>
            <w:r>
              <w:t>5.</w:t>
            </w:r>
            <w:r w:rsidR="00D90A1E">
              <w:t>3</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I. Load/overload control functions</w:t>
            </w:r>
          </w:p>
        </w:tc>
        <w:tc>
          <w:tcPr>
            <w:tcW w:w="3455" w:type="dxa"/>
            <w:shd w:val="clear" w:color="auto" w:fill="auto"/>
          </w:tcPr>
          <w:p w:rsidR="00120ABE" w:rsidRPr="002F1552" w:rsidRDefault="00120ABE" w:rsidP="006D7569">
            <w:pPr>
              <w:pStyle w:val="TAL"/>
              <w:rPr>
                <w:lang w:eastAsia="zh-CN"/>
              </w:rPr>
            </w:pPr>
            <w:r w:rsidRPr="002F1552">
              <w:rPr>
                <w:lang w:eastAsia="zh-CN"/>
              </w:rPr>
              <w:t xml:space="preserve">Exchange of load/overload control information and actions during peer node overload </w:t>
            </w:r>
          </w:p>
        </w:tc>
        <w:tc>
          <w:tcPr>
            <w:tcW w:w="948" w:type="dxa"/>
          </w:tcPr>
          <w:p w:rsidR="00120ABE" w:rsidRPr="002F1552" w:rsidRDefault="00120ABE" w:rsidP="006D7569">
            <w:pPr>
              <w:pStyle w:val="TAC"/>
              <w:rPr>
                <w:lang w:eastAsia="zh-CN"/>
              </w:rPr>
            </w:pPr>
          </w:p>
        </w:tc>
        <w:tc>
          <w:tcPr>
            <w:tcW w:w="900" w:type="dxa"/>
          </w:tcPr>
          <w:p w:rsidR="00120ABE" w:rsidRPr="002F1552" w:rsidRDefault="00120ABE" w:rsidP="006D7569">
            <w:pPr>
              <w:pStyle w:val="TAC"/>
              <w:rPr>
                <w:lang w:eastAsia="zh-CN"/>
              </w:rPr>
            </w:pPr>
          </w:p>
        </w:tc>
        <w:tc>
          <w:tcPr>
            <w:tcW w:w="2520" w:type="dxa"/>
          </w:tcPr>
          <w:p w:rsidR="00120ABE" w:rsidRPr="002F1552" w:rsidRDefault="00120ABE" w:rsidP="00D41D4F">
            <w:pPr>
              <w:pStyle w:val="TAC"/>
              <w:rPr>
                <w:lang w:eastAsia="zh-CN"/>
              </w:rPr>
            </w:pPr>
            <w:r>
              <w:rPr>
                <w:lang w:eastAsia="zh-CN"/>
              </w:rPr>
              <w:t>As defined in CT</w:t>
            </w:r>
            <w:r w:rsidR="00D41D4F">
              <w:rPr>
                <w:lang w:eastAsia="zh-CN"/>
              </w:rPr>
              <w:t> WG</w:t>
            </w:r>
            <w:r>
              <w:rPr>
                <w:lang w:eastAsia="zh-CN"/>
              </w:rPr>
              <w:t>4 TS</w:t>
            </w:r>
            <w:r w:rsidR="00D41D4F">
              <w:rPr>
                <w:lang w:eastAsia="zh-CN"/>
              </w:rPr>
              <w:t> 29.244 [12]</w:t>
            </w:r>
          </w:p>
        </w:tc>
      </w:tr>
      <w:tr w:rsidR="00120ABE" w:rsidRPr="002F1552" w:rsidTr="00120ABE">
        <w:trPr>
          <w:jc w:val="center"/>
        </w:trPr>
        <w:tc>
          <w:tcPr>
            <w:tcW w:w="1961" w:type="dxa"/>
            <w:shd w:val="clear" w:color="auto" w:fill="auto"/>
            <w:vAlign w:val="center"/>
          </w:tcPr>
          <w:p w:rsidR="00120ABE" w:rsidRPr="002F1552" w:rsidRDefault="00120ABE" w:rsidP="00D41D4F">
            <w:pPr>
              <w:pStyle w:val="TAC"/>
              <w:rPr>
                <w:lang w:eastAsia="zh-CN"/>
              </w:rPr>
            </w:pPr>
            <w:r w:rsidRPr="002F1552">
              <w:rPr>
                <w:lang w:eastAsia="zh-CN"/>
              </w:rPr>
              <w:t xml:space="preserve">J. </w:t>
            </w:r>
            <w:r w:rsidR="00D41D4F">
              <w:rPr>
                <w:lang w:eastAsia="zh-CN"/>
              </w:rPr>
              <w:t xml:space="preserve">Lawful </w:t>
            </w:r>
            <w:r w:rsidRPr="002F1552">
              <w:rPr>
                <w:lang w:eastAsia="zh-CN"/>
              </w:rPr>
              <w:t>intercept</w:t>
            </w:r>
            <w:r w:rsidR="00D41D4F">
              <w:rPr>
                <w:lang w:eastAsia="zh-CN"/>
              </w:rPr>
              <w:t>ion</w:t>
            </w:r>
          </w:p>
        </w:tc>
        <w:tc>
          <w:tcPr>
            <w:tcW w:w="3455" w:type="dxa"/>
            <w:shd w:val="clear" w:color="auto" w:fill="auto"/>
          </w:tcPr>
          <w:p w:rsidR="00120ABE" w:rsidRPr="002F1552" w:rsidRDefault="006D7569" w:rsidP="006D7569">
            <w:pPr>
              <w:pStyle w:val="TAL"/>
            </w:pPr>
            <w:r>
              <w:t>Interfacing LI functions through reference points specified in TS 33.107 [10] and performing LI functionality</w:t>
            </w:r>
          </w:p>
        </w:tc>
        <w:tc>
          <w:tcPr>
            <w:tcW w:w="948" w:type="dxa"/>
          </w:tcPr>
          <w:p w:rsidR="00120ABE" w:rsidRPr="002F1552" w:rsidRDefault="00120ABE" w:rsidP="006D7569">
            <w:pPr>
              <w:pStyle w:val="TAC"/>
              <w:rPr>
                <w:lang w:eastAsia="zh-CN"/>
              </w:rPr>
            </w:pPr>
            <w:r w:rsidRPr="002F1552">
              <w:rPr>
                <w:lang w:eastAsia="zh-CN"/>
              </w:rPr>
              <w:t>X</w:t>
            </w:r>
          </w:p>
        </w:tc>
        <w:tc>
          <w:tcPr>
            <w:tcW w:w="900" w:type="dxa"/>
          </w:tcPr>
          <w:p w:rsidR="00120ABE" w:rsidRPr="002F1552" w:rsidRDefault="00120ABE" w:rsidP="006D7569">
            <w:pPr>
              <w:pStyle w:val="TAC"/>
              <w:rPr>
                <w:lang w:eastAsia="zh-CN"/>
              </w:rPr>
            </w:pPr>
            <w:r w:rsidRPr="002F1552">
              <w:rPr>
                <w:lang w:eastAsia="zh-CN"/>
              </w:rPr>
              <w:t>X</w:t>
            </w:r>
          </w:p>
        </w:tc>
        <w:tc>
          <w:tcPr>
            <w:tcW w:w="2520" w:type="dxa"/>
          </w:tcPr>
          <w:p w:rsidR="00120ABE" w:rsidRPr="002F1552" w:rsidRDefault="00D41D4F" w:rsidP="006D7569">
            <w:pPr>
              <w:pStyle w:val="TAC"/>
              <w:rPr>
                <w:lang w:eastAsia="zh-CN"/>
              </w:rPr>
            </w:pPr>
            <w:r>
              <w:t>As defined in SA WG3-LI TS 33.107 [10]</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L. Restoration and recovery</w:t>
            </w:r>
          </w:p>
        </w:tc>
        <w:tc>
          <w:tcPr>
            <w:tcW w:w="3455" w:type="dxa"/>
            <w:shd w:val="clear" w:color="auto" w:fill="auto"/>
          </w:tcPr>
          <w:p w:rsidR="00120ABE" w:rsidRPr="002F1552" w:rsidRDefault="00120ABE" w:rsidP="006D7569">
            <w:pPr>
              <w:pStyle w:val="TAL"/>
              <w:rPr>
                <w:lang w:eastAsia="zh-CN"/>
              </w:rPr>
            </w:pPr>
          </w:p>
        </w:tc>
        <w:tc>
          <w:tcPr>
            <w:tcW w:w="948" w:type="dxa"/>
          </w:tcPr>
          <w:p w:rsidR="00120ABE" w:rsidRPr="002F1552" w:rsidRDefault="00120ABE" w:rsidP="006D7569">
            <w:pPr>
              <w:pStyle w:val="TAC"/>
              <w:rPr>
                <w:lang w:eastAsia="zh-CN"/>
              </w:rPr>
            </w:pPr>
          </w:p>
        </w:tc>
        <w:tc>
          <w:tcPr>
            <w:tcW w:w="900" w:type="dxa"/>
          </w:tcPr>
          <w:p w:rsidR="00120ABE" w:rsidRPr="002F1552" w:rsidRDefault="00120ABE" w:rsidP="006D7569">
            <w:pPr>
              <w:pStyle w:val="TAC"/>
              <w:rPr>
                <w:lang w:eastAsia="zh-CN"/>
              </w:rPr>
            </w:pPr>
          </w:p>
        </w:tc>
        <w:tc>
          <w:tcPr>
            <w:tcW w:w="2520" w:type="dxa"/>
          </w:tcPr>
          <w:p w:rsidR="00120ABE" w:rsidRPr="002F1552" w:rsidRDefault="00120ABE" w:rsidP="00D41D4F">
            <w:pPr>
              <w:pStyle w:val="TAC"/>
              <w:rPr>
                <w:lang w:eastAsia="zh-CN"/>
              </w:rPr>
            </w:pPr>
            <w:r>
              <w:rPr>
                <w:lang w:eastAsia="zh-CN"/>
              </w:rPr>
              <w:t>As defined in CT</w:t>
            </w:r>
            <w:r w:rsidR="00D41D4F">
              <w:rPr>
                <w:lang w:eastAsia="zh-CN"/>
              </w:rPr>
              <w:t> WG</w:t>
            </w:r>
            <w:r>
              <w:rPr>
                <w:lang w:eastAsia="zh-CN"/>
              </w:rPr>
              <w:t>4 TS</w:t>
            </w:r>
            <w:r w:rsidR="00D41D4F">
              <w:rPr>
                <w:lang w:eastAsia="zh-CN"/>
              </w:rPr>
              <w:t> 29.244 [12]</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N. OAM interfaces</w:t>
            </w:r>
          </w:p>
        </w:tc>
        <w:tc>
          <w:tcPr>
            <w:tcW w:w="3455" w:type="dxa"/>
            <w:shd w:val="clear" w:color="auto" w:fill="auto"/>
          </w:tcPr>
          <w:p w:rsidR="00120ABE" w:rsidRPr="002F1552" w:rsidRDefault="00120ABE" w:rsidP="006D7569">
            <w:pPr>
              <w:pStyle w:val="TAL"/>
              <w:rPr>
                <w:lang w:eastAsia="zh-CN"/>
              </w:rPr>
            </w:pPr>
          </w:p>
        </w:tc>
        <w:tc>
          <w:tcPr>
            <w:tcW w:w="948" w:type="dxa"/>
          </w:tcPr>
          <w:p w:rsidR="00120ABE" w:rsidRPr="002F1552" w:rsidRDefault="00120ABE" w:rsidP="006D7569">
            <w:pPr>
              <w:pStyle w:val="TAC"/>
              <w:rPr>
                <w:lang w:eastAsia="zh-CN"/>
              </w:rPr>
            </w:pPr>
          </w:p>
        </w:tc>
        <w:tc>
          <w:tcPr>
            <w:tcW w:w="900" w:type="dxa"/>
          </w:tcPr>
          <w:p w:rsidR="00120ABE" w:rsidRPr="002F1552" w:rsidRDefault="00120ABE" w:rsidP="006D7569">
            <w:pPr>
              <w:pStyle w:val="TAC"/>
              <w:rPr>
                <w:lang w:eastAsia="zh-CN"/>
              </w:rPr>
            </w:pPr>
          </w:p>
        </w:tc>
        <w:tc>
          <w:tcPr>
            <w:tcW w:w="2520" w:type="dxa"/>
          </w:tcPr>
          <w:p w:rsidR="00120ABE" w:rsidRPr="002F1552" w:rsidRDefault="00120ABE" w:rsidP="006D7569">
            <w:pPr>
              <w:pStyle w:val="TAC"/>
              <w:rPr>
                <w:lang w:eastAsia="zh-CN"/>
              </w:rPr>
            </w:pPr>
            <w:r>
              <w:rPr>
                <w:lang w:eastAsia="zh-CN"/>
              </w:rPr>
              <w:t>As defined in S</w:t>
            </w:r>
            <w:r w:rsidRPr="004C3591">
              <w:rPr>
                <w:lang w:eastAsia="zh-CN"/>
              </w:rPr>
              <w:t>A</w:t>
            </w:r>
            <w:r w:rsidR="00D41D4F" w:rsidRPr="004C3591">
              <w:rPr>
                <w:lang w:eastAsia="zh-CN"/>
              </w:rPr>
              <w:t> WG</w:t>
            </w:r>
            <w:r w:rsidRPr="004C3591">
              <w:rPr>
                <w:lang w:eastAsia="zh-CN"/>
              </w:rPr>
              <w:t>5</w:t>
            </w:r>
            <w:r w:rsidR="004C3591">
              <w:rPr>
                <w:lang w:eastAsia="zh-CN"/>
              </w:rPr>
              <w:t xml:space="preserve"> TS 28.708 [13]</w:t>
            </w:r>
          </w:p>
        </w:tc>
      </w:tr>
      <w:tr w:rsidR="00120ABE" w:rsidRPr="002F1552" w:rsidTr="00120ABE">
        <w:trPr>
          <w:jc w:val="center"/>
        </w:trPr>
        <w:tc>
          <w:tcPr>
            <w:tcW w:w="1961" w:type="dxa"/>
            <w:tcBorders>
              <w:top w:val="single" w:sz="4" w:space="0" w:color="auto"/>
              <w:left w:val="single" w:sz="4" w:space="0" w:color="auto"/>
              <w:bottom w:val="single" w:sz="4" w:space="0" w:color="auto"/>
              <w:right w:val="single" w:sz="4" w:space="0" w:color="auto"/>
            </w:tcBorders>
            <w:shd w:val="clear" w:color="auto" w:fill="auto"/>
            <w:vAlign w:val="center"/>
          </w:tcPr>
          <w:p w:rsidR="00120ABE" w:rsidRPr="002F1552" w:rsidRDefault="00120ABE" w:rsidP="006D7569">
            <w:pPr>
              <w:pStyle w:val="TAC"/>
              <w:rPr>
                <w:lang w:eastAsia="zh-CN"/>
              </w:rPr>
            </w:pPr>
            <w:r w:rsidRPr="002F1552">
              <w:rPr>
                <w:lang w:eastAsia="zh-CN"/>
              </w:rPr>
              <w:t>O. GTP bearer and path management</w:t>
            </w: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120ABE" w:rsidRPr="002F1552" w:rsidRDefault="00120ABE" w:rsidP="006D7569">
            <w:pPr>
              <w:pStyle w:val="TAL"/>
              <w:rPr>
                <w:lang w:eastAsia="zh-CN"/>
              </w:rPr>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94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900"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2520" w:type="dxa"/>
            <w:tcBorders>
              <w:top w:val="single" w:sz="4" w:space="0" w:color="auto"/>
              <w:left w:val="single" w:sz="4" w:space="0" w:color="auto"/>
              <w:bottom w:val="single" w:sz="4" w:space="0" w:color="auto"/>
              <w:right w:val="single" w:sz="4" w:space="0" w:color="auto"/>
            </w:tcBorders>
          </w:tcPr>
          <w:p w:rsidR="00120ABE" w:rsidRPr="002F1552" w:rsidRDefault="00120ABE" w:rsidP="00D41D4F">
            <w:pPr>
              <w:pStyle w:val="TAC"/>
              <w:rPr>
                <w:lang w:eastAsia="zh-CN"/>
              </w:rPr>
            </w:pPr>
            <w:r>
              <w:rPr>
                <w:lang w:eastAsia="zh-CN"/>
              </w:rPr>
              <w:t>As defined in CT</w:t>
            </w:r>
            <w:r w:rsidR="00D41D4F">
              <w:rPr>
                <w:lang w:eastAsia="zh-CN"/>
              </w:rPr>
              <w:t> WG</w:t>
            </w:r>
            <w:r>
              <w:rPr>
                <w:lang w:eastAsia="zh-CN"/>
              </w:rPr>
              <w:t>4 TS</w:t>
            </w:r>
            <w:r w:rsidR="00D41D4F">
              <w:rPr>
                <w:lang w:eastAsia="zh-CN"/>
              </w:rPr>
              <w:t> 29.244 [12]</w:t>
            </w:r>
          </w:p>
        </w:tc>
      </w:tr>
    </w:tbl>
    <w:p w:rsidR="006D7569" w:rsidRDefault="006D7569" w:rsidP="006D7569"/>
    <w:p w:rsidR="00120ABE" w:rsidRPr="00581D08" w:rsidRDefault="00120ABE" w:rsidP="00120ABE">
      <w:pPr>
        <w:pStyle w:val="Heading4"/>
      </w:pPr>
      <w:bookmarkStart w:id="54" w:name="_Toc11122405"/>
      <w:bookmarkStart w:id="55" w:name="_Toc45008054"/>
      <w:bookmarkStart w:id="56" w:name="_Toc45008654"/>
      <w:r>
        <w:lastRenderedPageBreak/>
        <w:t>4</w:t>
      </w:r>
      <w:r w:rsidRPr="00581D08">
        <w:t>.</w:t>
      </w:r>
      <w:r>
        <w:t>3</w:t>
      </w:r>
      <w:r w:rsidRPr="00581D08">
        <w:t>.</w:t>
      </w:r>
      <w:r>
        <w:t>2</w:t>
      </w:r>
      <w:r w:rsidRPr="00581D08">
        <w:t>.</w:t>
      </w:r>
      <w:r>
        <w:t>2</w:t>
      </w:r>
      <w:r w:rsidRPr="00581D08">
        <w:tab/>
        <w:t>Functional split of PGW</w:t>
      </w:r>
      <w:bookmarkEnd w:id="54"/>
      <w:bookmarkEnd w:id="55"/>
      <w:bookmarkEnd w:id="56"/>
    </w:p>
    <w:p w:rsidR="00120ABE" w:rsidRPr="00581D08" w:rsidRDefault="00120ABE" w:rsidP="00120ABE">
      <w:r w:rsidRPr="00581D08">
        <w:t>The following table describes the functionality of the PGW</w:t>
      </w:r>
      <w:r>
        <w:t>-C</w:t>
      </w:r>
      <w:r w:rsidRPr="00581D08">
        <w:t xml:space="preserve"> and </w:t>
      </w:r>
      <w:r>
        <w:t xml:space="preserve">the </w:t>
      </w:r>
      <w:r w:rsidRPr="00581D08">
        <w:t>PGW</w:t>
      </w:r>
      <w:r>
        <w:t>-U</w:t>
      </w:r>
      <w:r w:rsidRPr="00581D08">
        <w:t>.</w:t>
      </w:r>
    </w:p>
    <w:p w:rsidR="00120ABE" w:rsidRPr="00581D08" w:rsidRDefault="00120ABE" w:rsidP="00120ABE">
      <w:r w:rsidRPr="0039751E">
        <w:rPr>
          <w:rFonts w:hint="eastAsia"/>
          <w:lang w:eastAsia="zh-CN"/>
        </w:rPr>
        <w:t>All</w:t>
      </w:r>
      <w:r w:rsidRPr="00581D08">
        <w:t xml:space="preserve"> functionality performed by the PGW</w:t>
      </w:r>
      <w:r>
        <w:t>-</w:t>
      </w:r>
      <w:r w:rsidRPr="00581D08">
        <w:t>U</w:t>
      </w:r>
      <w:r>
        <w:t xml:space="preserve"> is</w:t>
      </w:r>
      <w:r w:rsidRPr="00581D08">
        <w:t xml:space="preserve"> controlled from the </w:t>
      </w:r>
      <w:r>
        <w:t>PGW-</w:t>
      </w:r>
      <w:r w:rsidRPr="00581D08">
        <w:t xml:space="preserve">C and thus even if it is marked below as a </w:t>
      </w:r>
      <w:r>
        <w:t>PGW-</w:t>
      </w:r>
      <w:r w:rsidRPr="00581D08">
        <w:t>U function</w:t>
      </w:r>
      <w:r>
        <w:t>ality</w:t>
      </w:r>
      <w:r w:rsidRPr="00581D08">
        <w:t xml:space="preserve"> only there will be corresponding control functionality in the </w:t>
      </w:r>
      <w:r>
        <w:t>PGW-</w:t>
      </w:r>
      <w:r w:rsidRPr="00581D08">
        <w:t>C.</w:t>
      </w:r>
    </w:p>
    <w:p w:rsidR="002414C4" w:rsidRDefault="002414C4" w:rsidP="002414C4">
      <w:pPr>
        <w:pStyle w:val="NO"/>
      </w:pPr>
      <w:r>
        <w:t>NOTE:</w:t>
      </w:r>
      <w:r>
        <w:tab/>
        <w:t>Functionality not marked for PGW-U is either only provided by PGW-C or does not require any specific PGW-U behaviour.</w:t>
      </w:r>
    </w:p>
    <w:p w:rsidR="00120ABE" w:rsidRPr="00581D08" w:rsidRDefault="00120ABE" w:rsidP="00120ABE">
      <w:r w:rsidRPr="00581D08">
        <w:t xml:space="preserve">For interfaces not listed in the table below, Figure </w:t>
      </w:r>
      <w:r>
        <w:t>4.2.1-</w:t>
      </w:r>
      <w:r w:rsidRPr="00581D08">
        <w:t xml:space="preserve">1 describes whether they are terminated in the </w:t>
      </w:r>
      <w:r>
        <w:t>PGW-</w:t>
      </w:r>
      <w:r w:rsidRPr="00581D08">
        <w:t xml:space="preserve">C </w:t>
      </w:r>
      <w:r>
        <w:t>or the PGW-U</w:t>
      </w:r>
      <w:r w:rsidRPr="00581D08">
        <w:t>.</w:t>
      </w:r>
    </w:p>
    <w:p w:rsidR="00120ABE" w:rsidRDefault="00120ABE" w:rsidP="00120ABE">
      <w:pPr>
        <w:pStyle w:val="TH"/>
      </w:pPr>
      <w:r>
        <w:lastRenderedPageBreak/>
        <w:t>Table </w:t>
      </w:r>
      <w:r w:rsidR="00E859B2">
        <w:t>4.3.2</w:t>
      </w:r>
      <w:r>
        <w:t>-2: Functional split</w:t>
      </w:r>
      <w:r w:rsidRPr="00237287">
        <w:t xml:space="preserve"> of </w:t>
      </w:r>
      <w:r>
        <w:t>P</w:t>
      </w:r>
      <w:r w:rsidRPr="00237287">
        <w:t>GW</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3455"/>
        <w:gridCol w:w="1038"/>
        <w:gridCol w:w="990"/>
        <w:gridCol w:w="2307"/>
      </w:tblGrid>
      <w:tr w:rsidR="00120ABE" w:rsidRPr="002F1552" w:rsidTr="00120ABE">
        <w:trPr>
          <w:jc w:val="center"/>
        </w:trPr>
        <w:tc>
          <w:tcPr>
            <w:tcW w:w="1961" w:type="dxa"/>
            <w:shd w:val="clear" w:color="auto" w:fill="auto"/>
          </w:tcPr>
          <w:p w:rsidR="00120ABE" w:rsidRPr="002F1552" w:rsidRDefault="00120ABE" w:rsidP="006D7569">
            <w:pPr>
              <w:pStyle w:val="TAH"/>
              <w:rPr>
                <w:lang w:eastAsia="zh-CN"/>
              </w:rPr>
            </w:pPr>
            <w:r w:rsidRPr="002F1552">
              <w:rPr>
                <w:lang w:eastAsia="zh-CN"/>
              </w:rPr>
              <w:t>Main functionality</w:t>
            </w:r>
          </w:p>
        </w:tc>
        <w:tc>
          <w:tcPr>
            <w:tcW w:w="3455" w:type="dxa"/>
            <w:shd w:val="clear" w:color="auto" w:fill="auto"/>
          </w:tcPr>
          <w:p w:rsidR="00120ABE" w:rsidRPr="002F1552" w:rsidRDefault="00120ABE" w:rsidP="006D7569">
            <w:pPr>
              <w:pStyle w:val="TAH"/>
              <w:rPr>
                <w:lang w:eastAsia="zh-CN"/>
              </w:rPr>
            </w:pPr>
            <w:r w:rsidRPr="002F1552">
              <w:rPr>
                <w:lang w:eastAsia="zh-CN"/>
              </w:rPr>
              <w:t>Sub-functionality</w:t>
            </w:r>
          </w:p>
        </w:tc>
        <w:tc>
          <w:tcPr>
            <w:tcW w:w="1038" w:type="dxa"/>
          </w:tcPr>
          <w:p w:rsidR="00120ABE" w:rsidRPr="002F1552" w:rsidRDefault="00120ABE" w:rsidP="006D7569">
            <w:pPr>
              <w:pStyle w:val="TAH"/>
              <w:rPr>
                <w:lang w:eastAsia="zh-CN"/>
              </w:rPr>
            </w:pPr>
            <w:r>
              <w:rPr>
                <w:lang w:eastAsia="zh-CN"/>
              </w:rPr>
              <w:t>P</w:t>
            </w:r>
            <w:r w:rsidRPr="002F1552">
              <w:rPr>
                <w:lang w:eastAsia="zh-CN"/>
              </w:rPr>
              <w:t>GW</w:t>
            </w:r>
            <w:r>
              <w:rPr>
                <w:lang w:eastAsia="zh-CN"/>
              </w:rPr>
              <w:t>-C</w:t>
            </w:r>
          </w:p>
        </w:tc>
        <w:tc>
          <w:tcPr>
            <w:tcW w:w="990" w:type="dxa"/>
          </w:tcPr>
          <w:p w:rsidR="00120ABE" w:rsidRPr="002F1552" w:rsidRDefault="00120ABE" w:rsidP="006D7569">
            <w:pPr>
              <w:pStyle w:val="TAH"/>
              <w:rPr>
                <w:lang w:eastAsia="zh-CN"/>
              </w:rPr>
            </w:pPr>
            <w:r>
              <w:rPr>
                <w:lang w:eastAsia="zh-CN"/>
              </w:rPr>
              <w:t>P</w:t>
            </w:r>
            <w:r w:rsidRPr="002F1552">
              <w:rPr>
                <w:lang w:eastAsia="zh-CN"/>
              </w:rPr>
              <w:t>GW</w:t>
            </w:r>
            <w:r>
              <w:rPr>
                <w:lang w:eastAsia="zh-CN"/>
              </w:rPr>
              <w:t>-U</w:t>
            </w:r>
          </w:p>
        </w:tc>
        <w:tc>
          <w:tcPr>
            <w:tcW w:w="2307" w:type="dxa"/>
          </w:tcPr>
          <w:p w:rsidR="00120ABE" w:rsidRPr="002F1552" w:rsidRDefault="00120ABE" w:rsidP="006D7569">
            <w:pPr>
              <w:pStyle w:val="TAH"/>
              <w:rPr>
                <w:lang w:eastAsia="zh-CN"/>
              </w:rPr>
            </w:pPr>
            <w:r>
              <w:rPr>
                <w:lang w:eastAsia="zh-CN"/>
              </w:rPr>
              <w:t>Comments</w:t>
            </w:r>
          </w:p>
        </w:tc>
      </w:tr>
      <w:tr w:rsidR="00120ABE" w:rsidRPr="002F1552" w:rsidTr="00120ABE">
        <w:trPr>
          <w:trHeight w:val="440"/>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A. Session management (default &amp; dedicated bearer establishment, bearer modification, bearer deactivation)</w:t>
            </w:r>
          </w:p>
        </w:tc>
        <w:tc>
          <w:tcPr>
            <w:tcW w:w="3455" w:type="dxa"/>
            <w:shd w:val="clear" w:color="auto" w:fill="auto"/>
          </w:tcPr>
          <w:p w:rsidR="00120ABE" w:rsidRPr="002F1552" w:rsidRDefault="00120ABE" w:rsidP="006D7569">
            <w:pPr>
              <w:pStyle w:val="TAL"/>
              <w:rPr>
                <w:lang w:eastAsia="zh-CN"/>
              </w:rPr>
            </w:pPr>
            <w:r w:rsidRPr="002F1552">
              <w:rPr>
                <w:lang w:eastAsia="zh-CN"/>
              </w:rPr>
              <w:t>1. Resource management for bearer resources</w:t>
            </w:r>
          </w:p>
        </w:tc>
        <w:tc>
          <w:tcPr>
            <w:tcW w:w="1038" w:type="dxa"/>
            <w:shd w:val="clear" w:color="auto" w:fill="auto"/>
          </w:tcPr>
          <w:p w:rsidR="00120ABE" w:rsidRPr="002F1552" w:rsidRDefault="00120ABE" w:rsidP="006D7569">
            <w:pPr>
              <w:pStyle w:val="TAC"/>
              <w:rPr>
                <w:rFonts w:hint="eastAsia"/>
                <w:lang w:eastAsia="zh-CN"/>
              </w:rPr>
            </w:pPr>
            <w:r w:rsidRPr="00120ABE">
              <w:rPr>
                <w:rFonts w:hint="eastAsia"/>
                <w:lang w:eastAsia="zh-CN"/>
              </w:rPr>
              <w:t>X</w:t>
            </w:r>
          </w:p>
        </w:tc>
        <w:tc>
          <w:tcPr>
            <w:tcW w:w="990" w:type="dxa"/>
          </w:tcPr>
          <w:p w:rsidR="00120ABE" w:rsidRPr="002F1552" w:rsidRDefault="00120ABE" w:rsidP="006D7569">
            <w:pPr>
              <w:pStyle w:val="TAC"/>
            </w:pPr>
            <w:r w:rsidRPr="002F1552">
              <w:t>X</w:t>
            </w:r>
          </w:p>
        </w:tc>
        <w:tc>
          <w:tcPr>
            <w:tcW w:w="2307" w:type="dxa"/>
          </w:tcPr>
          <w:p w:rsidR="00120ABE" w:rsidRPr="002F1552" w:rsidRDefault="002414C4" w:rsidP="006D7569">
            <w:pPr>
              <w:pStyle w:val="TAC"/>
              <w:rPr>
                <w:lang w:eastAsia="zh-CN"/>
              </w:rPr>
            </w:pPr>
            <w:r>
              <w:rPr>
                <w:lang w:eastAsia="zh-CN"/>
              </w:rPr>
              <w:t>See clause 5.10</w:t>
            </w:r>
          </w:p>
        </w:tc>
      </w:tr>
      <w:tr w:rsidR="00120ABE" w:rsidRPr="002F1552" w:rsidTr="00120ABE">
        <w:trPr>
          <w:trHeight w:val="440"/>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rPr>
                <w:lang w:eastAsia="zh-CN"/>
              </w:rPr>
              <w:t xml:space="preserve">2. IP address and </w:t>
            </w:r>
            <w:r w:rsidRPr="002F1552">
              <w:t>TEID assignment for GTP-U</w:t>
            </w:r>
          </w:p>
        </w:tc>
        <w:tc>
          <w:tcPr>
            <w:tcW w:w="103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r>
              <w:t>X</w:t>
            </w:r>
          </w:p>
        </w:tc>
        <w:tc>
          <w:tcPr>
            <w:tcW w:w="2307" w:type="dxa"/>
          </w:tcPr>
          <w:p w:rsidR="00120ABE" w:rsidRPr="002F1552" w:rsidRDefault="00120ABE" w:rsidP="006D7569">
            <w:pPr>
              <w:pStyle w:val="TAC"/>
            </w:pPr>
            <w:r w:rsidRPr="00864A3F">
              <w:t xml:space="preserve">See </w:t>
            </w:r>
            <w:r w:rsidR="002414C4">
              <w:t>clause </w:t>
            </w:r>
            <w:r>
              <w:t>5.</w:t>
            </w:r>
            <w:r w:rsidR="00D90A1E">
              <w:t>4</w:t>
            </w:r>
          </w:p>
        </w:tc>
      </w:tr>
      <w:tr w:rsidR="00120ABE" w:rsidRPr="002F1552" w:rsidTr="00120ABE">
        <w:trPr>
          <w:trHeight w:val="314"/>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3. Packet forwarding</w:t>
            </w:r>
          </w:p>
        </w:tc>
        <w:tc>
          <w:tcPr>
            <w:tcW w:w="1038" w:type="dxa"/>
            <w:vAlign w:val="center"/>
          </w:tcPr>
          <w:p w:rsidR="00120ABE" w:rsidRPr="002F1552" w:rsidRDefault="00120ABE" w:rsidP="006D7569">
            <w:pPr>
              <w:pStyle w:val="TAC"/>
            </w:pPr>
          </w:p>
        </w:tc>
        <w:tc>
          <w:tcPr>
            <w:tcW w:w="990" w:type="dxa"/>
            <w:vAlign w:val="center"/>
          </w:tcPr>
          <w:p w:rsidR="00120ABE" w:rsidRPr="002F1552" w:rsidRDefault="00120ABE" w:rsidP="006D7569">
            <w:pPr>
              <w:pStyle w:val="TAC"/>
            </w:pPr>
            <w:r w:rsidRPr="002F1552">
              <w:t>X</w:t>
            </w:r>
          </w:p>
        </w:tc>
        <w:tc>
          <w:tcPr>
            <w:tcW w:w="2307" w:type="dxa"/>
          </w:tcPr>
          <w:p w:rsidR="00120ABE" w:rsidRPr="002F1552" w:rsidRDefault="00120ABE" w:rsidP="006D7569">
            <w:pPr>
              <w:pStyle w:val="TAC"/>
            </w:pPr>
          </w:p>
        </w:tc>
      </w:tr>
      <w:tr w:rsidR="00120ABE" w:rsidRPr="002F1552" w:rsidTr="00120ABE">
        <w:trPr>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 xml:space="preserve">4. Transport level packet marking </w:t>
            </w:r>
          </w:p>
        </w:tc>
        <w:tc>
          <w:tcPr>
            <w:tcW w:w="1038" w:type="dxa"/>
            <w:vAlign w:val="center"/>
          </w:tcPr>
          <w:p w:rsidR="00120ABE" w:rsidRPr="002F1552" w:rsidRDefault="00120ABE" w:rsidP="006D7569">
            <w:pPr>
              <w:pStyle w:val="TAC"/>
            </w:pPr>
          </w:p>
        </w:tc>
        <w:tc>
          <w:tcPr>
            <w:tcW w:w="990" w:type="dxa"/>
            <w:vAlign w:val="center"/>
          </w:tcPr>
          <w:p w:rsidR="00120ABE" w:rsidRPr="002F1552" w:rsidRDefault="00120ABE" w:rsidP="006D7569">
            <w:pPr>
              <w:pStyle w:val="TAC"/>
            </w:pPr>
            <w:r w:rsidRPr="002F1552">
              <w:t>X</w:t>
            </w:r>
          </w:p>
        </w:tc>
        <w:tc>
          <w:tcPr>
            <w:tcW w:w="2307" w:type="dxa"/>
          </w:tcPr>
          <w:p w:rsidR="00120ABE" w:rsidRPr="002F1552" w:rsidRDefault="00120ABE" w:rsidP="006D7569">
            <w:pPr>
              <w:pStyle w:val="TAC"/>
            </w:pPr>
          </w:p>
        </w:tc>
      </w:tr>
      <w:tr w:rsidR="00120ABE" w:rsidRPr="002F1552" w:rsidTr="00120ABE">
        <w:trPr>
          <w:trHeight w:val="305"/>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B. UE IP address management</w:t>
            </w:r>
          </w:p>
        </w:tc>
        <w:tc>
          <w:tcPr>
            <w:tcW w:w="3455" w:type="dxa"/>
            <w:shd w:val="clear" w:color="auto" w:fill="auto"/>
          </w:tcPr>
          <w:p w:rsidR="00120ABE" w:rsidRPr="002F1552" w:rsidRDefault="00120ABE" w:rsidP="006D7569">
            <w:pPr>
              <w:pStyle w:val="TAL"/>
            </w:pPr>
            <w:r w:rsidRPr="002F1552">
              <w:t xml:space="preserve">1. IP address allocation from local pool </w:t>
            </w:r>
          </w:p>
        </w:tc>
        <w:tc>
          <w:tcPr>
            <w:tcW w:w="1038" w:type="dxa"/>
          </w:tcPr>
          <w:p w:rsidR="00120ABE" w:rsidRPr="002F1552" w:rsidRDefault="00120ABE" w:rsidP="006D7569">
            <w:pPr>
              <w:pStyle w:val="TAC"/>
              <w:rPr>
                <w:lang w:eastAsia="zh-CN"/>
              </w:rPr>
            </w:pPr>
            <w:r w:rsidRPr="002F1552">
              <w:rPr>
                <w:lang w:eastAsia="zh-CN"/>
              </w:rPr>
              <w:t>X</w:t>
            </w: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rPr>
                <w:lang w:eastAsia="zh-CN"/>
              </w:rPr>
            </w:pPr>
            <w:r w:rsidRPr="00864A3F">
              <w:t xml:space="preserve">See </w:t>
            </w:r>
            <w:r w:rsidR="002414C4">
              <w:t>clause </w:t>
            </w:r>
            <w:r>
              <w:t>5.</w:t>
            </w:r>
            <w:r w:rsidR="00D90A1E">
              <w:t>5</w:t>
            </w:r>
          </w:p>
        </w:tc>
      </w:tr>
      <w:tr w:rsidR="00120ABE" w:rsidRPr="002F1552" w:rsidTr="00120ABE">
        <w:trPr>
          <w:trHeight w:val="260"/>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2. DHCPv4 / DHCPv6 client</w:t>
            </w:r>
          </w:p>
        </w:tc>
        <w:tc>
          <w:tcPr>
            <w:tcW w:w="1038" w:type="dxa"/>
          </w:tcPr>
          <w:p w:rsidR="00120ABE" w:rsidRPr="002F1552" w:rsidRDefault="00120ABE" w:rsidP="006D7569">
            <w:pPr>
              <w:pStyle w:val="TAC"/>
              <w:rPr>
                <w:lang w:eastAsia="zh-CN"/>
              </w:rPr>
            </w:pPr>
            <w:r w:rsidRPr="002F1552">
              <w:rPr>
                <w:lang w:eastAsia="zh-CN"/>
              </w:rPr>
              <w:t>X</w:t>
            </w: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rPr>
                <w:lang w:eastAsia="zh-CN"/>
              </w:rPr>
            </w:pPr>
            <w:r w:rsidRPr="00864A3F">
              <w:t xml:space="preserve">See </w:t>
            </w:r>
            <w:r w:rsidR="002414C4">
              <w:t>clause </w:t>
            </w:r>
            <w:r>
              <w:t>5.</w:t>
            </w:r>
            <w:r w:rsidR="00D90A1E">
              <w:t>5</w:t>
            </w:r>
          </w:p>
        </w:tc>
      </w:tr>
      <w:tr w:rsidR="00120ABE" w:rsidRPr="002F1552" w:rsidTr="00120ABE">
        <w:trPr>
          <w:trHeight w:val="314"/>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 xml:space="preserve">3. DHCPv4 / DHCPv6 server </w:t>
            </w:r>
          </w:p>
        </w:tc>
        <w:tc>
          <w:tcPr>
            <w:tcW w:w="1038" w:type="dxa"/>
          </w:tcPr>
          <w:p w:rsidR="00120ABE" w:rsidRPr="002F1552" w:rsidRDefault="00120ABE" w:rsidP="006D7569">
            <w:pPr>
              <w:pStyle w:val="TAC"/>
              <w:rPr>
                <w:lang w:eastAsia="zh-CN"/>
              </w:rPr>
            </w:pPr>
            <w:r w:rsidRPr="002F1552">
              <w:rPr>
                <w:lang w:eastAsia="zh-CN"/>
              </w:rPr>
              <w:t>X</w:t>
            </w: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rPr>
                <w:lang w:eastAsia="zh-CN"/>
              </w:rPr>
            </w:pPr>
            <w:r w:rsidRPr="00864A3F">
              <w:t xml:space="preserve">See </w:t>
            </w:r>
            <w:r w:rsidR="002414C4">
              <w:t>clause </w:t>
            </w:r>
            <w:r>
              <w:t>5.</w:t>
            </w:r>
            <w:r w:rsidR="00D90A1E">
              <w:t>5</w:t>
            </w:r>
          </w:p>
        </w:tc>
      </w:tr>
      <w:tr w:rsidR="00120ABE" w:rsidRPr="002F1552" w:rsidTr="00120ABE">
        <w:trPr>
          <w:trHeight w:val="511"/>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4. Router advertisement, router solicitation, neighbo</w:t>
            </w:r>
            <w:r>
              <w:t>u</w:t>
            </w:r>
            <w:r w:rsidRPr="002F1552">
              <w:t xml:space="preserve">r advertisement, neighbour solicitation </w:t>
            </w:r>
            <w:r>
              <w:t>(as</w:t>
            </w:r>
            <w:r w:rsidRPr="002F1552">
              <w:t xml:space="preserve"> in RFC 4861</w:t>
            </w:r>
            <w:r>
              <w:t>)</w:t>
            </w:r>
          </w:p>
        </w:tc>
        <w:tc>
          <w:tcPr>
            <w:tcW w:w="1038" w:type="dxa"/>
          </w:tcPr>
          <w:p w:rsidR="00120ABE" w:rsidRPr="002F1552" w:rsidRDefault="00120ABE" w:rsidP="006D7569">
            <w:pPr>
              <w:pStyle w:val="TAC"/>
              <w:rPr>
                <w:lang w:eastAsia="zh-CN"/>
              </w:rPr>
            </w:pPr>
            <w:r w:rsidRPr="002F1552">
              <w:rPr>
                <w:lang w:eastAsia="zh-CN"/>
              </w:rPr>
              <w:t>X</w:t>
            </w: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rPr>
                <w:lang w:eastAsia="zh-CN"/>
              </w:rPr>
            </w:pPr>
            <w:r w:rsidRPr="00864A3F">
              <w:t xml:space="preserve">See </w:t>
            </w:r>
            <w:r w:rsidR="002414C4">
              <w:t>clause </w:t>
            </w:r>
            <w:r>
              <w:t>5.</w:t>
            </w:r>
            <w:r w:rsidR="00D90A1E">
              <w:t>5</w:t>
            </w:r>
          </w:p>
        </w:tc>
      </w:tr>
      <w:tr w:rsidR="00120ABE" w:rsidRPr="002F1552" w:rsidTr="00120ABE">
        <w:trPr>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C. Support for UE mobility</w:t>
            </w:r>
          </w:p>
        </w:tc>
        <w:tc>
          <w:tcPr>
            <w:tcW w:w="3455" w:type="dxa"/>
            <w:shd w:val="clear" w:color="auto" w:fill="auto"/>
          </w:tcPr>
          <w:p w:rsidR="00120ABE" w:rsidRPr="002F1552" w:rsidRDefault="00120ABE" w:rsidP="006D7569">
            <w:pPr>
              <w:pStyle w:val="TAL"/>
            </w:pPr>
            <w:r w:rsidRPr="00D57509">
              <w:rPr>
                <w:i/>
                <w:color w:val="BFBFBF"/>
                <w:lang w:eastAsia="zh-CN"/>
              </w:rPr>
              <w:t>1. Forwarding of "end marker" (as long as user plane to source eNB exists)</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p>
        </w:tc>
        <w:tc>
          <w:tcPr>
            <w:tcW w:w="2307" w:type="dxa"/>
          </w:tcPr>
          <w:p w:rsidR="00120ABE" w:rsidRPr="002F1552" w:rsidRDefault="00120ABE" w:rsidP="006D7569">
            <w:pPr>
              <w:pStyle w:val="TAC"/>
            </w:pPr>
            <w:r w:rsidRPr="00864A3F">
              <w:rPr>
                <w:i/>
                <w:color w:val="BFBFBF"/>
                <w:lang w:eastAsia="zh-CN"/>
              </w:rPr>
              <w:t>N/A</w:t>
            </w:r>
          </w:p>
        </w:tc>
      </w:tr>
      <w:tr w:rsidR="00120ABE" w:rsidRPr="002F1552" w:rsidTr="00120ABE">
        <w:trPr>
          <w:trHeight w:val="539"/>
          <w:jc w:val="center"/>
        </w:trPr>
        <w:tc>
          <w:tcPr>
            <w:tcW w:w="1961" w:type="dxa"/>
            <w:vMerge/>
            <w:shd w:val="clear" w:color="auto" w:fill="auto"/>
            <w:vAlign w:val="center"/>
          </w:tcPr>
          <w:p w:rsidR="00120ABE" w:rsidRPr="002F1552" w:rsidRDefault="00120ABE" w:rsidP="006D7569">
            <w:pPr>
              <w:pStyle w:val="TAC"/>
            </w:pPr>
          </w:p>
        </w:tc>
        <w:tc>
          <w:tcPr>
            <w:tcW w:w="3455" w:type="dxa"/>
            <w:shd w:val="clear" w:color="auto" w:fill="auto"/>
          </w:tcPr>
          <w:p w:rsidR="00120ABE" w:rsidRPr="002F1552" w:rsidRDefault="00120ABE" w:rsidP="006D7569">
            <w:pPr>
              <w:pStyle w:val="TAL"/>
            </w:pPr>
            <w:r w:rsidRPr="002F1552">
              <w:t xml:space="preserve">2. Sending of "end marker" after switching the path to target node </w:t>
            </w:r>
          </w:p>
        </w:tc>
        <w:tc>
          <w:tcPr>
            <w:tcW w:w="1038" w:type="dxa"/>
          </w:tcPr>
          <w:p w:rsidR="00120ABE" w:rsidRPr="002F1552" w:rsidRDefault="00120ABE" w:rsidP="006D7569">
            <w:pPr>
              <w:pStyle w:val="TAC"/>
            </w:pPr>
            <w:r>
              <w:t>X</w:t>
            </w:r>
          </w:p>
        </w:tc>
        <w:tc>
          <w:tcPr>
            <w:tcW w:w="990" w:type="dxa"/>
          </w:tcPr>
          <w:p w:rsidR="00120ABE" w:rsidRPr="002F1552" w:rsidRDefault="00120ABE" w:rsidP="006D7569">
            <w:pPr>
              <w:pStyle w:val="TAC"/>
            </w:pPr>
            <w:r w:rsidRPr="002F1552">
              <w:t>X</w:t>
            </w:r>
          </w:p>
        </w:tc>
        <w:tc>
          <w:tcPr>
            <w:tcW w:w="2307" w:type="dxa"/>
          </w:tcPr>
          <w:p w:rsidR="00120ABE" w:rsidRPr="002F1552" w:rsidRDefault="002414C4" w:rsidP="006D7569">
            <w:pPr>
              <w:pStyle w:val="TAC"/>
            </w:pPr>
            <w:r>
              <w:t>See clause 5.8</w:t>
            </w:r>
          </w:p>
        </w:tc>
      </w:tr>
      <w:tr w:rsidR="00120ABE" w:rsidRPr="002F1552" w:rsidTr="00120ABE">
        <w:trPr>
          <w:trHeight w:val="377"/>
          <w:jc w:val="center"/>
        </w:trPr>
        <w:tc>
          <w:tcPr>
            <w:tcW w:w="1961" w:type="dxa"/>
            <w:vMerge/>
            <w:shd w:val="clear" w:color="auto" w:fill="auto"/>
            <w:vAlign w:val="center"/>
          </w:tcPr>
          <w:p w:rsidR="00120ABE" w:rsidRPr="002F1552" w:rsidRDefault="00120ABE" w:rsidP="006D7569">
            <w:pPr>
              <w:pStyle w:val="TAC"/>
            </w:pPr>
          </w:p>
        </w:tc>
        <w:tc>
          <w:tcPr>
            <w:tcW w:w="3455" w:type="dxa"/>
            <w:shd w:val="clear" w:color="auto" w:fill="auto"/>
          </w:tcPr>
          <w:p w:rsidR="00120ABE" w:rsidRPr="00D57509" w:rsidRDefault="00120ABE" w:rsidP="006D7569">
            <w:pPr>
              <w:pStyle w:val="TAL"/>
              <w:rPr>
                <w:i/>
                <w:color w:val="BFBFBF"/>
                <w:lang w:eastAsia="zh-CN"/>
              </w:rPr>
            </w:pPr>
            <w:r w:rsidRPr="00D57509">
              <w:rPr>
                <w:i/>
                <w:color w:val="BFBFBF"/>
                <w:lang w:eastAsia="zh-CN"/>
              </w:rPr>
              <w:t xml:space="preserve">3. Forwarding of buffered packet </w:t>
            </w:r>
          </w:p>
        </w:tc>
        <w:tc>
          <w:tcPr>
            <w:tcW w:w="103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pPr>
            <w:r w:rsidRPr="00864A3F">
              <w:rPr>
                <w:i/>
                <w:color w:val="BFBFBF"/>
                <w:lang w:eastAsia="zh-CN"/>
              </w:rPr>
              <w:t>N/A</w:t>
            </w:r>
          </w:p>
        </w:tc>
      </w:tr>
      <w:tr w:rsidR="00120ABE" w:rsidRPr="002F1552" w:rsidTr="00120ABE">
        <w:trPr>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 xml:space="preserve">4. Change of target GTP-U endpoint </w:t>
            </w:r>
            <w:r>
              <w:rPr>
                <w:lang w:eastAsia="zh-CN"/>
              </w:rPr>
              <w:t>within 3GPP accesses</w:t>
            </w:r>
          </w:p>
        </w:tc>
        <w:tc>
          <w:tcPr>
            <w:tcW w:w="1038" w:type="dxa"/>
          </w:tcPr>
          <w:p w:rsidR="00120ABE" w:rsidRPr="002F1552" w:rsidRDefault="00120ABE" w:rsidP="006D7569">
            <w:pPr>
              <w:pStyle w:val="TAC"/>
              <w:rPr>
                <w:lang w:eastAsia="zh-CN"/>
              </w:rPr>
            </w:pPr>
            <w:r w:rsidRPr="002F1552">
              <w:rPr>
                <w:lang w:eastAsia="zh-CN"/>
              </w:rPr>
              <w:t>X</w:t>
            </w: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rPr>
                <w:lang w:eastAsia="zh-CN"/>
              </w:rPr>
            </w:pPr>
          </w:p>
        </w:tc>
      </w:tr>
      <w:tr w:rsidR="00120ABE" w:rsidRPr="002F1552" w:rsidTr="00120ABE">
        <w:trPr>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5. Change of target GTP-U endpoint between 3GPP and non-3GPP access</w:t>
            </w:r>
          </w:p>
        </w:tc>
        <w:tc>
          <w:tcPr>
            <w:tcW w:w="1038" w:type="dxa"/>
          </w:tcPr>
          <w:p w:rsidR="00120ABE" w:rsidRPr="002F1552" w:rsidRDefault="00120ABE" w:rsidP="006D7569">
            <w:pPr>
              <w:pStyle w:val="TAC"/>
              <w:rPr>
                <w:lang w:eastAsia="zh-CN"/>
              </w:rPr>
            </w:pPr>
            <w:r>
              <w:rPr>
                <w:lang w:eastAsia="zh-CN"/>
              </w:rPr>
              <w:t>X</w:t>
            </w: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rPr>
                <w:lang w:eastAsia="zh-CN"/>
              </w:rPr>
            </w:pPr>
          </w:p>
        </w:tc>
      </w:tr>
      <w:tr w:rsidR="00120ABE" w:rsidRPr="002F1552" w:rsidTr="00120ABE">
        <w:trPr>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D. S1-Release / Buffering / Downlink Data Notification</w:t>
            </w:r>
          </w:p>
        </w:tc>
        <w:tc>
          <w:tcPr>
            <w:tcW w:w="3455" w:type="dxa"/>
            <w:shd w:val="clear" w:color="auto" w:fill="auto"/>
          </w:tcPr>
          <w:p w:rsidR="00120ABE" w:rsidRPr="00D57509" w:rsidRDefault="00120ABE" w:rsidP="006D7569">
            <w:pPr>
              <w:pStyle w:val="TAL"/>
              <w:rPr>
                <w:i/>
                <w:color w:val="BFBFBF"/>
                <w:lang w:eastAsia="zh-CN"/>
              </w:rPr>
            </w:pPr>
            <w:r w:rsidRPr="00D57509">
              <w:rPr>
                <w:i/>
                <w:color w:val="BFBFBF"/>
                <w:lang w:eastAsia="zh-CN"/>
              </w:rPr>
              <w:t>1. ECM-IDLE mode DL packet buffering; Triggering of Downlink Data Notification message generation per bearer (multiple, if DL packet received on higher ARP than previous DDN); Inclusion of DSCP of packet in DDN message for Paging Policy Differentiati</w:t>
            </w:r>
            <w:r>
              <w:rPr>
                <w:i/>
                <w:color w:val="BFBFBF"/>
                <w:lang w:eastAsia="zh-CN"/>
              </w:rPr>
              <w:t>on</w:t>
            </w:r>
          </w:p>
        </w:tc>
        <w:tc>
          <w:tcPr>
            <w:tcW w:w="103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rPr>
                <w:lang w:eastAsia="zh-CN"/>
              </w:rPr>
            </w:pPr>
            <w:r w:rsidRPr="00797427">
              <w:rPr>
                <w:i/>
                <w:color w:val="BFBFBF"/>
                <w:lang w:eastAsia="zh-CN"/>
              </w:rPr>
              <w:t>N/A</w:t>
            </w:r>
          </w:p>
        </w:tc>
      </w:tr>
      <w:tr w:rsidR="00120ABE" w:rsidRPr="002F1552" w:rsidTr="00120ABE">
        <w:trPr>
          <w:trHeight w:val="421"/>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D57509" w:rsidRDefault="00120ABE" w:rsidP="006D7569">
            <w:pPr>
              <w:pStyle w:val="TAL"/>
              <w:rPr>
                <w:i/>
                <w:color w:val="BFBFBF"/>
                <w:lang w:eastAsia="zh-CN"/>
              </w:rPr>
            </w:pPr>
            <w:r w:rsidRPr="00D57509">
              <w:rPr>
                <w:i/>
                <w:color w:val="BFBFBF"/>
                <w:lang w:eastAsia="zh-CN"/>
              </w:rPr>
              <w:t xml:space="preserve">2. Delay Downlink Data Notification Request (if terminating side replies to uplink data after UE service request before SGW gets updated) </w:t>
            </w:r>
          </w:p>
        </w:tc>
        <w:tc>
          <w:tcPr>
            <w:tcW w:w="1038" w:type="dxa"/>
          </w:tcPr>
          <w:p w:rsidR="00120ABE" w:rsidRPr="002F1552" w:rsidRDefault="00120ABE" w:rsidP="006D7569">
            <w:pPr>
              <w:pStyle w:val="TAC"/>
              <w:rPr>
                <w:i/>
                <w:color w:val="FF0000"/>
              </w:rPr>
            </w:pPr>
          </w:p>
        </w:tc>
        <w:tc>
          <w:tcPr>
            <w:tcW w:w="990" w:type="dxa"/>
          </w:tcPr>
          <w:p w:rsidR="00120ABE" w:rsidRPr="002F1552" w:rsidRDefault="00120ABE" w:rsidP="006D7569">
            <w:pPr>
              <w:pStyle w:val="TAC"/>
            </w:pPr>
          </w:p>
          <w:p w:rsidR="00120ABE" w:rsidRPr="002F1552" w:rsidRDefault="00120ABE" w:rsidP="006D7569">
            <w:pPr>
              <w:pStyle w:val="TAC"/>
            </w:pPr>
          </w:p>
        </w:tc>
        <w:tc>
          <w:tcPr>
            <w:tcW w:w="2307" w:type="dxa"/>
          </w:tcPr>
          <w:p w:rsidR="00120ABE" w:rsidRPr="002F1552" w:rsidRDefault="00120ABE" w:rsidP="006D7569">
            <w:pPr>
              <w:pStyle w:val="TAC"/>
            </w:pPr>
            <w:r w:rsidRPr="00797427">
              <w:rPr>
                <w:i/>
                <w:color w:val="BFBFBF"/>
                <w:lang w:eastAsia="zh-CN"/>
              </w:rPr>
              <w:t>N/A</w:t>
            </w:r>
          </w:p>
        </w:tc>
      </w:tr>
      <w:tr w:rsidR="00120ABE" w:rsidRPr="002F1552" w:rsidTr="00120ABE">
        <w:trPr>
          <w:trHeight w:val="421"/>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D57509" w:rsidRDefault="00120ABE" w:rsidP="006D7569">
            <w:pPr>
              <w:pStyle w:val="TAL"/>
              <w:rPr>
                <w:i/>
                <w:color w:val="BFBFBF"/>
                <w:lang w:eastAsia="zh-CN"/>
              </w:rPr>
            </w:pPr>
            <w:r w:rsidRPr="00D57509">
              <w:rPr>
                <w:i/>
                <w:color w:val="BFBFBF"/>
                <w:lang w:eastAsia="zh-CN"/>
              </w:rPr>
              <w:t>3. Extended buffering of downlink data when the UE is in a power saving state and not reachable (high latency communication); dropping of downlink data (if MME has requested SGW to throttle downlink low priority traffic and if the downlink data packet is received on such a bearer (see 4.3.7.4.1a).</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p>
        </w:tc>
        <w:tc>
          <w:tcPr>
            <w:tcW w:w="2307" w:type="dxa"/>
          </w:tcPr>
          <w:p w:rsidR="00120ABE" w:rsidRPr="002F1552" w:rsidRDefault="00120ABE" w:rsidP="006D7569">
            <w:pPr>
              <w:pStyle w:val="TAC"/>
            </w:pPr>
            <w:r w:rsidRPr="00797427">
              <w:rPr>
                <w:i/>
                <w:color w:val="BFBFBF"/>
                <w:lang w:eastAsia="zh-CN"/>
              </w:rPr>
              <w:t>N/A</w:t>
            </w:r>
          </w:p>
        </w:tc>
      </w:tr>
      <w:tr w:rsidR="00120ABE" w:rsidRPr="002F1552" w:rsidTr="00120ABE">
        <w:trPr>
          <w:trHeight w:val="420"/>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103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p>
        </w:tc>
        <w:tc>
          <w:tcPr>
            <w:tcW w:w="2307" w:type="dxa"/>
          </w:tcPr>
          <w:p w:rsidR="00120ABE" w:rsidRPr="002F1552" w:rsidRDefault="002414C4" w:rsidP="006D7569">
            <w:pPr>
              <w:pStyle w:val="TAC"/>
            </w:pPr>
            <w:r>
              <w:t>See clause 5.3.4</w:t>
            </w:r>
          </w:p>
        </w:tc>
      </w:tr>
      <w:tr w:rsidR="00120ABE" w:rsidRPr="002F1552" w:rsidTr="00120ABE">
        <w:trPr>
          <w:trHeight w:val="287"/>
          <w:jc w:val="center"/>
        </w:trPr>
        <w:tc>
          <w:tcPr>
            <w:tcW w:w="1961" w:type="dxa"/>
            <w:vMerge w:val="restart"/>
            <w:tcBorders>
              <w:top w:val="single" w:sz="4" w:space="0" w:color="auto"/>
              <w:left w:val="single" w:sz="4" w:space="0" w:color="auto"/>
              <w:right w:val="single" w:sz="4" w:space="0" w:color="auto"/>
            </w:tcBorders>
            <w:shd w:val="clear" w:color="auto" w:fill="auto"/>
            <w:vAlign w:val="center"/>
          </w:tcPr>
          <w:p w:rsidR="00120ABE" w:rsidRPr="002F1552" w:rsidRDefault="00120ABE" w:rsidP="006D7569">
            <w:pPr>
              <w:pStyle w:val="TAC"/>
              <w:rPr>
                <w:lang w:eastAsia="zh-CN"/>
              </w:rPr>
            </w:pPr>
            <w:r w:rsidRPr="002F1552">
              <w:rPr>
                <w:lang w:eastAsia="zh-CN"/>
              </w:rPr>
              <w:t>E. Bearer/APN policing</w:t>
            </w: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120ABE" w:rsidRPr="002F1552" w:rsidRDefault="00120ABE" w:rsidP="006D7569">
            <w:pPr>
              <w:pStyle w:val="TAL"/>
            </w:pPr>
            <w:r w:rsidRPr="002F1552">
              <w:t>1. UL/DL APN-AMBR enforcement</w:t>
            </w:r>
          </w:p>
        </w:tc>
        <w:tc>
          <w:tcPr>
            <w:tcW w:w="103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r w:rsidRPr="002F1552">
              <w:rPr>
                <w:lang w:eastAsia="zh-CN"/>
              </w:rPr>
              <w:t>X</w:t>
            </w:r>
          </w:p>
        </w:tc>
        <w:tc>
          <w:tcPr>
            <w:tcW w:w="2307"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r>
      <w:tr w:rsidR="00120ABE" w:rsidRPr="002F1552" w:rsidTr="00120ABE">
        <w:trPr>
          <w:trHeight w:val="530"/>
          <w:jc w:val="center"/>
        </w:trPr>
        <w:tc>
          <w:tcPr>
            <w:tcW w:w="1961" w:type="dxa"/>
            <w:vMerge/>
            <w:tcBorders>
              <w:left w:val="single" w:sz="4" w:space="0" w:color="auto"/>
              <w:right w:val="single" w:sz="4" w:space="0" w:color="auto"/>
            </w:tcBorders>
            <w:shd w:val="clear" w:color="auto" w:fill="auto"/>
            <w:vAlign w:val="center"/>
          </w:tcPr>
          <w:p w:rsidR="00120ABE" w:rsidRPr="002F1552" w:rsidRDefault="00120ABE" w:rsidP="006D7569">
            <w:pPr>
              <w:pStyle w:val="TAC"/>
              <w:rPr>
                <w:lang w:eastAsia="zh-CN"/>
              </w:rPr>
            </w:pP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120ABE" w:rsidRPr="002F1552" w:rsidRDefault="00120ABE" w:rsidP="006D7569">
            <w:pPr>
              <w:pStyle w:val="TAL"/>
              <w:rPr>
                <w:lang w:eastAsia="zh-CN"/>
              </w:rPr>
            </w:pPr>
            <w:r w:rsidRPr="002F1552">
              <w:t>2. UL/DL bearer MBR enforcement (for GBR bearer)</w:t>
            </w:r>
          </w:p>
        </w:tc>
        <w:tc>
          <w:tcPr>
            <w:tcW w:w="103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r w:rsidRPr="002F1552">
              <w:rPr>
                <w:lang w:eastAsia="zh-CN"/>
              </w:rPr>
              <w:t>X</w:t>
            </w:r>
          </w:p>
        </w:tc>
        <w:tc>
          <w:tcPr>
            <w:tcW w:w="2307"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r>
      <w:tr w:rsidR="00120ABE" w:rsidRPr="002F1552" w:rsidTr="002414C4">
        <w:trPr>
          <w:trHeight w:val="458"/>
          <w:jc w:val="center"/>
        </w:trPr>
        <w:tc>
          <w:tcPr>
            <w:tcW w:w="1961" w:type="dxa"/>
            <w:vMerge/>
            <w:tcBorders>
              <w:left w:val="single" w:sz="4" w:space="0" w:color="auto"/>
              <w:bottom w:val="single" w:sz="4" w:space="0" w:color="auto"/>
              <w:right w:val="single" w:sz="4" w:space="0" w:color="auto"/>
            </w:tcBorders>
            <w:shd w:val="clear" w:color="auto" w:fill="auto"/>
            <w:vAlign w:val="center"/>
          </w:tcPr>
          <w:p w:rsidR="00120ABE" w:rsidRPr="002F1552" w:rsidRDefault="00120ABE" w:rsidP="006D7569">
            <w:pPr>
              <w:pStyle w:val="TAC"/>
              <w:rPr>
                <w:lang w:eastAsia="zh-CN"/>
              </w:rPr>
            </w:pP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120ABE" w:rsidRPr="002F1552" w:rsidRDefault="00120ABE" w:rsidP="006D7569">
            <w:pPr>
              <w:pStyle w:val="TAL"/>
            </w:pPr>
            <w:r w:rsidRPr="002F1552">
              <w:t>3. UL/DL bearer MBR enforcement (for nonGBR bearer on Gn/Gp interface)</w:t>
            </w:r>
          </w:p>
        </w:tc>
        <w:tc>
          <w:tcPr>
            <w:tcW w:w="103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r w:rsidRPr="002F1552">
              <w:rPr>
                <w:lang w:eastAsia="zh-CN"/>
              </w:rPr>
              <w:t>X</w:t>
            </w:r>
          </w:p>
        </w:tc>
        <w:tc>
          <w:tcPr>
            <w:tcW w:w="2307"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r>
      <w:tr w:rsidR="00120ABE" w:rsidRPr="002F1552" w:rsidTr="002414C4">
        <w:trPr>
          <w:jc w:val="center"/>
        </w:trPr>
        <w:tc>
          <w:tcPr>
            <w:tcW w:w="1961" w:type="dxa"/>
            <w:vMerge w:val="restart"/>
            <w:tcBorders>
              <w:bottom w:val="nil"/>
            </w:tcBorders>
            <w:shd w:val="clear" w:color="auto" w:fill="auto"/>
            <w:vAlign w:val="center"/>
          </w:tcPr>
          <w:p w:rsidR="00120ABE" w:rsidRPr="002F1552" w:rsidRDefault="00120ABE" w:rsidP="006D7569">
            <w:pPr>
              <w:pStyle w:val="TAC"/>
              <w:rPr>
                <w:lang w:eastAsia="zh-CN"/>
              </w:rPr>
            </w:pPr>
            <w:r w:rsidRPr="002F1552">
              <w:rPr>
                <w:lang w:eastAsia="zh-CN"/>
              </w:rPr>
              <w:t>F. PCC related functions</w:t>
            </w:r>
          </w:p>
        </w:tc>
        <w:tc>
          <w:tcPr>
            <w:tcW w:w="3455" w:type="dxa"/>
            <w:shd w:val="clear" w:color="auto" w:fill="auto"/>
          </w:tcPr>
          <w:p w:rsidR="00120ABE" w:rsidRPr="002F1552" w:rsidRDefault="00120ABE" w:rsidP="006D7569">
            <w:pPr>
              <w:pStyle w:val="TAL"/>
              <w:rPr>
                <w:lang w:eastAsia="zh-CN"/>
              </w:rPr>
            </w:pPr>
            <w:r w:rsidRPr="002F1552">
              <w:rPr>
                <w:lang w:eastAsia="zh-CN"/>
              </w:rPr>
              <w:t>1. Service detection (DPI, IP-5-tuple)</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pPr>
          </w:p>
        </w:tc>
      </w:tr>
      <w:tr w:rsidR="00120ABE" w:rsidRPr="002F1552" w:rsidTr="002414C4">
        <w:trPr>
          <w:trHeight w:val="393"/>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val="de-DE" w:eastAsia="zh-CN"/>
              </w:rPr>
            </w:pPr>
            <w:r w:rsidRPr="002F1552">
              <w:rPr>
                <w:lang w:val="de-DE" w:eastAsia="zh-CN"/>
              </w:rPr>
              <w:t>2. Bearer binding (bearer QoS &amp; TFT)</w:t>
            </w:r>
          </w:p>
        </w:tc>
        <w:tc>
          <w:tcPr>
            <w:tcW w:w="1038" w:type="dxa"/>
          </w:tcPr>
          <w:p w:rsidR="00120ABE" w:rsidRPr="002F1552" w:rsidRDefault="00120ABE" w:rsidP="006D7569">
            <w:pPr>
              <w:pStyle w:val="TAC"/>
              <w:rPr>
                <w:lang w:val="de-DE"/>
              </w:rPr>
            </w:pPr>
            <w:r w:rsidRPr="002F1552">
              <w:t>X</w:t>
            </w:r>
          </w:p>
        </w:tc>
        <w:tc>
          <w:tcPr>
            <w:tcW w:w="990" w:type="dxa"/>
          </w:tcPr>
          <w:p w:rsidR="00120ABE" w:rsidRPr="002F1552" w:rsidRDefault="00120ABE" w:rsidP="006D7569">
            <w:pPr>
              <w:pStyle w:val="TAC"/>
            </w:pPr>
          </w:p>
        </w:tc>
        <w:tc>
          <w:tcPr>
            <w:tcW w:w="2307" w:type="dxa"/>
          </w:tcPr>
          <w:p w:rsidR="00120ABE" w:rsidRPr="002F1552" w:rsidRDefault="00120ABE" w:rsidP="006D7569">
            <w:pPr>
              <w:pStyle w:val="TAC"/>
            </w:pP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3. UL bearer binding verification and mapping of DL traffic to bearers</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07" w:type="dxa"/>
          </w:tcPr>
          <w:p w:rsidR="00120ABE" w:rsidRPr="002F1552" w:rsidRDefault="002414C4" w:rsidP="006D7569">
            <w:pPr>
              <w:pStyle w:val="TAC"/>
            </w:pPr>
            <w:r>
              <w:t>See clause 5.2</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 xml:space="preserve">4. UL and DL service level gating </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pP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Del="0085100A" w:rsidRDefault="00120ABE" w:rsidP="006D7569">
            <w:pPr>
              <w:pStyle w:val="TAL"/>
              <w:rPr>
                <w:lang w:eastAsia="zh-CN"/>
              </w:rPr>
            </w:pPr>
            <w:r w:rsidRPr="002F1552">
              <w:rPr>
                <w:lang w:eastAsia="zh-CN"/>
              </w:rPr>
              <w:t>5. UL and DL service level MBR enforcement</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pP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6. UL and DL service level charging (online &amp; offline, per charging key)</w:t>
            </w:r>
          </w:p>
        </w:tc>
        <w:tc>
          <w:tcPr>
            <w:tcW w:w="103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pPr>
            <w:r w:rsidRPr="005B0B93">
              <w:rPr>
                <w:lang w:eastAsia="zh-CN"/>
              </w:rPr>
              <w:t xml:space="preserve">See </w:t>
            </w:r>
            <w:r w:rsidR="002414C4">
              <w:rPr>
                <w:lang w:eastAsia="zh-CN"/>
              </w:rPr>
              <w:t>clause </w:t>
            </w:r>
            <w:r w:rsidRPr="005B0B93">
              <w:rPr>
                <w:lang w:eastAsia="zh-CN"/>
              </w:rPr>
              <w:t>5.</w:t>
            </w:r>
            <w:r w:rsidR="00D90A1E">
              <w:rPr>
                <w:lang w:eastAsia="zh-CN"/>
              </w:rPr>
              <w:t>3</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7. Usage monitoring</w:t>
            </w:r>
          </w:p>
        </w:tc>
        <w:tc>
          <w:tcPr>
            <w:tcW w:w="103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pPr>
            <w:r w:rsidRPr="005B0B93">
              <w:rPr>
                <w:lang w:eastAsia="zh-CN"/>
              </w:rPr>
              <w:t xml:space="preserve">See </w:t>
            </w:r>
            <w:r w:rsidR="002414C4">
              <w:rPr>
                <w:lang w:eastAsia="zh-CN"/>
              </w:rPr>
              <w:t>clause </w:t>
            </w:r>
            <w:r w:rsidRPr="005B0B93">
              <w:rPr>
                <w:lang w:eastAsia="zh-CN"/>
              </w:rPr>
              <w:t>5.</w:t>
            </w:r>
            <w:r w:rsidR="00D90A1E">
              <w:rPr>
                <w:lang w:eastAsia="zh-CN"/>
              </w:rPr>
              <w:t>3</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8. Event reporting (including application detection)</w:t>
            </w:r>
          </w:p>
        </w:tc>
        <w:tc>
          <w:tcPr>
            <w:tcW w:w="103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pPr>
            <w:r w:rsidRPr="00886448">
              <w:t>Note: User-plane related events such as application detection reporting supported in UP function, while control-plane related events such as RAT change etc. supported only in CP function.</w:t>
            </w:r>
          </w:p>
        </w:tc>
      </w:tr>
      <w:tr w:rsidR="00120ABE" w:rsidRPr="002F1552" w:rsidTr="002414C4">
        <w:trPr>
          <w:trHeight w:val="521"/>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BE7065" w:rsidRDefault="00120ABE" w:rsidP="006D7569">
            <w:pPr>
              <w:pStyle w:val="TAL"/>
              <w:rPr>
                <w:i/>
                <w:color w:val="BFBFBF"/>
                <w:lang w:eastAsia="zh-CN"/>
              </w:rPr>
            </w:pPr>
            <w:r w:rsidRPr="00BE7065">
              <w:rPr>
                <w:i/>
                <w:color w:val="BFBFBF"/>
                <w:lang w:eastAsia="zh-CN"/>
              </w:rPr>
              <w:t>9. Request for forwarding of event reporting</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p>
        </w:tc>
        <w:tc>
          <w:tcPr>
            <w:tcW w:w="2307" w:type="dxa"/>
          </w:tcPr>
          <w:p w:rsidR="00120ABE" w:rsidRPr="002F1552" w:rsidRDefault="00120ABE" w:rsidP="006D7569">
            <w:pPr>
              <w:pStyle w:val="TAC"/>
              <w:rPr>
                <w:lang w:eastAsia="zh-CN"/>
              </w:rPr>
            </w:pPr>
            <w:r w:rsidRPr="00797427">
              <w:rPr>
                <w:i/>
                <w:color w:val="BFBFBF"/>
                <w:lang w:eastAsia="zh-CN"/>
              </w:rPr>
              <w:t>N/A</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10. Redirection</w:t>
            </w:r>
          </w:p>
        </w:tc>
        <w:tc>
          <w:tcPr>
            <w:tcW w:w="1038" w:type="dxa"/>
          </w:tcPr>
          <w:p w:rsidR="00120ABE" w:rsidRPr="002F1552" w:rsidRDefault="00120ABE" w:rsidP="006D7569">
            <w:pPr>
              <w:pStyle w:val="TAC"/>
              <w:rPr>
                <w:rFonts w:hint="eastAsia"/>
                <w:lang w:eastAsia="zh-CN"/>
              </w:rPr>
            </w:pPr>
            <w:r w:rsidRPr="00120ABE">
              <w:rPr>
                <w:rFonts w:hint="eastAsia"/>
                <w:lang w:eastAsia="zh-CN"/>
              </w:rPr>
              <w:t>X</w:t>
            </w: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rPr>
                <w:rFonts w:hint="eastAsia"/>
                <w:lang w:eastAsia="zh-CN"/>
              </w:rPr>
            </w:pPr>
            <w:r>
              <w:rPr>
                <w:lang w:eastAsia="zh-CN"/>
              </w:rPr>
              <w:t>S</w:t>
            </w:r>
            <w:r>
              <w:rPr>
                <w:rFonts w:hint="eastAsia"/>
                <w:lang w:eastAsia="zh-CN"/>
              </w:rPr>
              <w:t xml:space="preserve">ee </w:t>
            </w:r>
            <w:r w:rsidR="002414C4">
              <w:rPr>
                <w:lang w:eastAsia="zh-CN"/>
              </w:rPr>
              <w:t>clause </w:t>
            </w:r>
            <w:r>
              <w:rPr>
                <w:lang w:eastAsia="zh-CN"/>
              </w:rPr>
              <w:t>5.</w:t>
            </w:r>
            <w:r w:rsidR="00D90A1E">
              <w:rPr>
                <w:lang w:eastAsia="zh-CN"/>
              </w:rPr>
              <w:t>11.3</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 xml:space="preserve">11. FMSS handling </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pP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 xml:space="preserve">12. PCC support for NBIFOM </w:t>
            </w:r>
          </w:p>
        </w:tc>
        <w:tc>
          <w:tcPr>
            <w:tcW w:w="103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p>
        </w:tc>
        <w:tc>
          <w:tcPr>
            <w:tcW w:w="2307" w:type="dxa"/>
          </w:tcPr>
          <w:p w:rsidR="00120ABE" w:rsidRPr="002F1552" w:rsidRDefault="00120ABE" w:rsidP="006D7569">
            <w:pPr>
              <w:pStyle w:val="TAC"/>
              <w:rPr>
                <w:lang w:eastAsia="zh-CN"/>
              </w:rPr>
            </w:pPr>
          </w:p>
        </w:tc>
      </w:tr>
      <w:tr w:rsidR="00120ABE" w:rsidRPr="002F1552" w:rsidTr="002414C4">
        <w:trPr>
          <w:trHeight w:val="494"/>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BE7065" w:rsidRDefault="00120ABE" w:rsidP="006D7569">
            <w:pPr>
              <w:pStyle w:val="TAL"/>
              <w:rPr>
                <w:i/>
                <w:color w:val="BFBFBF"/>
                <w:lang w:eastAsia="zh-CN"/>
              </w:rPr>
            </w:pPr>
            <w:r w:rsidRPr="00BE7065">
              <w:rPr>
                <w:i/>
                <w:color w:val="BFBFBF"/>
                <w:lang w:eastAsia="zh-CN"/>
              </w:rPr>
              <w:t>13. DL DSCP marking for application indication</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p>
        </w:tc>
        <w:tc>
          <w:tcPr>
            <w:tcW w:w="2307" w:type="dxa"/>
          </w:tcPr>
          <w:p w:rsidR="00120ABE" w:rsidRPr="002F1552" w:rsidRDefault="00120ABE" w:rsidP="006D7569">
            <w:pPr>
              <w:pStyle w:val="TAC"/>
              <w:rPr>
                <w:lang w:eastAsia="zh-CN"/>
              </w:rPr>
            </w:pPr>
            <w:r w:rsidRPr="00797427">
              <w:rPr>
                <w:i/>
                <w:color w:val="BFBFBF"/>
                <w:lang w:eastAsia="zh-CN"/>
              </w:rPr>
              <w:t>N/A</w:t>
            </w:r>
          </w:p>
        </w:tc>
      </w:tr>
      <w:tr w:rsidR="00120ABE" w:rsidRPr="002F1552" w:rsidTr="002414C4">
        <w:trPr>
          <w:trHeight w:val="494"/>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BE7065" w:rsidRDefault="00120ABE" w:rsidP="006D7569">
            <w:pPr>
              <w:pStyle w:val="TAL"/>
              <w:rPr>
                <w:lang w:eastAsia="zh-CN"/>
              </w:rPr>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1038" w:type="dxa"/>
            <w:vAlign w:val="center"/>
          </w:tcPr>
          <w:p w:rsidR="00120ABE" w:rsidRPr="002F1552" w:rsidRDefault="00120ABE" w:rsidP="006D7569">
            <w:pPr>
              <w:pStyle w:val="TAC"/>
              <w:rPr>
                <w:lang w:eastAsia="zh-CN"/>
              </w:rPr>
            </w:pPr>
            <w:r>
              <w:rPr>
                <w:lang w:eastAsia="zh-CN"/>
              </w:rPr>
              <w:t>X</w:t>
            </w:r>
          </w:p>
        </w:tc>
        <w:tc>
          <w:tcPr>
            <w:tcW w:w="990" w:type="dxa"/>
            <w:vAlign w:val="center"/>
          </w:tcPr>
          <w:p w:rsidR="00120ABE" w:rsidRPr="002F1552" w:rsidRDefault="00120ABE" w:rsidP="006D7569">
            <w:pPr>
              <w:pStyle w:val="TAC"/>
              <w:rPr>
                <w:lang w:eastAsia="zh-CN"/>
              </w:rPr>
            </w:pPr>
            <w:r>
              <w:rPr>
                <w:lang w:eastAsia="zh-CN"/>
              </w:rPr>
              <w:t>X</w:t>
            </w:r>
          </w:p>
        </w:tc>
        <w:tc>
          <w:tcPr>
            <w:tcW w:w="2307" w:type="dxa"/>
            <w:vAlign w:val="center"/>
          </w:tcPr>
          <w:p w:rsidR="00120ABE" w:rsidRPr="00BE7065" w:rsidRDefault="00120ABE" w:rsidP="006D7569">
            <w:pPr>
              <w:pStyle w:val="TAC"/>
              <w:rPr>
                <w:lang w:eastAsia="zh-CN"/>
              </w:rPr>
            </w:pPr>
            <w:r w:rsidRPr="00BE7065">
              <w:rPr>
                <w:lang w:eastAsia="zh-CN"/>
              </w:rPr>
              <w:t xml:space="preserve">See </w:t>
            </w:r>
            <w:r w:rsidR="002414C4">
              <w:rPr>
                <w:lang w:eastAsia="zh-CN"/>
              </w:rPr>
              <w:t>clause </w:t>
            </w:r>
            <w:r>
              <w:rPr>
                <w:lang w:eastAsia="zh-CN"/>
              </w:rPr>
              <w:t>5.</w:t>
            </w:r>
            <w:r w:rsidR="00D90A1E">
              <w:rPr>
                <w:lang w:eastAsia="zh-CN"/>
              </w:rPr>
              <w:t>11.1</w:t>
            </w:r>
          </w:p>
        </w:tc>
      </w:tr>
      <w:tr w:rsidR="002414C4" w:rsidRPr="002F1552" w:rsidTr="002414C4">
        <w:trPr>
          <w:trHeight w:val="494"/>
          <w:jc w:val="center"/>
        </w:trPr>
        <w:tc>
          <w:tcPr>
            <w:tcW w:w="1961" w:type="dxa"/>
            <w:tcBorders>
              <w:top w:val="nil"/>
            </w:tcBorders>
            <w:shd w:val="clear" w:color="auto" w:fill="auto"/>
            <w:vAlign w:val="center"/>
          </w:tcPr>
          <w:p w:rsidR="002414C4" w:rsidRPr="002F1552" w:rsidRDefault="002414C4" w:rsidP="006D7569">
            <w:pPr>
              <w:pStyle w:val="TAC"/>
              <w:rPr>
                <w:lang w:eastAsia="zh-CN"/>
              </w:rPr>
            </w:pPr>
          </w:p>
        </w:tc>
        <w:tc>
          <w:tcPr>
            <w:tcW w:w="3455" w:type="dxa"/>
            <w:shd w:val="clear" w:color="auto" w:fill="auto"/>
          </w:tcPr>
          <w:p w:rsidR="002414C4" w:rsidRPr="00BE7065" w:rsidRDefault="002414C4" w:rsidP="006D7569">
            <w:pPr>
              <w:pStyle w:val="TAL"/>
              <w:rPr>
                <w:rFonts w:hint="eastAsia"/>
                <w:lang w:eastAsia="zh-CN"/>
              </w:rPr>
            </w:pPr>
            <w:r>
              <w:rPr>
                <w:lang w:eastAsia="zh-CN"/>
              </w:rPr>
              <w:t>15. PCC support for SDCI</w:t>
            </w:r>
          </w:p>
        </w:tc>
        <w:tc>
          <w:tcPr>
            <w:tcW w:w="1038" w:type="dxa"/>
            <w:vAlign w:val="center"/>
          </w:tcPr>
          <w:p w:rsidR="002414C4" w:rsidRDefault="002414C4" w:rsidP="006D7569">
            <w:pPr>
              <w:pStyle w:val="TAC"/>
              <w:rPr>
                <w:lang w:eastAsia="zh-CN"/>
              </w:rPr>
            </w:pPr>
            <w:r>
              <w:rPr>
                <w:lang w:eastAsia="zh-CN"/>
              </w:rPr>
              <w:t>X</w:t>
            </w:r>
          </w:p>
        </w:tc>
        <w:tc>
          <w:tcPr>
            <w:tcW w:w="990" w:type="dxa"/>
            <w:vAlign w:val="center"/>
          </w:tcPr>
          <w:p w:rsidR="002414C4" w:rsidRDefault="002414C4" w:rsidP="006D7569">
            <w:pPr>
              <w:pStyle w:val="TAC"/>
              <w:rPr>
                <w:lang w:eastAsia="zh-CN"/>
              </w:rPr>
            </w:pPr>
            <w:r>
              <w:rPr>
                <w:lang w:eastAsia="zh-CN"/>
              </w:rPr>
              <w:t>X</w:t>
            </w:r>
          </w:p>
        </w:tc>
        <w:tc>
          <w:tcPr>
            <w:tcW w:w="2307" w:type="dxa"/>
            <w:vAlign w:val="center"/>
          </w:tcPr>
          <w:p w:rsidR="002414C4" w:rsidRPr="00BE7065" w:rsidRDefault="002414C4" w:rsidP="006D7569">
            <w:pPr>
              <w:pStyle w:val="TAC"/>
              <w:rPr>
                <w:lang w:eastAsia="zh-CN"/>
              </w:rPr>
            </w:pPr>
            <w:r>
              <w:rPr>
                <w:lang w:eastAsia="zh-CN"/>
              </w:rPr>
              <w:t>See clause 5.11.4</w:t>
            </w:r>
          </w:p>
        </w:tc>
      </w:tr>
      <w:tr w:rsidR="00120ABE" w:rsidRPr="002F1552" w:rsidTr="00120ABE">
        <w:trPr>
          <w:trHeight w:val="582"/>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G. NBIFOM</w:t>
            </w:r>
          </w:p>
        </w:tc>
        <w:tc>
          <w:tcPr>
            <w:tcW w:w="3455" w:type="dxa"/>
            <w:shd w:val="clear" w:color="auto" w:fill="auto"/>
          </w:tcPr>
          <w:p w:rsidR="00120ABE" w:rsidRPr="002F1552" w:rsidRDefault="00120ABE" w:rsidP="006D7569">
            <w:pPr>
              <w:pStyle w:val="TAL"/>
            </w:pPr>
            <w:r w:rsidRPr="002F1552">
              <w:t>Non-PCC aspects of NBIFOM</w:t>
            </w:r>
          </w:p>
        </w:tc>
        <w:tc>
          <w:tcPr>
            <w:tcW w:w="103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p>
        </w:tc>
        <w:tc>
          <w:tcPr>
            <w:tcW w:w="2307" w:type="dxa"/>
          </w:tcPr>
          <w:p w:rsidR="00120ABE" w:rsidRPr="002F1552" w:rsidRDefault="00120ABE" w:rsidP="006D7569">
            <w:pPr>
              <w:pStyle w:val="TAC"/>
            </w:pPr>
          </w:p>
        </w:tc>
      </w:tr>
      <w:tr w:rsidR="00120ABE" w:rsidRPr="002F1552" w:rsidTr="00120ABE">
        <w:trPr>
          <w:trHeight w:val="278"/>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H. Inter-operator accounting (counting of volume and time)</w:t>
            </w:r>
          </w:p>
        </w:tc>
        <w:tc>
          <w:tcPr>
            <w:tcW w:w="3455" w:type="dxa"/>
            <w:shd w:val="clear" w:color="auto" w:fill="auto"/>
          </w:tcPr>
          <w:p w:rsidR="00120ABE" w:rsidRPr="002F1552" w:rsidRDefault="00120ABE" w:rsidP="006D7569">
            <w:pPr>
              <w:pStyle w:val="TAL"/>
            </w:pPr>
            <w:r w:rsidRPr="002F1552">
              <w:t xml:space="preserve">1. Accounting per UE and bearer </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pPr>
            <w:r w:rsidRPr="00864A3F">
              <w:rPr>
                <w:lang w:eastAsia="zh-CN"/>
              </w:rPr>
              <w:t xml:space="preserve">See </w:t>
            </w:r>
            <w:r w:rsidR="002414C4">
              <w:rPr>
                <w:lang w:eastAsia="zh-CN"/>
              </w:rPr>
              <w:t>clause </w:t>
            </w:r>
            <w:r>
              <w:rPr>
                <w:lang w:eastAsia="zh-CN"/>
              </w:rPr>
              <w:t>5.</w:t>
            </w:r>
            <w:r w:rsidR="00D90A1E">
              <w:rPr>
                <w:lang w:eastAsia="zh-CN"/>
              </w:rPr>
              <w:t>3</w:t>
            </w:r>
          </w:p>
        </w:tc>
      </w:tr>
      <w:tr w:rsidR="00120ABE" w:rsidRPr="002F1552" w:rsidTr="00120ABE">
        <w:trPr>
          <w:trHeight w:val="582"/>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 xml:space="preserve">2. </w:t>
            </w:r>
            <w:r w:rsidR="006D7569">
              <w:t>Interfacing OFCS through reference points specified in TS 32.240 [9]</w:t>
            </w:r>
          </w:p>
        </w:tc>
        <w:tc>
          <w:tcPr>
            <w:tcW w:w="103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p>
        </w:tc>
        <w:tc>
          <w:tcPr>
            <w:tcW w:w="2307" w:type="dxa"/>
          </w:tcPr>
          <w:p w:rsidR="00120ABE" w:rsidRPr="002F1552" w:rsidRDefault="00120ABE" w:rsidP="006D7569">
            <w:pPr>
              <w:pStyle w:val="TAC"/>
            </w:pPr>
            <w:r w:rsidRPr="00864A3F">
              <w:rPr>
                <w:lang w:eastAsia="zh-CN"/>
              </w:rPr>
              <w:t xml:space="preserve">See </w:t>
            </w:r>
            <w:r w:rsidR="002414C4">
              <w:rPr>
                <w:lang w:eastAsia="zh-CN"/>
              </w:rPr>
              <w:t>clause </w:t>
            </w:r>
            <w:r>
              <w:rPr>
                <w:lang w:eastAsia="zh-CN"/>
              </w:rPr>
              <w:t>5.</w:t>
            </w:r>
            <w:r w:rsidR="00D90A1E">
              <w:rPr>
                <w:lang w:eastAsia="zh-CN"/>
              </w:rPr>
              <w:t>3</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I. Load/overload control functions</w:t>
            </w:r>
          </w:p>
        </w:tc>
        <w:tc>
          <w:tcPr>
            <w:tcW w:w="3455" w:type="dxa"/>
            <w:shd w:val="clear" w:color="auto" w:fill="auto"/>
          </w:tcPr>
          <w:p w:rsidR="00120ABE" w:rsidRPr="002F1552" w:rsidRDefault="00120ABE" w:rsidP="006D7569">
            <w:pPr>
              <w:pStyle w:val="TAL"/>
              <w:rPr>
                <w:lang w:eastAsia="zh-CN"/>
              </w:rPr>
            </w:pPr>
            <w:r w:rsidRPr="002F1552">
              <w:rPr>
                <w:lang w:eastAsia="zh-CN"/>
              </w:rPr>
              <w:t xml:space="preserve">Exchange of load/overload control information and actions during peer node overload </w:t>
            </w:r>
          </w:p>
        </w:tc>
        <w:tc>
          <w:tcPr>
            <w:tcW w:w="103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D41D4F">
            <w:pPr>
              <w:pStyle w:val="TAC"/>
              <w:rPr>
                <w:lang w:eastAsia="zh-CN"/>
              </w:rPr>
            </w:pPr>
            <w:r>
              <w:rPr>
                <w:lang w:eastAsia="zh-CN"/>
              </w:rPr>
              <w:t>As defined in CT</w:t>
            </w:r>
            <w:r w:rsidR="00D41D4F">
              <w:rPr>
                <w:lang w:eastAsia="zh-CN"/>
              </w:rPr>
              <w:t> WG</w:t>
            </w:r>
            <w:r>
              <w:rPr>
                <w:lang w:eastAsia="zh-CN"/>
              </w:rPr>
              <w:t>4 TS</w:t>
            </w:r>
            <w:r w:rsidR="00D41D4F">
              <w:rPr>
                <w:lang w:eastAsia="zh-CN"/>
              </w:rPr>
              <w:t> 29.244 [12]</w:t>
            </w:r>
          </w:p>
        </w:tc>
      </w:tr>
      <w:tr w:rsidR="00120ABE" w:rsidRPr="002F1552" w:rsidTr="00120ABE">
        <w:trPr>
          <w:jc w:val="center"/>
        </w:trPr>
        <w:tc>
          <w:tcPr>
            <w:tcW w:w="1961" w:type="dxa"/>
            <w:shd w:val="clear" w:color="auto" w:fill="auto"/>
            <w:vAlign w:val="center"/>
          </w:tcPr>
          <w:p w:rsidR="00120ABE" w:rsidRPr="002F1552" w:rsidRDefault="00120ABE" w:rsidP="00D41D4F">
            <w:pPr>
              <w:pStyle w:val="TAC"/>
              <w:rPr>
                <w:lang w:eastAsia="zh-CN"/>
              </w:rPr>
            </w:pPr>
            <w:r w:rsidRPr="002F1552">
              <w:rPr>
                <w:lang w:eastAsia="zh-CN"/>
              </w:rPr>
              <w:t xml:space="preserve">J. </w:t>
            </w:r>
            <w:r w:rsidR="00D41D4F">
              <w:rPr>
                <w:lang w:eastAsia="zh-CN"/>
              </w:rPr>
              <w:t xml:space="preserve">Lawful </w:t>
            </w:r>
            <w:r w:rsidRPr="002F1552">
              <w:rPr>
                <w:lang w:eastAsia="zh-CN"/>
              </w:rPr>
              <w:t>intercept</w:t>
            </w:r>
            <w:r w:rsidR="00D41D4F">
              <w:rPr>
                <w:lang w:eastAsia="zh-CN"/>
              </w:rPr>
              <w:t>ion</w:t>
            </w:r>
          </w:p>
        </w:tc>
        <w:tc>
          <w:tcPr>
            <w:tcW w:w="3455" w:type="dxa"/>
            <w:shd w:val="clear" w:color="auto" w:fill="auto"/>
          </w:tcPr>
          <w:p w:rsidR="00120ABE" w:rsidRPr="002F1552" w:rsidRDefault="006D7569" w:rsidP="006D7569">
            <w:pPr>
              <w:pStyle w:val="TAL"/>
            </w:pPr>
            <w:r>
              <w:t>Interfacing LI functions through reference points specified in TS 33.107 [10] and performing LI functionality</w:t>
            </w:r>
          </w:p>
        </w:tc>
        <w:tc>
          <w:tcPr>
            <w:tcW w:w="1038" w:type="dxa"/>
          </w:tcPr>
          <w:p w:rsidR="00120ABE" w:rsidRPr="002F1552" w:rsidRDefault="00120ABE" w:rsidP="006D7569">
            <w:pPr>
              <w:pStyle w:val="TAC"/>
              <w:rPr>
                <w:lang w:eastAsia="zh-CN"/>
              </w:rPr>
            </w:pPr>
            <w:r w:rsidRPr="002F1552">
              <w:rPr>
                <w:lang w:eastAsia="zh-CN"/>
              </w:rPr>
              <w:t>X</w:t>
            </w:r>
          </w:p>
        </w:tc>
        <w:tc>
          <w:tcPr>
            <w:tcW w:w="990" w:type="dxa"/>
          </w:tcPr>
          <w:p w:rsidR="00120ABE" w:rsidRPr="002F1552" w:rsidRDefault="00120ABE" w:rsidP="006D7569">
            <w:pPr>
              <w:pStyle w:val="TAC"/>
              <w:rPr>
                <w:lang w:eastAsia="zh-CN"/>
              </w:rPr>
            </w:pPr>
            <w:r w:rsidRPr="002F1552">
              <w:rPr>
                <w:lang w:eastAsia="zh-CN"/>
              </w:rPr>
              <w:t>X</w:t>
            </w:r>
          </w:p>
        </w:tc>
        <w:tc>
          <w:tcPr>
            <w:tcW w:w="2307" w:type="dxa"/>
          </w:tcPr>
          <w:p w:rsidR="00120ABE" w:rsidRPr="002F1552" w:rsidRDefault="00D41D4F" w:rsidP="006D7569">
            <w:pPr>
              <w:pStyle w:val="TAC"/>
              <w:rPr>
                <w:lang w:eastAsia="zh-CN"/>
              </w:rPr>
            </w:pPr>
            <w:r>
              <w:rPr>
                <w:lang w:eastAsia="zh-CN"/>
              </w:rPr>
              <w:t>As defined in SA WG3-LI TS 33.107 [10]</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K. Packet screening function</w:t>
            </w:r>
          </w:p>
        </w:tc>
        <w:tc>
          <w:tcPr>
            <w:tcW w:w="3455" w:type="dxa"/>
            <w:shd w:val="clear" w:color="auto" w:fill="auto"/>
          </w:tcPr>
          <w:p w:rsidR="00120ABE" w:rsidRPr="002F1552" w:rsidRDefault="00120ABE" w:rsidP="006D7569">
            <w:pPr>
              <w:pStyle w:val="TAL"/>
            </w:pPr>
          </w:p>
        </w:tc>
        <w:tc>
          <w:tcPr>
            <w:tcW w:w="103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r w:rsidRPr="002F1552">
              <w:rPr>
                <w:lang w:eastAsia="zh-CN"/>
              </w:rPr>
              <w:t>X</w:t>
            </w:r>
          </w:p>
        </w:tc>
        <w:tc>
          <w:tcPr>
            <w:tcW w:w="2307" w:type="dxa"/>
          </w:tcPr>
          <w:p w:rsidR="00120ABE" w:rsidRPr="002F1552" w:rsidRDefault="00120ABE" w:rsidP="006D7569">
            <w:pPr>
              <w:pStyle w:val="TAC"/>
              <w:rPr>
                <w:lang w:eastAsia="zh-CN"/>
              </w:rPr>
            </w:pP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L. Restoration and recovery</w:t>
            </w:r>
          </w:p>
        </w:tc>
        <w:tc>
          <w:tcPr>
            <w:tcW w:w="3455" w:type="dxa"/>
            <w:shd w:val="clear" w:color="auto" w:fill="auto"/>
          </w:tcPr>
          <w:p w:rsidR="00120ABE" w:rsidRPr="002F1552" w:rsidRDefault="00120ABE" w:rsidP="006D7569">
            <w:pPr>
              <w:pStyle w:val="TAL"/>
              <w:rPr>
                <w:lang w:eastAsia="zh-CN"/>
              </w:rPr>
            </w:pPr>
          </w:p>
        </w:tc>
        <w:tc>
          <w:tcPr>
            <w:tcW w:w="103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D41D4F">
            <w:pPr>
              <w:pStyle w:val="TAC"/>
              <w:rPr>
                <w:lang w:eastAsia="zh-CN"/>
              </w:rPr>
            </w:pPr>
            <w:r>
              <w:rPr>
                <w:lang w:eastAsia="zh-CN"/>
              </w:rPr>
              <w:t>As defined in CT</w:t>
            </w:r>
            <w:r w:rsidR="00D41D4F">
              <w:rPr>
                <w:lang w:eastAsia="zh-CN"/>
              </w:rPr>
              <w:t> WG</w:t>
            </w:r>
            <w:r>
              <w:rPr>
                <w:lang w:eastAsia="zh-CN"/>
              </w:rPr>
              <w:t>4 TS</w:t>
            </w:r>
            <w:r w:rsidR="00D41D4F">
              <w:rPr>
                <w:lang w:eastAsia="zh-CN"/>
              </w:rPr>
              <w:t> 29.244 [12]</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M. RADIUS / Diameter on SGi</w:t>
            </w:r>
          </w:p>
        </w:tc>
        <w:tc>
          <w:tcPr>
            <w:tcW w:w="3455" w:type="dxa"/>
            <w:shd w:val="clear" w:color="auto" w:fill="auto"/>
          </w:tcPr>
          <w:p w:rsidR="00120ABE" w:rsidRPr="002F1552" w:rsidRDefault="00120ABE" w:rsidP="006D7569">
            <w:pPr>
              <w:pStyle w:val="TAL"/>
              <w:rPr>
                <w:lang w:eastAsia="zh-CN"/>
              </w:rPr>
            </w:pPr>
          </w:p>
        </w:tc>
        <w:tc>
          <w:tcPr>
            <w:tcW w:w="1038" w:type="dxa"/>
          </w:tcPr>
          <w:p w:rsidR="00120ABE" w:rsidRPr="002F1552" w:rsidRDefault="00120ABE" w:rsidP="006D7569">
            <w:pPr>
              <w:pStyle w:val="TAC"/>
              <w:rPr>
                <w:lang w:eastAsia="zh-CN"/>
              </w:rPr>
            </w:pPr>
            <w:r>
              <w:rPr>
                <w:lang w:eastAsia="zh-CN"/>
              </w:rPr>
              <w:t>X</w:t>
            </w:r>
          </w:p>
        </w:tc>
        <w:tc>
          <w:tcPr>
            <w:tcW w:w="990" w:type="dxa"/>
          </w:tcPr>
          <w:p w:rsidR="00120ABE" w:rsidRPr="002F1552" w:rsidRDefault="00120ABE" w:rsidP="006D7569">
            <w:pPr>
              <w:pStyle w:val="TAC"/>
              <w:rPr>
                <w:lang w:eastAsia="zh-CN"/>
              </w:rPr>
            </w:pPr>
            <w:r w:rsidRPr="002F1552">
              <w:rPr>
                <w:lang w:eastAsia="zh-CN"/>
              </w:rPr>
              <w:t>X</w:t>
            </w:r>
          </w:p>
        </w:tc>
        <w:tc>
          <w:tcPr>
            <w:tcW w:w="2307" w:type="dxa"/>
          </w:tcPr>
          <w:p w:rsidR="00120ABE" w:rsidRPr="002F1552" w:rsidRDefault="00120ABE" w:rsidP="002414C4">
            <w:pPr>
              <w:pStyle w:val="TAC"/>
              <w:rPr>
                <w:lang w:eastAsia="zh-CN"/>
              </w:rPr>
            </w:pPr>
            <w:r w:rsidRPr="00864A3F">
              <w:rPr>
                <w:lang w:eastAsia="zh-CN"/>
              </w:rPr>
              <w:t xml:space="preserve">See </w:t>
            </w:r>
            <w:r w:rsidR="002414C4">
              <w:rPr>
                <w:lang w:eastAsia="zh-CN"/>
              </w:rPr>
              <w:t>clause </w:t>
            </w:r>
            <w:r>
              <w:rPr>
                <w:lang w:eastAsia="zh-CN"/>
              </w:rPr>
              <w:t>5.</w:t>
            </w:r>
            <w:r w:rsidR="002414C4">
              <w:rPr>
                <w:lang w:eastAsia="zh-CN"/>
              </w:rPr>
              <w:t>5</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N. OAM interfaces</w:t>
            </w:r>
          </w:p>
        </w:tc>
        <w:tc>
          <w:tcPr>
            <w:tcW w:w="3455" w:type="dxa"/>
            <w:shd w:val="clear" w:color="auto" w:fill="auto"/>
          </w:tcPr>
          <w:p w:rsidR="00120ABE" w:rsidRPr="002F1552" w:rsidRDefault="00120ABE" w:rsidP="006D7569">
            <w:pPr>
              <w:pStyle w:val="TAL"/>
              <w:rPr>
                <w:lang w:eastAsia="zh-CN"/>
              </w:rPr>
            </w:pPr>
          </w:p>
        </w:tc>
        <w:tc>
          <w:tcPr>
            <w:tcW w:w="103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rPr>
                <w:lang w:eastAsia="zh-CN"/>
              </w:rPr>
            </w:pPr>
            <w:r>
              <w:rPr>
                <w:lang w:eastAsia="zh-CN"/>
              </w:rPr>
              <w:t>As defined in SA</w:t>
            </w:r>
            <w:r w:rsidR="00D41D4F">
              <w:rPr>
                <w:lang w:eastAsia="zh-CN"/>
              </w:rPr>
              <w:t> WG</w:t>
            </w:r>
            <w:r>
              <w:rPr>
                <w:lang w:eastAsia="zh-CN"/>
              </w:rPr>
              <w:t>5</w:t>
            </w:r>
            <w:r w:rsidR="004C3591">
              <w:rPr>
                <w:lang w:eastAsia="zh-CN"/>
              </w:rPr>
              <w:t xml:space="preserve"> TS 28.708 [13]</w:t>
            </w:r>
          </w:p>
        </w:tc>
      </w:tr>
      <w:tr w:rsidR="00120ABE" w:rsidRPr="002F1552" w:rsidTr="00120ABE">
        <w:trPr>
          <w:jc w:val="center"/>
        </w:trPr>
        <w:tc>
          <w:tcPr>
            <w:tcW w:w="1961" w:type="dxa"/>
            <w:tcBorders>
              <w:top w:val="single" w:sz="4" w:space="0" w:color="auto"/>
              <w:left w:val="single" w:sz="4" w:space="0" w:color="auto"/>
              <w:bottom w:val="single" w:sz="4" w:space="0" w:color="auto"/>
              <w:right w:val="single" w:sz="4" w:space="0" w:color="auto"/>
            </w:tcBorders>
            <w:shd w:val="clear" w:color="auto" w:fill="auto"/>
            <w:vAlign w:val="center"/>
          </w:tcPr>
          <w:p w:rsidR="00120ABE" w:rsidRPr="002F1552" w:rsidRDefault="00120ABE" w:rsidP="006D7569">
            <w:pPr>
              <w:pStyle w:val="TAC"/>
              <w:rPr>
                <w:lang w:eastAsia="zh-CN"/>
              </w:rPr>
            </w:pPr>
            <w:r w:rsidRPr="002F1552">
              <w:rPr>
                <w:lang w:eastAsia="zh-CN"/>
              </w:rPr>
              <w:t>O. GTP bearer and path management</w:t>
            </w: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120ABE" w:rsidRPr="002F1552" w:rsidRDefault="00120ABE" w:rsidP="006D7569">
            <w:pPr>
              <w:pStyle w:val="TAL"/>
              <w:rPr>
                <w:lang w:eastAsia="zh-CN"/>
              </w:rPr>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103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2307" w:type="dxa"/>
            <w:tcBorders>
              <w:top w:val="single" w:sz="4" w:space="0" w:color="auto"/>
              <w:left w:val="single" w:sz="4" w:space="0" w:color="auto"/>
              <w:bottom w:val="single" w:sz="4" w:space="0" w:color="auto"/>
              <w:right w:val="single" w:sz="4" w:space="0" w:color="auto"/>
            </w:tcBorders>
          </w:tcPr>
          <w:p w:rsidR="00120ABE" w:rsidRPr="002F1552" w:rsidRDefault="00120ABE" w:rsidP="00D41D4F">
            <w:pPr>
              <w:pStyle w:val="TAC"/>
              <w:rPr>
                <w:lang w:eastAsia="zh-CN"/>
              </w:rPr>
            </w:pPr>
            <w:r>
              <w:rPr>
                <w:lang w:eastAsia="zh-CN"/>
              </w:rPr>
              <w:t>As defined in CT</w:t>
            </w:r>
            <w:r w:rsidR="00D41D4F">
              <w:rPr>
                <w:lang w:eastAsia="zh-CN"/>
              </w:rPr>
              <w:t> WG</w:t>
            </w:r>
            <w:r>
              <w:rPr>
                <w:lang w:eastAsia="zh-CN"/>
              </w:rPr>
              <w:t>4 TS</w:t>
            </w:r>
            <w:r w:rsidR="00D41D4F">
              <w:rPr>
                <w:lang w:eastAsia="zh-CN"/>
              </w:rPr>
              <w:t> 29.244 [12]</w:t>
            </w:r>
          </w:p>
        </w:tc>
      </w:tr>
    </w:tbl>
    <w:p w:rsidR="006D7569" w:rsidRDefault="006D7569" w:rsidP="006D7569"/>
    <w:p w:rsidR="00120ABE" w:rsidRPr="00581D08" w:rsidRDefault="00120ABE" w:rsidP="00120ABE">
      <w:pPr>
        <w:pStyle w:val="Heading4"/>
      </w:pPr>
      <w:bookmarkStart w:id="57" w:name="_Toc11122406"/>
      <w:bookmarkStart w:id="58" w:name="_Toc45008055"/>
      <w:bookmarkStart w:id="59" w:name="_Toc45008655"/>
      <w:r>
        <w:t>4</w:t>
      </w:r>
      <w:r w:rsidRPr="00581D08">
        <w:t>.</w:t>
      </w:r>
      <w:r>
        <w:t>3</w:t>
      </w:r>
      <w:r w:rsidRPr="00581D08">
        <w:t>.</w:t>
      </w:r>
      <w:r>
        <w:t>2</w:t>
      </w:r>
      <w:r w:rsidRPr="00581D08">
        <w:t>.</w:t>
      </w:r>
      <w:r>
        <w:t>3</w:t>
      </w:r>
      <w:r w:rsidR="002414C4">
        <w:tab/>
      </w:r>
      <w:r w:rsidRPr="00581D08">
        <w:t>Functional split of TDF</w:t>
      </w:r>
      <w:bookmarkEnd w:id="57"/>
      <w:bookmarkEnd w:id="58"/>
      <w:bookmarkEnd w:id="59"/>
    </w:p>
    <w:p w:rsidR="00120ABE" w:rsidRPr="00581D08" w:rsidRDefault="00120ABE" w:rsidP="00120ABE">
      <w:r w:rsidRPr="00581D08">
        <w:t>The following table describes the functionality of the TDF</w:t>
      </w:r>
      <w:r>
        <w:t>-C</w:t>
      </w:r>
      <w:r w:rsidRPr="00581D08">
        <w:t xml:space="preserve"> and </w:t>
      </w:r>
      <w:r>
        <w:t xml:space="preserve">the </w:t>
      </w:r>
      <w:r w:rsidRPr="00581D08">
        <w:t>TDF</w:t>
      </w:r>
      <w:r>
        <w:t>-U.</w:t>
      </w:r>
    </w:p>
    <w:p w:rsidR="00120ABE" w:rsidRPr="00581D08" w:rsidRDefault="00120ABE" w:rsidP="00120ABE">
      <w:r>
        <w:t>All</w:t>
      </w:r>
      <w:r w:rsidRPr="00581D08">
        <w:t xml:space="preserve"> functionality performed by the TDF</w:t>
      </w:r>
      <w:r>
        <w:t>-</w:t>
      </w:r>
      <w:r w:rsidRPr="00581D08">
        <w:t>U</w:t>
      </w:r>
      <w:r>
        <w:t xml:space="preserve"> is</w:t>
      </w:r>
      <w:r w:rsidRPr="00581D08">
        <w:t xml:space="preserve"> controlled from the </w:t>
      </w:r>
      <w:r>
        <w:t>TDF-</w:t>
      </w:r>
      <w:r w:rsidRPr="00581D08">
        <w:t>C and thus even if it is marked below as a TDF</w:t>
      </w:r>
      <w:r>
        <w:t>-U</w:t>
      </w:r>
      <w:r w:rsidRPr="00581D08">
        <w:t xml:space="preserve"> function</w:t>
      </w:r>
      <w:r>
        <w:t>ality</w:t>
      </w:r>
      <w:r w:rsidRPr="00581D08">
        <w:t xml:space="preserve"> only there will be corresponding control functionality in the </w:t>
      </w:r>
      <w:r>
        <w:t>TDF-</w:t>
      </w:r>
      <w:r w:rsidR="006D7569">
        <w:t>C.</w:t>
      </w:r>
    </w:p>
    <w:p w:rsidR="00120ABE" w:rsidRPr="00581D08" w:rsidRDefault="00120ABE" w:rsidP="00120ABE">
      <w:r w:rsidRPr="00581D08">
        <w:t xml:space="preserve">For interfaces not listed in the table below, Figure </w:t>
      </w:r>
      <w:r>
        <w:t>4.2.1-</w:t>
      </w:r>
      <w:r w:rsidRPr="00581D08">
        <w:t xml:space="preserve">1 describes whether they are terminated in the </w:t>
      </w:r>
      <w:r>
        <w:t>TDF-</w:t>
      </w:r>
      <w:r w:rsidRPr="00581D08">
        <w:t xml:space="preserve">C </w:t>
      </w:r>
      <w:r>
        <w:t>or</w:t>
      </w:r>
      <w:r w:rsidRPr="00581D08">
        <w:t xml:space="preserve"> </w:t>
      </w:r>
      <w:r>
        <w:t>TDF-</w:t>
      </w:r>
      <w:r w:rsidRPr="00581D08">
        <w:t>U.</w:t>
      </w:r>
    </w:p>
    <w:p w:rsidR="00120ABE" w:rsidRDefault="00120ABE" w:rsidP="00120ABE">
      <w:pPr>
        <w:pStyle w:val="TH"/>
      </w:pPr>
      <w:r>
        <w:lastRenderedPageBreak/>
        <w:t>Table 4.3.2-3: Functional split</w:t>
      </w:r>
      <w:r w:rsidRPr="00237287">
        <w:t xml:space="preserve"> of </w:t>
      </w:r>
      <w:r>
        <w:t>TDF</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3455"/>
        <w:gridCol w:w="948"/>
        <w:gridCol w:w="990"/>
        <w:gridCol w:w="2348"/>
      </w:tblGrid>
      <w:tr w:rsidR="00120ABE" w:rsidRPr="002F1552" w:rsidTr="00120ABE">
        <w:trPr>
          <w:jc w:val="center"/>
        </w:trPr>
        <w:tc>
          <w:tcPr>
            <w:tcW w:w="1961" w:type="dxa"/>
            <w:shd w:val="clear" w:color="auto" w:fill="auto"/>
          </w:tcPr>
          <w:p w:rsidR="00120ABE" w:rsidRPr="002F1552" w:rsidRDefault="00120ABE" w:rsidP="006D7569">
            <w:pPr>
              <w:pStyle w:val="TAH"/>
              <w:rPr>
                <w:lang w:eastAsia="zh-CN"/>
              </w:rPr>
            </w:pPr>
            <w:r w:rsidRPr="002F1552">
              <w:rPr>
                <w:lang w:eastAsia="zh-CN"/>
              </w:rPr>
              <w:t>Main functionality</w:t>
            </w:r>
          </w:p>
        </w:tc>
        <w:tc>
          <w:tcPr>
            <w:tcW w:w="3455" w:type="dxa"/>
            <w:shd w:val="clear" w:color="auto" w:fill="auto"/>
          </w:tcPr>
          <w:p w:rsidR="00120ABE" w:rsidRPr="002F1552" w:rsidRDefault="00120ABE" w:rsidP="006D7569">
            <w:pPr>
              <w:pStyle w:val="TAH"/>
              <w:rPr>
                <w:lang w:eastAsia="zh-CN"/>
              </w:rPr>
            </w:pPr>
            <w:r w:rsidRPr="002F1552">
              <w:rPr>
                <w:lang w:eastAsia="zh-CN"/>
              </w:rPr>
              <w:t>Sub-functionality</w:t>
            </w:r>
          </w:p>
        </w:tc>
        <w:tc>
          <w:tcPr>
            <w:tcW w:w="948" w:type="dxa"/>
          </w:tcPr>
          <w:p w:rsidR="00120ABE" w:rsidRPr="002F1552" w:rsidRDefault="00120ABE" w:rsidP="006D7569">
            <w:pPr>
              <w:pStyle w:val="TAH"/>
              <w:rPr>
                <w:lang w:eastAsia="zh-CN"/>
              </w:rPr>
            </w:pPr>
            <w:r>
              <w:rPr>
                <w:lang w:eastAsia="zh-CN"/>
              </w:rPr>
              <w:t>TDF-C</w:t>
            </w:r>
          </w:p>
        </w:tc>
        <w:tc>
          <w:tcPr>
            <w:tcW w:w="990" w:type="dxa"/>
          </w:tcPr>
          <w:p w:rsidR="00120ABE" w:rsidRPr="002F1552" w:rsidRDefault="00120ABE" w:rsidP="006D7569">
            <w:pPr>
              <w:pStyle w:val="TAH"/>
              <w:rPr>
                <w:lang w:eastAsia="zh-CN"/>
              </w:rPr>
            </w:pPr>
            <w:r>
              <w:rPr>
                <w:lang w:eastAsia="zh-CN"/>
              </w:rPr>
              <w:t>TDF-U</w:t>
            </w:r>
          </w:p>
        </w:tc>
        <w:tc>
          <w:tcPr>
            <w:tcW w:w="2348" w:type="dxa"/>
          </w:tcPr>
          <w:p w:rsidR="00120ABE" w:rsidRPr="002F1552" w:rsidRDefault="00120ABE" w:rsidP="006D7569">
            <w:pPr>
              <w:pStyle w:val="TAH"/>
              <w:rPr>
                <w:lang w:eastAsia="zh-CN"/>
              </w:rPr>
            </w:pPr>
            <w:r>
              <w:rPr>
                <w:lang w:eastAsia="zh-CN"/>
              </w:rPr>
              <w:t>Comments</w:t>
            </w:r>
          </w:p>
        </w:tc>
      </w:tr>
      <w:tr w:rsidR="00120ABE" w:rsidRPr="002F1552" w:rsidTr="00120ABE">
        <w:trPr>
          <w:trHeight w:val="287"/>
          <w:jc w:val="center"/>
        </w:trPr>
        <w:tc>
          <w:tcPr>
            <w:tcW w:w="1961" w:type="dxa"/>
            <w:vMerge w:val="restart"/>
            <w:tcBorders>
              <w:top w:val="single" w:sz="4" w:space="0" w:color="auto"/>
              <w:left w:val="single" w:sz="4" w:space="0" w:color="auto"/>
              <w:right w:val="single" w:sz="4" w:space="0" w:color="auto"/>
            </w:tcBorders>
            <w:shd w:val="clear" w:color="auto" w:fill="auto"/>
            <w:vAlign w:val="center"/>
          </w:tcPr>
          <w:p w:rsidR="00120ABE" w:rsidRPr="002F1552" w:rsidRDefault="00120ABE" w:rsidP="006D7569">
            <w:pPr>
              <w:pStyle w:val="TAC"/>
              <w:rPr>
                <w:lang w:eastAsia="zh-CN"/>
              </w:rPr>
            </w:pPr>
            <w:r w:rsidRPr="002F1552">
              <w:rPr>
                <w:lang w:eastAsia="zh-CN"/>
              </w:rPr>
              <w:t>E. Bearer/APN policing</w:t>
            </w: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120ABE" w:rsidRPr="002F1552" w:rsidRDefault="00120ABE" w:rsidP="006D7569">
            <w:pPr>
              <w:pStyle w:val="TAL"/>
            </w:pPr>
            <w:r w:rsidRPr="002F1552">
              <w:t>1. UL/DL APN-AMBR enforcement</w:t>
            </w:r>
          </w:p>
        </w:tc>
        <w:tc>
          <w:tcPr>
            <w:tcW w:w="94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r w:rsidRPr="002F1552">
              <w:rPr>
                <w:lang w:eastAsia="zh-CN"/>
              </w:rPr>
              <w:t>X</w:t>
            </w:r>
          </w:p>
        </w:tc>
        <w:tc>
          <w:tcPr>
            <w:tcW w:w="234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r w:rsidRPr="002B7926">
              <w:rPr>
                <w:lang w:eastAsia="zh-CN"/>
              </w:rPr>
              <w:t>Not identical to APN-AMBR enforcement as it a) covers every flow in TDF session and b) does not cover other TDF sessions of the UE to the same APN</w:t>
            </w:r>
          </w:p>
        </w:tc>
      </w:tr>
      <w:tr w:rsidR="00120ABE" w:rsidRPr="002F1552" w:rsidTr="00120ABE">
        <w:trPr>
          <w:trHeight w:val="530"/>
          <w:jc w:val="center"/>
        </w:trPr>
        <w:tc>
          <w:tcPr>
            <w:tcW w:w="1961" w:type="dxa"/>
            <w:vMerge/>
            <w:tcBorders>
              <w:left w:val="single" w:sz="4" w:space="0" w:color="auto"/>
              <w:right w:val="single" w:sz="4" w:space="0" w:color="auto"/>
            </w:tcBorders>
            <w:shd w:val="clear" w:color="auto" w:fill="auto"/>
            <w:vAlign w:val="center"/>
          </w:tcPr>
          <w:p w:rsidR="00120ABE" w:rsidRPr="002F1552" w:rsidRDefault="00120ABE" w:rsidP="006D7569">
            <w:pPr>
              <w:pStyle w:val="TAC"/>
              <w:rPr>
                <w:lang w:eastAsia="zh-CN"/>
              </w:rPr>
            </w:pP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120ABE" w:rsidRPr="002B7926" w:rsidRDefault="00120ABE" w:rsidP="006D7569">
            <w:pPr>
              <w:pStyle w:val="TAL"/>
              <w:rPr>
                <w:i/>
                <w:color w:val="BFBFBF"/>
                <w:lang w:eastAsia="zh-CN"/>
              </w:rPr>
            </w:pPr>
            <w:r w:rsidRPr="002B7926">
              <w:rPr>
                <w:i/>
                <w:color w:val="BFBFBF"/>
                <w:lang w:eastAsia="zh-CN"/>
              </w:rPr>
              <w:t>2. UL/DL bearer MBR enforcement (for GBR bearer)</w:t>
            </w:r>
          </w:p>
        </w:tc>
        <w:tc>
          <w:tcPr>
            <w:tcW w:w="94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234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r w:rsidRPr="008B5C70">
              <w:rPr>
                <w:i/>
                <w:color w:val="BFBFBF"/>
                <w:lang w:eastAsia="zh-CN"/>
              </w:rPr>
              <w:t>N/A</w:t>
            </w:r>
          </w:p>
        </w:tc>
      </w:tr>
      <w:tr w:rsidR="00120ABE" w:rsidRPr="002F1552" w:rsidTr="002414C4">
        <w:trPr>
          <w:trHeight w:val="458"/>
          <w:jc w:val="center"/>
        </w:trPr>
        <w:tc>
          <w:tcPr>
            <w:tcW w:w="1961" w:type="dxa"/>
            <w:vMerge/>
            <w:tcBorders>
              <w:left w:val="single" w:sz="4" w:space="0" w:color="auto"/>
              <w:bottom w:val="single" w:sz="4" w:space="0" w:color="auto"/>
              <w:right w:val="single" w:sz="4" w:space="0" w:color="auto"/>
            </w:tcBorders>
            <w:shd w:val="clear" w:color="auto" w:fill="auto"/>
            <w:vAlign w:val="center"/>
          </w:tcPr>
          <w:p w:rsidR="00120ABE" w:rsidRPr="002F1552" w:rsidRDefault="00120ABE" w:rsidP="006D7569">
            <w:pPr>
              <w:pStyle w:val="TAC"/>
              <w:rPr>
                <w:lang w:eastAsia="zh-CN"/>
              </w:rPr>
            </w:pP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120ABE" w:rsidRPr="002F1552" w:rsidRDefault="00120ABE" w:rsidP="006D7569">
            <w:pPr>
              <w:pStyle w:val="TAL"/>
            </w:pPr>
            <w:r w:rsidRPr="002B7926">
              <w:rPr>
                <w:i/>
                <w:color w:val="BFBFBF"/>
                <w:lang w:eastAsia="zh-CN"/>
              </w:rPr>
              <w:t>3. UL/DL bearer MBR enforcement (for nonGBR bearer on Gn/Gp interface)</w:t>
            </w:r>
          </w:p>
        </w:tc>
        <w:tc>
          <w:tcPr>
            <w:tcW w:w="94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234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r w:rsidRPr="008B5C70">
              <w:rPr>
                <w:i/>
                <w:color w:val="BFBFBF"/>
                <w:lang w:eastAsia="zh-CN"/>
              </w:rPr>
              <w:t>N/A</w:t>
            </w:r>
          </w:p>
        </w:tc>
      </w:tr>
      <w:tr w:rsidR="00120ABE" w:rsidRPr="002F1552" w:rsidTr="002414C4">
        <w:trPr>
          <w:jc w:val="center"/>
        </w:trPr>
        <w:tc>
          <w:tcPr>
            <w:tcW w:w="1961" w:type="dxa"/>
            <w:vMerge w:val="restart"/>
            <w:tcBorders>
              <w:bottom w:val="nil"/>
            </w:tcBorders>
            <w:shd w:val="clear" w:color="auto" w:fill="auto"/>
            <w:vAlign w:val="center"/>
          </w:tcPr>
          <w:p w:rsidR="00120ABE" w:rsidRPr="002F1552" w:rsidRDefault="00120ABE" w:rsidP="006D7569">
            <w:pPr>
              <w:pStyle w:val="TAC"/>
              <w:rPr>
                <w:lang w:eastAsia="zh-CN"/>
              </w:rPr>
            </w:pPr>
            <w:r w:rsidRPr="002F1552">
              <w:rPr>
                <w:lang w:eastAsia="zh-CN"/>
              </w:rPr>
              <w:t>F. PCC related functions</w:t>
            </w:r>
          </w:p>
        </w:tc>
        <w:tc>
          <w:tcPr>
            <w:tcW w:w="3455" w:type="dxa"/>
            <w:shd w:val="clear" w:color="auto" w:fill="auto"/>
          </w:tcPr>
          <w:p w:rsidR="00120ABE" w:rsidRPr="002F1552" w:rsidRDefault="00120ABE" w:rsidP="006D7569">
            <w:pPr>
              <w:pStyle w:val="TAL"/>
              <w:rPr>
                <w:lang w:eastAsia="zh-CN"/>
              </w:rPr>
            </w:pPr>
            <w:r w:rsidRPr="002F1552">
              <w:rPr>
                <w:lang w:eastAsia="zh-CN"/>
              </w:rPr>
              <w:t>1. Service detection (DPI, IP-5-tuple)</w:t>
            </w:r>
          </w:p>
        </w:tc>
        <w:tc>
          <w:tcPr>
            <w:tcW w:w="94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48" w:type="dxa"/>
          </w:tcPr>
          <w:p w:rsidR="00120ABE" w:rsidRPr="002F1552" w:rsidRDefault="00120ABE" w:rsidP="006D7569">
            <w:pPr>
              <w:pStyle w:val="TAC"/>
            </w:pPr>
          </w:p>
        </w:tc>
      </w:tr>
      <w:tr w:rsidR="00120ABE" w:rsidRPr="002F1552" w:rsidTr="002414C4">
        <w:trPr>
          <w:trHeight w:val="393"/>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val="de-DE" w:eastAsia="zh-CN"/>
              </w:rPr>
            </w:pPr>
            <w:r w:rsidRPr="00732292">
              <w:rPr>
                <w:i/>
                <w:color w:val="BFBFBF"/>
                <w:lang w:val="de-DE" w:eastAsia="zh-CN"/>
              </w:rPr>
              <w:t>2. Bearer binding (bearer QoS &amp; TFT)</w:t>
            </w:r>
          </w:p>
        </w:tc>
        <w:tc>
          <w:tcPr>
            <w:tcW w:w="948" w:type="dxa"/>
          </w:tcPr>
          <w:p w:rsidR="00120ABE" w:rsidRPr="002F1552" w:rsidRDefault="00120ABE" w:rsidP="006D7569">
            <w:pPr>
              <w:pStyle w:val="TAC"/>
              <w:rPr>
                <w:lang w:val="de-DE"/>
              </w:rPr>
            </w:pPr>
          </w:p>
        </w:tc>
        <w:tc>
          <w:tcPr>
            <w:tcW w:w="990" w:type="dxa"/>
          </w:tcPr>
          <w:p w:rsidR="00120ABE" w:rsidRPr="00732292" w:rsidRDefault="00120ABE" w:rsidP="006D7569">
            <w:pPr>
              <w:pStyle w:val="TAC"/>
              <w:rPr>
                <w:lang w:val="de-DE"/>
              </w:rPr>
            </w:pPr>
          </w:p>
        </w:tc>
        <w:tc>
          <w:tcPr>
            <w:tcW w:w="2348" w:type="dxa"/>
          </w:tcPr>
          <w:p w:rsidR="00120ABE" w:rsidRPr="002F1552" w:rsidRDefault="00120ABE" w:rsidP="006D7569">
            <w:pPr>
              <w:pStyle w:val="TAC"/>
            </w:pPr>
            <w:r w:rsidRPr="00B42276">
              <w:rPr>
                <w:i/>
                <w:color w:val="BFBFBF"/>
                <w:lang w:eastAsia="zh-CN"/>
              </w:rPr>
              <w:t>N/A</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B7926">
              <w:rPr>
                <w:i/>
                <w:color w:val="BFBFBF"/>
                <w:lang w:eastAsia="zh-CN"/>
              </w:rPr>
              <w:t>3. UL bearer binding verification and mapping of DL traffic to bearers</w:t>
            </w:r>
          </w:p>
        </w:tc>
        <w:tc>
          <w:tcPr>
            <w:tcW w:w="948" w:type="dxa"/>
          </w:tcPr>
          <w:p w:rsidR="00120ABE" w:rsidRPr="002F1552" w:rsidRDefault="00120ABE" w:rsidP="006D7569">
            <w:pPr>
              <w:pStyle w:val="TAC"/>
            </w:pPr>
          </w:p>
        </w:tc>
        <w:tc>
          <w:tcPr>
            <w:tcW w:w="990" w:type="dxa"/>
          </w:tcPr>
          <w:p w:rsidR="00120ABE" w:rsidRPr="002F1552" w:rsidRDefault="00120ABE" w:rsidP="006D7569">
            <w:pPr>
              <w:pStyle w:val="TAC"/>
            </w:pPr>
          </w:p>
        </w:tc>
        <w:tc>
          <w:tcPr>
            <w:tcW w:w="2348" w:type="dxa"/>
          </w:tcPr>
          <w:p w:rsidR="00120ABE" w:rsidRPr="002F1552" w:rsidRDefault="00120ABE" w:rsidP="006D7569">
            <w:pPr>
              <w:pStyle w:val="TAC"/>
            </w:pPr>
            <w:r w:rsidRPr="00B42276">
              <w:rPr>
                <w:i/>
                <w:color w:val="BFBFBF"/>
                <w:lang w:eastAsia="zh-CN"/>
              </w:rPr>
              <w:t>N/A</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 xml:space="preserve">4. UL and DL service level gating </w:t>
            </w:r>
          </w:p>
        </w:tc>
        <w:tc>
          <w:tcPr>
            <w:tcW w:w="94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48" w:type="dxa"/>
          </w:tcPr>
          <w:p w:rsidR="00120ABE" w:rsidRPr="002F1552" w:rsidRDefault="00120ABE" w:rsidP="006D7569">
            <w:pPr>
              <w:pStyle w:val="TAC"/>
            </w:pP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Del="0085100A" w:rsidRDefault="00120ABE" w:rsidP="006D7569">
            <w:pPr>
              <w:pStyle w:val="TAL"/>
              <w:rPr>
                <w:lang w:eastAsia="zh-CN"/>
              </w:rPr>
            </w:pPr>
            <w:r w:rsidRPr="002F1552">
              <w:rPr>
                <w:lang w:eastAsia="zh-CN"/>
              </w:rPr>
              <w:t>5. UL and DL service level MBR enforcement</w:t>
            </w:r>
          </w:p>
        </w:tc>
        <w:tc>
          <w:tcPr>
            <w:tcW w:w="94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48" w:type="dxa"/>
          </w:tcPr>
          <w:p w:rsidR="00120ABE" w:rsidRPr="002F1552" w:rsidRDefault="00120ABE" w:rsidP="006D7569">
            <w:pPr>
              <w:pStyle w:val="TAC"/>
            </w:pP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6. UL and DL service level charging (online &amp; offline, per charging key)</w:t>
            </w:r>
          </w:p>
        </w:tc>
        <w:tc>
          <w:tcPr>
            <w:tcW w:w="94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r w:rsidRPr="002F1552">
              <w:t>X</w:t>
            </w:r>
          </w:p>
        </w:tc>
        <w:tc>
          <w:tcPr>
            <w:tcW w:w="2348" w:type="dxa"/>
          </w:tcPr>
          <w:p w:rsidR="00120ABE" w:rsidRPr="002F1552" w:rsidRDefault="00120ABE" w:rsidP="006D7569">
            <w:pPr>
              <w:pStyle w:val="TAC"/>
            </w:pPr>
            <w:r w:rsidRPr="005B0B93">
              <w:rPr>
                <w:lang w:eastAsia="zh-CN"/>
              </w:rPr>
              <w:t xml:space="preserve">See </w:t>
            </w:r>
            <w:r w:rsidR="002414C4">
              <w:rPr>
                <w:lang w:eastAsia="zh-CN"/>
              </w:rPr>
              <w:t>clause </w:t>
            </w:r>
            <w:r w:rsidRPr="005B0B93">
              <w:rPr>
                <w:lang w:eastAsia="zh-CN"/>
              </w:rPr>
              <w:t>5.</w:t>
            </w:r>
            <w:r w:rsidR="00D90A1E">
              <w:rPr>
                <w:lang w:eastAsia="zh-CN"/>
              </w:rPr>
              <w:t>3</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7. Usage monitoring</w:t>
            </w:r>
          </w:p>
        </w:tc>
        <w:tc>
          <w:tcPr>
            <w:tcW w:w="94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r w:rsidRPr="002F1552">
              <w:t>X</w:t>
            </w:r>
          </w:p>
        </w:tc>
        <w:tc>
          <w:tcPr>
            <w:tcW w:w="2348" w:type="dxa"/>
          </w:tcPr>
          <w:p w:rsidR="00120ABE" w:rsidRPr="002F1552" w:rsidRDefault="00120ABE" w:rsidP="006D7569">
            <w:pPr>
              <w:pStyle w:val="TAC"/>
            </w:pPr>
            <w:r w:rsidRPr="005B0B93">
              <w:rPr>
                <w:lang w:eastAsia="zh-CN"/>
              </w:rPr>
              <w:t xml:space="preserve">See </w:t>
            </w:r>
            <w:r w:rsidR="002414C4">
              <w:rPr>
                <w:lang w:eastAsia="zh-CN"/>
              </w:rPr>
              <w:t>clause </w:t>
            </w:r>
            <w:r w:rsidRPr="005B0B93">
              <w:rPr>
                <w:lang w:eastAsia="zh-CN"/>
              </w:rPr>
              <w:t>5.</w:t>
            </w:r>
            <w:r w:rsidR="00D90A1E">
              <w:rPr>
                <w:lang w:eastAsia="zh-CN"/>
              </w:rPr>
              <w:t>3</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8. Event reporting (including application detection)</w:t>
            </w:r>
          </w:p>
        </w:tc>
        <w:tc>
          <w:tcPr>
            <w:tcW w:w="94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r w:rsidRPr="002F1552">
              <w:t>X</w:t>
            </w:r>
          </w:p>
        </w:tc>
        <w:tc>
          <w:tcPr>
            <w:tcW w:w="2348" w:type="dxa"/>
          </w:tcPr>
          <w:p w:rsidR="00120ABE" w:rsidRPr="002F1552" w:rsidRDefault="00120ABE" w:rsidP="006D7569">
            <w:pPr>
              <w:pStyle w:val="TAC"/>
            </w:pPr>
            <w:r w:rsidRPr="00886448">
              <w:t>Note: User-plane related events such as application detection reporting supported in UP function, while control-plane related events such as RAT change etc. supported only in CP function.</w:t>
            </w:r>
          </w:p>
        </w:tc>
      </w:tr>
      <w:tr w:rsidR="00120ABE" w:rsidRPr="002F1552" w:rsidTr="002414C4">
        <w:trPr>
          <w:trHeight w:val="521"/>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BE7065" w:rsidRDefault="00120ABE" w:rsidP="006D7569">
            <w:pPr>
              <w:pStyle w:val="TAL"/>
              <w:rPr>
                <w:i/>
                <w:color w:val="BFBFBF"/>
                <w:lang w:eastAsia="zh-CN"/>
              </w:rPr>
            </w:pPr>
            <w:r w:rsidRPr="002B7926">
              <w:rPr>
                <w:lang w:eastAsia="zh-CN"/>
              </w:rPr>
              <w:t>9. Request for forwarding of event reporting</w:t>
            </w:r>
          </w:p>
        </w:tc>
        <w:tc>
          <w:tcPr>
            <w:tcW w:w="948" w:type="dxa"/>
          </w:tcPr>
          <w:p w:rsidR="00120ABE" w:rsidRPr="002F1552" w:rsidRDefault="00120ABE" w:rsidP="006D7569">
            <w:pPr>
              <w:pStyle w:val="TAC"/>
            </w:pPr>
            <w:r>
              <w:t>X</w:t>
            </w:r>
          </w:p>
        </w:tc>
        <w:tc>
          <w:tcPr>
            <w:tcW w:w="990" w:type="dxa"/>
          </w:tcPr>
          <w:p w:rsidR="00120ABE" w:rsidRPr="002F1552" w:rsidRDefault="00120ABE" w:rsidP="006D7569">
            <w:pPr>
              <w:pStyle w:val="TAC"/>
            </w:pPr>
          </w:p>
        </w:tc>
        <w:tc>
          <w:tcPr>
            <w:tcW w:w="2348" w:type="dxa"/>
          </w:tcPr>
          <w:p w:rsidR="00120ABE" w:rsidRPr="002F1552" w:rsidRDefault="00120ABE" w:rsidP="006D7569">
            <w:pPr>
              <w:pStyle w:val="TAC"/>
              <w:rPr>
                <w:lang w:eastAsia="zh-CN"/>
              </w:rPr>
            </w:pP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10. Redirection</w:t>
            </w:r>
          </w:p>
        </w:tc>
        <w:tc>
          <w:tcPr>
            <w:tcW w:w="948" w:type="dxa"/>
          </w:tcPr>
          <w:p w:rsidR="00120ABE" w:rsidRPr="002F1552" w:rsidRDefault="00120ABE" w:rsidP="006D7569">
            <w:pPr>
              <w:pStyle w:val="TAC"/>
              <w:rPr>
                <w:rFonts w:hint="eastAsia"/>
                <w:lang w:eastAsia="zh-CN"/>
              </w:rPr>
            </w:pPr>
            <w:r>
              <w:rPr>
                <w:rFonts w:hint="eastAsia"/>
                <w:lang w:eastAsia="zh-CN"/>
              </w:rPr>
              <w:t>X</w:t>
            </w:r>
          </w:p>
        </w:tc>
        <w:tc>
          <w:tcPr>
            <w:tcW w:w="990" w:type="dxa"/>
          </w:tcPr>
          <w:p w:rsidR="00120ABE" w:rsidRPr="002F1552" w:rsidRDefault="00120ABE" w:rsidP="006D7569">
            <w:pPr>
              <w:pStyle w:val="TAC"/>
            </w:pPr>
            <w:r w:rsidRPr="002F1552">
              <w:t>X</w:t>
            </w:r>
          </w:p>
        </w:tc>
        <w:tc>
          <w:tcPr>
            <w:tcW w:w="2348" w:type="dxa"/>
          </w:tcPr>
          <w:p w:rsidR="00120ABE" w:rsidRPr="002F1552" w:rsidRDefault="00120ABE" w:rsidP="006D7569">
            <w:pPr>
              <w:pStyle w:val="TAC"/>
              <w:rPr>
                <w:rFonts w:hint="eastAsia"/>
                <w:lang w:eastAsia="zh-CN"/>
              </w:rPr>
            </w:pPr>
            <w:r>
              <w:rPr>
                <w:lang w:eastAsia="zh-CN"/>
              </w:rPr>
              <w:t>S</w:t>
            </w:r>
            <w:r>
              <w:rPr>
                <w:rFonts w:hint="eastAsia"/>
                <w:lang w:eastAsia="zh-CN"/>
              </w:rPr>
              <w:t xml:space="preserve">ee </w:t>
            </w:r>
            <w:r w:rsidR="002414C4">
              <w:rPr>
                <w:lang w:eastAsia="zh-CN"/>
              </w:rPr>
              <w:t>clause </w:t>
            </w:r>
            <w:r>
              <w:rPr>
                <w:lang w:eastAsia="zh-CN"/>
              </w:rPr>
              <w:t>5.</w:t>
            </w:r>
            <w:r w:rsidR="00D90A1E">
              <w:rPr>
                <w:lang w:eastAsia="zh-CN"/>
              </w:rPr>
              <w:t>11.3</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 xml:space="preserve">11. FMSS handling </w:t>
            </w:r>
          </w:p>
        </w:tc>
        <w:tc>
          <w:tcPr>
            <w:tcW w:w="94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48" w:type="dxa"/>
          </w:tcPr>
          <w:p w:rsidR="00120ABE" w:rsidRPr="002F1552" w:rsidRDefault="00120ABE" w:rsidP="006D7569">
            <w:pPr>
              <w:pStyle w:val="TAC"/>
            </w:pP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B7926">
              <w:rPr>
                <w:i/>
                <w:color w:val="BFBFBF"/>
                <w:lang w:eastAsia="zh-CN"/>
              </w:rPr>
              <w:t>12. PCC support for NBIFOM</w:t>
            </w:r>
            <w:r w:rsidRPr="002F1552">
              <w:rPr>
                <w:lang w:eastAsia="zh-CN"/>
              </w:rPr>
              <w:t xml:space="preserve"> </w:t>
            </w:r>
          </w:p>
        </w:tc>
        <w:tc>
          <w:tcPr>
            <w:tcW w:w="948" w:type="dxa"/>
          </w:tcPr>
          <w:p w:rsidR="00120ABE" w:rsidRPr="002F1552" w:rsidRDefault="00120ABE" w:rsidP="006D7569">
            <w:pPr>
              <w:pStyle w:val="TAC"/>
            </w:pPr>
          </w:p>
        </w:tc>
        <w:tc>
          <w:tcPr>
            <w:tcW w:w="990" w:type="dxa"/>
          </w:tcPr>
          <w:p w:rsidR="00120ABE" w:rsidRPr="002F1552" w:rsidRDefault="00120ABE" w:rsidP="006D7569">
            <w:pPr>
              <w:pStyle w:val="TAC"/>
            </w:pPr>
          </w:p>
        </w:tc>
        <w:tc>
          <w:tcPr>
            <w:tcW w:w="2348" w:type="dxa"/>
          </w:tcPr>
          <w:p w:rsidR="00120ABE" w:rsidRPr="002F1552" w:rsidRDefault="00120ABE" w:rsidP="006D7569">
            <w:pPr>
              <w:pStyle w:val="TAC"/>
              <w:rPr>
                <w:lang w:eastAsia="zh-CN"/>
              </w:rPr>
            </w:pPr>
            <w:r w:rsidRPr="00797427">
              <w:rPr>
                <w:i/>
                <w:color w:val="BFBFBF"/>
                <w:lang w:eastAsia="zh-CN"/>
              </w:rPr>
              <w:t>N/A</w:t>
            </w:r>
          </w:p>
        </w:tc>
      </w:tr>
      <w:tr w:rsidR="00120ABE" w:rsidRPr="002F1552" w:rsidTr="002414C4">
        <w:trPr>
          <w:trHeight w:val="494"/>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BE7065" w:rsidRDefault="00120ABE" w:rsidP="006D7569">
            <w:pPr>
              <w:pStyle w:val="TAL"/>
              <w:rPr>
                <w:i/>
                <w:color w:val="BFBFBF"/>
                <w:lang w:eastAsia="zh-CN"/>
              </w:rPr>
            </w:pPr>
            <w:r w:rsidRPr="002B7926">
              <w:rPr>
                <w:lang w:eastAsia="zh-CN"/>
              </w:rPr>
              <w:t>13. DL DSCP marking for application indication</w:t>
            </w:r>
          </w:p>
        </w:tc>
        <w:tc>
          <w:tcPr>
            <w:tcW w:w="948" w:type="dxa"/>
          </w:tcPr>
          <w:p w:rsidR="00120ABE" w:rsidRPr="002F1552" w:rsidRDefault="00120ABE" w:rsidP="006D7569">
            <w:pPr>
              <w:pStyle w:val="TAC"/>
            </w:pPr>
          </w:p>
        </w:tc>
        <w:tc>
          <w:tcPr>
            <w:tcW w:w="990" w:type="dxa"/>
          </w:tcPr>
          <w:p w:rsidR="00120ABE" w:rsidRPr="002F1552" w:rsidRDefault="00120ABE" w:rsidP="006D7569">
            <w:pPr>
              <w:pStyle w:val="TAC"/>
            </w:pPr>
            <w:r>
              <w:t>X</w:t>
            </w:r>
          </w:p>
        </w:tc>
        <w:tc>
          <w:tcPr>
            <w:tcW w:w="2348" w:type="dxa"/>
          </w:tcPr>
          <w:p w:rsidR="00120ABE" w:rsidRPr="002F1552" w:rsidRDefault="00120ABE" w:rsidP="006D7569">
            <w:pPr>
              <w:pStyle w:val="TAC"/>
              <w:rPr>
                <w:lang w:eastAsia="zh-CN"/>
              </w:rPr>
            </w:pPr>
          </w:p>
        </w:tc>
      </w:tr>
      <w:tr w:rsidR="00120ABE" w:rsidRPr="002F1552" w:rsidTr="002414C4">
        <w:trPr>
          <w:trHeight w:val="494"/>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BE7065" w:rsidRDefault="00120ABE" w:rsidP="006D7569">
            <w:pPr>
              <w:pStyle w:val="TAL"/>
              <w:rPr>
                <w:lang w:eastAsia="zh-CN"/>
              </w:rPr>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948" w:type="dxa"/>
            <w:vAlign w:val="center"/>
          </w:tcPr>
          <w:p w:rsidR="00120ABE" w:rsidRPr="002F1552" w:rsidRDefault="00120ABE" w:rsidP="006D7569">
            <w:pPr>
              <w:pStyle w:val="TAC"/>
              <w:rPr>
                <w:lang w:eastAsia="zh-CN"/>
              </w:rPr>
            </w:pPr>
            <w:r>
              <w:rPr>
                <w:lang w:eastAsia="zh-CN"/>
              </w:rPr>
              <w:t>X</w:t>
            </w:r>
          </w:p>
        </w:tc>
        <w:tc>
          <w:tcPr>
            <w:tcW w:w="990" w:type="dxa"/>
            <w:vAlign w:val="center"/>
          </w:tcPr>
          <w:p w:rsidR="00120ABE" w:rsidRPr="002F1552" w:rsidRDefault="00120ABE" w:rsidP="006D7569">
            <w:pPr>
              <w:pStyle w:val="TAC"/>
              <w:rPr>
                <w:lang w:eastAsia="zh-CN"/>
              </w:rPr>
            </w:pPr>
            <w:r>
              <w:rPr>
                <w:lang w:eastAsia="zh-CN"/>
              </w:rPr>
              <w:t>X</w:t>
            </w:r>
          </w:p>
        </w:tc>
        <w:tc>
          <w:tcPr>
            <w:tcW w:w="2348" w:type="dxa"/>
            <w:vAlign w:val="center"/>
          </w:tcPr>
          <w:p w:rsidR="00120ABE" w:rsidRPr="00BE7065" w:rsidRDefault="00120ABE" w:rsidP="006D7569">
            <w:pPr>
              <w:pStyle w:val="TAC"/>
              <w:rPr>
                <w:lang w:eastAsia="zh-CN"/>
              </w:rPr>
            </w:pPr>
            <w:r w:rsidRPr="00BE7065">
              <w:rPr>
                <w:lang w:eastAsia="zh-CN"/>
              </w:rPr>
              <w:t xml:space="preserve">See </w:t>
            </w:r>
            <w:r w:rsidR="002414C4">
              <w:rPr>
                <w:lang w:eastAsia="zh-CN"/>
              </w:rPr>
              <w:t>clause </w:t>
            </w:r>
            <w:r>
              <w:rPr>
                <w:lang w:eastAsia="zh-CN"/>
              </w:rPr>
              <w:t>5.</w:t>
            </w:r>
            <w:r w:rsidR="00D90A1E">
              <w:rPr>
                <w:lang w:eastAsia="zh-CN"/>
              </w:rPr>
              <w:t>11.1</w:t>
            </w:r>
          </w:p>
        </w:tc>
      </w:tr>
      <w:tr w:rsidR="002414C4" w:rsidRPr="002F1552" w:rsidTr="002414C4">
        <w:trPr>
          <w:trHeight w:val="494"/>
          <w:jc w:val="center"/>
        </w:trPr>
        <w:tc>
          <w:tcPr>
            <w:tcW w:w="1961" w:type="dxa"/>
            <w:tcBorders>
              <w:top w:val="nil"/>
            </w:tcBorders>
            <w:shd w:val="clear" w:color="auto" w:fill="auto"/>
            <w:vAlign w:val="center"/>
          </w:tcPr>
          <w:p w:rsidR="002414C4" w:rsidRPr="002F1552" w:rsidRDefault="002414C4" w:rsidP="006D7569">
            <w:pPr>
              <w:pStyle w:val="TAC"/>
              <w:rPr>
                <w:lang w:eastAsia="zh-CN"/>
              </w:rPr>
            </w:pPr>
          </w:p>
        </w:tc>
        <w:tc>
          <w:tcPr>
            <w:tcW w:w="3455" w:type="dxa"/>
            <w:shd w:val="clear" w:color="auto" w:fill="auto"/>
          </w:tcPr>
          <w:p w:rsidR="002414C4" w:rsidRPr="00BE7065" w:rsidRDefault="002414C4" w:rsidP="006D7569">
            <w:pPr>
              <w:pStyle w:val="TAL"/>
              <w:rPr>
                <w:rFonts w:hint="eastAsia"/>
                <w:lang w:eastAsia="zh-CN"/>
              </w:rPr>
            </w:pPr>
            <w:r>
              <w:rPr>
                <w:lang w:eastAsia="zh-CN"/>
              </w:rPr>
              <w:t>15. PCC support for SDCI</w:t>
            </w:r>
          </w:p>
        </w:tc>
        <w:tc>
          <w:tcPr>
            <w:tcW w:w="948" w:type="dxa"/>
            <w:vAlign w:val="center"/>
          </w:tcPr>
          <w:p w:rsidR="002414C4" w:rsidRDefault="002414C4" w:rsidP="006D7569">
            <w:pPr>
              <w:pStyle w:val="TAC"/>
              <w:rPr>
                <w:lang w:eastAsia="zh-CN"/>
              </w:rPr>
            </w:pPr>
            <w:r>
              <w:rPr>
                <w:lang w:eastAsia="zh-CN"/>
              </w:rPr>
              <w:t>X</w:t>
            </w:r>
          </w:p>
        </w:tc>
        <w:tc>
          <w:tcPr>
            <w:tcW w:w="990" w:type="dxa"/>
            <w:vAlign w:val="center"/>
          </w:tcPr>
          <w:p w:rsidR="002414C4" w:rsidRDefault="002414C4" w:rsidP="006D7569">
            <w:pPr>
              <w:pStyle w:val="TAC"/>
              <w:rPr>
                <w:lang w:eastAsia="zh-CN"/>
              </w:rPr>
            </w:pPr>
            <w:r>
              <w:rPr>
                <w:lang w:eastAsia="zh-CN"/>
              </w:rPr>
              <w:t>X</w:t>
            </w:r>
          </w:p>
        </w:tc>
        <w:tc>
          <w:tcPr>
            <w:tcW w:w="2348" w:type="dxa"/>
            <w:vAlign w:val="center"/>
          </w:tcPr>
          <w:p w:rsidR="002414C4" w:rsidRPr="00BE7065" w:rsidRDefault="002414C4" w:rsidP="006D7569">
            <w:pPr>
              <w:pStyle w:val="TAC"/>
              <w:rPr>
                <w:lang w:eastAsia="zh-CN"/>
              </w:rPr>
            </w:pPr>
            <w:r>
              <w:rPr>
                <w:lang w:eastAsia="zh-CN"/>
              </w:rPr>
              <w:t>See clause 5.11.4</w:t>
            </w:r>
          </w:p>
        </w:tc>
      </w:tr>
      <w:tr w:rsidR="00120ABE" w:rsidRPr="002F1552" w:rsidTr="00120ABE">
        <w:trPr>
          <w:trHeight w:val="278"/>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H. Inter-operator accounting (counting of volume and time)</w:t>
            </w:r>
          </w:p>
        </w:tc>
        <w:tc>
          <w:tcPr>
            <w:tcW w:w="3455" w:type="dxa"/>
            <w:shd w:val="clear" w:color="auto" w:fill="auto"/>
          </w:tcPr>
          <w:p w:rsidR="00120ABE" w:rsidRPr="002F1552" w:rsidRDefault="00120ABE" w:rsidP="006D7569">
            <w:pPr>
              <w:pStyle w:val="TAL"/>
            </w:pPr>
            <w:r w:rsidRPr="009C75F7">
              <w:rPr>
                <w:i/>
                <w:color w:val="BFBFBF"/>
                <w:lang w:eastAsia="zh-CN"/>
              </w:rPr>
              <w:t xml:space="preserve">1. Accounting per UE and bearer </w:t>
            </w:r>
          </w:p>
        </w:tc>
        <w:tc>
          <w:tcPr>
            <w:tcW w:w="948" w:type="dxa"/>
          </w:tcPr>
          <w:p w:rsidR="00120ABE" w:rsidRPr="002F1552" w:rsidRDefault="00120ABE" w:rsidP="006D7569">
            <w:pPr>
              <w:pStyle w:val="TAC"/>
            </w:pPr>
          </w:p>
        </w:tc>
        <w:tc>
          <w:tcPr>
            <w:tcW w:w="990" w:type="dxa"/>
          </w:tcPr>
          <w:p w:rsidR="00120ABE" w:rsidRPr="002F1552" w:rsidRDefault="00120ABE" w:rsidP="006D7569">
            <w:pPr>
              <w:pStyle w:val="TAC"/>
            </w:pPr>
          </w:p>
        </w:tc>
        <w:tc>
          <w:tcPr>
            <w:tcW w:w="2348" w:type="dxa"/>
          </w:tcPr>
          <w:p w:rsidR="00120ABE" w:rsidRPr="002F1552" w:rsidRDefault="00120ABE" w:rsidP="006D7569">
            <w:pPr>
              <w:pStyle w:val="TAC"/>
            </w:pPr>
            <w:r w:rsidRPr="00797427">
              <w:rPr>
                <w:i/>
                <w:color w:val="BFBFBF"/>
                <w:lang w:eastAsia="zh-CN"/>
              </w:rPr>
              <w:t>N/A</w:t>
            </w:r>
          </w:p>
        </w:tc>
      </w:tr>
      <w:tr w:rsidR="00120ABE" w:rsidRPr="002F1552" w:rsidTr="00120ABE">
        <w:trPr>
          <w:trHeight w:val="582"/>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6D7569" w:rsidP="006D7569">
            <w:pPr>
              <w:pStyle w:val="TAL"/>
            </w:pPr>
            <w:r>
              <w:t>2. Interfacing OFCS through reference points specified in TS 32.240 [9]</w:t>
            </w:r>
          </w:p>
        </w:tc>
        <w:tc>
          <w:tcPr>
            <w:tcW w:w="94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p>
        </w:tc>
        <w:tc>
          <w:tcPr>
            <w:tcW w:w="2348" w:type="dxa"/>
          </w:tcPr>
          <w:p w:rsidR="00120ABE" w:rsidRPr="002F1552" w:rsidRDefault="00120ABE" w:rsidP="006D7569">
            <w:pPr>
              <w:pStyle w:val="TAC"/>
            </w:pPr>
            <w:r w:rsidRPr="00864A3F">
              <w:rPr>
                <w:lang w:eastAsia="zh-CN"/>
              </w:rPr>
              <w:t xml:space="preserve">See </w:t>
            </w:r>
            <w:r w:rsidR="002414C4">
              <w:rPr>
                <w:lang w:eastAsia="zh-CN"/>
              </w:rPr>
              <w:t>clause </w:t>
            </w:r>
            <w:r>
              <w:rPr>
                <w:lang w:eastAsia="zh-CN"/>
              </w:rPr>
              <w:t>5.</w:t>
            </w:r>
            <w:r w:rsidR="00D90A1E">
              <w:rPr>
                <w:lang w:eastAsia="zh-CN"/>
              </w:rPr>
              <w:t>3</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I. Load/overload control functions</w:t>
            </w:r>
          </w:p>
        </w:tc>
        <w:tc>
          <w:tcPr>
            <w:tcW w:w="3455" w:type="dxa"/>
            <w:shd w:val="clear" w:color="auto" w:fill="auto"/>
          </w:tcPr>
          <w:p w:rsidR="00120ABE" w:rsidRPr="002F1552" w:rsidRDefault="00120ABE" w:rsidP="006D7569">
            <w:pPr>
              <w:pStyle w:val="TAL"/>
              <w:rPr>
                <w:lang w:eastAsia="zh-CN"/>
              </w:rPr>
            </w:pPr>
            <w:r w:rsidRPr="002F1552">
              <w:rPr>
                <w:lang w:eastAsia="zh-CN"/>
              </w:rPr>
              <w:t xml:space="preserve">Exchange of load/overload control information and actions during peer node overload </w:t>
            </w:r>
          </w:p>
        </w:tc>
        <w:tc>
          <w:tcPr>
            <w:tcW w:w="94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p>
        </w:tc>
        <w:tc>
          <w:tcPr>
            <w:tcW w:w="2348" w:type="dxa"/>
          </w:tcPr>
          <w:p w:rsidR="00120ABE" w:rsidRPr="002F1552" w:rsidRDefault="00120ABE" w:rsidP="00D41D4F">
            <w:pPr>
              <w:pStyle w:val="TAC"/>
              <w:rPr>
                <w:lang w:eastAsia="zh-CN"/>
              </w:rPr>
            </w:pPr>
            <w:r>
              <w:rPr>
                <w:lang w:eastAsia="zh-CN"/>
              </w:rPr>
              <w:t>As defined in CT</w:t>
            </w:r>
            <w:r w:rsidR="00D41D4F">
              <w:rPr>
                <w:lang w:eastAsia="zh-CN"/>
              </w:rPr>
              <w:t> WG</w:t>
            </w:r>
            <w:r>
              <w:rPr>
                <w:lang w:eastAsia="zh-CN"/>
              </w:rPr>
              <w:t>4 TS</w:t>
            </w:r>
            <w:r w:rsidR="00D41D4F">
              <w:rPr>
                <w:lang w:eastAsia="zh-CN"/>
              </w:rPr>
              <w:t> 29.244 [12]</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L. Restoration and recovery</w:t>
            </w:r>
          </w:p>
        </w:tc>
        <w:tc>
          <w:tcPr>
            <w:tcW w:w="3455" w:type="dxa"/>
            <w:shd w:val="clear" w:color="auto" w:fill="auto"/>
          </w:tcPr>
          <w:p w:rsidR="00120ABE" w:rsidRPr="002F1552" w:rsidRDefault="00120ABE" w:rsidP="006D7569">
            <w:pPr>
              <w:pStyle w:val="TAL"/>
              <w:rPr>
                <w:lang w:eastAsia="zh-CN"/>
              </w:rPr>
            </w:pPr>
          </w:p>
        </w:tc>
        <w:tc>
          <w:tcPr>
            <w:tcW w:w="94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p>
        </w:tc>
        <w:tc>
          <w:tcPr>
            <w:tcW w:w="2348" w:type="dxa"/>
          </w:tcPr>
          <w:p w:rsidR="00120ABE" w:rsidRPr="002F1552" w:rsidRDefault="00120ABE" w:rsidP="00D41D4F">
            <w:pPr>
              <w:pStyle w:val="TAC"/>
              <w:rPr>
                <w:lang w:eastAsia="zh-CN"/>
              </w:rPr>
            </w:pPr>
            <w:r>
              <w:rPr>
                <w:lang w:eastAsia="zh-CN"/>
              </w:rPr>
              <w:t>As defined in CT</w:t>
            </w:r>
            <w:r w:rsidR="00D41D4F">
              <w:rPr>
                <w:lang w:eastAsia="zh-CN"/>
              </w:rPr>
              <w:t> WG</w:t>
            </w:r>
            <w:r>
              <w:rPr>
                <w:lang w:eastAsia="zh-CN"/>
              </w:rPr>
              <w:t>4 TS</w:t>
            </w:r>
            <w:r w:rsidR="00D41D4F">
              <w:rPr>
                <w:lang w:eastAsia="zh-CN"/>
              </w:rPr>
              <w:t> 29.244 [12]</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N. OAM interfaces</w:t>
            </w:r>
          </w:p>
        </w:tc>
        <w:tc>
          <w:tcPr>
            <w:tcW w:w="3455" w:type="dxa"/>
            <w:shd w:val="clear" w:color="auto" w:fill="auto"/>
          </w:tcPr>
          <w:p w:rsidR="00120ABE" w:rsidRPr="002F1552" w:rsidRDefault="00120ABE" w:rsidP="006D7569">
            <w:pPr>
              <w:pStyle w:val="TAL"/>
              <w:rPr>
                <w:lang w:eastAsia="zh-CN"/>
              </w:rPr>
            </w:pPr>
          </w:p>
        </w:tc>
        <w:tc>
          <w:tcPr>
            <w:tcW w:w="94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p>
        </w:tc>
        <w:tc>
          <w:tcPr>
            <w:tcW w:w="2348" w:type="dxa"/>
          </w:tcPr>
          <w:p w:rsidR="00120ABE" w:rsidRPr="002F1552" w:rsidRDefault="004C3591" w:rsidP="006D7569">
            <w:pPr>
              <w:pStyle w:val="TAC"/>
              <w:rPr>
                <w:lang w:eastAsia="zh-CN"/>
              </w:rPr>
            </w:pPr>
            <w:r>
              <w:rPr>
                <w:lang w:eastAsia="zh-CN"/>
              </w:rPr>
              <w:t xml:space="preserve">Not </w:t>
            </w:r>
            <w:r w:rsidR="00120ABE">
              <w:rPr>
                <w:lang w:eastAsia="zh-CN"/>
              </w:rPr>
              <w:t xml:space="preserve">defined </w:t>
            </w:r>
            <w:r>
              <w:rPr>
                <w:lang w:eastAsia="zh-CN"/>
              </w:rPr>
              <w:t xml:space="preserve">by </w:t>
            </w:r>
            <w:r w:rsidR="00120ABE">
              <w:rPr>
                <w:lang w:eastAsia="zh-CN"/>
              </w:rPr>
              <w:t>SA</w:t>
            </w:r>
            <w:r w:rsidR="00D41D4F">
              <w:rPr>
                <w:lang w:eastAsia="zh-CN"/>
              </w:rPr>
              <w:t> WG</w:t>
            </w:r>
            <w:r w:rsidR="00120ABE">
              <w:rPr>
                <w:lang w:eastAsia="zh-CN"/>
              </w:rPr>
              <w:t>5</w:t>
            </w:r>
          </w:p>
        </w:tc>
      </w:tr>
    </w:tbl>
    <w:p w:rsidR="006D7569" w:rsidRDefault="006D7569" w:rsidP="006D7569"/>
    <w:p w:rsidR="008C5939" w:rsidRDefault="008C5939" w:rsidP="008C5939">
      <w:pPr>
        <w:pStyle w:val="Heading3"/>
      </w:pPr>
      <w:bookmarkStart w:id="60" w:name="_Toc11122407"/>
      <w:bookmarkStart w:id="61" w:name="_Toc45008056"/>
      <w:bookmarkStart w:id="62" w:name="_Toc45008656"/>
      <w:r>
        <w:lastRenderedPageBreak/>
        <w:t>4.3.</w:t>
      </w:r>
      <w:r w:rsidR="003407FE">
        <w:t>3</w:t>
      </w:r>
      <w:r>
        <w:tab/>
        <w:t xml:space="preserve">User Plane Function </w:t>
      </w:r>
      <w:r w:rsidR="00531C6B">
        <w:t>s</w:t>
      </w:r>
      <w:r>
        <w:t>election</w:t>
      </w:r>
      <w:bookmarkEnd w:id="60"/>
      <w:bookmarkEnd w:id="61"/>
      <w:bookmarkEnd w:id="62"/>
    </w:p>
    <w:p w:rsidR="00D018C5" w:rsidRDefault="00D018C5" w:rsidP="00D018C5">
      <w:r>
        <w:t>The CP function of a functional entity performs selection of its respective UP function considering parameters such as UE</w:t>
      </w:r>
      <w:r w:rsidR="00685BF3">
        <w:t>'</w:t>
      </w:r>
      <w:r>
        <w:t>s location information, capability of the UP function and features required for an UE.</w:t>
      </w:r>
      <w:r w:rsidR="002414C4">
        <w:t xml:space="preserve"> Additionally, the selection of UP function shall consider UP function deployment scenarios such as centrally located UP function and distributed UP functions located close to or at the RAN site. The selection of UP function shall also allow deployment of UP functions with different capabilities, e.g. UP functions supporting no or a subset of optional functionalities.</w:t>
      </w:r>
    </w:p>
    <w:p w:rsidR="002414C4" w:rsidRDefault="002414C4" w:rsidP="002414C4">
      <w:r>
        <w:t>For standalone CP functions:</w:t>
      </w:r>
    </w:p>
    <w:p w:rsidR="00D018C5" w:rsidRPr="00D018C5" w:rsidRDefault="00D018C5" w:rsidP="00D018C5">
      <w:pPr>
        <w:pStyle w:val="B1"/>
        <w:rPr>
          <w:rFonts w:eastAsia="Times New Roman"/>
        </w:rPr>
      </w:pPr>
      <w:r>
        <w:rPr>
          <w:rFonts w:eastAsia="Times New Roman"/>
        </w:rPr>
        <w:t>-</w:t>
      </w:r>
      <w:r>
        <w:rPr>
          <w:rFonts w:eastAsia="Times New Roman"/>
        </w:rPr>
        <w:tab/>
      </w:r>
      <w:r w:rsidRPr="00D018C5">
        <w:rPr>
          <w:rFonts w:eastAsia="Times New Roman"/>
        </w:rPr>
        <w:t>SGW</w:t>
      </w:r>
      <w:r w:rsidR="00685BF3">
        <w:rPr>
          <w:rFonts w:eastAsia="Times New Roman"/>
        </w:rPr>
        <w:t>'</w:t>
      </w:r>
      <w:r w:rsidRPr="00D018C5">
        <w:rPr>
          <w:rFonts w:eastAsia="Times New Roman"/>
        </w:rPr>
        <w:t>s CP function shall select SGW</w:t>
      </w:r>
      <w:r w:rsidR="00685BF3">
        <w:rPr>
          <w:rFonts w:eastAsia="Times New Roman"/>
        </w:rPr>
        <w:t>'</w:t>
      </w:r>
      <w:r w:rsidRPr="00D018C5">
        <w:rPr>
          <w:rFonts w:eastAsia="Times New Roman"/>
        </w:rPr>
        <w:t>s UP function;</w:t>
      </w:r>
    </w:p>
    <w:p w:rsidR="00D018C5" w:rsidRPr="00D018C5" w:rsidRDefault="00D018C5" w:rsidP="00D018C5">
      <w:pPr>
        <w:pStyle w:val="B1"/>
        <w:rPr>
          <w:rFonts w:eastAsia="Times New Roman"/>
        </w:rPr>
      </w:pPr>
      <w:r>
        <w:rPr>
          <w:rFonts w:eastAsia="Times New Roman"/>
        </w:rPr>
        <w:t>-</w:t>
      </w:r>
      <w:r>
        <w:rPr>
          <w:rFonts w:eastAsia="Times New Roman"/>
        </w:rPr>
        <w:tab/>
      </w:r>
      <w:r w:rsidRPr="00D018C5">
        <w:rPr>
          <w:rFonts w:eastAsia="Times New Roman"/>
        </w:rPr>
        <w:t>PGW</w:t>
      </w:r>
      <w:r w:rsidR="00685BF3">
        <w:rPr>
          <w:rFonts w:eastAsia="Times New Roman"/>
        </w:rPr>
        <w:t>'</w:t>
      </w:r>
      <w:r w:rsidRPr="00D018C5">
        <w:rPr>
          <w:rFonts w:eastAsia="Times New Roman"/>
        </w:rPr>
        <w:t>s CP function shall select PGW</w:t>
      </w:r>
      <w:r w:rsidR="00685BF3">
        <w:rPr>
          <w:rFonts w:eastAsia="Times New Roman"/>
        </w:rPr>
        <w:t>'</w:t>
      </w:r>
      <w:r w:rsidRPr="00D018C5">
        <w:rPr>
          <w:rFonts w:eastAsia="Times New Roman"/>
        </w:rPr>
        <w:t>s UP function;</w:t>
      </w:r>
    </w:p>
    <w:p w:rsidR="00D018C5" w:rsidRPr="00D018C5" w:rsidRDefault="00D018C5" w:rsidP="00D018C5">
      <w:pPr>
        <w:pStyle w:val="B1"/>
        <w:rPr>
          <w:rFonts w:eastAsia="Times New Roman"/>
        </w:rPr>
      </w:pPr>
      <w:r>
        <w:rPr>
          <w:rFonts w:eastAsia="Times New Roman"/>
        </w:rPr>
        <w:t>-</w:t>
      </w:r>
      <w:r>
        <w:rPr>
          <w:rFonts w:eastAsia="Times New Roman"/>
        </w:rPr>
        <w:tab/>
      </w:r>
      <w:r w:rsidRPr="00D018C5">
        <w:rPr>
          <w:rFonts w:eastAsia="Times New Roman"/>
        </w:rPr>
        <w:t>TDF</w:t>
      </w:r>
      <w:r w:rsidR="00685BF3">
        <w:rPr>
          <w:rFonts w:eastAsia="Times New Roman"/>
        </w:rPr>
        <w:t>'</w:t>
      </w:r>
      <w:r w:rsidRPr="00D018C5">
        <w:rPr>
          <w:rFonts w:eastAsia="Times New Roman"/>
        </w:rPr>
        <w:t>s CP function shall select TDF</w:t>
      </w:r>
      <w:r w:rsidR="00685BF3">
        <w:rPr>
          <w:rFonts w:eastAsia="Times New Roman"/>
        </w:rPr>
        <w:t>'</w:t>
      </w:r>
      <w:r w:rsidRPr="00D018C5">
        <w:rPr>
          <w:rFonts w:eastAsia="Times New Roman"/>
        </w:rPr>
        <w:t>s UP function</w:t>
      </w:r>
      <w:r>
        <w:rPr>
          <w:rFonts w:eastAsia="Times New Roman"/>
        </w:rPr>
        <w:t>.</w:t>
      </w:r>
    </w:p>
    <w:p w:rsidR="006D7569" w:rsidRDefault="006D7569" w:rsidP="00D018C5">
      <w:r>
        <w:t>Combined SGW/PGW's CP function should select either combined SGW/PGW UP function or standalone SGW UP and PGW UP functions.</w:t>
      </w:r>
    </w:p>
    <w:p w:rsidR="006D7569" w:rsidRDefault="006D7569" w:rsidP="00D018C5">
      <w:r>
        <w:t>For details, refer to clause 5.12.</w:t>
      </w:r>
    </w:p>
    <w:p w:rsidR="00423764" w:rsidRDefault="00423764" w:rsidP="00423764">
      <w:pPr>
        <w:pStyle w:val="Heading3"/>
      </w:pPr>
      <w:bookmarkStart w:id="63" w:name="_Toc11122408"/>
      <w:bookmarkStart w:id="64" w:name="_Toc45008057"/>
      <w:bookmarkStart w:id="65" w:name="_Toc45008657"/>
      <w:r>
        <w:rPr>
          <w:rFonts w:hint="eastAsia"/>
          <w:lang w:eastAsia="zh-CN"/>
        </w:rPr>
        <w:t>4.3</w:t>
      </w:r>
      <w:r w:rsidRPr="00A5739F">
        <w:t>.</w:t>
      </w:r>
      <w:r>
        <w:rPr>
          <w:lang w:eastAsia="zh-CN"/>
        </w:rPr>
        <w:t>4</w:t>
      </w:r>
      <w:r>
        <w:tab/>
      </w:r>
      <w:r w:rsidRPr="0006645A">
        <w:t>SGW</w:t>
      </w:r>
      <w:r>
        <w:rPr>
          <w:rFonts w:hint="eastAsia"/>
          <w:lang w:eastAsia="zh-CN"/>
        </w:rPr>
        <w:t>-</w:t>
      </w:r>
      <w:r w:rsidRPr="0006645A">
        <w:t>C</w:t>
      </w:r>
      <w:r>
        <w:rPr>
          <w:rFonts w:hint="eastAsia"/>
        </w:rPr>
        <w:t xml:space="preserve"> </w:t>
      </w:r>
      <w:r w:rsidRPr="0006645A">
        <w:t>Partitioning</w:t>
      </w:r>
      <w:bookmarkEnd w:id="63"/>
      <w:bookmarkEnd w:id="64"/>
      <w:bookmarkEnd w:id="65"/>
    </w:p>
    <w:p w:rsidR="00423764" w:rsidRDefault="00423764" w:rsidP="00423764">
      <w:pPr>
        <w:rPr>
          <w:lang w:eastAsia="zh-CN"/>
        </w:rPr>
      </w:pPr>
      <w:r>
        <w:rPr>
          <w:rFonts w:hint="eastAsia"/>
        </w:rPr>
        <w:t>If</w:t>
      </w:r>
      <w:r>
        <w:t xml:space="preserve"> </w:t>
      </w:r>
      <w:r>
        <w:rPr>
          <w:rFonts w:hint="eastAsia"/>
          <w:lang w:eastAsia="zh-CN"/>
        </w:rPr>
        <w:t xml:space="preserve">the </w:t>
      </w:r>
      <w:r>
        <w:rPr>
          <w:rFonts w:hint="eastAsia"/>
        </w:rPr>
        <w:t>SGW</w:t>
      </w:r>
      <w:r>
        <w:rPr>
          <w:rFonts w:hint="eastAsia"/>
          <w:lang w:eastAsia="zh-CN"/>
        </w:rPr>
        <w:t>-</w:t>
      </w:r>
      <w:r>
        <w:rPr>
          <w:rFonts w:hint="eastAsia"/>
        </w:rPr>
        <w:t xml:space="preserve">U </w:t>
      </w:r>
      <w:r>
        <w:rPr>
          <w:rFonts w:hint="eastAsia"/>
          <w:lang w:eastAsia="zh-CN"/>
        </w:rPr>
        <w:t>service area is smaller than the SGW-C service area</w:t>
      </w:r>
      <w:r>
        <w:rPr>
          <w:rFonts w:hint="eastAsia"/>
        </w:rPr>
        <w:t>, the SGW</w:t>
      </w:r>
      <w:r>
        <w:rPr>
          <w:rFonts w:hint="eastAsia"/>
          <w:lang w:eastAsia="zh-CN"/>
        </w:rPr>
        <w:t>-</w:t>
      </w:r>
      <w:r>
        <w:rPr>
          <w:rFonts w:hint="eastAsia"/>
        </w:rPr>
        <w:t xml:space="preserve">C can be partitioned into multiple </w:t>
      </w:r>
      <w:r>
        <w:rPr>
          <w:rFonts w:hint="eastAsia"/>
          <w:lang w:eastAsia="zh-CN"/>
        </w:rPr>
        <w:t xml:space="preserve">SGW-C </w:t>
      </w:r>
      <w:r>
        <w:rPr>
          <w:rFonts w:hint="eastAsia"/>
        </w:rPr>
        <w:t>partitions</w:t>
      </w:r>
      <w:r>
        <w:rPr>
          <w:rFonts w:hint="eastAsia"/>
          <w:lang w:eastAsia="zh-CN"/>
        </w:rPr>
        <w:t>. E</w:t>
      </w:r>
      <w:r>
        <w:rPr>
          <w:rFonts w:hint="eastAsia"/>
        </w:rPr>
        <w:t xml:space="preserve">ach of </w:t>
      </w:r>
      <w:r>
        <w:rPr>
          <w:rFonts w:hint="eastAsia"/>
          <w:lang w:eastAsia="zh-CN"/>
        </w:rPr>
        <w:t>the SGW-C partition</w:t>
      </w:r>
      <w:r>
        <w:rPr>
          <w:rFonts w:hint="eastAsia"/>
        </w:rPr>
        <w:t xml:space="preserve"> is aligned with the </w:t>
      </w:r>
      <w:r>
        <w:t>corresponding</w:t>
      </w:r>
      <w:r>
        <w:rPr>
          <w:rFonts w:hint="eastAsia"/>
        </w:rPr>
        <w:t xml:space="preserve"> </w:t>
      </w:r>
      <w:r>
        <w:rPr>
          <w:rFonts w:hint="eastAsia"/>
          <w:lang w:eastAsia="zh-CN"/>
        </w:rPr>
        <w:t>SGW-U s</w:t>
      </w:r>
      <w:r>
        <w:rPr>
          <w:rFonts w:hint="eastAsia"/>
        </w:rPr>
        <w:t xml:space="preserve">ervice </w:t>
      </w:r>
      <w:r>
        <w:rPr>
          <w:rFonts w:hint="eastAsia"/>
          <w:lang w:eastAsia="zh-CN"/>
        </w:rPr>
        <w:t>a</w:t>
      </w:r>
      <w:r>
        <w:rPr>
          <w:rFonts w:hint="eastAsia"/>
        </w:rPr>
        <w:t>rea. The MME treats the SGW</w:t>
      </w:r>
      <w:r>
        <w:rPr>
          <w:rFonts w:hint="eastAsia"/>
          <w:lang w:eastAsia="zh-CN"/>
        </w:rPr>
        <w:t>-C</w:t>
      </w:r>
      <w:r>
        <w:rPr>
          <w:rFonts w:hint="eastAsia"/>
        </w:rPr>
        <w:t xml:space="preserve"> partition as legacy SGW</w:t>
      </w:r>
      <w:r>
        <w:rPr>
          <w:lang w:val="en-US" w:eastAsia="zh-CN"/>
        </w:rPr>
        <w:t>.</w:t>
      </w:r>
    </w:p>
    <w:p w:rsidR="00423764" w:rsidRPr="004D063C" w:rsidRDefault="00423764" w:rsidP="00423764">
      <w:pPr>
        <w:pStyle w:val="NO"/>
        <w:rPr>
          <w:rFonts w:eastAsia="Times New Roman"/>
        </w:rPr>
      </w:pPr>
      <w:r w:rsidRPr="004D063C">
        <w:rPr>
          <w:rFonts w:eastAsia="Times New Roman" w:hint="eastAsia"/>
        </w:rPr>
        <w:t>NOTE</w:t>
      </w:r>
      <w:r w:rsidR="006D7569">
        <w:rPr>
          <w:rFonts w:eastAsia="Times New Roman"/>
        </w:rPr>
        <w:t> </w:t>
      </w:r>
      <w:r>
        <w:rPr>
          <w:rFonts w:eastAsia="Times New Roman"/>
        </w:rPr>
        <w:t>1</w:t>
      </w:r>
      <w:r>
        <w:rPr>
          <w:rFonts w:eastAsia="Times New Roman" w:hint="eastAsia"/>
        </w:rPr>
        <w:t>:</w:t>
      </w:r>
      <w:r>
        <w:rPr>
          <w:rFonts w:eastAsia="Times New Roman"/>
        </w:rPr>
        <w:tab/>
      </w:r>
      <w:r w:rsidRPr="004D063C">
        <w:rPr>
          <w:rFonts w:eastAsia="Times New Roman" w:hint="eastAsia"/>
        </w:rPr>
        <w:t>There is only one Sxa reference point between one SGW-C and one SGW-U.</w:t>
      </w:r>
    </w:p>
    <w:p w:rsidR="00423764" w:rsidRDefault="00423764" w:rsidP="00423764">
      <w:pPr>
        <w:pStyle w:val="NO"/>
        <w:rPr>
          <w:rFonts w:eastAsia="Times New Roman"/>
        </w:rPr>
      </w:pPr>
      <w:r w:rsidRPr="004D063C">
        <w:rPr>
          <w:rFonts w:eastAsia="Times New Roman" w:hint="eastAsia"/>
        </w:rPr>
        <w:t>NOTE</w:t>
      </w:r>
      <w:r w:rsidR="006D7569">
        <w:rPr>
          <w:rFonts w:eastAsia="Times New Roman"/>
        </w:rPr>
        <w:t> </w:t>
      </w:r>
      <w:r>
        <w:rPr>
          <w:rFonts w:eastAsia="Times New Roman"/>
        </w:rPr>
        <w:t>2</w:t>
      </w:r>
      <w:r>
        <w:rPr>
          <w:rFonts w:eastAsia="Times New Roman" w:hint="eastAsia"/>
        </w:rPr>
        <w:t>:</w:t>
      </w:r>
      <w:r>
        <w:rPr>
          <w:rFonts w:eastAsia="Times New Roman"/>
        </w:rPr>
        <w:tab/>
      </w:r>
      <w:r w:rsidRPr="004D063C">
        <w:rPr>
          <w:rFonts w:eastAsia="Times New Roman"/>
        </w:rPr>
        <w:t>This ensures that the TAI List</w:t>
      </w:r>
      <w:r w:rsidRPr="004D063C">
        <w:rPr>
          <w:rFonts w:eastAsia="Times New Roman" w:hint="eastAsia"/>
        </w:rPr>
        <w:t xml:space="preserve"> allocated by the MME</w:t>
      </w:r>
      <w:r w:rsidRPr="004D063C">
        <w:rPr>
          <w:rFonts w:eastAsia="Times New Roman"/>
        </w:rPr>
        <w:t xml:space="preserve"> will only contain TAs that </w:t>
      </w:r>
      <w:r>
        <w:rPr>
          <w:rFonts w:eastAsia="Times New Roman"/>
        </w:rPr>
        <w:t xml:space="preserve">have connectivity to the </w:t>
      </w:r>
      <w:r w:rsidRPr="004D063C">
        <w:rPr>
          <w:rFonts w:eastAsia="Times New Roman"/>
        </w:rPr>
        <w:t xml:space="preserve">SGW-U function serving the UE in case the MME uses the </w:t>
      </w:r>
      <w:r w:rsidRPr="004D063C">
        <w:rPr>
          <w:rFonts w:eastAsia="Times New Roman" w:hint="eastAsia"/>
        </w:rPr>
        <w:t>s</w:t>
      </w:r>
      <w:r w:rsidRPr="004D063C">
        <w:rPr>
          <w:rFonts w:eastAsia="Times New Roman"/>
        </w:rPr>
        <w:t xml:space="preserve">ervice </w:t>
      </w:r>
      <w:r w:rsidRPr="004D063C">
        <w:rPr>
          <w:rFonts w:eastAsia="Times New Roman" w:hint="eastAsia"/>
        </w:rPr>
        <w:t>a</w:t>
      </w:r>
      <w:r w:rsidRPr="004D063C">
        <w:rPr>
          <w:rFonts w:eastAsia="Times New Roman"/>
        </w:rPr>
        <w:t xml:space="preserve">rea of the SGW-C </w:t>
      </w:r>
      <w:r w:rsidRPr="004D063C">
        <w:rPr>
          <w:rFonts w:eastAsia="Times New Roman" w:hint="eastAsia"/>
        </w:rPr>
        <w:t>partition</w:t>
      </w:r>
      <w:r w:rsidRPr="004D063C">
        <w:rPr>
          <w:rFonts w:eastAsia="Times New Roman"/>
        </w:rPr>
        <w:t xml:space="preserve"> when constructing the TAI List (and it cannot be assured that there is </w:t>
      </w:r>
      <w:r w:rsidR="002414C4">
        <w:rPr>
          <w:rFonts w:eastAsia="Times New Roman"/>
        </w:rPr>
        <w:t>"</w:t>
      </w:r>
      <w:r w:rsidRPr="004D063C">
        <w:rPr>
          <w:rFonts w:eastAsia="Times New Roman"/>
        </w:rPr>
        <w:t>full mesh</w:t>
      </w:r>
      <w:r w:rsidR="002414C4">
        <w:rPr>
          <w:rFonts w:eastAsia="Times New Roman"/>
        </w:rPr>
        <w:t>"</w:t>
      </w:r>
      <w:r w:rsidRPr="004D063C">
        <w:rPr>
          <w:rFonts w:eastAsia="Times New Roman"/>
        </w:rPr>
        <w:t xml:space="preserve"> IP connectivity between the eNBs and the SGW-U function </w:t>
      </w:r>
      <w:r w:rsidRPr="004D063C">
        <w:rPr>
          <w:rFonts w:eastAsia="Times New Roman" w:hint="eastAsia"/>
        </w:rPr>
        <w:t>outside</w:t>
      </w:r>
      <w:r w:rsidRPr="004D063C">
        <w:rPr>
          <w:rFonts w:eastAsia="Times New Roman"/>
        </w:rPr>
        <w:t xml:space="preserve"> th</w:t>
      </w:r>
      <w:r w:rsidRPr="004D063C">
        <w:rPr>
          <w:rFonts w:eastAsia="Times New Roman" w:hint="eastAsia"/>
        </w:rPr>
        <w:t>e SGW-U</w:t>
      </w:r>
      <w:r w:rsidRPr="004D063C">
        <w:rPr>
          <w:rFonts w:eastAsia="Times New Roman"/>
        </w:rPr>
        <w:t xml:space="preserve"> Service Area)</w:t>
      </w:r>
      <w:r>
        <w:rPr>
          <w:rFonts w:eastAsia="Times New Roman"/>
        </w:rPr>
        <w:t>.</w:t>
      </w:r>
    </w:p>
    <w:p w:rsidR="002414C4" w:rsidRPr="004D063C" w:rsidRDefault="002414C4" w:rsidP="002414C4">
      <w:pPr>
        <w:pStyle w:val="NO"/>
        <w:rPr>
          <w:rFonts w:eastAsia="Times New Roman"/>
        </w:rPr>
      </w:pPr>
      <w:r>
        <w:rPr>
          <w:rFonts w:eastAsia="Times New Roman"/>
        </w:rPr>
        <w:t>NOTE 3:</w:t>
      </w:r>
      <w:r>
        <w:rPr>
          <w:rFonts w:eastAsia="Times New Roman"/>
        </w:rPr>
        <w:tab/>
        <w:t>If more than one SGW-U is selected to serve a given UE, these SGW-Us need to cover an area including at least the service area of the SGW-C.</w:t>
      </w:r>
    </w:p>
    <w:p w:rsidR="008C5939" w:rsidRDefault="008C5939" w:rsidP="00423764">
      <w:pPr>
        <w:pStyle w:val="Heading2"/>
      </w:pPr>
      <w:bookmarkStart w:id="66" w:name="_Toc11122409"/>
      <w:bookmarkStart w:id="67" w:name="_Toc45008058"/>
      <w:bookmarkStart w:id="68" w:name="_Toc45008658"/>
      <w:r>
        <w:lastRenderedPageBreak/>
        <w:t>4.4</w:t>
      </w:r>
      <w:r>
        <w:tab/>
        <w:t>Network elements</w:t>
      </w:r>
      <w:bookmarkEnd w:id="66"/>
      <w:bookmarkEnd w:id="67"/>
      <w:bookmarkEnd w:id="68"/>
    </w:p>
    <w:p w:rsidR="00FC6F0B" w:rsidRDefault="00FC6F0B" w:rsidP="00FC6F0B">
      <w:pPr>
        <w:pStyle w:val="Heading3"/>
      </w:pPr>
      <w:bookmarkStart w:id="69" w:name="_Toc11122410"/>
      <w:bookmarkStart w:id="70" w:name="_Toc45008059"/>
      <w:bookmarkStart w:id="71" w:name="_Toc45008659"/>
      <w:r>
        <w:t>4.4.1</w:t>
      </w:r>
      <w:r>
        <w:tab/>
        <w:t>General</w:t>
      </w:r>
      <w:bookmarkEnd w:id="69"/>
      <w:bookmarkEnd w:id="70"/>
      <w:bookmarkEnd w:id="71"/>
    </w:p>
    <w:p w:rsidR="006D7569" w:rsidRDefault="006D7569" w:rsidP="002F6A14">
      <w:pPr>
        <w:keepNext/>
      </w:pPr>
      <w:r>
        <w:t xml:space="preserve">SGW-C and SGW-U jointly provide functionality equivalent to the functionality provided by SGW as defined by the </w:t>
      </w:r>
      <w:r w:rsidR="00D45044">
        <w:t>TS</w:t>
      </w:r>
      <w:r w:rsidR="00D45044">
        <w:t> </w:t>
      </w:r>
      <w:r w:rsidR="00D45044">
        <w:t>23.401</w:t>
      </w:r>
      <w:r w:rsidR="00D45044">
        <w:t> </w:t>
      </w:r>
      <w:r w:rsidR="00D45044">
        <w:t>[</w:t>
      </w:r>
      <w:r>
        <w:t>2].</w:t>
      </w:r>
    </w:p>
    <w:p w:rsidR="006D7569" w:rsidRDefault="006D7569" w:rsidP="002F6A14">
      <w:pPr>
        <w:keepNext/>
      </w:pPr>
      <w:r>
        <w:t xml:space="preserve">PGW-C and PGW-U jointly provide functionality equivalent to the functionality provided by PGW as defined by the </w:t>
      </w:r>
      <w:r w:rsidR="00D45044">
        <w:t>TS</w:t>
      </w:r>
      <w:r w:rsidR="00D45044">
        <w:t> </w:t>
      </w:r>
      <w:r w:rsidR="00D45044">
        <w:t>23.401</w:t>
      </w:r>
      <w:r w:rsidR="00D45044">
        <w:t> </w:t>
      </w:r>
      <w:r w:rsidR="00D45044">
        <w:t>[</w:t>
      </w:r>
      <w:r>
        <w:t xml:space="preserve">2] and </w:t>
      </w:r>
      <w:r w:rsidR="00D45044">
        <w:t>TS</w:t>
      </w:r>
      <w:r w:rsidR="00D45044">
        <w:t> </w:t>
      </w:r>
      <w:r w:rsidR="00D45044">
        <w:t>23.402</w:t>
      </w:r>
      <w:r w:rsidR="00D45044">
        <w:t> </w:t>
      </w:r>
      <w:r w:rsidR="00D45044">
        <w:t>[</w:t>
      </w:r>
      <w:r>
        <w:t xml:space="preserve">4], and the PCEF as defined by the </w:t>
      </w:r>
      <w:r w:rsidR="00D45044">
        <w:t>TS</w:t>
      </w:r>
      <w:r w:rsidR="00D45044">
        <w:t> </w:t>
      </w:r>
      <w:r w:rsidR="00D45044">
        <w:t>23.203</w:t>
      </w:r>
      <w:r w:rsidR="00D45044">
        <w:t> </w:t>
      </w:r>
      <w:r w:rsidR="00D45044">
        <w:t>[</w:t>
      </w:r>
      <w:r>
        <w:t>3].</w:t>
      </w:r>
    </w:p>
    <w:p w:rsidR="006D7569" w:rsidRDefault="006D7569" w:rsidP="002F6A14">
      <w:pPr>
        <w:keepNext/>
      </w:pPr>
      <w:r>
        <w:t xml:space="preserve">TDF-C and TDF-U jointly provide functionality equivalent to the functionality provided by TDF as defined by the </w:t>
      </w:r>
      <w:r w:rsidR="00D45044">
        <w:t>TS</w:t>
      </w:r>
      <w:r w:rsidR="00D45044">
        <w:t> </w:t>
      </w:r>
      <w:r w:rsidR="00D45044">
        <w:t>23.203</w:t>
      </w:r>
      <w:r w:rsidR="00D45044">
        <w:t> </w:t>
      </w:r>
      <w:r w:rsidR="00D45044">
        <w:t>[</w:t>
      </w:r>
      <w:r>
        <w:t>3].</w:t>
      </w:r>
    </w:p>
    <w:p w:rsidR="006D7569" w:rsidRDefault="006D7569" w:rsidP="002F6A14">
      <w:pPr>
        <w:keepNext/>
      </w:pPr>
      <w:r>
        <w:t>The clause 4.3.2 defines how the functional control and user plane split is done and which functionality SGW-C, SGW-U, PGW-C, PGW-U, TDF-C, TDF-U correspondingly support.</w:t>
      </w:r>
    </w:p>
    <w:p w:rsidR="008C5939" w:rsidRDefault="008C5939" w:rsidP="008C5939">
      <w:pPr>
        <w:pStyle w:val="Heading3"/>
      </w:pPr>
      <w:bookmarkStart w:id="72" w:name="_Toc11122411"/>
      <w:bookmarkStart w:id="73" w:name="_Toc45008060"/>
      <w:bookmarkStart w:id="74" w:name="_Toc45008660"/>
      <w:r>
        <w:t>4.4.</w:t>
      </w:r>
      <w:r w:rsidR="00FC6F0B">
        <w:t>2</w:t>
      </w:r>
      <w:r>
        <w:tab/>
        <w:t xml:space="preserve">SGW </w:t>
      </w:r>
      <w:r w:rsidR="00FC6F0B">
        <w:t>c</w:t>
      </w:r>
      <w:r>
        <w:t xml:space="preserve">ontrol </w:t>
      </w:r>
      <w:r w:rsidR="00FC6F0B">
        <w:t>p</w:t>
      </w:r>
      <w:r>
        <w:t xml:space="preserve">lane </w:t>
      </w:r>
      <w:r w:rsidR="00FC6F0B">
        <w:t>f</w:t>
      </w:r>
      <w:r>
        <w:t>unction</w:t>
      </w:r>
      <w:bookmarkEnd w:id="72"/>
      <w:bookmarkEnd w:id="73"/>
      <w:bookmarkEnd w:id="74"/>
    </w:p>
    <w:p w:rsidR="006D7569" w:rsidRDefault="006D7569" w:rsidP="00FC6F0B">
      <w:pPr>
        <w:keepNext/>
      </w:pPr>
      <w:r>
        <w:t xml:space="preserve">The SGW control plane function (SGW-C) provides the functionality of the SGW as defined by </w:t>
      </w:r>
      <w:r w:rsidR="00D45044">
        <w:t>TS</w:t>
      </w:r>
      <w:r w:rsidR="00D45044">
        <w:t> </w:t>
      </w:r>
      <w:r w:rsidR="00D45044">
        <w:t>23.401</w:t>
      </w:r>
      <w:r w:rsidR="00D45044">
        <w:t> </w:t>
      </w:r>
      <w:r w:rsidR="00D45044">
        <w:t>[</w:t>
      </w:r>
      <w:r>
        <w:t>2] except for the functions that are performed by the SGW-U as described in table 4.3.2-1.</w:t>
      </w:r>
    </w:p>
    <w:p w:rsidR="006D7569" w:rsidRDefault="006D7569" w:rsidP="00FC6F0B">
      <w:pPr>
        <w:keepNext/>
      </w:pPr>
      <w:r>
        <w:t>In addition, the SGW-C is responsible for selecting the SGW-U (as described in clause 4.3.3) and for controlling the SGW-U with respect to the functions described in table 4.3.2-1.</w:t>
      </w:r>
    </w:p>
    <w:p w:rsidR="008C5939" w:rsidRDefault="008C5939" w:rsidP="008C5939">
      <w:pPr>
        <w:pStyle w:val="Heading3"/>
      </w:pPr>
      <w:bookmarkStart w:id="75" w:name="_Toc11122412"/>
      <w:bookmarkStart w:id="76" w:name="_Toc45008061"/>
      <w:bookmarkStart w:id="77" w:name="_Toc45008661"/>
      <w:r>
        <w:t>4.4.</w:t>
      </w:r>
      <w:r w:rsidR="00FC6F0B">
        <w:t>3</w:t>
      </w:r>
      <w:r>
        <w:tab/>
        <w:t xml:space="preserve">SGW </w:t>
      </w:r>
      <w:r w:rsidR="00FC6F0B">
        <w:t>u</w:t>
      </w:r>
      <w:r>
        <w:t xml:space="preserve">ser </w:t>
      </w:r>
      <w:r w:rsidR="00FC6F0B">
        <w:t>p</w:t>
      </w:r>
      <w:r>
        <w:t xml:space="preserve">lane </w:t>
      </w:r>
      <w:r w:rsidR="00FC6F0B">
        <w:t>f</w:t>
      </w:r>
      <w:r>
        <w:t>unction</w:t>
      </w:r>
      <w:bookmarkEnd w:id="75"/>
      <w:bookmarkEnd w:id="76"/>
      <w:bookmarkEnd w:id="77"/>
    </w:p>
    <w:p w:rsidR="00FC6F0B" w:rsidRDefault="006D7569" w:rsidP="00FC6F0B">
      <w:pPr>
        <w:keepNext/>
      </w:pPr>
      <w:r>
        <w:t>The SGW user plane function (SGW-U) provides the functionality described in this TS. The functions that are performed by the SGW-U are listed in table 4.3.2-1 together with a reference to a detailed functional description in clause 5 for some of them. The control parameters relevant for the SGW-U are described in clause 7.</w:t>
      </w:r>
    </w:p>
    <w:p w:rsidR="00FC6F0B" w:rsidRPr="00FC6F0B" w:rsidRDefault="006D7569" w:rsidP="00FC6F0B">
      <w:pPr>
        <w:pStyle w:val="NO"/>
        <w:rPr>
          <w:rFonts w:eastAsia="Times New Roman"/>
        </w:rPr>
      </w:pPr>
      <w:r>
        <w:rPr>
          <w:rFonts w:eastAsia="Times New Roman"/>
        </w:rPr>
        <w:t>NOTE:</w:t>
      </w:r>
      <w:r>
        <w:rPr>
          <w:rFonts w:eastAsia="Times New Roman"/>
        </w:rPr>
        <w:tab/>
        <w:t>The standard allows certain functionalities to be supported in both SGW-C and SGW-U. For details refer to clause 5.</w:t>
      </w:r>
    </w:p>
    <w:p w:rsidR="008C5939" w:rsidRDefault="008C5939" w:rsidP="008C5939">
      <w:pPr>
        <w:pStyle w:val="Heading3"/>
      </w:pPr>
      <w:bookmarkStart w:id="78" w:name="_Toc11122413"/>
      <w:bookmarkStart w:id="79" w:name="_Toc45008062"/>
      <w:bookmarkStart w:id="80" w:name="_Toc45008662"/>
      <w:r>
        <w:t>4.4.</w:t>
      </w:r>
      <w:r w:rsidR="00FC6F0B">
        <w:t>4</w:t>
      </w:r>
      <w:r>
        <w:tab/>
        <w:t xml:space="preserve">PGW </w:t>
      </w:r>
      <w:r w:rsidR="00FC6F0B">
        <w:t>c</w:t>
      </w:r>
      <w:r>
        <w:t xml:space="preserve">ontrol </w:t>
      </w:r>
      <w:r w:rsidR="00FC6F0B">
        <w:t>p</w:t>
      </w:r>
      <w:r>
        <w:t xml:space="preserve">lane </w:t>
      </w:r>
      <w:r w:rsidR="00FC6F0B">
        <w:t>f</w:t>
      </w:r>
      <w:r>
        <w:t>unction</w:t>
      </w:r>
      <w:bookmarkEnd w:id="78"/>
      <w:bookmarkEnd w:id="79"/>
      <w:bookmarkEnd w:id="80"/>
    </w:p>
    <w:p w:rsidR="00FC6F0B" w:rsidRDefault="006D7569" w:rsidP="00FC6F0B">
      <w:pPr>
        <w:keepNext/>
      </w:pPr>
      <w:r>
        <w:t xml:space="preserve">The PGW control plane function (PGW-C) provides the functionality of the PGW as defined by </w:t>
      </w:r>
      <w:r w:rsidR="00D45044">
        <w:t>TS</w:t>
      </w:r>
      <w:r w:rsidR="00D45044">
        <w:t> </w:t>
      </w:r>
      <w:r w:rsidR="00D45044">
        <w:t>23.401</w:t>
      </w:r>
      <w:r w:rsidR="00D45044">
        <w:t> </w:t>
      </w:r>
      <w:r w:rsidR="00D45044">
        <w:t>[</w:t>
      </w:r>
      <w:r>
        <w:t xml:space="preserve">2] and </w:t>
      </w:r>
      <w:r w:rsidR="00D45044">
        <w:t>TS</w:t>
      </w:r>
      <w:r w:rsidR="00D45044">
        <w:t> </w:t>
      </w:r>
      <w:r w:rsidR="00D45044">
        <w:t>23.402</w:t>
      </w:r>
      <w:r w:rsidR="00D45044">
        <w:t> </w:t>
      </w:r>
      <w:r w:rsidR="00D45044">
        <w:t>[</w:t>
      </w:r>
      <w:r>
        <w:t xml:space="preserve">4], and the PCEF as defined by the </w:t>
      </w:r>
      <w:r w:rsidR="00D45044">
        <w:t>TS</w:t>
      </w:r>
      <w:r w:rsidR="00D45044">
        <w:t> </w:t>
      </w:r>
      <w:r w:rsidR="00D45044">
        <w:t>23.203</w:t>
      </w:r>
      <w:r w:rsidR="00D45044">
        <w:t> </w:t>
      </w:r>
      <w:r w:rsidR="00D45044">
        <w:t>[</w:t>
      </w:r>
      <w:r>
        <w:t>3] except for the functions that are performed by the PGW-U as described in table 4.3.2-2.</w:t>
      </w:r>
    </w:p>
    <w:p w:rsidR="00FC6F0B" w:rsidRPr="002F6A14" w:rsidRDefault="006D7569" w:rsidP="00FC6F0B">
      <w:pPr>
        <w:keepNext/>
      </w:pPr>
      <w:r>
        <w:t>In addition, the PGW-C is responsible for selecting the PGW-U (as described in clause 4.3.3) and for controlling the PGW-U with respect to the functions described in table 4.3.2-2.</w:t>
      </w:r>
    </w:p>
    <w:p w:rsidR="008C5939" w:rsidRDefault="008C5939" w:rsidP="008C5939">
      <w:pPr>
        <w:pStyle w:val="Heading3"/>
      </w:pPr>
      <w:bookmarkStart w:id="81" w:name="_Toc11122414"/>
      <w:bookmarkStart w:id="82" w:name="_Toc45008063"/>
      <w:bookmarkStart w:id="83" w:name="_Toc45008663"/>
      <w:r>
        <w:t>4.4.</w:t>
      </w:r>
      <w:r w:rsidR="00FC6F0B">
        <w:t>5</w:t>
      </w:r>
      <w:r>
        <w:tab/>
        <w:t xml:space="preserve">PGW </w:t>
      </w:r>
      <w:r w:rsidR="00FC6F0B">
        <w:t>u</w:t>
      </w:r>
      <w:r>
        <w:t xml:space="preserve">ser </w:t>
      </w:r>
      <w:r w:rsidR="00FC6F0B">
        <w:t>p</w:t>
      </w:r>
      <w:r>
        <w:t xml:space="preserve">lane </w:t>
      </w:r>
      <w:r w:rsidR="00FC6F0B">
        <w:t>f</w:t>
      </w:r>
      <w:r>
        <w:t>unction</w:t>
      </w:r>
      <w:bookmarkEnd w:id="81"/>
      <w:bookmarkEnd w:id="82"/>
      <w:bookmarkEnd w:id="83"/>
    </w:p>
    <w:p w:rsidR="00FC6F0B" w:rsidRDefault="006D7569" w:rsidP="00FC6F0B">
      <w:pPr>
        <w:keepNext/>
      </w:pPr>
      <w:r>
        <w:t>The PGW user plane function (PGW-U) provides the functionality described in this TS. The functions that are performed by the PGW-U are listed in table 4.3.2-2 together with a reference to a detailed functional description in clause 5 for some of them. The control parameters relevant for the PGW-U are described in clause 7.</w:t>
      </w:r>
    </w:p>
    <w:p w:rsidR="00FC6F0B" w:rsidRPr="00FC6F0B" w:rsidRDefault="006D7569" w:rsidP="00FC6F0B">
      <w:pPr>
        <w:pStyle w:val="NO"/>
        <w:rPr>
          <w:rFonts w:eastAsia="Times New Roman"/>
        </w:rPr>
      </w:pPr>
      <w:r>
        <w:rPr>
          <w:rFonts w:eastAsia="Times New Roman"/>
        </w:rPr>
        <w:t>NOTE:</w:t>
      </w:r>
      <w:r>
        <w:rPr>
          <w:rFonts w:eastAsia="Times New Roman"/>
        </w:rPr>
        <w:tab/>
        <w:t>The standard allows certain functionalities to be supported in both PGW-C and PGW-U. For details refer to clause 5.</w:t>
      </w:r>
    </w:p>
    <w:p w:rsidR="008C5939" w:rsidRDefault="008C5939" w:rsidP="008C5939">
      <w:pPr>
        <w:pStyle w:val="Heading3"/>
      </w:pPr>
      <w:bookmarkStart w:id="84" w:name="_Toc11122415"/>
      <w:bookmarkStart w:id="85" w:name="_Toc45008064"/>
      <w:bookmarkStart w:id="86" w:name="_Toc45008664"/>
      <w:r>
        <w:lastRenderedPageBreak/>
        <w:t>4.4.</w:t>
      </w:r>
      <w:r w:rsidR="00FC6F0B">
        <w:t>6</w:t>
      </w:r>
      <w:r>
        <w:tab/>
        <w:t xml:space="preserve">TDF </w:t>
      </w:r>
      <w:r w:rsidR="00FC6F0B">
        <w:t>c</w:t>
      </w:r>
      <w:r>
        <w:t xml:space="preserve">ontrol </w:t>
      </w:r>
      <w:r w:rsidR="00FC6F0B">
        <w:t>p</w:t>
      </w:r>
      <w:r>
        <w:t xml:space="preserve">lane </w:t>
      </w:r>
      <w:r w:rsidR="00FC6F0B">
        <w:t>f</w:t>
      </w:r>
      <w:r>
        <w:t>unction</w:t>
      </w:r>
      <w:bookmarkEnd w:id="84"/>
      <w:bookmarkEnd w:id="85"/>
      <w:bookmarkEnd w:id="86"/>
    </w:p>
    <w:p w:rsidR="00FC6F0B" w:rsidRDefault="00FC6F0B" w:rsidP="00FC6F0B">
      <w:pPr>
        <w:keepNext/>
      </w:pPr>
      <w:r w:rsidRPr="00685BF3">
        <w:t xml:space="preserve">The TDF control plane function (TDF -C) provides the functionality of the TDF as defined by </w:t>
      </w:r>
      <w:r w:rsidR="00D45044" w:rsidRPr="00685BF3">
        <w:t>TS</w:t>
      </w:r>
      <w:r w:rsidR="00D45044">
        <w:t> </w:t>
      </w:r>
      <w:r w:rsidR="00D45044" w:rsidRPr="00685BF3">
        <w:t>23.203</w:t>
      </w:r>
      <w:r w:rsidR="00D45044">
        <w:t> </w:t>
      </w:r>
      <w:r w:rsidR="00D45044" w:rsidRPr="00685BF3">
        <w:t>[</w:t>
      </w:r>
      <w:r w:rsidRPr="00685BF3">
        <w:t>3] except for the functions that are performed by the TDF -U as described in table 4.3.2-3.</w:t>
      </w:r>
    </w:p>
    <w:p w:rsidR="00FC6F0B" w:rsidRDefault="00FC6F0B" w:rsidP="00FC6F0B">
      <w:pPr>
        <w:keepNext/>
      </w:pPr>
      <w:r>
        <w:t xml:space="preserve">In addition, the TDF -C is responsible for selecting the TDF -U (as described in </w:t>
      </w:r>
      <w:r w:rsidR="002414C4">
        <w:t>clause </w:t>
      </w:r>
      <w:r>
        <w:t>4.3.3) and for controlling the TDF -U with respect to the functions</w:t>
      </w:r>
      <w:r w:rsidRPr="00FD5039">
        <w:t xml:space="preserve"> </w:t>
      </w:r>
      <w:r>
        <w:t>described in table 4.3.2-3</w:t>
      </w:r>
      <w:r w:rsidRPr="002F6A14">
        <w:t>.</w:t>
      </w:r>
    </w:p>
    <w:p w:rsidR="008C5939" w:rsidRDefault="008C5939" w:rsidP="008C5939">
      <w:pPr>
        <w:pStyle w:val="Heading3"/>
      </w:pPr>
      <w:bookmarkStart w:id="87" w:name="_Toc11122416"/>
      <w:bookmarkStart w:id="88" w:name="_Toc45008065"/>
      <w:bookmarkStart w:id="89" w:name="_Toc45008665"/>
      <w:r>
        <w:t>4.4.</w:t>
      </w:r>
      <w:r w:rsidR="00FC6F0B">
        <w:t>7</w:t>
      </w:r>
      <w:r>
        <w:tab/>
        <w:t xml:space="preserve">TDF </w:t>
      </w:r>
      <w:r w:rsidR="00FC6F0B">
        <w:t>u</w:t>
      </w:r>
      <w:r>
        <w:t xml:space="preserve">ser </w:t>
      </w:r>
      <w:r w:rsidR="00FC6F0B">
        <w:t>p</w:t>
      </w:r>
      <w:r>
        <w:t xml:space="preserve">lane </w:t>
      </w:r>
      <w:r w:rsidR="00FC6F0B">
        <w:t>f</w:t>
      </w:r>
      <w:r>
        <w:t>unction</w:t>
      </w:r>
      <w:bookmarkEnd w:id="87"/>
      <w:bookmarkEnd w:id="88"/>
      <w:bookmarkEnd w:id="89"/>
    </w:p>
    <w:p w:rsidR="00FC6F0B" w:rsidRDefault="006D7569" w:rsidP="00FC6F0B">
      <w:pPr>
        <w:keepNext/>
      </w:pPr>
      <w:r>
        <w:t>The TDF user plane function (TDF -U) provides the functionality described in this TS. The functions that are performed by the TDF -U are listed in table 4.3.2-3 together with a reference to a detailed functional description in clause 5 for some of them. The control parameters relevant for the TDF-U are described in clause 7.</w:t>
      </w:r>
    </w:p>
    <w:p w:rsidR="00FC6F0B" w:rsidRPr="00FC6F0B" w:rsidRDefault="006D7569" w:rsidP="00FC6F0B">
      <w:pPr>
        <w:pStyle w:val="NO"/>
        <w:rPr>
          <w:rFonts w:eastAsia="Times New Roman"/>
        </w:rPr>
      </w:pPr>
      <w:r>
        <w:rPr>
          <w:rFonts w:eastAsia="Times New Roman"/>
        </w:rPr>
        <w:t>NOTE:</w:t>
      </w:r>
      <w:r>
        <w:rPr>
          <w:rFonts w:eastAsia="Times New Roman"/>
        </w:rPr>
        <w:tab/>
        <w:t>The standard allows certain functionalities to be supported in both TDF-C and TDF-U. For details refer to clause 5.</w:t>
      </w:r>
    </w:p>
    <w:p w:rsidR="008C5939" w:rsidRDefault="008C5939" w:rsidP="008C5939">
      <w:pPr>
        <w:pStyle w:val="Heading1"/>
      </w:pPr>
      <w:bookmarkStart w:id="90" w:name="_Toc11122417"/>
      <w:bookmarkStart w:id="91" w:name="_Toc45008066"/>
      <w:bookmarkStart w:id="92" w:name="_Toc45008666"/>
      <w:r>
        <w:t>5</w:t>
      </w:r>
      <w:r>
        <w:tab/>
        <w:t>Functional description</w:t>
      </w:r>
      <w:bookmarkEnd w:id="90"/>
      <w:bookmarkEnd w:id="91"/>
      <w:bookmarkEnd w:id="92"/>
    </w:p>
    <w:p w:rsidR="00B33A47" w:rsidRPr="00CC5C5D" w:rsidRDefault="00B33A47" w:rsidP="00B33A47">
      <w:pPr>
        <w:pStyle w:val="Heading2"/>
        <w:rPr>
          <w:rFonts w:hint="eastAsia"/>
        </w:rPr>
      </w:pPr>
      <w:bookmarkStart w:id="93" w:name="_Toc11122418"/>
      <w:bookmarkStart w:id="94" w:name="_Toc45008067"/>
      <w:bookmarkStart w:id="95" w:name="_Toc45008667"/>
      <w:r>
        <w:t>5</w:t>
      </w:r>
      <w:r w:rsidRPr="00CC5C5D">
        <w:rPr>
          <w:rFonts w:hint="eastAsia"/>
        </w:rPr>
        <w:t>.</w:t>
      </w:r>
      <w:r>
        <w:t>1</w:t>
      </w:r>
      <w:r w:rsidRPr="00CC5C5D">
        <w:tab/>
        <w:t>General</w:t>
      </w:r>
      <w:bookmarkEnd w:id="93"/>
      <w:bookmarkEnd w:id="94"/>
      <w:bookmarkEnd w:id="95"/>
    </w:p>
    <w:p w:rsidR="00B33A47" w:rsidRDefault="006D7569" w:rsidP="00B33A47">
      <w:r>
        <w:t>This clause contains detailed functional descriptions for some of the functions provided by the UP function of SGW, PGW and TDF (whether a function has to be supported by a functional entity is defined in clause 4.3.2). It is documented how the respective CP function instructs it's corresponding UP function and which control parameters are used.</w:t>
      </w:r>
    </w:p>
    <w:p w:rsidR="001406C3" w:rsidRDefault="001406C3" w:rsidP="001406C3">
      <w:pPr>
        <w:pStyle w:val="Heading2"/>
      </w:pPr>
      <w:bookmarkStart w:id="96" w:name="_Toc11122419"/>
      <w:bookmarkStart w:id="97" w:name="_Toc45008068"/>
      <w:bookmarkStart w:id="98" w:name="_Toc45008668"/>
      <w:r>
        <w:t>5.</w:t>
      </w:r>
      <w:r w:rsidR="0030301E">
        <w:t>2</w:t>
      </w:r>
      <w:r>
        <w:tab/>
        <w:t>Traffic detection</w:t>
      </w:r>
      <w:bookmarkEnd w:id="96"/>
      <w:bookmarkEnd w:id="97"/>
      <w:bookmarkEnd w:id="98"/>
    </w:p>
    <w:p w:rsidR="001406C3" w:rsidRDefault="001406C3" w:rsidP="001406C3">
      <w:pPr>
        <w:pStyle w:val="Heading3"/>
      </w:pPr>
      <w:bookmarkStart w:id="99" w:name="_Toc11122420"/>
      <w:bookmarkStart w:id="100" w:name="_Toc45008069"/>
      <w:bookmarkStart w:id="101" w:name="_Toc45008669"/>
      <w:r>
        <w:t>5.</w:t>
      </w:r>
      <w:r w:rsidR="0030301E">
        <w:t>2</w:t>
      </w:r>
      <w:r w:rsidR="006D7569">
        <w:t>.1</w:t>
      </w:r>
      <w:r>
        <w:tab/>
        <w:t>General</w:t>
      </w:r>
      <w:bookmarkEnd w:id="99"/>
      <w:bookmarkEnd w:id="100"/>
      <w:bookmarkEnd w:id="101"/>
    </w:p>
    <w:p w:rsidR="006D7569" w:rsidRDefault="006D7569" w:rsidP="001406C3">
      <w:r>
        <w:t>This clause describes the detection process at the UP function that identifies the packets belonging to a bearer, service data flow or IP-CAN/TDF session.</w:t>
      </w:r>
    </w:p>
    <w:p w:rsidR="006D7569" w:rsidRDefault="006D7569" w:rsidP="001406C3">
      <w:r>
        <w:t xml:space="preserve">The CP function is responsible for instructing the UP function about how to detect user data traffic belonging to a </w:t>
      </w:r>
      <w:r w:rsidR="002414C4">
        <w:t xml:space="preserve">Packet Detection </w:t>
      </w:r>
      <w:r>
        <w:t>Rule (</w:t>
      </w:r>
      <w:r w:rsidR="002414C4">
        <w:t>PD</w:t>
      </w:r>
      <w:r>
        <w:t xml:space="preserve">R). The other parameters provided within a </w:t>
      </w:r>
      <w:r w:rsidR="002414C4">
        <w:t>PD</w:t>
      </w:r>
      <w:r>
        <w:t>R describe how the UP function shall treat a packet that matches the detection information.</w:t>
      </w:r>
    </w:p>
    <w:p w:rsidR="001406C3" w:rsidRDefault="001406C3" w:rsidP="001406C3">
      <w:pPr>
        <w:pStyle w:val="Heading3"/>
      </w:pPr>
      <w:bookmarkStart w:id="102" w:name="_Toc11122421"/>
      <w:bookmarkStart w:id="103" w:name="_Toc45008070"/>
      <w:bookmarkStart w:id="104" w:name="_Toc45008670"/>
      <w:r>
        <w:t>5.</w:t>
      </w:r>
      <w:r w:rsidR="0030301E">
        <w:t>2</w:t>
      </w:r>
      <w:r>
        <w:t>.2</w:t>
      </w:r>
      <w:r w:rsidR="002414C4">
        <w:tab/>
      </w:r>
      <w:r>
        <w:t>Traffic detection information</w:t>
      </w:r>
      <w:bookmarkEnd w:id="102"/>
      <w:bookmarkEnd w:id="103"/>
      <w:bookmarkEnd w:id="104"/>
    </w:p>
    <w:p w:rsidR="001406C3" w:rsidRDefault="001406C3" w:rsidP="001406C3">
      <w:r>
        <w:t>The CP function controls the traffic detection at the UP function by providing</w:t>
      </w:r>
      <w:r w:rsidRPr="00E205ED">
        <w:t xml:space="preserve"> </w:t>
      </w:r>
      <w:r>
        <w:t xml:space="preserve">detection information </w:t>
      </w:r>
      <w:r>
        <w:rPr>
          <w:rFonts w:eastAsia="Times New Roman"/>
        </w:rPr>
        <w:t>for every</w:t>
      </w:r>
      <w:r w:rsidRPr="00CF74A1">
        <w:rPr>
          <w:rFonts w:eastAsia="Times New Roman"/>
        </w:rPr>
        <w:t xml:space="preserve"> </w:t>
      </w:r>
      <w:r w:rsidR="002414C4">
        <w:rPr>
          <w:rFonts w:eastAsia="Times New Roman"/>
        </w:rPr>
        <w:t>PD</w:t>
      </w:r>
      <w:r>
        <w:rPr>
          <w:rFonts w:eastAsia="Times New Roman"/>
        </w:rPr>
        <w:t>R. D</w:t>
      </w:r>
      <w:r>
        <w:t>etection information is a c</w:t>
      </w:r>
      <w:r w:rsidRPr="00E205ED">
        <w:t>ombination of</w:t>
      </w:r>
      <w:r>
        <w:t>:</w:t>
      </w:r>
    </w:p>
    <w:p w:rsidR="006D7569" w:rsidRDefault="006D7569" w:rsidP="001406C3">
      <w:pPr>
        <w:pStyle w:val="B1"/>
        <w:rPr>
          <w:rFonts w:eastAsia="Times New Roman"/>
        </w:rPr>
      </w:pPr>
      <w:r>
        <w:rPr>
          <w:rFonts w:eastAsia="Times New Roman"/>
        </w:rPr>
        <w:t>-</w:t>
      </w:r>
      <w:r>
        <w:rPr>
          <w:rFonts w:eastAsia="Times New Roman"/>
        </w:rPr>
        <w:tab/>
        <w:t>UE IP address;</w:t>
      </w:r>
    </w:p>
    <w:p w:rsidR="006D7569" w:rsidRDefault="006D7569" w:rsidP="001406C3">
      <w:pPr>
        <w:pStyle w:val="B1"/>
        <w:rPr>
          <w:rFonts w:eastAsia="Times New Roman"/>
        </w:rPr>
      </w:pPr>
      <w:r>
        <w:rPr>
          <w:rFonts w:eastAsia="Times New Roman"/>
        </w:rPr>
        <w:t>-</w:t>
      </w:r>
      <w:r>
        <w:rPr>
          <w:rFonts w:eastAsia="Times New Roman"/>
        </w:rPr>
        <w:tab/>
        <w:t>F-TEIDu;</w:t>
      </w:r>
    </w:p>
    <w:p w:rsidR="006D7569" w:rsidRDefault="006D7569" w:rsidP="001406C3">
      <w:pPr>
        <w:pStyle w:val="B1"/>
        <w:rPr>
          <w:rFonts w:eastAsia="Times New Roman"/>
        </w:rPr>
      </w:pPr>
      <w:r>
        <w:rPr>
          <w:rFonts w:eastAsia="Times New Roman"/>
        </w:rPr>
        <w:t>-</w:t>
      </w:r>
      <w:r>
        <w:rPr>
          <w:rFonts w:eastAsia="Times New Roman"/>
        </w:rPr>
        <w:tab/>
        <w:t xml:space="preserve">SDF filters as defined in </w:t>
      </w:r>
      <w:r w:rsidR="00D45044">
        <w:rPr>
          <w:rFonts w:eastAsia="Times New Roman"/>
        </w:rPr>
        <w:t>TS</w:t>
      </w:r>
      <w:r w:rsidR="00D45044">
        <w:rPr>
          <w:rFonts w:eastAsia="Times New Roman"/>
        </w:rPr>
        <w:t> </w:t>
      </w:r>
      <w:r w:rsidR="00D45044">
        <w:rPr>
          <w:rFonts w:eastAsia="Times New Roman"/>
        </w:rPr>
        <w:t>23.203</w:t>
      </w:r>
      <w:r w:rsidR="00D45044">
        <w:rPr>
          <w:rFonts w:eastAsia="Times New Roman"/>
        </w:rPr>
        <w:t> </w:t>
      </w:r>
      <w:r w:rsidR="00D45044">
        <w:rPr>
          <w:rFonts w:eastAsia="Times New Roman"/>
        </w:rPr>
        <w:t>[</w:t>
      </w:r>
      <w:r>
        <w:rPr>
          <w:rFonts w:eastAsia="Times New Roman"/>
        </w:rPr>
        <w:t>3];</w:t>
      </w:r>
    </w:p>
    <w:p w:rsidR="006D7569" w:rsidRDefault="006D7569" w:rsidP="001406C3">
      <w:pPr>
        <w:pStyle w:val="B1"/>
        <w:rPr>
          <w:rFonts w:eastAsia="Times New Roman"/>
        </w:rPr>
      </w:pPr>
      <w:r>
        <w:rPr>
          <w:rFonts w:eastAsia="Times New Roman"/>
        </w:rPr>
        <w:t>-</w:t>
      </w:r>
      <w:r>
        <w:rPr>
          <w:rFonts w:eastAsia="Times New Roman"/>
        </w:rPr>
        <w:tab/>
        <w:t xml:space="preserve">Application ID (referring to an application detection filter) as defined in </w:t>
      </w:r>
      <w:r w:rsidR="00D45044">
        <w:rPr>
          <w:rFonts w:eastAsia="Times New Roman"/>
        </w:rPr>
        <w:t>TS</w:t>
      </w:r>
      <w:r w:rsidR="00D45044">
        <w:rPr>
          <w:rFonts w:eastAsia="Times New Roman"/>
        </w:rPr>
        <w:t> </w:t>
      </w:r>
      <w:r w:rsidR="00D45044">
        <w:rPr>
          <w:rFonts w:eastAsia="Times New Roman"/>
        </w:rPr>
        <w:t>23.203</w:t>
      </w:r>
      <w:r w:rsidR="00D45044">
        <w:rPr>
          <w:rFonts w:eastAsia="Times New Roman"/>
        </w:rPr>
        <w:t> </w:t>
      </w:r>
      <w:r w:rsidR="00D45044">
        <w:rPr>
          <w:rFonts w:eastAsia="Times New Roman"/>
        </w:rPr>
        <w:t>[</w:t>
      </w:r>
      <w:r>
        <w:rPr>
          <w:rFonts w:eastAsia="Times New Roman"/>
        </w:rPr>
        <w:t>3].</w:t>
      </w:r>
    </w:p>
    <w:p w:rsidR="001406C3" w:rsidRDefault="001406C3" w:rsidP="001406C3">
      <w:r>
        <w:t>The following Table 5.</w:t>
      </w:r>
      <w:r w:rsidR="0030301E">
        <w:t>2</w:t>
      </w:r>
      <w:r>
        <w:t>.2-1 lists the possible combinations of the traffic detection information for the different UP functions and usage scenarios.</w:t>
      </w:r>
    </w:p>
    <w:p w:rsidR="001406C3" w:rsidRDefault="001406C3" w:rsidP="001406C3">
      <w:pPr>
        <w:pStyle w:val="TH"/>
      </w:pPr>
      <w:r>
        <w:lastRenderedPageBreak/>
        <w:t>Table 5.</w:t>
      </w:r>
      <w:r w:rsidR="0030301E">
        <w:t>2</w:t>
      </w:r>
      <w:r>
        <w:t>.2-1: Detection information for the different UP functions and usage scenarios</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019"/>
        <w:gridCol w:w="2508"/>
        <w:gridCol w:w="2508"/>
        <w:gridCol w:w="2836"/>
      </w:tblGrid>
      <w:tr w:rsidR="001406C3" w:rsidTr="002414C4">
        <w:tc>
          <w:tcPr>
            <w:tcW w:w="957" w:type="dxa"/>
            <w:shd w:val="clear" w:color="auto" w:fill="auto"/>
          </w:tcPr>
          <w:p w:rsidR="001406C3" w:rsidRPr="00FF1AF6" w:rsidRDefault="001406C3" w:rsidP="006D7569">
            <w:pPr>
              <w:pStyle w:val="TAH"/>
              <w:rPr>
                <w:rFonts w:hint="eastAsia"/>
                <w:lang w:eastAsia="zh-CN"/>
              </w:rPr>
            </w:pPr>
            <w:r>
              <w:rPr>
                <w:lang w:eastAsia="zh-CN"/>
              </w:rPr>
              <w:t>Usage scenario</w:t>
            </w:r>
          </w:p>
        </w:tc>
        <w:tc>
          <w:tcPr>
            <w:tcW w:w="1019" w:type="dxa"/>
            <w:shd w:val="clear" w:color="auto" w:fill="auto"/>
          </w:tcPr>
          <w:p w:rsidR="001406C3" w:rsidRPr="00CA28B0" w:rsidRDefault="001406C3" w:rsidP="006D7569">
            <w:pPr>
              <w:pStyle w:val="TAH"/>
            </w:pPr>
            <w:r>
              <w:t>UP function</w:t>
            </w:r>
          </w:p>
        </w:tc>
        <w:tc>
          <w:tcPr>
            <w:tcW w:w="2508" w:type="dxa"/>
          </w:tcPr>
          <w:p w:rsidR="001406C3" w:rsidRPr="00CA28B0" w:rsidRDefault="001406C3" w:rsidP="006D7569">
            <w:pPr>
              <w:pStyle w:val="TAH"/>
            </w:pPr>
            <w:r>
              <w:t>Detection information for UL</w:t>
            </w:r>
          </w:p>
        </w:tc>
        <w:tc>
          <w:tcPr>
            <w:tcW w:w="2508" w:type="dxa"/>
            <w:shd w:val="clear" w:color="auto" w:fill="auto"/>
          </w:tcPr>
          <w:p w:rsidR="001406C3" w:rsidRPr="00CA28B0" w:rsidRDefault="001406C3" w:rsidP="006D7569">
            <w:pPr>
              <w:pStyle w:val="TAH"/>
            </w:pPr>
            <w:r>
              <w:t>Detection information for DL</w:t>
            </w:r>
          </w:p>
        </w:tc>
        <w:tc>
          <w:tcPr>
            <w:tcW w:w="2836" w:type="dxa"/>
            <w:shd w:val="clear" w:color="auto" w:fill="auto"/>
          </w:tcPr>
          <w:p w:rsidR="001406C3" w:rsidRPr="00BB17D7" w:rsidRDefault="001406C3" w:rsidP="006D7569">
            <w:pPr>
              <w:pStyle w:val="TAH"/>
            </w:pPr>
            <w:r>
              <w:t>Description</w:t>
            </w:r>
          </w:p>
        </w:tc>
      </w:tr>
      <w:tr w:rsidR="001406C3" w:rsidRPr="00E205ED" w:rsidTr="002414C4">
        <w:tc>
          <w:tcPr>
            <w:tcW w:w="957" w:type="dxa"/>
            <w:shd w:val="clear" w:color="auto" w:fill="auto"/>
          </w:tcPr>
          <w:p w:rsidR="001406C3" w:rsidRDefault="001406C3" w:rsidP="0074341A">
            <w:pPr>
              <w:pStyle w:val="TAL"/>
            </w:pPr>
            <w:r>
              <w:t>1</w:t>
            </w:r>
          </w:p>
        </w:tc>
        <w:tc>
          <w:tcPr>
            <w:tcW w:w="1019" w:type="dxa"/>
            <w:shd w:val="clear" w:color="auto" w:fill="auto"/>
          </w:tcPr>
          <w:p w:rsidR="001406C3" w:rsidRDefault="001406C3" w:rsidP="0074341A">
            <w:pPr>
              <w:pStyle w:val="TAL"/>
            </w:pPr>
            <w:r>
              <w:t>SGW-U</w:t>
            </w:r>
          </w:p>
        </w:tc>
        <w:tc>
          <w:tcPr>
            <w:tcW w:w="2508" w:type="dxa"/>
          </w:tcPr>
          <w:p w:rsidR="001406C3" w:rsidRPr="00537C89" w:rsidRDefault="001406C3" w:rsidP="0074341A">
            <w:pPr>
              <w:pStyle w:val="TAH"/>
              <w:jc w:val="left"/>
              <w:rPr>
                <w:b w:val="0"/>
              </w:rPr>
            </w:pPr>
            <w:r w:rsidRPr="00537C89">
              <w:rPr>
                <w:b w:val="0"/>
              </w:rPr>
              <w:t>Local F-TEIDu (access side)</w:t>
            </w:r>
          </w:p>
        </w:tc>
        <w:tc>
          <w:tcPr>
            <w:tcW w:w="2508" w:type="dxa"/>
            <w:shd w:val="clear" w:color="auto" w:fill="auto"/>
          </w:tcPr>
          <w:p w:rsidR="001406C3" w:rsidRDefault="001406C3" w:rsidP="0074341A">
            <w:pPr>
              <w:pStyle w:val="TAL"/>
            </w:pPr>
            <w:r>
              <w:t>Local F-TEIDu (core side)</w:t>
            </w:r>
          </w:p>
        </w:tc>
        <w:tc>
          <w:tcPr>
            <w:tcW w:w="2836" w:type="dxa"/>
            <w:shd w:val="clear" w:color="auto" w:fill="auto"/>
          </w:tcPr>
          <w:p w:rsidR="001406C3" w:rsidRDefault="001406C3" w:rsidP="0074341A">
            <w:pPr>
              <w:pStyle w:val="TAL"/>
            </w:pPr>
            <w:r>
              <w:t>Detection of traffic belonging to a bearer</w:t>
            </w:r>
          </w:p>
        </w:tc>
      </w:tr>
      <w:tr w:rsidR="001406C3" w:rsidRPr="00051797" w:rsidTr="002414C4">
        <w:tc>
          <w:tcPr>
            <w:tcW w:w="957" w:type="dxa"/>
            <w:shd w:val="clear" w:color="auto" w:fill="auto"/>
          </w:tcPr>
          <w:p w:rsidR="001406C3" w:rsidRPr="00051797" w:rsidRDefault="001406C3" w:rsidP="0074341A">
            <w:pPr>
              <w:pStyle w:val="TAL"/>
            </w:pPr>
            <w:r w:rsidRPr="00051797">
              <w:t>2</w:t>
            </w:r>
          </w:p>
        </w:tc>
        <w:tc>
          <w:tcPr>
            <w:tcW w:w="1019" w:type="dxa"/>
            <w:shd w:val="clear" w:color="auto" w:fill="auto"/>
          </w:tcPr>
          <w:p w:rsidR="001406C3" w:rsidRPr="00051797" w:rsidRDefault="001406C3" w:rsidP="0074341A">
            <w:pPr>
              <w:pStyle w:val="TAL"/>
            </w:pPr>
            <w:r w:rsidRPr="00051797">
              <w:t>PGW-U</w:t>
            </w:r>
          </w:p>
        </w:tc>
        <w:tc>
          <w:tcPr>
            <w:tcW w:w="2508" w:type="dxa"/>
          </w:tcPr>
          <w:p w:rsidR="001406C3" w:rsidRPr="00BF7830" w:rsidRDefault="001406C3" w:rsidP="0074341A">
            <w:pPr>
              <w:pStyle w:val="TAL"/>
            </w:pPr>
            <w:r w:rsidRPr="00051797">
              <w:t>Local F-TEIDu (access side) + uplink SDF</w:t>
            </w:r>
            <w:r w:rsidR="002414C4">
              <w:t xml:space="preserve"> filter(s)</w:t>
            </w:r>
            <w:r w:rsidRPr="00051797">
              <w:t>/application ID</w:t>
            </w:r>
          </w:p>
          <w:p w:rsidR="001406C3" w:rsidRPr="00051797" w:rsidRDefault="001406C3" w:rsidP="0074341A">
            <w:pPr>
              <w:pStyle w:val="TAL"/>
            </w:pPr>
            <w:r>
              <w:t>(NOTE 2</w:t>
            </w:r>
            <w:r w:rsidRPr="00430DCB">
              <w:t>)</w:t>
            </w:r>
          </w:p>
        </w:tc>
        <w:tc>
          <w:tcPr>
            <w:tcW w:w="2508" w:type="dxa"/>
            <w:shd w:val="clear" w:color="auto" w:fill="auto"/>
          </w:tcPr>
          <w:p w:rsidR="001406C3" w:rsidRPr="00BF7830" w:rsidRDefault="001406C3" w:rsidP="002414C4">
            <w:pPr>
              <w:pStyle w:val="TAL"/>
            </w:pPr>
            <w:r w:rsidRPr="00051797">
              <w:t>UE IP address as destination + downlink SDF</w:t>
            </w:r>
            <w:r w:rsidR="002414C4">
              <w:t xml:space="preserve"> filter(s)</w:t>
            </w:r>
            <w:r w:rsidRPr="00051797">
              <w:t>/application ID</w:t>
            </w:r>
          </w:p>
        </w:tc>
        <w:tc>
          <w:tcPr>
            <w:tcW w:w="2836" w:type="dxa"/>
            <w:shd w:val="clear" w:color="auto" w:fill="auto"/>
          </w:tcPr>
          <w:p w:rsidR="001406C3" w:rsidRPr="00051797" w:rsidRDefault="001406C3" w:rsidP="0074341A">
            <w:pPr>
              <w:pStyle w:val="TAH"/>
              <w:jc w:val="left"/>
              <w:rPr>
                <w:b w:val="0"/>
              </w:rPr>
            </w:pPr>
            <w:r w:rsidRPr="00051797">
              <w:rPr>
                <w:b w:val="0"/>
              </w:rPr>
              <w:t>Detection of traffic belonging to a</w:t>
            </w:r>
            <w:r>
              <w:rPr>
                <w:b w:val="0"/>
              </w:rPr>
              <w:t xml:space="preserve"> service data flow +</w:t>
            </w:r>
            <w:r w:rsidRPr="00051797">
              <w:rPr>
                <w:b w:val="0"/>
              </w:rPr>
              <w:t xml:space="preserve"> UL bearer binding verification </w:t>
            </w:r>
            <w:r>
              <w:rPr>
                <w:b w:val="0"/>
              </w:rPr>
              <w:t>(based on F-</w:t>
            </w:r>
            <w:r w:rsidRPr="00051797">
              <w:rPr>
                <w:b w:val="0"/>
              </w:rPr>
              <w:t>TEID</w:t>
            </w:r>
            <w:r>
              <w:rPr>
                <w:b w:val="0"/>
              </w:rPr>
              <w:t>u</w:t>
            </w:r>
            <w:r w:rsidRPr="00051797">
              <w:rPr>
                <w:b w:val="0"/>
              </w:rPr>
              <w:t xml:space="preserve"> in UL filter</w:t>
            </w:r>
            <w:r>
              <w:rPr>
                <w:b w:val="0"/>
              </w:rPr>
              <w:t>)</w:t>
            </w:r>
          </w:p>
        </w:tc>
      </w:tr>
      <w:tr w:rsidR="001406C3" w:rsidRPr="00B33391" w:rsidTr="002414C4">
        <w:tc>
          <w:tcPr>
            <w:tcW w:w="957" w:type="dxa"/>
            <w:shd w:val="clear" w:color="auto" w:fill="auto"/>
          </w:tcPr>
          <w:p w:rsidR="001406C3" w:rsidRPr="00B33391" w:rsidRDefault="001406C3" w:rsidP="0074341A">
            <w:pPr>
              <w:pStyle w:val="TAL"/>
            </w:pPr>
            <w:r>
              <w:t>3</w:t>
            </w:r>
          </w:p>
        </w:tc>
        <w:tc>
          <w:tcPr>
            <w:tcW w:w="1019" w:type="dxa"/>
            <w:shd w:val="clear" w:color="auto" w:fill="auto"/>
          </w:tcPr>
          <w:p w:rsidR="001406C3" w:rsidRPr="00B33391" w:rsidRDefault="001406C3" w:rsidP="0074341A">
            <w:pPr>
              <w:pStyle w:val="TAL"/>
            </w:pPr>
            <w:r w:rsidRPr="00B33391">
              <w:t>PGW-U</w:t>
            </w:r>
          </w:p>
        </w:tc>
        <w:tc>
          <w:tcPr>
            <w:tcW w:w="2508" w:type="dxa"/>
          </w:tcPr>
          <w:p w:rsidR="001406C3" w:rsidRDefault="001406C3" w:rsidP="0074341A">
            <w:pPr>
              <w:pStyle w:val="TAH"/>
              <w:jc w:val="left"/>
              <w:rPr>
                <w:b w:val="0"/>
              </w:rPr>
            </w:pPr>
            <w:r w:rsidRPr="00B33391">
              <w:rPr>
                <w:b w:val="0"/>
              </w:rPr>
              <w:t xml:space="preserve">Local F-TEID (access side) + UE IP address </w:t>
            </w:r>
            <w:r>
              <w:rPr>
                <w:b w:val="0"/>
              </w:rPr>
              <w:t xml:space="preserve">as source </w:t>
            </w:r>
            <w:r w:rsidRPr="00B33391">
              <w:rPr>
                <w:b w:val="0"/>
              </w:rPr>
              <w:t>+ uplink SDF</w:t>
            </w:r>
            <w:r w:rsidR="002414C4">
              <w:rPr>
                <w:b w:val="0"/>
              </w:rPr>
              <w:t xml:space="preserve"> filter(s)</w:t>
            </w:r>
            <w:r w:rsidRPr="00B33391">
              <w:rPr>
                <w:b w:val="0"/>
              </w:rPr>
              <w:t>/</w:t>
            </w:r>
            <w:r w:rsidRPr="00DF44F8">
              <w:rPr>
                <w:b w:val="0"/>
              </w:rPr>
              <w:t>application ID</w:t>
            </w:r>
          </w:p>
          <w:p w:rsidR="001406C3" w:rsidRPr="00B33391" w:rsidRDefault="001406C3" w:rsidP="002414C4">
            <w:pPr>
              <w:pStyle w:val="TAH"/>
              <w:jc w:val="left"/>
              <w:rPr>
                <w:b w:val="0"/>
              </w:rPr>
            </w:pPr>
            <w:r w:rsidRPr="00430DCB">
              <w:rPr>
                <w:b w:val="0"/>
              </w:rPr>
              <w:t>(NOTE 2)</w:t>
            </w:r>
          </w:p>
        </w:tc>
        <w:tc>
          <w:tcPr>
            <w:tcW w:w="2508" w:type="dxa"/>
            <w:shd w:val="clear" w:color="auto" w:fill="auto"/>
          </w:tcPr>
          <w:p w:rsidR="001406C3" w:rsidRPr="00B33391" w:rsidRDefault="001406C3" w:rsidP="002414C4">
            <w:pPr>
              <w:pStyle w:val="TAH"/>
              <w:jc w:val="left"/>
              <w:rPr>
                <w:b w:val="0"/>
              </w:rPr>
            </w:pPr>
            <w:r w:rsidRPr="00B33391">
              <w:rPr>
                <w:b w:val="0"/>
              </w:rPr>
              <w:t xml:space="preserve">UE IP address </w:t>
            </w:r>
            <w:r>
              <w:rPr>
                <w:b w:val="0"/>
              </w:rPr>
              <w:t xml:space="preserve">as destination </w:t>
            </w:r>
            <w:r w:rsidRPr="00B33391">
              <w:rPr>
                <w:b w:val="0"/>
              </w:rPr>
              <w:t>+ downlink SDF</w:t>
            </w:r>
            <w:r w:rsidR="002414C4">
              <w:rPr>
                <w:b w:val="0"/>
              </w:rPr>
              <w:t xml:space="preserve"> filter(s)</w:t>
            </w:r>
            <w:r w:rsidRPr="00B33391">
              <w:rPr>
                <w:b w:val="0"/>
              </w:rPr>
              <w:t>/application ID</w:t>
            </w:r>
          </w:p>
        </w:tc>
        <w:tc>
          <w:tcPr>
            <w:tcW w:w="2836" w:type="dxa"/>
            <w:shd w:val="clear" w:color="auto" w:fill="auto"/>
          </w:tcPr>
          <w:p w:rsidR="001406C3" w:rsidRPr="00051797" w:rsidRDefault="001406C3" w:rsidP="0074341A">
            <w:pPr>
              <w:pStyle w:val="TAH"/>
              <w:jc w:val="left"/>
              <w:rPr>
                <w:b w:val="0"/>
              </w:rPr>
            </w:pPr>
            <w:r>
              <w:rPr>
                <w:b w:val="0"/>
              </w:rPr>
              <w:t>Usage scenario 2</w:t>
            </w:r>
            <w:r w:rsidRPr="00051797">
              <w:rPr>
                <w:b w:val="0"/>
              </w:rPr>
              <w:t xml:space="preserve"> + Packet screening (based on UE IP as source in UL filter)</w:t>
            </w:r>
          </w:p>
        </w:tc>
      </w:tr>
      <w:tr w:rsidR="001406C3" w:rsidRPr="00B33391" w:rsidTr="002414C4">
        <w:tc>
          <w:tcPr>
            <w:tcW w:w="957" w:type="dxa"/>
            <w:shd w:val="clear" w:color="auto" w:fill="auto"/>
          </w:tcPr>
          <w:p w:rsidR="001406C3" w:rsidRPr="00B33391" w:rsidRDefault="002414C4" w:rsidP="0074341A">
            <w:pPr>
              <w:pStyle w:val="TAL"/>
            </w:pPr>
            <w:r>
              <w:t>4</w:t>
            </w:r>
          </w:p>
        </w:tc>
        <w:tc>
          <w:tcPr>
            <w:tcW w:w="1019" w:type="dxa"/>
            <w:shd w:val="clear" w:color="auto" w:fill="auto"/>
          </w:tcPr>
          <w:p w:rsidR="001406C3" w:rsidRPr="00B33391" w:rsidRDefault="001406C3" w:rsidP="0074341A">
            <w:pPr>
              <w:pStyle w:val="TAL"/>
            </w:pPr>
            <w:r w:rsidRPr="00B33391">
              <w:t>PGW-U</w:t>
            </w:r>
          </w:p>
        </w:tc>
        <w:tc>
          <w:tcPr>
            <w:tcW w:w="2508" w:type="dxa"/>
          </w:tcPr>
          <w:p w:rsidR="001406C3" w:rsidRDefault="001406C3" w:rsidP="0074341A">
            <w:pPr>
              <w:pStyle w:val="TAH"/>
              <w:jc w:val="left"/>
              <w:rPr>
                <w:b w:val="0"/>
              </w:rPr>
            </w:pPr>
            <w:r w:rsidRPr="00B33391">
              <w:rPr>
                <w:b w:val="0"/>
              </w:rPr>
              <w:t>Local F-TEID (access side)</w:t>
            </w:r>
          </w:p>
          <w:p w:rsidR="001406C3" w:rsidRPr="00B33391" w:rsidRDefault="001406C3" w:rsidP="0074341A">
            <w:pPr>
              <w:pStyle w:val="TAH"/>
              <w:jc w:val="left"/>
              <w:rPr>
                <w:b w:val="0"/>
              </w:rPr>
            </w:pPr>
            <w:r>
              <w:rPr>
                <w:b w:val="0"/>
              </w:rPr>
              <w:t>(NOTE 1)</w:t>
            </w:r>
          </w:p>
        </w:tc>
        <w:tc>
          <w:tcPr>
            <w:tcW w:w="2508" w:type="dxa"/>
            <w:shd w:val="clear" w:color="auto" w:fill="auto"/>
          </w:tcPr>
          <w:p w:rsidR="001406C3" w:rsidRPr="00B33391" w:rsidRDefault="002414C4" w:rsidP="0074341A">
            <w:pPr>
              <w:pStyle w:val="TAH"/>
              <w:jc w:val="left"/>
              <w:rPr>
                <w:b w:val="0"/>
              </w:rPr>
            </w:pPr>
            <w:r>
              <w:rPr>
                <w:b w:val="0"/>
              </w:rPr>
              <w:t>-</w:t>
            </w:r>
          </w:p>
        </w:tc>
        <w:tc>
          <w:tcPr>
            <w:tcW w:w="2836" w:type="dxa"/>
            <w:shd w:val="clear" w:color="auto" w:fill="auto"/>
          </w:tcPr>
          <w:p w:rsidR="001406C3" w:rsidRPr="00B33391" w:rsidRDefault="001406C3" w:rsidP="0074341A">
            <w:pPr>
              <w:pStyle w:val="TAL"/>
            </w:pPr>
            <w:r>
              <w:t>Detection of remaining traffic, e.g. with wrong UE IP address or on wrong bearer, for measurement and discarding.</w:t>
            </w:r>
          </w:p>
        </w:tc>
      </w:tr>
      <w:tr w:rsidR="001406C3" w:rsidRPr="00B33391" w:rsidTr="002414C4">
        <w:tc>
          <w:tcPr>
            <w:tcW w:w="957" w:type="dxa"/>
            <w:shd w:val="clear" w:color="auto" w:fill="auto"/>
          </w:tcPr>
          <w:p w:rsidR="001406C3" w:rsidRPr="00B33391" w:rsidRDefault="001406C3" w:rsidP="0074341A">
            <w:pPr>
              <w:pStyle w:val="TAL"/>
            </w:pPr>
            <w:r>
              <w:t>5</w:t>
            </w:r>
          </w:p>
        </w:tc>
        <w:tc>
          <w:tcPr>
            <w:tcW w:w="1019" w:type="dxa"/>
            <w:shd w:val="clear" w:color="auto" w:fill="auto"/>
          </w:tcPr>
          <w:p w:rsidR="001406C3" w:rsidRPr="00B33391" w:rsidRDefault="001406C3" w:rsidP="0074341A">
            <w:pPr>
              <w:pStyle w:val="TAL"/>
            </w:pPr>
            <w:r w:rsidRPr="00B33391">
              <w:t>PGW-U</w:t>
            </w:r>
          </w:p>
        </w:tc>
        <w:tc>
          <w:tcPr>
            <w:tcW w:w="2508" w:type="dxa"/>
          </w:tcPr>
          <w:p w:rsidR="001406C3" w:rsidRPr="00B33391" w:rsidRDefault="001406C3" w:rsidP="0074341A">
            <w:pPr>
              <w:pStyle w:val="TAH"/>
              <w:jc w:val="left"/>
              <w:rPr>
                <w:b w:val="0"/>
              </w:rPr>
            </w:pPr>
            <w:r w:rsidRPr="00B33391">
              <w:rPr>
                <w:b w:val="0"/>
              </w:rPr>
              <w:t>-</w:t>
            </w:r>
          </w:p>
        </w:tc>
        <w:tc>
          <w:tcPr>
            <w:tcW w:w="2508" w:type="dxa"/>
            <w:shd w:val="clear" w:color="auto" w:fill="auto"/>
          </w:tcPr>
          <w:p w:rsidR="001406C3" w:rsidRDefault="001406C3" w:rsidP="0074341A">
            <w:pPr>
              <w:pStyle w:val="TAH"/>
              <w:jc w:val="left"/>
              <w:rPr>
                <w:b w:val="0"/>
              </w:rPr>
            </w:pPr>
            <w:r w:rsidRPr="00B33391">
              <w:rPr>
                <w:b w:val="0"/>
              </w:rPr>
              <w:t>UE IP address</w:t>
            </w:r>
            <w:r>
              <w:rPr>
                <w:b w:val="0"/>
              </w:rPr>
              <w:t xml:space="preserve"> as destination</w:t>
            </w:r>
          </w:p>
          <w:p w:rsidR="001406C3" w:rsidRPr="00B33391" w:rsidRDefault="001406C3" w:rsidP="0074341A">
            <w:pPr>
              <w:pStyle w:val="TAH"/>
              <w:jc w:val="left"/>
              <w:rPr>
                <w:b w:val="0"/>
              </w:rPr>
            </w:pPr>
            <w:r>
              <w:rPr>
                <w:b w:val="0"/>
              </w:rPr>
              <w:t>(NOTE 1)</w:t>
            </w:r>
          </w:p>
        </w:tc>
        <w:tc>
          <w:tcPr>
            <w:tcW w:w="2836" w:type="dxa"/>
            <w:shd w:val="clear" w:color="auto" w:fill="auto"/>
          </w:tcPr>
          <w:p w:rsidR="001406C3" w:rsidRPr="00B33391" w:rsidRDefault="001406C3" w:rsidP="0074341A">
            <w:pPr>
              <w:pStyle w:val="TAH"/>
              <w:jc w:val="left"/>
              <w:rPr>
                <w:b w:val="0"/>
              </w:rPr>
            </w:pPr>
            <w:r>
              <w:rPr>
                <w:b w:val="0"/>
              </w:rPr>
              <w:t xml:space="preserve">Detection </w:t>
            </w:r>
            <w:r w:rsidRPr="00B33391">
              <w:rPr>
                <w:b w:val="0"/>
              </w:rPr>
              <w:t>of remaining traffic, e.g. not matching any other detection information</w:t>
            </w:r>
            <w:r>
              <w:rPr>
                <w:b w:val="0"/>
              </w:rPr>
              <w:t>, for d</w:t>
            </w:r>
            <w:r w:rsidRPr="00B33391">
              <w:rPr>
                <w:b w:val="0"/>
              </w:rPr>
              <w:t>iscarding</w:t>
            </w:r>
            <w:r>
              <w:rPr>
                <w:b w:val="0"/>
              </w:rPr>
              <w:t>.</w:t>
            </w:r>
          </w:p>
        </w:tc>
      </w:tr>
      <w:tr w:rsidR="002414C4" w:rsidRPr="00B33391" w:rsidTr="002414C4">
        <w:tc>
          <w:tcPr>
            <w:tcW w:w="957" w:type="dxa"/>
            <w:shd w:val="clear" w:color="auto" w:fill="auto"/>
          </w:tcPr>
          <w:p w:rsidR="002414C4" w:rsidRPr="00B33391" w:rsidRDefault="002414C4" w:rsidP="0028064E">
            <w:pPr>
              <w:pStyle w:val="TAL"/>
            </w:pPr>
            <w:r>
              <w:t>6</w:t>
            </w:r>
          </w:p>
        </w:tc>
        <w:tc>
          <w:tcPr>
            <w:tcW w:w="1019" w:type="dxa"/>
            <w:shd w:val="clear" w:color="auto" w:fill="auto"/>
          </w:tcPr>
          <w:p w:rsidR="002414C4" w:rsidRPr="00B33391" w:rsidRDefault="002414C4" w:rsidP="0028064E">
            <w:pPr>
              <w:pStyle w:val="TAL"/>
            </w:pPr>
            <w:r>
              <w:t>PGW-U</w:t>
            </w:r>
          </w:p>
        </w:tc>
        <w:tc>
          <w:tcPr>
            <w:tcW w:w="2508" w:type="dxa"/>
          </w:tcPr>
          <w:p w:rsidR="002414C4" w:rsidRPr="00B33391" w:rsidRDefault="002414C4" w:rsidP="0028064E">
            <w:pPr>
              <w:pStyle w:val="TAH"/>
              <w:jc w:val="left"/>
              <w:rPr>
                <w:b w:val="0"/>
              </w:rPr>
            </w:pPr>
            <w:r>
              <w:rPr>
                <w:b w:val="0"/>
              </w:rPr>
              <w:t>-</w:t>
            </w:r>
          </w:p>
        </w:tc>
        <w:tc>
          <w:tcPr>
            <w:tcW w:w="2508" w:type="dxa"/>
            <w:shd w:val="clear" w:color="auto" w:fill="auto"/>
          </w:tcPr>
          <w:p w:rsidR="002414C4" w:rsidRDefault="002414C4" w:rsidP="0028064E">
            <w:pPr>
              <w:pStyle w:val="TAH"/>
              <w:jc w:val="left"/>
              <w:rPr>
                <w:b w:val="0"/>
              </w:rPr>
            </w:pPr>
            <w:r>
              <w:rPr>
                <w:b w:val="0"/>
              </w:rPr>
              <w:t>Downlink SDF filter(s)/application ID</w:t>
            </w:r>
          </w:p>
          <w:p w:rsidR="002414C4" w:rsidRPr="00B33391" w:rsidRDefault="002414C4" w:rsidP="0028064E">
            <w:pPr>
              <w:pStyle w:val="TAH"/>
              <w:jc w:val="left"/>
              <w:rPr>
                <w:b w:val="0"/>
              </w:rPr>
            </w:pPr>
            <w:r>
              <w:rPr>
                <w:b w:val="0"/>
              </w:rPr>
              <w:t>(NOTE 2)</w:t>
            </w:r>
          </w:p>
        </w:tc>
        <w:tc>
          <w:tcPr>
            <w:tcW w:w="2836" w:type="dxa"/>
            <w:shd w:val="clear" w:color="auto" w:fill="auto"/>
          </w:tcPr>
          <w:p w:rsidR="002414C4" w:rsidRPr="00B33391" w:rsidRDefault="002414C4" w:rsidP="0028064E">
            <w:pPr>
              <w:pStyle w:val="TAH"/>
              <w:jc w:val="left"/>
              <w:rPr>
                <w:b w:val="0"/>
              </w:rPr>
            </w:pPr>
            <w:r>
              <w:rPr>
                <w:b w:val="0"/>
              </w:rPr>
              <w:t>Detection of RADIUS, Diameter and DHCP signalling traffic on SGi.</w:t>
            </w:r>
          </w:p>
        </w:tc>
      </w:tr>
      <w:tr w:rsidR="001406C3" w:rsidRPr="00E205ED" w:rsidTr="002414C4">
        <w:tc>
          <w:tcPr>
            <w:tcW w:w="957" w:type="dxa"/>
            <w:shd w:val="clear" w:color="auto" w:fill="auto"/>
          </w:tcPr>
          <w:p w:rsidR="001406C3" w:rsidRDefault="002414C4" w:rsidP="0074341A">
            <w:pPr>
              <w:pStyle w:val="TAL"/>
            </w:pPr>
            <w:r>
              <w:t>7</w:t>
            </w:r>
          </w:p>
        </w:tc>
        <w:tc>
          <w:tcPr>
            <w:tcW w:w="1019" w:type="dxa"/>
            <w:shd w:val="clear" w:color="auto" w:fill="auto"/>
          </w:tcPr>
          <w:p w:rsidR="001406C3" w:rsidRDefault="001406C3" w:rsidP="0074341A">
            <w:pPr>
              <w:pStyle w:val="TAL"/>
            </w:pPr>
            <w:r>
              <w:t>TDF-U</w:t>
            </w:r>
          </w:p>
        </w:tc>
        <w:tc>
          <w:tcPr>
            <w:tcW w:w="2508" w:type="dxa"/>
          </w:tcPr>
          <w:p w:rsidR="001406C3" w:rsidRPr="002A72CD" w:rsidRDefault="001406C3" w:rsidP="002414C4">
            <w:pPr>
              <w:pStyle w:val="TAL"/>
            </w:pPr>
            <w:r>
              <w:t xml:space="preserve">UE IP address </w:t>
            </w:r>
            <w:r w:rsidRPr="00AC2BAC">
              <w:t xml:space="preserve">as source </w:t>
            </w:r>
            <w:r>
              <w:t>+ uplink SDF</w:t>
            </w:r>
            <w:r w:rsidR="002414C4">
              <w:t xml:space="preserve"> filter(s)</w:t>
            </w:r>
            <w:r>
              <w:t>/application ID</w:t>
            </w:r>
          </w:p>
        </w:tc>
        <w:tc>
          <w:tcPr>
            <w:tcW w:w="2508" w:type="dxa"/>
            <w:shd w:val="clear" w:color="auto" w:fill="auto"/>
          </w:tcPr>
          <w:p w:rsidR="001406C3" w:rsidRPr="00E205ED" w:rsidRDefault="001406C3" w:rsidP="002414C4">
            <w:pPr>
              <w:pStyle w:val="TAH"/>
              <w:jc w:val="left"/>
              <w:rPr>
                <w:b w:val="0"/>
              </w:rPr>
            </w:pPr>
            <w:r w:rsidRPr="00E205ED">
              <w:rPr>
                <w:b w:val="0"/>
              </w:rPr>
              <w:t xml:space="preserve">UE IP address </w:t>
            </w:r>
            <w:r>
              <w:rPr>
                <w:b w:val="0"/>
              </w:rPr>
              <w:t xml:space="preserve">as destination </w:t>
            </w:r>
            <w:r w:rsidRPr="00E205ED">
              <w:rPr>
                <w:b w:val="0"/>
              </w:rPr>
              <w:t xml:space="preserve">+ </w:t>
            </w:r>
            <w:r w:rsidRPr="00972D54">
              <w:rPr>
                <w:b w:val="0"/>
              </w:rPr>
              <w:t>downlink SDF</w:t>
            </w:r>
            <w:r w:rsidR="002414C4">
              <w:rPr>
                <w:b w:val="0"/>
              </w:rPr>
              <w:t xml:space="preserve"> filter(s)</w:t>
            </w:r>
            <w:r w:rsidRPr="00E205ED">
              <w:rPr>
                <w:b w:val="0"/>
              </w:rPr>
              <w:t xml:space="preserve">/application ID </w:t>
            </w:r>
          </w:p>
        </w:tc>
        <w:tc>
          <w:tcPr>
            <w:tcW w:w="2836" w:type="dxa"/>
            <w:shd w:val="clear" w:color="auto" w:fill="auto"/>
          </w:tcPr>
          <w:p w:rsidR="001406C3" w:rsidRDefault="001406C3" w:rsidP="0074341A">
            <w:pPr>
              <w:pStyle w:val="TAL"/>
            </w:pPr>
            <w:r w:rsidRPr="00051797">
              <w:t>Detection of traffic belonging to a service data flow</w:t>
            </w:r>
          </w:p>
        </w:tc>
      </w:tr>
      <w:tr w:rsidR="001406C3" w:rsidRPr="00E205ED" w:rsidTr="002414C4">
        <w:tc>
          <w:tcPr>
            <w:tcW w:w="957" w:type="dxa"/>
            <w:tcBorders>
              <w:top w:val="single" w:sz="4" w:space="0" w:color="auto"/>
              <w:left w:val="single" w:sz="4" w:space="0" w:color="auto"/>
              <w:bottom w:val="single" w:sz="4" w:space="0" w:color="auto"/>
              <w:right w:val="single" w:sz="4" w:space="0" w:color="auto"/>
            </w:tcBorders>
            <w:shd w:val="clear" w:color="auto" w:fill="auto"/>
          </w:tcPr>
          <w:p w:rsidR="001406C3" w:rsidRDefault="002414C4" w:rsidP="0074341A">
            <w:pPr>
              <w:pStyle w:val="TAL"/>
            </w:pPr>
            <w:r>
              <w:t>8</w:t>
            </w:r>
          </w:p>
        </w:tc>
        <w:tc>
          <w:tcPr>
            <w:tcW w:w="1019" w:type="dxa"/>
            <w:tcBorders>
              <w:top w:val="single" w:sz="4" w:space="0" w:color="auto"/>
              <w:left w:val="single" w:sz="4" w:space="0" w:color="auto"/>
              <w:bottom w:val="single" w:sz="4" w:space="0" w:color="auto"/>
              <w:right w:val="single" w:sz="4" w:space="0" w:color="auto"/>
            </w:tcBorders>
            <w:shd w:val="clear" w:color="auto" w:fill="auto"/>
          </w:tcPr>
          <w:p w:rsidR="001406C3" w:rsidRDefault="001406C3" w:rsidP="0074341A">
            <w:pPr>
              <w:pStyle w:val="TAL"/>
            </w:pPr>
            <w:r>
              <w:t>TDF-U</w:t>
            </w:r>
          </w:p>
        </w:tc>
        <w:tc>
          <w:tcPr>
            <w:tcW w:w="2508" w:type="dxa"/>
            <w:tcBorders>
              <w:top w:val="single" w:sz="4" w:space="0" w:color="auto"/>
              <w:left w:val="single" w:sz="4" w:space="0" w:color="auto"/>
              <w:bottom w:val="single" w:sz="4" w:space="0" w:color="auto"/>
              <w:right w:val="single" w:sz="4" w:space="0" w:color="auto"/>
            </w:tcBorders>
          </w:tcPr>
          <w:p w:rsidR="001406C3" w:rsidRDefault="001406C3" w:rsidP="0074341A">
            <w:pPr>
              <w:pStyle w:val="TAH"/>
              <w:jc w:val="left"/>
              <w:rPr>
                <w:b w:val="0"/>
              </w:rPr>
            </w:pPr>
            <w:r w:rsidRPr="00AC2BAC">
              <w:rPr>
                <w:b w:val="0"/>
              </w:rPr>
              <w:t xml:space="preserve">UE IP address </w:t>
            </w:r>
            <w:r>
              <w:rPr>
                <w:b w:val="0"/>
              </w:rPr>
              <w:t>as source</w:t>
            </w:r>
          </w:p>
          <w:p w:rsidR="001406C3" w:rsidRPr="00AC2BAC" w:rsidRDefault="001406C3" w:rsidP="0074341A">
            <w:pPr>
              <w:pStyle w:val="TAH"/>
              <w:jc w:val="left"/>
              <w:rPr>
                <w:b w:val="0"/>
              </w:rPr>
            </w:pPr>
            <w:r>
              <w:rPr>
                <w:b w:val="0"/>
              </w:rPr>
              <w:t>(NOTE 1)</w:t>
            </w:r>
          </w:p>
        </w:tc>
        <w:tc>
          <w:tcPr>
            <w:tcW w:w="2508" w:type="dxa"/>
            <w:tcBorders>
              <w:top w:val="single" w:sz="4" w:space="0" w:color="auto"/>
              <w:left w:val="single" w:sz="4" w:space="0" w:color="auto"/>
              <w:bottom w:val="single" w:sz="4" w:space="0" w:color="auto"/>
              <w:right w:val="single" w:sz="4" w:space="0" w:color="auto"/>
            </w:tcBorders>
            <w:shd w:val="clear" w:color="auto" w:fill="auto"/>
          </w:tcPr>
          <w:p w:rsidR="001406C3" w:rsidRDefault="001406C3" w:rsidP="0074341A">
            <w:pPr>
              <w:pStyle w:val="TAH"/>
              <w:jc w:val="left"/>
              <w:rPr>
                <w:b w:val="0"/>
              </w:rPr>
            </w:pPr>
            <w:r w:rsidRPr="00E205ED">
              <w:rPr>
                <w:b w:val="0"/>
              </w:rPr>
              <w:t>UE IP address</w:t>
            </w:r>
            <w:r>
              <w:rPr>
                <w:b w:val="0"/>
              </w:rPr>
              <w:t xml:space="preserve"> as destination</w:t>
            </w:r>
          </w:p>
          <w:p w:rsidR="001406C3" w:rsidRPr="00E205ED" w:rsidRDefault="001406C3" w:rsidP="0074341A">
            <w:pPr>
              <w:pStyle w:val="TAH"/>
              <w:jc w:val="left"/>
              <w:rPr>
                <w:b w:val="0"/>
              </w:rPr>
            </w:pPr>
            <w:r>
              <w:rPr>
                <w:b w:val="0"/>
              </w:rPr>
              <w:t>(NOTE 1)</w:t>
            </w:r>
          </w:p>
        </w:tc>
        <w:tc>
          <w:tcPr>
            <w:tcW w:w="2836" w:type="dxa"/>
            <w:tcBorders>
              <w:top w:val="single" w:sz="4" w:space="0" w:color="auto"/>
              <w:left w:val="single" w:sz="4" w:space="0" w:color="auto"/>
              <w:bottom w:val="single" w:sz="4" w:space="0" w:color="auto"/>
              <w:right w:val="single" w:sz="4" w:space="0" w:color="auto"/>
            </w:tcBorders>
            <w:shd w:val="clear" w:color="auto" w:fill="auto"/>
          </w:tcPr>
          <w:p w:rsidR="001406C3" w:rsidRPr="00AC2BAC" w:rsidRDefault="001406C3" w:rsidP="002414C4">
            <w:pPr>
              <w:pStyle w:val="TAH"/>
              <w:jc w:val="left"/>
              <w:rPr>
                <w:b w:val="0"/>
              </w:rPr>
            </w:pPr>
            <w:r>
              <w:rPr>
                <w:b w:val="0"/>
              </w:rPr>
              <w:t>D</w:t>
            </w:r>
            <w:r w:rsidRPr="00AC2BAC">
              <w:rPr>
                <w:b w:val="0"/>
              </w:rPr>
              <w:t xml:space="preserve">etecting </w:t>
            </w:r>
            <w:r>
              <w:rPr>
                <w:b w:val="0"/>
              </w:rPr>
              <w:t xml:space="preserve">of </w:t>
            </w:r>
            <w:r w:rsidRPr="00AC2BAC">
              <w:rPr>
                <w:b w:val="0"/>
              </w:rPr>
              <w:t>remaining traffic</w:t>
            </w:r>
            <w:r>
              <w:rPr>
                <w:b w:val="0"/>
              </w:rPr>
              <w:t xml:space="preserve"> (</w:t>
            </w:r>
            <w:r w:rsidRPr="00AC2BAC">
              <w:rPr>
                <w:b w:val="0"/>
              </w:rPr>
              <w:t xml:space="preserve">i.e. not matching any other </w:t>
            </w:r>
            <w:r w:rsidR="002414C4">
              <w:rPr>
                <w:b w:val="0"/>
              </w:rPr>
              <w:t>PD</w:t>
            </w:r>
            <w:r>
              <w:rPr>
                <w:b w:val="0"/>
              </w:rPr>
              <w:t>R) belonging to a TDF session</w:t>
            </w:r>
          </w:p>
        </w:tc>
      </w:tr>
      <w:tr w:rsidR="001406C3" w:rsidRPr="00E205ED" w:rsidTr="0074341A">
        <w:tc>
          <w:tcPr>
            <w:tcW w:w="9828" w:type="dxa"/>
            <w:gridSpan w:val="5"/>
            <w:tcBorders>
              <w:top w:val="single" w:sz="4" w:space="0" w:color="auto"/>
              <w:left w:val="single" w:sz="4" w:space="0" w:color="auto"/>
              <w:bottom w:val="single" w:sz="4" w:space="0" w:color="auto"/>
              <w:right w:val="single" w:sz="4" w:space="0" w:color="auto"/>
            </w:tcBorders>
            <w:shd w:val="clear" w:color="auto" w:fill="auto"/>
          </w:tcPr>
          <w:p w:rsidR="001406C3" w:rsidRDefault="001406C3" w:rsidP="0074341A">
            <w:pPr>
              <w:pStyle w:val="TAN"/>
            </w:pPr>
            <w:r>
              <w:t>NOTE 1:</w:t>
            </w:r>
            <w:r>
              <w:tab/>
              <w:t xml:space="preserve">A </w:t>
            </w:r>
            <w:r w:rsidR="002414C4">
              <w:t>PD</w:t>
            </w:r>
            <w:r>
              <w:t xml:space="preserve">R with such detection information should have the lowest precedence amongst all the </w:t>
            </w:r>
            <w:r w:rsidR="002414C4">
              <w:t>PD</w:t>
            </w:r>
            <w:r>
              <w:t>R</w:t>
            </w:r>
            <w:r w:rsidR="002414C4">
              <w:t>s</w:t>
            </w:r>
            <w:r>
              <w:t xml:space="preserve"> installed for this Sx session.</w:t>
            </w:r>
          </w:p>
          <w:p w:rsidR="001406C3" w:rsidRPr="00AC2BAC" w:rsidRDefault="001406C3" w:rsidP="002414C4">
            <w:pPr>
              <w:pStyle w:val="TAN"/>
              <w:rPr>
                <w:rFonts w:hint="eastAsia"/>
                <w:lang w:eastAsia="zh-CN"/>
              </w:rPr>
            </w:pPr>
            <w:r>
              <w:t>NOTE 2:</w:t>
            </w:r>
            <w:r w:rsidR="002414C4">
              <w:tab/>
            </w:r>
            <w:r>
              <w:t xml:space="preserve">The detection of traffic related to UE IP address allocation as well as </w:t>
            </w:r>
            <w:r w:rsidRPr="00607485">
              <w:t>RADIUS, Diameter and DHCP signalling</w:t>
            </w:r>
            <w:r>
              <w:t xml:space="preserve"> traffic on SGi can be accomplished using SDF </w:t>
            </w:r>
            <w:r w:rsidR="002414C4">
              <w:t xml:space="preserve">filter(s) </w:t>
            </w:r>
            <w:r>
              <w:t>or an application ID</w:t>
            </w:r>
            <w:r w:rsidR="002414C4">
              <w:t xml:space="preserve"> (referring to an application detection filter)</w:t>
            </w:r>
            <w:r>
              <w:t>.</w:t>
            </w:r>
          </w:p>
        </w:tc>
      </w:tr>
    </w:tbl>
    <w:p w:rsidR="006D7569" w:rsidRDefault="006D7569" w:rsidP="006D7569"/>
    <w:p w:rsidR="00AC69B1" w:rsidRPr="00F34B29" w:rsidRDefault="00AC69B1" w:rsidP="00AC69B1">
      <w:pPr>
        <w:pStyle w:val="Heading2"/>
      </w:pPr>
      <w:bookmarkStart w:id="105" w:name="_Toc11122422"/>
      <w:bookmarkStart w:id="106" w:name="_Toc45008071"/>
      <w:bookmarkStart w:id="107" w:name="_Toc45008671"/>
      <w:r w:rsidRPr="00F34B29">
        <w:t>5.</w:t>
      </w:r>
      <w:r w:rsidR="004A0097">
        <w:t>3</w:t>
      </w:r>
      <w:r w:rsidRPr="00F34B29">
        <w:tab/>
        <w:t>Charging and usage monitoring handling</w:t>
      </w:r>
      <w:bookmarkEnd w:id="105"/>
      <w:bookmarkEnd w:id="106"/>
      <w:bookmarkEnd w:id="107"/>
    </w:p>
    <w:p w:rsidR="00AC69B1" w:rsidRPr="00F34B29" w:rsidRDefault="00AC69B1" w:rsidP="00AC69B1">
      <w:pPr>
        <w:pStyle w:val="Heading3"/>
      </w:pPr>
      <w:bookmarkStart w:id="108" w:name="_Toc11122423"/>
      <w:bookmarkStart w:id="109" w:name="_Toc45008072"/>
      <w:bookmarkStart w:id="110" w:name="_Toc45008672"/>
      <w:r w:rsidRPr="00F34B29">
        <w:t>5.</w:t>
      </w:r>
      <w:r w:rsidR="004A0097">
        <w:t>3</w:t>
      </w:r>
      <w:r w:rsidRPr="00F34B29">
        <w:t>.1</w:t>
      </w:r>
      <w:r w:rsidRPr="00F34B29">
        <w:tab/>
        <w:t>General</w:t>
      </w:r>
      <w:bookmarkEnd w:id="108"/>
      <w:bookmarkEnd w:id="109"/>
      <w:bookmarkEnd w:id="110"/>
    </w:p>
    <w:p w:rsidR="00AC69B1" w:rsidRPr="00F34B29" w:rsidRDefault="006D7569" w:rsidP="00AC69B1">
      <w:r>
        <w:t xml:space="preserve">If functional split of SGW into SGW-C and SGW-U is supported, the overall functionality of offline charging support as defined by </w:t>
      </w:r>
      <w:r w:rsidR="00D45044">
        <w:t>TS</w:t>
      </w:r>
      <w:r w:rsidR="00D45044">
        <w:t> </w:t>
      </w:r>
      <w:r w:rsidR="00D45044">
        <w:t>23.401</w:t>
      </w:r>
      <w:r w:rsidR="00D45044">
        <w:t> </w:t>
      </w:r>
      <w:r w:rsidR="00D45044">
        <w:t>[</w:t>
      </w:r>
      <w:r>
        <w:t xml:space="preserve">2] and </w:t>
      </w:r>
      <w:r w:rsidR="00D45044">
        <w:t>TS</w:t>
      </w:r>
      <w:r w:rsidR="00D45044">
        <w:t> </w:t>
      </w:r>
      <w:r w:rsidR="00D45044">
        <w:t>32.251</w:t>
      </w:r>
      <w:r w:rsidR="00D45044">
        <w:t> </w:t>
      </w:r>
      <w:r w:rsidR="00D45044">
        <w:t>[</w:t>
      </w:r>
      <w:r>
        <w:t>8] shall be preserved.</w:t>
      </w:r>
    </w:p>
    <w:p w:rsidR="00AC69B1" w:rsidRPr="00F34B29" w:rsidRDefault="006D7569" w:rsidP="00AC69B1">
      <w:r>
        <w:t xml:space="preserve">If functional split of PGW into PGW-C and PGW-U is supported, the overall functionality of online and offline charging as defined by </w:t>
      </w:r>
      <w:r w:rsidR="00D45044">
        <w:t>TS</w:t>
      </w:r>
      <w:r w:rsidR="00D45044">
        <w:t> </w:t>
      </w:r>
      <w:r w:rsidR="00D45044">
        <w:t>32.251</w:t>
      </w:r>
      <w:r w:rsidR="00D45044">
        <w:t> </w:t>
      </w:r>
      <w:r w:rsidR="00D45044">
        <w:t>[</w:t>
      </w:r>
      <w:r>
        <w:t xml:space="preserve">8], and of usage monitoring control as defined by </w:t>
      </w:r>
      <w:r w:rsidR="00D45044">
        <w:t>TS</w:t>
      </w:r>
      <w:r w:rsidR="00D45044">
        <w:t> </w:t>
      </w:r>
      <w:r w:rsidR="00D45044">
        <w:t>23.401</w:t>
      </w:r>
      <w:r w:rsidR="00D45044">
        <w:t> </w:t>
      </w:r>
      <w:r w:rsidR="00D45044">
        <w:t>[</w:t>
      </w:r>
      <w:r>
        <w:t xml:space="preserve">2], </w:t>
      </w:r>
      <w:r w:rsidR="00D45044">
        <w:t>TS</w:t>
      </w:r>
      <w:r w:rsidR="00D45044">
        <w:t> </w:t>
      </w:r>
      <w:r w:rsidR="00D45044">
        <w:t>23.203</w:t>
      </w:r>
      <w:r w:rsidR="00D45044">
        <w:t> </w:t>
      </w:r>
      <w:r w:rsidR="00D45044">
        <w:t>[</w:t>
      </w:r>
      <w:r>
        <w:t>3] shall be preserved.</w:t>
      </w:r>
    </w:p>
    <w:p w:rsidR="00AC69B1" w:rsidRPr="00F34B29" w:rsidRDefault="006D7569" w:rsidP="00AC69B1">
      <w:r>
        <w:t xml:space="preserve">If functional split of TDF into TDF-C and TDF-U is supported, the overall functionality of online and offline charging as defined by </w:t>
      </w:r>
      <w:r w:rsidR="00D45044">
        <w:t>TS</w:t>
      </w:r>
      <w:r w:rsidR="00D45044">
        <w:t> </w:t>
      </w:r>
      <w:r w:rsidR="00D45044">
        <w:t>32.251</w:t>
      </w:r>
      <w:r w:rsidR="00D45044">
        <w:t> </w:t>
      </w:r>
      <w:r w:rsidR="00D45044">
        <w:t>[</w:t>
      </w:r>
      <w:r>
        <w:t xml:space="preserve">8], and of usage monitoring control as defined by </w:t>
      </w:r>
      <w:r w:rsidR="00D45044">
        <w:t>TS</w:t>
      </w:r>
      <w:r w:rsidR="00D45044">
        <w:t> </w:t>
      </w:r>
      <w:r w:rsidR="00D45044">
        <w:t>23.203</w:t>
      </w:r>
      <w:r w:rsidR="00D45044">
        <w:t> </w:t>
      </w:r>
      <w:r w:rsidR="00D45044">
        <w:t>[</w:t>
      </w:r>
      <w:r>
        <w:t>3] shall be preserved.</w:t>
      </w:r>
    </w:p>
    <w:p w:rsidR="00AC69B1" w:rsidRPr="00F34B29" w:rsidRDefault="00AC69B1" w:rsidP="00AC69B1">
      <w:r w:rsidRPr="00F34B29">
        <w:t>The following principles shall apply in case of a functional split:</w:t>
      </w:r>
    </w:p>
    <w:p w:rsidR="006D7569" w:rsidRDefault="006D7569" w:rsidP="00AC69B1">
      <w:pPr>
        <w:pStyle w:val="B1"/>
      </w:pPr>
      <w:r>
        <w:t>-</w:t>
      </w:r>
      <w:r>
        <w:tab/>
        <w:t>The Gx, Sd, Gy, Gyn, Gz, Gzn interfaces as well as the interface between SGW and OFCS shall be terminated in the CP function (SGW-C/PGW-C/TDF-C). This implies that the CP function shall support those interfaces towards OCS/OFCS and PCRF, based on information received at the corresponding CP function as well as gathered user-plane related information received from the UP function as further described below.</w:t>
      </w:r>
    </w:p>
    <w:p w:rsidR="006D7569" w:rsidRDefault="006D7569" w:rsidP="00AC69B1">
      <w:pPr>
        <w:pStyle w:val="B1"/>
      </w:pPr>
      <w:r>
        <w:t>-</w:t>
      </w:r>
      <w:r>
        <w:tab/>
        <w:t>There is no impact on PCRF, OCS and OFCS compared to non-split architecture.</w:t>
      </w:r>
    </w:p>
    <w:p w:rsidR="006D7569" w:rsidRDefault="006D7569" w:rsidP="00AC69B1">
      <w:pPr>
        <w:pStyle w:val="B1"/>
      </w:pPr>
      <w:r>
        <w:t>-</w:t>
      </w:r>
      <w:r>
        <w:tab/>
        <w:t>All bearer/traffic flow level, session level and subscriber related information remains at the CP function, and only usage information is requested from UP function.</w:t>
      </w:r>
    </w:p>
    <w:p w:rsidR="00AC69B1" w:rsidRPr="00F34B29" w:rsidRDefault="00AC69B1" w:rsidP="00AC69B1">
      <w:pPr>
        <w:pStyle w:val="Heading3"/>
      </w:pPr>
      <w:bookmarkStart w:id="111" w:name="_Toc11122424"/>
      <w:bookmarkStart w:id="112" w:name="_Toc45008073"/>
      <w:bookmarkStart w:id="113" w:name="_Toc45008673"/>
      <w:r w:rsidRPr="00F34B29">
        <w:lastRenderedPageBreak/>
        <w:t>5.</w:t>
      </w:r>
      <w:r w:rsidR="004A0097">
        <w:t>3</w:t>
      </w:r>
      <w:r w:rsidRPr="00F34B29">
        <w:t>.2</w:t>
      </w:r>
      <w:r w:rsidRPr="00F34B29">
        <w:tab/>
        <w:t>Activation of usage reporting in UP function</w:t>
      </w:r>
      <w:bookmarkEnd w:id="111"/>
      <w:bookmarkEnd w:id="112"/>
      <w:bookmarkEnd w:id="113"/>
    </w:p>
    <w:p w:rsidR="006D7569" w:rsidRDefault="006D7569" w:rsidP="00AC69B1">
      <w:r>
        <w:t>Triggered by the PCC/ADC rules received from the PCRF or preconfigured information available at PGW-C/TDF-C/SGW-C, as well as from the OCS for online charging via Credit-Control session mechanisms, the CP function (PGW-C/TDF-C/SGW-C) shall provide Usage Reporting Rules to the UP function (PGW-U/TDF-U/SGW-U) for controlling how usage reporting is performed.</w:t>
      </w:r>
    </w:p>
    <w:p w:rsidR="006D7569" w:rsidRDefault="006D7569" w:rsidP="00AC69B1">
      <w:r>
        <w:t xml:space="preserve">The CP function shall request the report of the relevant usage information for Usage Monitoring, based on Monitoring Keys and triggers which are specified in </w:t>
      </w:r>
      <w:r w:rsidR="00D45044">
        <w:t>TS</w:t>
      </w:r>
      <w:r w:rsidR="00D45044">
        <w:t> </w:t>
      </w:r>
      <w:r w:rsidR="00D45044">
        <w:t>23.203</w:t>
      </w:r>
      <w:r w:rsidR="00D45044">
        <w:t> </w:t>
      </w:r>
      <w:r w:rsidR="00D45044">
        <w:t>[</w:t>
      </w:r>
      <w:r>
        <w:t xml:space="preserve">3] and </w:t>
      </w:r>
      <w:r w:rsidR="00D45044">
        <w:t>TS</w:t>
      </w:r>
      <w:r w:rsidR="00D45044">
        <w:t> </w:t>
      </w:r>
      <w:r w:rsidR="00D45044">
        <w:t>29.212</w:t>
      </w:r>
      <w:r w:rsidR="00D45044">
        <w:t> </w:t>
      </w:r>
      <w:r w:rsidR="00D45044">
        <w:t>[</w:t>
      </w:r>
      <w:r>
        <w:t>11]. Each Usage Reporting Rule requested for usage monitoring control</w:t>
      </w:r>
      <w:r w:rsidR="00441A3A">
        <w:t xml:space="preserve"> is associated with the PDR(s)</w:t>
      </w:r>
      <w:r>
        <w:t xml:space="preserve"> whose traffic is to be accounted under this rule. The CP function shall </w:t>
      </w:r>
      <w:r w:rsidR="00441A3A">
        <w:t xml:space="preserve">generate the Usage Reporting Rule for each </w:t>
      </w:r>
      <w:r>
        <w:t>Monitoring-key</w:t>
      </w:r>
      <w:r w:rsidR="00441A3A">
        <w:t xml:space="preserve"> within the active PCC/ADC rule(s),</w:t>
      </w:r>
      <w:r>
        <w:t xml:space="preserve"> either preconfigured or received from the PCRF</w:t>
      </w:r>
      <w:r w:rsidR="00441A3A">
        <w:t>,</w:t>
      </w:r>
      <w:r>
        <w:t xml:space="preserve"> and also shall keep the mapping between them.</w:t>
      </w:r>
      <w:r w:rsidR="00441A3A" w:rsidDel="00441A3A">
        <w:t xml:space="preserve"> </w:t>
      </w:r>
      <w:r w:rsidR="00441A3A">
        <w:t xml:space="preserve">Multiple </w:t>
      </w:r>
      <w:r>
        <w:t xml:space="preserve">Usage Reporting Rules may </w:t>
      </w:r>
      <w:r w:rsidR="00441A3A">
        <w:t xml:space="preserve">be associated </w:t>
      </w:r>
      <w:r w:rsidR="00441A3A" w:rsidRPr="00197B6C">
        <w:t>with</w:t>
      </w:r>
      <w:r w:rsidR="00441A3A">
        <w:t xml:space="preserve"> </w:t>
      </w:r>
      <w:r>
        <w:t>the same</w:t>
      </w:r>
      <w:r w:rsidR="00441A3A">
        <w:t xml:space="preserve"> PDR</w:t>
      </w:r>
      <w:r>
        <w:t>.</w:t>
      </w:r>
    </w:p>
    <w:p w:rsidR="006D7569" w:rsidRDefault="006D7569" w:rsidP="00AC69B1">
      <w:r>
        <w:t xml:space="preserve">The CP function shall request the report of the relevant usage information for offline and online charging, based on </w:t>
      </w:r>
      <w:r w:rsidR="00441A3A">
        <w:t xml:space="preserve">Charging keys </w:t>
      </w:r>
      <w:r>
        <w:t>and</w:t>
      </w:r>
      <w:r w:rsidR="00441A3A">
        <w:t xml:space="preserve"> additional</w:t>
      </w:r>
      <w:r>
        <w:t xml:space="preserve"> triggers which are specified in </w:t>
      </w:r>
      <w:r w:rsidR="00D45044">
        <w:t>TS</w:t>
      </w:r>
      <w:r w:rsidR="00D45044">
        <w:t> </w:t>
      </w:r>
      <w:r w:rsidR="00D45044">
        <w:t>32.251</w:t>
      </w:r>
      <w:r w:rsidR="00D45044">
        <w:t> </w:t>
      </w:r>
      <w:r w:rsidR="00D45044">
        <w:t>[</w:t>
      </w:r>
      <w:r>
        <w:t>8]. Each Usage Reporting Rule requested for offline or online charging</w:t>
      </w:r>
      <w:r w:rsidR="00441A3A">
        <w:t xml:space="preserve"> is associated with the PDR(s)</w:t>
      </w:r>
      <w:r>
        <w:t xml:space="preserve"> whose traffic is to be accounted under this rule. The CP function shall</w:t>
      </w:r>
      <w:r w:rsidR="00441A3A">
        <w:t xml:space="preserve"> generate the Usage Reporting Rule for each Charging key</w:t>
      </w:r>
      <w:r>
        <w:t xml:space="preserve"> or Sponsor Identity</w:t>
      </w:r>
      <w:r w:rsidR="00441A3A">
        <w:t xml:space="preserve"> (if applicable) within the active PCC/ADC rule(s),</w:t>
      </w:r>
      <w:r>
        <w:t xml:space="preserve"> either preconfigured or</w:t>
      </w:r>
      <w:r w:rsidR="00441A3A">
        <w:t xml:space="preserve"> received from the</w:t>
      </w:r>
      <w:r>
        <w:t xml:space="preserve"> PCRF</w:t>
      </w:r>
      <w:r w:rsidR="00441A3A">
        <w:t>,</w:t>
      </w:r>
      <w:r>
        <w:t xml:space="preserve"> and also shall keep the mapping between them. </w:t>
      </w:r>
      <w:r w:rsidR="00441A3A">
        <w:t xml:space="preserve"> Multiple</w:t>
      </w:r>
      <w:r>
        <w:t xml:space="preserve"> Usage Reporting Rules may </w:t>
      </w:r>
      <w:r w:rsidR="00441A3A">
        <w:t xml:space="preserve">be associated </w:t>
      </w:r>
      <w:r w:rsidR="00441A3A" w:rsidRPr="00197B6C">
        <w:t>with</w:t>
      </w:r>
      <w:r w:rsidR="00441A3A">
        <w:t xml:space="preserve"> </w:t>
      </w:r>
      <w:r>
        <w:t>the same</w:t>
      </w:r>
      <w:r w:rsidR="00441A3A">
        <w:t xml:space="preserve"> PDR</w:t>
      </w:r>
      <w:r>
        <w:t>.</w:t>
      </w:r>
    </w:p>
    <w:p w:rsidR="006D7569" w:rsidRDefault="006D7569" w:rsidP="00AC69B1">
      <w:r>
        <w:t xml:space="preserve">The CP function shall also provide reporting trigger events to the UP function for when to report usage information. The reporting trigger events (e.g. triggers, threshold information etc.) shall be supported for the session (IP-CAN/TDF) level reporting as well as on Rule level basis as determined by the CP function. The triggers may be provided as a volume, time or event to cater for the different charging/usage monitoring models supported by the </w:t>
      </w:r>
      <w:r w:rsidR="00D45044">
        <w:t>TS</w:t>
      </w:r>
      <w:r w:rsidR="00D45044">
        <w:t> </w:t>
      </w:r>
      <w:r w:rsidR="00D45044">
        <w:t>23.203</w:t>
      </w:r>
      <w:r w:rsidR="00D45044">
        <w:t> </w:t>
      </w:r>
      <w:r w:rsidR="00D45044">
        <w:t>[</w:t>
      </w:r>
      <w:r>
        <w:t xml:space="preserve">3] for usage monitoring and by </w:t>
      </w:r>
      <w:r w:rsidR="00D45044">
        <w:t>TS</w:t>
      </w:r>
      <w:r w:rsidR="00D45044">
        <w:t> </w:t>
      </w:r>
      <w:r w:rsidR="00D45044">
        <w:t>32.251</w:t>
      </w:r>
      <w:r w:rsidR="00D45044">
        <w:t> </w:t>
      </w:r>
      <w:r w:rsidR="00D45044">
        <w:t>[</w:t>
      </w:r>
      <w:r>
        <w:t>8] for offline and online charging. The CP function shall decide on the thresholds value(s) based on allowance received from PCRF, OCS or based on local configuration.</w:t>
      </w:r>
    </w:p>
    <w:p w:rsidR="006D7569" w:rsidRDefault="006D7569" w:rsidP="00AC69B1">
      <w:r>
        <w:t>In some cases, the same Usage Reporting Rule can be used for different purposes (for both usage monitoring and charging), e.g. in case the same set of</w:t>
      </w:r>
      <w:r w:rsidR="00441A3A">
        <w:t xml:space="preserve"> PDR(s)</w:t>
      </w:r>
      <w:r>
        <w:t>, measurement method, trigger event, threshold, etc. apply. Similarly a reported measurement can be used for different purposes by the CP function.</w:t>
      </w:r>
    </w:p>
    <w:p w:rsidR="00AC69B1" w:rsidRPr="00F34B29" w:rsidRDefault="00AC69B1" w:rsidP="00AC69B1">
      <w:pPr>
        <w:pStyle w:val="Heading3"/>
      </w:pPr>
      <w:bookmarkStart w:id="114" w:name="_Toc11122425"/>
      <w:bookmarkStart w:id="115" w:name="_Toc45008074"/>
      <w:bookmarkStart w:id="116" w:name="_Toc45008674"/>
      <w:r w:rsidRPr="00F34B29">
        <w:t>5.</w:t>
      </w:r>
      <w:r w:rsidR="004A0097">
        <w:t>3</w:t>
      </w:r>
      <w:r w:rsidRPr="00F34B29">
        <w:t>.3</w:t>
      </w:r>
      <w:r w:rsidRPr="00F34B29">
        <w:tab/>
        <w:t xml:space="preserve">Reporting of usage </w:t>
      </w:r>
      <w:r w:rsidR="00705A19">
        <w:t xml:space="preserve">information </w:t>
      </w:r>
      <w:r w:rsidRPr="00F34B29">
        <w:t>towards CP function</w:t>
      </w:r>
      <w:bookmarkEnd w:id="114"/>
      <w:bookmarkEnd w:id="115"/>
      <w:bookmarkEnd w:id="116"/>
    </w:p>
    <w:p w:rsidR="00AC69B1" w:rsidRPr="00F34B29" w:rsidRDefault="00AC69B1" w:rsidP="00AC69B1">
      <w:r w:rsidRPr="00F34B29">
        <w:t>The UP function shall support reporting of usage information to the CP function. The UP function shall be capable to support reporting based on different triggers, including:</w:t>
      </w:r>
    </w:p>
    <w:p w:rsidR="00AC69B1" w:rsidRPr="00F34B29" w:rsidRDefault="00AC69B1" w:rsidP="00AC69B1">
      <w:pPr>
        <w:pStyle w:val="B1"/>
      </w:pPr>
      <w:r>
        <w:t>-</w:t>
      </w:r>
      <w:r>
        <w:tab/>
      </w:r>
      <w:r w:rsidRPr="00F34B29">
        <w:t>Periodic reporting with period defined by the CP function</w:t>
      </w:r>
      <w:r w:rsidR="006D7569">
        <w:t>.</w:t>
      </w:r>
    </w:p>
    <w:p w:rsidR="00AC69B1" w:rsidRPr="00F34B29" w:rsidRDefault="00AC69B1" w:rsidP="00AC69B1">
      <w:pPr>
        <w:pStyle w:val="B1"/>
      </w:pPr>
      <w:r>
        <w:t>-</w:t>
      </w:r>
      <w:r>
        <w:tab/>
      </w:r>
      <w:r w:rsidRPr="00F34B29">
        <w:t>Usage thresho</w:t>
      </w:r>
      <w:r w:rsidR="006D7569">
        <w:t>lds provided by the CP function.</w:t>
      </w:r>
    </w:p>
    <w:p w:rsidR="00AC69B1" w:rsidRPr="00F34B29" w:rsidRDefault="00AC69B1" w:rsidP="00AC69B1">
      <w:pPr>
        <w:pStyle w:val="B1"/>
      </w:pPr>
      <w:r>
        <w:t>-</w:t>
      </w:r>
      <w:r>
        <w:tab/>
      </w:r>
      <w:r w:rsidRPr="00F34B29">
        <w:t>Report on demand</w:t>
      </w:r>
      <w:r w:rsidR="006D7569">
        <w:t xml:space="preserve"> received from the CP function.</w:t>
      </w:r>
    </w:p>
    <w:p w:rsidR="00AC69B1" w:rsidRPr="00F34B29" w:rsidRDefault="00705A19" w:rsidP="00AC69B1">
      <w:r w:rsidRPr="00DD6870">
        <w:rPr>
          <w:lang w:val="en-US"/>
        </w:rPr>
        <w:t xml:space="preserve">The CP function shall make sure that the multiple granularity levels required by the reporting keys in the Usage Reporting rules satisfy the </w:t>
      </w:r>
      <w:r>
        <w:rPr>
          <w:lang w:val="en-US"/>
        </w:rPr>
        <w:t>following aggregation levels without</w:t>
      </w:r>
      <w:r w:rsidRPr="00DD6870">
        <w:rPr>
          <w:lang w:val="en-US"/>
        </w:rPr>
        <w:t xml:space="preserve"> requiring a knowledge of the granularity levels by the UP</w:t>
      </w:r>
      <w:r>
        <w:rPr>
          <w:lang w:val="en-US"/>
        </w:rPr>
        <w:t xml:space="preserve"> function</w:t>
      </w:r>
      <w:r w:rsidR="00AC69B1" w:rsidRPr="00F34B29">
        <w:t>:</w:t>
      </w:r>
    </w:p>
    <w:p w:rsidR="00AC69B1" w:rsidRPr="00F34B29" w:rsidRDefault="00AC69B1" w:rsidP="00AC69B1">
      <w:pPr>
        <w:pStyle w:val="B1"/>
      </w:pPr>
      <w:r w:rsidRPr="00F34B29">
        <w:t>-</w:t>
      </w:r>
      <w:r w:rsidRPr="00F34B29">
        <w:tab/>
        <w:t>Session level reporting (IP-CAN/TDF session)</w:t>
      </w:r>
      <w:r w:rsidR="00884EC8">
        <w:t>;</w:t>
      </w:r>
    </w:p>
    <w:p w:rsidR="00AC69B1" w:rsidRPr="00F34B29" w:rsidRDefault="00AC69B1" w:rsidP="00AC69B1">
      <w:pPr>
        <w:pStyle w:val="B1"/>
      </w:pPr>
      <w:r w:rsidRPr="00F34B29">
        <w:t>-</w:t>
      </w:r>
      <w:r w:rsidRPr="00F34B29">
        <w:tab/>
        <w:t>Bearer</w:t>
      </w:r>
      <w:r w:rsidR="00884EC8">
        <w:t xml:space="preserve"> (for charging)</w:t>
      </w:r>
      <w:r w:rsidRPr="00F34B29">
        <w:t xml:space="preserve">/traffic flow </w:t>
      </w:r>
      <w:r w:rsidR="00884EC8">
        <w:t xml:space="preserve">(for both charging and usage monitoring) </w:t>
      </w:r>
      <w:r w:rsidRPr="00F34B29">
        <w:t>level reporting as defined by the reporting keys in the Usage Reporting Rule (see the description above).</w:t>
      </w:r>
    </w:p>
    <w:p w:rsidR="006D7569" w:rsidRDefault="006D7569" w:rsidP="00884EC8">
      <w:r>
        <w:t>Based on the mapping between Monitoring-key and PCC/ADC rule stored at the CP function, the CP function shall combine the reported information with session and subscriber related information which is available at the CP function, for Usage Monitoring reporting over the corresponding Gx, Sd interfaces.</w:t>
      </w:r>
    </w:p>
    <w:p w:rsidR="006D7569" w:rsidRDefault="006D7569" w:rsidP="00884EC8">
      <w:r>
        <w:t>Based on the mapping between Rating Group or Sponsor Identity and PCC/ADC rule stored at the CP function, the CP function shall combine the reported information with session and subscriber related information which is available at the CP function, for offline and online charging reporting over the corresponding Gy, Gyn, Gz, Gzn interfaces.</w:t>
      </w:r>
    </w:p>
    <w:p w:rsidR="006D7569" w:rsidRDefault="006D7569" w:rsidP="00884EC8">
      <w:r>
        <w:t xml:space="preserve">This functionality is specified in </w:t>
      </w:r>
      <w:r w:rsidR="00D45044">
        <w:t>TS</w:t>
      </w:r>
      <w:r w:rsidR="00D45044">
        <w:t> </w:t>
      </w:r>
      <w:r w:rsidR="00D45044">
        <w:t>32.240</w:t>
      </w:r>
      <w:r w:rsidR="00D45044">
        <w:t> </w:t>
      </w:r>
      <w:r w:rsidR="00D45044">
        <w:t>[</w:t>
      </w:r>
      <w:r>
        <w:t>9].</w:t>
      </w:r>
    </w:p>
    <w:p w:rsidR="006D7569" w:rsidRDefault="006D7569" w:rsidP="00884EC8">
      <w:r>
        <w:t xml:space="preserve">The usage information shall be collected in the UP function and reported to the CP function as defined in 5.3.3, based on Monitoring Keys and triggers which are specified in </w:t>
      </w:r>
      <w:r w:rsidR="00D45044">
        <w:t>TS</w:t>
      </w:r>
      <w:r w:rsidR="00D45044">
        <w:t> </w:t>
      </w:r>
      <w:r w:rsidR="00D45044">
        <w:t>23.203</w:t>
      </w:r>
      <w:r w:rsidR="00D45044">
        <w:t> </w:t>
      </w:r>
      <w:r w:rsidR="00D45044">
        <w:t>[</w:t>
      </w:r>
      <w:r>
        <w:t xml:space="preserve">3] and </w:t>
      </w:r>
      <w:r w:rsidR="00D45044">
        <w:t>TS</w:t>
      </w:r>
      <w:r w:rsidR="00D45044">
        <w:t> </w:t>
      </w:r>
      <w:r w:rsidR="00D45044">
        <w:t>29.212</w:t>
      </w:r>
      <w:r w:rsidR="00D45044">
        <w:t> </w:t>
      </w:r>
      <w:r w:rsidR="00D45044">
        <w:t>[</w:t>
      </w:r>
      <w:r>
        <w:t>11].</w:t>
      </w:r>
    </w:p>
    <w:p w:rsidR="002414C4" w:rsidRDefault="002414C4" w:rsidP="002414C4">
      <w:pPr>
        <w:pStyle w:val="Heading3"/>
      </w:pPr>
      <w:bookmarkStart w:id="117" w:name="_Toc11122426"/>
      <w:bookmarkStart w:id="118" w:name="_Toc45008075"/>
      <w:bookmarkStart w:id="119" w:name="_Toc45008675"/>
      <w:r>
        <w:lastRenderedPageBreak/>
        <w:t>5.3.4</w:t>
      </w:r>
      <w:r>
        <w:tab/>
        <w:t>PGW Pause of Charging</w:t>
      </w:r>
      <w:bookmarkEnd w:id="117"/>
      <w:bookmarkEnd w:id="118"/>
      <w:bookmarkEnd w:id="119"/>
    </w:p>
    <w:p w:rsidR="002414C4" w:rsidRDefault="002414C4" w:rsidP="002414C4">
      <w:r>
        <w:t>When the UE moves to ECM-IDLE state and the SGW-C decides to activate buffering in SGW-U for the session, it shall also instruct the SGW-U to measure the number of packets/bytes that are buffered or discarded in SGW-U and the criteria for reporting within the Usage Reporting Rule.</w:t>
      </w:r>
    </w:p>
    <w:p w:rsidR="002414C4" w:rsidRDefault="002414C4" w:rsidP="002414C4">
      <w:r>
        <w:t>Once the trigger of reporting is met, the SGW-U shall inform the SGW-C by reporting usage information.</w:t>
      </w:r>
    </w:p>
    <w:p w:rsidR="002414C4" w:rsidRDefault="002414C4" w:rsidP="002414C4">
      <w:r>
        <w:t xml:space="preserve">The SGW-C can then inform the PGW-C as described in </w:t>
      </w:r>
      <w:r w:rsidR="00D45044">
        <w:t>TS</w:t>
      </w:r>
      <w:r w:rsidR="00D45044">
        <w:t> </w:t>
      </w:r>
      <w:r w:rsidR="00D45044">
        <w:t>23.401</w:t>
      </w:r>
      <w:r w:rsidR="00D45044">
        <w:t> </w:t>
      </w:r>
      <w:r w:rsidR="00D45044">
        <w:t>[</w:t>
      </w:r>
      <w:r>
        <w:t>2].</w:t>
      </w:r>
    </w:p>
    <w:p w:rsidR="002414C4" w:rsidRDefault="002414C4" w:rsidP="002414C4">
      <w:r>
        <w:t>When the PGW-C determines to stop the charging and usage monitoring actions for the PDN connection, it shall indicate the PGW-U to stop collecting the usage information.</w:t>
      </w:r>
    </w:p>
    <w:p w:rsidR="002414C4" w:rsidRDefault="002414C4" w:rsidP="002414C4">
      <w:r>
        <w:t>PGW-C sends an Sx session modification request message to the PGW-U and modifies all the Usage Reporting Rules within the PDN connection to indicate the usage collection shall be stopped. When PGW-C determines to continue the charging action for the PDN connection, it sends an Sx session modification request message to the PGW-U and modifies all the Usage Reporting Rules within the PDN connection to indicate the usage collection shall be resumed.</w:t>
      </w:r>
    </w:p>
    <w:p w:rsidR="002414C4" w:rsidRPr="002414C4" w:rsidRDefault="002414C4" w:rsidP="002414C4">
      <w:pPr>
        <w:pStyle w:val="NO"/>
      </w:pPr>
      <w:r>
        <w:t>NOTE:</w:t>
      </w:r>
      <w:r>
        <w:tab/>
        <w:t xml:space="preserve">The support for PGW pause of charging is optional as described in </w:t>
      </w:r>
      <w:r w:rsidR="00D45044">
        <w:t>TS</w:t>
      </w:r>
      <w:r w:rsidR="00D45044">
        <w:t> </w:t>
      </w:r>
      <w:r w:rsidR="00D45044">
        <w:t>23.401</w:t>
      </w:r>
      <w:r w:rsidR="00D45044">
        <w:t> </w:t>
      </w:r>
      <w:r w:rsidR="00D45044">
        <w:t>[</w:t>
      </w:r>
      <w:r>
        <w:t>2], and used only if both the SGW-C and the PGW-C support this feature.</w:t>
      </w:r>
    </w:p>
    <w:p w:rsidR="005B7E64" w:rsidRPr="0068592E" w:rsidRDefault="005B7E64" w:rsidP="005B7E64">
      <w:pPr>
        <w:pStyle w:val="Heading2"/>
      </w:pPr>
      <w:bookmarkStart w:id="120" w:name="_Toc11122427"/>
      <w:bookmarkStart w:id="121" w:name="_Toc45008076"/>
      <w:bookmarkStart w:id="122" w:name="_Toc45008676"/>
      <w:r w:rsidRPr="0068592E">
        <w:t>5.</w:t>
      </w:r>
      <w:r w:rsidR="004A0097">
        <w:t>4</w:t>
      </w:r>
      <w:r w:rsidRPr="0068592E">
        <w:tab/>
        <w:t>GTP-U IP address and TEID</w:t>
      </w:r>
      <w:r w:rsidR="007F52C3">
        <w:t>u</w:t>
      </w:r>
      <w:r w:rsidRPr="0068592E">
        <w:t xml:space="preserve"> allocation</w:t>
      </w:r>
      <w:bookmarkEnd w:id="120"/>
      <w:bookmarkEnd w:id="121"/>
      <w:bookmarkEnd w:id="122"/>
    </w:p>
    <w:p w:rsidR="005B7E64" w:rsidRPr="0068592E" w:rsidRDefault="005B7E64" w:rsidP="005B7E64">
      <w:pPr>
        <w:pStyle w:val="Heading3"/>
      </w:pPr>
      <w:bookmarkStart w:id="123" w:name="_Toc11122428"/>
      <w:bookmarkStart w:id="124" w:name="_Toc45008077"/>
      <w:bookmarkStart w:id="125" w:name="_Toc45008677"/>
      <w:r w:rsidRPr="0068592E">
        <w:t>5.</w:t>
      </w:r>
      <w:r w:rsidR="004A0097">
        <w:t>4</w:t>
      </w:r>
      <w:r w:rsidRPr="0068592E">
        <w:t>.1</w:t>
      </w:r>
      <w:r w:rsidRPr="0068592E">
        <w:tab/>
        <w:t>General</w:t>
      </w:r>
      <w:bookmarkEnd w:id="123"/>
      <w:bookmarkEnd w:id="124"/>
      <w:bookmarkEnd w:id="125"/>
    </w:p>
    <w:p w:rsidR="002414C4" w:rsidRDefault="006D7569" w:rsidP="007F52C3">
      <w:r>
        <w:t>Allocation and release of F-TEIDu is performed by SGW and PGW when a bearer needs to be established or released. If functional split into SGW-C/PGW-C and SGW-U/PGW-U is supported, F-TEIDu allocation and release</w:t>
      </w:r>
      <w:r w:rsidR="00B24AEC">
        <w:t xml:space="preserve"> is</w:t>
      </w:r>
      <w:r>
        <w:t xml:space="preserve"> done in the UP function, as described in </w:t>
      </w:r>
      <w:r w:rsidR="00B24AEC">
        <w:t>clause </w:t>
      </w:r>
      <w:r>
        <w:t>5.4.3 below.</w:t>
      </w:r>
    </w:p>
    <w:p w:rsidR="002414C4" w:rsidRDefault="002414C4" w:rsidP="007F52C3">
      <w:r>
        <w:t>The support of F-TEIDu allocation by the UP function is</w:t>
      </w:r>
      <w:r w:rsidR="00B24AEC">
        <w:t xml:space="preserve"> mandatory</w:t>
      </w:r>
      <w:r>
        <w:t>.</w:t>
      </w:r>
    </w:p>
    <w:p w:rsidR="005B7E64" w:rsidRPr="0068592E" w:rsidRDefault="005B7E64" w:rsidP="005B7E64">
      <w:pPr>
        <w:pStyle w:val="Heading3"/>
      </w:pPr>
      <w:bookmarkStart w:id="126" w:name="_Toc11122429"/>
      <w:bookmarkStart w:id="127" w:name="_Toc45008078"/>
      <w:bookmarkStart w:id="128" w:name="_Toc45008678"/>
      <w:r w:rsidRPr="0068592E">
        <w:t>5.</w:t>
      </w:r>
      <w:r w:rsidR="004A0097">
        <w:t>4</w:t>
      </w:r>
      <w:r w:rsidRPr="0068592E">
        <w:t>.</w:t>
      </w:r>
      <w:r>
        <w:t>2</w:t>
      </w:r>
      <w:r w:rsidR="00B24AEC">
        <w:tab/>
        <w:t>Void</w:t>
      </w:r>
      <w:bookmarkEnd w:id="126"/>
      <w:bookmarkEnd w:id="127"/>
      <w:bookmarkEnd w:id="128"/>
    </w:p>
    <w:p w:rsidR="006D7569" w:rsidRDefault="006D7569" w:rsidP="005B7E64"/>
    <w:p w:rsidR="005B7E64" w:rsidRPr="0068592E" w:rsidRDefault="005B7E64" w:rsidP="005B7E64">
      <w:pPr>
        <w:pStyle w:val="Heading3"/>
      </w:pPr>
      <w:bookmarkStart w:id="129" w:name="_Toc11122430"/>
      <w:bookmarkStart w:id="130" w:name="_Toc45008079"/>
      <w:bookmarkStart w:id="131" w:name="_Toc45008679"/>
      <w:r w:rsidRPr="0068592E">
        <w:t>5.</w:t>
      </w:r>
      <w:r w:rsidR="004A0097">
        <w:t>4</w:t>
      </w:r>
      <w:r w:rsidRPr="0068592E">
        <w:t>.3</w:t>
      </w:r>
      <w:r w:rsidR="002414C4">
        <w:tab/>
      </w:r>
      <w:r w:rsidRPr="0068592E">
        <w:t>F-TEID</w:t>
      </w:r>
      <w:r>
        <w:t>u</w:t>
      </w:r>
      <w:r w:rsidRPr="0068592E">
        <w:t xml:space="preserve"> allocation / release in the </w:t>
      </w:r>
      <w:r>
        <w:t>UP</w:t>
      </w:r>
      <w:r w:rsidRPr="0068592E">
        <w:t xml:space="preserve"> function</w:t>
      </w:r>
      <w:bookmarkEnd w:id="129"/>
      <w:bookmarkEnd w:id="130"/>
      <w:bookmarkEnd w:id="131"/>
    </w:p>
    <w:p w:rsidR="006D7569" w:rsidRDefault="00B24AEC" w:rsidP="005B7E64">
      <w:r>
        <w:t xml:space="preserve">The </w:t>
      </w:r>
      <w:r w:rsidR="006D7569">
        <w:t xml:space="preserve">SGW-U, the SGW-U shall manage the SGW F-TEIDu space, including ensuring that the allocated F-TEIDu(s) are unique as described in </w:t>
      </w:r>
      <w:r w:rsidR="00D45044">
        <w:t>TS</w:t>
      </w:r>
      <w:r w:rsidR="00D45044">
        <w:t> </w:t>
      </w:r>
      <w:r w:rsidR="00D45044">
        <w:t>29.060</w:t>
      </w:r>
      <w:r w:rsidR="00D45044">
        <w:t> </w:t>
      </w:r>
      <w:r w:rsidR="00D45044">
        <w:t>[</w:t>
      </w:r>
      <w:r w:rsidR="006D7569">
        <w:t xml:space="preserve">6]. In case of bearer activation, the SGW-C shall request SGW-U to allocate F-TEIDu(s) for the applicable SGW-U reference points and provide them to the SGW-C. The SGW-C shall provide the F-TEIDu(s) to other network entities as described in </w:t>
      </w:r>
      <w:r w:rsidR="00D45044">
        <w:t>TS</w:t>
      </w:r>
      <w:r w:rsidR="00D45044">
        <w:t> </w:t>
      </w:r>
      <w:r w:rsidR="00D45044">
        <w:t>23.401</w:t>
      </w:r>
      <w:r w:rsidR="00D45044">
        <w:t> </w:t>
      </w:r>
      <w:r w:rsidR="00D45044">
        <w:t>[</w:t>
      </w:r>
      <w:r w:rsidR="006D7569">
        <w:t>2] in order to complete the bearer establishment. In case of bearer deactivation, the SGW-C shall request SGW-U to release F-TEIDu(s) for the bearer.</w:t>
      </w:r>
    </w:p>
    <w:p w:rsidR="006D7569" w:rsidRDefault="00B24AEC" w:rsidP="005B7E64">
      <w:r>
        <w:t xml:space="preserve">The </w:t>
      </w:r>
      <w:r w:rsidR="006D7569">
        <w:t xml:space="preserve">PGW-U shall manage the PGW F-TEIDu space, including ensuring that the allocated F-TEIDu(s) are unique as described in </w:t>
      </w:r>
      <w:r w:rsidR="00D45044">
        <w:t>TS</w:t>
      </w:r>
      <w:r w:rsidR="00D45044">
        <w:t> </w:t>
      </w:r>
      <w:r w:rsidR="00D45044">
        <w:t>29.060</w:t>
      </w:r>
      <w:r w:rsidR="00D45044">
        <w:t> </w:t>
      </w:r>
      <w:r w:rsidR="00D45044">
        <w:t>[</w:t>
      </w:r>
      <w:r w:rsidR="006D7569">
        <w:t xml:space="preserve">6]. In case of bearer activation, the PGW-C shall request PGW-U to allocate F-TEIDu(s) for the applicable PGW-U reference points and provide them to the PGW-C. The PGW-C shall provide the F-TEIDu(s) to other network entities as described in </w:t>
      </w:r>
      <w:r w:rsidR="00D45044">
        <w:t>TS</w:t>
      </w:r>
      <w:r w:rsidR="00D45044">
        <w:t> </w:t>
      </w:r>
      <w:r w:rsidR="00D45044">
        <w:t>23.401</w:t>
      </w:r>
      <w:r w:rsidR="00D45044">
        <w:t> </w:t>
      </w:r>
      <w:r w:rsidR="00D45044">
        <w:t>[</w:t>
      </w:r>
      <w:r w:rsidR="006D7569">
        <w:t xml:space="preserve">2] and </w:t>
      </w:r>
      <w:r w:rsidR="00D45044">
        <w:t>TS</w:t>
      </w:r>
      <w:r w:rsidR="00D45044">
        <w:t> </w:t>
      </w:r>
      <w:r w:rsidR="00D45044">
        <w:t>23.402</w:t>
      </w:r>
      <w:r w:rsidR="00D45044">
        <w:t> </w:t>
      </w:r>
      <w:r w:rsidR="00D45044">
        <w:t>[</w:t>
      </w:r>
      <w:r w:rsidR="006D7569">
        <w:t>4] in order to complete the bearer establishment. In case of bearer deactivation, the PGW-C shall request PGW-U to release F-TEIDu(s) for the bearer.</w:t>
      </w:r>
    </w:p>
    <w:p w:rsidR="001A3BC4" w:rsidRPr="001A3BC4" w:rsidRDefault="001A3BC4" w:rsidP="0019333F">
      <w:pPr>
        <w:pStyle w:val="Heading2"/>
        <w:rPr>
          <w:lang w:eastAsia="ja-JP"/>
        </w:rPr>
      </w:pPr>
      <w:bookmarkStart w:id="132" w:name="_Toc11122431"/>
      <w:bookmarkStart w:id="133" w:name="_Toc45008080"/>
      <w:bookmarkStart w:id="134" w:name="_Toc45008680"/>
      <w:r w:rsidRPr="001A3BC4">
        <w:rPr>
          <w:lang w:eastAsia="ja-JP"/>
        </w:rPr>
        <w:t>5.</w:t>
      </w:r>
      <w:r w:rsidR="004A0097">
        <w:rPr>
          <w:lang w:eastAsia="ja-JP"/>
        </w:rPr>
        <w:t>5</w:t>
      </w:r>
      <w:r w:rsidRPr="001A3BC4">
        <w:rPr>
          <w:lang w:eastAsia="ja-JP"/>
        </w:rPr>
        <w:tab/>
        <w:t>UE IP address management (allocation, renewal and release)</w:t>
      </w:r>
      <w:bookmarkEnd w:id="132"/>
      <w:bookmarkEnd w:id="133"/>
      <w:bookmarkEnd w:id="134"/>
    </w:p>
    <w:p w:rsidR="006D7569" w:rsidRDefault="006D7569" w:rsidP="001A3BC4">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The UE IP address management includes allocation and release of the UE IP address as well as renewal of the allocated IP address, where applicable.</w:t>
      </w:r>
    </w:p>
    <w:p w:rsidR="006D7569" w:rsidRDefault="006D7569" w:rsidP="001A3BC4">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 xml:space="preserve">The UE IP address management shall be performed by the PGW-C. As part of this functionality, various UE IP address management mechanisms as defined in </w:t>
      </w:r>
      <w:r w:rsidR="00972584">
        <w:rPr>
          <w:rFonts w:eastAsia="Times New Roman"/>
          <w:color w:val="000000"/>
          <w:lang w:eastAsia="ja-JP"/>
        </w:rPr>
        <w:t xml:space="preserve"> </w:t>
      </w:r>
      <w:r w:rsidR="00D45044">
        <w:rPr>
          <w:rFonts w:eastAsia="Times New Roman"/>
          <w:color w:val="000000"/>
          <w:lang w:eastAsia="ja-JP"/>
        </w:rPr>
        <w:t>TS</w:t>
      </w:r>
      <w:r w:rsidR="00D45044">
        <w:rPr>
          <w:rFonts w:eastAsia="Times New Roman"/>
          <w:color w:val="000000"/>
          <w:lang w:eastAsia="ja-JP"/>
        </w:rPr>
        <w:t> </w:t>
      </w:r>
      <w:r w:rsidR="00D45044">
        <w:rPr>
          <w:rFonts w:eastAsia="Times New Roman"/>
          <w:color w:val="000000"/>
          <w:lang w:eastAsia="ja-JP"/>
        </w:rPr>
        <w:t>23.401</w:t>
      </w:r>
      <w:r w:rsidR="00D45044">
        <w:rPr>
          <w:rFonts w:eastAsia="Times New Roman"/>
          <w:color w:val="000000"/>
          <w:lang w:eastAsia="ja-JP"/>
        </w:rPr>
        <w:t> </w:t>
      </w:r>
      <w:r w:rsidR="00D45044">
        <w:rPr>
          <w:rFonts w:eastAsia="Times New Roman"/>
          <w:color w:val="000000"/>
          <w:lang w:eastAsia="ja-JP"/>
        </w:rPr>
        <w:t>[</w:t>
      </w:r>
      <w:r>
        <w:rPr>
          <w:rFonts w:eastAsia="Times New Roman"/>
          <w:color w:val="000000"/>
          <w:lang w:eastAsia="ja-JP"/>
        </w:rPr>
        <w:t xml:space="preserve">2] clause 5.3.1 are supported by the PGW-C. The PGW-C shall process the UE IP address management related messages, maintain the corresponding state information and provide the response messages to the UE. In case the UE IP address is obtained from the external PDN, additionally, the PGW-C </w:t>
      </w:r>
      <w:r>
        <w:rPr>
          <w:rFonts w:eastAsia="Times New Roman"/>
          <w:color w:val="000000"/>
          <w:lang w:eastAsia="ja-JP"/>
        </w:rPr>
        <w:lastRenderedPageBreak/>
        <w:t>shall also send the allocation, renewal and release related request messages to the external PDN and maintain the corresponding state information. The PGW-U shall support forwarding of the UE IP address management related messages to the PGW-C, when they are received via the user plane signalling from the UE or from the external PDN.</w:t>
      </w:r>
    </w:p>
    <w:p w:rsidR="006D7569" w:rsidRDefault="006D7569" w:rsidP="001A3BC4">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When PGW-C performs IPv4 address allocation via default bearer activation and release via PDN connection release (</w:t>
      </w:r>
      <w:r w:rsidR="00972584">
        <w:rPr>
          <w:rFonts w:eastAsia="Times New Roman"/>
          <w:color w:val="000000"/>
          <w:lang w:eastAsia="ja-JP"/>
        </w:rPr>
        <w:t xml:space="preserve"> </w:t>
      </w:r>
      <w:r w:rsidR="00D45044">
        <w:rPr>
          <w:rFonts w:eastAsia="Times New Roman"/>
          <w:color w:val="000000"/>
          <w:lang w:eastAsia="ja-JP"/>
        </w:rPr>
        <w:t>TS</w:t>
      </w:r>
      <w:r w:rsidR="00D45044">
        <w:rPr>
          <w:rFonts w:eastAsia="Times New Roman"/>
          <w:color w:val="000000"/>
          <w:lang w:eastAsia="ja-JP"/>
        </w:rPr>
        <w:t> </w:t>
      </w:r>
      <w:r w:rsidR="00D45044">
        <w:rPr>
          <w:rFonts w:eastAsia="Times New Roman"/>
          <w:color w:val="000000"/>
          <w:lang w:eastAsia="ja-JP"/>
        </w:rPr>
        <w:t>23.401</w:t>
      </w:r>
      <w:r w:rsidR="00D45044">
        <w:rPr>
          <w:rFonts w:eastAsia="Times New Roman"/>
          <w:color w:val="000000"/>
          <w:lang w:eastAsia="ja-JP"/>
        </w:rPr>
        <w:t> </w:t>
      </w:r>
      <w:r w:rsidR="00D45044">
        <w:rPr>
          <w:rFonts w:eastAsia="Times New Roman"/>
          <w:color w:val="000000"/>
          <w:lang w:eastAsia="ja-JP"/>
        </w:rPr>
        <w:t>[</w:t>
      </w:r>
      <w:r>
        <w:rPr>
          <w:rFonts w:eastAsia="Times New Roman"/>
          <w:color w:val="000000"/>
          <w:lang w:eastAsia="ja-JP"/>
        </w:rPr>
        <w:t>2] clause 5.3.1.2.1), no special functionality is required from the PGW-U.</w:t>
      </w:r>
    </w:p>
    <w:p w:rsidR="006D7569" w:rsidRDefault="006D7569" w:rsidP="001A3BC4">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For the other UE IP address management mechanisms, the UE sends the IP address management related request messages via the user plane signalling. Hence the PGW-U is required to forward these request messages to the PGW-C for processing. Once these request messages are processed by the PGW-C, the PGW-C sends response messages to the UE via the user plane signalling. Hence the PGW-C is required to forward these response messages to the PGW-U so that it can be relayed it to the UE. Correspondingly, following functionality is required to be supported by the PGW-C and PGW-U:</w:t>
      </w:r>
    </w:p>
    <w:p w:rsidR="006D7569" w:rsidRDefault="006D7569" w:rsidP="001A3BC4">
      <w:pPr>
        <w:overflowPunct w:val="0"/>
        <w:autoSpaceDE w:val="0"/>
        <w:autoSpaceDN w:val="0"/>
        <w:adjustRightInd w:val="0"/>
        <w:ind w:left="568" w:hanging="284"/>
        <w:textAlignment w:val="baseline"/>
        <w:rPr>
          <w:rFonts w:eastAsia="Times New Roman"/>
          <w:color w:val="000000"/>
          <w:lang w:eastAsia="ja-JP"/>
        </w:rPr>
      </w:pPr>
      <w:r>
        <w:rPr>
          <w:rFonts w:eastAsia="Times New Roman"/>
          <w:color w:val="000000"/>
          <w:lang w:eastAsia="ja-JP"/>
        </w:rPr>
        <w:t>-</w:t>
      </w:r>
      <w:r>
        <w:rPr>
          <w:rFonts w:eastAsia="Times New Roman"/>
          <w:color w:val="000000"/>
          <w:lang w:eastAsia="ja-JP"/>
        </w:rPr>
        <w:tab/>
        <w:t>For IPv6 default prefix management via IPv6 stateless address autoconfiguration (</w:t>
      </w:r>
      <w:r w:rsidR="00972584">
        <w:rPr>
          <w:rFonts w:eastAsia="Times New Roman"/>
          <w:color w:val="000000"/>
          <w:lang w:eastAsia="ja-JP"/>
        </w:rPr>
        <w:t xml:space="preserve"> </w:t>
      </w:r>
      <w:r w:rsidR="00D45044">
        <w:rPr>
          <w:rFonts w:eastAsia="Times New Roman"/>
          <w:color w:val="000000"/>
          <w:lang w:eastAsia="ja-JP"/>
        </w:rPr>
        <w:t>TS</w:t>
      </w:r>
      <w:r w:rsidR="00D45044">
        <w:rPr>
          <w:rFonts w:eastAsia="Times New Roman"/>
          <w:color w:val="000000"/>
          <w:lang w:eastAsia="ja-JP"/>
        </w:rPr>
        <w:t> </w:t>
      </w:r>
      <w:r w:rsidR="00D45044">
        <w:rPr>
          <w:rFonts w:eastAsia="Times New Roman"/>
          <w:color w:val="000000"/>
          <w:lang w:eastAsia="ja-JP"/>
        </w:rPr>
        <w:t>23.401</w:t>
      </w:r>
      <w:r w:rsidR="00D45044">
        <w:rPr>
          <w:rFonts w:eastAsia="Times New Roman"/>
          <w:color w:val="000000"/>
          <w:lang w:eastAsia="ja-JP"/>
        </w:rPr>
        <w:t> </w:t>
      </w:r>
      <w:r w:rsidR="00D45044">
        <w:rPr>
          <w:rFonts w:eastAsia="Times New Roman"/>
          <w:color w:val="000000"/>
          <w:lang w:eastAsia="ja-JP"/>
        </w:rPr>
        <w:t>[</w:t>
      </w:r>
      <w:r>
        <w:rPr>
          <w:rFonts w:eastAsia="Times New Roman"/>
          <w:color w:val="000000"/>
          <w:lang w:eastAsia="ja-JP"/>
        </w:rPr>
        <w:t>2] clause 5.3.1.2.2): PGW-C shall configure PGW-U to forward Router Solicitation and Neighbor Solicitation messages from the UE to the PGW-C. The PGW-C shall forward Router Advertisement and Neighbor Advertisement messages to the PGW-U for relaying them to the UE.</w:t>
      </w:r>
    </w:p>
    <w:p w:rsidR="006D7569" w:rsidRDefault="006D7569" w:rsidP="001A3BC4">
      <w:pPr>
        <w:overflowPunct w:val="0"/>
        <w:autoSpaceDE w:val="0"/>
        <w:autoSpaceDN w:val="0"/>
        <w:adjustRightInd w:val="0"/>
        <w:ind w:left="568" w:hanging="284"/>
        <w:textAlignment w:val="baseline"/>
        <w:rPr>
          <w:rFonts w:eastAsia="Times New Roman"/>
          <w:color w:val="000000"/>
          <w:lang w:eastAsia="ja-JP"/>
        </w:rPr>
      </w:pPr>
      <w:r>
        <w:rPr>
          <w:rFonts w:eastAsia="Times New Roman"/>
          <w:color w:val="000000"/>
          <w:lang w:eastAsia="ja-JP"/>
        </w:rPr>
        <w:t>-</w:t>
      </w:r>
      <w:r>
        <w:rPr>
          <w:rFonts w:eastAsia="Times New Roman"/>
          <w:color w:val="000000"/>
          <w:lang w:eastAsia="ja-JP"/>
        </w:rPr>
        <w:tab/>
        <w:t>For IPv6 parameter configuration via stateless DHCPv6 (</w:t>
      </w:r>
      <w:r w:rsidR="00972584">
        <w:rPr>
          <w:rFonts w:eastAsia="Times New Roman"/>
          <w:color w:val="000000"/>
          <w:lang w:eastAsia="ja-JP"/>
        </w:rPr>
        <w:t xml:space="preserve"> </w:t>
      </w:r>
      <w:r w:rsidR="00D45044">
        <w:rPr>
          <w:rFonts w:eastAsia="Times New Roman"/>
          <w:color w:val="000000"/>
          <w:lang w:eastAsia="ja-JP"/>
        </w:rPr>
        <w:t>TS</w:t>
      </w:r>
      <w:r w:rsidR="00D45044">
        <w:rPr>
          <w:rFonts w:eastAsia="Times New Roman"/>
          <w:color w:val="000000"/>
          <w:lang w:eastAsia="ja-JP"/>
        </w:rPr>
        <w:t> </w:t>
      </w:r>
      <w:r w:rsidR="00D45044">
        <w:rPr>
          <w:rFonts w:eastAsia="Times New Roman"/>
          <w:color w:val="000000"/>
          <w:lang w:eastAsia="ja-JP"/>
        </w:rPr>
        <w:t>23.401</w:t>
      </w:r>
      <w:r w:rsidR="00D45044">
        <w:rPr>
          <w:rFonts w:eastAsia="Times New Roman"/>
          <w:color w:val="000000"/>
          <w:lang w:eastAsia="ja-JP"/>
        </w:rPr>
        <w:t> </w:t>
      </w:r>
      <w:r w:rsidR="00D45044">
        <w:rPr>
          <w:rFonts w:eastAsia="Times New Roman"/>
          <w:color w:val="000000"/>
          <w:lang w:eastAsia="ja-JP"/>
        </w:rPr>
        <w:t>[</w:t>
      </w:r>
      <w:r>
        <w:rPr>
          <w:rFonts w:eastAsia="Times New Roman"/>
          <w:color w:val="000000"/>
          <w:lang w:eastAsia="ja-JP"/>
        </w:rPr>
        <w:t>2] clause 5.3.1.2.3): PGW-C shall configure PGW-U to forward all the DHCPv6 messages from the UE to the PGW-C. The PGW-C shall forward the DHCPv6 response messages to the PGW-U for relaying them to the UE.</w:t>
      </w:r>
    </w:p>
    <w:p w:rsidR="006D7569" w:rsidRDefault="006D7569" w:rsidP="001A3BC4">
      <w:pPr>
        <w:overflowPunct w:val="0"/>
        <w:autoSpaceDE w:val="0"/>
        <w:autoSpaceDN w:val="0"/>
        <w:adjustRightInd w:val="0"/>
        <w:ind w:left="568" w:hanging="284"/>
        <w:textAlignment w:val="baseline"/>
        <w:rPr>
          <w:rFonts w:eastAsia="Times New Roman"/>
          <w:color w:val="000000"/>
          <w:lang w:eastAsia="ja-JP"/>
        </w:rPr>
      </w:pPr>
      <w:r>
        <w:rPr>
          <w:rFonts w:eastAsia="Times New Roman"/>
          <w:color w:val="000000"/>
          <w:lang w:eastAsia="ja-JP"/>
        </w:rPr>
        <w:t>-</w:t>
      </w:r>
      <w:r>
        <w:rPr>
          <w:rFonts w:eastAsia="Times New Roman"/>
          <w:color w:val="000000"/>
          <w:lang w:eastAsia="ja-JP"/>
        </w:rPr>
        <w:tab/>
        <w:t>For IPv4 address management and parameter configuration DHCPv4 (</w:t>
      </w:r>
      <w:r w:rsidR="00972584">
        <w:rPr>
          <w:rFonts w:eastAsia="Times New Roman"/>
          <w:color w:val="000000"/>
          <w:lang w:eastAsia="ja-JP"/>
        </w:rPr>
        <w:t xml:space="preserve"> </w:t>
      </w:r>
      <w:r w:rsidR="00D45044">
        <w:rPr>
          <w:rFonts w:eastAsia="Times New Roman"/>
          <w:color w:val="000000"/>
          <w:lang w:eastAsia="ja-JP"/>
        </w:rPr>
        <w:t>TS</w:t>
      </w:r>
      <w:r w:rsidR="00D45044">
        <w:rPr>
          <w:rFonts w:eastAsia="Times New Roman"/>
          <w:color w:val="000000"/>
          <w:lang w:eastAsia="ja-JP"/>
        </w:rPr>
        <w:t> </w:t>
      </w:r>
      <w:r w:rsidR="00D45044">
        <w:rPr>
          <w:rFonts w:eastAsia="Times New Roman"/>
          <w:color w:val="000000"/>
          <w:lang w:eastAsia="ja-JP"/>
        </w:rPr>
        <w:t>23.401</w:t>
      </w:r>
      <w:r w:rsidR="00D45044">
        <w:rPr>
          <w:rFonts w:eastAsia="Times New Roman"/>
          <w:color w:val="000000"/>
          <w:lang w:eastAsia="ja-JP"/>
        </w:rPr>
        <w:t> </w:t>
      </w:r>
      <w:r w:rsidR="00D45044">
        <w:rPr>
          <w:rFonts w:eastAsia="Times New Roman"/>
          <w:color w:val="000000"/>
          <w:lang w:eastAsia="ja-JP"/>
        </w:rPr>
        <w:t>[</w:t>
      </w:r>
      <w:r>
        <w:rPr>
          <w:rFonts w:eastAsia="Times New Roman"/>
          <w:color w:val="000000"/>
          <w:lang w:eastAsia="ja-JP"/>
        </w:rPr>
        <w:t>2] clause 5.3.1.2.4): PGW-C shall configure PGW-U to forward all the DHCPv4 messages from the UE to the PGW-C. The PGW-C shall forward the DHCPv4 response messages to PGW-U for relaying them to the UE.</w:t>
      </w:r>
    </w:p>
    <w:p w:rsidR="006D7569" w:rsidRDefault="006D7569" w:rsidP="001A3BC4">
      <w:pPr>
        <w:overflowPunct w:val="0"/>
        <w:autoSpaceDE w:val="0"/>
        <w:autoSpaceDN w:val="0"/>
        <w:adjustRightInd w:val="0"/>
        <w:ind w:left="568" w:hanging="284"/>
        <w:textAlignment w:val="baseline"/>
        <w:rPr>
          <w:rFonts w:eastAsia="Times New Roman"/>
          <w:color w:val="000000"/>
          <w:lang w:eastAsia="ja-JP"/>
        </w:rPr>
      </w:pPr>
      <w:r>
        <w:rPr>
          <w:rFonts w:eastAsia="Times New Roman"/>
          <w:color w:val="000000"/>
          <w:lang w:eastAsia="ja-JP"/>
        </w:rPr>
        <w:t>-</w:t>
      </w:r>
      <w:r>
        <w:rPr>
          <w:rFonts w:eastAsia="Times New Roman"/>
          <w:color w:val="000000"/>
          <w:lang w:eastAsia="ja-JP"/>
        </w:rPr>
        <w:tab/>
        <w:t>For IPv6 prefix management via IPv6 prefix delegation (</w:t>
      </w:r>
      <w:r w:rsidR="00972584">
        <w:rPr>
          <w:rFonts w:eastAsia="Times New Roman"/>
          <w:color w:val="000000"/>
          <w:lang w:eastAsia="ja-JP"/>
        </w:rPr>
        <w:t xml:space="preserve"> </w:t>
      </w:r>
      <w:r w:rsidR="00D45044">
        <w:rPr>
          <w:rFonts w:eastAsia="Times New Roman"/>
          <w:color w:val="000000"/>
          <w:lang w:eastAsia="ja-JP"/>
        </w:rPr>
        <w:t>TS</w:t>
      </w:r>
      <w:r w:rsidR="00D45044">
        <w:rPr>
          <w:rFonts w:eastAsia="Times New Roman"/>
          <w:color w:val="000000"/>
          <w:lang w:eastAsia="ja-JP"/>
        </w:rPr>
        <w:t> </w:t>
      </w:r>
      <w:r w:rsidR="00D45044">
        <w:rPr>
          <w:rFonts w:eastAsia="Times New Roman"/>
          <w:color w:val="000000"/>
          <w:lang w:eastAsia="ja-JP"/>
        </w:rPr>
        <w:t>23.401</w:t>
      </w:r>
      <w:r w:rsidR="00D45044">
        <w:rPr>
          <w:rFonts w:eastAsia="Times New Roman"/>
          <w:color w:val="000000"/>
          <w:lang w:eastAsia="ja-JP"/>
        </w:rPr>
        <w:t> </w:t>
      </w:r>
      <w:r w:rsidR="00D45044">
        <w:rPr>
          <w:rFonts w:eastAsia="Times New Roman"/>
          <w:color w:val="000000"/>
          <w:lang w:eastAsia="ja-JP"/>
        </w:rPr>
        <w:t>[</w:t>
      </w:r>
      <w:r>
        <w:rPr>
          <w:rFonts w:eastAsia="Times New Roman"/>
          <w:color w:val="000000"/>
          <w:lang w:eastAsia="ja-JP"/>
        </w:rPr>
        <w:t>2] clause 5.3.1.2.6): PGW-C shall configure PGW-U to forward all the DHCPv6 messages from the UE to the PGW-C. The PGW-C shall forward the DHCPv6 response messages to PGW-U for relaying them to the UE.</w:t>
      </w:r>
    </w:p>
    <w:p w:rsidR="001A3BC4" w:rsidRPr="001A3BC4" w:rsidRDefault="001A3BC4" w:rsidP="001A3BC4">
      <w:pPr>
        <w:overflowPunct w:val="0"/>
        <w:autoSpaceDE w:val="0"/>
        <w:autoSpaceDN w:val="0"/>
        <w:adjustRightInd w:val="0"/>
        <w:textAlignment w:val="baseline"/>
        <w:rPr>
          <w:rFonts w:eastAsia="Times New Roman"/>
          <w:color w:val="000000"/>
          <w:lang w:eastAsia="ja-JP"/>
        </w:rPr>
      </w:pPr>
      <w:r w:rsidRPr="001A3BC4">
        <w:rPr>
          <w:rFonts w:eastAsia="Times New Roman"/>
          <w:color w:val="000000"/>
          <w:lang w:eastAsia="ja-JP"/>
        </w:rPr>
        <w:t>In addition to the above, when the UE IP address is obtained from the external PDN, following functionality is required to be supported by the PGW-C and PGW-U:</w:t>
      </w:r>
    </w:p>
    <w:p w:rsidR="006D7569" w:rsidRDefault="006D7569" w:rsidP="001A3BC4">
      <w:pPr>
        <w:overflowPunct w:val="0"/>
        <w:autoSpaceDE w:val="0"/>
        <w:autoSpaceDN w:val="0"/>
        <w:adjustRightInd w:val="0"/>
        <w:ind w:left="568" w:hanging="284"/>
        <w:textAlignment w:val="baseline"/>
        <w:rPr>
          <w:rFonts w:eastAsia="Times New Roman"/>
          <w:color w:val="000000"/>
          <w:lang w:eastAsia="ja-JP"/>
        </w:rPr>
      </w:pPr>
      <w:r>
        <w:rPr>
          <w:rFonts w:eastAsia="Times New Roman"/>
          <w:color w:val="000000"/>
          <w:lang w:eastAsia="ja-JP"/>
        </w:rPr>
        <w:t>-</w:t>
      </w:r>
      <w:r>
        <w:rPr>
          <w:rFonts w:eastAsia="Times New Roman"/>
          <w:color w:val="000000"/>
          <w:lang w:eastAsia="ja-JP"/>
        </w:rPr>
        <w:tab/>
        <w:t>For UE IP address from AAA server in the external PDN: If the AAA server in the external PDN is reachable only via the PGW-U the PGW-C shall configure the PGW-U to forward all the Diameter or RADIUS messages from the AAA server in the external PDN to the PGW-C. And the PGW-C shall forward the Diameter or RADIUS messages to the PGW-U for relaying them to the AAA server in the external PDN.</w:t>
      </w:r>
    </w:p>
    <w:p w:rsidR="006D7569" w:rsidRDefault="006D7569" w:rsidP="001A3BC4">
      <w:pPr>
        <w:overflowPunct w:val="0"/>
        <w:autoSpaceDE w:val="0"/>
        <w:autoSpaceDN w:val="0"/>
        <w:adjustRightInd w:val="0"/>
        <w:ind w:left="568" w:hanging="284"/>
        <w:textAlignment w:val="baseline"/>
        <w:rPr>
          <w:rFonts w:eastAsia="Times New Roman"/>
          <w:color w:val="000000"/>
          <w:lang w:eastAsia="ja-JP"/>
        </w:rPr>
      </w:pPr>
      <w:r>
        <w:rPr>
          <w:rFonts w:eastAsia="Times New Roman"/>
          <w:color w:val="000000"/>
          <w:lang w:eastAsia="ja-JP"/>
        </w:rPr>
        <w:t>-</w:t>
      </w:r>
      <w:r>
        <w:rPr>
          <w:rFonts w:eastAsia="Times New Roman"/>
          <w:color w:val="000000"/>
          <w:lang w:eastAsia="ja-JP"/>
        </w:rPr>
        <w:tab/>
        <w:t>For UE IP address from DHCPv4/v6 server in the external PDN: If the DHCPv4/v6 server in the external PDN is reachable only via the PGW-U the PGW-C shall configure the PGW-U to forward all the DHCPv4/v6 messages from the DHCPv4/v6 server in the external PDN to the PGW-C. And the PGW-C shall forward the DHCPv4/v6 messages to the PGW-U for relaying them to the DHCPv4/v6 server in the external PDN.</w:t>
      </w:r>
    </w:p>
    <w:p w:rsidR="001A3BC4" w:rsidRPr="001A3BC4" w:rsidRDefault="001A3BC4" w:rsidP="001A3BC4">
      <w:pPr>
        <w:keepLines/>
        <w:overflowPunct w:val="0"/>
        <w:autoSpaceDE w:val="0"/>
        <w:autoSpaceDN w:val="0"/>
        <w:adjustRightInd w:val="0"/>
        <w:ind w:left="1135" w:hanging="851"/>
        <w:textAlignment w:val="baseline"/>
        <w:rPr>
          <w:rFonts w:eastAsia="Times New Roman"/>
          <w:color w:val="000000"/>
          <w:lang w:eastAsia="ja-JP"/>
        </w:rPr>
      </w:pPr>
      <w:r w:rsidRPr="001A3BC4">
        <w:rPr>
          <w:rFonts w:eastAsia="Times New Roman"/>
          <w:color w:val="000000"/>
          <w:lang w:eastAsia="ja-JP"/>
        </w:rPr>
        <w:t>NOTE:</w:t>
      </w:r>
      <w:r w:rsidR="002414C4">
        <w:rPr>
          <w:rFonts w:eastAsia="Times New Roman"/>
          <w:color w:val="000000"/>
          <w:lang w:eastAsia="ja-JP"/>
        </w:rPr>
        <w:tab/>
      </w:r>
      <w:r w:rsidRPr="001A3BC4">
        <w:rPr>
          <w:rFonts w:eastAsia="Times New Roman"/>
          <w:color w:val="000000"/>
          <w:lang w:eastAsia="ja-JP"/>
        </w:rPr>
        <w:t>If the AAA server or the DHCPv4/v6 server in the external PDN is reachable directly, then the PGW-C communicates with it directly, without involving the PGW-U.</w:t>
      </w:r>
    </w:p>
    <w:p w:rsidR="00EE3890" w:rsidRDefault="00EE3890" w:rsidP="00EE3890">
      <w:pPr>
        <w:pStyle w:val="Heading2"/>
      </w:pPr>
      <w:bookmarkStart w:id="135" w:name="_Toc11122432"/>
      <w:bookmarkStart w:id="136" w:name="_Toc45008081"/>
      <w:bookmarkStart w:id="137" w:name="_Toc45008681"/>
      <w:r>
        <w:t>5.</w:t>
      </w:r>
      <w:r w:rsidR="00DE674B">
        <w:t>6</w:t>
      </w:r>
      <w:r>
        <w:tab/>
        <w:t>Control of user plane forwarding</w:t>
      </w:r>
      <w:bookmarkEnd w:id="135"/>
      <w:bookmarkEnd w:id="136"/>
      <w:bookmarkEnd w:id="137"/>
    </w:p>
    <w:p w:rsidR="00EE3890" w:rsidRDefault="00EE3890" w:rsidP="00EE3890">
      <w:pPr>
        <w:pStyle w:val="Heading3"/>
      </w:pPr>
      <w:bookmarkStart w:id="138" w:name="_Toc11122433"/>
      <w:bookmarkStart w:id="139" w:name="_Toc45008082"/>
      <w:bookmarkStart w:id="140" w:name="_Toc45008682"/>
      <w:r>
        <w:t>5.</w:t>
      </w:r>
      <w:r w:rsidR="00DE674B">
        <w:t>6</w:t>
      </w:r>
      <w:r w:rsidR="006D7569">
        <w:t>.1</w:t>
      </w:r>
      <w:r>
        <w:tab/>
        <w:t>General</w:t>
      </w:r>
      <w:bookmarkEnd w:id="138"/>
      <w:bookmarkEnd w:id="139"/>
      <w:bookmarkEnd w:id="140"/>
    </w:p>
    <w:p w:rsidR="00EE3890" w:rsidRPr="00090309" w:rsidRDefault="00EE3890" w:rsidP="00EE3890">
      <w:r>
        <w:t>One of the main tasks of the Sx interface is to enable the CP function to instruct the UP function about how to forward user data traffic. There are several different user plane forwarding scenarios supported. Some scenarios are applicable to SGW only or PGW only, while other scenarios are applicable to SGW and PGW or PGW and TDF. A non-exhaustive list of forwarding scenarios is provided in Table 5.</w:t>
      </w:r>
      <w:r w:rsidR="00DE674B">
        <w:t>6</w:t>
      </w:r>
      <w:r>
        <w:t>.2-1 below.</w:t>
      </w:r>
    </w:p>
    <w:p w:rsidR="002414C4" w:rsidRDefault="002414C4" w:rsidP="002414C4">
      <w:r>
        <w:t>The CP function shall be able to provide the UP with instructions for at least the following behaviors: forward, forward with end marker. The CP function shall also be able to request multiple sets of forwarding instructions to be performed in sequence, e.g. forward to the DL side and forward to the CP function for the purpose of duplication.</w:t>
      </w:r>
    </w:p>
    <w:p w:rsidR="00EE3890" w:rsidRDefault="00EE3890" w:rsidP="00EE3890">
      <w:pPr>
        <w:pStyle w:val="Heading3"/>
      </w:pPr>
      <w:bookmarkStart w:id="141" w:name="_Toc11122434"/>
      <w:bookmarkStart w:id="142" w:name="_Toc45008083"/>
      <w:bookmarkStart w:id="143" w:name="_Toc45008683"/>
      <w:r>
        <w:lastRenderedPageBreak/>
        <w:t>5.</w:t>
      </w:r>
      <w:r w:rsidR="00DE674B">
        <w:t>6</w:t>
      </w:r>
      <w:r w:rsidR="006D7569">
        <w:t>.2</w:t>
      </w:r>
      <w:r>
        <w:tab/>
      </w:r>
      <w:r w:rsidRPr="00090309">
        <w:t>Control of user</w:t>
      </w:r>
      <w:r w:rsidR="00145DE6">
        <w:t xml:space="preserve"> </w:t>
      </w:r>
      <w:r w:rsidRPr="00090309">
        <w:t>plane forwarding</w:t>
      </w:r>
      <w:bookmarkEnd w:id="141"/>
      <w:bookmarkEnd w:id="142"/>
      <w:bookmarkEnd w:id="143"/>
    </w:p>
    <w:p w:rsidR="00EE3890" w:rsidRDefault="00EE3890" w:rsidP="00EE3890">
      <w:r>
        <w:t>The CP function controls user-plane packet forwarding</w:t>
      </w:r>
      <w:r w:rsidR="002414C4">
        <w:t xml:space="preserve"> for traffic detected by a PDR</w:t>
      </w:r>
      <w:r>
        <w:t xml:space="preserve"> by providing</w:t>
      </w:r>
      <w:r w:rsidR="002414C4">
        <w:t xml:space="preserve"> FAR(s) with</w:t>
      </w:r>
      <w:r>
        <w:t xml:space="preserve"> instructions to the UP function</w:t>
      </w:r>
      <w:r w:rsidR="002414C4">
        <w:t>,</w:t>
      </w:r>
      <w:r>
        <w:t xml:space="preserve"> includ</w:t>
      </w:r>
      <w:r w:rsidR="002414C4">
        <w:t>ing</w:t>
      </w:r>
      <w:r>
        <w:t>:</w:t>
      </w:r>
    </w:p>
    <w:p w:rsidR="00EE3890" w:rsidRDefault="00EE3890" w:rsidP="00EE3890">
      <w:pPr>
        <w:pStyle w:val="B1"/>
      </w:pPr>
      <w:r>
        <w:t>-</w:t>
      </w:r>
      <w:r>
        <w:tab/>
      </w:r>
      <w:r w:rsidR="002414C4">
        <w:t xml:space="preserve">Forwarding operation </w:t>
      </w:r>
      <w:r>
        <w:t>information;</w:t>
      </w:r>
    </w:p>
    <w:p w:rsidR="00EE3890" w:rsidRDefault="00EE3890" w:rsidP="00EE3890">
      <w:pPr>
        <w:pStyle w:val="B1"/>
      </w:pPr>
      <w:r>
        <w:t>-</w:t>
      </w:r>
      <w:r>
        <w:tab/>
        <w:t>Forwarding target information.</w:t>
      </w:r>
    </w:p>
    <w:p w:rsidR="00EE3890" w:rsidRDefault="00EE3890" w:rsidP="00EE3890">
      <w:r>
        <w:t>The details of the forwarding target and operation will depend on the scenario and is described in Table 5.</w:t>
      </w:r>
      <w:r w:rsidR="00DE674B">
        <w:t>6</w:t>
      </w:r>
      <w:r>
        <w:t>.2-1 below. The following forwarding functionality is required by the UP function</w:t>
      </w:r>
      <w:r w:rsidR="002414C4">
        <w:t xml:space="preserve"> (more than one forwarding scenario can be active for the same traffic)</w:t>
      </w:r>
      <w:r>
        <w:t>:</w:t>
      </w:r>
    </w:p>
    <w:p w:rsidR="00EE3890" w:rsidRPr="001061EB" w:rsidRDefault="00EE3890" w:rsidP="00EE3890">
      <w:pPr>
        <w:pStyle w:val="B1"/>
      </w:pPr>
      <w:r>
        <w:t>-</w:t>
      </w:r>
      <w:r>
        <w:tab/>
      </w:r>
      <w:r w:rsidRPr="001061EB">
        <w:t xml:space="preserve">Apply GTP-U bearer related handling, i.e. encapsulation, de-capsulation or both. (This covers scenario 1 </w:t>
      </w:r>
      <w:r>
        <w:t>in the table below</w:t>
      </w:r>
      <w:r w:rsidRPr="001061EB">
        <w:t>).</w:t>
      </w:r>
    </w:p>
    <w:p w:rsidR="00EE3890" w:rsidRPr="001061EB" w:rsidRDefault="00EE3890" w:rsidP="00EE3890">
      <w:pPr>
        <w:pStyle w:val="B1"/>
      </w:pPr>
      <w:r>
        <w:t>-</w:t>
      </w:r>
      <w:r>
        <w:tab/>
      </w:r>
      <w:r w:rsidRPr="001061EB">
        <w:t>Forward the traffic to the C</w:t>
      </w:r>
      <w:r>
        <w:t>P function</w:t>
      </w:r>
      <w:r w:rsidRPr="001061EB">
        <w:t xml:space="preserve"> (This covers scenario 2, 3, 4 </w:t>
      </w:r>
      <w:r>
        <w:t>in the table below</w:t>
      </w:r>
      <w:r w:rsidRPr="001061EB">
        <w:t>).</w:t>
      </w:r>
    </w:p>
    <w:p w:rsidR="00EE3890" w:rsidRPr="001061EB" w:rsidRDefault="00EE3890" w:rsidP="00EE3890">
      <w:pPr>
        <w:pStyle w:val="B1"/>
      </w:pPr>
      <w:r>
        <w:t>-</w:t>
      </w:r>
      <w:r>
        <w:tab/>
      </w:r>
      <w:r w:rsidRPr="001061EB">
        <w:t xml:space="preserve">Apply locally configured policy for traffic steering. (This covers scenario </w:t>
      </w:r>
      <w:r>
        <w:t>5</w:t>
      </w:r>
      <w:r w:rsidRPr="001061EB">
        <w:t xml:space="preserve"> </w:t>
      </w:r>
      <w:r>
        <w:t>in the table below</w:t>
      </w:r>
      <w:r w:rsidRPr="001061EB">
        <w:t>).</w:t>
      </w:r>
    </w:p>
    <w:p w:rsidR="00EE3890" w:rsidRDefault="00EE3890" w:rsidP="00EE3890">
      <w:r>
        <w:t>Further details on the f</w:t>
      </w:r>
      <w:r w:rsidRPr="00C257FA">
        <w:t>orwarding</w:t>
      </w:r>
      <w:r w:rsidR="002414C4">
        <w:t xml:space="preserve"> related</w:t>
      </w:r>
      <w:r w:rsidRPr="00C257FA">
        <w:t xml:space="preserve"> information </w:t>
      </w:r>
      <w:r>
        <w:t xml:space="preserve">are provided </w:t>
      </w:r>
      <w:r w:rsidRPr="00D73E7E">
        <w:t>in</w:t>
      </w:r>
      <w:r w:rsidR="002414C4">
        <w:t xml:space="preserve"> clause 7.5</w:t>
      </w:r>
      <w:r w:rsidRPr="00D73E7E">
        <w:t>.</w:t>
      </w:r>
    </w:p>
    <w:p w:rsidR="00EE3890" w:rsidRDefault="00EE3890" w:rsidP="00EE3890">
      <w:pPr>
        <w:pStyle w:val="TH"/>
      </w:pPr>
      <w:r>
        <w:t>Table 5.</w:t>
      </w:r>
      <w:r w:rsidR="00DE674B">
        <w:t>6</w:t>
      </w:r>
      <w:r>
        <w:t>.2-1: Forwarding information for different scenarios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3988"/>
        <w:gridCol w:w="3685"/>
        <w:gridCol w:w="1701"/>
      </w:tblGrid>
      <w:tr w:rsidR="002414C4" w:rsidTr="002414C4">
        <w:tc>
          <w:tcPr>
            <w:tcW w:w="515" w:type="dxa"/>
            <w:shd w:val="clear" w:color="auto" w:fill="auto"/>
          </w:tcPr>
          <w:p w:rsidR="002414C4" w:rsidRPr="00FF1AF6" w:rsidRDefault="002414C4" w:rsidP="0028064E">
            <w:pPr>
              <w:pStyle w:val="TAH"/>
            </w:pPr>
          </w:p>
        </w:tc>
        <w:tc>
          <w:tcPr>
            <w:tcW w:w="3988" w:type="dxa"/>
            <w:shd w:val="clear" w:color="auto" w:fill="auto"/>
          </w:tcPr>
          <w:p w:rsidR="002414C4" w:rsidRPr="00CA28B0" w:rsidRDefault="002414C4" w:rsidP="0028064E">
            <w:pPr>
              <w:pStyle w:val="TAH"/>
            </w:pPr>
            <w:r w:rsidRPr="00CA28B0">
              <w:t>Scenario description</w:t>
            </w:r>
          </w:p>
        </w:tc>
        <w:tc>
          <w:tcPr>
            <w:tcW w:w="3685" w:type="dxa"/>
            <w:shd w:val="clear" w:color="auto" w:fill="auto"/>
          </w:tcPr>
          <w:p w:rsidR="002414C4" w:rsidRPr="00CA28B0" w:rsidRDefault="002414C4" w:rsidP="0028064E">
            <w:pPr>
              <w:pStyle w:val="TAH"/>
            </w:pPr>
            <w:r w:rsidRPr="00CA28B0">
              <w:t xml:space="preserve">Forwarding </w:t>
            </w:r>
            <w:r>
              <w:t>target and operation</w:t>
            </w:r>
          </w:p>
        </w:tc>
        <w:tc>
          <w:tcPr>
            <w:tcW w:w="1701" w:type="dxa"/>
            <w:shd w:val="clear" w:color="auto" w:fill="auto"/>
          </w:tcPr>
          <w:p w:rsidR="002414C4" w:rsidRPr="00BB17D7" w:rsidRDefault="002414C4" w:rsidP="0028064E">
            <w:pPr>
              <w:pStyle w:val="TAH"/>
            </w:pPr>
            <w:r w:rsidRPr="00BB17D7">
              <w:t>Applicable to</w:t>
            </w:r>
          </w:p>
        </w:tc>
      </w:tr>
      <w:tr w:rsidR="002414C4" w:rsidTr="002414C4">
        <w:tc>
          <w:tcPr>
            <w:tcW w:w="515" w:type="dxa"/>
            <w:shd w:val="clear" w:color="auto" w:fill="auto"/>
          </w:tcPr>
          <w:p w:rsidR="002414C4" w:rsidRDefault="002414C4" w:rsidP="0028064E">
            <w:pPr>
              <w:pStyle w:val="TAL"/>
            </w:pPr>
            <w:r>
              <w:t>1</w:t>
            </w:r>
          </w:p>
        </w:tc>
        <w:tc>
          <w:tcPr>
            <w:tcW w:w="3988" w:type="dxa"/>
            <w:shd w:val="clear" w:color="auto" w:fill="auto"/>
          </w:tcPr>
          <w:p w:rsidR="002414C4" w:rsidRDefault="002414C4" w:rsidP="0028064E">
            <w:pPr>
              <w:pStyle w:val="TAL"/>
            </w:pPr>
            <w:r>
              <w:t xml:space="preserve">Forwarding of </w:t>
            </w:r>
            <w:r w:rsidRPr="00607485">
              <w:t xml:space="preserve">user-plane </w:t>
            </w:r>
            <w:r>
              <w:t xml:space="preserve">between UE and PDN, including mapping </w:t>
            </w:r>
            <w:r w:rsidRPr="00607485">
              <w:t xml:space="preserve">onto </w:t>
            </w:r>
            <w:r>
              <w:t>GTP-U tunnels and mapping between GTP-U tunnels</w:t>
            </w:r>
          </w:p>
        </w:tc>
        <w:tc>
          <w:tcPr>
            <w:tcW w:w="3685" w:type="dxa"/>
            <w:shd w:val="clear" w:color="auto" w:fill="auto"/>
          </w:tcPr>
          <w:p w:rsidR="002414C4" w:rsidRDefault="002414C4" w:rsidP="0028064E">
            <w:pPr>
              <w:pStyle w:val="TAL"/>
            </w:pPr>
            <w:r>
              <w:t>GTP-U encapsulation information (F-TEID)</w:t>
            </w:r>
          </w:p>
        </w:tc>
        <w:tc>
          <w:tcPr>
            <w:tcW w:w="1701" w:type="dxa"/>
            <w:shd w:val="clear" w:color="auto" w:fill="auto"/>
          </w:tcPr>
          <w:p w:rsidR="002414C4" w:rsidRDefault="002414C4" w:rsidP="0028064E">
            <w:pPr>
              <w:pStyle w:val="TAL"/>
            </w:pPr>
            <w:r>
              <w:t>SGW, PGW</w:t>
            </w:r>
          </w:p>
        </w:tc>
      </w:tr>
      <w:tr w:rsidR="002414C4" w:rsidTr="002414C4">
        <w:tc>
          <w:tcPr>
            <w:tcW w:w="515" w:type="dxa"/>
            <w:shd w:val="clear" w:color="auto" w:fill="auto"/>
          </w:tcPr>
          <w:p w:rsidR="002414C4" w:rsidRDefault="002414C4" w:rsidP="0028064E">
            <w:pPr>
              <w:pStyle w:val="TAL"/>
            </w:pPr>
            <w:r>
              <w:t>2</w:t>
            </w:r>
          </w:p>
        </w:tc>
        <w:tc>
          <w:tcPr>
            <w:tcW w:w="3988" w:type="dxa"/>
            <w:shd w:val="clear" w:color="auto" w:fill="auto"/>
          </w:tcPr>
          <w:p w:rsidR="002414C4" w:rsidRDefault="002414C4" w:rsidP="0028064E">
            <w:pPr>
              <w:pStyle w:val="TAL"/>
            </w:pPr>
            <w:r>
              <w:t xml:space="preserve">Forwarding of </w:t>
            </w:r>
            <w:r w:rsidRPr="00607485">
              <w:t>user-plane packets</w:t>
            </w:r>
            <w:r>
              <w:t xml:space="preserve"> from</w:t>
            </w:r>
            <w:r w:rsidRPr="00607485">
              <w:t xml:space="preserve"> UE and CP function</w:t>
            </w:r>
            <w:r>
              <w:t xml:space="preserve"> </w:t>
            </w:r>
            <w:r w:rsidRPr="00607485">
              <w:t>(e.g. RS/RA, DHCP</w:t>
            </w:r>
            <w:r>
              <w:t>v4/</w:t>
            </w:r>
            <w:r w:rsidRPr="00607485">
              <w:t>v6</w:t>
            </w:r>
            <w:r>
              <w:t>, traffic subject to HTTP redirect etc</w:t>
            </w:r>
            <w:r w:rsidRPr="00607485">
              <w:t xml:space="preserve">) </w:t>
            </w:r>
          </w:p>
        </w:tc>
        <w:tc>
          <w:tcPr>
            <w:tcW w:w="3685" w:type="dxa"/>
            <w:shd w:val="clear" w:color="auto" w:fill="auto"/>
          </w:tcPr>
          <w:p w:rsidR="002414C4" w:rsidRDefault="002414C4" w:rsidP="0028064E">
            <w:pPr>
              <w:pStyle w:val="TAL"/>
            </w:pPr>
            <w:r>
              <w:t>Information that the CP function is source/target (CP function IP address)</w:t>
            </w:r>
          </w:p>
        </w:tc>
        <w:tc>
          <w:tcPr>
            <w:tcW w:w="1701" w:type="dxa"/>
            <w:shd w:val="clear" w:color="auto" w:fill="auto"/>
          </w:tcPr>
          <w:p w:rsidR="002414C4" w:rsidRDefault="002414C4" w:rsidP="0028064E">
            <w:pPr>
              <w:pStyle w:val="TAL"/>
            </w:pPr>
            <w:r>
              <w:t xml:space="preserve">PGW </w:t>
            </w:r>
          </w:p>
        </w:tc>
      </w:tr>
      <w:tr w:rsidR="002414C4" w:rsidTr="002414C4">
        <w:tc>
          <w:tcPr>
            <w:tcW w:w="515" w:type="dxa"/>
            <w:shd w:val="clear" w:color="auto" w:fill="auto"/>
          </w:tcPr>
          <w:p w:rsidR="002414C4" w:rsidRDefault="002414C4" w:rsidP="0028064E">
            <w:pPr>
              <w:pStyle w:val="TAL"/>
            </w:pPr>
            <w:r>
              <w:t>3</w:t>
            </w:r>
          </w:p>
        </w:tc>
        <w:tc>
          <w:tcPr>
            <w:tcW w:w="3988" w:type="dxa"/>
            <w:shd w:val="clear" w:color="auto" w:fill="auto"/>
          </w:tcPr>
          <w:p w:rsidR="002414C4" w:rsidRDefault="002414C4" w:rsidP="0028064E">
            <w:pPr>
              <w:pStyle w:val="TAL"/>
            </w:pPr>
            <w:r w:rsidRPr="00607485">
              <w:t xml:space="preserve">Forwarding of </w:t>
            </w:r>
            <w:r>
              <w:t>packets from</w:t>
            </w:r>
            <w:r w:rsidRPr="00607485">
              <w:t xml:space="preserve"> the external PDN / SGi and the CP function</w:t>
            </w:r>
            <w:r>
              <w:t xml:space="preserve"> (e.g. for </w:t>
            </w:r>
            <w:r w:rsidRPr="00607485">
              <w:t>RADIUS, Diameter and DHCP signalling</w:t>
            </w:r>
            <w:r>
              <w:t>, traffic subject to HTTP redirect etc)</w:t>
            </w:r>
          </w:p>
        </w:tc>
        <w:tc>
          <w:tcPr>
            <w:tcW w:w="3685" w:type="dxa"/>
            <w:shd w:val="clear" w:color="auto" w:fill="auto"/>
          </w:tcPr>
          <w:p w:rsidR="002414C4" w:rsidRDefault="002414C4" w:rsidP="0028064E">
            <w:pPr>
              <w:pStyle w:val="TAL"/>
            </w:pPr>
            <w:r>
              <w:t>Information that the CP function is source/target (CP function IP address)</w:t>
            </w:r>
          </w:p>
        </w:tc>
        <w:tc>
          <w:tcPr>
            <w:tcW w:w="1701" w:type="dxa"/>
            <w:shd w:val="clear" w:color="auto" w:fill="auto"/>
          </w:tcPr>
          <w:p w:rsidR="002414C4" w:rsidRDefault="002414C4" w:rsidP="0028064E">
            <w:pPr>
              <w:pStyle w:val="TAL"/>
            </w:pPr>
            <w:r>
              <w:t>PGW</w:t>
            </w:r>
          </w:p>
        </w:tc>
      </w:tr>
      <w:tr w:rsidR="002414C4" w:rsidTr="002414C4">
        <w:tc>
          <w:tcPr>
            <w:tcW w:w="515" w:type="dxa"/>
            <w:shd w:val="clear" w:color="auto" w:fill="auto"/>
          </w:tcPr>
          <w:p w:rsidR="002414C4" w:rsidRDefault="002414C4" w:rsidP="0028064E">
            <w:pPr>
              <w:pStyle w:val="TAL"/>
            </w:pPr>
            <w:r>
              <w:t>4</w:t>
            </w:r>
          </w:p>
        </w:tc>
        <w:tc>
          <w:tcPr>
            <w:tcW w:w="3988" w:type="dxa"/>
            <w:shd w:val="clear" w:color="auto" w:fill="auto"/>
          </w:tcPr>
          <w:p w:rsidR="002414C4" w:rsidRDefault="002414C4" w:rsidP="0028064E">
            <w:pPr>
              <w:pStyle w:val="TAL"/>
            </w:pPr>
            <w:r w:rsidRPr="00607485">
              <w:t xml:space="preserve">Forwarding of packets subject to buffering </w:t>
            </w:r>
            <w:r>
              <w:t>in CP function</w:t>
            </w:r>
          </w:p>
        </w:tc>
        <w:tc>
          <w:tcPr>
            <w:tcW w:w="3685" w:type="dxa"/>
            <w:shd w:val="clear" w:color="auto" w:fill="auto"/>
          </w:tcPr>
          <w:p w:rsidR="002414C4" w:rsidRDefault="002414C4" w:rsidP="0028064E">
            <w:pPr>
              <w:pStyle w:val="TAL"/>
            </w:pPr>
            <w:r>
              <w:t>Information that the CP function is source/target (CP function IP address)</w:t>
            </w:r>
          </w:p>
        </w:tc>
        <w:tc>
          <w:tcPr>
            <w:tcW w:w="1701" w:type="dxa"/>
            <w:shd w:val="clear" w:color="auto" w:fill="auto"/>
          </w:tcPr>
          <w:p w:rsidR="002414C4" w:rsidRDefault="002414C4" w:rsidP="0028064E">
            <w:pPr>
              <w:pStyle w:val="TAL"/>
            </w:pPr>
            <w:r>
              <w:t>SGW</w:t>
            </w:r>
          </w:p>
        </w:tc>
      </w:tr>
      <w:tr w:rsidR="002414C4" w:rsidTr="002414C4">
        <w:tc>
          <w:tcPr>
            <w:tcW w:w="515" w:type="dxa"/>
            <w:shd w:val="clear" w:color="auto" w:fill="auto"/>
          </w:tcPr>
          <w:p w:rsidR="002414C4" w:rsidRDefault="002414C4" w:rsidP="0028064E">
            <w:pPr>
              <w:pStyle w:val="TAL"/>
            </w:pPr>
            <w:r>
              <w:t>5</w:t>
            </w:r>
          </w:p>
        </w:tc>
        <w:tc>
          <w:tcPr>
            <w:tcW w:w="3988" w:type="dxa"/>
            <w:shd w:val="clear" w:color="auto" w:fill="auto"/>
          </w:tcPr>
          <w:p w:rsidR="002414C4" w:rsidRDefault="002414C4" w:rsidP="0028064E">
            <w:pPr>
              <w:pStyle w:val="TAL"/>
            </w:pPr>
            <w:r w:rsidRPr="00607485">
              <w:t>Forwarding of packets between the UP function and the SGi-LAN for Flexible Mobile Service Chaining</w:t>
            </w:r>
          </w:p>
        </w:tc>
        <w:tc>
          <w:tcPr>
            <w:tcW w:w="3685" w:type="dxa"/>
            <w:shd w:val="clear" w:color="auto" w:fill="auto"/>
          </w:tcPr>
          <w:p w:rsidR="002414C4" w:rsidRPr="00FF1AF6" w:rsidRDefault="002414C4" w:rsidP="0028064E">
            <w:pPr>
              <w:pStyle w:val="TAL"/>
            </w:pPr>
            <w:r>
              <w:t xml:space="preserve">Reference to a predefined traffic steering configuration (e.g. Traffic-Steering </w:t>
            </w:r>
            <w:r w:rsidRPr="004B071E">
              <w:t>Policy</w:t>
            </w:r>
            <w:r>
              <w:t xml:space="preserve"> identifier)</w:t>
            </w:r>
          </w:p>
        </w:tc>
        <w:tc>
          <w:tcPr>
            <w:tcW w:w="1701" w:type="dxa"/>
            <w:shd w:val="clear" w:color="auto" w:fill="auto"/>
          </w:tcPr>
          <w:p w:rsidR="002414C4" w:rsidRDefault="002414C4" w:rsidP="0028064E">
            <w:pPr>
              <w:pStyle w:val="TAL"/>
            </w:pPr>
            <w:r>
              <w:t>PGW, TDF</w:t>
            </w:r>
          </w:p>
        </w:tc>
      </w:tr>
    </w:tbl>
    <w:p w:rsidR="002414C4" w:rsidRDefault="002414C4" w:rsidP="002414C4"/>
    <w:p w:rsidR="00EE3890" w:rsidRDefault="00EE3890" w:rsidP="00EE3890">
      <w:pPr>
        <w:pStyle w:val="Heading3"/>
      </w:pPr>
      <w:bookmarkStart w:id="144" w:name="_Toc11122435"/>
      <w:bookmarkStart w:id="145" w:name="_Toc45008084"/>
      <w:bookmarkStart w:id="146" w:name="_Toc45008684"/>
      <w:r>
        <w:t>5.</w:t>
      </w:r>
      <w:r w:rsidR="00DE674B">
        <w:t>6</w:t>
      </w:r>
      <w:r w:rsidR="006D7569">
        <w:t>.3</w:t>
      </w:r>
      <w:r>
        <w:tab/>
      </w:r>
      <w:r w:rsidRPr="00090309">
        <w:t>Format of forwarded user plane data</w:t>
      </w:r>
      <w:bookmarkEnd w:id="144"/>
      <w:bookmarkEnd w:id="145"/>
      <w:bookmarkEnd w:id="146"/>
    </w:p>
    <w:p w:rsidR="00EE3890" w:rsidRDefault="00EE3890" w:rsidP="00EE3890">
      <w:r>
        <w:t>For forwarding between the CP function and UP function the user plane packet is forwarded</w:t>
      </w:r>
      <w:r w:rsidR="000D5E2F">
        <w:t xml:space="preserve"> via an Sx-u tunnel</w:t>
      </w:r>
      <w:r>
        <w:t xml:space="preserve"> by encapsulating the user-plane packet using</w:t>
      </w:r>
      <w:r w:rsidR="000D5E2F">
        <w:t xml:space="preserve"> GTP-U</w:t>
      </w:r>
      <w:r>
        <w:t xml:space="preserve"> protocol that allows the receiving entity to identify which PDN Connection </w:t>
      </w:r>
      <w:r w:rsidRPr="006D41A5">
        <w:t>and which bearer</w:t>
      </w:r>
      <w:r>
        <w:t xml:space="preserve"> the traffic belongs to. In the direction from the CP function to UP function for forwarding towards the UE or PDN, the UP encapsulation protocol also shall contain information that allows the UP function to identify whether the UE or PDN is targeted.</w:t>
      </w:r>
    </w:p>
    <w:p w:rsidR="00EE3890" w:rsidRPr="00FF0172" w:rsidRDefault="00EE3890" w:rsidP="00EE3890">
      <w:pPr>
        <w:pStyle w:val="NO"/>
      </w:pPr>
      <w:r w:rsidRPr="00155B05">
        <w:t>N</w:t>
      </w:r>
      <w:r w:rsidRPr="00FF0172">
        <w:t>OTE:</w:t>
      </w:r>
      <w:r w:rsidR="002414C4">
        <w:tab/>
      </w:r>
      <w:r w:rsidR="000D5E2F">
        <w:t xml:space="preserve">The Sx-u tunnel may be established per bearer of a PDN connection, or per PDN or per UP function. The details of Sx-u tunnel are defined in </w:t>
      </w:r>
      <w:r w:rsidR="00D45044">
        <w:t>TS</w:t>
      </w:r>
      <w:r w:rsidR="00D45044">
        <w:t> </w:t>
      </w:r>
      <w:r w:rsidR="00D45044">
        <w:t>29.244</w:t>
      </w:r>
      <w:r w:rsidR="00D45044">
        <w:t> </w:t>
      </w:r>
      <w:r w:rsidR="00D45044">
        <w:t>[</w:t>
      </w:r>
      <w:r w:rsidR="000D5E2F">
        <w:t>12].</w:t>
      </w:r>
    </w:p>
    <w:p w:rsidR="00EE3890" w:rsidRDefault="00EE3890" w:rsidP="00EE3890">
      <w:pPr>
        <w:pStyle w:val="Heading2"/>
      </w:pPr>
      <w:bookmarkStart w:id="147" w:name="_Toc11122436"/>
      <w:bookmarkStart w:id="148" w:name="_Toc45008085"/>
      <w:bookmarkStart w:id="149" w:name="_Toc45008685"/>
      <w:r>
        <w:t>5.</w:t>
      </w:r>
      <w:r w:rsidR="00DE674B">
        <w:t>7</w:t>
      </w:r>
      <w:r>
        <w:tab/>
        <w:t>UE</w:t>
      </w:r>
      <w:r w:rsidR="00685BF3">
        <w:t>'</w:t>
      </w:r>
      <w:r>
        <w:t>s permanent identifier usage</w:t>
      </w:r>
      <w:bookmarkEnd w:id="147"/>
      <w:bookmarkEnd w:id="148"/>
      <w:bookmarkEnd w:id="149"/>
    </w:p>
    <w:p w:rsidR="00EE3890" w:rsidRDefault="00EE3890" w:rsidP="00EE3890">
      <w:r>
        <w:t>For the scenarios requiring UE</w:t>
      </w:r>
      <w:r w:rsidR="00685BF3">
        <w:t>'</w:t>
      </w:r>
      <w:r>
        <w:t>s perm</w:t>
      </w:r>
      <w:r w:rsidR="00145DE6">
        <w:t>an</w:t>
      </w:r>
      <w:r>
        <w:t>ent identity at the UP function, e.g. UP function performing http header enrichment i</w:t>
      </w:r>
      <w:r w:rsidRPr="00430902">
        <w:t>n a trusted environment, the UE</w:t>
      </w:r>
      <w:r w:rsidR="00685BF3">
        <w:t>'</w:t>
      </w:r>
      <w:r w:rsidRPr="00430902">
        <w:t xml:space="preserve">s permanent identity </w:t>
      </w:r>
      <w:r>
        <w:t>may</w:t>
      </w:r>
      <w:r w:rsidRPr="00430902">
        <w:t xml:space="preserve"> be provided from the CP function to the UP function </w:t>
      </w:r>
      <w:r>
        <w:t>in a container</w:t>
      </w:r>
      <w:r w:rsidRPr="00430902">
        <w:t xml:space="preserve">, instead of </w:t>
      </w:r>
      <w:r>
        <w:t>in</w:t>
      </w:r>
      <w:r w:rsidRPr="00430902">
        <w:t xml:space="preserve"> an Sx </w:t>
      </w:r>
      <w:r w:rsidR="006D7569">
        <w:t>parameter.</w:t>
      </w:r>
    </w:p>
    <w:p w:rsidR="00EE3890" w:rsidRPr="00C82D7C" w:rsidRDefault="00EE3890" w:rsidP="00EE3890">
      <w:pPr>
        <w:pStyle w:val="NO"/>
      </w:pPr>
      <w:r>
        <w:t>NOTE:</w:t>
      </w:r>
      <w:r>
        <w:tab/>
      </w:r>
      <w:r w:rsidRPr="00C82D7C">
        <w:t>In an untrusted environment in which the UE</w:t>
      </w:r>
      <w:r w:rsidR="00685BF3">
        <w:t>'</w:t>
      </w:r>
      <w:r w:rsidRPr="00C82D7C">
        <w:t>s permanent identity cannot be provided, due to e.g. to fulfil the privacy requirements, the session identifier is used between the CP function and UP function for correlati</w:t>
      </w:r>
      <w:r w:rsidR="006D7569">
        <w:t>ng UE</w:t>
      </w:r>
      <w:r w:rsidR="00685BF3">
        <w:t>'</w:t>
      </w:r>
      <w:r w:rsidR="006D7569">
        <w:t>s session related events.</w:t>
      </w:r>
    </w:p>
    <w:p w:rsidR="0015621C" w:rsidRPr="004717C3" w:rsidRDefault="0015621C" w:rsidP="0015621C">
      <w:pPr>
        <w:pStyle w:val="Heading2"/>
        <w:rPr>
          <w:rFonts w:hint="eastAsia"/>
          <w:lang w:eastAsia="zh-CN"/>
        </w:rPr>
      </w:pPr>
      <w:bookmarkStart w:id="150" w:name="_Toc11122437"/>
      <w:bookmarkStart w:id="151" w:name="_Toc45008086"/>
      <w:bookmarkStart w:id="152" w:name="_Toc45008686"/>
      <w:r w:rsidRPr="004717C3">
        <w:rPr>
          <w:rFonts w:hint="eastAsia"/>
          <w:lang w:eastAsia="zh-CN"/>
        </w:rPr>
        <w:lastRenderedPageBreak/>
        <w:t>5.</w:t>
      </w:r>
      <w:r w:rsidR="00DE674B">
        <w:rPr>
          <w:lang w:eastAsia="zh-CN"/>
        </w:rPr>
        <w:t>8</w:t>
      </w:r>
      <w:r w:rsidRPr="004717C3">
        <w:rPr>
          <w:rFonts w:hint="eastAsia"/>
          <w:lang w:eastAsia="zh-CN"/>
        </w:rPr>
        <w:tab/>
      </w:r>
      <w:r w:rsidRPr="004717C3">
        <w:t>Functionality of sending of "end marker"</w:t>
      </w:r>
      <w:bookmarkEnd w:id="150"/>
      <w:bookmarkEnd w:id="151"/>
      <w:bookmarkEnd w:id="152"/>
    </w:p>
    <w:p w:rsidR="0015621C" w:rsidRPr="004717C3" w:rsidRDefault="006D7569" w:rsidP="0015621C">
      <w:pPr>
        <w:rPr>
          <w:rFonts w:hint="eastAsia"/>
          <w:lang w:eastAsia="zh-CN"/>
        </w:rPr>
      </w:pPr>
      <w:r>
        <w:rPr>
          <w:lang w:eastAsia="zh-CN"/>
        </w:rPr>
        <w:t>Sending of "end marker" is a functionality which involve SGW-C and SGW-U, and PGW-C and PGW-U. As part of the functionality, constructing of end marker packets can either be done in the CP function or in the UP function, as described in clauses 5.8.1 and 5.8.2. Whether constructing of end marker packets is performed by CP function or UP function is determined by network configuration.</w:t>
      </w:r>
    </w:p>
    <w:p w:rsidR="003D2E64" w:rsidRDefault="003D2E64" w:rsidP="003D2E64">
      <w:pPr>
        <w:pStyle w:val="Heading3"/>
        <w:rPr>
          <w:lang w:eastAsia="zh-CN"/>
        </w:rPr>
      </w:pPr>
      <w:bookmarkStart w:id="153" w:name="_Toc11122438"/>
      <w:bookmarkStart w:id="154" w:name="_Toc45008087"/>
      <w:bookmarkStart w:id="155" w:name="_Toc45008687"/>
      <w:r>
        <w:rPr>
          <w:rFonts w:hint="eastAsia"/>
          <w:lang w:eastAsia="zh-CN"/>
        </w:rPr>
        <w:t>5.</w:t>
      </w:r>
      <w:r w:rsidR="00DE674B">
        <w:rPr>
          <w:lang w:eastAsia="zh-CN"/>
        </w:rPr>
        <w:t>8</w:t>
      </w:r>
      <w:r>
        <w:rPr>
          <w:rFonts w:hint="eastAsia"/>
          <w:lang w:eastAsia="zh-CN"/>
        </w:rPr>
        <w:t>.1</w:t>
      </w:r>
      <w:r>
        <w:rPr>
          <w:rFonts w:hint="eastAsia"/>
          <w:lang w:eastAsia="zh-CN"/>
        </w:rPr>
        <w:tab/>
        <w:t xml:space="preserve">UP </w:t>
      </w:r>
      <w:r>
        <w:rPr>
          <w:lang w:eastAsia="zh-CN"/>
        </w:rPr>
        <w:t xml:space="preserve">function </w:t>
      </w:r>
      <w:r>
        <w:rPr>
          <w:rFonts w:hint="eastAsia"/>
          <w:lang w:eastAsia="zh-CN"/>
        </w:rPr>
        <w:t xml:space="preserve">constructing </w:t>
      </w:r>
      <w:r>
        <w:rPr>
          <w:lang w:eastAsia="zh-CN"/>
        </w:rPr>
        <w:t>the</w:t>
      </w:r>
      <w:r>
        <w:rPr>
          <w:rFonts w:hint="eastAsia"/>
          <w:lang w:eastAsia="zh-CN"/>
        </w:rPr>
        <w:t xml:space="preserve"> </w:t>
      </w:r>
      <w:r w:rsidR="002414C4">
        <w:rPr>
          <w:lang w:eastAsia="zh-CN"/>
        </w:rPr>
        <w:t>"</w:t>
      </w:r>
      <w:r>
        <w:rPr>
          <w:lang w:eastAsia="zh-CN"/>
        </w:rPr>
        <w:t>end marker</w:t>
      </w:r>
      <w:r w:rsidR="002414C4">
        <w:rPr>
          <w:lang w:eastAsia="zh-CN"/>
        </w:rPr>
        <w:t>"</w:t>
      </w:r>
      <w:r>
        <w:rPr>
          <w:lang w:eastAsia="zh-CN"/>
        </w:rPr>
        <w:t xml:space="preserve"> packets</w:t>
      </w:r>
      <w:bookmarkEnd w:id="153"/>
      <w:bookmarkEnd w:id="154"/>
      <w:bookmarkEnd w:id="155"/>
    </w:p>
    <w:p w:rsidR="006D7569" w:rsidRDefault="006D7569" w:rsidP="003D2E64">
      <w:pPr>
        <w:rPr>
          <w:lang w:eastAsia="zh-CN"/>
        </w:rPr>
      </w:pPr>
      <w:r>
        <w:rPr>
          <w:lang w:eastAsia="zh-CN"/>
        </w:rPr>
        <w:t>In case of eNodeB relocation during handover procedure without SGW-U change, SGW-C shall indicate the SGW-U to switch the S1 path(s) by sending an Sx session modification request message</w:t>
      </w:r>
      <w:r w:rsidR="002414C4">
        <w:rPr>
          <w:lang w:eastAsia="zh-CN"/>
        </w:rPr>
        <w:t xml:space="preserve"> with the </w:t>
      </w:r>
      <w:r>
        <w:rPr>
          <w:lang w:eastAsia="zh-CN"/>
        </w:rPr>
        <w:t>new F-TEID</w:t>
      </w:r>
      <w:r w:rsidR="002414C4">
        <w:rPr>
          <w:lang w:eastAsia="zh-CN"/>
        </w:rPr>
        <w:t>-u</w:t>
      </w:r>
      <w:r>
        <w:rPr>
          <w:lang w:eastAsia="zh-CN"/>
        </w:rPr>
        <w:t xml:space="preserve"> of eNodeB and in addition, provide an indication to the SGW-U to send the end marker packet(s) on the old path.</w:t>
      </w:r>
    </w:p>
    <w:p w:rsidR="006D7569" w:rsidRDefault="006D7569" w:rsidP="003D2E64">
      <w:pPr>
        <w:rPr>
          <w:lang w:eastAsia="zh-CN"/>
        </w:rPr>
      </w:pPr>
      <w:r>
        <w:rPr>
          <w:lang w:eastAsia="zh-CN"/>
        </w:rPr>
        <w:t>On receiving this indication, the SGW-U shall construct end marker packet(s) and send it for each S1 GTP-U tunnel towards the source eNodeB after sending the last PDU on the old path.</w:t>
      </w:r>
    </w:p>
    <w:p w:rsidR="006D7569" w:rsidRDefault="006D7569" w:rsidP="003D2E64">
      <w:pPr>
        <w:rPr>
          <w:lang w:eastAsia="zh-CN"/>
        </w:rPr>
      </w:pPr>
      <w:r>
        <w:rPr>
          <w:lang w:eastAsia="zh-CN"/>
        </w:rPr>
        <w:t>In case of SGW-U relocation during handover procedure, PGW-C shall indicate the PGW-U to switch the S5/S8 path(s) by sending an Sx session modification request message (bearer ID, new F-TEID of SGW-U) and in addition, provide an indication to the PGW-U to send the end marker packet(s) on the old path.</w:t>
      </w:r>
    </w:p>
    <w:p w:rsidR="006D7569" w:rsidRDefault="006D7569" w:rsidP="003D2E64">
      <w:pPr>
        <w:rPr>
          <w:lang w:eastAsia="zh-CN"/>
        </w:rPr>
      </w:pPr>
      <w:r>
        <w:rPr>
          <w:lang w:eastAsia="zh-CN"/>
        </w:rPr>
        <w:t>On receiving this indication, the PGW-U shall construct end marker packet(s) and send it for each S5/S8 GTP-U tunnel towards the source SGW-U after sending the last PDU on the old path.</w:t>
      </w:r>
    </w:p>
    <w:p w:rsidR="006D7569" w:rsidRDefault="006D7569" w:rsidP="003D2E64">
      <w:pPr>
        <w:rPr>
          <w:lang w:eastAsia="zh-CN"/>
        </w:rPr>
      </w:pPr>
      <w:r>
        <w:rPr>
          <w:lang w:eastAsia="zh-CN"/>
        </w:rPr>
        <w:t>On receiving the end marker packet(s) on S5/S8 GTP-U tunnel, SGW-U shall forward the end marker packet(s) and send it for each S1 GTP-U tunnel towards the source eNodeB.</w:t>
      </w:r>
    </w:p>
    <w:p w:rsidR="003D2E64" w:rsidRDefault="003D2E64" w:rsidP="003D2E64">
      <w:pPr>
        <w:pStyle w:val="Heading3"/>
        <w:rPr>
          <w:lang w:eastAsia="zh-CN"/>
        </w:rPr>
      </w:pPr>
      <w:bookmarkStart w:id="156" w:name="_Toc11122439"/>
      <w:bookmarkStart w:id="157" w:name="_Toc45008088"/>
      <w:bookmarkStart w:id="158" w:name="_Toc45008688"/>
      <w:r w:rsidRPr="00547C51">
        <w:rPr>
          <w:rFonts w:hint="eastAsia"/>
          <w:lang w:eastAsia="zh-CN"/>
        </w:rPr>
        <w:t>5.</w:t>
      </w:r>
      <w:r w:rsidR="00DE674B">
        <w:rPr>
          <w:lang w:eastAsia="zh-CN"/>
        </w:rPr>
        <w:t>8</w:t>
      </w:r>
      <w:r w:rsidRPr="00547C51">
        <w:rPr>
          <w:rFonts w:hint="eastAsia"/>
          <w:lang w:eastAsia="zh-CN"/>
        </w:rPr>
        <w:t>.2</w:t>
      </w:r>
      <w:r w:rsidRPr="00547C51">
        <w:rPr>
          <w:rFonts w:hint="eastAsia"/>
          <w:lang w:eastAsia="zh-CN"/>
        </w:rPr>
        <w:tab/>
        <w:t xml:space="preserve">CP </w:t>
      </w:r>
      <w:r>
        <w:rPr>
          <w:lang w:eastAsia="zh-CN"/>
        </w:rPr>
        <w:t xml:space="preserve">function </w:t>
      </w:r>
      <w:r w:rsidRPr="00547C51">
        <w:rPr>
          <w:rFonts w:hint="eastAsia"/>
          <w:lang w:eastAsia="zh-CN"/>
        </w:rPr>
        <w:t>constructing the</w:t>
      </w:r>
      <w:r>
        <w:rPr>
          <w:rFonts w:hint="eastAsia"/>
          <w:lang w:eastAsia="zh-CN"/>
        </w:rPr>
        <w:t xml:space="preserve"> </w:t>
      </w:r>
      <w:r w:rsidR="002414C4">
        <w:rPr>
          <w:lang w:eastAsia="zh-CN"/>
        </w:rPr>
        <w:t>"</w:t>
      </w:r>
      <w:r>
        <w:rPr>
          <w:lang w:eastAsia="zh-CN"/>
        </w:rPr>
        <w:t>end marker</w:t>
      </w:r>
      <w:r w:rsidR="002414C4">
        <w:rPr>
          <w:lang w:eastAsia="zh-CN"/>
        </w:rPr>
        <w:t>"</w:t>
      </w:r>
      <w:r>
        <w:rPr>
          <w:lang w:eastAsia="zh-CN"/>
        </w:rPr>
        <w:t xml:space="preserve"> packets</w:t>
      </w:r>
      <w:bookmarkEnd w:id="156"/>
      <w:bookmarkEnd w:id="157"/>
      <w:bookmarkEnd w:id="158"/>
    </w:p>
    <w:p w:rsidR="006D7569" w:rsidRDefault="006D7569" w:rsidP="003D2E64">
      <w:pPr>
        <w:rPr>
          <w:lang w:eastAsia="zh-CN"/>
        </w:rPr>
      </w:pPr>
      <w:r>
        <w:rPr>
          <w:lang w:eastAsia="zh-CN"/>
        </w:rPr>
        <w:t>In case of eNodeB relocation during handover procedure without SGW-U change, SGW-C shall indicate the SGW-U to switch the S1 path(s) by sending an Sx session modification request message (bearer ID, new F-TEID of eNodeB). After sending the last PDU on the old path, SGW-U shall replace the old F-TEID with the new one and responds with an Sx session modification response message to acknowledge the success of path switch.</w:t>
      </w:r>
    </w:p>
    <w:p w:rsidR="006D7569" w:rsidRDefault="006D7569" w:rsidP="003D2E64">
      <w:pPr>
        <w:rPr>
          <w:lang w:eastAsia="zh-CN"/>
        </w:rPr>
      </w:pPr>
      <w:r>
        <w:rPr>
          <w:lang w:eastAsia="zh-CN"/>
        </w:rPr>
        <w:t>When the path switch is finished, SGW-C constructs the end marker packet(s) and sends it to the SGW-U. SGW-U then forwards the packet(s) to the source eNodeB.</w:t>
      </w:r>
    </w:p>
    <w:p w:rsidR="006D7569" w:rsidRDefault="006D7569" w:rsidP="003D2E64">
      <w:pPr>
        <w:rPr>
          <w:lang w:eastAsia="zh-CN"/>
        </w:rPr>
      </w:pPr>
      <w:r>
        <w:rPr>
          <w:lang w:eastAsia="zh-CN"/>
        </w:rPr>
        <w:t>In case of SGW-U relocation during handover procedure, PGW-C shall indicate the PGW-U to switch the S5/S8 path(s) by sending an Sx session modification request message (bearer ID, new F-TEID of SGW-U). After sending the last PDU on the old S5/S8 path, PGW-U shall replace the old F-TEID with the new one and responds with an Sx session modification response message to acknowledge the success of path switch.</w:t>
      </w:r>
    </w:p>
    <w:p w:rsidR="006D7569" w:rsidRDefault="006D7569" w:rsidP="003D2E64">
      <w:pPr>
        <w:rPr>
          <w:lang w:eastAsia="zh-CN"/>
        </w:rPr>
      </w:pPr>
      <w:r>
        <w:rPr>
          <w:lang w:eastAsia="zh-CN"/>
        </w:rPr>
        <w:t>When the path switch is finished, PGW-C constructs the end marker packet(s) and sends it to PGW-U. PGW-U then forwards the packet(s) to the source SGW-U.</w:t>
      </w:r>
    </w:p>
    <w:p w:rsidR="00947C9D" w:rsidRDefault="00947C9D" w:rsidP="00947C9D">
      <w:pPr>
        <w:pStyle w:val="Heading2"/>
      </w:pPr>
      <w:bookmarkStart w:id="159" w:name="_Toc11122440"/>
      <w:bookmarkStart w:id="160" w:name="_Toc45008089"/>
      <w:bookmarkStart w:id="161" w:name="_Toc45008689"/>
      <w:r>
        <w:t>5.</w:t>
      </w:r>
      <w:r w:rsidR="00DE674B">
        <w:t>9</w:t>
      </w:r>
      <w:r>
        <w:tab/>
        <w:t>Idle state packet SGW buffering</w:t>
      </w:r>
      <w:r w:rsidRPr="00D25644">
        <w:t xml:space="preserve"> </w:t>
      </w:r>
      <w:r>
        <w:t>function</w:t>
      </w:r>
      <w:bookmarkEnd w:id="159"/>
      <w:bookmarkEnd w:id="160"/>
      <w:bookmarkEnd w:id="161"/>
    </w:p>
    <w:p w:rsidR="00947C9D" w:rsidRDefault="00947C9D" w:rsidP="00947C9D">
      <w:pPr>
        <w:pStyle w:val="Heading3"/>
      </w:pPr>
      <w:bookmarkStart w:id="162" w:name="_Toc11122441"/>
      <w:bookmarkStart w:id="163" w:name="_Toc45008090"/>
      <w:bookmarkStart w:id="164" w:name="_Toc45008690"/>
      <w:r>
        <w:t>5.</w:t>
      </w:r>
      <w:r w:rsidR="00DE674B">
        <w:t>9</w:t>
      </w:r>
      <w:r w:rsidR="006D7569">
        <w:t>.1</w:t>
      </w:r>
      <w:r>
        <w:tab/>
        <w:t>General</w:t>
      </w:r>
      <w:bookmarkEnd w:id="162"/>
      <w:bookmarkEnd w:id="163"/>
      <w:bookmarkEnd w:id="164"/>
    </w:p>
    <w:p w:rsidR="002414C4" w:rsidRDefault="00947C9D" w:rsidP="00947C9D">
      <w:r>
        <w:t>B</w:t>
      </w:r>
      <w:r w:rsidRPr="003B1142">
        <w:t>uffering of the UE</w:t>
      </w:r>
      <w:r w:rsidR="00685BF3">
        <w:t>'</w:t>
      </w:r>
      <w:r w:rsidRPr="003B1142">
        <w:t xml:space="preserve">s data packets for the UE in </w:t>
      </w:r>
      <w:r>
        <w:t xml:space="preserve">idle or </w:t>
      </w:r>
      <w:r w:rsidRPr="003B1142">
        <w:t xml:space="preserve">power saving mode </w:t>
      </w:r>
      <w:r>
        <w:t>can be</w:t>
      </w:r>
      <w:r w:rsidRPr="003B1142">
        <w:t xml:space="preserve"> performed in </w:t>
      </w:r>
      <w:r>
        <w:t>SGW-U or SGW-C</w:t>
      </w:r>
      <w:r w:rsidR="002414C4">
        <w:t>.</w:t>
      </w:r>
    </w:p>
    <w:p w:rsidR="002414C4" w:rsidRDefault="002414C4" w:rsidP="00947C9D">
      <w:r>
        <w:t>The support of buffering in the SGW-U is mandatory and the SGW-C shall support buffering by the SGW-U.</w:t>
      </w:r>
    </w:p>
    <w:p w:rsidR="002414C4" w:rsidRDefault="002414C4" w:rsidP="00947C9D">
      <w:r>
        <w:t>The support of buffering in the SGW-C is optional and the SGW-U optionally supports buffering by the SGW-C. An exception is that in a dedicated core network serving UEs which may enter power saving mode or apply eDRX, e.g. NB-IoT UEs, the SGW-C shall support buffering capability.</w:t>
      </w:r>
    </w:p>
    <w:p w:rsidR="00947C9D" w:rsidRDefault="002414C4" w:rsidP="00947C9D">
      <w:r>
        <w:t xml:space="preserve">When buffering is supported in both SGW-C and SGW-U, </w:t>
      </w:r>
      <w:r w:rsidR="00947C9D">
        <w:t>t</w:t>
      </w:r>
      <w:r w:rsidR="00947C9D" w:rsidRPr="00EA6C22">
        <w:t xml:space="preserve">he </w:t>
      </w:r>
      <w:r w:rsidR="00947C9D">
        <w:t xml:space="preserve">SGW-C </w:t>
      </w:r>
      <w:r w:rsidR="00947C9D" w:rsidRPr="00EA6C22">
        <w:t xml:space="preserve">decides </w:t>
      </w:r>
      <w:r w:rsidR="00947C9D">
        <w:t>on a per UE session basis</w:t>
      </w:r>
      <w:r w:rsidR="00947C9D" w:rsidRPr="00EA6C22">
        <w:t xml:space="preserve"> (e.g. based on local configuration</w:t>
      </w:r>
      <w:r>
        <w:t xml:space="preserve"> and other information such as UE capability</w:t>
      </w:r>
      <w:r w:rsidR="00947C9D" w:rsidRPr="00EA6C22">
        <w:t xml:space="preserve">) to perform buffering in either the </w:t>
      </w:r>
      <w:r>
        <w:t>SGW-</w:t>
      </w:r>
      <w:r w:rsidR="00947C9D">
        <w:t>C</w:t>
      </w:r>
      <w:r w:rsidR="00947C9D" w:rsidRPr="00EA6C22">
        <w:t xml:space="preserve"> or the </w:t>
      </w:r>
      <w:r>
        <w:t>SGW-</w:t>
      </w:r>
      <w:r w:rsidR="00947C9D">
        <w:t>U</w:t>
      </w:r>
      <w:r w:rsidR="00947C9D" w:rsidRPr="00EA6C22">
        <w:t>.</w:t>
      </w:r>
    </w:p>
    <w:p w:rsidR="00947C9D" w:rsidRPr="004B2E49" w:rsidRDefault="00947C9D" w:rsidP="00947C9D">
      <w:pPr>
        <w:pStyle w:val="Heading3"/>
      </w:pPr>
      <w:bookmarkStart w:id="165" w:name="_Toc11122442"/>
      <w:bookmarkStart w:id="166" w:name="_Toc45008091"/>
      <w:bookmarkStart w:id="167" w:name="_Toc45008691"/>
      <w:r w:rsidRPr="004B2E49">
        <w:lastRenderedPageBreak/>
        <w:t>5.</w:t>
      </w:r>
      <w:r w:rsidR="00DE674B">
        <w:t>9</w:t>
      </w:r>
      <w:r w:rsidRPr="004B2E49">
        <w:t>.</w:t>
      </w:r>
      <w:r>
        <w:t>2</w:t>
      </w:r>
      <w:r w:rsidRPr="004B2E49">
        <w:tab/>
        <w:t xml:space="preserve">Buffering in </w:t>
      </w:r>
      <w:r>
        <w:t>CP</w:t>
      </w:r>
      <w:r w:rsidRPr="004B2E49">
        <w:t xml:space="preserve"> function</w:t>
      </w:r>
      <w:bookmarkEnd w:id="165"/>
      <w:bookmarkEnd w:id="166"/>
      <w:bookmarkEnd w:id="167"/>
    </w:p>
    <w:p w:rsidR="006D7569" w:rsidRDefault="006D7569" w:rsidP="00947C9D">
      <w:r>
        <w:t>When the UE moves to ECM-IDLE state, if the SGW-C</w:t>
      </w:r>
      <w:r w:rsidR="002414C4">
        <w:t xml:space="preserve"> supports buffering capability and</w:t>
      </w:r>
      <w:r>
        <w:t xml:space="preserve"> decides to activate buffering, </w:t>
      </w:r>
      <w:r w:rsidR="002414C4">
        <w:t xml:space="preserve">the SGW-C </w:t>
      </w:r>
      <w:r>
        <w:t>shall inform the SGW-U to stop sending data packets to eNodeB and start forwarding the downlink data packets towards the SGW-C.</w:t>
      </w:r>
    </w:p>
    <w:p w:rsidR="006D7569" w:rsidRDefault="006D7569" w:rsidP="00947C9D">
      <w:r>
        <w:t>When the UE transition to the ECM-CONNECTED state, the SGW-C shall update the SGW-U via Sxa interface with the F-TEIDu of the eNodeB. If there are buffered packets available and their buffering duration has not expired, the SGW-C shall forward those packets to the SGW-U outside of the control plane signalling (see clause 5.6.3 "Format of forwarded user plane data") to relay them to the UE. These packets are then forwarded by the SGW-U to the eNodeB.</w:t>
      </w:r>
    </w:p>
    <w:p w:rsidR="00947C9D" w:rsidRPr="004B2E49" w:rsidRDefault="00947C9D" w:rsidP="00947C9D">
      <w:pPr>
        <w:pStyle w:val="Heading3"/>
      </w:pPr>
      <w:bookmarkStart w:id="168" w:name="_Toc11122443"/>
      <w:bookmarkStart w:id="169" w:name="_Toc45008092"/>
      <w:bookmarkStart w:id="170" w:name="_Toc45008692"/>
      <w:r w:rsidRPr="004B2E49">
        <w:t>5.</w:t>
      </w:r>
      <w:r w:rsidR="00DE674B">
        <w:t>9</w:t>
      </w:r>
      <w:r w:rsidRPr="004B2E49">
        <w:t>.</w:t>
      </w:r>
      <w:r>
        <w:t>3</w:t>
      </w:r>
      <w:r w:rsidRPr="004B2E49">
        <w:tab/>
        <w:t xml:space="preserve">Buffering in </w:t>
      </w:r>
      <w:r>
        <w:t>UP</w:t>
      </w:r>
      <w:r w:rsidRPr="004B2E49">
        <w:t xml:space="preserve"> function</w:t>
      </w:r>
      <w:bookmarkEnd w:id="168"/>
      <w:bookmarkEnd w:id="169"/>
      <w:bookmarkEnd w:id="170"/>
    </w:p>
    <w:p w:rsidR="002414C4" w:rsidRDefault="002414C4" w:rsidP="002414C4">
      <w:pPr>
        <w:pStyle w:val="Heading4"/>
      </w:pPr>
      <w:bookmarkStart w:id="171" w:name="_Toc11122444"/>
      <w:bookmarkStart w:id="172" w:name="_Toc45008093"/>
      <w:bookmarkStart w:id="173" w:name="_Toc45008693"/>
      <w:r>
        <w:t>5.9.3.1</w:t>
      </w:r>
      <w:r>
        <w:tab/>
        <w:t>General</w:t>
      </w:r>
      <w:bookmarkEnd w:id="171"/>
      <w:bookmarkEnd w:id="172"/>
      <w:bookmarkEnd w:id="173"/>
    </w:p>
    <w:p w:rsidR="002414C4" w:rsidRDefault="002414C4" w:rsidP="009C43FE">
      <w:r>
        <w:t>The SGW-C shall be able to provide the SGW-U with instructions for at least the following behaviors: buffer without reporting the arrival of first downlink packet, buffer with reporting the arrival of first downlink packet, drop packets.</w:t>
      </w:r>
    </w:p>
    <w:p w:rsidR="006D7569" w:rsidRDefault="006D7569" w:rsidP="009C43FE">
      <w:r>
        <w:t xml:space="preserve">When the UE moves to ECM-IDLE state, </w:t>
      </w:r>
      <w:r w:rsidR="002414C4">
        <w:t xml:space="preserve">if the SGW-C does not support buffering capability, or </w:t>
      </w:r>
      <w:r>
        <w:t>if the SGW-C</w:t>
      </w:r>
      <w:r w:rsidR="002414C4">
        <w:t xml:space="preserve"> supports buffering capability and</w:t>
      </w:r>
      <w:r>
        <w:t xml:space="preserve"> decides to activate buffering in SGW-U for the session, </w:t>
      </w:r>
      <w:r w:rsidR="002414C4">
        <w:t xml:space="preserve">the SGW-C </w:t>
      </w:r>
      <w:r>
        <w:t>shall inform the SGW-U</w:t>
      </w:r>
      <w:r w:rsidR="002414C4">
        <w:t>, via a</w:t>
      </w:r>
      <w:r w:rsidR="00D41D4F">
        <w:t>n</w:t>
      </w:r>
      <w:r w:rsidR="002414C4">
        <w:t xml:space="preserve"> Sx session modification.</w:t>
      </w:r>
      <w:r>
        <w:t xml:space="preserve"> The SGW-C decides whether buffering timers are handled by the SGW-U or by the SGW-C.</w:t>
      </w:r>
      <w:r w:rsidR="002414C4">
        <w:t xml:space="preserve"> The activation of buffering implicitly stops sending data to the eNodeB/RNC/SGSN.</w:t>
      </w:r>
    </w:p>
    <w:p w:rsidR="006D7569" w:rsidRDefault="006D7569" w:rsidP="009C43FE">
      <w:r>
        <w:t>After starting the buffering, when the first downlink packet arrives on any bearer, SGW-U shall inform the SGW-C. SGW-U sends an Sx reporting message to the SGW-C</w:t>
      </w:r>
      <w:r w:rsidR="002414C4">
        <w:t xml:space="preserve"> unless specified otherwise</w:t>
      </w:r>
      <w:r>
        <w:t xml:space="preserve"> and identifies the S5/S8 bearer on which the downlink packet was received.</w:t>
      </w:r>
    </w:p>
    <w:p w:rsidR="006D7569" w:rsidRDefault="006D7569" w:rsidP="009C43FE">
      <w:r>
        <w:t xml:space="preserve">On receiving this reporting message, </w:t>
      </w:r>
      <w:r w:rsidR="002414C4">
        <w:t xml:space="preserve">the </w:t>
      </w:r>
      <w:r>
        <w:t xml:space="preserve">SGW-C decides whether to send a Downlink Data Notification message to the MME as defined in </w:t>
      </w:r>
      <w:r w:rsidR="00D45044">
        <w:t>TS</w:t>
      </w:r>
      <w:r w:rsidR="00D45044">
        <w:t> </w:t>
      </w:r>
      <w:r w:rsidR="00D45044">
        <w:t>23.401</w:t>
      </w:r>
      <w:r w:rsidR="00D45044">
        <w:t> </w:t>
      </w:r>
      <w:r w:rsidR="00D45044">
        <w:t>[</w:t>
      </w:r>
      <w:r>
        <w:t>2].</w:t>
      </w:r>
    </w:p>
    <w:p w:rsidR="002414C4" w:rsidRDefault="002414C4" w:rsidP="009C43FE">
      <w:r>
        <w:t>At the UE transition to ECM-CONNECTED state, the SGW-C shall update the SGW-U via Sxa interface with the F-TEIDu of the eNodeB/RNC/SGSN. The buffered data packets, if any, are then forwarded to the eNodeB/RNC/SGSN by the SGW-U.</w:t>
      </w:r>
    </w:p>
    <w:p w:rsidR="002414C4" w:rsidRDefault="002414C4" w:rsidP="009C43FE">
      <w:r>
        <w:t>In case of SGW-U relocation, buffered data packets are transferred from the old SGW-U to the new SGW-U.</w:t>
      </w:r>
    </w:p>
    <w:p w:rsidR="002414C4" w:rsidRDefault="002414C4" w:rsidP="002414C4">
      <w:pPr>
        <w:pStyle w:val="Heading4"/>
      </w:pPr>
      <w:bookmarkStart w:id="174" w:name="_Toc11122445"/>
      <w:bookmarkStart w:id="175" w:name="_Toc45008094"/>
      <w:bookmarkStart w:id="176" w:name="_Toc45008694"/>
      <w:r>
        <w:t>5.9.3.2</w:t>
      </w:r>
      <w:r>
        <w:tab/>
        <w:t>Delay Downlink Packet Notification</w:t>
      </w:r>
      <w:bookmarkEnd w:id="174"/>
      <w:bookmarkEnd w:id="175"/>
      <w:bookmarkEnd w:id="176"/>
    </w:p>
    <w:p w:rsidR="002414C4" w:rsidRDefault="002414C4" w:rsidP="002414C4">
      <w:r>
        <w:t xml:space="preserve">According to clause 5.3.4.2 of </w:t>
      </w:r>
      <w:r w:rsidR="00D45044">
        <w:t>TS</w:t>
      </w:r>
      <w:r w:rsidR="00D45044">
        <w:t> </w:t>
      </w:r>
      <w:r w:rsidR="00D45044">
        <w:t>23.401</w:t>
      </w:r>
      <w:r w:rsidR="00D45044">
        <w:t> </w:t>
      </w:r>
      <w:r w:rsidR="00D45044">
        <w:t>[</w:t>
      </w:r>
      <w:r>
        <w:t>2], the MME/SGSN may inform the SGW that for all UEs served by the MME/SGSN, the Downlink Packet Data Notification shall be delayed for a period D.</w:t>
      </w:r>
    </w:p>
    <w:p w:rsidR="002414C4" w:rsidRDefault="002414C4" w:rsidP="002414C4">
      <w:r>
        <w:t>If the parameter D is handled by the SGW-U, the SGW-C shall include the parameter D in the Sx session establishment for new Sx sessions, in the Sx session modification for Sx sessions which are not in buffering state (when transitioning these sessions to the buffering state), and in the next Sx report ack message for Sx sessions already in buffering state. The SGW-U shall then delay the sending of subsequent Sx reporting upon next DL data arrival.</w:t>
      </w:r>
    </w:p>
    <w:p w:rsidR="002414C4" w:rsidRDefault="002414C4" w:rsidP="002414C4">
      <w:r>
        <w:t>If the parameter D is handled by the SGW-C, there is no special handling compared to clause 5.9.3.1. When the SGW-U reports the arrival of a DL data packet, the SGW-C shall delay the sending of the Downlink Data Notification to the MME by parameter D delay.</w:t>
      </w:r>
    </w:p>
    <w:p w:rsidR="002414C4" w:rsidRDefault="002414C4" w:rsidP="002414C4">
      <w:pPr>
        <w:pStyle w:val="Heading4"/>
      </w:pPr>
      <w:bookmarkStart w:id="177" w:name="_Toc11122446"/>
      <w:bookmarkStart w:id="178" w:name="_Toc45008095"/>
      <w:bookmarkStart w:id="179" w:name="_Toc45008695"/>
      <w:r>
        <w:t>5.9.3.3</w:t>
      </w:r>
      <w:r>
        <w:tab/>
        <w:t>Extended buffering</w:t>
      </w:r>
      <w:bookmarkEnd w:id="177"/>
      <w:bookmarkEnd w:id="178"/>
      <w:bookmarkEnd w:id="179"/>
    </w:p>
    <w:p w:rsidR="002414C4" w:rsidRDefault="002414C4" w:rsidP="002414C4">
      <w:r>
        <w:t xml:space="preserve">According to clauses 5.3.4.3 and 5.7.3 of </w:t>
      </w:r>
      <w:r w:rsidR="00D45044">
        <w:t>TS</w:t>
      </w:r>
      <w:r w:rsidR="00D45044">
        <w:t> </w:t>
      </w:r>
      <w:r w:rsidR="00D45044">
        <w:t>23.401</w:t>
      </w:r>
      <w:r w:rsidR="00D45044">
        <w:t> </w:t>
      </w:r>
      <w:r w:rsidR="00D45044">
        <w:t>[</w:t>
      </w:r>
      <w:r>
        <w:t>2], the MME/SGSN invoking extended buffering indicates it to the Serving GW in the Downlink Data Notification Ack message, includes a DL Buffering Duration time and optionally a DL Buffering Suggested Packet Count.</w:t>
      </w:r>
    </w:p>
    <w:p w:rsidR="002414C4" w:rsidRDefault="002414C4" w:rsidP="002414C4">
      <w:r>
        <w:t>If the MME/SGSN included the DL Suggested Packet Count, the SGW-C shall include the DL Suggested Packet Count in the Sx reporting Ack message.</w:t>
      </w:r>
    </w:p>
    <w:p w:rsidR="002414C4" w:rsidRDefault="002414C4" w:rsidP="002414C4">
      <w:r>
        <w:t xml:space="preserve">If the DL Data Buffer Expiration Time is handled by the SGW-U, the SGW-C includes it in the Sx reporting Ack message and requests the SGW-U to buffer DL data packets. When the SGW-U receives the DL Data Buffer Expiration Time, the SGW-U buffers the DL data packets without reporting the arrival of the first DL data packet until the DL </w:t>
      </w:r>
      <w:r>
        <w:lastRenderedPageBreak/>
        <w:t>Data Buffer Expiration Time expires. When the DL Data Buffer Expiration Time expires, the SGW-U shall discard the buffered DL packets and shall restart buffering DL data packets with reporting the arrival of the first DL data packet.</w:t>
      </w:r>
    </w:p>
    <w:p w:rsidR="002414C4" w:rsidRDefault="002414C4" w:rsidP="002414C4">
      <w:r>
        <w:t>If the DL Data Buffer Expiration Time is handled by the SGW-C, the SGW-C requests the SGW-U to buffer the DL data packets without reporting the arrival of the first DL data packet. When the DL Data Buffer Expiration Time expires, the SGW-C requests the SGW-U to drop the buffered data packets and to start buffering the DL data packets with reporting of the arrival of the first DL data packet, via a</w:t>
      </w:r>
      <w:r w:rsidR="00D41D4F">
        <w:t>n</w:t>
      </w:r>
      <w:r>
        <w:t xml:space="preserve"> Sx Session Modification.</w:t>
      </w:r>
    </w:p>
    <w:p w:rsidR="002414C4" w:rsidRDefault="002414C4" w:rsidP="002414C4">
      <w:r>
        <w:t>If the DL Suggested Packet Count was included in the request from the SGW-C, the SGW-U buffers the DL data packets up to the number of packets indicated by the DL Suggested Packet Count.</w:t>
      </w:r>
    </w:p>
    <w:p w:rsidR="002414C4" w:rsidRDefault="002414C4" w:rsidP="002414C4">
      <w:pPr>
        <w:pStyle w:val="Heading4"/>
      </w:pPr>
      <w:bookmarkStart w:id="180" w:name="_Toc11122447"/>
      <w:bookmarkStart w:id="181" w:name="_Toc45008096"/>
      <w:bookmarkStart w:id="182" w:name="_Toc45008696"/>
      <w:r>
        <w:t>5.9.3.4</w:t>
      </w:r>
      <w:r>
        <w:tab/>
        <w:t>Throttling</w:t>
      </w:r>
      <w:bookmarkEnd w:id="180"/>
      <w:bookmarkEnd w:id="181"/>
      <w:bookmarkEnd w:id="182"/>
    </w:p>
    <w:p w:rsidR="002414C4" w:rsidRPr="002414C4" w:rsidRDefault="002414C4" w:rsidP="002414C4">
      <w:r>
        <w:t xml:space="preserve">According to clause 4.3.7.4.1a of </w:t>
      </w:r>
      <w:r w:rsidR="00D45044">
        <w:t>TS</w:t>
      </w:r>
      <w:r w:rsidR="00D45044">
        <w:t> </w:t>
      </w:r>
      <w:r w:rsidR="00D45044">
        <w:t>23.401</w:t>
      </w:r>
      <w:r w:rsidR="00D45044">
        <w:t> </w:t>
      </w:r>
      <w:r w:rsidR="00D45044">
        <w:t>[</w:t>
      </w:r>
      <w:r>
        <w:t>2], the MME/SGSN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rsidR="006D7569" w:rsidRDefault="006D7569" w:rsidP="00947C9D">
      <w:pPr>
        <w:pStyle w:val="B1"/>
        <w:ind w:left="0" w:firstLine="0"/>
      </w:pPr>
      <w:r>
        <w:t>Throttling mechanism by which the MME uses Downlink Data Notification Acknowledgement messages DL low priority traffic Throttling parameters, is handled by the SGW-C as follows:</w:t>
      </w:r>
    </w:p>
    <w:p w:rsidR="00947C9D" w:rsidRDefault="00947C9D" w:rsidP="00947C9D">
      <w:pPr>
        <w:pStyle w:val="B1"/>
      </w:pPr>
      <w:r>
        <w:t>-</w:t>
      </w:r>
      <w:r>
        <w:tab/>
      </w:r>
      <w:r w:rsidRPr="00BD72C9">
        <w:t xml:space="preserve">On receiving </w:t>
      </w:r>
      <w:r w:rsidRPr="005D64DB">
        <w:t>Downlink Data Notification Acknowledgement</w:t>
      </w:r>
      <w:r w:rsidR="002414C4">
        <w:t xml:space="preserve"> from the MME/SGSN</w:t>
      </w:r>
      <w:r w:rsidRPr="00BD72C9">
        <w:t xml:space="preserve">, the </w:t>
      </w:r>
      <w:r>
        <w:t>SGW-C</w:t>
      </w:r>
      <w:r w:rsidRPr="00BD72C9">
        <w:t xml:space="preserve"> determines which bearers are subject to the throttling</w:t>
      </w:r>
      <w:r>
        <w:t xml:space="preserve"> of Downlink Data Notification r</w:t>
      </w:r>
      <w:r w:rsidRPr="00BD72C9">
        <w:t xml:space="preserve">equests on the basis of the bearer's ARP priority level and </w:t>
      </w:r>
      <w:r w:rsidR="002414C4">
        <w:t xml:space="preserve">the </w:t>
      </w:r>
      <w:r w:rsidRPr="00BD72C9">
        <w:t>operator policy.</w:t>
      </w:r>
    </w:p>
    <w:p w:rsidR="002414C4" w:rsidRDefault="002414C4" w:rsidP="002414C4">
      <w:pPr>
        <w:pStyle w:val="B1"/>
        <w:rPr>
          <w:lang w:eastAsia="zh-CN"/>
        </w:rPr>
      </w:pPr>
      <w:r>
        <w:rPr>
          <w:lang w:eastAsia="zh-CN"/>
        </w:rPr>
        <w:t>-</w:t>
      </w:r>
      <w:r>
        <w:rPr>
          <w:lang w:eastAsia="zh-CN"/>
        </w:rPr>
        <w:tab/>
        <w:t>Upon receipt of an Sx report notifying the arrival of DL data packets on those bearers, the SGW-C decides whether or not to send a DDN to MME based on the requested throttling factor. The SGW-C may indicate in the Sx Report Ack whether SGW-U shall discard the buffered packet and may also indicate whether SGW-U shall notify when additional DL packets arrive.</w:t>
      </w:r>
    </w:p>
    <w:p w:rsidR="002414C4" w:rsidRDefault="002414C4" w:rsidP="002414C4">
      <w:pPr>
        <w:pStyle w:val="B1"/>
        <w:rPr>
          <w:lang w:eastAsia="zh-CN"/>
        </w:rPr>
      </w:pPr>
      <w:r>
        <w:rPr>
          <w:lang w:eastAsia="zh-CN"/>
        </w:rPr>
        <w:t>-</w:t>
      </w:r>
      <w:r>
        <w:rPr>
          <w:lang w:eastAsia="zh-CN"/>
        </w:rPr>
        <w:tab/>
        <w:t>The throttling delay timer and throttling factor are handled by the SGW-C and not provided to SGW-U.</w:t>
      </w:r>
    </w:p>
    <w:p w:rsidR="0006702F" w:rsidRDefault="0006702F" w:rsidP="0006702F">
      <w:pPr>
        <w:pStyle w:val="Heading2"/>
      </w:pPr>
      <w:bookmarkStart w:id="183" w:name="_Toc11122448"/>
      <w:bookmarkStart w:id="184" w:name="_Toc45008097"/>
      <w:bookmarkStart w:id="185" w:name="_Toc45008697"/>
      <w:r w:rsidRPr="00A5739F">
        <w:t>5.</w:t>
      </w:r>
      <w:r w:rsidR="00DE674B">
        <w:t>10</w:t>
      </w:r>
      <w:r>
        <w:tab/>
      </w:r>
      <w:r w:rsidRPr="00A5739F">
        <w:t>Bearer</w:t>
      </w:r>
      <w:r w:rsidRPr="00A5739F">
        <w:rPr>
          <w:rFonts w:hint="eastAsia"/>
        </w:rPr>
        <w:t xml:space="preserve"> and </w:t>
      </w:r>
      <w:r w:rsidRPr="00A5739F">
        <w:t>APN policing</w:t>
      </w:r>
      <w:bookmarkEnd w:id="183"/>
      <w:bookmarkEnd w:id="184"/>
      <w:bookmarkEnd w:id="185"/>
    </w:p>
    <w:p w:rsidR="006D7569" w:rsidRDefault="006D7569" w:rsidP="0006702F">
      <w:pPr>
        <w:rPr>
          <w:lang w:eastAsia="zh-CN"/>
        </w:rPr>
      </w:pPr>
      <w:r>
        <w:rPr>
          <w:lang w:eastAsia="zh-CN"/>
        </w:rPr>
        <w:t>ARP is used for admission control (i.e. retention and pre-emption of the bearer). The value of ARP is not required to be provided to the UP function.</w:t>
      </w:r>
    </w:p>
    <w:p w:rsidR="006D7569" w:rsidRDefault="006D7569" w:rsidP="0006702F">
      <w:pPr>
        <w:rPr>
          <w:lang w:eastAsia="zh-CN"/>
        </w:rPr>
      </w:pPr>
      <w:r>
        <w:rPr>
          <w:lang w:eastAsia="zh-CN"/>
        </w:rPr>
        <w:t xml:space="preserve">For every bearer, SGW-C/PGW-C shall </w:t>
      </w:r>
      <w:r w:rsidR="009E3912">
        <w:rPr>
          <w:lang w:eastAsia="zh-CN"/>
        </w:rPr>
        <w:t xml:space="preserve">use </w:t>
      </w:r>
      <w:r>
        <w:rPr>
          <w:lang w:eastAsia="zh-CN"/>
        </w:rPr>
        <w:t>the QCI</w:t>
      </w:r>
      <w:r w:rsidR="009E3912">
        <w:rPr>
          <w:lang w:eastAsia="zh-CN"/>
        </w:rPr>
        <w:t xml:space="preserve"> and optionally, the ARP priority level,</w:t>
      </w:r>
      <w:r>
        <w:rPr>
          <w:lang w:eastAsia="zh-CN"/>
        </w:rPr>
        <w:t xml:space="preserve"> to</w:t>
      </w:r>
      <w:r w:rsidR="009E3912">
        <w:rPr>
          <w:lang w:eastAsia="zh-CN"/>
        </w:rPr>
        <w:t xml:space="preserve"> determine</w:t>
      </w:r>
      <w:r>
        <w:rPr>
          <w:lang w:eastAsia="zh-CN"/>
        </w:rPr>
        <w:t xml:space="preserve"> the transport level packet marking and provide the transport level packet marking to the SGW-U/PGW-U.</w:t>
      </w:r>
    </w:p>
    <w:p w:rsidR="006D7569" w:rsidRDefault="006D7569" w:rsidP="0006702F">
      <w:pPr>
        <w:rPr>
          <w:lang w:eastAsia="zh-CN"/>
        </w:rPr>
      </w:pPr>
      <w:r>
        <w:rPr>
          <w:lang w:eastAsia="zh-CN"/>
        </w:rPr>
        <w:t>PGW-C shall provide the APN-AMBR value together with</w:t>
      </w:r>
      <w:r w:rsidR="009E3912">
        <w:rPr>
          <w:lang w:eastAsia="zh-CN"/>
        </w:rPr>
        <w:t xml:space="preserve"> a QoS Enforcement Rule</w:t>
      </w:r>
      <w:r>
        <w:rPr>
          <w:lang w:eastAsia="zh-CN"/>
        </w:rPr>
        <w:t xml:space="preserve"> correlation ID</w:t>
      </w:r>
      <w:r w:rsidR="009E3912">
        <w:rPr>
          <w:lang w:eastAsia="zh-CN"/>
        </w:rPr>
        <w:t xml:space="preserve"> (as described in clause 7.6)</w:t>
      </w:r>
      <w:r>
        <w:rPr>
          <w:lang w:eastAsia="zh-CN"/>
        </w:rPr>
        <w:t xml:space="preserve"> to PGW-U so that the PGW-U can enforce the APN-AMBR across all IP</w:t>
      </w:r>
      <w:r>
        <w:rPr>
          <w:lang w:eastAsia="zh-CN"/>
        </w:rPr>
        <w:noBreakHyphen/>
        <w:t>CAN sessions of the UE to the same APN at the PGW-U.</w:t>
      </w:r>
    </w:p>
    <w:p w:rsidR="006D7569" w:rsidRDefault="006D7569" w:rsidP="0006702F">
      <w:pPr>
        <w:rPr>
          <w:lang w:eastAsia="zh-CN"/>
        </w:rPr>
      </w:pPr>
      <w:r>
        <w:rPr>
          <w:lang w:eastAsia="zh-CN"/>
        </w:rPr>
        <w:t>SGW-C/PGW-C shall provide the GBR and MBR value for each GBR bearer of the PDN connection to the SGW-U/PGW-U. When the Gn/Gp interface is used by the PGW-U, PGW-C shall also provide the MBR value to the PGW-U for each non-GBR bearer of the PDN connection on the Gn/Gp interface.</w:t>
      </w:r>
    </w:p>
    <w:p w:rsidR="006D7569" w:rsidRDefault="006D7569" w:rsidP="0006702F">
      <w:pPr>
        <w:rPr>
          <w:lang w:eastAsia="zh-CN"/>
        </w:rPr>
      </w:pPr>
      <w:r>
        <w:rPr>
          <w:lang w:eastAsia="zh-CN"/>
        </w:rPr>
        <w:t>TDF-C shall provide the TDF session MBR value to TDF-U to be applied to the TDF session of the UE.</w:t>
      </w:r>
    </w:p>
    <w:p w:rsidR="00D85FBD" w:rsidRPr="00FF644D" w:rsidRDefault="00D85FBD" w:rsidP="00D85FBD">
      <w:pPr>
        <w:pStyle w:val="Heading2"/>
        <w:rPr>
          <w:lang w:eastAsia="zh-CN"/>
        </w:rPr>
      </w:pPr>
      <w:bookmarkStart w:id="186" w:name="_Toc11122449"/>
      <w:bookmarkStart w:id="187" w:name="_Toc45008098"/>
      <w:bookmarkStart w:id="188" w:name="_Toc45008698"/>
      <w:r w:rsidRPr="00FF644D">
        <w:rPr>
          <w:rFonts w:hint="eastAsia"/>
          <w:lang w:eastAsia="zh-CN"/>
        </w:rPr>
        <w:t>5.</w:t>
      </w:r>
      <w:r w:rsidR="00DE674B">
        <w:rPr>
          <w:lang w:eastAsia="zh-CN"/>
        </w:rPr>
        <w:t>11</w:t>
      </w:r>
      <w:r w:rsidR="001318A4">
        <w:rPr>
          <w:lang w:eastAsia="zh-CN"/>
        </w:rPr>
        <w:tab/>
      </w:r>
      <w:r w:rsidRPr="00FF644D">
        <w:rPr>
          <w:rFonts w:hint="eastAsia"/>
          <w:lang w:eastAsia="zh-CN"/>
        </w:rPr>
        <w:t>PCC/ADC related function</w:t>
      </w:r>
      <w:r w:rsidRPr="00FF644D">
        <w:rPr>
          <w:lang w:eastAsia="zh-CN"/>
        </w:rPr>
        <w:t>s</w:t>
      </w:r>
      <w:bookmarkEnd w:id="186"/>
      <w:bookmarkEnd w:id="187"/>
      <w:bookmarkEnd w:id="188"/>
    </w:p>
    <w:p w:rsidR="00D85FBD" w:rsidRPr="00FF644D" w:rsidRDefault="00D85FBD" w:rsidP="00D85FBD">
      <w:pPr>
        <w:pStyle w:val="Heading3"/>
        <w:rPr>
          <w:lang w:eastAsia="zh-CN"/>
        </w:rPr>
      </w:pPr>
      <w:bookmarkStart w:id="189" w:name="_Toc11122450"/>
      <w:bookmarkStart w:id="190" w:name="_Toc45008099"/>
      <w:bookmarkStart w:id="191" w:name="_Toc45008699"/>
      <w:r w:rsidRPr="00FF644D">
        <w:rPr>
          <w:rFonts w:hint="eastAsia"/>
          <w:lang w:eastAsia="zh-CN"/>
        </w:rPr>
        <w:t>5.</w:t>
      </w:r>
      <w:r w:rsidR="00DE674B">
        <w:rPr>
          <w:lang w:eastAsia="zh-CN"/>
        </w:rPr>
        <w:t>11</w:t>
      </w:r>
      <w:r w:rsidRPr="00FF644D">
        <w:rPr>
          <w:lang w:eastAsia="zh-CN"/>
        </w:rPr>
        <w:t>.1</w:t>
      </w:r>
      <w:r w:rsidR="001318A4">
        <w:rPr>
          <w:lang w:eastAsia="zh-CN"/>
        </w:rPr>
        <w:tab/>
      </w:r>
      <w:r w:rsidRPr="00FF644D">
        <w:rPr>
          <w:lang w:eastAsia="zh-CN"/>
        </w:rPr>
        <w:t>Activation/Deactivation of predefined PCC/ADC rules</w:t>
      </w:r>
      <w:bookmarkEnd w:id="189"/>
      <w:bookmarkEnd w:id="190"/>
      <w:bookmarkEnd w:id="191"/>
    </w:p>
    <w:p w:rsidR="002414C4" w:rsidRDefault="002414C4" w:rsidP="00D85FBD">
      <w:pPr>
        <w:rPr>
          <w:lang w:eastAsia="zh-CN"/>
        </w:rPr>
      </w:pPr>
      <w:r>
        <w:rPr>
          <w:lang w:eastAsia="zh-CN"/>
        </w:rPr>
        <w:t>A predefined PCC/ADC rule is configured in the CP function.</w:t>
      </w:r>
    </w:p>
    <w:p w:rsidR="002414C4" w:rsidRDefault="002414C4" w:rsidP="00D85FBD">
      <w:pPr>
        <w:rPr>
          <w:lang w:eastAsia="zh-CN"/>
        </w:rPr>
      </w:pPr>
      <w:r>
        <w:rPr>
          <w:lang w:eastAsia="zh-CN"/>
        </w:rPr>
        <w:t>The traffic detection filters required in the UP function can be configured either in the CP function and provided to the UP function, as service data flow filter(s), or be configured in the UP function, as the application detection filter identified by an application identifier. For the latter case, the application identifier has to be configured in the</w:t>
      </w:r>
      <w:r w:rsidR="00390EF6">
        <w:rPr>
          <w:lang w:eastAsia="zh-CN"/>
        </w:rPr>
        <w:t xml:space="preserve"> CP function and the</w:t>
      </w:r>
      <w:r>
        <w:rPr>
          <w:lang w:eastAsia="zh-CN"/>
        </w:rPr>
        <w:t xml:space="preserve"> UP function.</w:t>
      </w:r>
    </w:p>
    <w:p w:rsidR="002414C4" w:rsidRDefault="002414C4" w:rsidP="00D85FBD">
      <w:pPr>
        <w:rPr>
          <w:lang w:eastAsia="zh-CN"/>
        </w:rPr>
      </w:pPr>
      <w:r>
        <w:rPr>
          <w:lang w:eastAsia="zh-CN"/>
        </w:rPr>
        <w:lastRenderedPageBreak/>
        <w:t>The traffic steering policy information can be</w:t>
      </w:r>
      <w:r w:rsidR="00390EF6">
        <w:rPr>
          <w:lang w:eastAsia="zh-CN"/>
        </w:rPr>
        <w:t xml:space="preserve"> only</w:t>
      </w:r>
      <w:r>
        <w:rPr>
          <w:lang w:eastAsia="zh-CN"/>
        </w:rPr>
        <w:t xml:space="preserve"> configured in the UP function</w:t>
      </w:r>
      <w:r w:rsidR="00390EF6">
        <w:rPr>
          <w:lang w:eastAsia="zh-CN"/>
        </w:rPr>
        <w:t>, together with traffic steering policy identifier(s), while the CP function has to be configured with the traffic steering policy identifier(s)</w:t>
      </w:r>
      <w:r>
        <w:rPr>
          <w:lang w:eastAsia="zh-CN"/>
        </w:rPr>
        <w:t>.</w:t>
      </w:r>
    </w:p>
    <w:p w:rsidR="000D5E2F" w:rsidRDefault="002414C4" w:rsidP="00D85FBD">
      <w:pPr>
        <w:rPr>
          <w:lang w:eastAsia="zh-CN"/>
        </w:rPr>
      </w:pPr>
      <w:r>
        <w:rPr>
          <w:lang w:eastAsia="zh-CN"/>
        </w:rPr>
        <w:t>Policies for traffic handling in the UP function, which are referred by some identifiers corresponding to the parameters of a PCC/ADC rule, can be configured in the UP function.</w:t>
      </w:r>
      <w:r w:rsidR="00390EF6">
        <w:rPr>
          <w:lang w:eastAsia="zh-CN"/>
        </w:rPr>
        <w:t xml:space="preserve"> </w:t>
      </w:r>
      <w:r w:rsidR="000D5E2F">
        <w:rPr>
          <w:lang w:eastAsia="zh-CN"/>
        </w:rPr>
        <w:t>These traffic handling policies are configured as predefined QER(s), FAR(s) and URR(s).</w:t>
      </w:r>
    </w:p>
    <w:p w:rsidR="00D85FBD" w:rsidRPr="00FF644D" w:rsidRDefault="00D85FBD" w:rsidP="00D85FBD">
      <w:pPr>
        <w:rPr>
          <w:rFonts w:hint="eastAsia"/>
          <w:lang w:eastAsia="zh-CN"/>
        </w:rPr>
      </w:pPr>
      <w:r w:rsidRPr="00FF644D">
        <w:rPr>
          <w:rFonts w:hint="eastAsia"/>
          <w:lang w:eastAsia="zh-CN"/>
        </w:rPr>
        <w:t>When</w:t>
      </w:r>
      <w:r w:rsidRPr="00FF644D">
        <w:rPr>
          <w:lang w:eastAsia="zh-CN"/>
        </w:rPr>
        <w:t xml:space="preserve"> a predefined </w:t>
      </w:r>
      <w:r w:rsidRPr="00FF644D">
        <w:rPr>
          <w:rFonts w:hint="eastAsia"/>
          <w:lang w:eastAsia="zh-CN"/>
        </w:rPr>
        <w:t xml:space="preserve">PCC/ADC </w:t>
      </w:r>
      <w:r w:rsidRPr="00FF644D">
        <w:rPr>
          <w:lang w:eastAsia="zh-CN"/>
        </w:rPr>
        <w:t>rule is activated/deactivated by the PCRF, PGW</w:t>
      </w:r>
      <w:r>
        <w:rPr>
          <w:lang w:eastAsia="zh-CN"/>
        </w:rPr>
        <w:t>-C</w:t>
      </w:r>
      <w:r w:rsidRPr="00FF644D">
        <w:rPr>
          <w:lang w:eastAsia="zh-CN"/>
        </w:rPr>
        <w:t>/TDF</w:t>
      </w:r>
      <w:r>
        <w:rPr>
          <w:lang w:eastAsia="zh-CN"/>
        </w:rPr>
        <w:t>-C</w:t>
      </w:r>
      <w:r w:rsidRPr="00FF644D">
        <w:rPr>
          <w:lang w:eastAsia="zh-CN"/>
        </w:rPr>
        <w:t xml:space="preserve"> shall decide what information </w:t>
      </w:r>
      <w:r w:rsidR="002414C4">
        <w:rPr>
          <w:lang w:eastAsia="zh-CN"/>
        </w:rPr>
        <w:t xml:space="preserve">has </w:t>
      </w:r>
      <w:r w:rsidRPr="00FF644D">
        <w:rPr>
          <w:lang w:eastAsia="zh-CN"/>
        </w:rPr>
        <w:t>to be provided to the</w:t>
      </w:r>
      <w:r w:rsidR="002414C4">
        <w:rPr>
          <w:lang w:eastAsia="zh-CN"/>
        </w:rPr>
        <w:t xml:space="preserve"> PGW-U/TDF-U</w:t>
      </w:r>
      <w:r w:rsidRPr="00FF644D">
        <w:rPr>
          <w:lang w:eastAsia="zh-CN"/>
        </w:rPr>
        <w:t xml:space="preserve"> to enforce the rule based on where the traffic detection filters (i.e. </w:t>
      </w:r>
      <w:r w:rsidRPr="00FF644D">
        <w:t xml:space="preserve">service data flow filter(s) or </w:t>
      </w:r>
      <w:r w:rsidRPr="00FF644D">
        <w:rPr>
          <w:szCs w:val="18"/>
        </w:rPr>
        <w:t xml:space="preserve">application detection filter), </w:t>
      </w:r>
      <w:r w:rsidRPr="00FF644D">
        <w:rPr>
          <w:lang w:eastAsia="zh-CN"/>
        </w:rPr>
        <w:t>traffic steering policy</w:t>
      </w:r>
      <w:r w:rsidRPr="00FF644D">
        <w:t xml:space="preserve"> information</w:t>
      </w:r>
      <w:r w:rsidRPr="00FF644D">
        <w:rPr>
          <w:lang w:eastAsia="zh-CN"/>
        </w:rPr>
        <w:t xml:space="preserve"> and the policies used for the traffic handling in the UP function are configured and where they are enforced:</w:t>
      </w:r>
    </w:p>
    <w:p w:rsidR="002414C4" w:rsidRDefault="002414C4" w:rsidP="00D85FBD">
      <w:pPr>
        <w:pStyle w:val="B1"/>
      </w:pPr>
      <w:r>
        <w:t>-</w:t>
      </w:r>
      <w:r>
        <w:tab/>
        <w:t>If the predefined PCC/ADC rule contains an application identifier for which corresponding application detection filters are configured in the UP function, the PGW-C/TDF-C shall provide a corresponding application identifier to the UP function;</w:t>
      </w:r>
    </w:p>
    <w:p w:rsidR="002414C4" w:rsidRDefault="002414C4" w:rsidP="00D85FBD">
      <w:pPr>
        <w:pStyle w:val="B1"/>
      </w:pPr>
      <w:r>
        <w:t>-</w:t>
      </w:r>
      <w:r>
        <w:tab/>
        <w:t>If the predefined PCC/ADC rule contains traffic steering policy identifier(s), the PGW-C/TDF-C shall provide a corresponding</w:t>
      </w:r>
      <w:r w:rsidR="00390EF6">
        <w:t xml:space="preserve"> traffic steering</w:t>
      </w:r>
      <w:r>
        <w:t xml:space="preserve"> policy</w:t>
      </w:r>
      <w:r w:rsidR="00390EF6">
        <w:t xml:space="preserve"> identifier(s)</w:t>
      </w:r>
      <w:r>
        <w:t xml:space="preserve"> to the UP function;</w:t>
      </w:r>
    </w:p>
    <w:p w:rsidR="002414C4" w:rsidRDefault="002414C4" w:rsidP="00D85FBD">
      <w:pPr>
        <w:pStyle w:val="B1"/>
      </w:pPr>
      <w:r>
        <w:t>-</w:t>
      </w:r>
      <w:r>
        <w:tab/>
        <w:t>If the predefined PCC/ADC rule contains service data flow filter(s), the PGW-C/TDF-C shall provide them to the PGW-U/TDF-U;</w:t>
      </w:r>
    </w:p>
    <w:p w:rsidR="002414C4" w:rsidRDefault="002414C4" w:rsidP="00D85FBD">
      <w:pPr>
        <w:pStyle w:val="B1"/>
      </w:pPr>
      <w:r>
        <w:t>-</w:t>
      </w:r>
      <w:r>
        <w:tab/>
        <w:t>If the predefined PCC/ADC rule contains some parameters for which corresponding policies for traffic handling in the UP function are configured in the UP function, the PGW-C/TDF-C shall activate those traffic handling policies via their rule ID(s).</w:t>
      </w:r>
    </w:p>
    <w:p w:rsidR="002414C4" w:rsidRDefault="002414C4" w:rsidP="002414C4">
      <w:r>
        <w:t>The CP function shall maintain the mapping between a PCC/ADC rule received over Gx/Sd and the flow level PDR rule(s) used on Sx.</w:t>
      </w:r>
    </w:p>
    <w:p w:rsidR="00D85FBD" w:rsidRPr="00FF644D" w:rsidRDefault="00D85FBD" w:rsidP="00D85FBD">
      <w:pPr>
        <w:pStyle w:val="Heading3"/>
        <w:rPr>
          <w:lang w:eastAsia="zh-CN"/>
        </w:rPr>
      </w:pPr>
      <w:bookmarkStart w:id="192" w:name="_Toc11122451"/>
      <w:bookmarkStart w:id="193" w:name="_Toc45008100"/>
      <w:bookmarkStart w:id="194" w:name="_Toc45008700"/>
      <w:r w:rsidRPr="00FF644D">
        <w:rPr>
          <w:rFonts w:hint="eastAsia"/>
          <w:lang w:eastAsia="zh-CN"/>
        </w:rPr>
        <w:t>5.</w:t>
      </w:r>
      <w:r w:rsidR="00DE674B">
        <w:rPr>
          <w:lang w:eastAsia="zh-CN"/>
        </w:rPr>
        <w:t>11</w:t>
      </w:r>
      <w:r w:rsidRPr="00FF644D">
        <w:rPr>
          <w:lang w:eastAsia="zh-CN"/>
        </w:rPr>
        <w:t>.2</w:t>
      </w:r>
      <w:r w:rsidR="001318A4">
        <w:rPr>
          <w:lang w:eastAsia="zh-CN"/>
        </w:rPr>
        <w:tab/>
      </w:r>
      <w:r w:rsidRPr="00FF644D">
        <w:rPr>
          <w:lang w:eastAsia="zh-CN"/>
        </w:rPr>
        <w:t>Enforcement of dynamic PCC/ADC rules</w:t>
      </w:r>
      <w:bookmarkEnd w:id="192"/>
      <w:bookmarkEnd w:id="193"/>
      <w:bookmarkEnd w:id="194"/>
    </w:p>
    <w:p w:rsidR="002414C4" w:rsidRDefault="002414C4" w:rsidP="00D85FBD">
      <w:pPr>
        <w:rPr>
          <w:lang w:eastAsia="zh-CN"/>
        </w:rPr>
      </w:pPr>
      <w:r>
        <w:rPr>
          <w:lang w:eastAsia="zh-CN"/>
        </w:rPr>
        <w:t>The application detection filters required in the UP function can be configured either in the CP function and provided to the UP function as the service data flow filter, or be configured in the UP function identified by an application identifier.</w:t>
      </w:r>
    </w:p>
    <w:p w:rsidR="002414C4" w:rsidRDefault="00D85FBD" w:rsidP="00D85FBD">
      <w:pPr>
        <w:rPr>
          <w:lang w:eastAsia="zh-CN"/>
        </w:rPr>
      </w:pPr>
      <w:r w:rsidRPr="00FF644D">
        <w:rPr>
          <w:rFonts w:hint="eastAsia"/>
          <w:lang w:eastAsia="zh-CN"/>
        </w:rPr>
        <w:t>When</w:t>
      </w:r>
      <w:r w:rsidRPr="00FF644D">
        <w:rPr>
          <w:lang w:eastAsia="zh-CN"/>
        </w:rPr>
        <w:t xml:space="preserve"> receiving a dynamic </w:t>
      </w:r>
      <w:r w:rsidRPr="00FF644D">
        <w:rPr>
          <w:rFonts w:hint="eastAsia"/>
          <w:lang w:eastAsia="zh-CN"/>
        </w:rPr>
        <w:t xml:space="preserve">PCC/ADC </w:t>
      </w:r>
      <w:r w:rsidRPr="00FF644D">
        <w:rPr>
          <w:lang w:eastAsia="zh-CN"/>
        </w:rPr>
        <w:t>rule from the PCRF which contains an application identifier</w:t>
      </w:r>
      <w:r w:rsidR="002414C4">
        <w:rPr>
          <w:lang w:eastAsia="zh-CN"/>
        </w:rPr>
        <w:t xml:space="preserve"> and/or parameters for traffic handling in the UP function:</w:t>
      </w:r>
    </w:p>
    <w:p w:rsidR="00D85FBD" w:rsidRPr="00FF644D" w:rsidRDefault="00685BF3" w:rsidP="002414C4">
      <w:pPr>
        <w:pStyle w:val="B1"/>
        <w:rPr>
          <w:rFonts w:hint="eastAsia"/>
          <w:lang w:eastAsia="zh-CN"/>
        </w:rPr>
      </w:pPr>
      <w:r>
        <w:rPr>
          <w:lang w:eastAsia="zh-CN"/>
        </w:rPr>
        <w:t>-</w:t>
      </w:r>
      <w:r>
        <w:rPr>
          <w:lang w:eastAsia="zh-CN"/>
        </w:rPr>
        <w:tab/>
        <w:t>i</w:t>
      </w:r>
      <w:r w:rsidR="00D85FBD" w:rsidRPr="00FF644D">
        <w:rPr>
          <w:lang w:eastAsia="zh-CN"/>
        </w:rPr>
        <w:t xml:space="preserve">f the </w:t>
      </w:r>
      <w:r w:rsidR="00D85FBD" w:rsidRPr="00FF644D">
        <w:rPr>
          <w:szCs w:val="18"/>
        </w:rPr>
        <w:t>application detection filter</w:t>
      </w:r>
      <w:r w:rsidR="002414C4">
        <w:t xml:space="preserve"> is </w:t>
      </w:r>
      <w:r w:rsidR="00D85FBD" w:rsidRPr="00FF644D">
        <w:t>configured in the PGW</w:t>
      </w:r>
      <w:r w:rsidR="00D85FBD">
        <w:t>-C</w:t>
      </w:r>
      <w:r w:rsidR="00D85FBD" w:rsidRPr="00FF644D">
        <w:t>/TDF</w:t>
      </w:r>
      <w:r w:rsidR="00D85FBD">
        <w:t>-C</w:t>
      </w:r>
      <w:r w:rsidR="00D85FBD" w:rsidRPr="00FF644D">
        <w:t xml:space="preserve">, </w:t>
      </w:r>
      <w:r w:rsidR="00D85FBD" w:rsidRPr="00FF644D">
        <w:rPr>
          <w:lang w:eastAsia="zh-CN"/>
        </w:rPr>
        <w:t>the PGW</w:t>
      </w:r>
      <w:r w:rsidR="00D85FBD">
        <w:rPr>
          <w:lang w:eastAsia="zh-CN"/>
        </w:rPr>
        <w:t>-C</w:t>
      </w:r>
      <w:r w:rsidR="00D85FBD" w:rsidRPr="00FF644D">
        <w:rPr>
          <w:lang w:eastAsia="zh-CN"/>
        </w:rPr>
        <w:t>/TDF</w:t>
      </w:r>
      <w:r w:rsidR="00D85FBD">
        <w:rPr>
          <w:lang w:eastAsia="zh-CN"/>
        </w:rPr>
        <w:t>-C</w:t>
      </w:r>
      <w:r w:rsidR="00D85FBD" w:rsidRPr="00FF644D">
        <w:rPr>
          <w:lang w:eastAsia="zh-CN"/>
        </w:rPr>
        <w:t xml:space="preserve"> shall provide </w:t>
      </w:r>
      <w:r w:rsidR="002414C4">
        <w:rPr>
          <w:lang w:eastAsia="zh-CN"/>
        </w:rPr>
        <w:t xml:space="preserve">it in the service data flow filter </w:t>
      </w:r>
      <w:r w:rsidR="00D85FBD" w:rsidRPr="00FF644D">
        <w:rPr>
          <w:lang w:eastAsia="zh-CN"/>
        </w:rPr>
        <w:t xml:space="preserve">to the UP function, </w:t>
      </w:r>
      <w:r w:rsidR="00D85FBD" w:rsidRPr="00FF644D">
        <w:rPr>
          <w:sz w:val="21"/>
          <w:szCs w:val="21"/>
        </w:rPr>
        <w:t xml:space="preserve">as well as </w:t>
      </w:r>
      <w:r w:rsidR="002414C4">
        <w:rPr>
          <w:sz w:val="21"/>
          <w:szCs w:val="21"/>
        </w:rPr>
        <w:t xml:space="preserve">parameters for traffic handling in the UP function </w:t>
      </w:r>
      <w:r w:rsidR="00D85FBD" w:rsidRPr="00FF644D">
        <w:rPr>
          <w:sz w:val="21"/>
          <w:szCs w:val="21"/>
        </w:rPr>
        <w:t>received from the dynamic PCC/ADC rule</w:t>
      </w:r>
      <w:r w:rsidR="002414C4">
        <w:rPr>
          <w:sz w:val="21"/>
          <w:szCs w:val="21"/>
        </w:rPr>
        <w:t>;</w:t>
      </w:r>
    </w:p>
    <w:p w:rsidR="002414C4" w:rsidRDefault="002414C4" w:rsidP="002414C4">
      <w:pPr>
        <w:pStyle w:val="B1"/>
        <w:rPr>
          <w:lang w:eastAsia="zh-CN"/>
        </w:rPr>
      </w:pPr>
      <w:r>
        <w:rPr>
          <w:lang w:eastAsia="zh-CN"/>
        </w:rPr>
        <w:t>-</w:t>
      </w:r>
      <w:r>
        <w:rPr>
          <w:lang w:eastAsia="zh-CN"/>
        </w:rPr>
        <w:tab/>
        <w:t>otherwise,</w:t>
      </w:r>
      <w:r w:rsidR="009E3912">
        <w:rPr>
          <w:lang w:eastAsia="zh-CN"/>
        </w:rPr>
        <w:t xml:space="preserve"> the application detection filters is configured in UP function,</w:t>
      </w:r>
      <w:r>
        <w:rPr>
          <w:lang w:eastAsia="zh-CN"/>
        </w:rPr>
        <w:t xml:space="preserve"> the PGW-C/TDF-C shall provide to PGW-U/TDF-U with</w:t>
      </w:r>
      <w:r w:rsidR="009E3912">
        <w:rPr>
          <w:lang w:eastAsia="zh-CN"/>
        </w:rPr>
        <w:t xml:space="preserve"> the application identifier and the</w:t>
      </w:r>
      <w:r>
        <w:rPr>
          <w:lang w:eastAsia="zh-CN"/>
        </w:rPr>
        <w:t xml:space="preserve"> parameters for traffic handling in the UP function as required based on the dynamic PCC/ADC rule.</w:t>
      </w:r>
    </w:p>
    <w:p w:rsidR="002414C4" w:rsidRDefault="002414C4" w:rsidP="002414C4">
      <w:pPr>
        <w:rPr>
          <w:lang w:eastAsia="zh-CN"/>
        </w:rPr>
      </w:pPr>
      <w:r>
        <w:rPr>
          <w:lang w:eastAsia="zh-CN"/>
        </w:rPr>
        <w:t>The CP function shall maintain the mapping between a PCC/ADC rule received over Gx/Sd and the flow level PDR(s) used on Sx.</w:t>
      </w:r>
    </w:p>
    <w:p w:rsidR="00D85FBD" w:rsidRPr="00FF644D" w:rsidRDefault="00D85FBD" w:rsidP="00D85FBD">
      <w:pPr>
        <w:pStyle w:val="Heading3"/>
        <w:rPr>
          <w:lang w:eastAsia="zh-CN"/>
        </w:rPr>
      </w:pPr>
      <w:bookmarkStart w:id="195" w:name="_Toc11122452"/>
      <w:bookmarkStart w:id="196" w:name="_Toc45008101"/>
      <w:bookmarkStart w:id="197" w:name="_Toc45008701"/>
      <w:r w:rsidRPr="00FF644D">
        <w:rPr>
          <w:lang w:eastAsia="zh-CN"/>
        </w:rPr>
        <w:t>5.</w:t>
      </w:r>
      <w:r w:rsidR="00DE674B">
        <w:rPr>
          <w:lang w:eastAsia="zh-CN"/>
        </w:rPr>
        <w:t>11</w:t>
      </w:r>
      <w:r w:rsidRPr="00FF644D">
        <w:rPr>
          <w:lang w:eastAsia="zh-CN"/>
        </w:rPr>
        <w:t>.3</w:t>
      </w:r>
      <w:r w:rsidR="001318A4">
        <w:rPr>
          <w:lang w:eastAsia="zh-CN"/>
        </w:rPr>
        <w:tab/>
      </w:r>
      <w:r w:rsidRPr="00FF644D">
        <w:rPr>
          <w:lang w:eastAsia="zh-CN"/>
        </w:rPr>
        <w:t>Redirection</w:t>
      </w:r>
      <w:bookmarkEnd w:id="195"/>
      <w:bookmarkEnd w:id="196"/>
      <w:bookmarkEnd w:id="197"/>
    </w:p>
    <w:p w:rsidR="00D85FBD" w:rsidRPr="00FF644D" w:rsidRDefault="00D85FBD" w:rsidP="00D85FBD">
      <w:r w:rsidRPr="00FF644D">
        <w:t>The uplink application's traffic redirection may be enforced either in the PGW</w:t>
      </w:r>
      <w:r>
        <w:t>-C</w:t>
      </w:r>
      <w:r w:rsidRPr="00FF644D">
        <w:t>/TDF</w:t>
      </w:r>
      <w:r>
        <w:t>-C</w:t>
      </w:r>
      <w:r w:rsidRPr="00FF644D">
        <w:t xml:space="preserve"> (as specified in 5.4.2 Control of user plane forwarding) or directly in the UP function. The redirect destination may be provided in the dynamic PCC/ADC rule or be preconfigured, either in the CP function or in the UP function.</w:t>
      </w:r>
    </w:p>
    <w:p w:rsidR="00D85FBD" w:rsidRDefault="00D85FBD" w:rsidP="00D85FBD">
      <w:r w:rsidRPr="00FF644D">
        <w:t xml:space="preserve">When receiving redirect information (redirection enabled/disabled and redirect destination) within a dynamic PCC/ADC </w:t>
      </w:r>
      <w:r>
        <w:t>r</w:t>
      </w:r>
      <w:r w:rsidRPr="00FF644D">
        <w:t>ule or being activated/deactivated by the PCRF for the predefined redirection policies, PGW</w:t>
      </w:r>
      <w:r>
        <w:t>-C</w:t>
      </w:r>
      <w:r w:rsidRPr="00FF644D">
        <w:t>/TDF</w:t>
      </w:r>
      <w:r>
        <w:t>-C</w:t>
      </w:r>
      <w:r w:rsidRPr="00FF644D">
        <w:t xml:space="preserve"> shall decide whether to provide and what information to be provided to the UP function based on where the redirection is enforced and where the redirect destination is acquired/preconfigured. When redirection is enforced in the UP function and the redirect destination is acquired from the dynamic PCC/ACD rule or is configured in the CP function, CP function shall provide the redirect destination to the UP function. When redirection is enforced in the CP function, CP function shall instruct the UP function to forward applicable user plane traffic to the CP function.</w:t>
      </w:r>
    </w:p>
    <w:p w:rsidR="002414C4" w:rsidRDefault="002414C4" w:rsidP="002414C4">
      <w:pPr>
        <w:pStyle w:val="Heading3"/>
      </w:pPr>
      <w:bookmarkStart w:id="198" w:name="_Toc11122453"/>
      <w:bookmarkStart w:id="199" w:name="_Toc45008102"/>
      <w:bookmarkStart w:id="200" w:name="_Toc45008702"/>
      <w:r>
        <w:lastRenderedPageBreak/>
        <w:t>5.11.4</w:t>
      </w:r>
      <w:r>
        <w:tab/>
        <w:t>Support of SDCI</w:t>
      </w:r>
      <w:bookmarkEnd w:id="198"/>
      <w:bookmarkEnd w:id="199"/>
      <w:bookmarkEnd w:id="200"/>
    </w:p>
    <w:p w:rsidR="002414C4" w:rsidRDefault="002414C4" w:rsidP="002414C4">
      <w:r>
        <w:t xml:space="preserve">PFDF shall provide PFD(s) to the PGW-C/TDF-C on the request of PGW-C/TDF-C (pull mode) or on the request of PFD management from SCEF (push mode), as described in </w:t>
      </w:r>
      <w:r w:rsidR="00D45044">
        <w:t>TS</w:t>
      </w:r>
      <w:r w:rsidR="00D45044">
        <w:t> </w:t>
      </w:r>
      <w:r w:rsidR="00D45044">
        <w:t>23.203</w:t>
      </w:r>
      <w:r w:rsidR="00D45044">
        <w:t> </w:t>
      </w:r>
      <w:r w:rsidR="00D45044">
        <w:t>[</w:t>
      </w:r>
      <w:r>
        <w:t>3]. The PGW-C/TDF-C shall provide the PFD(s) to the PGW-U/TDF-U, on which the Application ID corresponding to the PFD(s) is active.</w:t>
      </w:r>
    </w:p>
    <w:p w:rsidR="002414C4" w:rsidRDefault="002414C4" w:rsidP="002414C4">
      <w:r>
        <w:t xml:space="preserve">The PGW-C/TDF-C supports the procedures for Gw/Gwn as specified in </w:t>
      </w:r>
      <w:r w:rsidR="00D45044">
        <w:t>TS</w:t>
      </w:r>
      <w:r w:rsidR="00D45044">
        <w:t> </w:t>
      </w:r>
      <w:r w:rsidR="00D45044">
        <w:t>23.203</w:t>
      </w:r>
      <w:r w:rsidR="00D45044">
        <w:t> </w:t>
      </w:r>
      <w:r w:rsidR="00D45044">
        <w:t>[</w:t>
      </w:r>
      <w:r>
        <w:t>3], for management of PFDs. PFD(s) is cached in the PGW-C/TDF-C, and the PGW-C/TDF-C maintains a caching timer associated to the PFD(s). When the caching timer expires and there's no active PCC/ADC rule that refers to the corresponding application identifier, the PGW-C/TDF-C informs the PGW-U/TDF-U to remove the PFD(s) identified by the application identifier using the PFD management message.</w:t>
      </w:r>
    </w:p>
    <w:p w:rsidR="002414C4" w:rsidRDefault="002414C4" w:rsidP="002414C4">
      <w:r>
        <w:t xml:space="preserve">When a PDR is provided for an Application ID corresponding to the PFD(s) that are not already provided to the PGW-U/TDF-U, the PGW-C/TDF-C shall provide the PFD(s) to the PGW-U/TDF-U (if there are no PFD(s) cached, the PGW-C/TDF-C retrieves them from the PFDF as specified in </w:t>
      </w:r>
      <w:r w:rsidR="00D45044">
        <w:t>TS</w:t>
      </w:r>
      <w:r w:rsidR="00D45044">
        <w:t> </w:t>
      </w:r>
      <w:r w:rsidR="00D45044">
        <w:t>23.203</w:t>
      </w:r>
      <w:r w:rsidR="00D45044">
        <w:t> </w:t>
      </w:r>
      <w:r w:rsidR="00D45044">
        <w:t>[</w:t>
      </w:r>
      <w:r>
        <w:t>3]). When any update of the PFD(s) is received from PFDF by PGW-C/TDF-C (using "push" or "pull" mode), and there are still active PDRs in PGW-U/TDF-U for the Application ID, the PGW-C/TDF-C shall provision</w:t>
      </w:r>
      <w:r w:rsidR="000D5E2F">
        <w:t xml:space="preserve"> the </w:t>
      </w:r>
      <w:r>
        <w:t>update</w:t>
      </w:r>
      <w:r w:rsidR="000D5E2F">
        <w:t>d</w:t>
      </w:r>
      <w:r>
        <w:t xml:space="preserve"> PFD</w:t>
      </w:r>
      <w:r w:rsidR="000D5E2F">
        <w:t xml:space="preserve"> set</w:t>
      </w:r>
      <w:r>
        <w:t xml:space="preserve"> </w:t>
      </w:r>
      <w:r w:rsidR="000D5E2F">
        <w:t xml:space="preserve">corresponding to the Application ID to the PGW-U/TDF-U </w:t>
      </w:r>
      <w:r>
        <w:t>using the PFD management message.</w:t>
      </w:r>
    </w:p>
    <w:p w:rsidR="002414C4" w:rsidRDefault="002414C4" w:rsidP="002414C4">
      <w:pPr>
        <w:pStyle w:val="NO"/>
      </w:pPr>
      <w:r>
        <w:t>NOTE 1:</w:t>
      </w:r>
      <w:r>
        <w:tab/>
        <w:t>PGW-C/TDF-C should assure not to overload Sx signalling while managing PFD(s) to the UP function, e.g. forwarding the PFD(s) to the right UP function where the PFD(s) is enforced.</w:t>
      </w:r>
    </w:p>
    <w:p w:rsidR="002414C4" w:rsidRDefault="002414C4" w:rsidP="002414C4">
      <w:r>
        <w:t>When the PGW-U/TDF-U receives the updated PFD(s) from either the same or different PGW-C/TDF-C for the same application identifier, the latest received PFD(s) shall overwrite any existing PFD(s) stored in the UP function.</w:t>
      </w:r>
    </w:p>
    <w:p w:rsidR="002414C4" w:rsidRPr="002414C4" w:rsidRDefault="002414C4" w:rsidP="002414C4">
      <w:pPr>
        <w:pStyle w:val="NO"/>
      </w:pPr>
      <w:r>
        <w:t>NOTE 2:</w:t>
      </w:r>
      <w:r>
        <w:tab/>
        <w:t>For the case a single UP function is controlled by multiple CP functions, the conflict of PFD(s) corresponding to the same application identifier provided by different CP functions should be avoided by operator enforcing a well-planned PFDF and CP/UP function deployment.</w:t>
      </w:r>
    </w:p>
    <w:p w:rsidR="00C27D82" w:rsidRDefault="00C27D82" w:rsidP="00C27D82">
      <w:r>
        <w:t>When a PFD is removed/modified and this PFD was used to detect application traffic related to an application identifier in a PDR of an Sx session and the PGW-U/TDF-U has reported the application start as described in clause 6.4.2 to the PGW-C/TDF-C for the application instance corresponding to this PFD, the PGW-U/TDF-U shall report the application stop to the PGW-C/TDF-C for the corresponding application instance identifier if the removed/modified PFD in PGW-U/TDF-U results in that the stop of the application instance is not being able to be detected.</w:t>
      </w:r>
    </w:p>
    <w:p w:rsidR="00C27D82" w:rsidRDefault="00C27D82" w:rsidP="00C27D82">
      <w:r>
        <w:t>If the PFDs are managed by local O&amp;M procedures, PFD retrieval is not used; otherwise, the PFDs retrieved from PFDF override any PFDs pre-configured in the PGW-C/TDF-C. When all the PFDs retrieved from the PFDF for an application identifier are removed, the pre-configured PFDs are used. The PGW-C/TDF-C shall provide either the PFDs retrieved from PFDF or the pre-configured PFDs for an application identifier to the PGW-U/TDF-U as specified in clause 6.5.2.</w:t>
      </w:r>
    </w:p>
    <w:p w:rsidR="00ED5E88" w:rsidRPr="008673DB" w:rsidRDefault="00ED5E88" w:rsidP="00ED5E88">
      <w:pPr>
        <w:pStyle w:val="Heading2"/>
      </w:pPr>
      <w:bookmarkStart w:id="201" w:name="_Toc11122454"/>
      <w:bookmarkStart w:id="202" w:name="_Toc45008103"/>
      <w:bookmarkStart w:id="203" w:name="_Toc45008703"/>
      <w:r w:rsidRPr="008673DB">
        <w:t>5.</w:t>
      </w:r>
      <w:r w:rsidR="00DE674B">
        <w:t>12</w:t>
      </w:r>
      <w:r w:rsidR="002414C4">
        <w:tab/>
      </w:r>
      <w:r w:rsidRPr="008673DB">
        <w:t>User Plane function selection</w:t>
      </w:r>
      <w:bookmarkEnd w:id="201"/>
      <w:bookmarkEnd w:id="202"/>
      <w:bookmarkEnd w:id="203"/>
    </w:p>
    <w:p w:rsidR="00ED5E88" w:rsidRPr="008673DB" w:rsidRDefault="00ED5E88" w:rsidP="00ED5E88">
      <w:pPr>
        <w:pStyle w:val="Heading3"/>
      </w:pPr>
      <w:bookmarkStart w:id="204" w:name="_Toc11122455"/>
      <w:bookmarkStart w:id="205" w:name="_Toc45008104"/>
      <w:bookmarkStart w:id="206" w:name="_Toc45008704"/>
      <w:r w:rsidRPr="008673DB">
        <w:t>5.</w:t>
      </w:r>
      <w:r w:rsidR="00DE674B">
        <w:t>12</w:t>
      </w:r>
      <w:r w:rsidRPr="008673DB">
        <w:t>.1</w:t>
      </w:r>
      <w:r w:rsidR="002414C4">
        <w:tab/>
      </w:r>
      <w:r w:rsidRPr="008673DB">
        <w:t>General</w:t>
      </w:r>
      <w:bookmarkEnd w:id="204"/>
      <w:bookmarkEnd w:id="205"/>
      <w:bookmarkEnd w:id="206"/>
    </w:p>
    <w:p w:rsidR="00ED5E88" w:rsidRPr="008673DB" w:rsidRDefault="00ED5E88" w:rsidP="00ED5E88">
      <w:r w:rsidRPr="008673DB">
        <w:t xml:space="preserve">The selection of the </w:t>
      </w:r>
      <w:r>
        <w:t>UP function</w:t>
      </w:r>
      <w:r w:rsidRPr="008673DB">
        <w:t xml:space="preserve"> (SGW-U, PGW-U, TDF-U, combined SGW/PGW-U) is performed by its respective </w:t>
      </w:r>
      <w:r>
        <w:t>CP function</w:t>
      </w:r>
      <w:r w:rsidRPr="008673DB">
        <w:t xml:space="preserve"> (SGW-C, PGW-C, TDF-C, combined SGW/PGW-C).</w:t>
      </w:r>
    </w:p>
    <w:p w:rsidR="00ED5E88" w:rsidRPr="008673DB" w:rsidRDefault="00ED5E88" w:rsidP="00ED5E88">
      <w:r w:rsidRPr="008673DB">
        <w:t xml:space="preserve">The </w:t>
      </w:r>
      <w:r>
        <w:t>UP function</w:t>
      </w:r>
      <w:r w:rsidR="00685BF3">
        <w:t>'</w:t>
      </w:r>
      <w:r w:rsidRPr="008673DB">
        <w:t xml:space="preserve">s capabilities shall be signalled during the initial connection establishment between the </w:t>
      </w:r>
      <w:r>
        <w:t>CP function</w:t>
      </w:r>
      <w:r w:rsidRPr="008673DB">
        <w:t xml:space="preserve"> and the </w:t>
      </w:r>
      <w:r>
        <w:t>UP function</w:t>
      </w:r>
      <w:r w:rsidRPr="008673DB">
        <w:t>.</w:t>
      </w:r>
    </w:p>
    <w:p w:rsidR="00ED5E88" w:rsidRPr="008673DB" w:rsidRDefault="00ED5E88" w:rsidP="00ED5E88">
      <w:r w:rsidRPr="008673DB">
        <w:rPr>
          <w:rFonts w:hint="eastAsia"/>
        </w:rPr>
        <w:t>T</w:t>
      </w:r>
      <w:r w:rsidRPr="008673DB">
        <w:t xml:space="preserve">he </w:t>
      </w:r>
      <w:r>
        <w:t>CP function</w:t>
      </w:r>
      <w:r w:rsidRPr="008673DB">
        <w:t xml:space="preserve"> shall be made dynamically aware on the </w:t>
      </w:r>
      <w:r>
        <w:t>UP function</w:t>
      </w:r>
      <w:r w:rsidRPr="008673DB">
        <w:t xml:space="preserve"> load and relative static capacity for which it has an established Sx session as specified in the clauses below</w:t>
      </w:r>
      <w:r w:rsidRPr="008673DB">
        <w:rPr>
          <w:rFonts w:hint="eastAsia"/>
        </w:rPr>
        <w:t>.</w:t>
      </w:r>
    </w:p>
    <w:p w:rsidR="00ED5E88" w:rsidRPr="00ED5E88" w:rsidRDefault="00ED5E88" w:rsidP="00ED5E88">
      <w:r w:rsidRPr="008673DB">
        <w:t>The exact set of parameters used for the selection mechanism is deployment specific and controlled by the operator configuration, e.g.</w:t>
      </w:r>
      <w:r w:rsidR="00A90222">
        <w:t xml:space="preserve"> UE capabilities such as the UE support for dual connectivity with NR, and, the UE's</w:t>
      </w:r>
      <w:r w:rsidRPr="008673DB">
        <w:t xml:space="preserve"> location information may be used for selecting </w:t>
      </w:r>
      <w:r>
        <w:t>UP function</w:t>
      </w:r>
      <w:r w:rsidRPr="008673DB">
        <w:t xml:space="preserve"> in some deployments while may not be used in other deployments.</w:t>
      </w:r>
    </w:p>
    <w:p w:rsidR="00ED5E88" w:rsidRPr="008673DB" w:rsidRDefault="00ED5E88" w:rsidP="00ED5E88">
      <w:pPr>
        <w:pStyle w:val="Heading3"/>
      </w:pPr>
      <w:bookmarkStart w:id="207" w:name="_Toc11122456"/>
      <w:bookmarkStart w:id="208" w:name="_Toc45008105"/>
      <w:bookmarkStart w:id="209" w:name="_Toc45008705"/>
      <w:r w:rsidRPr="008673DB">
        <w:t>5.</w:t>
      </w:r>
      <w:r w:rsidR="00DE674B">
        <w:t>12</w:t>
      </w:r>
      <w:r w:rsidRPr="008673DB">
        <w:t>.2</w:t>
      </w:r>
      <w:r w:rsidRPr="008673DB">
        <w:tab/>
      </w:r>
      <w:r w:rsidR="00DB0951">
        <w:t>S</w:t>
      </w:r>
      <w:r w:rsidR="00DB0951" w:rsidRPr="008673DB">
        <w:t xml:space="preserve">election </w:t>
      </w:r>
      <w:r w:rsidR="00DB0951">
        <w:t xml:space="preserve">of </w:t>
      </w:r>
      <w:r w:rsidRPr="008673DB">
        <w:t>PGW</w:t>
      </w:r>
      <w:r>
        <w:t>-U</w:t>
      </w:r>
      <w:bookmarkEnd w:id="207"/>
      <w:bookmarkEnd w:id="208"/>
      <w:bookmarkEnd w:id="209"/>
    </w:p>
    <w:p w:rsidR="00ED5E88" w:rsidRPr="008673DB" w:rsidRDefault="00ED5E88" w:rsidP="00ED5E88">
      <w:r w:rsidRPr="008673DB">
        <w:t>For PGW-U selection, the PGW-C shall be able to consider the following parameters:</w:t>
      </w:r>
    </w:p>
    <w:p w:rsidR="00ED5E88" w:rsidRPr="006C0689" w:rsidRDefault="00ED5E88" w:rsidP="00ED5E88">
      <w:pPr>
        <w:pStyle w:val="B1"/>
      </w:pPr>
      <w:r w:rsidRPr="00ED5E88">
        <w:lastRenderedPageBreak/>
        <w:t>-</w:t>
      </w:r>
      <w:r w:rsidRPr="00ED5E88">
        <w:tab/>
      </w:r>
      <w:r w:rsidRPr="006C0689">
        <w:t>the PGW-U's dynamic load, at the node level (the PGW-C may then derive the load at the APN level);</w:t>
      </w:r>
    </w:p>
    <w:p w:rsidR="00ED5E88" w:rsidRPr="006C0689" w:rsidRDefault="00ED5E88" w:rsidP="00ED5E88">
      <w:pPr>
        <w:pStyle w:val="B1"/>
      </w:pPr>
      <w:r w:rsidRPr="006C0689">
        <w:t>-</w:t>
      </w:r>
      <w:r w:rsidRPr="006C0689">
        <w:tab/>
        <w:t>the PGW-U's relative static capacity (among PGW-Us supporting the same APN);</w:t>
      </w:r>
    </w:p>
    <w:p w:rsidR="00ED5E88" w:rsidRPr="006C0689" w:rsidRDefault="00ED5E88" w:rsidP="00ED5E88">
      <w:pPr>
        <w:pStyle w:val="B1"/>
        <w:rPr>
          <w:i/>
        </w:rPr>
      </w:pPr>
      <w:r w:rsidRPr="006C0689">
        <w:t>-</w:t>
      </w:r>
      <w:r w:rsidRPr="006C0689">
        <w:tab/>
        <w:t>the PGW-U location configured in the PGW-C</w:t>
      </w:r>
      <w:r w:rsidR="002414C4">
        <w:t xml:space="preserve"> and the UE location information provided by the MME/SGSN</w:t>
      </w:r>
      <w:r w:rsidRPr="006C0689">
        <w:t xml:space="preserve"> in order to select the appropriate PGW-U</w:t>
      </w:r>
      <w:r w:rsidR="002414C4">
        <w:t>, e.g.</w:t>
      </w:r>
      <w:r w:rsidRPr="006C0689">
        <w:t xml:space="preserve"> for SIPTO above RAN service;</w:t>
      </w:r>
    </w:p>
    <w:p w:rsidR="00ED5E88" w:rsidRPr="006C0689" w:rsidRDefault="00ED5E88" w:rsidP="00ED5E88">
      <w:pPr>
        <w:pStyle w:val="B1"/>
      </w:pPr>
      <w:r w:rsidRPr="006C0689">
        <w:rPr>
          <w:b/>
        </w:rPr>
        <w:t>-</w:t>
      </w:r>
      <w:r w:rsidRPr="006C0689">
        <w:rPr>
          <w:b/>
        </w:rPr>
        <w:tab/>
      </w:r>
      <w:r w:rsidRPr="006C0689">
        <w:t>the capability of the UP function and the functionality required for the particular UE session: An appropriate UP function can be selected by matching the functionality and features required for an UE (which can be derived from the information received over S11/S4/S5/S8 (e.g. APN, mapped UE Usage Type, UE location information</w:t>
      </w:r>
      <w:r w:rsidR="00A90222">
        <w:t>, UE capabilities (e.g. UE support for dual connectivity with NR)</w:t>
      </w:r>
      <w:r w:rsidRPr="006C0689">
        <w:t>) or from the PCRF (e.g. need to perform DPI)) with the capabilities of the UP function so as to fulfil the service for the UE, e.g. if L7 based traffic detection is needed then an UP function supporting corresponding functionality needs to be selected.</w:t>
      </w:r>
    </w:p>
    <w:p w:rsidR="00ED5E88" w:rsidRPr="008673DB" w:rsidRDefault="00ED5E88" w:rsidP="00ED5E88">
      <w:pPr>
        <w:pStyle w:val="B1"/>
      </w:pPr>
      <w:r w:rsidRPr="008673DB">
        <w:t>-</w:t>
      </w:r>
      <w:r w:rsidRPr="008673DB">
        <w:tab/>
      </w:r>
      <w:r w:rsidRPr="008673DB">
        <w:rPr>
          <w:rFonts w:hint="eastAsia"/>
          <w:lang w:eastAsia="zh-CN"/>
        </w:rPr>
        <w:t>to enable APN-AMBR enforcement</w:t>
      </w:r>
      <w:r w:rsidRPr="008673DB">
        <w:rPr>
          <w:lang w:eastAsia="zh-CN"/>
        </w:rPr>
        <w:t>,</w:t>
      </w:r>
      <w:r w:rsidRPr="008673DB">
        <w:t xml:space="preserve"> whether a PDN connection already exists for the same UE and APN, in which case the same PGW-U shall be selected;</w:t>
      </w:r>
    </w:p>
    <w:p w:rsidR="00ED5E88" w:rsidRPr="008673DB" w:rsidRDefault="00ED5E88" w:rsidP="00ED5E88">
      <w:r w:rsidRPr="008673DB">
        <w:t>The criteria for PGW-U selection may include load balancing between PGW-Us.</w:t>
      </w:r>
    </w:p>
    <w:p w:rsidR="00ED5E88" w:rsidRPr="008673DB" w:rsidRDefault="00ED5E88" w:rsidP="00ED5E88">
      <w:r w:rsidRPr="008673DB">
        <w:t>The PGW-C may support the Sx Load Control feature.</w:t>
      </w:r>
    </w:p>
    <w:p w:rsidR="00ED5E88" w:rsidRPr="008673DB" w:rsidRDefault="00ED5E88" w:rsidP="00ED5E88">
      <w:pPr>
        <w:rPr>
          <w:lang w:eastAsia="zh-CN"/>
        </w:rPr>
      </w:pPr>
      <w:r w:rsidRPr="008673DB">
        <w:rPr>
          <w:lang w:eastAsia="zh-CN"/>
        </w:rPr>
        <w:t>In order to allow the PGW-C to select a PGW-U</w:t>
      </w:r>
      <w:r w:rsidR="006D7569">
        <w:rPr>
          <w:lang w:eastAsia="zh-CN"/>
        </w:rPr>
        <w:t xml:space="preserve"> according to above parameters:</w:t>
      </w:r>
    </w:p>
    <w:p w:rsidR="00A90222" w:rsidRDefault="00A90222" w:rsidP="00ED5E88">
      <w:pPr>
        <w:pStyle w:val="B1"/>
      </w:pPr>
      <w:r>
        <w:t>-</w:t>
      </w:r>
      <w:r>
        <w:tab/>
        <w:t>the SGW-C shall provide the relevant UE's capabilities when available (e.g. UE support for dual connectivity with NR) over the S5/S8 interface.</w:t>
      </w:r>
    </w:p>
    <w:p w:rsidR="00ED5E88" w:rsidRPr="008673DB" w:rsidRDefault="00ED5E88" w:rsidP="00ED5E88">
      <w:pPr>
        <w:pStyle w:val="B1"/>
      </w:pPr>
      <w:r w:rsidRPr="008673DB">
        <w:t>-</w:t>
      </w:r>
      <w:r w:rsidRPr="008673DB">
        <w:tab/>
        <w:t>the SGW-C may pr</w:t>
      </w:r>
      <w:r w:rsidR="006D7569">
        <w:t>ovide the mapped UE Usage Type</w:t>
      </w:r>
      <w:r w:rsidR="002414C4">
        <w:t xml:space="preserve"> over the S5 interface</w:t>
      </w:r>
      <w:r w:rsidR="006D7569">
        <w:t>.</w:t>
      </w:r>
    </w:p>
    <w:p w:rsidR="00ED5E88" w:rsidRPr="008673DB" w:rsidRDefault="00ED5E88" w:rsidP="00ED5E88">
      <w:pPr>
        <w:pStyle w:val="Heading3"/>
      </w:pPr>
      <w:bookmarkStart w:id="210" w:name="_Toc11122457"/>
      <w:bookmarkStart w:id="211" w:name="_Toc45008106"/>
      <w:bookmarkStart w:id="212" w:name="_Toc45008706"/>
      <w:r w:rsidRPr="008673DB">
        <w:t>5.</w:t>
      </w:r>
      <w:r w:rsidR="00DE674B">
        <w:t>12</w:t>
      </w:r>
      <w:r w:rsidRPr="008673DB">
        <w:t>.3</w:t>
      </w:r>
      <w:r w:rsidRPr="008673DB">
        <w:tab/>
      </w:r>
      <w:r w:rsidR="00DB0951">
        <w:t>S</w:t>
      </w:r>
      <w:r w:rsidR="00DB0951" w:rsidRPr="008673DB">
        <w:t xml:space="preserve">election </w:t>
      </w:r>
      <w:r w:rsidR="00DB0951">
        <w:t xml:space="preserve">of </w:t>
      </w:r>
      <w:r w:rsidRPr="008673DB">
        <w:t>S</w:t>
      </w:r>
      <w:r>
        <w:t>GW-U</w:t>
      </w:r>
      <w:bookmarkEnd w:id="210"/>
      <w:bookmarkEnd w:id="211"/>
      <w:bookmarkEnd w:id="212"/>
    </w:p>
    <w:p w:rsidR="00ED5E88" w:rsidRPr="008673DB" w:rsidRDefault="00ED5E88" w:rsidP="00ED5E88">
      <w:r w:rsidRPr="008673DB">
        <w:t>For SGW-U selection, the SGW-C shall be able to consider the following parameters:</w:t>
      </w:r>
    </w:p>
    <w:p w:rsidR="00ED5E88" w:rsidRPr="008673DB" w:rsidRDefault="00ED5E88" w:rsidP="00ED5E88">
      <w:pPr>
        <w:pStyle w:val="B1"/>
      </w:pPr>
      <w:r w:rsidRPr="008673DB">
        <w:t>-</w:t>
      </w:r>
      <w:r w:rsidRPr="008673DB">
        <w:tab/>
        <w:t>the</w:t>
      </w:r>
      <w:r w:rsidR="002414C4">
        <w:t xml:space="preserve"> SGW-U location (e.g. SGW Service Area) and the UE location information</w:t>
      </w:r>
      <w:r w:rsidRPr="008673DB">
        <w:t>, provided by the MME/SGSN</w:t>
      </w:r>
      <w:r w:rsidR="002414C4">
        <w:t xml:space="preserve"> in order </w:t>
      </w:r>
      <w:r w:rsidRPr="008673DB">
        <w:t>to select a</w:t>
      </w:r>
      <w:r w:rsidRPr="00ED5E88">
        <w:t xml:space="preserve"> </w:t>
      </w:r>
      <w:r>
        <w:t>UP function</w:t>
      </w:r>
      <w:r w:rsidRPr="008673DB">
        <w:t xml:space="preserve"> close to the UE's point of attachment;</w:t>
      </w:r>
    </w:p>
    <w:p w:rsidR="00ED5E88" w:rsidRPr="008673DB" w:rsidRDefault="00DB0951" w:rsidP="00ED5E88">
      <w:pPr>
        <w:pStyle w:val="B1"/>
      </w:pPr>
      <w:r>
        <w:t>-</w:t>
      </w:r>
      <w:r>
        <w:tab/>
        <w:t>the SGW-U</w:t>
      </w:r>
      <w:r w:rsidR="00ED5E88" w:rsidRPr="008673DB">
        <w:t>'s dynamic load;</w:t>
      </w:r>
    </w:p>
    <w:p w:rsidR="00ED5E88" w:rsidRPr="008673DB" w:rsidRDefault="00DB0951" w:rsidP="00ED5E88">
      <w:pPr>
        <w:pStyle w:val="B1"/>
      </w:pPr>
      <w:r>
        <w:t>-</w:t>
      </w:r>
      <w:r>
        <w:tab/>
        <w:t>the SGW-U</w:t>
      </w:r>
      <w:r w:rsidR="00ED5E88" w:rsidRPr="008673DB">
        <w:t>'s relative stat</w:t>
      </w:r>
      <w:r>
        <w:t>ic capacity (versus other SGW-U</w:t>
      </w:r>
      <w:r w:rsidR="00ED5E88" w:rsidRPr="008673DB">
        <w:t>s);</w:t>
      </w:r>
    </w:p>
    <w:p w:rsidR="00ED5E88" w:rsidRPr="008673DB" w:rsidRDefault="00ED5E88" w:rsidP="00ED5E88">
      <w:pPr>
        <w:pStyle w:val="B1"/>
      </w:pPr>
      <w:r w:rsidRPr="008673DB">
        <w:rPr>
          <w:b/>
        </w:rPr>
        <w:t>-</w:t>
      </w:r>
      <w:r w:rsidRPr="008673DB">
        <w:rPr>
          <w:b/>
        </w:rPr>
        <w:tab/>
      </w:r>
      <w:r w:rsidRPr="008673DB">
        <w:t xml:space="preserve">the capability of the </w:t>
      </w:r>
      <w:r w:rsidR="00DB0951">
        <w:t>UP function</w:t>
      </w:r>
      <w:r w:rsidR="00DB0951" w:rsidRPr="008673DB">
        <w:t xml:space="preserve"> </w:t>
      </w:r>
      <w:r w:rsidRPr="008673DB">
        <w:t>and the function</w:t>
      </w:r>
      <w:r w:rsidR="00DB0951">
        <w:t>ality</w:t>
      </w:r>
      <w:r w:rsidRPr="008673DB">
        <w:t xml:space="preserve"> required for the particular UE session: An appropriate </w:t>
      </w:r>
      <w:r w:rsidR="00DB0951">
        <w:t>UP function</w:t>
      </w:r>
      <w:r w:rsidRPr="008673DB">
        <w:t xml:space="preserve"> can be selected by matching the function</w:t>
      </w:r>
      <w:r w:rsidR="00DB0951">
        <w:t>alitie</w:t>
      </w:r>
      <w:r w:rsidRPr="008673DB">
        <w:t>s and features required for an UE (which can be derived from the information received over S11/S</w:t>
      </w:r>
      <w:r w:rsidR="00A90222">
        <w:t>4</w:t>
      </w:r>
      <w:r w:rsidRPr="008673DB">
        <w:t xml:space="preserve"> (e.g. individual CIoT capabilities, UE Usage Type, the APN (for selection of combined SGW/PGW)</w:t>
      </w:r>
      <w:r w:rsidR="00A90222">
        <w:t>, UE capabilities (e.g. UE support for dual connectivity with NR)</w:t>
      </w:r>
      <w:r w:rsidRPr="008673DB">
        <w:t xml:space="preserve">) with the capabilities of the </w:t>
      </w:r>
      <w:r w:rsidR="00DB0951">
        <w:t>UP function</w:t>
      </w:r>
      <w:r w:rsidR="00DB0951" w:rsidRPr="008673DB">
        <w:t xml:space="preserve"> </w:t>
      </w:r>
      <w:r w:rsidRPr="008673DB">
        <w:t xml:space="preserve">so as to fulfil the service requirement for the UE then a </w:t>
      </w:r>
      <w:r w:rsidR="00DB0951">
        <w:t>UP function</w:t>
      </w:r>
      <w:r w:rsidR="00DB0951" w:rsidRPr="008673DB">
        <w:t xml:space="preserve"> </w:t>
      </w:r>
      <w:r w:rsidRPr="008673DB">
        <w:t>supporting corresponding function</w:t>
      </w:r>
      <w:r w:rsidR="00DB0951">
        <w:t>ality</w:t>
      </w:r>
      <w:r w:rsidRPr="008673DB">
        <w:t xml:space="preserve"> ne</w:t>
      </w:r>
      <w:r w:rsidR="006D7569">
        <w:t>eds to be selected.</w:t>
      </w:r>
    </w:p>
    <w:p w:rsidR="00ED5E88" w:rsidRPr="008673DB" w:rsidRDefault="00ED5E88" w:rsidP="00ED5E88">
      <w:r w:rsidRPr="008673DB">
        <w:t>The criteria for SGW-U selection may include load balancing between SGW-Us.</w:t>
      </w:r>
    </w:p>
    <w:p w:rsidR="00ED5E88" w:rsidRPr="008673DB" w:rsidRDefault="00ED5E88" w:rsidP="00ED5E88">
      <w:r w:rsidRPr="008673DB">
        <w:t>The SGW-C may support the Sx Load Control feature.</w:t>
      </w:r>
    </w:p>
    <w:p w:rsidR="00ED5E88" w:rsidRPr="008673DB" w:rsidRDefault="00ED5E88" w:rsidP="00ED5E88">
      <w:r w:rsidRPr="008673DB">
        <w:t>In order to allow the SGW-C to select a SGW-U acc</w:t>
      </w:r>
      <w:r w:rsidR="006D7569">
        <w:t>ording to the above parameters:</w:t>
      </w:r>
    </w:p>
    <w:p w:rsidR="00ED5E88" w:rsidRPr="008673DB" w:rsidRDefault="00ED5E88" w:rsidP="00ED5E88">
      <w:pPr>
        <w:pStyle w:val="B1"/>
      </w:pPr>
      <w:r w:rsidRPr="008673DB">
        <w:t>-</w:t>
      </w:r>
      <w:r w:rsidRPr="008673DB">
        <w:tab/>
        <w:t>the MME/SGSN shall provide the location of the UE (i.e. ECGI, eNB or TAI for E-UTRAN, and RAI or RNC-ID for UTRAN), the APN (for selection of a combined SGW/PGW)</w:t>
      </w:r>
      <w:r w:rsidR="00A90222">
        <w:t>, relevant UE capabilities when available (e.g. UE support for dual connectivity with NR)</w:t>
      </w:r>
      <w:r w:rsidRPr="008673DB">
        <w:t xml:space="preserve"> and may provide the mapped UE Usage Type in the Create Session Request over the </w:t>
      </w:r>
      <w:r w:rsidR="00A90222">
        <w:t xml:space="preserve">S11/S4 </w:t>
      </w:r>
      <w:r w:rsidRPr="008673DB">
        <w:t>interface;</w:t>
      </w:r>
    </w:p>
    <w:p w:rsidR="00271E3E" w:rsidRDefault="00271E3E" w:rsidP="00271E3E">
      <w:pPr>
        <w:pStyle w:val="NO"/>
      </w:pPr>
      <w:r>
        <w:t>NOTE:</w:t>
      </w:r>
      <w:r>
        <w:tab/>
        <w:t xml:space="preserve">MME sets the UE support for dual connectivity with NR indication when the UE indicates support for NR and there is no Access Restriction for NR for the UE (see </w:t>
      </w:r>
      <w:r w:rsidR="00D45044">
        <w:t>TS</w:t>
      </w:r>
      <w:r w:rsidR="00D45044">
        <w:t> </w:t>
      </w:r>
      <w:r w:rsidR="00D45044">
        <w:t>23.401</w:t>
      </w:r>
      <w:r w:rsidR="00D45044">
        <w:t> </w:t>
      </w:r>
      <w:r w:rsidR="00D45044">
        <w:t>[</w:t>
      </w:r>
      <w:r>
        <w:t>2] clause 4.3.2a).</w:t>
      </w:r>
    </w:p>
    <w:p w:rsidR="00ED5E88" w:rsidRPr="008673DB" w:rsidRDefault="00ED5E88" w:rsidP="00ED5E88">
      <w:pPr>
        <w:pStyle w:val="Heading3"/>
      </w:pPr>
      <w:bookmarkStart w:id="213" w:name="_Toc11122458"/>
      <w:bookmarkStart w:id="214" w:name="_Toc45008107"/>
      <w:bookmarkStart w:id="215" w:name="_Toc45008707"/>
      <w:r w:rsidRPr="008673DB">
        <w:t>5.</w:t>
      </w:r>
      <w:r w:rsidR="00DE674B">
        <w:t>12</w:t>
      </w:r>
      <w:r w:rsidRPr="008673DB">
        <w:t>.4</w:t>
      </w:r>
      <w:r w:rsidRPr="008673DB">
        <w:tab/>
        <w:t>Selection of a combined SGW/PGW-U</w:t>
      </w:r>
      <w:bookmarkEnd w:id="213"/>
      <w:bookmarkEnd w:id="214"/>
      <w:bookmarkEnd w:id="215"/>
    </w:p>
    <w:p w:rsidR="00ED5E88" w:rsidRPr="008673DB" w:rsidRDefault="006D7569" w:rsidP="00ED5E88">
      <w:r>
        <w:t>A combined SGW/PGW-C selects the SGW-U and PGW-U as defined respectively in clauses 5.12.3 and 5.12.4, with the following addition:</w:t>
      </w:r>
    </w:p>
    <w:p w:rsidR="00ED5E88" w:rsidRPr="008673DB" w:rsidRDefault="00ED5E88" w:rsidP="00ED5E88">
      <w:pPr>
        <w:pStyle w:val="B1"/>
      </w:pPr>
      <w:r>
        <w:lastRenderedPageBreak/>
        <w:t>-</w:t>
      </w:r>
      <w:r>
        <w:tab/>
      </w:r>
      <w:r w:rsidRPr="008673DB">
        <w:t>The SGW-C determines that it is a combined SGW/PGW-C entity the same way as in the non-split case;</w:t>
      </w:r>
    </w:p>
    <w:p w:rsidR="00ED5E88" w:rsidRPr="008673DB" w:rsidRDefault="00ED5E88" w:rsidP="00ED5E88">
      <w:pPr>
        <w:pStyle w:val="B1"/>
      </w:pPr>
      <w:r>
        <w:t>-</w:t>
      </w:r>
      <w:r>
        <w:tab/>
      </w:r>
      <w:r w:rsidRPr="008673DB">
        <w:t>The combined SGW/PGW-C may optimize UP function selection by selecting the best couple of SGW-</w:t>
      </w:r>
      <w:r>
        <w:t xml:space="preserve">U </w:t>
      </w:r>
      <w:r w:rsidRPr="008673DB">
        <w:t>and PGW-U for the requested APN, among all candidate couples of (SGW-U, PGW-U), instead of selecting independently the SGW-U first and then the PGW-U (which may result in selecting non-co</w:t>
      </w:r>
      <w:r w:rsidR="006D7569">
        <w:t>-</w:t>
      </w:r>
      <w:r w:rsidRPr="008673DB">
        <w:t>located SGW-U and PGW-U).</w:t>
      </w:r>
    </w:p>
    <w:p w:rsidR="00ED5E88" w:rsidRPr="008673DB" w:rsidRDefault="00ED5E88" w:rsidP="00ED5E88">
      <w:pPr>
        <w:pStyle w:val="Heading3"/>
      </w:pPr>
      <w:bookmarkStart w:id="216" w:name="_Toc11122459"/>
      <w:bookmarkStart w:id="217" w:name="_Toc45008108"/>
      <w:bookmarkStart w:id="218" w:name="_Toc45008708"/>
      <w:r w:rsidRPr="008673DB">
        <w:t>5.</w:t>
      </w:r>
      <w:r w:rsidR="00DE674B">
        <w:t>12</w:t>
      </w:r>
      <w:r w:rsidRPr="008673DB">
        <w:t>.5</w:t>
      </w:r>
      <w:r w:rsidRPr="008673DB">
        <w:tab/>
        <w:t>Selection of TDF-U</w:t>
      </w:r>
      <w:bookmarkEnd w:id="216"/>
      <w:bookmarkEnd w:id="217"/>
      <w:bookmarkEnd w:id="218"/>
    </w:p>
    <w:p w:rsidR="002414C4" w:rsidRDefault="002414C4" w:rsidP="002414C4">
      <w:pPr>
        <w:pStyle w:val="Heading4"/>
      </w:pPr>
      <w:bookmarkStart w:id="219" w:name="_Toc11122460"/>
      <w:bookmarkStart w:id="220" w:name="_Toc45008109"/>
      <w:bookmarkStart w:id="221" w:name="_Toc45008709"/>
      <w:r>
        <w:t>5.12.5.1</w:t>
      </w:r>
      <w:r>
        <w:tab/>
        <w:t>Solicited application reporting mode</w:t>
      </w:r>
      <w:bookmarkEnd w:id="219"/>
      <w:bookmarkEnd w:id="220"/>
      <w:bookmarkEnd w:id="221"/>
    </w:p>
    <w:p w:rsidR="00ED5E88" w:rsidRPr="008673DB" w:rsidRDefault="00ED5E88" w:rsidP="00ED5E88">
      <w:r w:rsidRPr="008673DB">
        <w:t>TDF-C shall select TDF-U at PDN connection establishment (TDF session establishment).</w:t>
      </w:r>
    </w:p>
    <w:p w:rsidR="00ED5E88" w:rsidRPr="008673DB" w:rsidRDefault="00ED5E88" w:rsidP="00ED5E88">
      <w:r w:rsidRPr="008673DB">
        <w:t>The selection may be based on the following parameters:</w:t>
      </w:r>
    </w:p>
    <w:p w:rsidR="00ED5E88" w:rsidRPr="008673DB" w:rsidRDefault="00ED5E88" w:rsidP="00ED5E88">
      <w:pPr>
        <w:pStyle w:val="B1"/>
      </w:pPr>
      <w:r w:rsidRPr="008673DB">
        <w:t>-</w:t>
      </w:r>
      <w:r w:rsidRPr="008673DB">
        <w:tab/>
        <w:t>the TDF-U's dynamic load;</w:t>
      </w:r>
    </w:p>
    <w:p w:rsidR="00ED5E88" w:rsidRPr="008673DB" w:rsidRDefault="00ED5E88" w:rsidP="00ED5E88">
      <w:pPr>
        <w:pStyle w:val="B1"/>
      </w:pPr>
      <w:r w:rsidRPr="008673DB">
        <w:t>-</w:t>
      </w:r>
      <w:r w:rsidRPr="008673DB">
        <w:tab/>
        <w:t>the TDF-U's relative static capacity;</w:t>
      </w:r>
    </w:p>
    <w:p w:rsidR="00ED5E88" w:rsidRPr="008673DB" w:rsidRDefault="00ED5E88" w:rsidP="00ED5E88">
      <w:pPr>
        <w:pStyle w:val="B1"/>
      </w:pPr>
      <w:r w:rsidRPr="008673DB">
        <w:rPr>
          <w:b/>
        </w:rPr>
        <w:t>-</w:t>
      </w:r>
      <w:r w:rsidRPr="008673DB">
        <w:rPr>
          <w:b/>
        </w:rPr>
        <w:tab/>
      </w:r>
      <w:r w:rsidRPr="008673DB">
        <w:t xml:space="preserve">the capability of the </w:t>
      </w:r>
      <w:r w:rsidR="00DB0951">
        <w:t>UP function</w:t>
      </w:r>
      <w:r w:rsidR="00DB0951" w:rsidRPr="008673DB">
        <w:t xml:space="preserve"> </w:t>
      </w:r>
      <w:r w:rsidRPr="008673DB">
        <w:t>and the function</w:t>
      </w:r>
      <w:r w:rsidR="00DB0951">
        <w:t>alitie</w:t>
      </w:r>
      <w:r w:rsidRPr="008673DB">
        <w:t xml:space="preserve">s and the capabilities required for the particular UE session: An appropriate </w:t>
      </w:r>
      <w:r w:rsidR="00DB0951">
        <w:t>UP function</w:t>
      </w:r>
      <w:r w:rsidR="00DB0951" w:rsidRPr="008673DB">
        <w:t xml:space="preserve"> </w:t>
      </w:r>
      <w:r w:rsidRPr="008673DB">
        <w:t>can be selected by matching the function</w:t>
      </w:r>
      <w:r w:rsidR="00DB0951">
        <w:t>alitie</w:t>
      </w:r>
      <w:r w:rsidRPr="008673DB">
        <w:t>s and features required for the UE from the PCRF.</w:t>
      </w:r>
    </w:p>
    <w:p w:rsidR="00ED5E88" w:rsidRPr="008673DB" w:rsidRDefault="00ED5E88" w:rsidP="00ED5E88">
      <w:r w:rsidRPr="008673DB">
        <w:t>The criteria for TDF-U selection includes</w:t>
      </w:r>
      <w:r w:rsidR="006D7569">
        <w:t xml:space="preserve"> load balancing between TDF-Us.</w:t>
      </w:r>
    </w:p>
    <w:p w:rsidR="00ED5E88" w:rsidRPr="00DB322C" w:rsidRDefault="00ED5E88" w:rsidP="00ED5E88">
      <w:r w:rsidRPr="008673DB">
        <w:t>The TDF-C may support the Sx Load Control feature.</w:t>
      </w:r>
    </w:p>
    <w:p w:rsidR="002414C4" w:rsidRDefault="002414C4" w:rsidP="002414C4">
      <w:pPr>
        <w:pStyle w:val="Heading4"/>
      </w:pPr>
      <w:bookmarkStart w:id="222" w:name="_Toc11122461"/>
      <w:bookmarkStart w:id="223" w:name="_Toc45008110"/>
      <w:bookmarkStart w:id="224" w:name="_Toc45008710"/>
      <w:r>
        <w:t>5.12.5.2</w:t>
      </w:r>
      <w:r>
        <w:tab/>
        <w:t>Unsolicited application reporting mode</w:t>
      </w:r>
      <w:bookmarkEnd w:id="222"/>
      <w:bookmarkEnd w:id="223"/>
      <w:bookmarkEnd w:id="224"/>
    </w:p>
    <w:p w:rsidR="002414C4" w:rsidRDefault="002414C4" w:rsidP="002414C4">
      <w:r>
        <w:t>The selection of TDF-U for the unsolicited application reporting is performed by TDF-C during the Sx management procedure, using the information configured in TDF-C.</w:t>
      </w:r>
    </w:p>
    <w:p w:rsidR="002414C4" w:rsidRPr="002414C4" w:rsidRDefault="002414C4" w:rsidP="002414C4">
      <w:pPr>
        <w:pStyle w:val="NO"/>
      </w:pPr>
      <w:r>
        <w:t>NOTE:</w:t>
      </w:r>
      <w:r>
        <w:tab/>
        <w:t>TDF-C provides the instructions for application detection and reporting to the TDF-U during the Sx session management procedure. TDF-U shall communicate with the TDF-C (using the same Sx session) when application reporting is necessary, based on instructions provided by TDF-C.</w:t>
      </w:r>
    </w:p>
    <w:p w:rsidR="003471A0" w:rsidRDefault="003471A0" w:rsidP="003471A0">
      <w:pPr>
        <w:pStyle w:val="Heading1"/>
      </w:pPr>
      <w:bookmarkStart w:id="225" w:name="_Toc11122462"/>
      <w:bookmarkStart w:id="226" w:name="_Toc45008111"/>
      <w:bookmarkStart w:id="227" w:name="_Toc45008711"/>
      <w:r>
        <w:t>6</w:t>
      </w:r>
      <w:r>
        <w:tab/>
      </w:r>
      <w:r w:rsidR="00CC5C5D">
        <w:t>Information flows</w:t>
      </w:r>
      <w:bookmarkEnd w:id="225"/>
      <w:bookmarkEnd w:id="226"/>
      <w:bookmarkEnd w:id="227"/>
    </w:p>
    <w:p w:rsidR="00CC5C5D" w:rsidRPr="00B8102E" w:rsidRDefault="00CC5C5D" w:rsidP="00CC5C5D">
      <w:pPr>
        <w:pStyle w:val="EditorsNote"/>
      </w:pPr>
      <w:r w:rsidRPr="00B8102E">
        <w:t xml:space="preserve">Editor's </w:t>
      </w:r>
      <w:r w:rsidR="006D7569" w:rsidRPr="00B8102E">
        <w:t>note</w:t>
      </w:r>
      <w:r w:rsidRPr="00B8102E">
        <w:t>:</w:t>
      </w:r>
      <w:r w:rsidR="006D7569">
        <w:tab/>
      </w:r>
      <w:r>
        <w:t>This clause</w:t>
      </w:r>
      <w:r w:rsidRPr="00363562">
        <w:rPr>
          <w:lang w:val="en-US"/>
        </w:rPr>
        <w:t xml:space="preserve"> </w:t>
      </w:r>
      <w:r>
        <w:rPr>
          <w:lang w:val="en-US"/>
        </w:rPr>
        <w:t xml:space="preserve">will </w:t>
      </w:r>
      <w:r>
        <w:rPr>
          <w:rFonts w:hint="eastAsia"/>
          <w:lang w:val="en-US" w:eastAsia="zh-CN"/>
        </w:rPr>
        <w:t xml:space="preserve">document </w:t>
      </w:r>
      <w:r>
        <w:rPr>
          <w:lang w:val="en-US" w:eastAsia="zh-CN"/>
        </w:rPr>
        <w:t>the Sx information flows and their usage for the</w:t>
      </w:r>
      <w:r w:rsidRPr="00CC5C5D">
        <w:rPr>
          <w:lang w:val="en-US" w:eastAsia="zh-CN"/>
        </w:rPr>
        <w:t xml:space="preserve"> </w:t>
      </w:r>
      <w:r>
        <w:rPr>
          <w:lang w:val="en-US" w:eastAsia="zh-CN"/>
        </w:rPr>
        <w:t>various existing procedures</w:t>
      </w:r>
      <w:r w:rsidRPr="00B8102E">
        <w:t>.</w:t>
      </w:r>
    </w:p>
    <w:p w:rsidR="002E33D3" w:rsidRPr="00CC5C5D" w:rsidRDefault="00CC5C5D" w:rsidP="00CC5C5D">
      <w:pPr>
        <w:pStyle w:val="Heading2"/>
        <w:rPr>
          <w:rFonts w:hint="eastAsia"/>
        </w:rPr>
      </w:pPr>
      <w:bookmarkStart w:id="228" w:name="_Toc11122463"/>
      <w:bookmarkStart w:id="229" w:name="_Toc45008112"/>
      <w:bookmarkStart w:id="230" w:name="_Toc45008712"/>
      <w:r>
        <w:t>6</w:t>
      </w:r>
      <w:r w:rsidR="002E33D3" w:rsidRPr="00CC5C5D">
        <w:rPr>
          <w:rFonts w:hint="eastAsia"/>
        </w:rPr>
        <w:t>.1</w:t>
      </w:r>
      <w:r w:rsidR="002E33D3" w:rsidRPr="00CC5C5D">
        <w:tab/>
        <w:t>General</w:t>
      </w:r>
      <w:bookmarkEnd w:id="228"/>
      <w:bookmarkEnd w:id="229"/>
      <w:bookmarkEnd w:id="230"/>
    </w:p>
    <w:p w:rsidR="00B33A47" w:rsidRDefault="006D7569" w:rsidP="00B33A47">
      <w:r>
        <w:t xml:space="preserve">This clause defines the procedures that are used for the interaction between SGW-C and SGW-U, PGW-C and PGW-U, TDF-C and TDF-U, and documents how these procedures shall be embedded into existing procedures of </w:t>
      </w:r>
      <w:r w:rsidR="00D45044">
        <w:t>TS</w:t>
      </w:r>
      <w:r w:rsidR="00D45044">
        <w:t> </w:t>
      </w:r>
      <w:r w:rsidR="00D45044">
        <w:t>23.401</w:t>
      </w:r>
      <w:r w:rsidR="00D45044">
        <w:t> </w:t>
      </w:r>
      <w:r w:rsidR="00D45044">
        <w:t>[</w:t>
      </w:r>
      <w:r>
        <w:t xml:space="preserve">2], </w:t>
      </w:r>
      <w:r w:rsidR="00D45044">
        <w:t>TS</w:t>
      </w:r>
      <w:r w:rsidR="00D45044">
        <w:t> </w:t>
      </w:r>
      <w:r w:rsidR="00D45044">
        <w:t>23.402</w:t>
      </w:r>
      <w:r w:rsidR="00D45044">
        <w:t> </w:t>
      </w:r>
      <w:r w:rsidR="00D45044">
        <w:t>[</w:t>
      </w:r>
      <w:r>
        <w:t xml:space="preserve">4], </w:t>
      </w:r>
      <w:r w:rsidR="00D45044">
        <w:t>TS</w:t>
      </w:r>
      <w:r w:rsidR="00D45044">
        <w:t> </w:t>
      </w:r>
      <w:r w:rsidR="00D45044">
        <w:t>23.060</w:t>
      </w:r>
      <w:r w:rsidR="00D45044">
        <w:t> </w:t>
      </w:r>
      <w:r w:rsidR="00D45044">
        <w:t>[</w:t>
      </w:r>
      <w:r>
        <w:t xml:space="preserve">5] and </w:t>
      </w:r>
      <w:r w:rsidR="00D45044">
        <w:t>TS</w:t>
      </w:r>
      <w:r w:rsidR="00D45044">
        <w:t> </w:t>
      </w:r>
      <w:r w:rsidR="00D45044">
        <w:t>23.203</w:t>
      </w:r>
      <w:r w:rsidR="00D45044">
        <w:t> </w:t>
      </w:r>
      <w:r w:rsidR="00D45044">
        <w:t>[</w:t>
      </w:r>
      <w:r>
        <w:t>3].</w:t>
      </w:r>
    </w:p>
    <w:p w:rsidR="00B33A47" w:rsidRPr="00E124B0" w:rsidRDefault="006D7569" w:rsidP="00B33A47">
      <w:pPr>
        <w:keepLines/>
        <w:ind w:left="1135" w:hanging="851"/>
        <w:rPr>
          <w:rFonts w:eastAsia="Times New Roman"/>
        </w:rPr>
      </w:pPr>
      <w:r>
        <w:rPr>
          <w:rFonts w:eastAsia="Times New Roman"/>
        </w:rPr>
        <w:t>NOTE:</w:t>
      </w:r>
      <w:r>
        <w:rPr>
          <w:rFonts w:eastAsia="Times New Roman"/>
        </w:rPr>
        <w:tab/>
      </w:r>
      <w:r w:rsidR="00D45044">
        <w:rPr>
          <w:rFonts w:eastAsia="Times New Roman"/>
        </w:rPr>
        <w:t>TS</w:t>
      </w:r>
      <w:r w:rsidR="00D45044">
        <w:rPr>
          <w:rFonts w:eastAsia="Times New Roman"/>
        </w:rPr>
        <w:t> </w:t>
      </w:r>
      <w:r w:rsidR="00D45044">
        <w:rPr>
          <w:rFonts w:eastAsia="Times New Roman"/>
        </w:rPr>
        <w:t>23.401</w:t>
      </w:r>
      <w:r w:rsidR="00D45044">
        <w:rPr>
          <w:rFonts w:eastAsia="Times New Roman"/>
        </w:rPr>
        <w:t> </w:t>
      </w:r>
      <w:r w:rsidR="00D45044">
        <w:rPr>
          <w:rFonts w:eastAsia="Times New Roman"/>
        </w:rPr>
        <w:t>[</w:t>
      </w:r>
      <w:r>
        <w:rPr>
          <w:rFonts w:eastAsia="Times New Roman"/>
        </w:rPr>
        <w:t xml:space="preserve">2], </w:t>
      </w:r>
      <w:r w:rsidR="00D45044">
        <w:rPr>
          <w:rFonts w:eastAsia="Times New Roman"/>
        </w:rPr>
        <w:t>TS</w:t>
      </w:r>
      <w:r w:rsidR="00D45044">
        <w:rPr>
          <w:rFonts w:eastAsia="Times New Roman"/>
        </w:rPr>
        <w:t> </w:t>
      </w:r>
      <w:r w:rsidR="00D45044">
        <w:rPr>
          <w:rFonts w:eastAsia="Times New Roman"/>
        </w:rPr>
        <w:t>23.402</w:t>
      </w:r>
      <w:r w:rsidR="00D45044">
        <w:rPr>
          <w:rFonts w:eastAsia="Times New Roman"/>
        </w:rPr>
        <w:t> </w:t>
      </w:r>
      <w:r w:rsidR="00D45044">
        <w:rPr>
          <w:rFonts w:eastAsia="Times New Roman"/>
        </w:rPr>
        <w:t>[</w:t>
      </w:r>
      <w:r>
        <w:rPr>
          <w:rFonts w:eastAsia="Times New Roman"/>
        </w:rPr>
        <w:t xml:space="preserve">4], </w:t>
      </w:r>
      <w:r w:rsidR="00D45044">
        <w:rPr>
          <w:rFonts w:eastAsia="Times New Roman"/>
        </w:rPr>
        <w:t>TS</w:t>
      </w:r>
      <w:r w:rsidR="00D45044">
        <w:rPr>
          <w:rFonts w:eastAsia="Times New Roman"/>
        </w:rPr>
        <w:t> </w:t>
      </w:r>
      <w:r w:rsidR="00D45044">
        <w:rPr>
          <w:rFonts w:eastAsia="Times New Roman"/>
        </w:rPr>
        <w:t>23.060</w:t>
      </w:r>
      <w:r w:rsidR="00D45044">
        <w:rPr>
          <w:rFonts w:eastAsia="Times New Roman"/>
        </w:rPr>
        <w:t> </w:t>
      </w:r>
      <w:r w:rsidR="00D45044">
        <w:rPr>
          <w:rFonts w:eastAsia="Times New Roman"/>
        </w:rPr>
        <w:t>[</w:t>
      </w:r>
      <w:r>
        <w:rPr>
          <w:rFonts w:eastAsia="Times New Roman"/>
        </w:rPr>
        <w:t xml:space="preserve">5] and </w:t>
      </w:r>
      <w:r w:rsidR="00D45044">
        <w:rPr>
          <w:rFonts w:eastAsia="Times New Roman"/>
        </w:rPr>
        <w:t>TS</w:t>
      </w:r>
      <w:r w:rsidR="00D45044">
        <w:rPr>
          <w:rFonts w:eastAsia="Times New Roman"/>
        </w:rPr>
        <w:t> </w:t>
      </w:r>
      <w:r w:rsidR="00D45044">
        <w:rPr>
          <w:rFonts w:eastAsia="Times New Roman"/>
        </w:rPr>
        <w:t>23.203</w:t>
      </w:r>
      <w:r w:rsidR="00D45044">
        <w:rPr>
          <w:rFonts w:eastAsia="Times New Roman"/>
        </w:rPr>
        <w:t> </w:t>
      </w:r>
      <w:r w:rsidR="00D45044">
        <w:rPr>
          <w:rFonts w:eastAsia="Times New Roman"/>
        </w:rPr>
        <w:t>[</w:t>
      </w:r>
      <w:r>
        <w:rPr>
          <w:rFonts w:eastAsia="Times New Roman"/>
        </w:rPr>
        <w:t xml:space="preserve">3] do not reflect control and user plane separation of SGW, PGW or TDF and thus the procedures in these specifications do not show the interaction between the respective CP function and UP function. In case of any discrepancies, the procedures defined in </w:t>
      </w:r>
      <w:r w:rsidR="00D45044">
        <w:rPr>
          <w:rFonts w:eastAsia="Times New Roman"/>
        </w:rPr>
        <w:t>TS</w:t>
      </w:r>
      <w:r w:rsidR="00D45044">
        <w:rPr>
          <w:rFonts w:eastAsia="Times New Roman"/>
        </w:rPr>
        <w:t> </w:t>
      </w:r>
      <w:r w:rsidR="00D45044">
        <w:rPr>
          <w:rFonts w:eastAsia="Times New Roman"/>
        </w:rPr>
        <w:t>23.401</w:t>
      </w:r>
      <w:r w:rsidR="00D45044">
        <w:rPr>
          <w:rFonts w:eastAsia="Times New Roman"/>
        </w:rPr>
        <w:t> </w:t>
      </w:r>
      <w:r w:rsidR="00D45044">
        <w:rPr>
          <w:rFonts w:eastAsia="Times New Roman"/>
        </w:rPr>
        <w:t>[</w:t>
      </w:r>
      <w:r>
        <w:rPr>
          <w:rFonts w:eastAsia="Times New Roman"/>
        </w:rPr>
        <w:t xml:space="preserve">2], </w:t>
      </w:r>
      <w:r w:rsidR="00D45044">
        <w:rPr>
          <w:rFonts w:eastAsia="Times New Roman"/>
        </w:rPr>
        <w:t>TS</w:t>
      </w:r>
      <w:r w:rsidR="00D45044">
        <w:rPr>
          <w:rFonts w:eastAsia="Times New Roman"/>
        </w:rPr>
        <w:t> </w:t>
      </w:r>
      <w:r w:rsidR="00D45044">
        <w:rPr>
          <w:rFonts w:eastAsia="Times New Roman"/>
        </w:rPr>
        <w:t>23.402</w:t>
      </w:r>
      <w:r w:rsidR="00D45044">
        <w:rPr>
          <w:rFonts w:eastAsia="Times New Roman"/>
        </w:rPr>
        <w:t> </w:t>
      </w:r>
      <w:r w:rsidR="00D45044">
        <w:rPr>
          <w:rFonts w:eastAsia="Times New Roman"/>
        </w:rPr>
        <w:t>[</w:t>
      </w:r>
      <w:r>
        <w:rPr>
          <w:rFonts w:eastAsia="Times New Roman"/>
        </w:rPr>
        <w:t xml:space="preserve">4], </w:t>
      </w:r>
      <w:r w:rsidR="00D45044">
        <w:rPr>
          <w:rFonts w:eastAsia="Times New Roman"/>
        </w:rPr>
        <w:t>TS</w:t>
      </w:r>
      <w:r w:rsidR="00D45044">
        <w:rPr>
          <w:rFonts w:eastAsia="Times New Roman"/>
        </w:rPr>
        <w:t> </w:t>
      </w:r>
      <w:r w:rsidR="00D45044">
        <w:rPr>
          <w:rFonts w:eastAsia="Times New Roman"/>
        </w:rPr>
        <w:t>23.060</w:t>
      </w:r>
      <w:r w:rsidR="00D45044">
        <w:rPr>
          <w:rFonts w:eastAsia="Times New Roman"/>
        </w:rPr>
        <w:t> </w:t>
      </w:r>
      <w:r w:rsidR="00D45044">
        <w:rPr>
          <w:rFonts w:eastAsia="Times New Roman"/>
        </w:rPr>
        <w:t>[</w:t>
      </w:r>
      <w:r>
        <w:rPr>
          <w:rFonts w:eastAsia="Times New Roman"/>
        </w:rPr>
        <w:t xml:space="preserve">5] and </w:t>
      </w:r>
      <w:r w:rsidR="00D45044">
        <w:rPr>
          <w:rFonts w:eastAsia="Times New Roman"/>
        </w:rPr>
        <w:t>TS</w:t>
      </w:r>
      <w:r w:rsidR="00D45044">
        <w:rPr>
          <w:rFonts w:eastAsia="Times New Roman"/>
        </w:rPr>
        <w:t> </w:t>
      </w:r>
      <w:r w:rsidR="00D45044">
        <w:rPr>
          <w:rFonts w:eastAsia="Times New Roman"/>
        </w:rPr>
        <w:t>23.203</w:t>
      </w:r>
      <w:r w:rsidR="00D45044">
        <w:rPr>
          <w:rFonts w:eastAsia="Times New Roman"/>
        </w:rPr>
        <w:t> </w:t>
      </w:r>
      <w:r w:rsidR="00D45044">
        <w:rPr>
          <w:rFonts w:eastAsia="Times New Roman"/>
        </w:rPr>
        <w:t>[</w:t>
      </w:r>
      <w:r>
        <w:rPr>
          <w:rFonts w:eastAsia="Times New Roman"/>
        </w:rPr>
        <w:t>3] apply.</w:t>
      </w:r>
    </w:p>
    <w:p w:rsidR="002E33D3" w:rsidRPr="003B111F" w:rsidRDefault="00CC5C5D" w:rsidP="00CC5C5D">
      <w:pPr>
        <w:pStyle w:val="Heading2"/>
        <w:rPr>
          <w:rFonts w:hint="eastAsia"/>
        </w:rPr>
      </w:pPr>
      <w:bookmarkStart w:id="231" w:name="_Toc11122464"/>
      <w:bookmarkStart w:id="232" w:name="_Toc45008113"/>
      <w:bookmarkStart w:id="233" w:name="_Toc45008713"/>
      <w:r>
        <w:lastRenderedPageBreak/>
        <w:t>6</w:t>
      </w:r>
      <w:r w:rsidR="002E33D3" w:rsidRPr="003B111F">
        <w:rPr>
          <w:rFonts w:hint="eastAsia"/>
        </w:rPr>
        <w:t>.</w:t>
      </w:r>
      <w:r w:rsidR="00BF1810">
        <w:t>2</w:t>
      </w:r>
      <w:r w:rsidR="002E33D3">
        <w:tab/>
        <w:t>Sx Session Management Procedures</w:t>
      </w:r>
      <w:bookmarkEnd w:id="231"/>
      <w:bookmarkEnd w:id="232"/>
      <w:bookmarkEnd w:id="233"/>
    </w:p>
    <w:p w:rsidR="00D930D4" w:rsidRDefault="00D930D4" w:rsidP="00D930D4">
      <w:pPr>
        <w:pStyle w:val="Heading3"/>
      </w:pPr>
      <w:bookmarkStart w:id="234" w:name="_Toc11122465"/>
      <w:bookmarkStart w:id="235" w:name="_Toc45008114"/>
      <w:bookmarkStart w:id="236" w:name="_Toc45008714"/>
      <w:r>
        <w:rPr>
          <w:lang w:eastAsia="ja-JP"/>
        </w:rPr>
        <w:t>6</w:t>
      </w:r>
      <w:r w:rsidRPr="003B111F">
        <w:rPr>
          <w:rFonts w:hint="eastAsia"/>
          <w:lang w:eastAsia="ja-JP"/>
        </w:rPr>
        <w:t>.</w:t>
      </w:r>
      <w:r>
        <w:rPr>
          <w:lang w:eastAsia="ja-JP"/>
        </w:rPr>
        <w:t>2</w:t>
      </w:r>
      <w:r w:rsidRPr="003B111F">
        <w:rPr>
          <w:rFonts w:hint="eastAsia"/>
          <w:lang w:eastAsia="ja-JP"/>
        </w:rPr>
        <w:t>.1</w:t>
      </w:r>
      <w:r>
        <w:tab/>
        <w:t>General</w:t>
      </w:r>
      <w:bookmarkEnd w:id="234"/>
      <w:bookmarkEnd w:id="235"/>
      <w:bookmarkEnd w:id="236"/>
    </w:p>
    <w:p w:rsidR="00D930D4" w:rsidRPr="00663404" w:rsidRDefault="00D930D4" w:rsidP="00D930D4">
      <w:pPr>
        <w:rPr>
          <w:lang w:eastAsia="zh-CN"/>
        </w:rPr>
      </w:pPr>
      <w:r w:rsidRPr="00663404">
        <w:t xml:space="preserve">Sx </w:t>
      </w:r>
      <w:r w:rsidRPr="00663404">
        <w:rPr>
          <w:lang w:eastAsia="zh-CN"/>
        </w:rPr>
        <w:t xml:space="preserve">session management procedures are used to control the functionality of the </w:t>
      </w:r>
      <w:r>
        <w:rPr>
          <w:lang w:eastAsia="zh-CN"/>
        </w:rPr>
        <w:t>UP function,</w:t>
      </w:r>
      <w:r w:rsidRPr="00663404">
        <w:rPr>
          <w:lang w:eastAsia="zh-CN"/>
        </w:rPr>
        <w:t xml:space="preserve"> </w:t>
      </w:r>
      <w:r w:rsidRPr="00663404">
        <w:t>which involve SGW, PGW or TDF</w:t>
      </w:r>
      <w:r w:rsidRPr="00663404">
        <w:rPr>
          <w:lang w:eastAsia="zh-CN"/>
        </w:rPr>
        <w:t xml:space="preserve">. The </w:t>
      </w:r>
      <w:r>
        <w:rPr>
          <w:lang w:eastAsia="zh-CN"/>
        </w:rPr>
        <w:t>CP function</w:t>
      </w:r>
      <w:r w:rsidRPr="00663404">
        <w:rPr>
          <w:lang w:eastAsia="zh-CN"/>
        </w:rPr>
        <w:t xml:space="preserve"> can create, update and remove the Sx session context (i.e. the parameters related to a PDN connection, IP-CAN session</w:t>
      </w:r>
      <w:r w:rsidR="009E3912">
        <w:rPr>
          <w:lang w:eastAsia="zh-CN"/>
        </w:rPr>
        <w:t>,</w:t>
      </w:r>
      <w:r w:rsidRPr="00663404">
        <w:rPr>
          <w:lang w:eastAsia="zh-CN"/>
        </w:rPr>
        <w:t xml:space="preserve"> TDF session</w:t>
      </w:r>
      <w:r w:rsidR="009E3912">
        <w:rPr>
          <w:lang w:eastAsia="zh-CN"/>
        </w:rPr>
        <w:t xml:space="preserve"> or TDF in unsolicited reporting mode</w:t>
      </w:r>
      <w:r w:rsidRPr="00663404">
        <w:rPr>
          <w:lang w:eastAsia="zh-CN"/>
        </w:rPr>
        <w:t xml:space="preserve">) in the </w:t>
      </w:r>
      <w:r>
        <w:rPr>
          <w:lang w:eastAsia="zh-CN"/>
        </w:rPr>
        <w:t>UP function</w:t>
      </w:r>
      <w:r w:rsidRPr="00663404">
        <w:rPr>
          <w:lang w:eastAsia="zh-CN"/>
        </w:rPr>
        <w:t>.</w:t>
      </w:r>
    </w:p>
    <w:p w:rsidR="00D930D4" w:rsidRPr="00663404" w:rsidRDefault="00D930D4" w:rsidP="00D930D4">
      <w:pPr>
        <w:rPr>
          <w:lang w:eastAsia="zh-CN"/>
        </w:rPr>
      </w:pPr>
      <w:r w:rsidRPr="00663404">
        <w:rPr>
          <w:lang w:eastAsia="zh-CN"/>
        </w:rPr>
        <w:t xml:space="preserve">The following </w:t>
      </w:r>
      <w:r w:rsidRPr="00663404">
        <w:t xml:space="preserve">Sx </w:t>
      </w:r>
      <w:r w:rsidRPr="00663404">
        <w:rPr>
          <w:lang w:eastAsia="zh-CN"/>
        </w:rPr>
        <w:t xml:space="preserve">session management procedures exist: </w:t>
      </w:r>
      <w:r w:rsidRPr="00663404">
        <w:t xml:space="preserve">Sx </w:t>
      </w:r>
      <w:r w:rsidRPr="00663404">
        <w:rPr>
          <w:lang w:eastAsia="zh-CN"/>
        </w:rPr>
        <w:t xml:space="preserve">session establishment procedure, </w:t>
      </w:r>
      <w:r w:rsidRPr="00663404">
        <w:t xml:space="preserve">Sx </w:t>
      </w:r>
      <w:r w:rsidRPr="00663404">
        <w:rPr>
          <w:lang w:eastAsia="zh-CN"/>
        </w:rPr>
        <w:t xml:space="preserve">session modification procedure and </w:t>
      </w:r>
      <w:r w:rsidRPr="00663404">
        <w:t xml:space="preserve">Sx </w:t>
      </w:r>
      <w:r w:rsidRPr="00663404">
        <w:rPr>
          <w:lang w:eastAsia="zh-CN"/>
        </w:rPr>
        <w:t xml:space="preserve">session termination procedure. All of them are initiated by the </w:t>
      </w:r>
      <w:r>
        <w:rPr>
          <w:lang w:eastAsia="zh-CN"/>
        </w:rPr>
        <w:t>CP function</w:t>
      </w:r>
      <w:r w:rsidRPr="00663404">
        <w:rPr>
          <w:lang w:eastAsia="zh-CN"/>
        </w:rPr>
        <w:t>.</w:t>
      </w:r>
    </w:p>
    <w:p w:rsidR="002E33D3" w:rsidRDefault="00CC5C5D" w:rsidP="00CC5C5D">
      <w:pPr>
        <w:pStyle w:val="Heading3"/>
      </w:pPr>
      <w:bookmarkStart w:id="237" w:name="_Toc11122466"/>
      <w:bookmarkStart w:id="238" w:name="_Toc45008115"/>
      <w:bookmarkStart w:id="239" w:name="_Toc45008715"/>
      <w:r>
        <w:rPr>
          <w:lang w:eastAsia="ja-JP"/>
        </w:rPr>
        <w:t>6</w:t>
      </w:r>
      <w:r w:rsidR="002E33D3" w:rsidRPr="003B111F">
        <w:rPr>
          <w:rFonts w:hint="eastAsia"/>
          <w:lang w:eastAsia="ja-JP"/>
        </w:rPr>
        <w:t>.</w:t>
      </w:r>
      <w:r w:rsidR="00BF1810">
        <w:rPr>
          <w:lang w:eastAsia="ja-JP"/>
        </w:rPr>
        <w:t>2</w:t>
      </w:r>
      <w:r w:rsidR="002E33D3" w:rsidRPr="003B111F">
        <w:rPr>
          <w:rFonts w:hint="eastAsia"/>
          <w:lang w:eastAsia="ja-JP"/>
        </w:rPr>
        <w:t>.</w:t>
      </w:r>
      <w:r w:rsidR="00D930D4">
        <w:rPr>
          <w:lang w:eastAsia="ja-JP"/>
        </w:rPr>
        <w:t>2</w:t>
      </w:r>
      <w:r w:rsidR="002E33D3">
        <w:tab/>
        <w:t>Sx Session Establishment Procedure</w:t>
      </w:r>
      <w:bookmarkEnd w:id="237"/>
      <w:bookmarkEnd w:id="238"/>
      <w:bookmarkEnd w:id="239"/>
    </w:p>
    <w:p w:rsidR="00D930D4" w:rsidRPr="00663404" w:rsidRDefault="00D930D4" w:rsidP="00D930D4">
      <w:r w:rsidRPr="00663404">
        <w:t>The Sx session establishment procedure is used to create the initial Sx session context for a PDN connection</w:t>
      </w:r>
      <w:r w:rsidRPr="00663404">
        <w:rPr>
          <w:lang w:eastAsia="zh-CN"/>
        </w:rPr>
        <w:t>, IP-CAN session</w:t>
      </w:r>
      <w:r w:rsidR="009E3912">
        <w:rPr>
          <w:lang w:eastAsia="zh-CN"/>
        </w:rPr>
        <w:t>,</w:t>
      </w:r>
      <w:r w:rsidRPr="00663404">
        <w:rPr>
          <w:lang w:eastAsia="zh-CN"/>
        </w:rPr>
        <w:t xml:space="preserve"> TDF session</w:t>
      </w:r>
      <w:r w:rsidR="009E3912">
        <w:rPr>
          <w:lang w:eastAsia="zh-CN"/>
        </w:rPr>
        <w:t xml:space="preserve"> or TDF in unsolicited reporting mode</w:t>
      </w:r>
      <w:r w:rsidRPr="00663404">
        <w:rPr>
          <w:lang w:eastAsia="zh-CN"/>
        </w:rPr>
        <w:t xml:space="preserve"> </w:t>
      </w:r>
      <w:r w:rsidRPr="00663404">
        <w:t xml:space="preserve">at the </w:t>
      </w:r>
      <w:r>
        <w:t>UP function</w:t>
      </w:r>
      <w:r w:rsidRPr="00663404">
        <w:t>.</w:t>
      </w:r>
      <w:r w:rsidR="001B61AC">
        <w:t xml:space="preserve"> The CP function assigns a new Session ID and provids it to the UP function. The Session ID is stored by both entities and used to identify the Sx session context during their interaction. The CP function stores also the relation between the Session ID and PDN connection, IP-CAN session, TDF session or TDF in unsolicited reporting mode and can then correlate events reported by the UP function to them.</w:t>
      </w:r>
    </w:p>
    <w:p w:rsidR="00D930D4" w:rsidRPr="00663404" w:rsidRDefault="00D930D4" w:rsidP="00D930D4">
      <w:r w:rsidRPr="00663404">
        <w:t xml:space="preserve">During PDN connection establishment, </w:t>
      </w:r>
      <w:r w:rsidRPr="00663404">
        <w:rPr>
          <w:lang w:eastAsia="zh-CN"/>
        </w:rPr>
        <w:t xml:space="preserve">the </w:t>
      </w:r>
      <w:r w:rsidRPr="00663404">
        <w:t xml:space="preserve">Sx session establishment procedure is executed </w:t>
      </w:r>
      <w:r w:rsidRPr="00663404">
        <w:rPr>
          <w:lang w:eastAsia="zh-CN"/>
        </w:rPr>
        <w:t>between SGW-C and SGW-U</w:t>
      </w:r>
      <w:r w:rsidR="009E3912">
        <w:rPr>
          <w:lang w:eastAsia="zh-CN"/>
        </w:rPr>
        <w:t xml:space="preserve"> as well as</w:t>
      </w:r>
      <w:r w:rsidRPr="00663404">
        <w:rPr>
          <w:lang w:eastAsia="zh-CN"/>
        </w:rPr>
        <w:t xml:space="preserve"> PGW-C and PG</w:t>
      </w:r>
      <w:r w:rsidR="006D7569">
        <w:rPr>
          <w:lang w:eastAsia="zh-CN"/>
        </w:rPr>
        <w:t>W-U.</w:t>
      </w:r>
      <w:r w:rsidR="009E3912">
        <w:rPr>
          <w:lang w:eastAsia="zh-CN"/>
        </w:rPr>
        <w:t xml:space="preserve"> The Sx session context comprises the parameters for the default as well as every dedicated bearer of the PDN connection. In addition, the Sx session context for the PGW-U comprises IP-CAN session related parameters.</w:t>
      </w:r>
    </w:p>
    <w:p w:rsidR="00D930D4" w:rsidRPr="00663404" w:rsidRDefault="00D930D4" w:rsidP="00D930D4">
      <w:r w:rsidRPr="00663404">
        <w:rPr>
          <w:lang w:eastAsia="zh-CN"/>
        </w:rPr>
        <w:t xml:space="preserve">During SGW-U relocation, the </w:t>
      </w:r>
      <w:r w:rsidRPr="00663404">
        <w:t>Sx session establishment procedure is executed between SGW-C and the target SGW-U. The Sx session context comprises the parameters for the default as well as every dedicated bearer of the PDN connection.</w:t>
      </w:r>
    </w:p>
    <w:p w:rsidR="009E3912" w:rsidRDefault="009E3912" w:rsidP="009E3912">
      <w:pPr>
        <w:rPr>
          <w:lang w:eastAsia="zh-CN"/>
        </w:rPr>
      </w:pPr>
      <w:bookmarkStart w:id="240" w:name="OLE_LINK1"/>
      <w:r>
        <w:rPr>
          <w:lang w:eastAsia="zh-CN"/>
        </w:rPr>
        <w:t>During TDF session establishment, the Sx session establishment procedure is executed between TDF-C and TDF-U. The Sx session context comprises TDF session related parameters.</w:t>
      </w:r>
    </w:p>
    <w:p w:rsidR="009E3912" w:rsidRDefault="009E3912" w:rsidP="009E3912">
      <w:pPr>
        <w:rPr>
          <w:lang w:eastAsia="zh-CN"/>
        </w:rPr>
      </w:pPr>
      <w:r>
        <w:rPr>
          <w:lang w:eastAsia="zh-CN"/>
        </w:rPr>
        <w:t>For a TDF in unsolicited reporting mode, the Sx session establishment procedure is executed between TDF-C and the TDF-U selected during Sx management procedure. The Sx session context comprises the instructions for application detection and reporting in unsolicited reporting mode.</w:t>
      </w:r>
    </w:p>
    <w:bookmarkStart w:id="241" w:name="_MON_1522131522"/>
    <w:bookmarkEnd w:id="241"/>
    <w:p w:rsidR="00D930D4" w:rsidRPr="00663404" w:rsidRDefault="00D930D4" w:rsidP="006D7569">
      <w:pPr>
        <w:pStyle w:val="TH"/>
      </w:pPr>
      <w:r w:rsidRPr="00663404">
        <w:object w:dxaOrig="7569" w:dyaOrig="3204">
          <v:shape id="_x0000_i1029" type="#_x0000_t75" style="width:357.95pt;height:154.85pt" o:ole="">
            <v:imagedata r:id="rId15" o:title=""/>
          </v:shape>
          <o:OLEObject Type="Embed" ProgID="Word.Picture.8" ShapeID="_x0000_i1029" DrawAspect="Content" ObjectID="_1655621540" r:id="rId16"/>
        </w:object>
      </w:r>
      <w:bookmarkEnd w:id="240"/>
    </w:p>
    <w:p w:rsidR="00D930D4" w:rsidRPr="00663404" w:rsidRDefault="00D930D4" w:rsidP="006D7569">
      <w:pPr>
        <w:pStyle w:val="TF"/>
        <w:rPr>
          <w:lang w:eastAsia="zh-CN"/>
        </w:rPr>
      </w:pPr>
      <w:r w:rsidRPr="00663404">
        <w:rPr>
          <w:lang w:eastAsia="zh-CN"/>
        </w:rPr>
        <w:t>Figure 6.2.</w:t>
      </w:r>
      <w:r>
        <w:rPr>
          <w:lang w:eastAsia="zh-CN"/>
        </w:rPr>
        <w:t>2</w:t>
      </w:r>
      <w:r w:rsidRPr="00663404">
        <w:rPr>
          <w:lang w:eastAsia="zh-CN"/>
        </w:rPr>
        <w:t>-1 Sx session establishment procedure</w:t>
      </w:r>
    </w:p>
    <w:p w:rsidR="009E3912" w:rsidRDefault="009E3912" w:rsidP="009E3912">
      <w:pPr>
        <w:pStyle w:val="NO"/>
        <w:rPr>
          <w:lang w:eastAsia="zh-CN"/>
        </w:rPr>
      </w:pPr>
      <w:r>
        <w:rPr>
          <w:lang w:eastAsia="zh-CN"/>
        </w:rPr>
        <w:t>NOTE:</w:t>
      </w:r>
      <w:r>
        <w:rPr>
          <w:lang w:eastAsia="zh-CN"/>
        </w:rPr>
        <w:tab/>
        <w:t>In case of a TDF in unsolicited reporting mode, the procedure is triggered by TDF configuration and step 1 and 4 do not apply.</w:t>
      </w:r>
    </w:p>
    <w:p w:rsidR="00D930D4" w:rsidRDefault="00D930D4" w:rsidP="00D930D4">
      <w:pPr>
        <w:pStyle w:val="B1"/>
        <w:rPr>
          <w:lang w:eastAsia="zh-CN"/>
        </w:rPr>
      </w:pPr>
      <w:r>
        <w:rPr>
          <w:lang w:eastAsia="zh-CN"/>
        </w:rPr>
        <w:t>1.</w:t>
      </w:r>
      <w:r>
        <w:rPr>
          <w:lang w:eastAsia="zh-CN"/>
        </w:rPr>
        <w:tab/>
        <w:t xml:space="preserve">CP function receives the trigger to establish a new </w:t>
      </w:r>
      <w:r w:rsidRPr="00663404">
        <w:t xml:space="preserve">PDN connection or TDF session </w:t>
      </w:r>
      <w:r>
        <w:rPr>
          <w:lang w:eastAsia="zh-CN"/>
        </w:rPr>
        <w:t>from a peer CP function, an MME or a PCRF.</w:t>
      </w:r>
    </w:p>
    <w:p w:rsidR="00D930D4" w:rsidRDefault="00D930D4" w:rsidP="00D930D4">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lang w:eastAsia="zh-CN"/>
        </w:rPr>
        <w:t>s</w:t>
      </w:r>
      <w:r w:rsidRPr="00663404">
        <w:rPr>
          <w:lang w:eastAsia="zh-CN"/>
        </w:rPr>
        <w:t xml:space="preserve"> an Sx session establishment request message to the </w:t>
      </w:r>
      <w:r>
        <w:rPr>
          <w:lang w:eastAsia="zh-CN"/>
        </w:rPr>
        <w:t>UP function</w:t>
      </w:r>
      <w:r w:rsidRPr="00663404">
        <w:rPr>
          <w:lang w:eastAsia="zh-CN"/>
        </w:rPr>
        <w:t xml:space="preserve"> that contains the structured control information which defines how the </w:t>
      </w:r>
      <w:r>
        <w:rPr>
          <w:lang w:eastAsia="zh-CN"/>
        </w:rPr>
        <w:t>UP function</w:t>
      </w:r>
      <w:r w:rsidRPr="00663404">
        <w:rPr>
          <w:lang w:eastAsia="zh-CN"/>
        </w:rPr>
        <w:t xml:space="preserve"> needs to behave.</w:t>
      </w:r>
    </w:p>
    <w:p w:rsidR="00D930D4" w:rsidRDefault="00D930D4" w:rsidP="00D930D4">
      <w:pPr>
        <w:pStyle w:val="B1"/>
        <w:rPr>
          <w:lang w:eastAsia="zh-CN"/>
        </w:rPr>
      </w:pPr>
      <w:r>
        <w:rPr>
          <w:lang w:eastAsia="zh-CN"/>
        </w:rPr>
        <w:lastRenderedPageBreak/>
        <w:t>3.</w:t>
      </w:r>
      <w:r>
        <w:rPr>
          <w:lang w:eastAsia="zh-CN"/>
        </w:rPr>
        <w:tab/>
      </w:r>
      <w:r w:rsidRPr="00663404">
        <w:rPr>
          <w:lang w:eastAsia="zh-CN"/>
        </w:rPr>
        <w:t xml:space="preserve">The </w:t>
      </w:r>
      <w:r>
        <w:rPr>
          <w:lang w:eastAsia="zh-CN"/>
        </w:rPr>
        <w:t>UP function</w:t>
      </w:r>
      <w:r w:rsidRPr="00663404">
        <w:rPr>
          <w:lang w:eastAsia="zh-CN"/>
        </w:rPr>
        <w:t xml:space="preserve"> responds with an Sx session establishment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 xml:space="preserve"> in response to the control information received.</w:t>
      </w:r>
    </w:p>
    <w:p w:rsidR="00D930D4" w:rsidRPr="00663404" w:rsidRDefault="00D930D4" w:rsidP="00D930D4">
      <w:pPr>
        <w:pStyle w:val="B1"/>
        <w:rPr>
          <w:lang w:eastAsia="zh-CN"/>
        </w:rPr>
      </w:pPr>
      <w:r>
        <w:rPr>
          <w:lang w:eastAsia="zh-CN"/>
        </w:rPr>
        <w:t>4.</w:t>
      </w:r>
      <w:r>
        <w:rPr>
          <w:lang w:eastAsia="zh-CN"/>
        </w:rPr>
        <w:tab/>
        <w:t>The CP function interacts with the network entity which triggered this procedure (e.g. a peer CP function, an MME or a PCRF).</w:t>
      </w:r>
    </w:p>
    <w:p w:rsidR="002E33D3" w:rsidRDefault="00CC5C5D" w:rsidP="00CC5C5D">
      <w:pPr>
        <w:pStyle w:val="Heading3"/>
      </w:pPr>
      <w:bookmarkStart w:id="242" w:name="_Toc11122467"/>
      <w:bookmarkStart w:id="243" w:name="_Toc45008116"/>
      <w:bookmarkStart w:id="244" w:name="_Toc45008716"/>
      <w:r>
        <w:rPr>
          <w:lang w:eastAsia="ja-JP"/>
        </w:rPr>
        <w:t>6</w:t>
      </w:r>
      <w:r w:rsidR="002E33D3" w:rsidRPr="003B111F">
        <w:rPr>
          <w:lang w:eastAsia="ja-JP"/>
        </w:rPr>
        <w:t>.</w:t>
      </w:r>
      <w:r w:rsidR="00BF1810">
        <w:rPr>
          <w:lang w:eastAsia="ja-JP"/>
        </w:rPr>
        <w:t>2</w:t>
      </w:r>
      <w:r w:rsidR="002E33D3" w:rsidRPr="003B111F">
        <w:rPr>
          <w:lang w:eastAsia="ja-JP"/>
        </w:rPr>
        <w:t>.</w:t>
      </w:r>
      <w:r w:rsidR="00D930D4">
        <w:rPr>
          <w:lang w:eastAsia="ja-JP"/>
        </w:rPr>
        <w:t>3</w:t>
      </w:r>
      <w:r w:rsidR="002E33D3">
        <w:tab/>
        <w:t>Sx Session Modification Procedure</w:t>
      </w:r>
      <w:bookmarkEnd w:id="242"/>
      <w:bookmarkEnd w:id="243"/>
      <w:bookmarkEnd w:id="244"/>
    </w:p>
    <w:p w:rsidR="00D930D4" w:rsidRPr="00663404" w:rsidRDefault="00D930D4" w:rsidP="00D930D4">
      <w:pPr>
        <w:rPr>
          <w:lang w:eastAsia="zh-CN"/>
        </w:rPr>
      </w:pPr>
      <w:r w:rsidRPr="00663404">
        <w:rPr>
          <w:lang w:eastAsia="zh-CN"/>
        </w:rPr>
        <w:t>The Sx session modification procedure is used to update the Sx session context of an existing PDN connection, IP-CAN session</w:t>
      </w:r>
      <w:r w:rsidR="009E3912">
        <w:rPr>
          <w:lang w:eastAsia="zh-CN"/>
        </w:rPr>
        <w:t>,</w:t>
      </w:r>
      <w:r w:rsidRPr="00663404">
        <w:rPr>
          <w:lang w:eastAsia="zh-CN"/>
        </w:rPr>
        <w:t xml:space="preserve"> TDF session</w:t>
      </w:r>
      <w:r w:rsidR="009E3912">
        <w:rPr>
          <w:lang w:eastAsia="zh-CN"/>
        </w:rPr>
        <w:t xml:space="preserve"> or TDF in unsolicited reporting mode</w:t>
      </w:r>
      <w:r w:rsidRPr="00663404">
        <w:rPr>
          <w:lang w:eastAsia="zh-CN"/>
        </w:rPr>
        <w:t xml:space="preserve"> at the </w:t>
      </w:r>
      <w:r>
        <w:rPr>
          <w:lang w:eastAsia="zh-CN"/>
        </w:rPr>
        <w:t>UP function</w:t>
      </w:r>
      <w:r w:rsidRPr="00663404">
        <w:rPr>
          <w:lang w:eastAsia="zh-CN"/>
        </w:rPr>
        <w:t>.</w:t>
      </w:r>
    </w:p>
    <w:p w:rsidR="00D930D4" w:rsidRPr="00663404" w:rsidRDefault="00D930D4" w:rsidP="00D930D4">
      <w:pPr>
        <w:rPr>
          <w:lang w:eastAsia="zh-CN"/>
        </w:rPr>
      </w:pPr>
      <w:r w:rsidRPr="00663404">
        <w:t>T</w:t>
      </w:r>
      <w:r w:rsidRPr="00663404">
        <w:rPr>
          <w:lang w:eastAsia="zh-CN"/>
        </w:rPr>
        <w:t xml:space="preserve">he </w:t>
      </w:r>
      <w:r w:rsidRPr="00663404">
        <w:t xml:space="preserve">Sx session modification procedure is executed </w:t>
      </w:r>
      <w:r w:rsidRPr="00663404">
        <w:rPr>
          <w:lang w:eastAsia="zh-CN"/>
        </w:rPr>
        <w:t>between SGW-C and SGW-U whenever PDN connection related parameters have to be modified, as well as between PGW-C and PGW-U whenever PDN connection or IP-CAN session related parameters have to be modified.</w:t>
      </w:r>
    </w:p>
    <w:p w:rsidR="00D930D4" w:rsidRPr="00663404" w:rsidRDefault="00D930D4" w:rsidP="00D930D4">
      <w:pPr>
        <w:rPr>
          <w:lang w:eastAsia="zh-CN"/>
        </w:rPr>
      </w:pPr>
      <w:r w:rsidRPr="00663404">
        <w:t>T</w:t>
      </w:r>
      <w:r w:rsidRPr="00663404">
        <w:rPr>
          <w:lang w:eastAsia="zh-CN"/>
        </w:rPr>
        <w:t xml:space="preserve">he </w:t>
      </w:r>
      <w:r w:rsidRPr="00663404">
        <w:t xml:space="preserve">Sx session modification procedure is executed </w:t>
      </w:r>
      <w:r w:rsidRPr="00663404">
        <w:rPr>
          <w:lang w:eastAsia="zh-CN"/>
        </w:rPr>
        <w:t>between TDF-C and TDF-U whenever</w:t>
      </w:r>
      <w:r w:rsidRPr="00663404">
        <w:t xml:space="preserve"> </w:t>
      </w:r>
      <w:r w:rsidRPr="00663404">
        <w:rPr>
          <w:lang w:eastAsia="zh-CN"/>
        </w:rPr>
        <w:t>TDF session related parameters have to be modified</w:t>
      </w:r>
      <w:r w:rsidRPr="00663404">
        <w:t>.</w:t>
      </w:r>
    </w:p>
    <w:p w:rsidR="00D930D4" w:rsidRDefault="009E3912" w:rsidP="009E3912">
      <w:r>
        <w:t>For a TDF in unsolicited reporting mode, the Sx session modification procedure is executed between TDF-C and TDF-U whenever instructions for application detection and reporting have to be modified.</w:t>
      </w:r>
    </w:p>
    <w:bookmarkStart w:id="245" w:name="_MON_1528890095"/>
    <w:bookmarkEnd w:id="245"/>
    <w:p w:rsidR="00D930D4" w:rsidRPr="00663404" w:rsidRDefault="00D930D4" w:rsidP="006D7569">
      <w:pPr>
        <w:pStyle w:val="TH"/>
      </w:pPr>
      <w:r w:rsidRPr="00663404">
        <w:object w:dxaOrig="7479" w:dyaOrig="3204">
          <v:shape id="_x0000_i1030" type="#_x0000_t75" style="width:353.9pt;height:154.85pt" o:ole="">
            <v:imagedata r:id="rId17" o:title=""/>
          </v:shape>
          <o:OLEObject Type="Embed" ProgID="Word.Picture.8" ShapeID="_x0000_i1030" DrawAspect="Content" ObjectID="_1655621541" r:id="rId18"/>
        </w:object>
      </w:r>
    </w:p>
    <w:p w:rsidR="00D930D4" w:rsidRPr="00663404" w:rsidRDefault="00D930D4" w:rsidP="00D930D4">
      <w:pPr>
        <w:pStyle w:val="TF"/>
        <w:rPr>
          <w:lang w:eastAsia="zh-CN"/>
        </w:rPr>
      </w:pPr>
      <w:r w:rsidRPr="00663404">
        <w:rPr>
          <w:lang w:eastAsia="zh-CN"/>
        </w:rPr>
        <w:t>Figure 6.2.</w:t>
      </w:r>
      <w:r>
        <w:rPr>
          <w:lang w:eastAsia="zh-CN"/>
        </w:rPr>
        <w:t>3</w:t>
      </w:r>
      <w:r w:rsidRPr="00663404">
        <w:rPr>
          <w:lang w:eastAsia="zh-CN"/>
        </w:rPr>
        <w:t>-1 Sx session modification procedure</w:t>
      </w:r>
    </w:p>
    <w:p w:rsidR="009E3912" w:rsidRDefault="009E3912" w:rsidP="009E3912">
      <w:pPr>
        <w:pStyle w:val="NO"/>
        <w:rPr>
          <w:lang w:eastAsia="zh-CN"/>
        </w:rPr>
      </w:pPr>
      <w:r>
        <w:rPr>
          <w:lang w:eastAsia="zh-CN"/>
        </w:rPr>
        <w:t>NOTE:</w:t>
      </w:r>
      <w:r>
        <w:rPr>
          <w:lang w:eastAsia="zh-CN"/>
        </w:rPr>
        <w:tab/>
        <w:t>In case of a TDF in unsolicited reporting mode, the procedure is triggered by TDF configuration and step 1 and 4 do not apply.</w:t>
      </w:r>
    </w:p>
    <w:p w:rsidR="00D930D4" w:rsidRPr="00FA0697" w:rsidRDefault="00D930D4" w:rsidP="00D930D4">
      <w:pPr>
        <w:pStyle w:val="B1"/>
        <w:rPr>
          <w:lang w:eastAsia="zh-CN"/>
        </w:rPr>
      </w:pPr>
      <w:r>
        <w:rPr>
          <w:lang w:eastAsia="zh-CN"/>
        </w:rPr>
        <w:t>1.</w:t>
      </w:r>
      <w:r>
        <w:rPr>
          <w:lang w:eastAsia="zh-CN"/>
        </w:rPr>
        <w:tab/>
        <w:t>CP function</w:t>
      </w:r>
      <w:r w:rsidRPr="00FA0697">
        <w:rPr>
          <w:lang w:eastAsia="zh-CN"/>
        </w:rPr>
        <w:t xml:space="preserve"> receives the trigger to </w:t>
      </w:r>
      <w:r>
        <w:rPr>
          <w:lang w:eastAsia="zh-CN"/>
        </w:rPr>
        <w:t xml:space="preserve">modify the existing </w:t>
      </w:r>
      <w:r w:rsidRPr="00663404">
        <w:t>PDN connection or TDF session</w:t>
      </w:r>
      <w:r w:rsidRPr="00FA0697">
        <w:rPr>
          <w:lang w:eastAsia="zh-CN"/>
        </w:rPr>
        <w:t xml:space="preserve"> from </w:t>
      </w:r>
      <w:r>
        <w:rPr>
          <w:lang w:eastAsia="zh-CN"/>
        </w:rPr>
        <w:t xml:space="preserve">a </w:t>
      </w:r>
      <w:r w:rsidRPr="00FA0697">
        <w:rPr>
          <w:lang w:eastAsia="zh-CN"/>
        </w:rPr>
        <w:t xml:space="preserve">peer </w:t>
      </w:r>
      <w:r>
        <w:rPr>
          <w:lang w:eastAsia="zh-CN"/>
        </w:rPr>
        <w:t>CP function, an MME or a PCRF</w:t>
      </w:r>
      <w:r w:rsidRPr="00FA0697">
        <w:rPr>
          <w:lang w:eastAsia="zh-CN"/>
        </w:rPr>
        <w:t>.</w:t>
      </w:r>
    </w:p>
    <w:p w:rsidR="00D930D4" w:rsidRPr="00663404" w:rsidRDefault="00D930D4" w:rsidP="00D930D4">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rFonts w:hint="eastAsia"/>
          <w:lang w:eastAsia="zh-CN"/>
        </w:rPr>
        <w:t>s</w:t>
      </w:r>
      <w:r w:rsidRPr="00663404">
        <w:rPr>
          <w:lang w:eastAsia="zh-CN"/>
        </w:rPr>
        <w:t xml:space="preserve"> an Sx session modification request message to the </w:t>
      </w:r>
      <w:r>
        <w:rPr>
          <w:lang w:eastAsia="zh-CN"/>
        </w:rPr>
        <w:t>UP function</w:t>
      </w:r>
      <w:r w:rsidRPr="00663404">
        <w:rPr>
          <w:lang w:eastAsia="zh-CN"/>
        </w:rPr>
        <w:t xml:space="preserve"> that contains the update for the structured control information which defines how the </w:t>
      </w:r>
      <w:r>
        <w:rPr>
          <w:lang w:eastAsia="zh-CN"/>
        </w:rPr>
        <w:t>UP function</w:t>
      </w:r>
      <w:r w:rsidRPr="00663404">
        <w:rPr>
          <w:lang w:eastAsia="zh-CN"/>
        </w:rPr>
        <w:t xml:space="preserve"> needs to behave.</w:t>
      </w:r>
    </w:p>
    <w:p w:rsidR="00D930D4" w:rsidRDefault="00D930D4" w:rsidP="00D930D4">
      <w:pPr>
        <w:pStyle w:val="B1"/>
        <w:rPr>
          <w:lang w:eastAsia="zh-CN"/>
        </w:rPr>
      </w:pPr>
      <w:r>
        <w:rPr>
          <w:lang w:eastAsia="zh-CN"/>
        </w:rPr>
        <w:t>3.</w:t>
      </w:r>
      <w:r>
        <w:rPr>
          <w:lang w:eastAsia="zh-CN"/>
        </w:rPr>
        <w:tab/>
      </w:r>
      <w:r w:rsidRPr="00663404">
        <w:rPr>
          <w:lang w:eastAsia="zh-CN"/>
        </w:rPr>
        <w:t>T</w:t>
      </w:r>
      <w:r w:rsidRPr="00663404">
        <w:rPr>
          <w:rFonts w:hint="eastAsia"/>
          <w:lang w:eastAsia="zh-CN"/>
        </w:rPr>
        <w:t xml:space="preserve">he </w:t>
      </w:r>
      <w:r>
        <w:rPr>
          <w:lang w:eastAsia="zh-CN"/>
        </w:rPr>
        <w:t>UP function</w:t>
      </w:r>
      <w:r w:rsidRPr="00663404">
        <w:rPr>
          <w:lang w:eastAsia="zh-CN"/>
        </w:rPr>
        <w:t xml:space="preserve"> identifies the Sx session context to be modified by the </w:t>
      </w:r>
      <w:r w:rsidR="009E3912">
        <w:rPr>
          <w:lang w:eastAsia="zh-CN"/>
        </w:rPr>
        <w:t>S</w:t>
      </w:r>
      <w:r w:rsidRPr="00663404">
        <w:rPr>
          <w:lang w:eastAsia="zh-CN"/>
        </w:rPr>
        <w:t xml:space="preserve">ession ID. Then, the </w:t>
      </w:r>
      <w:r>
        <w:rPr>
          <w:lang w:eastAsia="zh-CN"/>
        </w:rPr>
        <w:t>UP function</w:t>
      </w:r>
      <w:r w:rsidRPr="00663404">
        <w:rPr>
          <w:lang w:eastAsia="zh-CN"/>
        </w:rPr>
        <w:t xml:space="preserve"> updates the parameters of this Sx session context according to the list of parameters sent by the </w:t>
      </w:r>
      <w:r>
        <w:rPr>
          <w:lang w:eastAsia="zh-CN"/>
        </w:rPr>
        <w:t>CP function</w:t>
      </w:r>
      <w:r w:rsidRPr="00663404">
        <w:rPr>
          <w:lang w:eastAsia="zh-CN"/>
        </w:rPr>
        <w:t>.</w:t>
      </w:r>
      <w:r>
        <w:rPr>
          <w:lang w:eastAsia="zh-CN"/>
        </w:rPr>
        <w:t xml:space="preserve"> </w:t>
      </w:r>
      <w:r w:rsidRPr="00663404">
        <w:rPr>
          <w:lang w:eastAsia="zh-CN"/>
        </w:rPr>
        <w:t xml:space="preserve">The </w:t>
      </w:r>
      <w:r>
        <w:rPr>
          <w:lang w:eastAsia="zh-CN"/>
        </w:rPr>
        <w:t>UP function</w:t>
      </w:r>
      <w:r w:rsidRPr="00663404">
        <w:rPr>
          <w:lang w:eastAsia="zh-CN"/>
        </w:rPr>
        <w:t xml:space="preserve"> responds with an Sx session modification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 xml:space="preserve"> in response to the control information received.</w:t>
      </w:r>
    </w:p>
    <w:p w:rsidR="00D930D4" w:rsidRPr="00663404" w:rsidRDefault="00D930D4" w:rsidP="00D930D4">
      <w:pPr>
        <w:pStyle w:val="B1"/>
        <w:rPr>
          <w:lang w:eastAsia="zh-CN"/>
        </w:rPr>
      </w:pPr>
      <w:r>
        <w:rPr>
          <w:lang w:eastAsia="zh-CN"/>
        </w:rPr>
        <w:t>4.</w:t>
      </w:r>
      <w:r>
        <w:rPr>
          <w:lang w:eastAsia="zh-CN"/>
        </w:rPr>
        <w:tab/>
        <w:t>The CP function interacts with the network entity which triggered this procedure (e.g. a peer CP function, an MME or a PCRF).</w:t>
      </w:r>
    </w:p>
    <w:p w:rsidR="002E33D3" w:rsidRDefault="00CC5C5D" w:rsidP="00CC5C5D">
      <w:pPr>
        <w:pStyle w:val="Heading3"/>
      </w:pPr>
      <w:bookmarkStart w:id="246" w:name="_Toc11122468"/>
      <w:bookmarkStart w:id="247" w:name="_Toc45008117"/>
      <w:bookmarkStart w:id="248" w:name="_Toc45008717"/>
      <w:r>
        <w:rPr>
          <w:lang w:eastAsia="ja-JP"/>
        </w:rPr>
        <w:t>6</w:t>
      </w:r>
      <w:r w:rsidR="002E33D3" w:rsidRPr="003B111F">
        <w:rPr>
          <w:rFonts w:hint="eastAsia"/>
          <w:lang w:eastAsia="ja-JP"/>
        </w:rPr>
        <w:t>.</w:t>
      </w:r>
      <w:r w:rsidR="00BF1810">
        <w:rPr>
          <w:lang w:eastAsia="ja-JP"/>
        </w:rPr>
        <w:t>2</w:t>
      </w:r>
      <w:r w:rsidR="002E33D3" w:rsidRPr="003B111F">
        <w:rPr>
          <w:rFonts w:hint="eastAsia"/>
          <w:lang w:eastAsia="ja-JP"/>
        </w:rPr>
        <w:t>.</w:t>
      </w:r>
      <w:r w:rsidR="00D930D4">
        <w:rPr>
          <w:lang w:eastAsia="ja-JP"/>
        </w:rPr>
        <w:t>4</w:t>
      </w:r>
      <w:r w:rsidR="002E33D3">
        <w:tab/>
        <w:t>Sx Session Termination Procedure</w:t>
      </w:r>
      <w:bookmarkEnd w:id="246"/>
      <w:bookmarkEnd w:id="247"/>
      <w:bookmarkEnd w:id="248"/>
    </w:p>
    <w:p w:rsidR="00D930D4" w:rsidRPr="00663404" w:rsidRDefault="00D930D4" w:rsidP="00D930D4">
      <w:pPr>
        <w:rPr>
          <w:lang w:eastAsia="zh-CN"/>
        </w:rPr>
      </w:pPr>
      <w:r w:rsidRPr="00663404">
        <w:rPr>
          <w:lang w:eastAsia="zh-CN"/>
        </w:rPr>
        <w:t xml:space="preserve">The </w:t>
      </w:r>
      <w:r w:rsidRPr="00663404">
        <w:t xml:space="preserve">Sx </w:t>
      </w:r>
      <w:r w:rsidRPr="00663404">
        <w:rPr>
          <w:lang w:eastAsia="zh-CN"/>
        </w:rPr>
        <w:t>session termination procedure is used to remove the Sx session context of an existing PDN connection, IP-CAN session</w:t>
      </w:r>
      <w:r w:rsidR="009E3912">
        <w:rPr>
          <w:lang w:eastAsia="zh-CN"/>
        </w:rPr>
        <w:t>,</w:t>
      </w:r>
      <w:r w:rsidRPr="00663404">
        <w:rPr>
          <w:lang w:eastAsia="zh-CN"/>
        </w:rPr>
        <w:t xml:space="preserve"> TDF session</w:t>
      </w:r>
      <w:r w:rsidR="009E3912">
        <w:rPr>
          <w:lang w:eastAsia="zh-CN"/>
        </w:rPr>
        <w:t xml:space="preserve"> or TDF in unsolicited reporting mode</w:t>
      </w:r>
      <w:r w:rsidRPr="00663404">
        <w:rPr>
          <w:lang w:eastAsia="zh-CN"/>
        </w:rPr>
        <w:t xml:space="preserve"> at the </w:t>
      </w:r>
      <w:r>
        <w:rPr>
          <w:lang w:eastAsia="zh-CN"/>
        </w:rPr>
        <w:t>UP function</w:t>
      </w:r>
      <w:r w:rsidRPr="00663404">
        <w:rPr>
          <w:lang w:eastAsia="zh-CN"/>
        </w:rPr>
        <w:t>.</w:t>
      </w:r>
    </w:p>
    <w:bookmarkStart w:id="249" w:name="_MON_1528891873"/>
    <w:bookmarkEnd w:id="249"/>
    <w:p w:rsidR="00D930D4" w:rsidRPr="00663404" w:rsidRDefault="00D930D4" w:rsidP="006D7569">
      <w:pPr>
        <w:pStyle w:val="TH"/>
        <w:rPr>
          <w:rFonts w:cs="Arial"/>
          <w:lang w:eastAsia="zh-CN"/>
        </w:rPr>
      </w:pPr>
      <w:r w:rsidRPr="00663404">
        <w:object w:dxaOrig="7479" w:dyaOrig="3204">
          <v:shape id="_x0000_i1031" type="#_x0000_t75" style="width:353.9pt;height:154.85pt" o:ole="">
            <v:imagedata r:id="rId19" o:title=""/>
          </v:shape>
          <o:OLEObject Type="Embed" ProgID="Word.Picture.8" ShapeID="_x0000_i1031" DrawAspect="Content" ObjectID="_1655621542" r:id="rId20"/>
        </w:object>
      </w:r>
    </w:p>
    <w:p w:rsidR="00D930D4" w:rsidRPr="00663404" w:rsidRDefault="00D930D4" w:rsidP="00D930D4">
      <w:pPr>
        <w:pStyle w:val="TF"/>
        <w:rPr>
          <w:lang w:eastAsia="zh-CN"/>
        </w:rPr>
      </w:pPr>
      <w:r w:rsidRPr="00663404">
        <w:rPr>
          <w:rFonts w:hint="eastAsia"/>
          <w:lang w:eastAsia="zh-CN"/>
        </w:rPr>
        <w:t xml:space="preserve">Figure </w:t>
      </w:r>
      <w:r w:rsidRPr="00663404">
        <w:rPr>
          <w:lang w:eastAsia="zh-CN"/>
        </w:rPr>
        <w:t>6.2.</w:t>
      </w:r>
      <w:r>
        <w:rPr>
          <w:lang w:eastAsia="zh-CN"/>
        </w:rPr>
        <w:t>4</w:t>
      </w:r>
      <w:r w:rsidRPr="00663404">
        <w:rPr>
          <w:lang w:eastAsia="zh-CN"/>
        </w:rPr>
        <w:t>-1 Sx session termination procedure</w:t>
      </w:r>
    </w:p>
    <w:p w:rsidR="009E3912" w:rsidRDefault="009E3912" w:rsidP="009E3912">
      <w:pPr>
        <w:pStyle w:val="NO"/>
        <w:rPr>
          <w:lang w:eastAsia="zh-CN"/>
        </w:rPr>
      </w:pPr>
      <w:r>
        <w:rPr>
          <w:lang w:eastAsia="zh-CN"/>
        </w:rPr>
        <w:t>NOTE:</w:t>
      </w:r>
      <w:r>
        <w:rPr>
          <w:lang w:eastAsia="zh-CN"/>
        </w:rPr>
        <w:tab/>
        <w:t>In case of a TDF in unsolicited reporting mode, the procedure is triggered by TDF configuration and step 1 and 4 do not apply.</w:t>
      </w:r>
    </w:p>
    <w:p w:rsidR="00D930D4" w:rsidRPr="0076616E" w:rsidRDefault="00D930D4" w:rsidP="00D930D4">
      <w:pPr>
        <w:pStyle w:val="B1"/>
        <w:rPr>
          <w:lang w:eastAsia="zh-CN"/>
        </w:rPr>
      </w:pPr>
      <w:r>
        <w:rPr>
          <w:lang w:eastAsia="zh-CN"/>
        </w:rPr>
        <w:t>1.</w:t>
      </w:r>
      <w:r>
        <w:rPr>
          <w:lang w:eastAsia="zh-CN"/>
        </w:rPr>
        <w:tab/>
        <w:t>CP function</w:t>
      </w:r>
      <w:r w:rsidRPr="0076616E">
        <w:rPr>
          <w:lang w:eastAsia="zh-CN"/>
        </w:rPr>
        <w:t xml:space="preserve"> receives the trigge</w:t>
      </w:r>
      <w:r>
        <w:rPr>
          <w:lang w:eastAsia="zh-CN"/>
        </w:rPr>
        <w:t xml:space="preserve">r to terminate the existing </w:t>
      </w:r>
      <w:r w:rsidRPr="00663404">
        <w:t>PDN connection or TDF session</w:t>
      </w:r>
      <w:r>
        <w:rPr>
          <w:lang w:eastAsia="zh-CN"/>
        </w:rPr>
        <w:t xml:space="preserve"> </w:t>
      </w:r>
      <w:r w:rsidRPr="0076616E">
        <w:rPr>
          <w:lang w:eastAsia="zh-CN"/>
        </w:rPr>
        <w:t xml:space="preserve">from </w:t>
      </w:r>
      <w:r>
        <w:rPr>
          <w:lang w:eastAsia="zh-CN"/>
        </w:rPr>
        <w:t xml:space="preserve">a </w:t>
      </w:r>
      <w:r w:rsidRPr="0076616E">
        <w:rPr>
          <w:lang w:eastAsia="zh-CN"/>
        </w:rPr>
        <w:t xml:space="preserve">peer </w:t>
      </w:r>
      <w:r>
        <w:rPr>
          <w:lang w:eastAsia="zh-CN"/>
        </w:rPr>
        <w:t>CP function, an MME or a PCRF.</w:t>
      </w:r>
    </w:p>
    <w:p w:rsidR="00D930D4" w:rsidRPr="00663404" w:rsidRDefault="00D930D4" w:rsidP="00D930D4">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lang w:eastAsia="zh-CN"/>
        </w:rPr>
        <w:t>s</w:t>
      </w:r>
      <w:r w:rsidRPr="00663404">
        <w:rPr>
          <w:lang w:eastAsia="zh-CN"/>
        </w:rPr>
        <w:t xml:space="preserve"> an Sx session termination request message to the </w:t>
      </w:r>
      <w:r>
        <w:rPr>
          <w:lang w:eastAsia="zh-CN"/>
        </w:rPr>
        <w:t>UP function</w:t>
      </w:r>
      <w:r w:rsidRPr="00663404">
        <w:rPr>
          <w:lang w:eastAsia="zh-CN"/>
        </w:rPr>
        <w:t>.</w:t>
      </w:r>
    </w:p>
    <w:p w:rsidR="00D930D4" w:rsidRDefault="00D930D4" w:rsidP="00D930D4">
      <w:pPr>
        <w:pStyle w:val="B1"/>
        <w:rPr>
          <w:lang w:eastAsia="zh-CN"/>
        </w:rPr>
      </w:pPr>
      <w:r>
        <w:rPr>
          <w:lang w:eastAsia="zh-CN"/>
        </w:rPr>
        <w:t>3.</w:t>
      </w:r>
      <w:r>
        <w:rPr>
          <w:lang w:eastAsia="zh-CN"/>
        </w:rPr>
        <w:tab/>
      </w:r>
      <w:r w:rsidRPr="00663404">
        <w:rPr>
          <w:lang w:eastAsia="zh-CN"/>
        </w:rPr>
        <w:t>T</w:t>
      </w:r>
      <w:r w:rsidRPr="00663404">
        <w:rPr>
          <w:rFonts w:hint="eastAsia"/>
          <w:lang w:eastAsia="zh-CN"/>
        </w:rPr>
        <w:t xml:space="preserve">he </w:t>
      </w:r>
      <w:r>
        <w:rPr>
          <w:lang w:eastAsia="zh-CN"/>
        </w:rPr>
        <w:t>UP function</w:t>
      </w:r>
      <w:r w:rsidRPr="00663404">
        <w:rPr>
          <w:lang w:eastAsia="zh-CN"/>
        </w:rPr>
        <w:t xml:space="preserve"> identifies the Sx session context to be terminated by the </w:t>
      </w:r>
      <w:r w:rsidR="009E3912">
        <w:rPr>
          <w:lang w:eastAsia="zh-CN"/>
        </w:rPr>
        <w:t>S</w:t>
      </w:r>
      <w:r w:rsidRPr="00663404">
        <w:rPr>
          <w:lang w:eastAsia="zh-CN"/>
        </w:rPr>
        <w:t>ession ID and removes the whole session context.</w:t>
      </w:r>
      <w:r>
        <w:rPr>
          <w:lang w:eastAsia="zh-CN"/>
        </w:rPr>
        <w:t xml:space="preserve"> </w:t>
      </w:r>
      <w:r w:rsidRPr="00663404">
        <w:rPr>
          <w:lang w:eastAsia="zh-CN"/>
        </w:rPr>
        <w:t xml:space="preserve">The </w:t>
      </w:r>
      <w:r>
        <w:rPr>
          <w:lang w:eastAsia="zh-CN"/>
        </w:rPr>
        <w:t>UP function</w:t>
      </w:r>
      <w:r w:rsidRPr="00663404">
        <w:rPr>
          <w:lang w:eastAsia="zh-CN"/>
        </w:rPr>
        <w:t xml:space="preserve"> responds with an Sx session termination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w:t>
      </w:r>
    </w:p>
    <w:p w:rsidR="00D930D4" w:rsidRDefault="00D930D4" w:rsidP="00D930D4">
      <w:pPr>
        <w:pStyle w:val="B1"/>
        <w:rPr>
          <w:lang w:eastAsia="zh-CN"/>
        </w:rPr>
      </w:pPr>
      <w:r>
        <w:rPr>
          <w:lang w:eastAsia="zh-CN"/>
        </w:rPr>
        <w:t>4.</w:t>
      </w:r>
      <w:r>
        <w:rPr>
          <w:lang w:eastAsia="zh-CN"/>
        </w:rPr>
        <w:tab/>
        <w:t>T</w:t>
      </w:r>
      <w:r w:rsidRPr="0076616E">
        <w:rPr>
          <w:lang w:eastAsia="zh-CN"/>
        </w:rPr>
        <w:t xml:space="preserve">he </w:t>
      </w:r>
      <w:r>
        <w:rPr>
          <w:lang w:eastAsia="zh-CN"/>
        </w:rPr>
        <w:t>CP function</w:t>
      </w:r>
      <w:r w:rsidRPr="0076616E">
        <w:rPr>
          <w:lang w:eastAsia="zh-CN"/>
        </w:rPr>
        <w:t xml:space="preserve"> </w:t>
      </w:r>
      <w:r>
        <w:rPr>
          <w:lang w:eastAsia="zh-CN"/>
        </w:rPr>
        <w:t>interacts with the network entity which triggered this procedure (e.g. a peer CP function, an MME or a PCRF).</w:t>
      </w:r>
    </w:p>
    <w:p w:rsidR="00F24B29" w:rsidRPr="00EF2313" w:rsidRDefault="00F24B29" w:rsidP="00F24B29">
      <w:pPr>
        <w:pStyle w:val="Heading2"/>
        <w:rPr>
          <w:rFonts w:hint="eastAsia"/>
        </w:rPr>
      </w:pPr>
      <w:bookmarkStart w:id="250" w:name="_Toc11122469"/>
      <w:bookmarkStart w:id="251" w:name="_Toc45008118"/>
      <w:bookmarkStart w:id="252" w:name="_Toc45008718"/>
      <w:r>
        <w:t>6.3</w:t>
      </w:r>
      <w:r>
        <w:tab/>
      </w:r>
      <w:r w:rsidRPr="00CD32E8">
        <w:t>Update</w:t>
      </w:r>
      <w:r>
        <w:t xml:space="preserve">s to procedures </w:t>
      </w:r>
      <w:r w:rsidRPr="00CD32E8">
        <w:rPr>
          <w:lang w:eastAsia="ja-JP"/>
        </w:rPr>
        <w:t>in other specifications</w:t>
      </w:r>
      <w:bookmarkEnd w:id="250"/>
      <w:bookmarkEnd w:id="251"/>
      <w:bookmarkEnd w:id="252"/>
    </w:p>
    <w:p w:rsidR="00EF2313" w:rsidRPr="00EF2313" w:rsidRDefault="00EF2313" w:rsidP="00F24B29">
      <w:pPr>
        <w:pStyle w:val="Heading3"/>
        <w:rPr>
          <w:rFonts w:hint="eastAsia"/>
          <w:lang w:eastAsia="ja-JP"/>
        </w:rPr>
      </w:pPr>
      <w:bookmarkStart w:id="253" w:name="_Toc11122470"/>
      <w:bookmarkStart w:id="254" w:name="_Toc45008119"/>
      <w:bookmarkStart w:id="255" w:name="_Toc45008719"/>
      <w:r w:rsidRPr="00CD32E8">
        <w:rPr>
          <w:rFonts w:hint="eastAsia"/>
          <w:lang w:eastAsia="ja-JP"/>
        </w:rPr>
        <w:t>6.</w:t>
      </w:r>
      <w:r w:rsidR="00F24B29">
        <w:rPr>
          <w:lang w:eastAsia="ja-JP"/>
        </w:rPr>
        <w:t>3</w:t>
      </w:r>
      <w:r w:rsidRPr="00CD32E8">
        <w:rPr>
          <w:rFonts w:hint="eastAsia"/>
          <w:lang w:eastAsia="ja-JP"/>
        </w:rPr>
        <w:t>.</w:t>
      </w:r>
      <w:r w:rsidR="00F24B29">
        <w:rPr>
          <w:lang w:eastAsia="ja-JP"/>
        </w:rPr>
        <w:t>1</w:t>
      </w:r>
      <w:r w:rsidRPr="00CD32E8">
        <w:rPr>
          <w:rFonts w:hint="eastAsia"/>
          <w:lang w:eastAsia="ja-JP"/>
        </w:rPr>
        <w:tab/>
      </w:r>
      <w:r w:rsidR="005A244C" w:rsidRPr="00CD32E8">
        <w:rPr>
          <w:lang w:eastAsia="ja-JP"/>
        </w:rPr>
        <w:t>Update</w:t>
      </w:r>
      <w:r w:rsidR="00CD32E8">
        <w:rPr>
          <w:lang w:eastAsia="ja-JP"/>
        </w:rPr>
        <w:t>s</w:t>
      </w:r>
      <w:r w:rsidR="005A244C" w:rsidRPr="00CD32E8">
        <w:rPr>
          <w:lang w:eastAsia="ja-JP"/>
        </w:rPr>
        <w:t xml:space="preserve"> to procedures </w:t>
      </w:r>
      <w:r w:rsidR="00F24B29">
        <w:rPr>
          <w:lang w:eastAsia="ja-JP"/>
        </w:rPr>
        <w:t>specified in TS</w:t>
      </w:r>
      <w:r w:rsidR="006D7569">
        <w:rPr>
          <w:lang w:eastAsia="ja-JP"/>
        </w:rPr>
        <w:t> </w:t>
      </w:r>
      <w:r w:rsidR="00F24B29">
        <w:rPr>
          <w:lang w:eastAsia="ja-JP"/>
        </w:rPr>
        <w:t>23.401</w:t>
      </w:r>
      <w:r w:rsidR="00972584">
        <w:rPr>
          <w:lang w:eastAsia="ja-JP"/>
        </w:rPr>
        <w:t> [2]</w:t>
      </w:r>
      <w:bookmarkEnd w:id="253"/>
      <w:bookmarkEnd w:id="254"/>
      <w:bookmarkEnd w:id="255"/>
    </w:p>
    <w:p w:rsidR="00755942" w:rsidRPr="00755942" w:rsidRDefault="00755942" w:rsidP="00755942">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r w:rsidRPr="00755942">
        <w:rPr>
          <w:rFonts w:ascii="Arial" w:hAnsi="Arial"/>
          <w:sz w:val="24"/>
          <w:lang w:eastAsia="ja-JP"/>
        </w:rPr>
        <w:t>6.</w:t>
      </w:r>
      <w:r w:rsidR="00F24B29">
        <w:rPr>
          <w:rFonts w:ascii="Arial" w:hAnsi="Arial"/>
          <w:sz w:val="24"/>
          <w:lang w:eastAsia="ja-JP"/>
        </w:rPr>
        <w:t>3</w:t>
      </w:r>
      <w:r w:rsidRPr="00755942">
        <w:rPr>
          <w:rFonts w:ascii="Arial" w:hAnsi="Arial"/>
          <w:sz w:val="24"/>
          <w:lang w:eastAsia="ja-JP"/>
        </w:rPr>
        <w:t>.</w:t>
      </w:r>
      <w:r w:rsidR="00F24B29">
        <w:rPr>
          <w:rFonts w:ascii="Arial" w:hAnsi="Arial"/>
          <w:sz w:val="24"/>
          <w:lang w:eastAsia="ja-JP"/>
        </w:rPr>
        <w:t>1</w:t>
      </w:r>
      <w:r w:rsidRPr="00755942">
        <w:rPr>
          <w:rFonts w:ascii="Arial" w:hAnsi="Arial"/>
          <w:sz w:val="24"/>
          <w:lang w:eastAsia="ja-JP"/>
        </w:rPr>
        <w:t>.1</w:t>
      </w:r>
      <w:r w:rsidRPr="00755942">
        <w:rPr>
          <w:rFonts w:ascii="Arial" w:hAnsi="Arial"/>
          <w:sz w:val="24"/>
          <w:lang w:eastAsia="ja-JP"/>
        </w:rPr>
        <w:tab/>
      </w:r>
      <w:r w:rsidR="009366BA">
        <w:rPr>
          <w:rFonts w:ascii="Arial" w:hAnsi="Arial"/>
          <w:sz w:val="24"/>
          <w:lang w:eastAsia="ja-JP"/>
        </w:rPr>
        <w:t>P</w:t>
      </w:r>
      <w:r w:rsidRPr="00755942">
        <w:rPr>
          <w:rFonts w:ascii="Arial" w:hAnsi="Arial"/>
          <w:sz w:val="24"/>
          <w:lang w:eastAsia="ja-JP"/>
        </w:rPr>
        <w:t>rocedures with PDN connection establishment</w:t>
      </w:r>
    </w:p>
    <w:p w:rsidR="00755942" w:rsidRPr="00755942" w:rsidRDefault="00755942" w:rsidP="00755942">
      <w:pPr>
        <w:overflowPunct w:val="0"/>
        <w:autoSpaceDE w:val="0"/>
        <w:autoSpaceDN w:val="0"/>
        <w:adjustRightInd w:val="0"/>
        <w:textAlignment w:val="baseline"/>
        <w:rPr>
          <w:color w:val="000000"/>
          <w:lang w:eastAsia="ja-JP"/>
        </w:rPr>
      </w:pPr>
      <w:r w:rsidRPr="00755942">
        <w:rPr>
          <w:color w:val="000000"/>
          <w:lang w:eastAsia="ja-JP"/>
        </w:rPr>
        <w:t>This clause defines interactions between the CP and UP function during the following procedures:</w:t>
      </w:r>
    </w:p>
    <w:p w:rsidR="006D7569" w:rsidRDefault="006D7569" w:rsidP="00755942">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E-UTRAN initial attach (</w:t>
      </w:r>
      <w:r w:rsidR="00D45044">
        <w:rPr>
          <w:color w:val="000000"/>
          <w:lang w:eastAsia="ja-JP"/>
        </w:rPr>
        <w:t>TS</w:t>
      </w:r>
      <w:r w:rsidR="00D45044">
        <w:rPr>
          <w:color w:val="000000"/>
          <w:lang w:eastAsia="ja-JP"/>
        </w:rPr>
        <w:t> </w:t>
      </w:r>
      <w:r w:rsidR="00D45044">
        <w:rPr>
          <w:color w:val="000000"/>
          <w:lang w:eastAsia="ja-JP"/>
        </w:rPr>
        <w:t>23.401</w:t>
      </w:r>
      <w:r w:rsidR="00D45044">
        <w:rPr>
          <w:color w:val="000000"/>
          <w:lang w:eastAsia="ja-JP"/>
        </w:rPr>
        <w:t> </w:t>
      </w:r>
      <w:r w:rsidR="00D45044">
        <w:rPr>
          <w:color w:val="000000"/>
          <w:lang w:eastAsia="ja-JP"/>
        </w:rPr>
        <w:t>[</w:t>
      </w:r>
      <w:r>
        <w:rPr>
          <w:color w:val="000000"/>
          <w:lang w:eastAsia="ja-JP"/>
        </w:rPr>
        <w:t>2] clause 5.3.2.1)</w:t>
      </w:r>
    </w:p>
    <w:p w:rsidR="006D7569" w:rsidRDefault="006D7569" w:rsidP="00755942">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UE requested PDN connectivity (</w:t>
      </w:r>
      <w:r w:rsidR="00D45044">
        <w:rPr>
          <w:color w:val="000000"/>
          <w:lang w:eastAsia="ja-JP"/>
        </w:rPr>
        <w:t>TS</w:t>
      </w:r>
      <w:r w:rsidR="00D45044">
        <w:rPr>
          <w:color w:val="000000"/>
          <w:lang w:eastAsia="ja-JP"/>
        </w:rPr>
        <w:t> </w:t>
      </w:r>
      <w:r w:rsidR="00D45044">
        <w:rPr>
          <w:color w:val="000000"/>
          <w:lang w:eastAsia="ja-JP"/>
        </w:rPr>
        <w:t>23.401</w:t>
      </w:r>
      <w:r w:rsidR="00D45044">
        <w:rPr>
          <w:color w:val="000000"/>
          <w:lang w:eastAsia="ja-JP"/>
        </w:rPr>
        <w:t> </w:t>
      </w:r>
      <w:r w:rsidR="00D45044">
        <w:rPr>
          <w:color w:val="000000"/>
          <w:lang w:eastAsia="ja-JP"/>
        </w:rPr>
        <w:t>[</w:t>
      </w:r>
      <w:r>
        <w:rPr>
          <w:color w:val="000000"/>
          <w:lang w:eastAsia="ja-JP"/>
        </w:rPr>
        <w:t>2] clause 5.10.2)</w:t>
      </w:r>
    </w:p>
    <w:p w:rsidR="00755942" w:rsidRPr="00755942" w:rsidRDefault="00755942" w:rsidP="00755942">
      <w:pPr>
        <w:overflowPunct w:val="0"/>
        <w:autoSpaceDE w:val="0"/>
        <w:autoSpaceDN w:val="0"/>
        <w:adjustRightInd w:val="0"/>
        <w:textAlignment w:val="baseline"/>
        <w:rPr>
          <w:color w:val="000000"/>
          <w:lang w:eastAsia="ja-JP"/>
        </w:rPr>
      </w:pPr>
      <w:r w:rsidRPr="00755942">
        <w:rPr>
          <w:color w:val="000000"/>
          <w:lang w:eastAsia="ja-JP"/>
        </w:rPr>
        <w:t>During the above procedures following is the nature of interactions between the CP and UP function:</w:t>
      </w:r>
    </w:p>
    <w:p w:rsidR="006D7569" w:rsidRDefault="006D7569" w:rsidP="00755942">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new SGW-C selects a new SGW-U and creates</w:t>
      </w:r>
      <w:r w:rsidR="00D41D4F">
        <w:rPr>
          <w:color w:val="000000"/>
          <w:lang w:eastAsia="ja-JP"/>
        </w:rPr>
        <w:t xml:space="preserve"> an</w:t>
      </w:r>
      <w:r>
        <w:rPr>
          <w:color w:val="000000"/>
          <w:lang w:eastAsia="ja-JP"/>
        </w:rPr>
        <w:t xml:space="preserve"> Sx session</w:t>
      </w:r>
      <w:r w:rsidR="00D41D4F">
        <w:rPr>
          <w:color w:val="000000"/>
          <w:lang w:eastAsia="ja-JP"/>
        </w:rPr>
        <w:t>.</w:t>
      </w:r>
    </w:p>
    <w:p w:rsidR="006D7569" w:rsidRDefault="006D7569" w:rsidP="00755942">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new PGW-C selects a new PGW-U and creates</w:t>
      </w:r>
      <w:r w:rsidR="00D41D4F">
        <w:rPr>
          <w:color w:val="000000"/>
          <w:lang w:eastAsia="ja-JP"/>
        </w:rPr>
        <w:t xml:space="preserve"> an</w:t>
      </w:r>
      <w:r>
        <w:rPr>
          <w:color w:val="000000"/>
          <w:lang w:eastAsia="ja-JP"/>
        </w:rPr>
        <w:t xml:space="preserve"> Sx session</w:t>
      </w:r>
      <w:r w:rsidR="00D41D4F">
        <w:rPr>
          <w:color w:val="000000"/>
          <w:lang w:eastAsia="ja-JP"/>
        </w:rPr>
        <w:t>.</w:t>
      </w:r>
    </w:p>
    <w:p w:rsidR="006D7569" w:rsidRDefault="006D7569" w:rsidP="00755942">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old SGW-C releases the existing Sx session from the old SGW-U</w:t>
      </w:r>
      <w:r w:rsidR="00D41D4F">
        <w:rPr>
          <w:color w:val="000000"/>
          <w:lang w:eastAsia="ja-JP"/>
        </w:rPr>
        <w:t>.</w:t>
      </w:r>
    </w:p>
    <w:p w:rsidR="006D7569" w:rsidRDefault="006D7569" w:rsidP="00755942">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old PGW-C releases the existing Sx session from the old PGW-U</w:t>
      </w:r>
      <w:r w:rsidR="00D41D4F">
        <w:rPr>
          <w:color w:val="000000"/>
          <w:lang w:eastAsia="ja-JP"/>
        </w:rPr>
        <w:t>.</w:t>
      </w:r>
    </w:p>
    <w:p w:rsidR="006D7569" w:rsidRDefault="006D7569" w:rsidP="00755942">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SGW-C modifies the SGW-U to update with the F-TEIDu of the eNodeB</w:t>
      </w:r>
      <w:r w:rsidR="00D41D4F">
        <w:rPr>
          <w:color w:val="000000"/>
          <w:lang w:eastAsia="ja-JP"/>
        </w:rPr>
        <w:t xml:space="preserve"> and the PGW-U.</w:t>
      </w:r>
    </w:p>
    <w:p w:rsidR="00755942" w:rsidRDefault="006D7569" w:rsidP="006D7569">
      <w:pPr>
        <w:pStyle w:val="TH"/>
        <w:rPr>
          <w:lang w:eastAsia="ja-JP"/>
        </w:rPr>
      </w:pPr>
      <w:r w:rsidRPr="00755942">
        <w:rPr>
          <w:lang w:eastAsia="ja-JP"/>
        </w:rPr>
        <w:object w:dxaOrig="11670" w:dyaOrig="16545">
          <v:shape id="_x0000_i1032" type="#_x0000_t75" style="width:479.55pt;height:679.9pt" o:ole="">
            <v:imagedata r:id="rId21" o:title=""/>
          </v:shape>
          <o:OLEObject Type="Embed" ProgID="Visio.Drawing.15" ShapeID="_x0000_i1032" DrawAspect="Content" ObjectID="_1655621543" r:id="rId22"/>
        </w:object>
      </w:r>
    </w:p>
    <w:p w:rsidR="00755942" w:rsidRPr="00D930D4" w:rsidRDefault="00755942" w:rsidP="00D930D4">
      <w:pPr>
        <w:pStyle w:val="TF"/>
      </w:pPr>
      <w:r w:rsidRPr="00D930D4">
        <w:t>Figure 6.</w:t>
      </w:r>
      <w:r w:rsidR="009C422D">
        <w:t>3.1</w:t>
      </w:r>
      <w:r w:rsidRPr="00D930D4">
        <w:t xml:space="preserve">.1-1: Interaction between CP and UP </w:t>
      </w:r>
      <w:r w:rsidR="00D930D4">
        <w:t xml:space="preserve">function </w:t>
      </w:r>
      <w:r w:rsidR="00D41D4F">
        <w:t xml:space="preserve">during </w:t>
      </w:r>
      <w:r w:rsidRPr="00D930D4">
        <w:t>PDN connection establishment</w:t>
      </w:r>
    </w:p>
    <w:p w:rsidR="006D7569" w:rsidRDefault="006D7569" w:rsidP="006D7569">
      <w:pPr>
        <w:pStyle w:val="B1"/>
        <w:rPr>
          <w:lang w:eastAsia="ja-JP"/>
        </w:rPr>
      </w:pPr>
      <w:r>
        <w:rPr>
          <w:lang w:eastAsia="ja-JP"/>
        </w:rPr>
        <w:lastRenderedPageBreak/>
        <w:t>1.</w:t>
      </w:r>
      <w:r>
        <w:rPr>
          <w:lang w:eastAsia="ja-JP"/>
        </w:rPr>
        <w:tab/>
        <w:t>Procedure as listed in this step is initiated as specified in the relevant clauses of this specification. The relevant steps of the procedure as specified in the figure above are executed.</w:t>
      </w:r>
    </w:p>
    <w:p w:rsidR="00B24AEC" w:rsidRDefault="00B24AEC" w:rsidP="006D7569">
      <w:pPr>
        <w:pStyle w:val="B1"/>
        <w:rPr>
          <w:lang w:eastAsia="ja-JP"/>
        </w:rPr>
      </w:pPr>
      <w:r>
        <w:rPr>
          <w:lang w:eastAsia="ja-JP"/>
        </w:rPr>
        <w:tab/>
        <w:t>For all the steps below upon receiving a Sx Session Termination Request, the SGW-U or PGW-U releseases all associated resources including the F-TEIDu allocated for the Sx session.</w:t>
      </w:r>
    </w:p>
    <w:p w:rsidR="006D7569" w:rsidRDefault="006D7569" w:rsidP="006D7569">
      <w:pPr>
        <w:pStyle w:val="B1"/>
        <w:rPr>
          <w:lang w:eastAsia="ja-JP"/>
        </w:rPr>
      </w:pPr>
      <w:r>
        <w:rPr>
          <w:lang w:eastAsia="ja-JP"/>
        </w:rPr>
        <w:t>2a.</w:t>
      </w:r>
      <w:r>
        <w:rPr>
          <w:lang w:eastAsia="ja-JP"/>
        </w:rPr>
        <w:tab/>
        <w:t>The SGW-C may send an Sx Session Termination Request to the SGW-U to release the Sx session.</w:t>
      </w:r>
    </w:p>
    <w:p w:rsidR="006D7569" w:rsidRDefault="006D7569" w:rsidP="006D7569">
      <w:pPr>
        <w:pStyle w:val="B1"/>
        <w:rPr>
          <w:lang w:eastAsia="ja-JP"/>
        </w:rPr>
      </w:pPr>
      <w:r>
        <w:rPr>
          <w:lang w:eastAsia="ja-JP"/>
        </w:rPr>
        <w:t>2b.</w:t>
      </w:r>
      <w:r>
        <w:rPr>
          <w:lang w:eastAsia="ja-JP"/>
        </w:rPr>
        <w:tab/>
        <w:t>The SGW-U sends an Sx Session Termination Response to the SGW-C confirming the release of the Sx session.</w:t>
      </w:r>
    </w:p>
    <w:p w:rsidR="006D7569" w:rsidRDefault="006D7569" w:rsidP="006D7569">
      <w:pPr>
        <w:pStyle w:val="B1"/>
        <w:rPr>
          <w:lang w:eastAsia="ja-JP"/>
        </w:rPr>
      </w:pPr>
      <w:r>
        <w:rPr>
          <w:lang w:eastAsia="ja-JP"/>
        </w:rPr>
        <w:t>3a.</w:t>
      </w:r>
      <w:r>
        <w:rPr>
          <w:lang w:eastAsia="ja-JP"/>
        </w:rPr>
        <w:tab/>
        <w:t>The PGW-C may send an Sx Session Termination Request to the PGW-U to release the Sx session.</w:t>
      </w:r>
    </w:p>
    <w:p w:rsidR="006D7569" w:rsidRDefault="006D7569" w:rsidP="006D7569">
      <w:pPr>
        <w:pStyle w:val="B1"/>
        <w:rPr>
          <w:lang w:eastAsia="ja-JP"/>
        </w:rPr>
      </w:pPr>
      <w:r>
        <w:rPr>
          <w:lang w:eastAsia="ja-JP"/>
        </w:rPr>
        <w:t>3b.</w:t>
      </w:r>
      <w:r>
        <w:rPr>
          <w:lang w:eastAsia="ja-JP"/>
        </w:rPr>
        <w:tab/>
        <w:t>The PGW-U sends an Sx Session Termination Response to the PGW-C confirming the release of the Sx session.</w:t>
      </w:r>
    </w:p>
    <w:p w:rsidR="006D7569" w:rsidRDefault="006D7569" w:rsidP="006D7569">
      <w:pPr>
        <w:pStyle w:val="B1"/>
        <w:rPr>
          <w:lang w:eastAsia="ja-JP"/>
        </w:rPr>
      </w:pPr>
      <w:r>
        <w:rPr>
          <w:lang w:eastAsia="ja-JP"/>
        </w:rPr>
        <w:t>4.</w:t>
      </w:r>
      <w:r>
        <w:rPr>
          <w:lang w:eastAsia="ja-JP"/>
        </w:rPr>
        <w:tab/>
        <w:t>The relevant steps of the procedure as specified in the figure above are executed.</w:t>
      </w:r>
    </w:p>
    <w:p w:rsidR="006D7569" w:rsidRDefault="006D7569" w:rsidP="006D7569">
      <w:pPr>
        <w:pStyle w:val="B1"/>
        <w:rPr>
          <w:lang w:eastAsia="ja-JP"/>
        </w:rPr>
      </w:pPr>
      <w:r>
        <w:rPr>
          <w:lang w:eastAsia="ja-JP"/>
        </w:rPr>
        <w:t>5a.</w:t>
      </w:r>
      <w:r>
        <w:rPr>
          <w:lang w:eastAsia="ja-JP"/>
        </w:rPr>
        <w:tab/>
        <w:t>The SGW-C may send an Sx Session Termination Request to the SGW-U to release the Sx session.</w:t>
      </w:r>
    </w:p>
    <w:p w:rsidR="006D7569" w:rsidRDefault="006D7569" w:rsidP="006D7569">
      <w:pPr>
        <w:pStyle w:val="B1"/>
        <w:rPr>
          <w:lang w:eastAsia="ja-JP"/>
        </w:rPr>
      </w:pPr>
      <w:r>
        <w:rPr>
          <w:lang w:eastAsia="ja-JP"/>
        </w:rPr>
        <w:t>5b.</w:t>
      </w:r>
      <w:r>
        <w:rPr>
          <w:lang w:eastAsia="ja-JP"/>
        </w:rPr>
        <w:tab/>
        <w:t>The SGW-U sends an Sx Session Termination Response to the SGW-C confirming the release of the Sx session.</w:t>
      </w:r>
    </w:p>
    <w:p w:rsidR="006D7569" w:rsidRDefault="006D7569" w:rsidP="006D7569">
      <w:pPr>
        <w:pStyle w:val="B1"/>
        <w:rPr>
          <w:lang w:eastAsia="ja-JP"/>
        </w:rPr>
      </w:pPr>
      <w:r>
        <w:rPr>
          <w:lang w:eastAsia="ja-JP"/>
        </w:rPr>
        <w:t>6a.</w:t>
      </w:r>
      <w:r>
        <w:rPr>
          <w:lang w:eastAsia="ja-JP"/>
        </w:rPr>
        <w:tab/>
        <w:t>The PGW-C may send an Sx Session Termination Request to the PGW-U to release the Sx session.</w:t>
      </w:r>
    </w:p>
    <w:p w:rsidR="006D7569" w:rsidRDefault="006D7569" w:rsidP="006D7569">
      <w:pPr>
        <w:pStyle w:val="B1"/>
        <w:rPr>
          <w:lang w:eastAsia="ja-JP"/>
        </w:rPr>
      </w:pPr>
      <w:r>
        <w:rPr>
          <w:lang w:eastAsia="ja-JP"/>
        </w:rPr>
        <w:t>6b.</w:t>
      </w:r>
      <w:r>
        <w:rPr>
          <w:lang w:eastAsia="ja-JP"/>
        </w:rPr>
        <w:tab/>
        <w:t>The PGW-U sends an Sx Session Termination Response to the PGW-C confirming the release of the Sx session.</w:t>
      </w:r>
    </w:p>
    <w:p w:rsidR="006D7569" w:rsidRDefault="006D7569" w:rsidP="006D7569">
      <w:pPr>
        <w:pStyle w:val="B1"/>
        <w:rPr>
          <w:lang w:eastAsia="ja-JP"/>
        </w:rPr>
      </w:pPr>
      <w:r>
        <w:rPr>
          <w:lang w:eastAsia="ja-JP"/>
        </w:rPr>
        <w:t>7.</w:t>
      </w:r>
      <w:r>
        <w:rPr>
          <w:lang w:eastAsia="ja-JP"/>
        </w:rPr>
        <w:tab/>
        <w:t>The relevant steps of the procedure as specified in the figure above are executed.</w:t>
      </w:r>
    </w:p>
    <w:p w:rsidR="006D7569" w:rsidRDefault="006D7569" w:rsidP="006D7569">
      <w:pPr>
        <w:pStyle w:val="B1"/>
        <w:rPr>
          <w:lang w:eastAsia="ja-JP"/>
        </w:rPr>
      </w:pPr>
      <w:r>
        <w:rPr>
          <w:lang w:eastAsia="ja-JP"/>
        </w:rPr>
        <w:t>8a.</w:t>
      </w:r>
      <w:r>
        <w:rPr>
          <w:lang w:eastAsia="ja-JP"/>
        </w:rPr>
        <w:tab/>
        <w:t>The SGW-C shall select new SGW-U as specified in clause 5.12.</w:t>
      </w:r>
      <w:r w:rsidR="00B24AEC">
        <w:rPr>
          <w:lang w:eastAsia="ja-JP"/>
        </w:rPr>
        <w:t xml:space="preserve"> The</w:t>
      </w:r>
      <w:r>
        <w:rPr>
          <w:lang w:eastAsia="ja-JP"/>
        </w:rPr>
        <w:t xml:space="preserve"> SGW-C sends an Sx Session Establishment Request to the selected SGW-U for creating</w:t>
      </w:r>
      <w:r w:rsidR="00D41D4F">
        <w:rPr>
          <w:lang w:eastAsia="ja-JP"/>
        </w:rPr>
        <w:t xml:space="preserve"> an</w:t>
      </w:r>
      <w:r>
        <w:rPr>
          <w:lang w:eastAsia="ja-JP"/>
        </w:rPr>
        <w:t xml:space="preserve"> Sx session for the UE.</w:t>
      </w:r>
    </w:p>
    <w:p w:rsidR="006D7569" w:rsidRDefault="006D7569" w:rsidP="006D7569">
      <w:pPr>
        <w:pStyle w:val="B1"/>
        <w:rPr>
          <w:lang w:eastAsia="ja-JP"/>
        </w:rPr>
      </w:pPr>
      <w:r>
        <w:rPr>
          <w:lang w:eastAsia="ja-JP"/>
        </w:rPr>
        <w:t>8b.</w:t>
      </w:r>
      <w:r>
        <w:rPr>
          <w:lang w:eastAsia="ja-JP"/>
        </w:rPr>
        <w:tab/>
      </w:r>
      <w:r w:rsidR="00B24AEC">
        <w:rPr>
          <w:lang w:eastAsia="ja-JP"/>
        </w:rPr>
        <w:t xml:space="preserve">The </w:t>
      </w:r>
      <w:r>
        <w:rPr>
          <w:lang w:eastAsia="ja-JP"/>
        </w:rPr>
        <w:t xml:space="preserve">SGW-U allocates F-TEIDu for </w:t>
      </w:r>
      <w:r w:rsidR="00D41D4F">
        <w:rPr>
          <w:lang w:eastAsia="ja-JP"/>
        </w:rPr>
        <w:t>the</w:t>
      </w:r>
      <w:r w:rsidR="00B24AEC">
        <w:rPr>
          <w:lang w:eastAsia="ja-JP"/>
        </w:rPr>
        <w:t xml:space="preserve"> default</w:t>
      </w:r>
      <w:r w:rsidR="00D41D4F">
        <w:rPr>
          <w:lang w:eastAsia="ja-JP"/>
        </w:rPr>
        <w:t xml:space="preserve"> </w:t>
      </w:r>
      <w:r>
        <w:rPr>
          <w:lang w:eastAsia="ja-JP"/>
        </w:rPr>
        <w:t>bearer. The SGW-U sends an Sx Session Establishment Response to the SGW-C confirming the successful creation of the Sx session. It include</w:t>
      </w:r>
      <w:r w:rsidR="00B24AEC">
        <w:rPr>
          <w:lang w:eastAsia="ja-JP"/>
        </w:rPr>
        <w:t>s</w:t>
      </w:r>
      <w:r>
        <w:rPr>
          <w:lang w:eastAsia="ja-JP"/>
        </w:rPr>
        <w:t xml:space="preserve"> the F-TEIDu it has allocated.</w:t>
      </w:r>
    </w:p>
    <w:p w:rsidR="006D7569" w:rsidRDefault="006D7569" w:rsidP="006D7569">
      <w:pPr>
        <w:pStyle w:val="B1"/>
        <w:rPr>
          <w:lang w:eastAsia="ja-JP"/>
        </w:rPr>
      </w:pPr>
      <w:r>
        <w:rPr>
          <w:lang w:eastAsia="ja-JP"/>
        </w:rPr>
        <w:t>9.</w:t>
      </w:r>
      <w:r>
        <w:rPr>
          <w:lang w:eastAsia="ja-JP"/>
        </w:rPr>
        <w:tab/>
        <w:t>The relevant steps of the procedure as specified in the figure above are executed.</w:t>
      </w:r>
    </w:p>
    <w:p w:rsidR="006D7569" w:rsidRDefault="006D7569" w:rsidP="006D7569">
      <w:pPr>
        <w:pStyle w:val="B1"/>
        <w:rPr>
          <w:lang w:eastAsia="ja-JP"/>
        </w:rPr>
      </w:pPr>
      <w:r>
        <w:rPr>
          <w:lang w:eastAsia="ja-JP"/>
        </w:rPr>
        <w:t>10a.</w:t>
      </w:r>
      <w:r>
        <w:rPr>
          <w:lang w:eastAsia="ja-JP"/>
        </w:rPr>
        <w:tab/>
        <w:t>The PGW-C shall select new PGW-U as specified in clause 5.12.</w:t>
      </w:r>
      <w:r w:rsidR="00B24AEC">
        <w:rPr>
          <w:lang w:eastAsia="ja-JP"/>
        </w:rPr>
        <w:t xml:space="preserve"> The</w:t>
      </w:r>
      <w:r>
        <w:rPr>
          <w:lang w:eastAsia="ja-JP"/>
        </w:rPr>
        <w:t xml:space="preserve"> PGW-C sends an Sx Session Establishment Request to the selected PGW-U for creating </w:t>
      </w:r>
      <w:r w:rsidR="00D41D4F">
        <w:rPr>
          <w:lang w:eastAsia="ja-JP"/>
        </w:rPr>
        <w:t xml:space="preserve">an </w:t>
      </w:r>
      <w:r>
        <w:rPr>
          <w:lang w:eastAsia="ja-JP"/>
        </w:rPr>
        <w:t>Sx session for the UE.</w:t>
      </w:r>
    </w:p>
    <w:p w:rsidR="006D7569" w:rsidRDefault="006D7569" w:rsidP="006D7569">
      <w:pPr>
        <w:pStyle w:val="B1"/>
        <w:rPr>
          <w:lang w:eastAsia="ja-JP"/>
        </w:rPr>
      </w:pPr>
      <w:r>
        <w:rPr>
          <w:lang w:eastAsia="ja-JP"/>
        </w:rPr>
        <w:t>10b.</w:t>
      </w:r>
      <w:r>
        <w:rPr>
          <w:lang w:eastAsia="ja-JP"/>
        </w:rPr>
        <w:tab/>
      </w:r>
      <w:r w:rsidR="00B24AEC">
        <w:rPr>
          <w:lang w:eastAsia="ja-JP"/>
        </w:rPr>
        <w:t xml:space="preserve">The </w:t>
      </w:r>
      <w:r>
        <w:rPr>
          <w:lang w:eastAsia="ja-JP"/>
        </w:rPr>
        <w:t>PGW-U allocates F-TEIDu</w:t>
      </w:r>
      <w:r w:rsidR="00D41D4F">
        <w:rPr>
          <w:lang w:eastAsia="ja-JP"/>
        </w:rPr>
        <w:t xml:space="preserve"> for the</w:t>
      </w:r>
      <w:r w:rsidR="002414C4">
        <w:rPr>
          <w:lang w:eastAsia="ja-JP"/>
        </w:rPr>
        <w:t xml:space="preserve"> </w:t>
      </w:r>
      <w:r>
        <w:rPr>
          <w:lang w:eastAsia="ja-JP"/>
        </w:rPr>
        <w:t>bearer. The PGW-U sends an Sx Session Establishment Response to the PGW-C confirming the successful creation of the Sx session. It include</w:t>
      </w:r>
      <w:r w:rsidR="00B24AEC">
        <w:rPr>
          <w:lang w:eastAsia="ja-JP"/>
        </w:rPr>
        <w:t>s</w:t>
      </w:r>
      <w:r>
        <w:rPr>
          <w:lang w:eastAsia="ja-JP"/>
        </w:rPr>
        <w:t xml:space="preserve"> the F-TEIDu it has allocated.</w:t>
      </w:r>
    </w:p>
    <w:p w:rsidR="006D7569" w:rsidRDefault="006D7569" w:rsidP="006D7569">
      <w:pPr>
        <w:pStyle w:val="B1"/>
        <w:rPr>
          <w:lang w:eastAsia="ja-JP"/>
        </w:rPr>
      </w:pPr>
      <w:r>
        <w:rPr>
          <w:lang w:eastAsia="ja-JP"/>
        </w:rPr>
        <w:t>11.</w:t>
      </w:r>
      <w:r>
        <w:rPr>
          <w:lang w:eastAsia="ja-JP"/>
        </w:rPr>
        <w:tab/>
        <w:t>The relevant steps of the procedure as specified in the figure above are executed.</w:t>
      </w:r>
    </w:p>
    <w:p w:rsidR="006D7569" w:rsidRDefault="006D7569" w:rsidP="006D7569">
      <w:pPr>
        <w:pStyle w:val="B1"/>
        <w:rPr>
          <w:lang w:eastAsia="ja-JP"/>
        </w:rPr>
      </w:pPr>
      <w:r>
        <w:rPr>
          <w:lang w:eastAsia="ja-JP"/>
        </w:rPr>
        <w:t>12a.</w:t>
      </w:r>
      <w:r>
        <w:rPr>
          <w:lang w:eastAsia="ja-JP"/>
        </w:rPr>
        <w:tab/>
        <w:t>The SGW-C sends Session Modification Request to the SGW-U. The SGW-C shall include the F-TEIDu of the</w:t>
      </w:r>
      <w:r w:rsidR="00D41D4F">
        <w:rPr>
          <w:lang w:eastAsia="ja-JP"/>
        </w:rPr>
        <w:t xml:space="preserve"> default bearer received from the</w:t>
      </w:r>
      <w:r>
        <w:rPr>
          <w:lang w:eastAsia="ja-JP"/>
        </w:rPr>
        <w:t xml:space="preserve"> PGW.</w:t>
      </w:r>
    </w:p>
    <w:p w:rsidR="006D7569" w:rsidRDefault="006D7569" w:rsidP="006D7569">
      <w:pPr>
        <w:pStyle w:val="B1"/>
        <w:rPr>
          <w:lang w:eastAsia="ja-JP"/>
        </w:rPr>
      </w:pPr>
      <w:r>
        <w:rPr>
          <w:lang w:eastAsia="ja-JP"/>
        </w:rPr>
        <w:t>12b.</w:t>
      </w:r>
      <w:r>
        <w:rPr>
          <w:lang w:eastAsia="ja-JP"/>
        </w:rPr>
        <w:tab/>
        <w:t>The SGW-U sends an Sx Session Modification Response to the SGW-C confirming the success of the Sx session modification.</w:t>
      </w:r>
    </w:p>
    <w:p w:rsidR="006D7569" w:rsidRDefault="006D7569" w:rsidP="006D7569">
      <w:pPr>
        <w:pStyle w:val="B1"/>
        <w:rPr>
          <w:lang w:eastAsia="ja-JP"/>
        </w:rPr>
      </w:pPr>
      <w:r>
        <w:rPr>
          <w:lang w:eastAsia="ja-JP"/>
        </w:rPr>
        <w:t>13.</w:t>
      </w:r>
      <w:r>
        <w:rPr>
          <w:lang w:eastAsia="ja-JP"/>
        </w:rPr>
        <w:tab/>
        <w:t>The relevant steps of the procedure as specified in the figure above are executed.</w:t>
      </w:r>
    </w:p>
    <w:p w:rsidR="006D7569" w:rsidRDefault="006D7569" w:rsidP="006D7569">
      <w:pPr>
        <w:pStyle w:val="B1"/>
        <w:rPr>
          <w:lang w:eastAsia="ja-JP"/>
        </w:rPr>
      </w:pPr>
      <w:r>
        <w:rPr>
          <w:lang w:eastAsia="ja-JP"/>
        </w:rPr>
        <w:t>14a.</w:t>
      </w:r>
      <w:r>
        <w:rPr>
          <w:lang w:eastAsia="ja-JP"/>
        </w:rPr>
        <w:tab/>
        <w:t>The SGW-C sends an Sx Session Modification Request to the SGW-U. The SGW-C shall include the F-TEIDu of the</w:t>
      </w:r>
      <w:r w:rsidR="00D41D4F">
        <w:rPr>
          <w:lang w:eastAsia="ja-JP"/>
        </w:rPr>
        <w:t xml:space="preserve"> default bearer received from the</w:t>
      </w:r>
      <w:r>
        <w:rPr>
          <w:lang w:eastAsia="ja-JP"/>
        </w:rPr>
        <w:t xml:space="preserve"> eNodeB.</w:t>
      </w:r>
    </w:p>
    <w:p w:rsidR="006D7569" w:rsidRDefault="006D7569" w:rsidP="006D7569">
      <w:pPr>
        <w:pStyle w:val="B1"/>
        <w:rPr>
          <w:lang w:eastAsia="ja-JP"/>
        </w:rPr>
      </w:pPr>
      <w:r>
        <w:rPr>
          <w:lang w:eastAsia="ja-JP"/>
        </w:rPr>
        <w:t>14b.</w:t>
      </w:r>
      <w:r>
        <w:rPr>
          <w:lang w:eastAsia="ja-JP"/>
        </w:rPr>
        <w:tab/>
        <w:t>The SGW-U sends an Sx Session Modification Response to the SGW-C confirming the success of the Sx session modification.</w:t>
      </w:r>
    </w:p>
    <w:p w:rsidR="006D7569" w:rsidRDefault="006D7569" w:rsidP="006D7569">
      <w:pPr>
        <w:pStyle w:val="B1"/>
        <w:rPr>
          <w:lang w:eastAsia="ja-JP"/>
        </w:rPr>
      </w:pPr>
      <w:r>
        <w:rPr>
          <w:lang w:eastAsia="ja-JP"/>
        </w:rPr>
        <w:t>15.</w:t>
      </w:r>
      <w:r>
        <w:rPr>
          <w:lang w:eastAsia="ja-JP"/>
        </w:rPr>
        <w:tab/>
        <w:t>The relevant steps of the procedure as specified in the figure above are executed.</w:t>
      </w:r>
    </w:p>
    <w:p w:rsidR="006D7569" w:rsidRDefault="006D7569" w:rsidP="006D7569">
      <w:pPr>
        <w:pStyle w:val="B1"/>
        <w:rPr>
          <w:lang w:eastAsia="ja-JP"/>
        </w:rPr>
      </w:pPr>
      <w:r>
        <w:rPr>
          <w:lang w:eastAsia="ja-JP"/>
        </w:rPr>
        <w:t>16a.</w:t>
      </w:r>
      <w:r>
        <w:rPr>
          <w:lang w:eastAsia="ja-JP"/>
        </w:rPr>
        <w:tab/>
        <w:t>If the Handover Indication is included in step 15, the PGW-C updates the old PGW-U session corresponding to the non-3GPP access by sending "Sx session modification request" message to the PGW-U (session ID) and instructs the PGW-U to start routing the downlink packets to the SGW/SGW-U.</w:t>
      </w:r>
    </w:p>
    <w:p w:rsidR="006D7569" w:rsidRDefault="006D7569" w:rsidP="006D7569">
      <w:pPr>
        <w:pStyle w:val="B1"/>
        <w:rPr>
          <w:lang w:eastAsia="ja-JP"/>
        </w:rPr>
      </w:pPr>
      <w:r>
        <w:rPr>
          <w:lang w:eastAsia="ja-JP"/>
        </w:rPr>
        <w:t>16b.</w:t>
      </w:r>
      <w:r>
        <w:rPr>
          <w:lang w:eastAsia="ja-JP"/>
        </w:rPr>
        <w:tab/>
        <w:t>The PGW-U sends "Sx session modification response" message to the PGW-C.</w:t>
      </w:r>
    </w:p>
    <w:p w:rsidR="006D7569" w:rsidRDefault="006D7569" w:rsidP="006D7569">
      <w:pPr>
        <w:pStyle w:val="B1"/>
        <w:rPr>
          <w:lang w:eastAsia="ja-JP"/>
        </w:rPr>
      </w:pPr>
      <w:r>
        <w:rPr>
          <w:lang w:eastAsia="ja-JP"/>
        </w:rPr>
        <w:t>17.</w:t>
      </w:r>
      <w:r>
        <w:rPr>
          <w:lang w:eastAsia="ja-JP"/>
        </w:rPr>
        <w:tab/>
        <w:t>The relevant steps of the procedure as specified in the figure above are executed.</w:t>
      </w:r>
    </w:p>
    <w:p w:rsidR="00A97962" w:rsidRDefault="00A97962" w:rsidP="00A97962">
      <w:pPr>
        <w:pStyle w:val="Heading4"/>
      </w:pPr>
      <w:bookmarkStart w:id="256" w:name="_Toc11122471"/>
      <w:bookmarkStart w:id="257" w:name="_Toc45008120"/>
      <w:bookmarkStart w:id="258" w:name="_Toc45008720"/>
      <w:r>
        <w:lastRenderedPageBreak/>
        <w:t>6.</w:t>
      </w:r>
      <w:r w:rsidR="009C422D">
        <w:t>3.1</w:t>
      </w:r>
      <w:r>
        <w:t>.2</w:t>
      </w:r>
      <w:r>
        <w:tab/>
      </w:r>
      <w:r w:rsidR="009366BA">
        <w:t>P</w:t>
      </w:r>
      <w:r>
        <w:t>rocedures with SGW change</w:t>
      </w:r>
      <w:bookmarkEnd w:id="256"/>
      <w:bookmarkEnd w:id="257"/>
      <w:bookmarkEnd w:id="258"/>
    </w:p>
    <w:p w:rsidR="0050573E" w:rsidRDefault="0050573E" w:rsidP="009C422D">
      <w:pPr>
        <w:pStyle w:val="Heading5"/>
      </w:pPr>
      <w:bookmarkStart w:id="259" w:name="_Toc11122472"/>
      <w:bookmarkStart w:id="260" w:name="_Toc45008121"/>
      <w:bookmarkStart w:id="261" w:name="_Toc45008721"/>
      <w:r>
        <w:t>6.</w:t>
      </w:r>
      <w:r w:rsidR="009C422D">
        <w:t>3.1</w:t>
      </w:r>
      <w:r>
        <w:t>.2.1</w:t>
      </w:r>
      <w:r>
        <w:tab/>
        <w:t>General</w:t>
      </w:r>
      <w:bookmarkEnd w:id="259"/>
      <w:bookmarkEnd w:id="260"/>
      <w:bookmarkEnd w:id="261"/>
    </w:p>
    <w:p w:rsidR="0050573E" w:rsidRDefault="0050573E" w:rsidP="0050573E">
      <w:r>
        <w:t>This clause covers the following two types of procedures involving SGW change:</w:t>
      </w:r>
    </w:p>
    <w:p w:rsidR="0050573E" w:rsidRDefault="0050573E" w:rsidP="0050573E">
      <w:pPr>
        <w:pStyle w:val="B1"/>
      </w:pPr>
      <w:r>
        <w:t>-</w:t>
      </w:r>
      <w:r>
        <w:tab/>
        <w:t>Type 1: Procedures in which only Create Session Request message is sent from MME/SGSN to SGW-C during SGW change.</w:t>
      </w:r>
    </w:p>
    <w:p w:rsidR="0050573E" w:rsidRDefault="0050573E" w:rsidP="0050573E">
      <w:pPr>
        <w:pStyle w:val="B1"/>
      </w:pPr>
      <w:r>
        <w:t>-</w:t>
      </w:r>
      <w:r>
        <w:tab/>
        <w:t>Type 2: Procedures in which Create Session Request message followed by Modify Bearer Request message are sent from MME/SGSN to SGW-C during SGW change.</w:t>
      </w:r>
    </w:p>
    <w:p w:rsidR="0050573E" w:rsidRDefault="0050573E" w:rsidP="009C422D">
      <w:pPr>
        <w:pStyle w:val="Heading5"/>
      </w:pPr>
      <w:bookmarkStart w:id="262" w:name="_Toc11122473"/>
      <w:bookmarkStart w:id="263" w:name="_Toc45008122"/>
      <w:bookmarkStart w:id="264" w:name="_Toc45008722"/>
      <w:r>
        <w:t>6.</w:t>
      </w:r>
      <w:r w:rsidR="009C422D">
        <w:t>3.1</w:t>
      </w:r>
      <w:r>
        <w:t>.2.2</w:t>
      </w:r>
      <w:r>
        <w:tab/>
        <w:t>Type 1</w:t>
      </w:r>
      <w:bookmarkEnd w:id="262"/>
      <w:bookmarkEnd w:id="263"/>
      <w:bookmarkEnd w:id="264"/>
    </w:p>
    <w:p w:rsidR="00A97962" w:rsidRDefault="00A97962" w:rsidP="00A97962">
      <w:r>
        <w:t>This clause defines interactions between the CP and UP function during the following procedures:</w:t>
      </w:r>
    </w:p>
    <w:p w:rsidR="006D7569" w:rsidRDefault="006D7569" w:rsidP="00A97962">
      <w:pPr>
        <w:pStyle w:val="B1"/>
      </w:pPr>
      <w:r>
        <w:t>-</w:t>
      </w:r>
      <w:r>
        <w:tab/>
        <w:t>Tracking Area Update procedure with Serving GW change (</w:t>
      </w:r>
      <w:r w:rsidR="00D45044">
        <w:t>TS</w:t>
      </w:r>
      <w:r w:rsidR="00D45044">
        <w:t> </w:t>
      </w:r>
      <w:r w:rsidR="00D45044">
        <w:t>23.401</w:t>
      </w:r>
      <w:r w:rsidR="00D45044">
        <w:t> </w:t>
      </w:r>
      <w:r w:rsidR="00D45044">
        <w:t>[</w:t>
      </w:r>
      <w:r>
        <w:t>2] clause 5.3.3.1)</w:t>
      </w:r>
      <w:r w:rsidR="00D45044">
        <w:t>.</w:t>
      </w:r>
    </w:p>
    <w:p w:rsidR="006D7569" w:rsidRDefault="006D7569" w:rsidP="00A97962">
      <w:pPr>
        <w:pStyle w:val="B1"/>
      </w:pPr>
      <w:r>
        <w:t>-</w:t>
      </w:r>
      <w:r>
        <w:tab/>
        <w:t>Routing Area Update with MME interaction and with SGW change (</w:t>
      </w:r>
      <w:r w:rsidR="00D45044">
        <w:t>TS</w:t>
      </w:r>
      <w:r w:rsidR="00D45044">
        <w:t> </w:t>
      </w:r>
      <w:r w:rsidR="00D45044">
        <w:t>23.401</w:t>
      </w:r>
      <w:r w:rsidR="00D45044">
        <w:t> </w:t>
      </w:r>
      <w:r w:rsidR="00D45044">
        <w:t>[</w:t>
      </w:r>
      <w:r>
        <w:t>2] clause 5.3.3.6)</w:t>
      </w:r>
      <w:r w:rsidR="00D45044">
        <w:t>.</w:t>
      </w:r>
    </w:p>
    <w:p w:rsidR="006D7569" w:rsidRDefault="006D7569" w:rsidP="00A97962">
      <w:pPr>
        <w:pStyle w:val="B1"/>
      </w:pPr>
      <w:r>
        <w:t>-</w:t>
      </w:r>
      <w:r>
        <w:tab/>
        <w:t>X2-based handover with Serving GW relocation (</w:t>
      </w:r>
      <w:r w:rsidR="00D45044">
        <w:t>TS</w:t>
      </w:r>
      <w:r w:rsidR="00D45044">
        <w:t> </w:t>
      </w:r>
      <w:r w:rsidR="00D45044">
        <w:t>23.401</w:t>
      </w:r>
      <w:r w:rsidR="00D45044">
        <w:t> </w:t>
      </w:r>
      <w:r w:rsidR="00D45044">
        <w:t>[</w:t>
      </w:r>
      <w:r>
        <w:t>2] clause 5.5.1.1.3)</w:t>
      </w:r>
      <w:r w:rsidR="00D45044">
        <w:t>.</w:t>
      </w:r>
    </w:p>
    <w:p w:rsidR="006D7569" w:rsidRDefault="006D7569" w:rsidP="00A97962">
      <w:pPr>
        <w:pStyle w:val="B1"/>
      </w:pPr>
      <w:r>
        <w:t>-</w:t>
      </w:r>
      <w:r>
        <w:tab/>
        <w:t>MME triggered Serving GW relocation (</w:t>
      </w:r>
      <w:r w:rsidR="00D45044">
        <w:t>TS</w:t>
      </w:r>
      <w:r w:rsidR="00D45044">
        <w:t> </w:t>
      </w:r>
      <w:r w:rsidR="00D45044">
        <w:t>23.401</w:t>
      </w:r>
      <w:r w:rsidR="00D45044">
        <w:t> </w:t>
      </w:r>
      <w:r w:rsidR="00D45044">
        <w:t>[</w:t>
      </w:r>
      <w:r>
        <w:t>2] clause 5.10.4)</w:t>
      </w:r>
      <w:r w:rsidR="00D45044">
        <w:t>.</w:t>
      </w:r>
    </w:p>
    <w:p w:rsidR="00A97962" w:rsidRDefault="00A97962" w:rsidP="00A97962">
      <w:pPr>
        <w:pStyle w:val="EditorsNote"/>
      </w:pPr>
      <w:r>
        <w:t>Editor</w:t>
      </w:r>
      <w:r w:rsidR="00685BF3">
        <w:t>'</w:t>
      </w:r>
      <w:r>
        <w:t xml:space="preserve">s Note: </w:t>
      </w:r>
      <w:r w:rsidR="002414C4">
        <w:t>"</w:t>
      </w:r>
      <w:r w:rsidRPr="00FF3B47">
        <w:t>Tracking Area Update procedure with Serving GW change and data forwarding</w:t>
      </w:r>
      <w:r w:rsidR="002414C4">
        <w:t>"</w:t>
      </w:r>
      <w:r>
        <w:t xml:space="preserve"> (</w:t>
      </w:r>
      <w:r w:rsidR="00D45044">
        <w:t>TS</w:t>
      </w:r>
      <w:r w:rsidR="00D45044">
        <w:t> </w:t>
      </w:r>
      <w:r w:rsidR="00D45044">
        <w:t>23.401</w:t>
      </w:r>
      <w:r w:rsidR="00D45044">
        <w:t> </w:t>
      </w:r>
      <w:r w:rsidR="00D45044">
        <w:t>[</w:t>
      </w:r>
      <w:r w:rsidR="00F556B3">
        <w:t>2]</w:t>
      </w:r>
      <w:r>
        <w:t xml:space="preserve"> clause 5.3.3.1A) </w:t>
      </w:r>
      <w:r w:rsidR="0050573E">
        <w:t>is FFS</w:t>
      </w:r>
      <w:r>
        <w:t>.</w:t>
      </w:r>
    </w:p>
    <w:p w:rsidR="00A97962" w:rsidRDefault="00A97962" w:rsidP="00A97962">
      <w:r>
        <w:t>During the above procedures following is the nature of interactions between the CP and UP function:</w:t>
      </w:r>
    </w:p>
    <w:p w:rsidR="00A97962" w:rsidRDefault="00A97962" w:rsidP="00A97962">
      <w:pPr>
        <w:pStyle w:val="B1"/>
      </w:pPr>
      <w:r>
        <w:t>-</w:t>
      </w:r>
      <w:r>
        <w:tab/>
        <w:t>The new SGW-C selects a new SGW-U and creates</w:t>
      </w:r>
      <w:r w:rsidR="00D41D4F">
        <w:t xml:space="preserve"> an</w:t>
      </w:r>
      <w:r>
        <w:t xml:space="preserve"> Sx session</w:t>
      </w:r>
      <w:r w:rsidR="00D45044">
        <w:t>.</w:t>
      </w:r>
    </w:p>
    <w:p w:rsidR="00A97962" w:rsidRDefault="00A97962" w:rsidP="00A97962">
      <w:pPr>
        <w:pStyle w:val="B1"/>
      </w:pPr>
      <w:r>
        <w:t>-</w:t>
      </w:r>
      <w:r>
        <w:tab/>
        <w:t>The PGW-C modifies the PGW-U to update with the</w:t>
      </w:r>
      <w:r w:rsidR="00D41D4F">
        <w:t xml:space="preserve"> F-TEIDu(s)</w:t>
      </w:r>
      <w:r>
        <w:t xml:space="preserve"> of the new SGW-U</w:t>
      </w:r>
      <w:r w:rsidR="00D45044">
        <w:t>.</w:t>
      </w:r>
    </w:p>
    <w:p w:rsidR="00A97962" w:rsidRDefault="00A97962" w:rsidP="00A97962">
      <w:pPr>
        <w:pStyle w:val="B1"/>
      </w:pPr>
      <w:r>
        <w:t>-</w:t>
      </w:r>
      <w:r>
        <w:tab/>
        <w:t>The old SGW-C releases the existing Sx session from the old SGW-U</w:t>
      </w:r>
      <w:r w:rsidR="00D45044">
        <w:t>.</w:t>
      </w:r>
    </w:p>
    <w:p w:rsidR="00441A3A" w:rsidRDefault="00441A3A" w:rsidP="00197B6C">
      <w:pPr>
        <w:pStyle w:val="TH"/>
      </w:pPr>
      <w:r>
        <w:object w:dxaOrig="10921" w:dyaOrig="9631">
          <v:shape id="_x0000_i1033" type="#_x0000_t75" style="width:480.9pt;height:423.85pt" o:ole="">
            <v:imagedata r:id="rId23" o:title=""/>
          </v:shape>
          <o:OLEObject Type="Embed" ProgID="Visio.Drawing.15" ShapeID="_x0000_i1033" DrawAspect="Content" ObjectID="_1655621544" r:id="rId24"/>
        </w:object>
      </w:r>
    </w:p>
    <w:p w:rsidR="0050573E" w:rsidRDefault="0050573E" w:rsidP="0050573E">
      <w:pPr>
        <w:pStyle w:val="TF"/>
      </w:pPr>
      <w:r>
        <w:t>Figure 6.</w:t>
      </w:r>
      <w:r w:rsidR="009C422D">
        <w:t>3.1</w:t>
      </w:r>
      <w:r>
        <w:t>.2.2-1: Interaction between CP and UP function during procedures with SGW change (Type 1)</w:t>
      </w:r>
    </w:p>
    <w:p w:rsidR="006D7569" w:rsidRDefault="006D7569" w:rsidP="00A97962">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A97962">
      <w:pPr>
        <w:pStyle w:val="B1"/>
      </w:pPr>
      <w:r>
        <w:t>2.</w:t>
      </w:r>
      <w:r>
        <w:tab/>
        <w:t>The new SGW-C shall select new SGW-U as specified in clause 5.12.</w:t>
      </w:r>
      <w:r w:rsidR="00B24AEC">
        <w:t xml:space="preserve"> The</w:t>
      </w:r>
      <w:r>
        <w:t xml:space="preserve"> new SGW-C sends</w:t>
      </w:r>
      <w:r w:rsidR="00D41D4F">
        <w:t xml:space="preserve"> Sx</w:t>
      </w:r>
      <w:r>
        <w:t xml:space="preserve"> Session Establishment Request to the selected SGW-U for creating </w:t>
      </w:r>
      <w:r w:rsidR="00D41D4F">
        <w:t xml:space="preserve">an </w:t>
      </w:r>
      <w:r>
        <w:t>Sx session for the UE.</w:t>
      </w:r>
    </w:p>
    <w:p w:rsidR="006D7569" w:rsidRDefault="006D7569" w:rsidP="00A97962">
      <w:pPr>
        <w:pStyle w:val="B1"/>
      </w:pPr>
      <w:r>
        <w:t>3.</w:t>
      </w:r>
      <w:r>
        <w:tab/>
      </w:r>
      <w:r w:rsidR="00B24AEC">
        <w:t xml:space="preserve">The </w:t>
      </w:r>
      <w:r>
        <w:t>SGW-U allocates</w:t>
      </w:r>
      <w:r w:rsidR="00D41D4F">
        <w:t xml:space="preserve"> an</w:t>
      </w:r>
      <w:r>
        <w:t xml:space="preserve"> F-TEIDu for each and every bearer received</w:t>
      </w:r>
      <w:r w:rsidR="00B24AEC">
        <w:t xml:space="preserve"> in the Sx Session Establishment Request</w:t>
      </w:r>
      <w:r>
        <w:t xml:space="preserve">. The new SGW-U sends </w:t>
      </w:r>
      <w:r w:rsidR="00D41D4F">
        <w:t xml:space="preserve">Sx </w:t>
      </w:r>
      <w:r>
        <w:t>Session Establishment Response to the new SGW-C confirming the successful creation of the Sx session. It include</w:t>
      </w:r>
      <w:r w:rsidR="00B24AEC">
        <w:t>s</w:t>
      </w:r>
      <w:r>
        <w:t xml:space="preserve"> the F-TEIDu</w:t>
      </w:r>
      <w:r w:rsidR="00B24AEC">
        <w:t xml:space="preserve"> it has allocated</w:t>
      </w:r>
      <w:r>
        <w:t xml:space="preserve"> for each and every bearer.</w:t>
      </w:r>
    </w:p>
    <w:p w:rsidR="006D7569" w:rsidRDefault="006D7569" w:rsidP="00A97962">
      <w:pPr>
        <w:pStyle w:val="B1"/>
      </w:pPr>
      <w:r>
        <w:t>4.</w:t>
      </w:r>
      <w:r>
        <w:tab/>
        <w:t>The relevant steps of the procedure as specified in the figure above are executed.</w:t>
      </w:r>
    </w:p>
    <w:p w:rsidR="006D7569" w:rsidRDefault="006D7569" w:rsidP="00A97962">
      <w:pPr>
        <w:pStyle w:val="B1"/>
      </w:pPr>
      <w:r>
        <w:t>5.</w:t>
      </w:r>
      <w:r>
        <w:tab/>
        <w:t>The PGW-C sends</w:t>
      </w:r>
      <w:r w:rsidR="00D41D4F">
        <w:t xml:space="preserve"> an Sx</w:t>
      </w:r>
      <w:r>
        <w:t xml:space="preserve"> Session Modification Request to the PGW-U. The PGW-C shall include the F-TEIDu</w:t>
      </w:r>
      <w:r w:rsidR="00D41D4F">
        <w:t>(s)</w:t>
      </w:r>
      <w:r>
        <w:t xml:space="preserve"> of the new SGW-U. Additionally, based on the interaction with the PCRF, the PGW-C may also update</w:t>
      </w:r>
      <w:r w:rsidR="00D41D4F">
        <w:t xml:space="preserve"> other Sx parameters</w:t>
      </w:r>
      <w:r>
        <w:t xml:space="preserve"> for the PDN</w:t>
      </w:r>
      <w:r w:rsidR="00D41D4F">
        <w:t xml:space="preserve"> connection</w:t>
      </w:r>
      <w:r>
        <w:t>.</w:t>
      </w:r>
    </w:p>
    <w:p w:rsidR="006D7569" w:rsidRDefault="006D7569" w:rsidP="00A97962">
      <w:pPr>
        <w:pStyle w:val="B1"/>
      </w:pPr>
      <w:r>
        <w:t>6.</w:t>
      </w:r>
      <w:r>
        <w:tab/>
        <w:t>The PGW-U sends</w:t>
      </w:r>
      <w:r w:rsidR="00D41D4F">
        <w:t xml:space="preserve"> Sx</w:t>
      </w:r>
      <w:r>
        <w:t xml:space="preserve"> Session Modification Response to the PGW-C confirming the success of the Sx session modification.</w:t>
      </w:r>
    </w:p>
    <w:p w:rsidR="006D7569" w:rsidRDefault="006D7569" w:rsidP="00A97962">
      <w:pPr>
        <w:pStyle w:val="B1"/>
      </w:pPr>
      <w:r>
        <w:t>7.</w:t>
      </w:r>
      <w:r>
        <w:tab/>
        <w:t>The relevant steps of the procedure as specified in the figure above are executed.</w:t>
      </w:r>
    </w:p>
    <w:p w:rsidR="006D7569" w:rsidRDefault="006D7569" w:rsidP="00A97962">
      <w:pPr>
        <w:pStyle w:val="B1"/>
      </w:pPr>
      <w:r>
        <w:t>8.</w:t>
      </w:r>
      <w:r>
        <w:tab/>
        <w:t>The old SGW-C sends</w:t>
      </w:r>
      <w:r w:rsidR="00D41D4F">
        <w:t xml:space="preserve"> Sx</w:t>
      </w:r>
      <w:r>
        <w:t xml:space="preserve"> Session </w:t>
      </w:r>
      <w:r w:rsidR="00441A3A">
        <w:t xml:space="preserve">Termination </w:t>
      </w:r>
      <w:r>
        <w:t xml:space="preserve">Request to the old SGW-U to release the </w:t>
      </w:r>
      <w:r w:rsidR="00D41D4F">
        <w:t xml:space="preserve">Sx </w:t>
      </w:r>
      <w:r>
        <w:t>session.</w:t>
      </w:r>
    </w:p>
    <w:p w:rsidR="006D7569" w:rsidRDefault="006D7569" w:rsidP="00A97962">
      <w:pPr>
        <w:pStyle w:val="B1"/>
      </w:pPr>
      <w:r>
        <w:lastRenderedPageBreak/>
        <w:t>9.</w:t>
      </w:r>
      <w:r>
        <w:tab/>
        <w:t>The old SGW-U sends</w:t>
      </w:r>
      <w:r w:rsidR="00D41D4F">
        <w:t xml:space="preserve"> Sx</w:t>
      </w:r>
      <w:r>
        <w:t xml:space="preserve"> Session </w:t>
      </w:r>
      <w:r w:rsidR="00441A3A">
        <w:t xml:space="preserve">Termination </w:t>
      </w:r>
      <w:r>
        <w:t xml:space="preserve">Response to the old SGW-C confirming the release of the </w:t>
      </w:r>
      <w:r w:rsidR="00D41D4F">
        <w:t xml:space="preserve">Sx </w:t>
      </w:r>
      <w:r>
        <w:t>session.</w:t>
      </w:r>
    </w:p>
    <w:p w:rsidR="006D7569" w:rsidRDefault="006D7569" w:rsidP="00A97962">
      <w:pPr>
        <w:pStyle w:val="B1"/>
      </w:pPr>
      <w:r>
        <w:t>10.</w:t>
      </w:r>
      <w:r>
        <w:tab/>
        <w:t>The relevant steps of the procedure as specified in the figure above are executed.</w:t>
      </w:r>
    </w:p>
    <w:p w:rsidR="0050573E" w:rsidRDefault="0050573E" w:rsidP="009C422D">
      <w:pPr>
        <w:pStyle w:val="Heading5"/>
      </w:pPr>
      <w:bookmarkStart w:id="265" w:name="_Toc11122474"/>
      <w:bookmarkStart w:id="266" w:name="_Toc45008123"/>
      <w:bookmarkStart w:id="267" w:name="_Toc45008723"/>
      <w:r>
        <w:t>6.</w:t>
      </w:r>
      <w:r w:rsidR="009C422D">
        <w:t>3.1</w:t>
      </w:r>
      <w:r>
        <w:t>.2.3</w:t>
      </w:r>
      <w:r>
        <w:tab/>
        <w:t>Type 2</w:t>
      </w:r>
      <w:bookmarkEnd w:id="265"/>
      <w:bookmarkEnd w:id="266"/>
      <w:bookmarkEnd w:id="267"/>
    </w:p>
    <w:p w:rsidR="0050573E" w:rsidRDefault="0050573E" w:rsidP="0050573E">
      <w:r>
        <w:t>This clause defines interactions between the CP and UP function during the following procedures:</w:t>
      </w:r>
    </w:p>
    <w:p w:rsidR="006D7569" w:rsidRDefault="006D7569" w:rsidP="0050573E">
      <w:pPr>
        <w:pStyle w:val="B1"/>
      </w:pPr>
      <w:r>
        <w:t>-</w:t>
      </w:r>
      <w:r>
        <w:tab/>
        <w:t>S1-based handover, normal (</w:t>
      </w:r>
      <w:r w:rsidR="00D45044">
        <w:t>TS</w:t>
      </w:r>
      <w:r w:rsidR="00D45044">
        <w:t> </w:t>
      </w:r>
      <w:r w:rsidR="00D45044">
        <w:t>23.401</w:t>
      </w:r>
      <w:r w:rsidR="00D45044">
        <w:t> </w:t>
      </w:r>
      <w:r w:rsidR="00D45044">
        <w:t>[</w:t>
      </w:r>
      <w:r>
        <w:t>2] clause 5.5.1.2.2)</w:t>
      </w:r>
      <w:r w:rsidR="00D45044">
        <w:t>.</w:t>
      </w:r>
    </w:p>
    <w:p w:rsidR="006D7569" w:rsidRDefault="006D7569" w:rsidP="0050573E">
      <w:pPr>
        <w:pStyle w:val="B1"/>
      </w:pPr>
      <w:r>
        <w:t>-</w:t>
      </w:r>
      <w:r>
        <w:tab/>
        <w:t>E-UTRAN to UTRAN Iu mode Inter RAT handover (</w:t>
      </w:r>
      <w:r w:rsidR="00D45044">
        <w:t>TS</w:t>
      </w:r>
      <w:r w:rsidR="00D45044">
        <w:t> </w:t>
      </w:r>
      <w:r w:rsidR="00D45044">
        <w:t>23.401</w:t>
      </w:r>
      <w:r w:rsidR="00D45044">
        <w:t> </w:t>
      </w:r>
      <w:r w:rsidR="00D45044">
        <w:t>[</w:t>
      </w:r>
      <w:r>
        <w:t>2] clause 5.5.2.1)</w:t>
      </w:r>
      <w:r w:rsidR="00D45044">
        <w:t>.</w:t>
      </w:r>
    </w:p>
    <w:p w:rsidR="006D7569" w:rsidRDefault="006D7569" w:rsidP="0050573E">
      <w:pPr>
        <w:pStyle w:val="B1"/>
      </w:pPr>
      <w:r>
        <w:t>-</w:t>
      </w:r>
      <w:r>
        <w:tab/>
        <w:t>UTRAN Iu mode to E-UTRAN Inter RAT handover (</w:t>
      </w:r>
      <w:r w:rsidR="00D45044">
        <w:t>TS</w:t>
      </w:r>
      <w:r w:rsidR="00D45044">
        <w:t> </w:t>
      </w:r>
      <w:r w:rsidR="00D45044">
        <w:t>23.401</w:t>
      </w:r>
      <w:r w:rsidR="00D45044">
        <w:t> </w:t>
      </w:r>
      <w:r w:rsidR="00D45044">
        <w:t>[</w:t>
      </w:r>
      <w:r>
        <w:t>2] clause 5.5.2.2)</w:t>
      </w:r>
      <w:r w:rsidR="00D45044">
        <w:t>.</w:t>
      </w:r>
    </w:p>
    <w:p w:rsidR="006D7569" w:rsidRDefault="006D7569" w:rsidP="0050573E">
      <w:pPr>
        <w:pStyle w:val="B1"/>
      </w:pPr>
      <w:r>
        <w:t>-</w:t>
      </w:r>
      <w:r>
        <w:tab/>
        <w:t>E-UTRAN to GERAN A/Gb mode Inter RAT handover (</w:t>
      </w:r>
      <w:r w:rsidR="00D45044">
        <w:t>TS</w:t>
      </w:r>
      <w:r w:rsidR="00D45044">
        <w:t> </w:t>
      </w:r>
      <w:r w:rsidR="00D45044">
        <w:t>23.401</w:t>
      </w:r>
      <w:r w:rsidR="00D45044">
        <w:t> </w:t>
      </w:r>
      <w:r w:rsidR="00D45044">
        <w:t>[</w:t>
      </w:r>
      <w:r>
        <w:t>2] clause 5.5.2.3)</w:t>
      </w:r>
      <w:r w:rsidR="00D45044">
        <w:t>.</w:t>
      </w:r>
    </w:p>
    <w:p w:rsidR="006D7569" w:rsidRDefault="006D7569" w:rsidP="0050573E">
      <w:pPr>
        <w:pStyle w:val="B1"/>
      </w:pPr>
      <w:r>
        <w:t>-</w:t>
      </w:r>
      <w:r>
        <w:tab/>
        <w:t>GERAN A/Gb mode to E-UTRAN Inter RAT handover (</w:t>
      </w:r>
      <w:r w:rsidR="00D45044">
        <w:t>TS</w:t>
      </w:r>
      <w:r w:rsidR="00D45044">
        <w:t> </w:t>
      </w:r>
      <w:r w:rsidR="00D45044">
        <w:t>23.401</w:t>
      </w:r>
      <w:r w:rsidR="00D45044">
        <w:t> </w:t>
      </w:r>
      <w:r w:rsidR="00D45044">
        <w:t>[</w:t>
      </w:r>
      <w:r>
        <w:t>2] clause 5.5.2.4)</w:t>
      </w:r>
      <w:r w:rsidR="00D45044">
        <w:t>.</w:t>
      </w:r>
    </w:p>
    <w:p w:rsidR="0050573E" w:rsidRDefault="0050573E" w:rsidP="0050573E">
      <w:pPr>
        <w:pStyle w:val="EditorsNote"/>
      </w:pPr>
      <w:r>
        <w:t>Editor</w:t>
      </w:r>
      <w:r w:rsidR="00685BF3">
        <w:t>'</w:t>
      </w:r>
      <w:r>
        <w:t>s Note: Most of the above procedures involve establishment and release of indirect data forwarding tunnel at the source and the target SGW. It is FFS if this needs to be supported in the CP and UP split architecture.</w:t>
      </w:r>
    </w:p>
    <w:p w:rsidR="0050573E" w:rsidRDefault="0050573E" w:rsidP="0050573E">
      <w:r>
        <w:t>During the above procedures following is the nature of interactions between the CP and UP function:</w:t>
      </w:r>
    </w:p>
    <w:p w:rsidR="0050573E" w:rsidRDefault="0050573E" w:rsidP="0050573E">
      <w:pPr>
        <w:pStyle w:val="B1"/>
      </w:pPr>
      <w:r>
        <w:t>-</w:t>
      </w:r>
      <w:r>
        <w:tab/>
        <w:t>The new SGW-C selects a new SGW-U and creates</w:t>
      </w:r>
      <w:r w:rsidR="00421F48">
        <w:t xml:space="preserve"> an</w:t>
      </w:r>
      <w:r>
        <w:t xml:space="preserve"> Sx session</w:t>
      </w:r>
      <w:r w:rsidR="006D7569">
        <w:t>.</w:t>
      </w:r>
    </w:p>
    <w:p w:rsidR="0050573E" w:rsidRDefault="0050573E" w:rsidP="0050573E">
      <w:pPr>
        <w:pStyle w:val="B1"/>
      </w:pPr>
      <w:r>
        <w:t>-</w:t>
      </w:r>
      <w:r>
        <w:tab/>
        <w:t>The SGW-C modifies the Sx session at SGW-U to update the</w:t>
      </w:r>
      <w:r w:rsidR="00421F48">
        <w:t xml:space="preserve"> F-TEIDu(s)</w:t>
      </w:r>
      <w:r>
        <w:t xml:space="preserve"> of the eNB</w:t>
      </w:r>
      <w:r w:rsidR="006D7569">
        <w:t>.</w:t>
      </w:r>
    </w:p>
    <w:p w:rsidR="0050573E" w:rsidRDefault="0050573E" w:rsidP="0050573E">
      <w:pPr>
        <w:pStyle w:val="B1"/>
      </w:pPr>
      <w:r>
        <w:t>-</w:t>
      </w:r>
      <w:r>
        <w:tab/>
        <w:t>The PGW-C modifies the PGW-U to update with the</w:t>
      </w:r>
      <w:r w:rsidR="00421F48">
        <w:t xml:space="preserve"> F-TEIDu(s)</w:t>
      </w:r>
      <w:r>
        <w:t xml:space="preserve"> of the new SGW-U</w:t>
      </w:r>
      <w:r w:rsidR="006D7569">
        <w:t>.</w:t>
      </w:r>
    </w:p>
    <w:p w:rsidR="0050573E" w:rsidRDefault="0050573E" w:rsidP="0050573E">
      <w:pPr>
        <w:pStyle w:val="B1"/>
      </w:pPr>
      <w:r>
        <w:t>-</w:t>
      </w:r>
      <w:r>
        <w:tab/>
        <w:t>The old SGW-C releases the existing Sx session from the old SGW-U</w:t>
      </w:r>
      <w:r w:rsidR="006D7569">
        <w:t>.</w:t>
      </w:r>
    </w:p>
    <w:bookmarkStart w:id="268" w:name="_MON_1617953609"/>
    <w:bookmarkEnd w:id="268"/>
    <w:p w:rsidR="00441A3A" w:rsidRDefault="00441A3A" w:rsidP="00197B6C">
      <w:pPr>
        <w:pStyle w:val="TH"/>
      </w:pPr>
      <w:r>
        <w:rPr>
          <w:b w:val="0"/>
        </w:rPr>
        <w:object w:dxaOrig="9625" w:dyaOrig="8701">
          <v:shape id="_x0000_i1034" type="#_x0000_t75" style="width:481.6pt;height:434.7pt" o:ole="">
            <v:imagedata r:id="rId25" o:title=""/>
          </v:shape>
          <o:OLEObject Type="Embed" ProgID="Word.Picture.8" ShapeID="_x0000_i1034" DrawAspect="Content" ObjectID="_1655621545" r:id="rId26"/>
        </w:object>
      </w:r>
    </w:p>
    <w:p w:rsidR="0050573E" w:rsidRDefault="0050573E" w:rsidP="0050573E">
      <w:pPr>
        <w:pStyle w:val="TF"/>
      </w:pPr>
      <w:r>
        <w:t>Figure 6.</w:t>
      </w:r>
      <w:r w:rsidR="009C422D">
        <w:t>3.1</w:t>
      </w:r>
      <w:r>
        <w:t>.2.3-1: Interaction between CP and UP function during procedures with SGW change (Type 2)</w:t>
      </w:r>
    </w:p>
    <w:p w:rsidR="006D7569" w:rsidRDefault="006D7569" w:rsidP="0050573E">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50573E">
      <w:pPr>
        <w:pStyle w:val="B1"/>
      </w:pPr>
      <w:r>
        <w:t>2.</w:t>
      </w:r>
      <w:r>
        <w:tab/>
        <w:t>The new SGW-C shall select new SGW-U as specified in clause 5.12.</w:t>
      </w:r>
      <w:r w:rsidR="00B24AEC">
        <w:t xml:space="preserve"> The</w:t>
      </w:r>
      <w:r>
        <w:t xml:space="preserve"> new SGW-C sends</w:t>
      </w:r>
      <w:r w:rsidR="00421F48">
        <w:t xml:space="preserve"> an Sx</w:t>
      </w:r>
      <w:r>
        <w:t xml:space="preserve"> Session Establishment Request to the selected SGW-U for creating</w:t>
      </w:r>
      <w:r w:rsidR="00421F48">
        <w:t xml:space="preserve"> an</w:t>
      </w:r>
      <w:r>
        <w:t xml:space="preserve"> Sx session for the UE. Usage Monitoring Rules may also be included in case of home-routed roaming scenario and if the inter-operator charging is required.</w:t>
      </w:r>
    </w:p>
    <w:p w:rsidR="006D7569" w:rsidRDefault="006D7569" w:rsidP="0050573E">
      <w:pPr>
        <w:pStyle w:val="B1"/>
      </w:pPr>
      <w:r>
        <w:t>3.</w:t>
      </w:r>
      <w:r>
        <w:tab/>
      </w:r>
      <w:r w:rsidR="00B24AEC">
        <w:t xml:space="preserve">The </w:t>
      </w:r>
      <w:r>
        <w:t>SGW-U allocates F-TEIDu for each and every bearer received. The new SGW-U sends</w:t>
      </w:r>
      <w:r w:rsidR="00421F48">
        <w:t xml:space="preserve"> an Sx</w:t>
      </w:r>
      <w:r>
        <w:t xml:space="preserve"> Session Establishment Response to the new SGW-C confirming the successful creation of the Sx session. It include</w:t>
      </w:r>
      <w:r w:rsidR="00B24AEC">
        <w:t>s</w:t>
      </w:r>
      <w:r>
        <w:t xml:space="preserve"> the F-TEIDu</w:t>
      </w:r>
      <w:r w:rsidR="00B24AEC">
        <w:t xml:space="preserve"> it has allocated</w:t>
      </w:r>
      <w:r>
        <w:t xml:space="preserve"> for each and every bearer.</w:t>
      </w:r>
    </w:p>
    <w:p w:rsidR="006D7569" w:rsidRDefault="006D7569" w:rsidP="0050573E">
      <w:pPr>
        <w:pStyle w:val="B1"/>
      </w:pPr>
      <w:r>
        <w:t>4.</w:t>
      </w:r>
      <w:r>
        <w:tab/>
        <w:t>The relevant steps of the procedure as specified in the figure above are executed.</w:t>
      </w:r>
    </w:p>
    <w:p w:rsidR="006D7569" w:rsidRDefault="006D7569" w:rsidP="0050573E">
      <w:pPr>
        <w:pStyle w:val="B1"/>
      </w:pPr>
      <w:r>
        <w:t>5.</w:t>
      </w:r>
      <w:r>
        <w:tab/>
        <w:t>The SGW-C sends</w:t>
      </w:r>
      <w:r w:rsidR="00421F48">
        <w:t xml:space="preserve"> an Sx</w:t>
      </w:r>
      <w:r>
        <w:t xml:space="preserve"> Session Modification Request to the SGW-U. It shall include the F-TEIDu of the eNB.</w:t>
      </w:r>
    </w:p>
    <w:p w:rsidR="006D7569" w:rsidRDefault="006D7569" w:rsidP="0050573E">
      <w:pPr>
        <w:pStyle w:val="B1"/>
      </w:pPr>
      <w:r>
        <w:t>6.</w:t>
      </w:r>
      <w:r>
        <w:tab/>
        <w:t>The SGW-U sends</w:t>
      </w:r>
      <w:r w:rsidR="00421F48">
        <w:t xml:space="preserve"> an Sx</w:t>
      </w:r>
      <w:r>
        <w:t xml:space="preserve"> Session Modification Response to the SGW-C confirming the successful modification of the Sx session.</w:t>
      </w:r>
    </w:p>
    <w:p w:rsidR="006D7569" w:rsidRDefault="006D7569" w:rsidP="0050573E">
      <w:pPr>
        <w:pStyle w:val="B1"/>
      </w:pPr>
      <w:r>
        <w:t>7.</w:t>
      </w:r>
      <w:r>
        <w:tab/>
        <w:t>The relevant steps of the procedure as specified in the figure above are executed.</w:t>
      </w:r>
    </w:p>
    <w:p w:rsidR="006D7569" w:rsidRDefault="006D7569" w:rsidP="0050573E">
      <w:pPr>
        <w:pStyle w:val="B1"/>
      </w:pPr>
      <w:r>
        <w:lastRenderedPageBreak/>
        <w:t>8.</w:t>
      </w:r>
      <w:r>
        <w:tab/>
        <w:t>The PGW-C sends</w:t>
      </w:r>
      <w:r w:rsidR="00421F48">
        <w:t xml:space="preserve"> an Sx</w:t>
      </w:r>
      <w:r>
        <w:t xml:space="preserve"> Session Modification Request to the PGW-U. The PGW-C shall include the F-TEIDu of the new SGW-U. Additionally, based on the interaction with the PCRF, the PGW-C may also update</w:t>
      </w:r>
      <w:r w:rsidR="00421F48">
        <w:t xml:space="preserve"> other Sx parameters</w:t>
      </w:r>
      <w:r>
        <w:t xml:space="preserve"> for the PDN</w:t>
      </w:r>
      <w:r w:rsidR="00421F48">
        <w:t xml:space="preserve"> connection</w:t>
      </w:r>
      <w:r>
        <w:t>.</w:t>
      </w:r>
    </w:p>
    <w:p w:rsidR="006D7569" w:rsidRDefault="006D7569" w:rsidP="0050573E">
      <w:pPr>
        <w:pStyle w:val="B1"/>
      </w:pPr>
      <w:r>
        <w:t>9.</w:t>
      </w:r>
      <w:r>
        <w:tab/>
        <w:t>The PGW-U sends</w:t>
      </w:r>
      <w:r w:rsidR="00421F48">
        <w:t xml:space="preserve"> an Sx</w:t>
      </w:r>
      <w:r>
        <w:t xml:space="preserve"> Session Modification Response to the PGW-C confirming the success of the Sx session modification.</w:t>
      </w:r>
    </w:p>
    <w:p w:rsidR="006D7569" w:rsidRDefault="006D7569" w:rsidP="0050573E">
      <w:pPr>
        <w:pStyle w:val="B1"/>
      </w:pPr>
      <w:r>
        <w:t>10.</w:t>
      </w:r>
      <w:r>
        <w:tab/>
        <w:t>The relevant steps of the procedure as specified in the figure above are executed.</w:t>
      </w:r>
    </w:p>
    <w:p w:rsidR="006D7569" w:rsidRDefault="006D7569" w:rsidP="0050573E">
      <w:pPr>
        <w:pStyle w:val="B1"/>
      </w:pPr>
      <w:r>
        <w:t>11.</w:t>
      </w:r>
      <w:r>
        <w:tab/>
        <w:t>The old SGW-C sends</w:t>
      </w:r>
      <w:r w:rsidR="00421F48">
        <w:t xml:space="preserve"> an Sx</w:t>
      </w:r>
      <w:r>
        <w:t xml:space="preserve"> Session </w:t>
      </w:r>
      <w:r w:rsidR="00441A3A">
        <w:t xml:space="preserve">Termination </w:t>
      </w:r>
      <w:r>
        <w:t xml:space="preserve">Request to the old SGW-U to release the </w:t>
      </w:r>
      <w:r w:rsidR="00421F48">
        <w:t xml:space="preserve">Sx </w:t>
      </w:r>
      <w:r>
        <w:t>session.</w:t>
      </w:r>
    </w:p>
    <w:p w:rsidR="006D7569" w:rsidRDefault="006D7569" w:rsidP="0050573E">
      <w:pPr>
        <w:pStyle w:val="B1"/>
      </w:pPr>
      <w:r>
        <w:t>12.</w:t>
      </w:r>
      <w:r>
        <w:tab/>
        <w:t>The old SGW-U sends</w:t>
      </w:r>
      <w:r w:rsidR="00421F48">
        <w:t xml:space="preserve"> an Sx</w:t>
      </w:r>
      <w:r>
        <w:t xml:space="preserve"> Session </w:t>
      </w:r>
      <w:r w:rsidR="00441A3A">
        <w:t xml:space="preserve">Termination </w:t>
      </w:r>
      <w:r>
        <w:t xml:space="preserve">Response to the old SGW-C confirming the release of the </w:t>
      </w:r>
      <w:r w:rsidR="00421F48">
        <w:t xml:space="preserve">Sx </w:t>
      </w:r>
      <w:r>
        <w:t>session.</w:t>
      </w:r>
    </w:p>
    <w:p w:rsidR="006D7569" w:rsidRDefault="006D7569" w:rsidP="0050573E">
      <w:pPr>
        <w:pStyle w:val="B1"/>
      </w:pPr>
      <w:r>
        <w:t>13.</w:t>
      </w:r>
      <w:r>
        <w:tab/>
        <w:t>The relevant steps of the procedure as specified in the figure above are executed.</w:t>
      </w:r>
    </w:p>
    <w:p w:rsidR="00A97962" w:rsidRDefault="00A97962" w:rsidP="00A97962">
      <w:pPr>
        <w:pStyle w:val="Heading4"/>
      </w:pPr>
      <w:bookmarkStart w:id="269" w:name="_Toc11122475"/>
      <w:bookmarkStart w:id="270" w:name="_Toc45008124"/>
      <w:bookmarkStart w:id="271" w:name="_Toc45008724"/>
      <w:r>
        <w:t>6.</w:t>
      </w:r>
      <w:r w:rsidR="009C422D">
        <w:t>3.1</w:t>
      </w:r>
      <w:r>
        <w:t>.3</w:t>
      </w:r>
      <w:r>
        <w:tab/>
      </w:r>
      <w:r w:rsidR="009366BA">
        <w:t>P</w:t>
      </w:r>
      <w:r>
        <w:t>rocedures with eNB F-TEIDu update</w:t>
      </w:r>
      <w:bookmarkEnd w:id="269"/>
      <w:bookmarkEnd w:id="270"/>
      <w:bookmarkEnd w:id="271"/>
    </w:p>
    <w:p w:rsidR="00A97962" w:rsidRDefault="00A97962" w:rsidP="00A97962">
      <w:r>
        <w:t>In this clause, interactions between the CP and UP function during the following procedures are considered:</w:t>
      </w:r>
    </w:p>
    <w:p w:rsidR="006D7569" w:rsidRDefault="006D7569" w:rsidP="00A97962">
      <w:pPr>
        <w:pStyle w:val="B1"/>
      </w:pPr>
      <w:r>
        <w:t>-</w:t>
      </w:r>
      <w:r>
        <w:tab/>
        <w:t>UE triggered Service Request (</w:t>
      </w:r>
      <w:r w:rsidR="00D45044">
        <w:t>TS</w:t>
      </w:r>
      <w:r w:rsidR="00D45044">
        <w:t> </w:t>
      </w:r>
      <w:r w:rsidR="00D45044">
        <w:t>23.401</w:t>
      </w:r>
      <w:r w:rsidR="00D45044">
        <w:t> </w:t>
      </w:r>
      <w:r w:rsidR="00D45044">
        <w:t>[</w:t>
      </w:r>
      <w:r>
        <w:t>2] clause 5.3.4.1).</w:t>
      </w:r>
    </w:p>
    <w:p w:rsidR="006D7569" w:rsidRDefault="006D7569" w:rsidP="00A97962">
      <w:pPr>
        <w:pStyle w:val="B1"/>
      </w:pPr>
      <w:r>
        <w:t>-</w:t>
      </w:r>
      <w:r>
        <w:tab/>
        <w:t>Connection Resume procedure (</w:t>
      </w:r>
      <w:r w:rsidR="00D45044">
        <w:t>TS</w:t>
      </w:r>
      <w:r w:rsidR="00D45044">
        <w:t> </w:t>
      </w:r>
      <w:r w:rsidR="00D45044">
        <w:t>23.401</w:t>
      </w:r>
      <w:r w:rsidR="00D45044">
        <w:t> </w:t>
      </w:r>
      <w:r w:rsidR="00D45044">
        <w:t>[</w:t>
      </w:r>
      <w:r>
        <w:t>2] clause 5.3.5A).</w:t>
      </w:r>
    </w:p>
    <w:p w:rsidR="006D7569" w:rsidRDefault="006D7569" w:rsidP="00A97962">
      <w:pPr>
        <w:pStyle w:val="B1"/>
      </w:pPr>
      <w:r>
        <w:t>-</w:t>
      </w:r>
      <w:r>
        <w:tab/>
        <w:t>E-UTRAN initiated E-RAB modification procedure (</w:t>
      </w:r>
      <w:r w:rsidR="00D45044">
        <w:t>TS</w:t>
      </w:r>
      <w:r w:rsidR="00D45044">
        <w:t> </w:t>
      </w:r>
      <w:r w:rsidR="00D45044">
        <w:t>23.401</w:t>
      </w:r>
      <w:r w:rsidR="00D45044">
        <w:t> </w:t>
      </w:r>
      <w:r w:rsidR="00D45044">
        <w:t>[</w:t>
      </w:r>
      <w:r>
        <w:t>2] clause 5.4.7).</w:t>
      </w:r>
    </w:p>
    <w:p w:rsidR="006D7569" w:rsidRDefault="006D7569" w:rsidP="00A97962">
      <w:pPr>
        <w:pStyle w:val="B1"/>
      </w:pPr>
      <w:r>
        <w:t>-</w:t>
      </w:r>
      <w:r>
        <w:tab/>
        <w:t>X2-based handover without Serving GW relocation (</w:t>
      </w:r>
      <w:r w:rsidR="00D45044">
        <w:t>TS</w:t>
      </w:r>
      <w:r w:rsidR="00D45044">
        <w:t> </w:t>
      </w:r>
      <w:r w:rsidR="00D45044">
        <w:t>23.401</w:t>
      </w:r>
      <w:r w:rsidR="00D45044">
        <w:t> </w:t>
      </w:r>
      <w:r w:rsidR="00D45044">
        <w:t>[</w:t>
      </w:r>
      <w:r>
        <w:t>2] clause 5.5.1.1.2).</w:t>
      </w:r>
    </w:p>
    <w:p w:rsidR="006D7569" w:rsidRDefault="006D7569" w:rsidP="00A97962">
      <w:pPr>
        <w:pStyle w:val="B1"/>
      </w:pPr>
      <w:r>
        <w:t>-</w:t>
      </w:r>
      <w:r>
        <w:tab/>
        <w:t>S1-based handover without Serving GW change (</w:t>
      </w:r>
      <w:r w:rsidR="00D45044">
        <w:t>TS</w:t>
      </w:r>
      <w:r w:rsidR="00D45044">
        <w:t> </w:t>
      </w:r>
      <w:r w:rsidR="00D45044">
        <w:t>23.401</w:t>
      </w:r>
      <w:r w:rsidR="00D45044">
        <w:t> </w:t>
      </w:r>
      <w:r w:rsidR="00D45044">
        <w:t>[</w:t>
      </w:r>
      <w:r>
        <w:t>2] clause 5.5.1.2.2).</w:t>
      </w:r>
    </w:p>
    <w:p w:rsidR="00A97962" w:rsidRDefault="00A97962" w:rsidP="00A97962">
      <w:r>
        <w:t>During the above procedures following is the nature of interactions between the CP and UP function:</w:t>
      </w:r>
    </w:p>
    <w:p w:rsidR="006D7569" w:rsidRDefault="006D7569" w:rsidP="00A97962">
      <w:pPr>
        <w:pStyle w:val="B1"/>
      </w:pPr>
      <w:r>
        <w:t>-</w:t>
      </w:r>
      <w:r>
        <w:tab/>
        <w:t>The SGW-C modifies the Sx session at SGW-U to update the</w:t>
      </w:r>
      <w:r w:rsidR="00421F48">
        <w:t xml:space="preserve"> F-TEIDu(s)</w:t>
      </w:r>
      <w:r>
        <w:t xml:space="preserve"> of the eNB.</w:t>
      </w:r>
    </w:p>
    <w:p w:rsidR="006D7569" w:rsidRDefault="006D7569" w:rsidP="00A97962">
      <w:pPr>
        <w:pStyle w:val="B1"/>
      </w:pPr>
      <w:r>
        <w:t>-</w:t>
      </w:r>
      <w:r>
        <w:tab/>
        <w:t>Based on the interaction with the PCRF, the PGW-C may modify the PGW-U to update</w:t>
      </w:r>
      <w:r w:rsidR="00421F48">
        <w:t xml:space="preserve"> other Sx parameters</w:t>
      </w:r>
      <w:r>
        <w:t>.</w:t>
      </w:r>
    </w:p>
    <w:p w:rsidR="00421F48" w:rsidRDefault="00421F48" w:rsidP="00421F48">
      <w:pPr>
        <w:pStyle w:val="TH"/>
      </w:pPr>
      <w:r>
        <w:object w:dxaOrig="10921" w:dyaOrig="5851">
          <v:shape id="_x0000_i1035" type="#_x0000_t75" style="width:480.9pt;height:257.45pt" o:ole="">
            <v:imagedata r:id="rId27" o:title=""/>
          </v:shape>
          <o:OLEObject Type="Embed" ProgID="Visio.Drawing.15" ShapeID="_x0000_i1035" DrawAspect="Content" ObjectID="_1655621546" r:id="rId28"/>
        </w:object>
      </w:r>
    </w:p>
    <w:p w:rsidR="00A97962" w:rsidRDefault="00A97962" w:rsidP="00A97962">
      <w:pPr>
        <w:pStyle w:val="TF"/>
      </w:pPr>
      <w:r>
        <w:t>Figure 6.</w:t>
      </w:r>
      <w:r w:rsidR="009C422D">
        <w:t>3.1</w:t>
      </w:r>
      <w:r>
        <w:t>.3-1: Interaction between CP and UP function during procedures with eNB F-TEIDu update</w:t>
      </w:r>
    </w:p>
    <w:p w:rsidR="00A97962" w:rsidRDefault="00A97962" w:rsidP="00A97962">
      <w:pPr>
        <w:pStyle w:val="B1"/>
      </w:pPr>
      <w:r>
        <w:t>1.</w:t>
      </w:r>
      <w:r>
        <w:tab/>
        <w:t>Procedure as listed in this step is initiated as specified in the relevant clauses of this specification. The relevant steps of the procedure as specified in the figure above are executed.</w:t>
      </w:r>
    </w:p>
    <w:p w:rsidR="00A97962" w:rsidRDefault="00A97962" w:rsidP="00A97962">
      <w:pPr>
        <w:pStyle w:val="B1"/>
      </w:pPr>
      <w:r>
        <w:lastRenderedPageBreak/>
        <w:t>2.</w:t>
      </w:r>
      <w:r>
        <w:tab/>
        <w:t>The SGW-C sends</w:t>
      </w:r>
      <w:r w:rsidR="00421F48">
        <w:t xml:space="preserve"> an Sx</w:t>
      </w:r>
      <w:r>
        <w:t xml:space="preserve"> Session Modification Request to the SGW-U. It shall include the new F-TEIDu of the eNB. Additionally, for the following procedures extra steps may apply:</w:t>
      </w:r>
    </w:p>
    <w:p w:rsidR="00A97962" w:rsidRDefault="006D7569" w:rsidP="00A97962">
      <w:pPr>
        <w:pStyle w:val="B2"/>
      </w:pPr>
      <w:r>
        <w:t>-</w:t>
      </w:r>
      <w:r>
        <w:tab/>
        <w:t>UE triggered Service Request: If the buffering of the data packets in the idle mode is performed in the SGW-C and if those buffered packets are still valid (e.g. data packets for which the buffering duration hasn't expired yet), then SGW-C shall also provide those data packets to the SGW-U (as specified in clause 5.12) so that it can be sent to the eNB.</w:t>
      </w:r>
    </w:p>
    <w:p w:rsidR="00A97962" w:rsidRDefault="00A97962" w:rsidP="00A97962">
      <w:pPr>
        <w:pStyle w:val="B1"/>
      </w:pPr>
      <w:r>
        <w:t>3.</w:t>
      </w:r>
      <w:r>
        <w:tab/>
        <w:t>The SGW-U sends</w:t>
      </w:r>
      <w:r w:rsidR="00421F48">
        <w:t xml:space="preserve"> an Sx</w:t>
      </w:r>
      <w:r>
        <w:t xml:space="preserve"> Session Modification Response to the SGW-C confirming the successful modification of the Sx session.</w:t>
      </w:r>
    </w:p>
    <w:p w:rsidR="00A97962" w:rsidRDefault="00A97962" w:rsidP="00A97962">
      <w:pPr>
        <w:pStyle w:val="B1"/>
      </w:pPr>
      <w:r>
        <w:t>4.</w:t>
      </w:r>
      <w:r>
        <w:tab/>
        <w:t>The relevant steps of the procedure as specified in the figure above are executed.</w:t>
      </w:r>
    </w:p>
    <w:p w:rsidR="00A97962" w:rsidRDefault="00A97962" w:rsidP="00A97962">
      <w:pPr>
        <w:pStyle w:val="B1"/>
      </w:pPr>
      <w:r>
        <w:t>5.</w:t>
      </w:r>
      <w:r>
        <w:tab/>
        <w:t>Based on the interaction with the PCRF, the PGW-C may update</w:t>
      </w:r>
      <w:r w:rsidR="00421F48">
        <w:t xml:space="preserve"> other Sx parameters</w:t>
      </w:r>
      <w:r>
        <w:t xml:space="preserve"> for the PDN</w:t>
      </w:r>
      <w:r w:rsidR="00421F48">
        <w:t xml:space="preserve"> connection</w:t>
      </w:r>
      <w:r>
        <w:t>. Correspondingly, the PGW-C sends</w:t>
      </w:r>
      <w:r w:rsidR="00421F48">
        <w:t xml:space="preserve"> an Sx</w:t>
      </w:r>
      <w:r>
        <w:t xml:space="preserve"> Session Modification Request to the PGW-U.</w:t>
      </w:r>
    </w:p>
    <w:p w:rsidR="00A97962" w:rsidRDefault="00A97962" w:rsidP="00A97962">
      <w:pPr>
        <w:pStyle w:val="B1"/>
      </w:pPr>
      <w:r>
        <w:t>6.</w:t>
      </w:r>
      <w:r>
        <w:tab/>
        <w:t>The PGW-U sends</w:t>
      </w:r>
      <w:r w:rsidR="00421F48">
        <w:t xml:space="preserve"> an Sx</w:t>
      </w:r>
      <w:r>
        <w:t xml:space="preserve"> Session Modification Response to the PGW-C confirming the success of the Sx session modification.</w:t>
      </w:r>
    </w:p>
    <w:p w:rsidR="00A97962" w:rsidRDefault="00A97962" w:rsidP="00A97962">
      <w:pPr>
        <w:pStyle w:val="B1"/>
      </w:pPr>
      <w:r>
        <w:t>7.</w:t>
      </w:r>
      <w:r>
        <w:tab/>
        <w:t>The relevant steps of the procedure as specified in the figure above are executed.</w:t>
      </w:r>
    </w:p>
    <w:p w:rsidR="0050573E" w:rsidRDefault="0050573E" w:rsidP="0050573E">
      <w:pPr>
        <w:pStyle w:val="Heading4"/>
      </w:pPr>
      <w:bookmarkStart w:id="272" w:name="_Toc11122476"/>
      <w:bookmarkStart w:id="273" w:name="_Toc45008125"/>
      <w:bookmarkStart w:id="274" w:name="_Toc45008725"/>
      <w:r>
        <w:t>6.</w:t>
      </w:r>
      <w:r w:rsidR="009C422D">
        <w:t>3.1.4</w:t>
      </w:r>
      <w:r>
        <w:tab/>
      </w:r>
      <w:r w:rsidR="009366BA">
        <w:t>P</w:t>
      </w:r>
      <w:r>
        <w:t>rocedures with release of eNB F</w:t>
      </w:r>
      <w:r w:rsidR="0011038B">
        <w:t>-</w:t>
      </w:r>
      <w:r>
        <w:t>TEIDu</w:t>
      </w:r>
      <w:bookmarkEnd w:id="272"/>
      <w:bookmarkEnd w:id="273"/>
      <w:bookmarkEnd w:id="274"/>
    </w:p>
    <w:p w:rsidR="0050573E" w:rsidRDefault="0050573E" w:rsidP="0050573E">
      <w:r>
        <w:t>This clause defines interactions between the CP and UP function during the following procedures:</w:t>
      </w:r>
    </w:p>
    <w:p w:rsidR="006D7569" w:rsidRDefault="006D7569" w:rsidP="0050573E">
      <w:pPr>
        <w:pStyle w:val="B1"/>
      </w:pPr>
      <w:r>
        <w:t>-</w:t>
      </w:r>
      <w:r>
        <w:tab/>
        <w:t>Connection Suspend procedure (</w:t>
      </w:r>
      <w:r w:rsidR="00D45044">
        <w:t>TS</w:t>
      </w:r>
      <w:r w:rsidR="00D45044">
        <w:t> </w:t>
      </w:r>
      <w:r w:rsidR="00D45044">
        <w:t>23.401</w:t>
      </w:r>
      <w:r w:rsidR="00D45044">
        <w:t> </w:t>
      </w:r>
      <w:r w:rsidR="00D45044">
        <w:t>[</w:t>
      </w:r>
      <w:r>
        <w:t>2] clause 5.3.4A)</w:t>
      </w:r>
      <w:r w:rsidR="00D45044">
        <w:t>.</w:t>
      </w:r>
    </w:p>
    <w:p w:rsidR="006D7569" w:rsidRDefault="006D7569" w:rsidP="0050573E">
      <w:pPr>
        <w:pStyle w:val="B1"/>
      </w:pPr>
      <w:r>
        <w:t>-</w:t>
      </w:r>
      <w:r>
        <w:tab/>
        <w:t>S1 release procedure (</w:t>
      </w:r>
      <w:r w:rsidR="00D45044">
        <w:t>TS</w:t>
      </w:r>
      <w:r w:rsidR="00D45044">
        <w:t> </w:t>
      </w:r>
      <w:r w:rsidR="00D45044">
        <w:t>23.401</w:t>
      </w:r>
      <w:r w:rsidR="00D45044">
        <w:t> </w:t>
      </w:r>
      <w:r w:rsidR="00D45044">
        <w:t>[</w:t>
      </w:r>
      <w:r>
        <w:t>2] clause 5.3.5)</w:t>
      </w:r>
      <w:r w:rsidR="00D45044">
        <w:t>.</w:t>
      </w:r>
    </w:p>
    <w:p w:rsidR="0050573E" w:rsidRDefault="0050573E" w:rsidP="0050573E">
      <w:r>
        <w:t>During the above procedures following is the nature of interactions between the CP and UP function:</w:t>
      </w:r>
    </w:p>
    <w:p w:rsidR="0050573E" w:rsidRDefault="0050573E" w:rsidP="0050573E">
      <w:pPr>
        <w:pStyle w:val="B1"/>
      </w:pPr>
      <w:r>
        <w:t>-</w:t>
      </w:r>
      <w:r>
        <w:tab/>
        <w:t>The SGW-C modifies the SGW-U to release the eNB F</w:t>
      </w:r>
      <w:r w:rsidR="00D3060A">
        <w:t>-</w:t>
      </w:r>
      <w:r>
        <w:t>TEIDu. Additionally, the SGW-C configures the SGW-U so that the downlink data packets can be buffered either in the SGW-C or in the SGW-U.</w:t>
      </w:r>
    </w:p>
    <w:p w:rsidR="00421F48" w:rsidRDefault="00421F48" w:rsidP="00421F48">
      <w:pPr>
        <w:pStyle w:val="TH"/>
      </w:pPr>
      <w:r>
        <w:rPr>
          <w:b w:val="0"/>
        </w:rPr>
        <w:object w:dxaOrig="9625" w:dyaOrig="2782">
          <v:shape id="_x0000_i1036" type="#_x0000_t75" style="width:481.6pt;height:139.25pt" o:ole="">
            <v:imagedata r:id="rId29" o:title=""/>
          </v:shape>
          <o:OLEObject Type="Embed" ProgID="Word.Picture.8" ShapeID="_x0000_i1036" DrawAspect="Content" ObjectID="_1655621547" r:id="rId30"/>
        </w:object>
      </w:r>
    </w:p>
    <w:p w:rsidR="0050573E" w:rsidRDefault="0050573E" w:rsidP="0050573E">
      <w:pPr>
        <w:pStyle w:val="TF"/>
      </w:pPr>
      <w:r>
        <w:t>Figure 6.</w:t>
      </w:r>
      <w:r w:rsidR="009C422D">
        <w:t>3.1.4</w:t>
      </w:r>
      <w:r>
        <w:t>-1: Interaction between CP and UP function during procedures with release of eNB F</w:t>
      </w:r>
      <w:r w:rsidR="00D3060A">
        <w:t>-</w:t>
      </w:r>
      <w:r>
        <w:t>TEIDu</w:t>
      </w:r>
    </w:p>
    <w:p w:rsidR="006D7569" w:rsidRDefault="006D7569" w:rsidP="0050573E">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50573E">
      <w:pPr>
        <w:pStyle w:val="B1"/>
      </w:pPr>
      <w:r>
        <w:t>2.</w:t>
      </w:r>
      <w:r>
        <w:tab/>
        <w:t>The SGW-C sends</w:t>
      </w:r>
      <w:r w:rsidR="00421F48">
        <w:t xml:space="preserve"> an Sx</w:t>
      </w:r>
      <w:r>
        <w:t xml:space="preserve"> Session Modification Request to the SGW-U. It shall indicate the SGW-U to release the eNB F-TEIDu. Additionally, the SGW-C decides if the buffering of the downlink data packets shall be done in CP or the UP function, as specified in clause 5.9) and correspondingly informs the SGW-U for as follows:</w:t>
      </w:r>
    </w:p>
    <w:p w:rsidR="006D7569" w:rsidRDefault="006D7569" w:rsidP="0050573E">
      <w:pPr>
        <w:pStyle w:val="B2"/>
      </w:pPr>
      <w:r>
        <w:t>-</w:t>
      </w:r>
      <w:r>
        <w:tab/>
        <w:t>If the downlink data packets are to be buffered in the SGW-C, the SGW-C shall configure the SGW-U to forward the downlink data packets for all the bearers of the UE to the SGW-C, as specified in clause 5.6.</w:t>
      </w:r>
    </w:p>
    <w:p w:rsidR="006D7569" w:rsidRDefault="006D7569" w:rsidP="0050573E">
      <w:pPr>
        <w:pStyle w:val="B2"/>
      </w:pPr>
      <w:r>
        <w:t>-</w:t>
      </w:r>
      <w:r>
        <w:tab/>
        <w:t>If the downlink data packets are to be buffered in the SGW-U, the SGW-C shall indicate the same to SGW-U. Additionally, the following applies:</w:t>
      </w:r>
    </w:p>
    <w:p w:rsidR="006D7569" w:rsidRDefault="006D7569" w:rsidP="0050573E">
      <w:pPr>
        <w:pStyle w:val="B3"/>
      </w:pPr>
      <w:r>
        <w:lastRenderedPageBreak/>
        <w:t>-</w:t>
      </w:r>
      <w:r>
        <w:tab/>
        <w:t xml:space="preserve">if the Paging Policy Differentiation feature (as specified in </w:t>
      </w:r>
      <w:r w:rsidR="00972584">
        <w:t xml:space="preserve"> </w:t>
      </w:r>
      <w:r w:rsidR="00D45044">
        <w:t>TS</w:t>
      </w:r>
      <w:r w:rsidR="00D45044">
        <w:t> </w:t>
      </w:r>
      <w:r w:rsidR="00D45044">
        <w:t>23.401</w:t>
      </w:r>
      <w:r w:rsidR="00D45044">
        <w:t> </w:t>
      </w:r>
      <w:r w:rsidR="00D45044">
        <w:t>[</w:t>
      </w:r>
      <w:r>
        <w:t>2] clause 4.9) is supported by the SGW-C and SGW-U and based on operator's policy if it is required to be activated for this UE, the SGW-C shall include an indication to provide the DSCP in TOS (IPv4) / TC (IPv6) value from the IP header of the first downlink data packet of each bearer.</w:t>
      </w:r>
    </w:p>
    <w:p w:rsidR="006D7569" w:rsidRDefault="006D7569" w:rsidP="0050573E">
      <w:pPr>
        <w:pStyle w:val="B3"/>
      </w:pPr>
      <w:r>
        <w:t>-</w:t>
      </w:r>
      <w:r>
        <w:tab/>
        <w:t xml:space="preserve">if the PDN GW Pause Charging procedure (as specified in </w:t>
      </w:r>
      <w:r w:rsidR="00972584">
        <w:t xml:space="preserve"> </w:t>
      </w:r>
      <w:r w:rsidR="00D45044">
        <w:t>TS</w:t>
      </w:r>
      <w:r w:rsidR="00D45044">
        <w:t> </w:t>
      </w:r>
      <w:r w:rsidR="00D45044">
        <w:t>23.401</w:t>
      </w:r>
      <w:r w:rsidR="00D45044">
        <w:t> </w:t>
      </w:r>
      <w:r w:rsidR="00D45044">
        <w:t>[</w:t>
      </w:r>
      <w:r>
        <w:t>2] clause 5.3.6A) is supported by the SGW-C and SGW-U and based on operator's policy if it is required to be activated for this UE, the SGW-C may provide the number/fraction of packets/bytes drop threshold value. When this threshold is reached, the SGW-U is required to provide an indication to the SGW-C.</w:t>
      </w:r>
    </w:p>
    <w:p w:rsidR="006D7569" w:rsidRDefault="006D7569" w:rsidP="0050573E">
      <w:pPr>
        <w:pStyle w:val="B1"/>
      </w:pPr>
      <w:r>
        <w:t>3.</w:t>
      </w:r>
      <w:r>
        <w:tab/>
        <w:t>The SGW-U sends</w:t>
      </w:r>
      <w:r w:rsidR="00421F48">
        <w:t xml:space="preserve"> an Sx</w:t>
      </w:r>
      <w:r>
        <w:t xml:space="preserve"> Session Modification Response to the SGW-C confirming the successful modification of the Sx session.</w:t>
      </w:r>
    </w:p>
    <w:p w:rsidR="006D7569" w:rsidRDefault="006D7569" w:rsidP="0050573E">
      <w:pPr>
        <w:pStyle w:val="B1"/>
      </w:pPr>
      <w:r>
        <w:t>4.</w:t>
      </w:r>
      <w:r>
        <w:tab/>
        <w:t>The relevant steps of the procedure as specified in the figure above are executed.</w:t>
      </w:r>
    </w:p>
    <w:p w:rsidR="0050573E" w:rsidRDefault="0050573E" w:rsidP="0050573E">
      <w:pPr>
        <w:pStyle w:val="Heading4"/>
      </w:pPr>
      <w:bookmarkStart w:id="275" w:name="_Toc11122477"/>
      <w:bookmarkStart w:id="276" w:name="_Toc45008126"/>
      <w:bookmarkStart w:id="277" w:name="_Toc45008726"/>
      <w:r>
        <w:t>6.</w:t>
      </w:r>
      <w:r w:rsidR="009C422D">
        <w:t>3.1</w:t>
      </w:r>
      <w:r>
        <w:t>.5</w:t>
      </w:r>
      <w:r>
        <w:tab/>
      </w:r>
      <w:r w:rsidR="00F13FA3">
        <w:t>P</w:t>
      </w:r>
      <w:r>
        <w:t>rocedures when downlink data is buffered in the UP function</w:t>
      </w:r>
      <w:bookmarkEnd w:id="275"/>
      <w:bookmarkEnd w:id="276"/>
      <w:bookmarkEnd w:id="277"/>
    </w:p>
    <w:p w:rsidR="0050573E" w:rsidRDefault="0050573E" w:rsidP="0050573E">
      <w:r>
        <w:t>This clause defines interactions between the CP and UP function when then UE is in idle mode and buffering of the downlink data is performed in the UP function, during the following procedures:</w:t>
      </w:r>
    </w:p>
    <w:p w:rsidR="006D7569" w:rsidRDefault="006D7569" w:rsidP="0050573E">
      <w:pPr>
        <w:pStyle w:val="B1"/>
      </w:pPr>
      <w:r>
        <w:t>-</w:t>
      </w:r>
      <w:r>
        <w:tab/>
        <w:t>Network Triggered Service Request (</w:t>
      </w:r>
      <w:r w:rsidR="00D45044">
        <w:t>TS</w:t>
      </w:r>
      <w:r w:rsidR="00D45044">
        <w:t> </w:t>
      </w:r>
      <w:r w:rsidR="00D45044">
        <w:t>23.401</w:t>
      </w:r>
      <w:r w:rsidR="00D45044">
        <w:t> </w:t>
      </w:r>
      <w:r w:rsidR="00D45044">
        <w:t>[</w:t>
      </w:r>
      <w:r>
        <w:t>2] clause 5.3.4.3)</w:t>
      </w:r>
      <w:r w:rsidR="00D45044">
        <w:t>.</w:t>
      </w:r>
    </w:p>
    <w:p w:rsidR="006D7569" w:rsidRDefault="006D7569" w:rsidP="0050573E">
      <w:pPr>
        <w:pStyle w:val="B1"/>
      </w:pPr>
      <w:r>
        <w:t>-</w:t>
      </w:r>
      <w:r>
        <w:tab/>
        <w:t>PDN GW Pause of Charging procedure (</w:t>
      </w:r>
      <w:r w:rsidR="00D45044">
        <w:t>TS</w:t>
      </w:r>
      <w:r w:rsidR="00D45044">
        <w:t> </w:t>
      </w:r>
      <w:r w:rsidR="00D45044">
        <w:t>23.401</w:t>
      </w:r>
      <w:r w:rsidR="00D45044">
        <w:t> </w:t>
      </w:r>
      <w:r w:rsidR="00D45044">
        <w:t>[</w:t>
      </w:r>
      <w:r>
        <w:t>2] clause 5.3.6A)</w:t>
      </w:r>
      <w:r w:rsidR="00D45044">
        <w:t>.</w:t>
      </w:r>
    </w:p>
    <w:p w:rsidR="0050573E" w:rsidRDefault="0050573E" w:rsidP="0050573E">
      <w:r>
        <w:t>During the above procedures following is the nature of interactions between the CP and UP function:</w:t>
      </w:r>
    </w:p>
    <w:p w:rsidR="0050573E" w:rsidRDefault="0050573E" w:rsidP="0050573E">
      <w:pPr>
        <w:pStyle w:val="B1"/>
      </w:pPr>
      <w:r>
        <w:t>-</w:t>
      </w:r>
      <w:r>
        <w:tab/>
        <w:t>The SGW-</w:t>
      </w:r>
      <w:r w:rsidR="00421F48">
        <w:t>U notifies</w:t>
      </w:r>
      <w:r>
        <w:t xml:space="preserve"> the SGW-</w:t>
      </w:r>
      <w:r w:rsidR="00421F48">
        <w:t>C</w:t>
      </w:r>
      <w:r>
        <w:t xml:space="preserve"> that the</w:t>
      </w:r>
      <w:r w:rsidR="00421F48">
        <w:t xml:space="preserve"> first</w:t>
      </w:r>
      <w:r>
        <w:t xml:space="preserve"> downlink data packet</w:t>
      </w:r>
      <w:r w:rsidR="00421F48">
        <w:t xml:space="preserve"> was received for a bearer</w:t>
      </w:r>
      <w:r>
        <w:t>.</w:t>
      </w:r>
    </w:p>
    <w:p w:rsidR="00421F48" w:rsidRDefault="00421F48" w:rsidP="00421F48">
      <w:pPr>
        <w:pStyle w:val="NO"/>
      </w:pPr>
      <w:r>
        <w:t>NOTE:</w:t>
      </w:r>
      <w:r>
        <w:tab/>
        <w:t>A bearer is identified in the SGW-U as a combination of PDR(s) and FAR(s).</w:t>
      </w:r>
    </w:p>
    <w:p w:rsidR="00421F48" w:rsidRDefault="00421F48" w:rsidP="00421F48">
      <w:pPr>
        <w:pStyle w:val="B1"/>
      </w:pPr>
      <w:r>
        <w:t>-</w:t>
      </w:r>
      <w:r>
        <w:tab/>
        <w:t>The SGW-U notifies the SGW-C that the drop threshold was reached.</w:t>
      </w:r>
    </w:p>
    <w:p w:rsidR="00421F48" w:rsidRDefault="00421F48" w:rsidP="00421F48">
      <w:pPr>
        <w:pStyle w:val="TH"/>
      </w:pPr>
      <w:r>
        <w:rPr>
          <w:b w:val="0"/>
        </w:rPr>
        <w:object w:dxaOrig="9625" w:dyaOrig="3116">
          <v:shape id="_x0000_i1037" type="#_x0000_t75" style="width:481.6pt;height:155.55pt" o:ole="">
            <v:imagedata r:id="rId31" o:title=""/>
          </v:shape>
          <o:OLEObject Type="Embed" ProgID="Word.Picture.8" ShapeID="_x0000_i1037" DrawAspect="Content" ObjectID="_1655621548" r:id="rId32"/>
        </w:object>
      </w:r>
    </w:p>
    <w:p w:rsidR="0050573E" w:rsidRDefault="0050573E" w:rsidP="0050573E">
      <w:pPr>
        <w:pStyle w:val="TF"/>
      </w:pPr>
      <w:r>
        <w:t>Figure 6.</w:t>
      </w:r>
      <w:r w:rsidR="009C422D">
        <w:t>3.1.5</w:t>
      </w:r>
      <w:r>
        <w:t>-1: Interaction between CP and UP when downlink data is buffered in the UP function</w:t>
      </w:r>
    </w:p>
    <w:p w:rsidR="006D7569" w:rsidRDefault="006D7569" w:rsidP="006D7569">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6D7569">
      <w:pPr>
        <w:pStyle w:val="B1"/>
      </w:pPr>
      <w:r>
        <w:t>2.</w:t>
      </w:r>
      <w:r>
        <w:tab/>
        <w:t>When the downlink data is received, the SGW-U starts buffering it.</w:t>
      </w:r>
    </w:p>
    <w:p w:rsidR="006D7569" w:rsidRDefault="006D7569" w:rsidP="006D7569">
      <w:pPr>
        <w:pStyle w:val="B1"/>
      </w:pPr>
      <w:r>
        <w:tab/>
        <w:t>On arrival of the first downlink data packet</w:t>
      </w:r>
      <w:r w:rsidR="00421F48">
        <w:t xml:space="preserve"> for a bearer</w:t>
      </w:r>
      <w:r>
        <w:t>, the SGW-U shall send</w:t>
      </w:r>
      <w:r w:rsidR="00421F48">
        <w:t xml:space="preserve"> an Sx report</w:t>
      </w:r>
      <w:r>
        <w:t xml:space="preserve"> message (first packet indication) to the SGW-C. If the Paging Policy Differentiation feature (as specified in </w:t>
      </w:r>
      <w:r w:rsidR="00972584">
        <w:t xml:space="preserve"> </w:t>
      </w:r>
      <w:r w:rsidR="00D45044">
        <w:t>TS</w:t>
      </w:r>
      <w:r w:rsidR="00D45044">
        <w:t> </w:t>
      </w:r>
      <w:r w:rsidR="00D45044">
        <w:t>23.401</w:t>
      </w:r>
      <w:r w:rsidR="00D45044">
        <w:t> </w:t>
      </w:r>
      <w:r w:rsidR="00D45044">
        <w:t>[</w:t>
      </w:r>
      <w:r>
        <w:t>2] clause 4.9) is supported by the SGW-U and if it is activated by the SGW-C for this Sx session, the SGW-U shall also include the DSCP in TOS (IPv4) / TC (IPv6) value from the IP header of the downlink data packet.</w:t>
      </w:r>
    </w:p>
    <w:p w:rsidR="0050573E" w:rsidRPr="00E3047B" w:rsidRDefault="006D7569" w:rsidP="006D7569">
      <w:pPr>
        <w:pStyle w:val="B1"/>
      </w:pPr>
      <w:r>
        <w:tab/>
        <w:t>If the SGW-C has provided the number/fraction of packets/bytes drop threshold value during the procedure with release of eNB F-TEIDu (clause 6.3.1.4), the SGW-U shall monitor that threshold. Once the threshold is reached the SGW-U shall send</w:t>
      </w:r>
      <w:r w:rsidR="00421F48">
        <w:t xml:space="preserve"> an Sx report</w:t>
      </w:r>
      <w:r>
        <w:t xml:space="preserve"> message (drop threshold reached) to the SGW-C.</w:t>
      </w:r>
    </w:p>
    <w:p w:rsidR="0050573E" w:rsidRDefault="0050573E" w:rsidP="0050573E">
      <w:pPr>
        <w:pStyle w:val="B1"/>
      </w:pPr>
      <w:r w:rsidRPr="00E3047B">
        <w:t>3.</w:t>
      </w:r>
      <w:r w:rsidRPr="00E3047B">
        <w:tab/>
      </w:r>
      <w:r w:rsidRPr="001F1CCC">
        <w:t>The relevant steps of the procedure as specified in the figure above are executed</w:t>
      </w:r>
      <w:r>
        <w:t>.</w:t>
      </w:r>
    </w:p>
    <w:p w:rsidR="0050573E" w:rsidRDefault="0050573E" w:rsidP="0050573E">
      <w:pPr>
        <w:pStyle w:val="B1"/>
      </w:pPr>
      <w:r>
        <w:lastRenderedPageBreak/>
        <w:t>4.</w:t>
      </w:r>
      <w:r>
        <w:tab/>
        <w:t>The SGW-C</w:t>
      </w:r>
      <w:r w:rsidRPr="00E3047B">
        <w:t xml:space="preserve"> sends</w:t>
      </w:r>
      <w:r w:rsidR="00421F48">
        <w:t xml:space="preserve"> an Sx report</w:t>
      </w:r>
      <w:r>
        <w:t xml:space="preserve"> Ack message to the SGW-U. Additionally, for the following procedures the following applies:</w:t>
      </w:r>
    </w:p>
    <w:p w:rsidR="0050573E" w:rsidRPr="00E3047B" w:rsidRDefault="006D7569" w:rsidP="0050573E">
      <w:pPr>
        <w:pStyle w:val="B2"/>
      </w:pPr>
      <w:r>
        <w:t>-</w:t>
      </w:r>
      <w:r>
        <w:tab/>
        <w:t xml:space="preserve">Network Triggered Service Request: If DL Buffering Duration time and DL Buffering Suggested Packet Counts were received from the MME/SGSN (refer to step no. 2 of </w:t>
      </w:r>
      <w:r w:rsidR="00D45044">
        <w:t>TS</w:t>
      </w:r>
      <w:r w:rsidR="00D45044">
        <w:t> </w:t>
      </w:r>
      <w:r w:rsidR="00D45044">
        <w:t>23.401</w:t>
      </w:r>
      <w:r w:rsidR="00D45044">
        <w:t> </w:t>
      </w:r>
      <w:r w:rsidR="00D45044">
        <w:t>[</w:t>
      </w:r>
      <w:r>
        <w:t>2] clause 5.3.4.3) by the SGW-C then SGW-C shall include the same in</w:t>
      </w:r>
      <w:r w:rsidR="00421F48">
        <w:t xml:space="preserve"> the Sx report</w:t>
      </w:r>
      <w:r>
        <w:t xml:space="preserve"> Ack message.</w:t>
      </w:r>
    </w:p>
    <w:p w:rsidR="0050573E" w:rsidRPr="001F1CCC" w:rsidRDefault="0050573E" w:rsidP="0050573E">
      <w:pPr>
        <w:pStyle w:val="B1"/>
      </w:pPr>
      <w:r>
        <w:t>5</w:t>
      </w:r>
      <w:r w:rsidRPr="001F1CCC">
        <w:t>.</w:t>
      </w:r>
      <w:r w:rsidRPr="001F1CCC">
        <w:tab/>
        <w:t>The relevant steps of the procedure as specified in the figure above are executed.</w:t>
      </w:r>
    </w:p>
    <w:p w:rsidR="0050573E" w:rsidRDefault="0050573E" w:rsidP="0050573E">
      <w:pPr>
        <w:pStyle w:val="Heading4"/>
      </w:pPr>
      <w:bookmarkStart w:id="278" w:name="_Toc11122478"/>
      <w:bookmarkStart w:id="279" w:name="_Toc45008127"/>
      <w:bookmarkStart w:id="280" w:name="_Toc45008727"/>
      <w:r>
        <w:t>6.</w:t>
      </w:r>
      <w:r w:rsidR="009C422D">
        <w:t>3.1.6</w:t>
      </w:r>
      <w:r>
        <w:tab/>
      </w:r>
      <w:r w:rsidR="00F13FA3">
        <w:t>P</w:t>
      </w:r>
      <w:r>
        <w:t>rocedures with release of PDN connection</w:t>
      </w:r>
      <w:bookmarkEnd w:id="278"/>
      <w:bookmarkEnd w:id="279"/>
      <w:bookmarkEnd w:id="280"/>
    </w:p>
    <w:p w:rsidR="0050573E" w:rsidRDefault="0050573E" w:rsidP="0050573E">
      <w:r>
        <w:t>This clause defines interactions between the CP and UP function during the following procedures:</w:t>
      </w:r>
    </w:p>
    <w:p w:rsidR="006D7569" w:rsidRDefault="006D7569" w:rsidP="0050573E">
      <w:pPr>
        <w:pStyle w:val="B1"/>
      </w:pPr>
      <w:r>
        <w:t>-</w:t>
      </w:r>
      <w:r>
        <w:tab/>
        <w:t>UE-initiated Detach procedure for E-UTRAN (</w:t>
      </w:r>
      <w:r w:rsidR="00D45044">
        <w:t>TS</w:t>
      </w:r>
      <w:r w:rsidR="00D45044">
        <w:t> </w:t>
      </w:r>
      <w:r w:rsidR="00D45044">
        <w:t>23.401</w:t>
      </w:r>
      <w:r w:rsidR="00D45044">
        <w:t> </w:t>
      </w:r>
      <w:r w:rsidR="00D45044">
        <w:t>[</w:t>
      </w:r>
      <w:r>
        <w:t>2] clause 5.3.8.2.1)</w:t>
      </w:r>
      <w:r w:rsidR="00D45044">
        <w:t>.</w:t>
      </w:r>
    </w:p>
    <w:p w:rsidR="006D7569" w:rsidRDefault="006D7569" w:rsidP="0050573E">
      <w:pPr>
        <w:pStyle w:val="B1"/>
      </w:pPr>
      <w:r>
        <w:t>-</w:t>
      </w:r>
      <w:r>
        <w:tab/>
        <w:t>UE-initiated Detach procedure for GERAN/UTRAN with ISR activated (</w:t>
      </w:r>
      <w:r w:rsidR="00D45044">
        <w:t>TS</w:t>
      </w:r>
      <w:r w:rsidR="00D45044">
        <w:t> </w:t>
      </w:r>
      <w:r w:rsidR="00D45044">
        <w:t>23.401</w:t>
      </w:r>
      <w:r w:rsidR="00D45044">
        <w:t> </w:t>
      </w:r>
      <w:r w:rsidR="00D45044">
        <w:t>[</w:t>
      </w:r>
      <w:r>
        <w:t>2] clause 5.3.8.2.2)</w:t>
      </w:r>
      <w:r w:rsidR="00D45044">
        <w:t>.</w:t>
      </w:r>
    </w:p>
    <w:p w:rsidR="006D7569" w:rsidRDefault="006D7569" w:rsidP="0050573E">
      <w:pPr>
        <w:pStyle w:val="B1"/>
      </w:pPr>
      <w:r>
        <w:t>-</w:t>
      </w:r>
      <w:r>
        <w:tab/>
        <w:t>MME-initiated Detach procedure (</w:t>
      </w:r>
      <w:r w:rsidR="00D45044">
        <w:t>TS</w:t>
      </w:r>
      <w:r w:rsidR="00D45044">
        <w:t> </w:t>
      </w:r>
      <w:r w:rsidR="00D45044">
        <w:t>23.401</w:t>
      </w:r>
      <w:r w:rsidR="00D45044">
        <w:t> </w:t>
      </w:r>
      <w:r w:rsidR="00D45044">
        <w:t>[</w:t>
      </w:r>
      <w:r>
        <w:t>2] clause 5.3.8.3)</w:t>
      </w:r>
      <w:r w:rsidR="00D45044">
        <w:t>.</w:t>
      </w:r>
    </w:p>
    <w:p w:rsidR="006D7569" w:rsidRDefault="006D7569" w:rsidP="0050573E">
      <w:pPr>
        <w:pStyle w:val="B1"/>
      </w:pPr>
      <w:r>
        <w:t>-</w:t>
      </w:r>
      <w:r>
        <w:tab/>
        <w:t>SGSN-initiated Detach procedure with ISR activated (</w:t>
      </w:r>
      <w:r w:rsidR="00D45044">
        <w:t>TS</w:t>
      </w:r>
      <w:r w:rsidR="00D45044">
        <w:t> </w:t>
      </w:r>
      <w:r w:rsidR="00D45044">
        <w:t>23.401</w:t>
      </w:r>
      <w:r w:rsidR="00D45044">
        <w:t> </w:t>
      </w:r>
      <w:r w:rsidR="00D45044">
        <w:t>[</w:t>
      </w:r>
      <w:r>
        <w:t>2] clause 5.3.8.3A)</w:t>
      </w:r>
      <w:r w:rsidR="00D45044">
        <w:t>.</w:t>
      </w:r>
    </w:p>
    <w:p w:rsidR="006D7569" w:rsidRDefault="006D7569" w:rsidP="0050573E">
      <w:pPr>
        <w:pStyle w:val="B1"/>
      </w:pPr>
      <w:r>
        <w:t>-</w:t>
      </w:r>
      <w:r>
        <w:tab/>
        <w:t>HSS-initiated Detach procedure (</w:t>
      </w:r>
      <w:r w:rsidR="00D45044">
        <w:t>TS</w:t>
      </w:r>
      <w:r w:rsidR="00D45044">
        <w:t> </w:t>
      </w:r>
      <w:r w:rsidR="00D45044">
        <w:t>23.401</w:t>
      </w:r>
      <w:r w:rsidR="00D45044">
        <w:t> </w:t>
      </w:r>
      <w:r w:rsidR="00D45044">
        <w:t>[</w:t>
      </w:r>
      <w:r>
        <w:t>2] clause 5.3.8.4)</w:t>
      </w:r>
      <w:r w:rsidR="00D45044">
        <w:t>.</w:t>
      </w:r>
    </w:p>
    <w:p w:rsidR="006D7569" w:rsidRDefault="006D7569" w:rsidP="0050573E">
      <w:pPr>
        <w:pStyle w:val="B1"/>
      </w:pPr>
      <w:r>
        <w:t>-</w:t>
      </w:r>
      <w:r>
        <w:tab/>
        <w:t>UE or MME requested PDN disconnection (</w:t>
      </w:r>
      <w:r w:rsidR="00D45044">
        <w:t>TS</w:t>
      </w:r>
      <w:r w:rsidR="00D45044">
        <w:t> </w:t>
      </w:r>
      <w:r w:rsidR="00D45044">
        <w:t>23.401</w:t>
      </w:r>
      <w:r w:rsidR="00D45044">
        <w:t> </w:t>
      </w:r>
      <w:r w:rsidR="00D45044">
        <w:t>[</w:t>
      </w:r>
      <w:r>
        <w:t>2] clause 5.10.3)</w:t>
      </w:r>
      <w:r w:rsidR="00D45044">
        <w:t>.</w:t>
      </w:r>
    </w:p>
    <w:p w:rsidR="0050573E" w:rsidRDefault="0050573E" w:rsidP="0050573E">
      <w:r>
        <w:t>During the above procedures following is the nature of interactions between the CP and UP function:</w:t>
      </w:r>
    </w:p>
    <w:p w:rsidR="0050573E" w:rsidRDefault="0050573E" w:rsidP="0050573E">
      <w:pPr>
        <w:pStyle w:val="B1"/>
      </w:pPr>
      <w:r>
        <w:t>-</w:t>
      </w:r>
      <w:r>
        <w:tab/>
        <w:t>The SGW-C terminates the Sx session at the SGW-U.</w:t>
      </w:r>
    </w:p>
    <w:p w:rsidR="0050573E" w:rsidRDefault="0050573E" w:rsidP="0050573E">
      <w:pPr>
        <w:pStyle w:val="B1"/>
      </w:pPr>
      <w:r>
        <w:t>-</w:t>
      </w:r>
      <w:r>
        <w:tab/>
        <w:t>The PGW-C terminates the Sx session at the PGW-U.</w:t>
      </w:r>
    </w:p>
    <w:bookmarkStart w:id="281" w:name="_MON_1564337880"/>
    <w:bookmarkEnd w:id="281"/>
    <w:p w:rsidR="001B61AC" w:rsidRDefault="001B61AC" w:rsidP="001B61AC">
      <w:pPr>
        <w:pStyle w:val="TH"/>
      </w:pPr>
      <w:r>
        <w:rPr>
          <w:b w:val="0"/>
        </w:rPr>
        <w:object w:dxaOrig="9625" w:dyaOrig="8231">
          <v:shape id="_x0000_i1038" type="#_x0000_t75" style="width:481.6pt;height:411.6pt" o:ole="">
            <v:imagedata r:id="rId33" o:title=""/>
          </v:shape>
          <o:OLEObject Type="Embed" ProgID="Word.Picture.8" ShapeID="_x0000_i1038" DrawAspect="Content" ObjectID="_1655621549" r:id="rId34"/>
        </w:object>
      </w:r>
    </w:p>
    <w:p w:rsidR="0050573E" w:rsidRDefault="0050573E" w:rsidP="0050573E">
      <w:pPr>
        <w:pStyle w:val="TF"/>
      </w:pPr>
      <w:r>
        <w:t>Figure 6.</w:t>
      </w:r>
      <w:r w:rsidR="009C422D">
        <w:t>3.1.6</w:t>
      </w:r>
      <w:r>
        <w:t>-1: Interaction between CP and UP function during release of PDN connection</w:t>
      </w:r>
    </w:p>
    <w:p w:rsidR="006D7569" w:rsidRDefault="006D7569" w:rsidP="0050573E">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50573E">
      <w:pPr>
        <w:pStyle w:val="B1"/>
      </w:pPr>
      <w:r>
        <w:t>2.</w:t>
      </w:r>
      <w:r>
        <w:tab/>
        <w:t>The SGW-C sends</w:t>
      </w:r>
      <w:r w:rsidR="00442EA4">
        <w:t xml:space="preserve"> an Sx</w:t>
      </w:r>
      <w:r>
        <w:t xml:space="preserve"> Session </w:t>
      </w:r>
      <w:r w:rsidR="001B61AC">
        <w:t xml:space="preserve">Modification </w:t>
      </w:r>
      <w:r>
        <w:t>Request to the SGW-U.</w:t>
      </w:r>
      <w:r w:rsidR="001B61AC">
        <w:t xml:space="preserve"> SGW-C shall indicate SGW-U to stop counting for the affected bearers. SGW-C shall also indicate the SGW-U to discard downlink packets received from PGW-U for the affected bearers, and discard uplink packets received from eNodeB for the affected bearers.</w:t>
      </w:r>
    </w:p>
    <w:p w:rsidR="006D7569" w:rsidRDefault="006D7569" w:rsidP="0050573E">
      <w:pPr>
        <w:pStyle w:val="B1"/>
      </w:pPr>
      <w:r>
        <w:t>3.</w:t>
      </w:r>
      <w:r>
        <w:tab/>
        <w:t>The SGW-U sends</w:t>
      </w:r>
      <w:r w:rsidR="00442EA4">
        <w:t xml:space="preserve"> an Sx</w:t>
      </w:r>
      <w:r>
        <w:t xml:space="preserve"> Session </w:t>
      </w:r>
      <w:r w:rsidR="001B61AC">
        <w:t xml:space="preserve">Modification </w:t>
      </w:r>
      <w:r>
        <w:t>Response to the SGW-C.</w:t>
      </w:r>
    </w:p>
    <w:p w:rsidR="006D7569" w:rsidRDefault="006D7569" w:rsidP="0050573E">
      <w:pPr>
        <w:pStyle w:val="B1"/>
      </w:pPr>
      <w:r>
        <w:t>4.</w:t>
      </w:r>
      <w:r>
        <w:tab/>
        <w:t>The relevant steps of the procedure as specified in the figure above are executed.</w:t>
      </w:r>
    </w:p>
    <w:p w:rsidR="006D7569" w:rsidRDefault="006D7569" w:rsidP="0050573E">
      <w:pPr>
        <w:pStyle w:val="B1"/>
      </w:pPr>
      <w:r>
        <w:t>5.</w:t>
      </w:r>
      <w:r>
        <w:tab/>
        <w:t>The PGW-C sends</w:t>
      </w:r>
      <w:r w:rsidR="00442EA4">
        <w:t xml:space="preserve"> an Sx</w:t>
      </w:r>
      <w:r>
        <w:t xml:space="preserve"> Session Termination Request to the PGW-U.</w:t>
      </w:r>
    </w:p>
    <w:p w:rsidR="006D7569" w:rsidRDefault="006D7569" w:rsidP="0050573E">
      <w:pPr>
        <w:pStyle w:val="B1"/>
      </w:pPr>
      <w:r>
        <w:t>6.</w:t>
      </w:r>
      <w:r>
        <w:tab/>
        <w:t>The PGW-U sends</w:t>
      </w:r>
      <w:r w:rsidR="00442EA4">
        <w:t xml:space="preserve"> an Sx</w:t>
      </w:r>
      <w:r>
        <w:t xml:space="preserve"> Session Termination Response to the PGW-C confirming the successful termination of the Sx session. Additionally, if the usage reporting is configured by the PGW-C (as specified in clause 5.3.2) the PGW-U shall provide the usage report</w:t>
      </w:r>
      <w:r w:rsidR="00442EA4">
        <w:t>(s)</w:t>
      </w:r>
      <w:r>
        <w:t xml:space="preserve"> for the PDN connection (as specified in </w:t>
      </w:r>
      <w:r w:rsidR="00442EA4">
        <w:t>clause </w:t>
      </w:r>
      <w:r>
        <w:t>5.3.3) to the PGW-C.</w:t>
      </w:r>
    </w:p>
    <w:p w:rsidR="0050573E" w:rsidRPr="001F1CCC" w:rsidRDefault="0050573E" w:rsidP="0050573E">
      <w:pPr>
        <w:pStyle w:val="B1"/>
      </w:pPr>
      <w:r>
        <w:t>7</w:t>
      </w:r>
      <w:r w:rsidRPr="001F1CCC">
        <w:t>.</w:t>
      </w:r>
      <w:r w:rsidRPr="001F1CCC">
        <w:tab/>
        <w:t>The relevant steps of the procedure as specified in the figure above are executed.</w:t>
      </w:r>
    </w:p>
    <w:p w:rsidR="001B61AC" w:rsidRDefault="001B61AC" w:rsidP="001B61AC">
      <w:pPr>
        <w:pStyle w:val="B1"/>
      </w:pPr>
      <w:r>
        <w:t>8.</w:t>
      </w:r>
      <w:r>
        <w:tab/>
        <w:t>The SGW-C sends an Sx Session Termination Request to the SGW-U.</w:t>
      </w:r>
    </w:p>
    <w:p w:rsidR="001B61AC" w:rsidRDefault="001B61AC" w:rsidP="001B61AC">
      <w:pPr>
        <w:pStyle w:val="B1"/>
      </w:pPr>
      <w:r>
        <w:t>9.</w:t>
      </w:r>
      <w:r>
        <w:tab/>
        <w:t>The SGW-U sends an Sx Session Termination Response to the SGW-C confirming the successful termination of the Sx session. Additionally, if the usage reporting is configured by the SGW-C (as specified in clause 5.3.2) the SGW-U shall provide the usage report(s) for the PDN connection (as specified in clause 5.3.3) to the SGW-C.</w:t>
      </w:r>
    </w:p>
    <w:p w:rsidR="0050573E" w:rsidRDefault="0050573E" w:rsidP="0050573E">
      <w:pPr>
        <w:pStyle w:val="Heading4"/>
      </w:pPr>
      <w:bookmarkStart w:id="282" w:name="_Toc11122479"/>
      <w:bookmarkStart w:id="283" w:name="_Toc45008128"/>
      <w:bookmarkStart w:id="284" w:name="_Toc45008728"/>
      <w:r>
        <w:lastRenderedPageBreak/>
        <w:t>6.</w:t>
      </w:r>
      <w:r w:rsidR="009C422D">
        <w:t>3.1.7</w:t>
      </w:r>
      <w:r>
        <w:tab/>
      </w:r>
      <w:r w:rsidR="00F13FA3">
        <w:t>P</w:t>
      </w:r>
      <w:r>
        <w:t>rocedures with modification of bearer</w:t>
      </w:r>
      <w:bookmarkEnd w:id="282"/>
      <w:bookmarkEnd w:id="283"/>
      <w:bookmarkEnd w:id="284"/>
    </w:p>
    <w:p w:rsidR="0050573E" w:rsidRDefault="0050573E" w:rsidP="0050573E">
      <w:r>
        <w:t>This clause defines interactions between the CP and UP function during the following procedures:</w:t>
      </w:r>
    </w:p>
    <w:p w:rsidR="006D7569" w:rsidRDefault="006D7569" w:rsidP="0050573E">
      <w:pPr>
        <w:pStyle w:val="B1"/>
      </w:pPr>
      <w:r>
        <w:t>-</w:t>
      </w:r>
      <w:r>
        <w:tab/>
        <w:t>Dedicated bearer activation (</w:t>
      </w:r>
      <w:r w:rsidR="00D45044">
        <w:t>TS</w:t>
      </w:r>
      <w:r w:rsidR="00D45044">
        <w:t> </w:t>
      </w:r>
      <w:r w:rsidR="00D45044">
        <w:t>23.401</w:t>
      </w:r>
      <w:r w:rsidR="00D45044">
        <w:t> </w:t>
      </w:r>
      <w:r w:rsidR="00D45044">
        <w:t>[</w:t>
      </w:r>
      <w:r>
        <w:t>2] clause 5.4.1)</w:t>
      </w:r>
      <w:r w:rsidR="00D45044">
        <w:t>.</w:t>
      </w:r>
    </w:p>
    <w:p w:rsidR="006D7569" w:rsidRDefault="006D7569" w:rsidP="0050573E">
      <w:pPr>
        <w:pStyle w:val="B1"/>
      </w:pPr>
      <w:r>
        <w:t>-</w:t>
      </w:r>
      <w:r>
        <w:tab/>
        <w:t>PDN GW initiated bearer modification with bearer QoS update (</w:t>
      </w:r>
      <w:r w:rsidR="00D45044">
        <w:t>TS</w:t>
      </w:r>
      <w:r w:rsidR="00D45044">
        <w:t> </w:t>
      </w:r>
      <w:r w:rsidR="00D45044">
        <w:t>23.401</w:t>
      </w:r>
      <w:r w:rsidR="00D45044">
        <w:t> </w:t>
      </w:r>
      <w:r w:rsidR="00D45044">
        <w:t>[</w:t>
      </w:r>
      <w:r>
        <w:t>2] clause 5.4.2.1)</w:t>
      </w:r>
      <w:r w:rsidR="00D45044">
        <w:t>.</w:t>
      </w:r>
    </w:p>
    <w:p w:rsidR="006D7569" w:rsidRDefault="006D7569" w:rsidP="0050573E">
      <w:pPr>
        <w:pStyle w:val="B1"/>
      </w:pPr>
      <w:r>
        <w:t>-</w:t>
      </w:r>
      <w:r>
        <w:tab/>
        <w:t>PDN GW initiated bearer modification without bearer QoS update (</w:t>
      </w:r>
      <w:r w:rsidR="00D45044">
        <w:t>TS</w:t>
      </w:r>
      <w:r w:rsidR="00D45044">
        <w:t> </w:t>
      </w:r>
      <w:r w:rsidR="00D45044">
        <w:t>23.401</w:t>
      </w:r>
      <w:r w:rsidR="00D45044">
        <w:t> </w:t>
      </w:r>
      <w:r w:rsidR="00D45044">
        <w:t>[</w:t>
      </w:r>
      <w:r>
        <w:t>2] clause 5.4.3)</w:t>
      </w:r>
      <w:r w:rsidR="00D45044">
        <w:t>.</w:t>
      </w:r>
    </w:p>
    <w:p w:rsidR="006D7569" w:rsidRDefault="006D7569" w:rsidP="0050573E">
      <w:pPr>
        <w:pStyle w:val="B1"/>
      </w:pPr>
      <w:r>
        <w:t>-</w:t>
      </w:r>
      <w:r>
        <w:tab/>
        <w:t>PDN GW initiated bearer deactivation (</w:t>
      </w:r>
      <w:r w:rsidR="00D45044">
        <w:t>TS</w:t>
      </w:r>
      <w:r w:rsidR="00D45044">
        <w:t> </w:t>
      </w:r>
      <w:r w:rsidR="00D45044">
        <w:t>23.401</w:t>
      </w:r>
      <w:r w:rsidR="00D45044">
        <w:t> </w:t>
      </w:r>
      <w:r w:rsidR="00D45044">
        <w:t>[</w:t>
      </w:r>
      <w:r>
        <w:t>2] clause 5.4.4.1)</w:t>
      </w:r>
      <w:r w:rsidR="00D45044">
        <w:t>.</w:t>
      </w:r>
    </w:p>
    <w:p w:rsidR="001B61AC" w:rsidRDefault="001B61AC" w:rsidP="001B61AC">
      <w:pPr>
        <w:pStyle w:val="B1"/>
      </w:pPr>
      <w:r>
        <w:t>-</w:t>
      </w:r>
      <w:r>
        <w:tab/>
        <w:t>HSS Initiated Subscribed QoS Modification (</w:t>
      </w:r>
      <w:r w:rsidR="00D45044">
        <w:t>TS</w:t>
      </w:r>
      <w:r w:rsidR="00D45044">
        <w:t> </w:t>
      </w:r>
      <w:r w:rsidR="00D45044">
        <w:t>23.401</w:t>
      </w:r>
      <w:r w:rsidR="00D45044">
        <w:t> </w:t>
      </w:r>
      <w:r w:rsidR="00D45044">
        <w:t>[</w:t>
      </w:r>
      <w:r>
        <w:t>2] clause 5.4.2.2)</w:t>
      </w:r>
      <w:r w:rsidR="00D45044">
        <w:t>.</w:t>
      </w:r>
    </w:p>
    <w:p w:rsidR="001B61AC" w:rsidRDefault="001B61AC" w:rsidP="001B61AC">
      <w:pPr>
        <w:pStyle w:val="B1"/>
      </w:pPr>
      <w:r>
        <w:t>-</w:t>
      </w:r>
      <w:r>
        <w:tab/>
        <w:t>MME Initiated Dedicated Bearer Deactivation (</w:t>
      </w:r>
      <w:r w:rsidR="00D45044">
        <w:t>TS</w:t>
      </w:r>
      <w:r w:rsidR="00D45044">
        <w:t> </w:t>
      </w:r>
      <w:r w:rsidR="00D45044">
        <w:t>23.401</w:t>
      </w:r>
      <w:r w:rsidR="00D45044">
        <w:t> </w:t>
      </w:r>
      <w:r w:rsidR="00D45044">
        <w:t>[</w:t>
      </w:r>
      <w:r>
        <w:t>2] clause 5.4.4.2)</w:t>
      </w:r>
      <w:r w:rsidR="00D45044">
        <w:t>.</w:t>
      </w:r>
    </w:p>
    <w:p w:rsidR="0050573E" w:rsidRDefault="0050573E" w:rsidP="0050573E">
      <w:r>
        <w:t>During the above procedures following is the nature of interactions between the CP and UP function:</w:t>
      </w:r>
    </w:p>
    <w:p w:rsidR="0050573E" w:rsidRDefault="0050573E" w:rsidP="0050573E">
      <w:pPr>
        <w:pStyle w:val="B1"/>
      </w:pPr>
      <w:r>
        <w:t>-</w:t>
      </w:r>
      <w:r>
        <w:tab/>
        <w:t>The PGW-C modifies the Sx session at the PGW-U.</w:t>
      </w:r>
    </w:p>
    <w:p w:rsidR="0050573E" w:rsidRDefault="0050573E" w:rsidP="0050573E">
      <w:pPr>
        <w:pStyle w:val="B1"/>
      </w:pPr>
      <w:r>
        <w:t>-</w:t>
      </w:r>
      <w:r>
        <w:tab/>
        <w:t>The SGW-C</w:t>
      </w:r>
      <w:r w:rsidR="00684C12">
        <w:t xml:space="preserve"> modifies</w:t>
      </w:r>
      <w:r>
        <w:t xml:space="preserve"> the Sx session at the SGW-U.</w:t>
      </w:r>
    </w:p>
    <w:p w:rsidR="00441A3A" w:rsidRDefault="00441A3A" w:rsidP="00197B6C">
      <w:pPr>
        <w:pStyle w:val="TH"/>
      </w:pPr>
      <w:r>
        <w:object w:dxaOrig="10905" w:dyaOrig="11176">
          <v:shape id="_x0000_i1039" type="#_x0000_t75" style="width:480.25pt;height:492.45pt" o:ole="">
            <v:imagedata r:id="rId35" o:title=""/>
          </v:shape>
          <o:OLEObject Type="Embed" ProgID="Visio.Drawing.15" ShapeID="_x0000_i1039" DrawAspect="Content" ObjectID="_1655621550" r:id="rId36"/>
        </w:object>
      </w:r>
    </w:p>
    <w:p w:rsidR="0050573E" w:rsidRDefault="0050573E" w:rsidP="0050573E">
      <w:pPr>
        <w:pStyle w:val="TF"/>
      </w:pPr>
      <w:r>
        <w:t>Figure 6.</w:t>
      </w:r>
      <w:r w:rsidR="009C422D">
        <w:t>3.1.7</w:t>
      </w:r>
      <w:r>
        <w:t>-1: Interaction between CP and UP function during modification of bearer</w:t>
      </w:r>
    </w:p>
    <w:p w:rsidR="006D7569" w:rsidRDefault="006D7569" w:rsidP="0050573E">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50573E">
      <w:pPr>
        <w:pStyle w:val="B1"/>
      </w:pPr>
      <w:r>
        <w:t>2.</w:t>
      </w:r>
      <w:r>
        <w:tab/>
        <w:t>The PGW-C sends</w:t>
      </w:r>
      <w:r w:rsidR="003254CF">
        <w:t xml:space="preserve"> an Sx</w:t>
      </w:r>
      <w:r>
        <w:t xml:space="preserve"> Session Modification Request to the PGW-U.</w:t>
      </w:r>
      <w:r w:rsidR="001B61AC">
        <w:t xml:space="preserve"> For "Dedicated bearer activation", PGW-C indicate</w:t>
      </w:r>
      <w:r w:rsidR="00B24AEC">
        <w:t>s</w:t>
      </w:r>
      <w:r w:rsidR="001B61AC">
        <w:t xml:space="preserve"> PGW-U to allocate F-TEID for the</w:t>
      </w:r>
      <w:r w:rsidR="00B24AEC">
        <w:t xml:space="preserve"> new</w:t>
      </w:r>
      <w:r w:rsidR="001B61AC">
        <w:t xml:space="preserve"> dedicate</w:t>
      </w:r>
      <w:r w:rsidR="00441A3A">
        <w:t>d</w:t>
      </w:r>
      <w:r w:rsidR="001B61AC">
        <w:t xml:space="preserve"> bearer. For "PGW/MME initiated bearer deactivation procedure", PGW-C shall indicate PGW-U to stop counting and stop </w:t>
      </w:r>
      <w:r w:rsidR="00441A3A" w:rsidRPr="00441A3A">
        <w:t>forwarding</w:t>
      </w:r>
      <w:r w:rsidR="001B61AC">
        <w:t xml:space="preserve"> packets for the affected bearer</w:t>
      </w:r>
      <w:r w:rsidR="00441A3A">
        <w:t>(</w:t>
      </w:r>
      <w:r w:rsidR="001B61AC">
        <w:t>s</w:t>
      </w:r>
      <w:r w:rsidR="00441A3A">
        <w:t>)</w:t>
      </w:r>
      <w:r w:rsidR="001B61AC">
        <w:t>.</w:t>
      </w:r>
    </w:p>
    <w:p w:rsidR="006D7569" w:rsidRDefault="006D7569" w:rsidP="0050573E">
      <w:pPr>
        <w:pStyle w:val="B1"/>
      </w:pPr>
      <w:r>
        <w:t>3.</w:t>
      </w:r>
      <w:r>
        <w:tab/>
        <w:t>The PGW-U sends</w:t>
      </w:r>
      <w:r w:rsidR="003254CF">
        <w:t xml:space="preserve"> an Sx</w:t>
      </w:r>
      <w:r>
        <w:t xml:space="preserve"> Session Modification Response to the PGW-C confirming the successful modification of the Sx session.</w:t>
      </w:r>
    </w:p>
    <w:p w:rsidR="006D7569" w:rsidRDefault="006D7569" w:rsidP="0050573E">
      <w:pPr>
        <w:pStyle w:val="B1"/>
      </w:pPr>
      <w:r>
        <w:t>4.</w:t>
      </w:r>
      <w:r>
        <w:tab/>
        <w:t>The relevant steps of the procedure as specified in the figure above are executed.</w:t>
      </w:r>
    </w:p>
    <w:p w:rsidR="006D7569" w:rsidRDefault="006D7569" w:rsidP="0050573E">
      <w:pPr>
        <w:pStyle w:val="B1"/>
      </w:pPr>
      <w:r>
        <w:t>5.</w:t>
      </w:r>
      <w:r>
        <w:tab/>
        <w:t>The SGW-C sends</w:t>
      </w:r>
      <w:r w:rsidR="003254CF">
        <w:t xml:space="preserve"> an Sx</w:t>
      </w:r>
      <w:r>
        <w:t xml:space="preserve"> Session Modification Request to the SGW-U.</w:t>
      </w:r>
      <w:r w:rsidR="001B61AC">
        <w:t xml:space="preserve"> For "Dedicated bearer activation", SGW-C indicate</w:t>
      </w:r>
      <w:r w:rsidR="00B24AEC">
        <w:t>s</w:t>
      </w:r>
      <w:r w:rsidR="001B61AC">
        <w:t xml:space="preserve"> SGW-U to allocate F-TEID for the</w:t>
      </w:r>
      <w:r w:rsidR="00B24AEC">
        <w:t xml:space="preserve"> new</w:t>
      </w:r>
      <w:r w:rsidR="001B61AC">
        <w:t xml:space="preserve"> dedicate</w:t>
      </w:r>
      <w:r w:rsidR="00441A3A">
        <w:t>d</w:t>
      </w:r>
      <w:r w:rsidR="001B61AC">
        <w:t xml:space="preserve"> bearer. For "PGW/MME initiated bearer deactivation procedure", SGW-C shall indicate SGW-U to stop counting and stop </w:t>
      </w:r>
      <w:r w:rsidR="00441A3A">
        <w:t>forwarding</w:t>
      </w:r>
      <w:r w:rsidR="001B61AC">
        <w:t xml:space="preserve"> packets for the affected bearer</w:t>
      </w:r>
      <w:r w:rsidR="00441A3A">
        <w:t>(</w:t>
      </w:r>
      <w:r w:rsidR="001B61AC">
        <w:t>s</w:t>
      </w:r>
      <w:r w:rsidR="00441A3A">
        <w:t>)</w:t>
      </w:r>
      <w:r w:rsidR="001B61AC">
        <w:t>.</w:t>
      </w:r>
    </w:p>
    <w:p w:rsidR="006D7569" w:rsidRDefault="006D7569" w:rsidP="0050573E">
      <w:pPr>
        <w:pStyle w:val="B1"/>
      </w:pPr>
      <w:r>
        <w:lastRenderedPageBreak/>
        <w:t>6.</w:t>
      </w:r>
      <w:r>
        <w:tab/>
        <w:t>The SGW-U sends</w:t>
      </w:r>
      <w:r w:rsidR="003254CF">
        <w:t xml:space="preserve"> an Sx</w:t>
      </w:r>
      <w:r>
        <w:t xml:space="preserve"> Session Modification Response to the SGW-C confirming the successful modification of the Sx session.</w:t>
      </w:r>
    </w:p>
    <w:p w:rsidR="006D7569" w:rsidRDefault="006D7569" w:rsidP="0050573E">
      <w:pPr>
        <w:pStyle w:val="B1"/>
      </w:pPr>
      <w:r>
        <w:t>7.</w:t>
      </w:r>
      <w:r>
        <w:tab/>
        <w:t>The relevant steps of the procedure as specified in the figure above are executed.</w:t>
      </w:r>
    </w:p>
    <w:p w:rsidR="003254CF" w:rsidRDefault="003254CF" w:rsidP="003254CF">
      <w:pPr>
        <w:pStyle w:val="B1"/>
      </w:pPr>
      <w:r>
        <w:t>8.</w:t>
      </w:r>
      <w:r>
        <w:tab/>
        <w:t xml:space="preserve">The SGW-C sends an Sx Session Modification Request to the SGW-U. </w:t>
      </w:r>
      <w:r w:rsidR="001B61AC">
        <w:t xml:space="preserve">For dedicated bearer activation procedure, the </w:t>
      </w:r>
      <w:r>
        <w:t>SGW-C shall include the F-TEIDu of the activated bearer received from the eNodeB.</w:t>
      </w:r>
      <w:r w:rsidR="001B61AC">
        <w:t xml:space="preserve"> For PDN GW/HSS initiated bearer modification with bearer QoS update procedure, SGW-C provides updated QoS parameters to SGW-U. For PDN GW/MME initiated bearer deactivation procedure, SGW-C shall indicate SGW-U to remove the PDR</w:t>
      </w:r>
      <w:r w:rsidR="00441A3A">
        <w:t>(s)</w:t>
      </w:r>
      <w:r w:rsidR="001B61AC">
        <w:t xml:space="preserve"> for the affected bearer</w:t>
      </w:r>
      <w:r w:rsidR="00441A3A">
        <w:t>(</w:t>
      </w:r>
      <w:r w:rsidR="001B61AC">
        <w:t>s</w:t>
      </w:r>
      <w:r w:rsidR="00441A3A">
        <w:t>)</w:t>
      </w:r>
      <w:r w:rsidR="001B61AC">
        <w:t>.</w:t>
      </w:r>
    </w:p>
    <w:p w:rsidR="00405A00" w:rsidRDefault="00405A00" w:rsidP="003254CF">
      <w:pPr>
        <w:pStyle w:val="B1"/>
      </w:pPr>
      <w:r>
        <w:tab/>
        <w:t>If the default bearer belonging to a PDN connection is deactivated, the SGW-C sends an Sx Session Termination Request to the SGW-U.</w:t>
      </w:r>
    </w:p>
    <w:p w:rsidR="003254CF" w:rsidRDefault="003254CF" w:rsidP="003254CF">
      <w:pPr>
        <w:pStyle w:val="B1"/>
      </w:pPr>
      <w:r>
        <w:t>9.</w:t>
      </w:r>
      <w:r>
        <w:tab/>
        <w:t>The SGW-U sends an Sx Session Modification Response</w:t>
      </w:r>
      <w:r w:rsidR="00405A00">
        <w:t xml:space="preserve"> or an Sx Session Termination Response</w:t>
      </w:r>
      <w:r>
        <w:t xml:space="preserve"> to the SGW-C confirming the successful modification</w:t>
      </w:r>
      <w:r w:rsidR="00405A00">
        <w:t xml:space="preserve"> or termination</w:t>
      </w:r>
      <w:r>
        <w:t xml:space="preserve"> of the Sx session.</w:t>
      </w:r>
    </w:p>
    <w:p w:rsidR="003254CF" w:rsidRDefault="003254CF" w:rsidP="003254CF">
      <w:pPr>
        <w:pStyle w:val="B1"/>
      </w:pPr>
      <w:r>
        <w:t>10.</w:t>
      </w:r>
      <w:r>
        <w:tab/>
        <w:t>The relevant steps of the procedure as specified in the figure above are executed.</w:t>
      </w:r>
    </w:p>
    <w:p w:rsidR="003254CF" w:rsidRDefault="003254CF" w:rsidP="003254CF">
      <w:pPr>
        <w:pStyle w:val="B1"/>
      </w:pPr>
      <w:r>
        <w:t>11.</w:t>
      </w:r>
      <w:r>
        <w:tab/>
        <w:t xml:space="preserve">The PGW-C sends an Sx Session Modification Request to the PGW-U. </w:t>
      </w:r>
      <w:r w:rsidR="001B61AC">
        <w:t xml:space="preserve">For dedicated bearer activation procedure, the </w:t>
      </w:r>
      <w:r>
        <w:t>PGW-C shall include the F-TEIDu of the activated bearer received from the SGW.</w:t>
      </w:r>
      <w:r w:rsidR="001B61AC">
        <w:t xml:space="preserve"> For PDN GW/HSS initiated bearer modification with bearer QoS update procedure, PGW-C provides update</w:t>
      </w:r>
      <w:r w:rsidR="00441A3A">
        <w:t>s according to the changed</w:t>
      </w:r>
      <w:r w:rsidR="001B61AC">
        <w:t xml:space="preserve"> QoS parameters</w:t>
      </w:r>
      <w:r w:rsidR="00441A3A">
        <w:t xml:space="preserve"> and TFT (if applicable)</w:t>
      </w:r>
      <w:r w:rsidR="001B61AC">
        <w:t xml:space="preserve"> to PGW-U. For "PDN GW initiated bearer modification without bearer QoS update" procedure, PGW-C provides update</w:t>
      </w:r>
      <w:r w:rsidR="00441A3A">
        <w:t>s according to the changed APN-AMBR and/or</w:t>
      </w:r>
      <w:r w:rsidR="001B61AC">
        <w:t xml:space="preserve"> TFT to PGW-U. For PDN GW/MME initiated bearer deactivation procedure, PGW-C shall indicate PGW-U to remove the PDR</w:t>
      </w:r>
      <w:r w:rsidR="00441A3A">
        <w:t>(s)</w:t>
      </w:r>
      <w:r w:rsidR="001B61AC">
        <w:t xml:space="preserve"> for the affected bearer</w:t>
      </w:r>
      <w:r w:rsidR="00441A3A">
        <w:t>(</w:t>
      </w:r>
      <w:r w:rsidR="001B61AC">
        <w:t>s</w:t>
      </w:r>
      <w:r w:rsidR="00441A3A">
        <w:t>)</w:t>
      </w:r>
      <w:r w:rsidR="001B61AC">
        <w:t>.</w:t>
      </w:r>
    </w:p>
    <w:p w:rsidR="00405A00" w:rsidRDefault="00405A00" w:rsidP="003254CF">
      <w:pPr>
        <w:pStyle w:val="B1"/>
      </w:pPr>
      <w:r>
        <w:tab/>
        <w:t>If the default bearer belonging to a PDN connection is deactivated, the PGW-C sends an Sx Session Termination Request to the PGW-U.</w:t>
      </w:r>
    </w:p>
    <w:p w:rsidR="003254CF" w:rsidRDefault="003254CF" w:rsidP="003254CF">
      <w:pPr>
        <w:pStyle w:val="B1"/>
      </w:pPr>
      <w:r>
        <w:t>12.</w:t>
      </w:r>
      <w:r>
        <w:tab/>
        <w:t>The PGW-U sends an Sx Session Modification Response</w:t>
      </w:r>
      <w:r w:rsidR="00405A00">
        <w:t xml:space="preserve"> or an Sx Session Termination Response</w:t>
      </w:r>
      <w:r>
        <w:t xml:space="preserve"> to the PGW-C confirming the successful modification</w:t>
      </w:r>
      <w:r w:rsidR="00405A00">
        <w:t xml:space="preserve"> or termination</w:t>
      </w:r>
      <w:r>
        <w:t xml:space="preserve"> of the Sx session.</w:t>
      </w:r>
    </w:p>
    <w:p w:rsidR="001B61AC" w:rsidRDefault="001B61AC" w:rsidP="001B61AC">
      <w:pPr>
        <w:pStyle w:val="B1"/>
      </w:pPr>
      <w:r>
        <w:t>13.</w:t>
      </w:r>
      <w:r>
        <w:tab/>
        <w:t>The relevant steps of the procedure as specified in the figure above are executed.</w:t>
      </w:r>
    </w:p>
    <w:p w:rsidR="001341CC" w:rsidRPr="00EF2313" w:rsidRDefault="001341CC" w:rsidP="001341CC">
      <w:pPr>
        <w:pStyle w:val="Heading3"/>
        <w:rPr>
          <w:rFonts w:hint="eastAsia"/>
        </w:rPr>
      </w:pPr>
      <w:bookmarkStart w:id="285" w:name="_Toc11122480"/>
      <w:bookmarkStart w:id="286" w:name="_Toc45008129"/>
      <w:bookmarkStart w:id="287" w:name="_Toc45008729"/>
      <w:r>
        <w:t>6.3.2</w:t>
      </w:r>
      <w:r>
        <w:tab/>
      </w:r>
      <w:r w:rsidRPr="00CD32E8">
        <w:t>Update</w:t>
      </w:r>
      <w:r>
        <w:t>s to procedures specified in TS</w:t>
      </w:r>
      <w:r w:rsidR="00F556B3">
        <w:t> </w:t>
      </w:r>
      <w:r>
        <w:t>23.203</w:t>
      </w:r>
      <w:r w:rsidR="00972584">
        <w:t> [3]</w:t>
      </w:r>
      <w:bookmarkEnd w:id="285"/>
      <w:bookmarkEnd w:id="286"/>
      <w:bookmarkEnd w:id="287"/>
    </w:p>
    <w:p w:rsidR="0050573E" w:rsidRDefault="0050573E" w:rsidP="0050573E">
      <w:pPr>
        <w:pStyle w:val="Heading4"/>
        <w:rPr>
          <w:lang w:eastAsia="zh-CN"/>
        </w:rPr>
      </w:pPr>
      <w:bookmarkStart w:id="288" w:name="_Toc11122481"/>
      <w:bookmarkStart w:id="289" w:name="_Toc45008130"/>
      <w:bookmarkStart w:id="290" w:name="_Toc45008730"/>
      <w:r>
        <w:rPr>
          <w:lang w:eastAsia="zh-CN"/>
        </w:rPr>
        <w:t>6.</w:t>
      </w:r>
      <w:r w:rsidR="001341CC">
        <w:rPr>
          <w:lang w:eastAsia="zh-CN"/>
        </w:rPr>
        <w:t>3.</w:t>
      </w:r>
      <w:r>
        <w:rPr>
          <w:lang w:eastAsia="zh-CN"/>
        </w:rPr>
        <w:t>2.</w:t>
      </w:r>
      <w:r w:rsidR="001341CC">
        <w:rPr>
          <w:lang w:eastAsia="zh-CN"/>
        </w:rPr>
        <w:t>1</w:t>
      </w:r>
      <w:r w:rsidR="000B2796">
        <w:rPr>
          <w:lang w:eastAsia="zh-CN"/>
        </w:rPr>
        <w:tab/>
      </w:r>
      <w:r>
        <w:rPr>
          <w:lang w:eastAsia="zh-CN"/>
        </w:rPr>
        <w:t>IP-CAN session establishment</w:t>
      </w:r>
      <w:bookmarkEnd w:id="288"/>
      <w:bookmarkEnd w:id="289"/>
      <w:bookmarkEnd w:id="290"/>
    </w:p>
    <w:p w:rsidR="0050573E" w:rsidRPr="00755942" w:rsidRDefault="0050573E" w:rsidP="0050573E">
      <w:r w:rsidRPr="00755942">
        <w:t>This clause defines interactions between the CP and UP function during the following procedures:</w:t>
      </w:r>
    </w:p>
    <w:p w:rsidR="0050573E" w:rsidRPr="00755942" w:rsidRDefault="006D7569" w:rsidP="006D7569">
      <w:pPr>
        <w:pStyle w:val="B1"/>
      </w:pPr>
      <w:r>
        <w:t>-</w:t>
      </w:r>
      <w:r>
        <w:tab/>
        <w:t>IP-CAN session establishment (</w:t>
      </w:r>
      <w:r w:rsidR="00D45044">
        <w:t>TS</w:t>
      </w:r>
      <w:r w:rsidR="00D45044">
        <w:t> </w:t>
      </w:r>
      <w:r w:rsidR="00D45044">
        <w:t>23.203</w:t>
      </w:r>
      <w:r w:rsidR="00D45044">
        <w:t> </w:t>
      </w:r>
      <w:r w:rsidR="00D45044">
        <w:t>[</w:t>
      </w:r>
      <w:r>
        <w:t>3] clause 7.2)</w:t>
      </w:r>
    </w:p>
    <w:p w:rsidR="0050573E" w:rsidRPr="00755942" w:rsidRDefault="0050573E" w:rsidP="0050573E">
      <w:r w:rsidRPr="00755942">
        <w:t>During the above procedures following is the nature of interactions between the CP and UP function:</w:t>
      </w:r>
    </w:p>
    <w:p w:rsidR="0050573E" w:rsidRPr="00755942" w:rsidRDefault="0050573E" w:rsidP="006D7569">
      <w:pPr>
        <w:pStyle w:val="B1"/>
      </w:pPr>
      <w:r>
        <w:t>-</w:t>
      </w:r>
      <w:r>
        <w:tab/>
        <w:t>The new TDF</w:t>
      </w:r>
      <w:r w:rsidRPr="00755942">
        <w:t xml:space="preserve">-C selects a new </w:t>
      </w:r>
      <w:r>
        <w:t>TDF-U and creates Sx</w:t>
      </w:r>
      <w:r w:rsidRPr="00755942">
        <w:t xml:space="preserve"> session</w:t>
      </w:r>
      <w:r w:rsidR="00390EF6">
        <w:t>.</w:t>
      </w:r>
    </w:p>
    <w:p w:rsidR="0050573E" w:rsidRDefault="0050573E" w:rsidP="006D7569">
      <w:pPr>
        <w:pStyle w:val="B1"/>
      </w:pPr>
      <w:r>
        <w:t>-</w:t>
      </w:r>
      <w:r>
        <w:tab/>
        <w:t>The TDF</w:t>
      </w:r>
      <w:r w:rsidRPr="00755942">
        <w:t xml:space="preserve">-C modifies the </w:t>
      </w:r>
      <w:r>
        <w:t>TDF</w:t>
      </w:r>
      <w:r w:rsidRPr="00755942">
        <w:t>-U to update</w:t>
      </w:r>
      <w:r w:rsidR="00390EF6">
        <w:t xml:space="preserve"> Sx parameters.</w:t>
      </w:r>
    </w:p>
    <w:p w:rsidR="00390EF6" w:rsidRDefault="00390EF6" w:rsidP="00390EF6">
      <w:pPr>
        <w:pStyle w:val="TH"/>
      </w:pPr>
      <w:r>
        <w:rPr>
          <w:b w:val="0"/>
        </w:rPr>
        <w:object w:dxaOrig="10760" w:dyaOrig="3603">
          <v:shape id="_x0000_i1040" type="#_x0000_t75" style="width:430.65pt;height:2in" o:ole="">
            <v:imagedata r:id="rId37" o:title=""/>
          </v:shape>
          <o:OLEObject Type="Embed" ProgID="Visio.Drawing.11" ShapeID="_x0000_i1040" DrawAspect="Content" ObjectID="_1655621551" r:id="rId38"/>
        </w:object>
      </w:r>
    </w:p>
    <w:p w:rsidR="0050573E" w:rsidRPr="00D930D4" w:rsidRDefault="0050573E" w:rsidP="0050573E">
      <w:pPr>
        <w:pStyle w:val="TF"/>
      </w:pPr>
      <w:r w:rsidRPr="00D930D4">
        <w:t>Figure 6.</w:t>
      </w:r>
      <w:r w:rsidR="001341CC">
        <w:t>3.</w:t>
      </w:r>
      <w:r w:rsidRPr="00D930D4">
        <w:t>2.</w:t>
      </w:r>
      <w:r w:rsidR="001341CC">
        <w:t>1</w:t>
      </w:r>
      <w:r w:rsidRPr="00D930D4">
        <w:t xml:space="preserve">-1: Interaction between CP and UP </w:t>
      </w:r>
      <w:r>
        <w:t xml:space="preserve">function </w:t>
      </w:r>
      <w:r w:rsidRPr="00D930D4">
        <w:t xml:space="preserve">with </w:t>
      </w:r>
      <w:r>
        <w:t>IP-CAN session</w:t>
      </w:r>
      <w:r w:rsidRPr="00D930D4">
        <w:t xml:space="preserve"> establishment</w:t>
      </w:r>
    </w:p>
    <w:p w:rsidR="006D7569" w:rsidRDefault="006D7569" w:rsidP="006D7569">
      <w:pPr>
        <w:pStyle w:val="B1"/>
      </w:pPr>
      <w:r>
        <w:lastRenderedPageBreak/>
        <w:t>1.</w:t>
      </w:r>
      <w:r>
        <w:tab/>
        <w:t>Procedure as listed in this step is initiated as specified in the relevant clauses of this specification. The relevant steps of the procedure as specified in the figure above are executed.</w:t>
      </w:r>
    </w:p>
    <w:p w:rsidR="006D7569" w:rsidRDefault="006D7569" w:rsidP="006D7569">
      <w:pPr>
        <w:pStyle w:val="B1"/>
      </w:pPr>
      <w:r>
        <w:t>2.</w:t>
      </w:r>
      <w:r>
        <w:tab/>
        <w:t>For the solicited application reporting, the PCRF requests the TDF to establish the relevant session towards PCRF and provides ADC Rules to the TDF. The TDF-C selects a new TDF-U as specified in clause 5.12 and send</w:t>
      </w:r>
      <w:r w:rsidR="00390EF6">
        <w:t>s</w:t>
      </w:r>
      <w:r>
        <w:t xml:space="preserve"> an Sx Session Establishment Request to the TDF-U to establish the Sx session.</w:t>
      </w:r>
    </w:p>
    <w:p w:rsidR="006D7569" w:rsidRDefault="006D7569" w:rsidP="006D7569">
      <w:pPr>
        <w:pStyle w:val="B1"/>
      </w:pPr>
      <w:r>
        <w:t>3.</w:t>
      </w:r>
      <w:r>
        <w:tab/>
        <w:t>The TDF-U sends an Sx Session Establishment Response to the TDF-C confirming the successful creation of the Sx session.</w:t>
      </w:r>
    </w:p>
    <w:p w:rsidR="006D7569" w:rsidRDefault="006D7569" w:rsidP="006D7569">
      <w:pPr>
        <w:pStyle w:val="B1"/>
      </w:pPr>
      <w:r>
        <w:t>4.</w:t>
      </w:r>
      <w:r>
        <w:tab/>
        <w:t>The relevant steps of the procedure as specified in the figure above are executed.</w:t>
      </w:r>
    </w:p>
    <w:p w:rsidR="0050573E" w:rsidRDefault="0050573E" w:rsidP="0050573E">
      <w:pPr>
        <w:pStyle w:val="Heading4"/>
        <w:rPr>
          <w:lang w:eastAsia="zh-CN"/>
        </w:rPr>
      </w:pPr>
      <w:bookmarkStart w:id="291" w:name="_Toc11122482"/>
      <w:bookmarkStart w:id="292" w:name="_Toc45008131"/>
      <w:bookmarkStart w:id="293" w:name="_Toc45008731"/>
      <w:r>
        <w:rPr>
          <w:lang w:eastAsia="zh-CN"/>
        </w:rPr>
        <w:t>6.</w:t>
      </w:r>
      <w:r w:rsidR="001341CC">
        <w:rPr>
          <w:lang w:eastAsia="zh-CN"/>
        </w:rPr>
        <w:t>3.</w:t>
      </w:r>
      <w:r>
        <w:rPr>
          <w:lang w:eastAsia="zh-CN"/>
        </w:rPr>
        <w:t>2.</w:t>
      </w:r>
      <w:r w:rsidR="001341CC">
        <w:rPr>
          <w:lang w:eastAsia="zh-CN"/>
        </w:rPr>
        <w:t>2</w:t>
      </w:r>
      <w:r w:rsidR="000B2796">
        <w:rPr>
          <w:lang w:eastAsia="zh-CN"/>
        </w:rPr>
        <w:tab/>
      </w:r>
      <w:r>
        <w:rPr>
          <w:lang w:eastAsia="zh-CN"/>
        </w:rPr>
        <w:t>IP-CAN session termination</w:t>
      </w:r>
      <w:bookmarkEnd w:id="291"/>
      <w:bookmarkEnd w:id="292"/>
      <w:bookmarkEnd w:id="293"/>
    </w:p>
    <w:p w:rsidR="0050573E" w:rsidRPr="00755942" w:rsidRDefault="0050573E" w:rsidP="0050573E">
      <w:r w:rsidRPr="00755942">
        <w:t>This clause defines interactions between the CP and UP function during the following procedures:</w:t>
      </w:r>
    </w:p>
    <w:p w:rsidR="0050573E" w:rsidRPr="00755942" w:rsidRDefault="006D7569" w:rsidP="006D7569">
      <w:pPr>
        <w:pStyle w:val="B1"/>
      </w:pPr>
      <w:r>
        <w:t>-</w:t>
      </w:r>
      <w:r>
        <w:tab/>
        <w:t>IP-CAN session termination (</w:t>
      </w:r>
      <w:r w:rsidR="00D45044">
        <w:t>TS</w:t>
      </w:r>
      <w:r w:rsidR="00D45044">
        <w:t> </w:t>
      </w:r>
      <w:r w:rsidR="00D45044">
        <w:t>23.203</w:t>
      </w:r>
      <w:r w:rsidR="00D45044">
        <w:t> </w:t>
      </w:r>
      <w:r w:rsidR="00D45044">
        <w:t>[</w:t>
      </w:r>
      <w:r>
        <w:t>3] clause 7.3).</w:t>
      </w:r>
    </w:p>
    <w:p w:rsidR="0050573E" w:rsidRPr="00755942" w:rsidRDefault="0050573E" w:rsidP="0050573E">
      <w:r w:rsidRPr="00755942">
        <w:t>During the above procedures following is the nature of interactions between the CP and UP function:</w:t>
      </w:r>
    </w:p>
    <w:p w:rsidR="0050573E" w:rsidRPr="00755942" w:rsidRDefault="0050573E" w:rsidP="006D7569">
      <w:pPr>
        <w:pStyle w:val="B1"/>
      </w:pPr>
      <w:r w:rsidRPr="00755942">
        <w:t>-</w:t>
      </w:r>
      <w:r w:rsidRPr="00755942">
        <w:tab/>
        <w:t xml:space="preserve">The </w:t>
      </w:r>
      <w:r>
        <w:t>TDF-C releases the existing Sx session from the TDF</w:t>
      </w:r>
      <w:r w:rsidRPr="00755942">
        <w:t>-U</w:t>
      </w:r>
      <w:r w:rsidR="00D45044">
        <w:t>.</w:t>
      </w:r>
    </w:p>
    <w:p w:rsidR="0050573E" w:rsidRDefault="0050573E" w:rsidP="006D7569">
      <w:pPr>
        <w:pStyle w:val="TH"/>
      </w:pPr>
      <w:r>
        <w:object w:dxaOrig="13099" w:dyaOrig="3674">
          <v:shape id="_x0000_i1041" type="#_x0000_t75" style="width:481.6pt;height:135.15pt" o:ole="">
            <v:imagedata r:id="rId39" o:title=""/>
          </v:shape>
          <o:OLEObject Type="Embed" ProgID="Visio.Drawing.11" ShapeID="_x0000_i1041" DrawAspect="Content" ObjectID="_1655621552" r:id="rId40"/>
        </w:object>
      </w:r>
    </w:p>
    <w:p w:rsidR="0050573E" w:rsidRDefault="0050573E" w:rsidP="0050573E">
      <w:pPr>
        <w:pStyle w:val="TF"/>
      </w:pPr>
      <w:r w:rsidRPr="00D930D4">
        <w:t>Figure 6.</w:t>
      </w:r>
      <w:r w:rsidR="001341CC">
        <w:t>3.</w:t>
      </w:r>
      <w:r w:rsidRPr="00D930D4">
        <w:t>2.</w:t>
      </w:r>
      <w:r w:rsidR="001341CC">
        <w:t>2</w:t>
      </w:r>
      <w:r w:rsidRPr="00D930D4">
        <w:t xml:space="preserve">-1: Interaction between CP and UP </w:t>
      </w:r>
      <w:r>
        <w:t xml:space="preserve">function </w:t>
      </w:r>
      <w:r w:rsidRPr="00D930D4">
        <w:t xml:space="preserve">with </w:t>
      </w:r>
      <w:r>
        <w:t>IP-CAN session termination</w:t>
      </w:r>
    </w:p>
    <w:p w:rsidR="0050573E" w:rsidRPr="00755942" w:rsidRDefault="0050573E" w:rsidP="006D7569">
      <w:pPr>
        <w:pStyle w:val="B1"/>
      </w:pPr>
      <w:r w:rsidRPr="00755942">
        <w:t>1.</w:t>
      </w:r>
      <w:r w:rsidRPr="00755942">
        <w:tab/>
        <w:t>Procedure as listed in this step is initiated as specified in the relevant clauses of this specification. The relevant steps of the procedure as specified in the figure above are executed.</w:t>
      </w:r>
    </w:p>
    <w:p w:rsidR="0050573E" w:rsidRPr="00755942" w:rsidRDefault="0050573E" w:rsidP="006D7569">
      <w:pPr>
        <w:pStyle w:val="B1"/>
      </w:pPr>
      <w:r>
        <w:t>2.</w:t>
      </w:r>
      <w:r>
        <w:tab/>
        <w:t xml:space="preserve">If there is an active Sd session between TDF and PCRF, TDF-C </w:t>
      </w:r>
      <w:r w:rsidRPr="00755942">
        <w:t>send</w:t>
      </w:r>
      <w:r>
        <w:t>s</w:t>
      </w:r>
      <w:r w:rsidRPr="00755942">
        <w:t xml:space="preserve"> an Sx Session </w:t>
      </w:r>
      <w:r>
        <w:t>Termination Request to the TDF</w:t>
      </w:r>
      <w:r w:rsidRPr="00755942">
        <w:t xml:space="preserve">-U to </w:t>
      </w:r>
      <w:r>
        <w:t xml:space="preserve">release the </w:t>
      </w:r>
      <w:r w:rsidRPr="00755942">
        <w:t>Sx session.</w:t>
      </w:r>
    </w:p>
    <w:p w:rsidR="0050573E" w:rsidRDefault="0050573E" w:rsidP="006D7569">
      <w:pPr>
        <w:pStyle w:val="B1"/>
      </w:pPr>
      <w:r>
        <w:t>3.</w:t>
      </w:r>
      <w:r>
        <w:tab/>
        <w:t>The TDF</w:t>
      </w:r>
      <w:r w:rsidRPr="00755942">
        <w:t>-U sends an Sx Session</w:t>
      </w:r>
      <w:r>
        <w:t xml:space="preserve"> Termination Response to the TDF</w:t>
      </w:r>
      <w:r w:rsidRPr="00755942">
        <w:t>-C confirming the release of the Sx session</w:t>
      </w:r>
    </w:p>
    <w:p w:rsidR="0050573E" w:rsidRPr="00755942" w:rsidRDefault="0050573E" w:rsidP="006D7569">
      <w:pPr>
        <w:pStyle w:val="B1"/>
      </w:pPr>
      <w:r>
        <w:t>4</w:t>
      </w:r>
      <w:r w:rsidRPr="00755942">
        <w:t>.</w:t>
      </w:r>
      <w:r w:rsidRPr="00755942">
        <w:tab/>
        <w:t>The relevant steps of the procedure as specified in the figure above are executed.</w:t>
      </w:r>
    </w:p>
    <w:p w:rsidR="0050573E" w:rsidRDefault="0050573E" w:rsidP="0050573E">
      <w:pPr>
        <w:pStyle w:val="Heading4"/>
        <w:rPr>
          <w:lang w:eastAsia="zh-CN"/>
        </w:rPr>
      </w:pPr>
      <w:bookmarkStart w:id="294" w:name="_Toc11122483"/>
      <w:bookmarkStart w:id="295" w:name="_Toc45008132"/>
      <w:bookmarkStart w:id="296" w:name="_Toc45008732"/>
      <w:r>
        <w:rPr>
          <w:lang w:eastAsia="zh-CN"/>
        </w:rPr>
        <w:t>6.</w:t>
      </w:r>
      <w:r w:rsidR="001341CC">
        <w:rPr>
          <w:lang w:eastAsia="zh-CN"/>
        </w:rPr>
        <w:t>3.</w:t>
      </w:r>
      <w:r>
        <w:rPr>
          <w:lang w:eastAsia="zh-CN"/>
        </w:rPr>
        <w:t>2.</w:t>
      </w:r>
      <w:r w:rsidR="001341CC">
        <w:rPr>
          <w:lang w:eastAsia="zh-CN"/>
        </w:rPr>
        <w:t>3</w:t>
      </w:r>
      <w:r w:rsidR="000B2796">
        <w:rPr>
          <w:lang w:eastAsia="zh-CN"/>
        </w:rPr>
        <w:tab/>
      </w:r>
      <w:r>
        <w:rPr>
          <w:lang w:eastAsia="zh-CN"/>
        </w:rPr>
        <w:t>IP-CAN session modification</w:t>
      </w:r>
      <w:bookmarkEnd w:id="294"/>
      <w:bookmarkEnd w:id="295"/>
      <w:bookmarkEnd w:id="296"/>
    </w:p>
    <w:p w:rsidR="0050573E" w:rsidRPr="00755942" w:rsidRDefault="0050573E" w:rsidP="0050573E">
      <w:r w:rsidRPr="00755942">
        <w:t>This clause defines interactions between the CP and UP function during the following procedures:</w:t>
      </w:r>
    </w:p>
    <w:p w:rsidR="0050573E" w:rsidRPr="00755942" w:rsidRDefault="0050573E" w:rsidP="006D7569">
      <w:pPr>
        <w:pStyle w:val="B1"/>
      </w:pPr>
      <w:r w:rsidRPr="00755942">
        <w:t>-</w:t>
      </w:r>
      <w:r w:rsidRPr="00755942">
        <w:tab/>
      </w:r>
      <w:r>
        <w:t>IP-CAN session modification (</w:t>
      </w:r>
      <w:r w:rsidR="00972584">
        <w:t xml:space="preserve"> </w:t>
      </w:r>
      <w:r w:rsidR="00D45044">
        <w:t>TS</w:t>
      </w:r>
      <w:r w:rsidR="00D45044">
        <w:t> </w:t>
      </w:r>
      <w:r w:rsidR="00D45044">
        <w:t>23.203</w:t>
      </w:r>
      <w:r w:rsidR="00D45044">
        <w:t> </w:t>
      </w:r>
      <w:r w:rsidR="00D45044">
        <w:t>[</w:t>
      </w:r>
      <w:r>
        <w:t>3] clause 7.4</w:t>
      </w:r>
      <w:r w:rsidRPr="00755942">
        <w:t>)</w:t>
      </w:r>
      <w:r w:rsidR="00D45044">
        <w:t>.</w:t>
      </w:r>
    </w:p>
    <w:p w:rsidR="0050573E" w:rsidRPr="00755942" w:rsidRDefault="0050573E" w:rsidP="0050573E">
      <w:r w:rsidRPr="00755942">
        <w:t>During the above procedures following is the nature of interactions between the CP and UP function:</w:t>
      </w:r>
    </w:p>
    <w:p w:rsidR="0050573E" w:rsidRDefault="0050573E" w:rsidP="006D7569">
      <w:pPr>
        <w:pStyle w:val="B1"/>
      </w:pPr>
      <w:r>
        <w:t>-</w:t>
      </w:r>
      <w:r>
        <w:tab/>
        <w:t>The TDF-C modifies the TDF</w:t>
      </w:r>
      <w:r w:rsidRPr="00755942">
        <w:t>-U to update</w:t>
      </w:r>
      <w:r w:rsidR="00390EF6">
        <w:t xml:space="preserve"> Sx parameters.</w:t>
      </w:r>
    </w:p>
    <w:p w:rsidR="0050573E" w:rsidRDefault="0050573E" w:rsidP="006D7569">
      <w:pPr>
        <w:pStyle w:val="B1"/>
      </w:pPr>
      <w:r>
        <w:t>-</w:t>
      </w:r>
      <w:r>
        <w:tab/>
        <w:t>The PGW-C modifies the PGW</w:t>
      </w:r>
      <w:r w:rsidRPr="00755942">
        <w:t>-U to update</w:t>
      </w:r>
      <w:r w:rsidR="00390EF6">
        <w:t xml:space="preserve"> Sx parameters.</w:t>
      </w:r>
    </w:p>
    <w:p w:rsidR="00390EF6" w:rsidRDefault="00390EF6" w:rsidP="00390EF6">
      <w:pPr>
        <w:pStyle w:val="TH"/>
      </w:pPr>
      <w:r>
        <w:object w:dxaOrig="13081" w:dyaOrig="6556">
          <v:shape id="_x0000_i1042" type="#_x0000_t75" style="width:480.9pt;height:241.15pt" o:ole="">
            <v:imagedata r:id="rId41" o:title=""/>
          </v:shape>
          <o:OLEObject Type="Embed" ProgID="Visio.Drawing.11" ShapeID="_x0000_i1042" DrawAspect="Content" ObjectID="_1655621553" r:id="rId42"/>
        </w:object>
      </w:r>
    </w:p>
    <w:p w:rsidR="0050573E" w:rsidRDefault="0050573E" w:rsidP="0050573E">
      <w:pPr>
        <w:pStyle w:val="TF"/>
      </w:pPr>
      <w:r w:rsidRPr="00D930D4">
        <w:t>Figure 6.</w:t>
      </w:r>
      <w:r w:rsidR="001341CC">
        <w:t>3.</w:t>
      </w:r>
      <w:r w:rsidRPr="00D930D4">
        <w:t>2.</w:t>
      </w:r>
      <w:r w:rsidR="001341CC">
        <w:t>3</w:t>
      </w:r>
      <w:r w:rsidRPr="00D930D4">
        <w:t xml:space="preserve">: Interaction between CP and UP </w:t>
      </w:r>
      <w:r>
        <w:t xml:space="preserve">function </w:t>
      </w:r>
      <w:r w:rsidRPr="00D930D4">
        <w:t xml:space="preserve">with </w:t>
      </w:r>
      <w:r>
        <w:t>IP-CAN session modification</w:t>
      </w:r>
    </w:p>
    <w:p w:rsidR="006D7569" w:rsidRDefault="006D7569" w:rsidP="0050573E">
      <w:pPr>
        <w:ind w:left="568" w:hanging="284"/>
        <w:rPr>
          <w:rFonts w:eastAsia="MS Mincho"/>
        </w:rPr>
      </w:pPr>
      <w:r>
        <w:rPr>
          <w:rFonts w:eastAsia="MS Mincho"/>
        </w:rPr>
        <w:t>1.</w:t>
      </w:r>
      <w:r>
        <w:rPr>
          <w:rFonts w:eastAsia="MS Mincho"/>
        </w:rPr>
        <w:tab/>
        <w:t>Procedure as listed in this step is initiated as specified in the relevant clauses of this specification. The relevant steps of the procedure as specified in the figure above are executed.</w:t>
      </w:r>
    </w:p>
    <w:p w:rsidR="006D7569" w:rsidRDefault="006D7569" w:rsidP="0050573E">
      <w:pPr>
        <w:ind w:left="568" w:hanging="284"/>
        <w:rPr>
          <w:rFonts w:eastAsia="MS Mincho"/>
        </w:rPr>
      </w:pPr>
      <w:r>
        <w:rPr>
          <w:rFonts w:eastAsia="MS Mincho"/>
        </w:rPr>
        <w:t>2.</w:t>
      </w:r>
      <w:r>
        <w:rPr>
          <w:rFonts w:eastAsia="MS Mincho"/>
        </w:rPr>
        <w:tab/>
        <w:t>For the TDF solicited application reporting, and PCRF provides new ADC decisions to the TDF, TDF-C sends an Sx Session Modification Request to the TDF-U to update</w:t>
      </w:r>
      <w:r w:rsidR="00390EF6">
        <w:rPr>
          <w:rFonts w:eastAsia="MS Mincho"/>
        </w:rPr>
        <w:t xml:space="preserve"> Sx parameters</w:t>
      </w:r>
      <w:r>
        <w:rPr>
          <w:rFonts w:eastAsia="MS Mincho"/>
        </w:rPr>
        <w:t>.</w:t>
      </w:r>
    </w:p>
    <w:p w:rsidR="006D7569" w:rsidRDefault="006D7569" w:rsidP="0050573E">
      <w:pPr>
        <w:ind w:left="568" w:hanging="284"/>
        <w:rPr>
          <w:rFonts w:eastAsia="MS Mincho"/>
        </w:rPr>
      </w:pPr>
      <w:r>
        <w:rPr>
          <w:rFonts w:eastAsia="MS Mincho"/>
        </w:rPr>
        <w:t>3.</w:t>
      </w:r>
      <w:r>
        <w:rPr>
          <w:rFonts w:eastAsia="MS Mincho"/>
        </w:rPr>
        <w:tab/>
        <w:t>The TDF-U sends an Sx Session Modification Response to the TDF-C confirming update of Sx session</w:t>
      </w:r>
      <w:r w:rsidR="00D45044">
        <w:rPr>
          <w:rFonts w:eastAsia="MS Mincho"/>
        </w:rPr>
        <w:t>.</w:t>
      </w:r>
    </w:p>
    <w:p w:rsidR="006D7569" w:rsidRDefault="006D7569" w:rsidP="0050573E">
      <w:pPr>
        <w:ind w:left="568" w:hanging="284"/>
        <w:rPr>
          <w:rFonts w:eastAsia="MS Mincho"/>
        </w:rPr>
      </w:pPr>
      <w:r>
        <w:rPr>
          <w:rFonts w:eastAsia="MS Mincho"/>
        </w:rPr>
        <w:t>4.</w:t>
      </w:r>
      <w:r>
        <w:rPr>
          <w:rFonts w:eastAsia="MS Mincho"/>
        </w:rPr>
        <w:tab/>
        <w:t>The relevant steps of the procedure as specified in the figure above are executed.</w:t>
      </w:r>
    </w:p>
    <w:p w:rsidR="006D7569" w:rsidRDefault="00390EF6" w:rsidP="0050573E">
      <w:pPr>
        <w:ind w:left="568" w:hanging="284"/>
        <w:rPr>
          <w:rFonts w:eastAsia="MS Mincho"/>
        </w:rPr>
      </w:pPr>
      <w:r>
        <w:rPr>
          <w:rFonts w:eastAsia="MS Mincho"/>
        </w:rPr>
        <w:t>5</w:t>
      </w:r>
      <w:r w:rsidR="006D7569">
        <w:rPr>
          <w:rFonts w:eastAsia="MS Mincho"/>
        </w:rPr>
        <w:t>.</w:t>
      </w:r>
      <w:r w:rsidR="006D7569">
        <w:rPr>
          <w:rFonts w:eastAsia="MS Mincho"/>
        </w:rPr>
        <w:tab/>
        <w:t>PCRF provides the updated PCC rules, and PGW-C may send an Sx Session Modification Request to the PGW-U to update</w:t>
      </w:r>
      <w:r>
        <w:rPr>
          <w:rFonts w:eastAsia="MS Mincho"/>
        </w:rPr>
        <w:t xml:space="preserve"> Sx parameters</w:t>
      </w:r>
      <w:r w:rsidR="006D7569">
        <w:rPr>
          <w:rFonts w:eastAsia="MS Mincho"/>
        </w:rPr>
        <w:t>.</w:t>
      </w:r>
    </w:p>
    <w:p w:rsidR="006D7569" w:rsidRDefault="00390EF6" w:rsidP="0050573E">
      <w:pPr>
        <w:ind w:left="568" w:hanging="284"/>
        <w:rPr>
          <w:rFonts w:eastAsia="MS Mincho"/>
        </w:rPr>
      </w:pPr>
      <w:r>
        <w:rPr>
          <w:rFonts w:eastAsia="MS Mincho"/>
        </w:rPr>
        <w:t>6</w:t>
      </w:r>
      <w:r w:rsidR="006D7569">
        <w:rPr>
          <w:rFonts w:eastAsia="MS Mincho"/>
        </w:rPr>
        <w:t>.</w:t>
      </w:r>
      <w:r w:rsidR="006D7569">
        <w:rPr>
          <w:rFonts w:eastAsia="MS Mincho"/>
        </w:rPr>
        <w:tab/>
        <w:t>The PGW-U sends an Sx Session Modification Response to the PGW-C confirming</w:t>
      </w:r>
      <w:r>
        <w:rPr>
          <w:rFonts w:eastAsia="MS Mincho"/>
        </w:rPr>
        <w:t xml:space="preserve"> the</w:t>
      </w:r>
      <w:r w:rsidR="006D7569">
        <w:rPr>
          <w:rFonts w:eastAsia="MS Mincho"/>
        </w:rPr>
        <w:t xml:space="preserve"> update of Sx session.</w:t>
      </w:r>
    </w:p>
    <w:p w:rsidR="006D7569" w:rsidRDefault="00390EF6" w:rsidP="0050573E">
      <w:pPr>
        <w:ind w:left="568" w:hanging="284"/>
        <w:rPr>
          <w:rFonts w:eastAsia="MS Mincho"/>
        </w:rPr>
      </w:pPr>
      <w:r>
        <w:rPr>
          <w:rFonts w:eastAsia="MS Mincho"/>
        </w:rPr>
        <w:t>7</w:t>
      </w:r>
      <w:r w:rsidR="006D7569">
        <w:rPr>
          <w:rFonts w:eastAsia="MS Mincho"/>
        </w:rPr>
        <w:t>.</w:t>
      </w:r>
      <w:r w:rsidR="006D7569">
        <w:rPr>
          <w:rFonts w:eastAsia="MS Mincho"/>
        </w:rPr>
        <w:tab/>
        <w:t>The relevant steps of the procedure as specified in the figure above are executed.</w:t>
      </w:r>
    </w:p>
    <w:p w:rsidR="0050573E" w:rsidRPr="00D3060A" w:rsidRDefault="006D7569" w:rsidP="0050573E">
      <w:pPr>
        <w:pStyle w:val="NO"/>
        <w:rPr>
          <w:rFonts w:eastAsia="Times New Roman"/>
        </w:rPr>
      </w:pPr>
      <w:r>
        <w:rPr>
          <w:rFonts w:eastAsia="Times New Roman"/>
        </w:rPr>
        <w:t>NOTE:</w:t>
      </w:r>
      <w:r>
        <w:rPr>
          <w:rFonts w:eastAsia="Times New Roman"/>
        </w:rPr>
        <w:tab/>
        <w:t xml:space="preserve">If PCEF determines to trigger the procedures defined in </w:t>
      </w:r>
      <w:r w:rsidR="00D45044">
        <w:rPr>
          <w:rFonts w:eastAsia="Times New Roman"/>
        </w:rPr>
        <w:t>TS</w:t>
      </w:r>
      <w:r w:rsidR="00D45044">
        <w:rPr>
          <w:rFonts w:eastAsia="Times New Roman"/>
        </w:rPr>
        <w:t> </w:t>
      </w:r>
      <w:r w:rsidR="00D45044">
        <w:rPr>
          <w:rFonts w:eastAsia="Times New Roman"/>
        </w:rPr>
        <w:t>23.401</w:t>
      </w:r>
      <w:r w:rsidR="00D45044">
        <w:rPr>
          <w:rFonts w:eastAsia="Times New Roman"/>
        </w:rPr>
        <w:t> </w:t>
      </w:r>
      <w:r w:rsidR="00D45044">
        <w:rPr>
          <w:rFonts w:eastAsia="Times New Roman"/>
        </w:rPr>
        <w:t>[</w:t>
      </w:r>
      <w:r w:rsidR="00F556B3">
        <w:rPr>
          <w:rFonts w:eastAsia="Times New Roman"/>
        </w:rPr>
        <w:t>2]</w:t>
      </w:r>
      <w:r>
        <w:rPr>
          <w:rFonts w:eastAsia="Times New Roman"/>
        </w:rPr>
        <w:t>, e.g. modify bearer request, step</w:t>
      </w:r>
      <w:r w:rsidR="00390EF6">
        <w:rPr>
          <w:rFonts w:eastAsia="Times New Roman"/>
        </w:rPr>
        <w:t>s</w:t>
      </w:r>
      <w:r>
        <w:rPr>
          <w:rFonts w:eastAsia="Times New Roman"/>
        </w:rPr>
        <w:t> </w:t>
      </w:r>
      <w:r w:rsidR="00390EF6">
        <w:rPr>
          <w:rFonts w:eastAsia="Times New Roman"/>
        </w:rPr>
        <w:t>5</w:t>
      </w:r>
      <w:r>
        <w:rPr>
          <w:rFonts w:eastAsia="Times New Roman"/>
        </w:rPr>
        <w:t xml:space="preserve"> and </w:t>
      </w:r>
      <w:r w:rsidR="00390EF6">
        <w:rPr>
          <w:rFonts w:eastAsia="Times New Roman"/>
        </w:rPr>
        <w:t>6</w:t>
      </w:r>
      <w:r>
        <w:rPr>
          <w:rFonts w:eastAsia="Times New Roman"/>
        </w:rPr>
        <w:t xml:space="preserve"> are</w:t>
      </w:r>
      <w:r w:rsidR="00390EF6">
        <w:rPr>
          <w:rFonts w:eastAsia="Times New Roman"/>
        </w:rPr>
        <w:t xml:space="preserve"> combined with the Sx Session Modification in the</w:t>
      </w:r>
      <w:r>
        <w:rPr>
          <w:rFonts w:eastAsia="Times New Roman"/>
        </w:rPr>
        <w:t xml:space="preserve"> corresponding call flows described in clause 6.3.1.7.</w:t>
      </w:r>
    </w:p>
    <w:p w:rsidR="002414C4" w:rsidRDefault="002414C4" w:rsidP="002414C4">
      <w:pPr>
        <w:pStyle w:val="Heading4"/>
      </w:pPr>
      <w:bookmarkStart w:id="297" w:name="_Toc11122484"/>
      <w:bookmarkStart w:id="298" w:name="_Toc45008133"/>
      <w:bookmarkStart w:id="299" w:name="_Toc45008733"/>
      <w:r>
        <w:t>6.3.2.4</w:t>
      </w:r>
      <w:r>
        <w:tab/>
        <w:t>Management of PFDs</w:t>
      </w:r>
      <w:bookmarkEnd w:id="297"/>
      <w:bookmarkEnd w:id="298"/>
      <w:bookmarkEnd w:id="299"/>
    </w:p>
    <w:p w:rsidR="002414C4" w:rsidRDefault="002414C4" w:rsidP="002414C4">
      <w:r>
        <w:t>This clause defines interactions between the CP and UP function during the following procedures:</w:t>
      </w:r>
    </w:p>
    <w:p w:rsidR="002414C4" w:rsidRDefault="002414C4" w:rsidP="002414C4">
      <w:pPr>
        <w:pStyle w:val="B1"/>
      </w:pPr>
      <w:r>
        <w:t>-</w:t>
      </w:r>
      <w:r>
        <w:tab/>
        <w:t>Procedures for management of PFDs (</w:t>
      </w:r>
      <w:r w:rsidR="00D45044">
        <w:t>TS</w:t>
      </w:r>
      <w:r w:rsidR="00D45044">
        <w:t> </w:t>
      </w:r>
      <w:r w:rsidR="00D45044">
        <w:t>23.203</w:t>
      </w:r>
      <w:r w:rsidR="00D45044">
        <w:t> </w:t>
      </w:r>
      <w:r w:rsidR="00D45044">
        <w:t>[</w:t>
      </w:r>
      <w:r>
        <w:t>3] clause 7.12).</w:t>
      </w:r>
    </w:p>
    <w:p w:rsidR="002414C4" w:rsidRDefault="002414C4" w:rsidP="002414C4">
      <w:r>
        <w:t>During the above procedures following is the nature of interactions between the CP and UP function:</w:t>
      </w:r>
    </w:p>
    <w:p w:rsidR="002414C4" w:rsidRDefault="002414C4" w:rsidP="002414C4">
      <w:pPr>
        <w:pStyle w:val="B1"/>
      </w:pPr>
      <w:r>
        <w:t>-</w:t>
      </w:r>
      <w:r>
        <w:tab/>
        <w:t>The PGW-C/TDF-C provision/update/remove the PFD (s) to the PGW-U/TDF-U.</w:t>
      </w:r>
    </w:p>
    <w:bookmarkStart w:id="300" w:name="_MON_1530115535"/>
    <w:bookmarkEnd w:id="300"/>
    <w:p w:rsidR="002414C4" w:rsidRDefault="002414C4" w:rsidP="002414C4">
      <w:pPr>
        <w:pStyle w:val="TH"/>
      </w:pPr>
      <w:r w:rsidRPr="003329D3">
        <w:object w:dxaOrig="7420" w:dyaOrig="3021">
          <v:shape id="_x0000_i1043" type="#_x0000_t75" style="width:362.7pt;height:147.4pt" o:ole="">
            <v:imagedata r:id="rId43" o:title=""/>
          </v:shape>
          <o:OLEObject Type="Embed" ProgID="Word.Picture.8" ShapeID="_x0000_i1043" DrawAspect="Content" ObjectID="_1655621554" r:id="rId44"/>
        </w:object>
      </w:r>
    </w:p>
    <w:p w:rsidR="002414C4" w:rsidRDefault="002414C4" w:rsidP="002414C4">
      <w:pPr>
        <w:pStyle w:val="TF"/>
      </w:pPr>
      <w:r>
        <w:t>Figure 6.3.2.4-1: Interaction between CP and UP function with PFD management</w:t>
      </w:r>
    </w:p>
    <w:p w:rsidR="002414C4" w:rsidRDefault="002414C4" w:rsidP="002414C4">
      <w:pPr>
        <w:pStyle w:val="B1"/>
      </w:pPr>
      <w:r>
        <w:t>1.</w:t>
      </w:r>
      <w:r>
        <w:tab/>
        <w:t>Procedure as listed in this step is initiated as specified in the relevant clauses of this specification. The relevant steps of the procedure as specified in the figure above are executed.</w:t>
      </w:r>
    </w:p>
    <w:p w:rsidR="002414C4" w:rsidRDefault="002414C4" w:rsidP="002414C4">
      <w:pPr>
        <w:pStyle w:val="B1"/>
      </w:pPr>
      <w:r>
        <w:t>2.</w:t>
      </w:r>
      <w:r>
        <w:tab/>
        <w:t>When there's any change to the PFD (s) due to pull mode or push mode procedure, the PGW-C/TDF-C sends PFD management request to the PGW-U/TDF-U to provision/update/remove the PFD (s).</w:t>
      </w:r>
    </w:p>
    <w:p w:rsidR="002414C4" w:rsidRDefault="002414C4" w:rsidP="002414C4">
      <w:pPr>
        <w:pStyle w:val="B1"/>
      </w:pPr>
      <w:r>
        <w:t>3.</w:t>
      </w:r>
      <w:r>
        <w:tab/>
        <w:t>PGW-U/TDF-U acknowledges by responding with PFD management response message.</w:t>
      </w:r>
    </w:p>
    <w:p w:rsidR="0085709D" w:rsidRPr="00EF2313" w:rsidRDefault="0085709D" w:rsidP="0085709D">
      <w:pPr>
        <w:pStyle w:val="Heading3"/>
        <w:rPr>
          <w:rFonts w:hint="eastAsia"/>
        </w:rPr>
      </w:pPr>
      <w:bookmarkStart w:id="301" w:name="_Toc11122485"/>
      <w:bookmarkStart w:id="302" w:name="_Toc45008134"/>
      <w:bookmarkStart w:id="303" w:name="_Toc45008734"/>
      <w:r>
        <w:t>6.</w:t>
      </w:r>
      <w:r w:rsidR="00F24B29">
        <w:t>3.3</w:t>
      </w:r>
      <w:r>
        <w:tab/>
      </w:r>
      <w:r w:rsidRPr="00CD32E8">
        <w:t>Update</w:t>
      </w:r>
      <w:r>
        <w:t xml:space="preserve">s to procedures </w:t>
      </w:r>
      <w:r w:rsidR="00F24B29">
        <w:t xml:space="preserve">specified in </w:t>
      </w:r>
      <w:r>
        <w:t>TS</w:t>
      </w:r>
      <w:r w:rsidR="00F556B3">
        <w:t> </w:t>
      </w:r>
      <w:r>
        <w:t>23.402</w:t>
      </w:r>
      <w:r w:rsidR="00972584">
        <w:t> [4]</w:t>
      </w:r>
      <w:bookmarkEnd w:id="301"/>
      <w:bookmarkEnd w:id="302"/>
      <w:bookmarkEnd w:id="303"/>
    </w:p>
    <w:p w:rsidR="0085709D" w:rsidRPr="00755942" w:rsidRDefault="0085709D" w:rsidP="00D90A1E">
      <w:pPr>
        <w:pStyle w:val="Heading4"/>
      </w:pPr>
      <w:bookmarkStart w:id="304" w:name="_Toc11122486"/>
      <w:bookmarkStart w:id="305" w:name="_Toc45008135"/>
      <w:bookmarkStart w:id="306" w:name="_Toc45008735"/>
      <w:r w:rsidRPr="00755942">
        <w:t>6.</w:t>
      </w:r>
      <w:r w:rsidR="00F24B29">
        <w:t>3.3</w:t>
      </w:r>
      <w:r w:rsidRPr="00755942">
        <w:t>.1</w:t>
      </w:r>
      <w:r w:rsidRPr="00755942">
        <w:tab/>
      </w:r>
      <w:r w:rsidR="00D90A1E">
        <w:t>P</w:t>
      </w:r>
      <w:r w:rsidRPr="00755942">
        <w:t xml:space="preserve">rocedures with </w:t>
      </w:r>
      <w:r>
        <w:t>GTP based S2b establishment</w:t>
      </w:r>
      <w:bookmarkEnd w:id="304"/>
      <w:bookmarkEnd w:id="305"/>
      <w:bookmarkEnd w:id="306"/>
    </w:p>
    <w:p w:rsidR="0085709D" w:rsidRPr="00755942" w:rsidRDefault="0085709D" w:rsidP="0085709D">
      <w:r w:rsidRPr="00755942">
        <w:t>This clause defines interactions between the CP and UP function during the following procedures:</w:t>
      </w:r>
    </w:p>
    <w:p w:rsidR="006D7569" w:rsidRDefault="006D7569" w:rsidP="006D7569">
      <w:pPr>
        <w:pStyle w:val="B1"/>
      </w:pPr>
      <w:r>
        <w:t>-</w:t>
      </w:r>
      <w:r>
        <w:tab/>
        <w:t>GTP based S2b for roaming, non-roaming and LBO (</w:t>
      </w:r>
      <w:r w:rsidR="00972584">
        <w:t xml:space="preserve"> </w:t>
      </w:r>
      <w:r w:rsidR="00D45044">
        <w:t>TS</w:t>
      </w:r>
      <w:r w:rsidR="00D45044">
        <w:t> </w:t>
      </w:r>
      <w:r w:rsidR="00D45044">
        <w:t>23.402</w:t>
      </w:r>
      <w:r w:rsidR="00D45044">
        <w:t> </w:t>
      </w:r>
      <w:r w:rsidR="00D45044">
        <w:t>[</w:t>
      </w:r>
      <w:r>
        <w:t>4] clause 7.2.4).</w:t>
      </w:r>
    </w:p>
    <w:p w:rsidR="006D7569" w:rsidRDefault="006D7569" w:rsidP="006D7569">
      <w:pPr>
        <w:pStyle w:val="B1"/>
      </w:pPr>
      <w:r>
        <w:t>-</w:t>
      </w:r>
      <w:r>
        <w:tab/>
        <w:t>Emergency services over GTP based S2b (</w:t>
      </w:r>
      <w:r w:rsidR="00972584">
        <w:t xml:space="preserve"> </w:t>
      </w:r>
      <w:r w:rsidR="00D45044">
        <w:t>TS</w:t>
      </w:r>
      <w:r w:rsidR="00D45044">
        <w:t> </w:t>
      </w:r>
      <w:r w:rsidR="00D45044">
        <w:t>23.402</w:t>
      </w:r>
      <w:r w:rsidR="00D45044">
        <w:t> </w:t>
      </w:r>
      <w:r w:rsidR="00D45044">
        <w:t>[</w:t>
      </w:r>
      <w:r>
        <w:t>4] clause 7.2.5).</w:t>
      </w:r>
    </w:p>
    <w:p w:rsidR="006D7569" w:rsidRDefault="006D7569" w:rsidP="006D7569">
      <w:pPr>
        <w:pStyle w:val="B1"/>
      </w:pPr>
      <w:r>
        <w:t>-</w:t>
      </w:r>
      <w:r>
        <w:tab/>
        <w:t>UE-initiated connectivity to additional PDN from Un-trusted Non-3GPP IP Access with GTP (</w:t>
      </w:r>
      <w:r w:rsidR="00972584">
        <w:t xml:space="preserve"> </w:t>
      </w:r>
      <w:r w:rsidR="00D45044">
        <w:t>TS</w:t>
      </w:r>
      <w:r w:rsidR="00D45044">
        <w:t> </w:t>
      </w:r>
      <w:r w:rsidR="00D45044">
        <w:t>23.402</w:t>
      </w:r>
      <w:r w:rsidR="00D45044">
        <w:t> </w:t>
      </w:r>
      <w:r w:rsidR="00D45044">
        <w:t>[</w:t>
      </w:r>
      <w:r>
        <w:t>4] clause 7.6.3).</w:t>
      </w:r>
    </w:p>
    <w:p w:rsidR="0085709D" w:rsidRPr="00755942" w:rsidRDefault="0085709D" w:rsidP="0085709D">
      <w:r w:rsidRPr="00755942">
        <w:t>During the above procedures following is the nature of interactions between the CP and UP function:</w:t>
      </w:r>
    </w:p>
    <w:p w:rsidR="0085709D" w:rsidRDefault="0085709D" w:rsidP="006D7569">
      <w:pPr>
        <w:pStyle w:val="B1"/>
      </w:pPr>
      <w:r w:rsidRPr="00755942">
        <w:t>-</w:t>
      </w:r>
      <w:r w:rsidRPr="00755942">
        <w:tab/>
        <w:t>The new PGW-C selects a new PGW-U and creates</w:t>
      </w:r>
      <w:r w:rsidR="00390EF6">
        <w:t xml:space="preserve"> an</w:t>
      </w:r>
      <w:r w:rsidRPr="00755942">
        <w:t xml:space="preserve"> Sx session</w:t>
      </w:r>
      <w:r>
        <w:t>.</w:t>
      </w:r>
    </w:p>
    <w:p w:rsidR="0085709D" w:rsidRDefault="0085709D" w:rsidP="006D7569">
      <w:pPr>
        <w:pStyle w:val="TH"/>
      </w:pPr>
      <w:r>
        <w:object w:dxaOrig="11494" w:dyaOrig="3298">
          <v:shape id="_x0000_i1044" type="#_x0000_t75" style="width:481.6pt;height:137.9pt" o:ole="">
            <v:imagedata r:id="rId45" o:title=""/>
          </v:shape>
          <o:OLEObject Type="Embed" ProgID="Visio.Drawing.11" ShapeID="_x0000_i1044" DrawAspect="Content" ObjectID="_1655621555" r:id="rId46"/>
        </w:object>
      </w:r>
    </w:p>
    <w:p w:rsidR="0085709D" w:rsidRPr="00D930D4" w:rsidRDefault="0085709D" w:rsidP="0085709D">
      <w:pPr>
        <w:pStyle w:val="TF"/>
      </w:pPr>
      <w:r w:rsidRPr="00D930D4">
        <w:t>Figure 6.</w:t>
      </w:r>
      <w:r w:rsidR="00F24B29">
        <w:t>3.3</w:t>
      </w:r>
      <w:r w:rsidRPr="00D930D4">
        <w:t xml:space="preserve">.1-1: Interaction between CP and UP </w:t>
      </w:r>
      <w:r>
        <w:t xml:space="preserve">function </w:t>
      </w:r>
      <w:r w:rsidRPr="00D930D4">
        <w:t xml:space="preserve">with </w:t>
      </w:r>
      <w:r>
        <w:t>GTP based S2b establishment</w:t>
      </w:r>
    </w:p>
    <w:p w:rsidR="006D7569" w:rsidRDefault="006D7569" w:rsidP="006D7569">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6D7569">
      <w:pPr>
        <w:pStyle w:val="B1"/>
      </w:pPr>
      <w:r>
        <w:t>2.</w:t>
      </w:r>
      <w:r>
        <w:tab/>
        <w:t>The PGW-C shall select new PGW-U as specified in clause 5.12.</w:t>
      </w:r>
      <w:r w:rsidR="00B24AEC">
        <w:t xml:space="preserve"> The</w:t>
      </w:r>
      <w:r>
        <w:t xml:space="preserve"> PGW-C sends an Sx Session Establishment Request to the selected PGW-U for creating</w:t>
      </w:r>
      <w:r w:rsidR="00390EF6">
        <w:t xml:space="preserve"> an</w:t>
      </w:r>
      <w:r>
        <w:t xml:space="preserve"> Sx session for the UE.</w:t>
      </w:r>
    </w:p>
    <w:p w:rsidR="006D7569" w:rsidRDefault="006D7569" w:rsidP="006D7569">
      <w:pPr>
        <w:pStyle w:val="B1"/>
      </w:pPr>
      <w:r>
        <w:lastRenderedPageBreak/>
        <w:t>3.</w:t>
      </w:r>
      <w:r>
        <w:tab/>
      </w:r>
      <w:r w:rsidR="00B24AEC">
        <w:t xml:space="preserve">The </w:t>
      </w:r>
      <w:r>
        <w:t>PGW-U allocates F-TEIDu for</w:t>
      </w:r>
      <w:r w:rsidR="00390EF6">
        <w:t xml:space="preserve"> the</w:t>
      </w:r>
      <w:r w:rsidR="00B24AEC">
        <w:t xml:space="preserve"> default</w:t>
      </w:r>
      <w:r w:rsidR="002414C4">
        <w:t xml:space="preserve"> </w:t>
      </w:r>
      <w:r>
        <w:t>bearer. The PGW-U sends an Sx Session Establishment Response to the PGW-C confirming the successful creation of the Sx session. It include</w:t>
      </w:r>
      <w:r w:rsidR="00B24AEC">
        <w:t>s</w:t>
      </w:r>
      <w:r>
        <w:t xml:space="preserve"> the F-TEIDu it has allocated</w:t>
      </w:r>
      <w:r w:rsidR="00B24AEC">
        <w:t xml:space="preserve"> for</w:t>
      </w:r>
      <w:r>
        <w:t xml:space="preserve"> the</w:t>
      </w:r>
      <w:r w:rsidR="00B24AEC">
        <w:t xml:space="preserve"> default bearer</w:t>
      </w:r>
      <w:r>
        <w:t>.</w:t>
      </w:r>
    </w:p>
    <w:p w:rsidR="006D7569" w:rsidRDefault="006D7569" w:rsidP="006D7569">
      <w:pPr>
        <w:pStyle w:val="B1"/>
      </w:pPr>
      <w:r>
        <w:t>4.</w:t>
      </w:r>
      <w:r>
        <w:tab/>
        <w:t>The relevant steps of the procedure as specified in the figure above are executed.</w:t>
      </w:r>
    </w:p>
    <w:p w:rsidR="0085709D" w:rsidRPr="00755942" w:rsidRDefault="0085709D" w:rsidP="00D90A1E">
      <w:pPr>
        <w:pStyle w:val="Heading4"/>
      </w:pPr>
      <w:bookmarkStart w:id="307" w:name="_Toc11122487"/>
      <w:bookmarkStart w:id="308" w:name="_Toc45008136"/>
      <w:bookmarkStart w:id="309" w:name="_Toc45008736"/>
      <w:r w:rsidRPr="00755942">
        <w:t>6.</w:t>
      </w:r>
      <w:r w:rsidR="00F24B29">
        <w:t>3.3</w:t>
      </w:r>
      <w:r>
        <w:t>.2</w:t>
      </w:r>
      <w:r w:rsidRPr="00755942">
        <w:tab/>
      </w:r>
      <w:r w:rsidR="00D90A1E">
        <w:t>P</w:t>
      </w:r>
      <w:r w:rsidRPr="00755942">
        <w:t xml:space="preserve">rocedures with </w:t>
      </w:r>
      <w:r>
        <w:t>GTP based S2a establishment</w:t>
      </w:r>
      <w:bookmarkEnd w:id="307"/>
      <w:bookmarkEnd w:id="308"/>
      <w:bookmarkEnd w:id="309"/>
    </w:p>
    <w:p w:rsidR="0085709D" w:rsidRPr="00755942" w:rsidRDefault="0085709D" w:rsidP="0085709D">
      <w:r w:rsidRPr="00755942">
        <w:t>This clause defines interactions between the CP and UP function during the following procedures:</w:t>
      </w:r>
    </w:p>
    <w:p w:rsidR="006D7569" w:rsidRDefault="006D7569" w:rsidP="006D7569">
      <w:pPr>
        <w:pStyle w:val="B1"/>
      </w:pPr>
      <w:r>
        <w:t>-</w:t>
      </w:r>
      <w:r>
        <w:tab/>
        <w:t>UE-Initiated Connectivity to PDN in WLAN on GTP S2a (</w:t>
      </w:r>
      <w:r w:rsidR="00D45044">
        <w:t>TS</w:t>
      </w:r>
      <w:r w:rsidR="00D45044">
        <w:t> </w:t>
      </w:r>
      <w:r w:rsidR="00D45044">
        <w:t>23.402</w:t>
      </w:r>
      <w:r w:rsidR="00D45044">
        <w:t> </w:t>
      </w:r>
      <w:r w:rsidR="00D45044">
        <w:t>[</w:t>
      </w:r>
      <w:r>
        <w:t>4] clause 16.8.1)</w:t>
      </w:r>
      <w:r w:rsidR="00D45044">
        <w:t>.</w:t>
      </w:r>
    </w:p>
    <w:p w:rsidR="006D7569" w:rsidRDefault="006D7569" w:rsidP="006D7569">
      <w:pPr>
        <w:pStyle w:val="B1"/>
      </w:pPr>
      <w:r>
        <w:t>-</w:t>
      </w:r>
      <w:r>
        <w:tab/>
        <w:t>WLAN on GTP S2a for roaming, LBO and non-roaming scenarios (</w:t>
      </w:r>
      <w:r w:rsidR="00D45044">
        <w:t>TS</w:t>
      </w:r>
      <w:r w:rsidR="00D45044">
        <w:t> </w:t>
      </w:r>
      <w:r w:rsidR="00D45044">
        <w:t>23.402</w:t>
      </w:r>
      <w:r w:rsidR="00D45044">
        <w:t> </w:t>
      </w:r>
      <w:r w:rsidR="00D45044">
        <w:t>[</w:t>
      </w:r>
      <w:r>
        <w:t>4] clause 16.2.1)</w:t>
      </w:r>
      <w:r w:rsidR="00D45044">
        <w:t>.</w:t>
      </w:r>
    </w:p>
    <w:p w:rsidR="0085709D" w:rsidRPr="00755942" w:rsidRDefault="0085709D" w:rsidP="0085709D">
      <w:r w:rsidRPr="00755942">
        <w:t>During the above procedures following is the nature of interactions between the CP and UP function:</w:t>
      </w:r>
    </w:p>
    <w:p w:rsidR="0085709D" w:rsidRDefault="0085709D" w:rsidP="0085709D">
      <w:pPr>
        <w:ind w:left="568" w:hanging="284"/>
      </w:pPr>
      <w:r w:rsidRPr="00755942">
        <w:t>-</w:t>
      </w:r>
      <w:r w:rsidRPr="00755942">
        <w:tab/>
        <w:t>The new PGW-C selects a new PGW-U and creates</w:t>
      </w:r>
      <w:r w:rsidR="00390EF6">
        <w:t xml:space="preserve"> an</w:t>
      </w:r>
      <w:r w:rsidRPr="00755942">
        <w:t xml:space="preserve"> Sx session</w:t>
      </w:r>
      <w:r>
        <w:t>.</w:t>
      </w:r>
    </w:p>
    <w:p w:rsidR="00390EF6" w:rsidRDefault="00390EF6" w:rsidP="00390EF6">
      <w:pPr>
        <w:pStyle w:val="TH"/>
      </w:pPr>
      <w:r>
        <w:object w:dxaOrig="12046" w:dyaOrig="7515">
          <v:shape id="_x0000_i1045" type="#_x0000_t75" style="width:481.6pt;height:300.9pt" o:ole="">
            <v:imagedata r:id="rId47" o:title=""/>
          </v:shape>
          <o:OLEObject Type="Embed" ProgID="Visio.Drawing.15" ShapeID="_x0000_i1045" DrawAspect="Content" ObjectID="_1655621556" r:id="rId48"/>
        </w:object>
      </w:r>
    </w:p>
    <w:p w:rsidR="0085709D" w:rsidRPr="00D930D4" w:rsidRDefault="0085709D" w:rsidP="0085709D">
      <w:pPr>
        <w:pStyle w:val="TF"/>
      </w:pPr>
      <w:r w:rsidRPr="00D930D4">
        <w:t>Figure 6.</w:t>
      </w:r>
      <w:r w:rsidR="00F24B29">
        <w:t>3.3</w:t>
      </w:r>
      <w:r>
        <w:t>.2</w:t>
      </w:r>
      <w:r w:rsidRPr="00D930D4">
        <w:t xml:space="preserve">-1: Interaction between CP and UP </w:t>
      </w:r>
      <w:r>
        <w:t xml:space="preserve">function </w:t>
      </w:r>
      <w:r w:rsidRPr="00D930D4">
        <w:t xml:space="preserve">with </w:t>
      </w:r>
      <w:r>
        <w:t>GTP based S2a establishment</w:t>
      </w:r>
    </w:p>
    <w:p w:rsidR="006D7569" w:rsidRDefault="006D7569" w:rsidP="006D7569">
      <w:pPr>
        <w:pStyle w:val="B1"/>
      </w:pPr>
      <w:r>
        <w:t>1</w:t>
      </w:r>
      <w:r w:rsidR="00390EF6">
        <w:t>-2</w:t>
      </w:r>
      <w:r>
        <w:t>.</w:t>
      </w:r>
      <w:r>
        <w:tab/>
        <w:t>Procedure as listed in this step is initiated as specified in the relevant clauses of this specification. The relevant steps of the procedure as specified in the figure above are executed.</w:t>
      </w:r>
    </w:p>
    <w:p w:rsidR="006D7569" w:rsidRDefault="00390EF6" w:rsidP="006D7569">
      <w:pPr>
        <w:pStyle w:val="B1"/>
      </w:pPr>
      <w:r>
        <w:t>3</w:t>
      </w:r>
      <w:r w:rsidR="006D7569">
        <w:t>.</w:t>
      </w:r>
      <w:r w:rsidR="006D7569">
        <w:tab/>
        <w:t>The PGW-C shall select new PGW-U as specified in clause 5.12</w:t>
      </w:r>
      <w:r w:rsidR="00B24AEC">
        <w:t xml:space="preserve"> The</w:t>
      </w:r>
      <w:r w:rsidR="006D7569">
        <w:t xml:space="preserve"> PGW-C sends an Sx Session Establishment Request to the selected PGW-U for creating Sx session for the UE.</w:t>
      </w:r>
    </w:p>
    <w:p w:rsidR="006D7569" w:rsidRDefault="00390EF6" w:rsidP="006D7569">
      <w:pPr>
        <w:pStyle w:val="B1"/>
      </w:pPr>
      <w:r>
        <w:t>4</w:t>
      </w:r>
      <w:r w:rsidR="006D7569">
        <w:t>.</w:t>
      </w:r>
      <w:r w:rsidR="006D7569">
        <w:tab/>
      </w:r>
      <w:r w:rsidR="00B24AEC">
        <w:t xml:space="preserve">The </w:t>
      </w:r>
      <w:r w:rsidR="006D7569">
        <w:t>PGW-U allocates F-TEIDu for</w:t>
      </w:r>
      <w:r>
        <w:t xml:space="preserve"> the</w:t>
      </w:r>
      <w:r w:rsidR="00B24AEC">
        <w:t xml:space="preserve"> default</w:t>
      </w:r>
      <w:r w:rsidR="002414C4">
        <w:t xml:space="preserve"> </w:t>
      </w:r>
      <w:r w:rsidR="006D7569">
        <w:t>bearer. The PGW-U sends an Sx Session Establishment Response to the PGW-C confirming the successful creation of the Sx session. It include</w:t>
      </w:r>
      <w:r w:rsidR="00B24AEC">
        <w:t>s</w:t>
      </w:r>
      <w:r w:rsidR="006D7569">
        <w:t xml:space="preserve"> the F-TEIDu it has allocated</w:t>
      </w:r>
      <w:r w:rsidR="00B24AEC">
        <w:t xml:space="preserve"> for</w:t>
      </w:r>
      <w:r w:rsidR="006D7569">
        <w:t xml:space="preserve"> the</w:t>
      </w:r>
      <w:r w:rsidR="00B24AEC">
        <w:t xml:space="preserve"> default bearer</w:t>
      </w:r>
      <w:r w:rsidR="006D7569">
        <w:t>.</w:t>
      </w:r>
    </w:p>
    <w:p w:rsidR="006D7569" w:rsidRDefault="00390EF6" w:rsidP="006D7569">
      <w:pPr>
        <w:pStyle w:val="B1"/>
      </w:pPr>
      <w:r>
        <w:t>5-7</w:t>
      </w:r>
      <w:r w:rsidR="006D7569">
        <w:t>.</w:t>
      </w:r>
      <w:r w:rsidR="006D7569">
        <w:tab/>
        <w:t>The HSS/AAA is also made aware of the PGW-C identity at this time. The relevant steps of the procedure as specified in the figure above are then executed.</w:t>
      </w:r>
    </w:p>
    <w:p w:rsidR="006D7569" w:rsidRDefault="006D7569" w:rsidP="006D7569">
      <w:pPr>
        <w:pStyle w:val="B1"/>
      </w:pPr>
      <w:r>
        <w:tab/>
        <w:t xml:space="preserve">The following steps are relevant only for "WLAN on GTP S2a for roaming, LBO and non-roaming scenarios" where TWAG using the layer 3 attach request (i.e. a DHCPv4 message) is sent by the UE as the attach trigger. </w:t>
      </w:r>
      <w:r>
        <w:lastRenderedPageBreak/>
        <w:t>These steps are executed only if steps 3-7 shown in figure 16.2.1-1 are omitted where TWAP sends the layer 2 attach trigger to the TWAG.</w:t>
      </w:r>
    </w:p>
    <w:p w:rsidR="006D7569" w:rsidRDefault="00390EF6" w:rsidP="006D7569">
      <w:pPr>
        <w:pStyle w:val="B1"/>
      </w:pPr>
      <w:r>
        <w:t>8.</w:t>
      </w:r>
      <w:r>
        <w:tab/>
      </w:r>
      <w:r w:rsidR="006D7569">
        <w:t>The PGW-C shall select new PGW-U as specified in clause 5.12.</w:t>
      </w:r>
      <w:r w:rsidR="00B24AEC">
        <w:t xml:space="preserve"> The</w:t>
      </w:r>
      <w:r w:rsidR="006D7569">
        <w:t xml:space="preserve"> PGW-C sends an Sx Session Establishment Request to the selected PGW-U for creating Sx session for the UE.</w:t>
      </w:r>
    </w:p>
    <w:p w:rsidR="006D7569" w:rsidRDefault="00FC697A" w:rsidP="006D7569">
      <w:pPr>
        <w:pStyle w:val="B1"/>
      </w:pPr>
      <w:r>
        <w:t>9</w:t>
      </w:r>
      <w:r w:rsidR="006D7569">
        <w:t>.</w:t>
      </w:r>
      <w:r w:rsidR="006D7569">
        <w:tab/>
      </w:r>
      <w:r w:rsidR="00B24AEC">
        <w:t xml:space="preserve">The </w:t>
      </w:r>
      <w:r w:rsidR="006D7569">
        <w:t>PGW-U allocates F-TEIDu for</w:t>
      </w:r>
      <w:r>
        <w:t xml:space="preserve"> the</w:t>
      </w:r>
      <w:r w:rsidR="002414C4">
        <w:t xml:space="preserve"> </w:t>
      </w:r>
      <w:r w:rsidR="006D7569">
        <w:t>bearer. The PGW-U sends an Sx Session Establishment Response to the PGW-C confirming the successful creation of the Sx session. It include</w:t>
      </w:r>
      <w:r w:rsidR="00B24AEC">
        <w:t>s</w:t>
      </w:r>
      <w:r w:rsidR="006D7569">
        <w:t xml:space="preserve"> the F-TEIDu it has allocated</w:t>
      </w:r>
      <w:r w:rsidR="00B24AEC">
        <w:t xml:space="preserve"> for</w:t>
      </w:r>
      <w:r w:rsidR="006D7569">
        <w:t xml:space="preserve"> the</w:t>
      </w:r>
      <w:r w:rsidR="00B24AEC">
        <w:t xml:space="preserve"> default bearer</w:t>
      </w:r>
      <w:r w:rsidR="006D7569">
        <w:t>.</w:t>
      </w:r>
    </w:p>
    <w:p w:rsidR="006D7569" w:rsidRDefault="00FC697A" w:rsidP="006D7569">
      <w:pPr>
        <w:pStyle w:val="B1"/>
      </w:pPr>
      <w:r>
        <w:t>10-11</w:t>
      </w:r>
      <w:r w:rsidR="006D7569">
        <w:t>.</w:t>
      </w:r>
      <w:r w:rsidR="006D7569">
        <w:tab/>
        <w:t>The relevant steps of the procedure as specified in the figure above are executed.</w:t>
      </w:r>
    </w:p>
    <w:p w:rsidR="0085709D" w:rsidRPr="00755942" w:rsidRDefault="0085709D" w:rsidP="00D90A1E">
      <w:pPr>
        <w:pStyle w:val="Heading4"/>
      </w:pPr>
      <w:bookmarkStart w:id="310" w:name="_Toc11122488"/>
      <w:bookmarkStart w:id="311" w:name="_Toc45008137"/>
      <w:bookmarkStart w:id="312" w:name="_Toc45008737"/>
      <w:r w:rsidRPr="00755942">
        <w:t>6.</w:t>
      </w:r>
      <w:r w:rsidR="00F24B29">
        <w:t>3.3</w:t>
      </w:r>
      <w:r>
        <w:t>.3</w:t>
      </w:r>
      <w:r w:rsidRPr="00755942">
        <w:tab/>
      </w:r>
      <w:r w:rsidR="00D90A1E">
        <w:t>P</w:t>
      </w:r>
      <w:r w:rsidRPr="00755942">
        <w:t xml:space="preserve">rocedures with </w:t>
      </w:r>
      <w:r>
        <w:t>GTP based S2b release</w:t>
      </w:r>
      <w:bookmarkEnd w:id="310"/>
      <w:bookmarkEnd w:id="311"/>
      <w:bookmarkEnd w:id="312"/>
    </w:p>
    <w:p w:rsidR="0085709D" w:rsidRPr="00755942" w:rsidRDefault="0085709D" w:rsidP="0085709D">
      <w:r w:rsidRPr="00755942">
        <w:t>This clause defines interactions between the CP and UP function during the following procedures:</w:t>
      </w:r>
    </w:p>
    <w:p w:rsidR="006D7569" w:rsidRDefault="006D7569" w:rsidP="006D7569">
      <w:pPr>
        <w:pStyle w:val="B1"/>
      </w:pPr>
      <w:r>
        <w:t>-</w:t>
      </w:r>
      <w:r>
        <w:tab/>
        <w:t>UE/ePDG-initiated detach procedure with GTP on S2b (</w:t>
      </w:r>
      <w:r w:rsidR="00D45044">
        <w:t>TS</w:t>
      </w:r>
      <w:r w:rsidR="00D45044">
        <w:t> </w:t>
      </w:r>
      <w:r w:rsidR="00D45044">
        <w:t>23.402</w:t>
      </w:r>
      <w:r w:rsidR="00D45044">
        <w:t> </w:t>
      </w:r>
      <w:r w:rsidR="00D45044">
        <w:t>[</w:t>
      </w:r>
      <w:r>
        <w:t>4] clause 7.4.3.1)</w:t>
      </w:r>
      <w:r w:rsidR="00D45044">
        <w:t>.</w:t>
      </w:r>
    </w:p>
    <w:p w:rsidR="006D7569" w:rsidRDefault="006D7569" w:rsidP="006D7569">
      <w:pPr>
        <w:pStyle w:val="B1"/>
      </w:pPr>
      <w:r>
        <w:t>-</w:t>
      </w:r>
      <w:r>
        <w:tab/>
        <w:t>HSS/AAA-initiated detach procedure with GTP on S2b (</w:t>
      </w:r>
      <w:r w:rsidR="00D45044">
        <w:t>TS</w:t>
      </w:r>
      <w:r w:rsidR="00D45044">
        <w:t> </w:t>
      </w:r>
      <w:r w:rsidR="00D45044">
        <w:t>23.402</w:t>
      </w:r>
      <w:r w:rsidR="00D45044">
        <w:t> </w:t>
      </w:r>
      <w:r w:rsidR="00D45044">
        <w:t>[</w:t>
      </w:r>
      <w:r>
        <w:t>4] clause 7.4.4.1)</w:t>
      </w:r>
      <w:r w:rsidR="00D45044">
        <w:t>.</w:t>
      </w:r>
    </w:p>
    <w:p w:rsidR="0085709D" w:rsidRPr="00755942" w:rsidRDefault="0085709D" w:rsidP="0085709D">
      <w:r w:rsidRPr="00755942">
        <w:t>During the above procedures following is the nature of interactions between the CP and UP function:</w:t>
      </w:r>
    </w:p>
    <w:p w:rsidR="0085709D" w:rsidRDefault="00F556B3" w:rsidP="00F556B3">
      <w:pPr>
        <w:pStyle w:val="B1"/>
      </w:pPr>
      <w:r>
        <w:t>-</w:t>
      </w:r>
      <w:r>
        <w:tab/>
      </w:r>
      <w:r w:rsidR="0085709D" w:rsidRPr="00755942">
        <w:t xml:space="preserve">The </w:t>
      </w:r>
      <w:r w:rsidR="0085709D">
        <w:t>PGW-C releases the existing Sx</w:t>
      </w:r>
      <w:r w:rsidR="0085709D" w:rsidRPr="00755942">
        <w:t xml:space="preserve"> session from the PGW-U</w:t>
      </w:r>
      <w:r w:rsidR="0085709D">
        <w:t>.</w:t>
      </w:r>
    </w:p>
    <w:p w:rsidR="0085709D" w:rsidRDefault="0085709D" w:rsidP="00F556B3">
      <w:pPr>
        <w:pStyle w:val="TH"/>
      </w:pPr>
      <w:r>
        <w:object w:dxaOrig="11494" w:dyaOrig="3298">
          <v:shape id="_x0000_i1046" type="#_x0000_t75" style="width:481.6pt;height:137.9pt" o:ole="">
            <v:imagedata r:id="rId49" o:title=""/>
          </v:shape>
          <o:OLEObject Type="Embed" ProgID="Visio.Drawing.11" ShapeID="_x0000_i1046" DrawAspect="Content" ObjectID="_1655621557" r:id="rId50"/>
        </w:object>
      </w:r>
    </w:p>
    <w:p w:rsidR="0085709D" w:rsidRPr="00D930D4" w:rsidRDefault="0085709D" w:rsidP="0085709D">
      <w:pPr>
        <w:pStyle w:val="TF"/>
      </w:pPr>
      <w:r w:rsidRPr="00D930D4">
        <w:t>Figure 6.</w:t>
      </w:r>
      <w:r w:rsidR="00F24B29">
        <w:t>3.3</w:t>
      </w:r>
      <w:r>
        <w:t>.3</w:t>
      </w:r>
      <w:r w:rsidRPr="00D930D4">
        <w:t xml:space="preserve">-1: Interaction between CP and UP </w:t>
      </w:r>
      <w:r>
        <w:t xml:space="preserve">function </w:t>
      </w:r>
      <w:r w:rsidRPr="00D930D4">
        <w:t xml:space="preserve">with </w:t>
      </w:r>
      <w:r>
        <w:t>release of GTP based S2b</w:t>
      </w:r>
    </w:p>
    <w:p w:rsidR="006D7569" w:rsidRDefault="006D7569" w:rsidP="006D7569">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6D7569">
      <w:pPr>
        <w:pStyle w:val="B1"/>
      </w:pPr>
      <w:r>
        <w:t>2.</w:t>
      </w:r>
      <w:r>
        <w:tab/>
        <w:t>The PGW-C sends an Sx Session Termination Request to the PGW-U to release the Sx session.</w:t>
      </w:r>
    </w:p>
    <w:p w:rsidR="006D7569" w:rsidRDefault="006D7569" w:rsidP="006D7569">
      <w:pPr>
        <w:pStyle w:val="B1"/>
      </w:pPr>
      <w:r>
        <w:t>3.</w:t>
      </w:r>
      <w:r>
        <w:tab/>
        <w:t>The PGW-U sends an Sx Session Termination Response to the PGW-C confirming the release of the Sx session.</w:t>
      </w:r>
    </w:p>
    <w:p w:rsidR="006D7569" w:rsidRDefault="006D7569" w:rsidP="006D7569">
      <w:pPr>
        <w:pStyle w:val="B1"/>
      </w:pPr>
      <w:r>
        <w:t>4.</w:t>
      </w:r>
      <w:r>
        <w:tab/>
        <w:t>The relevant steps of the procedure as specified in the figure above are executed.</w:t>
      </w:r>
    </w:p>
    <w:p w:rsidR="0085709D" w:rsidRPr="00755942" w:rsidRDefault="0085709D" w:rsidP="00D90A1E">
      <w:pPr>
        <w:pStyle w:val="Heading4"/>
      </w:pPr>
      <w:bookmarkStart w:id="313" w:name="_Toc11122489"/>
      <w:bookmarkStart w:id="314" w:name="_Toc45008138"/>
      <w:bookmarkStart w:id="315" w:name="_Toc45008738"/>
      <w:r w:rsidRPr="00755942">
        <w:t>6.</w:t>
      </w:r>
      <w:r w:rsidR="00F24B29">
        <w:t>3.3</w:t>
      </w:r>
      <w:r>
        <w:t>.4</w:t>
      </w:r>
      <w:r w:rsidR="00D90A1E">
        <w:tab/>
        <w:t>P</w:t>
      </w:r>
      <w:r w:rsidRPr="00755942">
        <w:t xml:space="preserve">rocedures with </w:t>
      </w:r>
      <w:r>
        <w:t>GTP based S2a release</w:t>
      </w:r>
      <w:bookmarkEnd w:id="313"/>
      <w:bookmarkEnd w:id="314"/>
      <w:bookmarkEnd w:id="315"/>
    </w:p>
    <w:p w:rsidR="0085709D" w:rsidRPr="00755942" w:rsidRDefault="0085709D" w:rsidP="0085709D">
      <w:r w:rsidRPr="00755942">
        <w:t>This clause defines interactions between the CP and UP function during the following procedures:</w:t>
      </w:r>
    </w:p>
    <w:p w:rsidR="006D7569" w:rsidRDefault="006D7569" w:rsidP="006D7569">
      <w:pPr>
        <w:pStyle w:val="B1"/>
      </w:pPr>
      <w:r>
        <w:t>-</w:t>
      </w:r>
      <w:r>
        <w:tab/>
        <w:t>UE/TWAN Initiated Detach and UE/TWAN requested PDN Disconnection on GTP S2a (</w:t>
      </w:r>
      <w:r w:rsidR="00D45044">
        <w:t>TS</w:t>
      </w:r>
      <w:r w:rsidR="00D45044">
        <w:t> </w:t>
      </w:r>
      <w:r w:rsidR="00D45044">
        <w:t>23.402</w:t>
      </w:r>
      <w:r w:rsidR="00D45044">
        <w:t> </w:t>
      </w:r>
      <w:r w:rsidR="00D45044">
        <w:t>[</w:t>
      </w:r>
      <w:r>
        <w:t>4] clause 16.3.1.1)</w:t>
      </w:r>
      <w:r w:rsidR="00D45044">
        <w:t>.</w:t>
      </w:r>
    </w:p>
    <w:p w:rsidR="006D7569" w:rsidRDefault="006D7569" w:rsidP="006D7569">
      <w:pPr>
        <w:pStyle w:val="B1"/>
      </w:pPr>
      <w:r>
        <w:t>-</w:t>
      </w:r>
      <w:r>
        <w:tab/>
        <w:t>UE/TWAN-Initiated Detach in WLAN on GTP S2a (</w:t>
      </w:r>
      <w:r w:rsidR="00D45044">
        <w:t>TS</w:t>
      </w:r>
      <w:r w:rsidR="00D45044">
        <w:t> </w:t>
      </w:r>
      <w:r w:rsidR="00D45044">
        <w:t>23.402</w:t>
      </w:r>
      <w:r w:rsidR="00D45044">
        <w:t> </w:t>
      </w:r>
      <w:r w:rsidR="00D45044">
        <w:t>[</w:t>
      </w:r>
      <w:r>
        <w:t>4] clause 16.7.1.1)</w:t>
      </w:r>
      <w:r w:rsidR="00D45044">
        <w:t>.</w:t>
      </w:r>
    </w:p>
    <w:p w:rsidR="0085709D" w:rsidRPr="00755942" w:rsidRDefault="0085709D" w:rsidP="0085709D">
      <w:r w:rsidRPr="00755942">
        <w:t>During the above procedures following is the nature of interactions between the CP and UP function:</w:t>
      </w:r>
    </w:p>
    <w:p w:rsidR="0085709D" w:rsidRDefault="006E1F7F" w:rsidP="006E1F7F">
      <w:pPr>
        <w:ind w:left="568" w:hanging="284"/>
      </w:pPr>
      <w:r>
        <w:t>-</w:t>
      </w:r>
      <w:r>
        <w:tab/>
      </w:r>
      <w:r w:rsidR="0085709D" w:rsidRPr="00755942">
        <w:t xml:space="preserve">The </w:t>
      </w:r>
      <w:r w:rsidR="0085709D">
        <w:t>PGW-C releases the existing Sx</w:t>
      </w:r>
      <w:r w:rsidR="0085709D" w:rsidRPr="00755942">
        <w:t xml:space="preserve"> session from the PGW-U</w:t>
      </w:r>
      <w:r w:rsidR="0085709D">
        <w:t>.</w:t>
      </w:r>
    </w:p>
    <w:p w:rsidR="0085709D" w:rsidRDefault="0085709D" w:rsidP="00F556B3">
      <w:pPr>
        <w:pStyle w:val="TH"/>
      </w:pPr>
      <w:r>
        <w:object w:dxaOrig="11494" w:dyaOrig="3027">
          <v:shape id="_x0000_i1047" type="#_x0000_t75" style="width:481.6pt;height:127pt" o:ole="">
            <v:imagedata r:id="rId51" o:title=""/>
          </v:shape>
          <o:OLEObject Type="Embed" ProgID="Visio.Drawing.11" ShapeID="_x0000_i1047" DrawAspect="Content" ObjectID="_1655621558" r:id="rId52"/>
        </w:object>
      </w:r>
    </w:p>
    <w:p w:rsidR="0085709D" w:rsidRPr="00D930D4" w:rsidRDefault="0085709D" w:rsidP="0085709D">
      <w:pPr>
        <w:pStyle w:val="TF"/>
      </w:pPr>
      <w:r w:rsidRPr="00D930D4">
        <w:t>Figure 6.</w:t>
      </w:r>
      <w:r w:rsidR="00F24B29">
        <w:t>3.3</w:t>
      </w:r>
      <w:r>
        <w:t>.4</w:t>
      </w:r>
      <w:r w:rsidRPr="00D930D4">
        <w:t xml:space="preserve">-1: Interaction between CP and UP </w:t>
      </w:r>
      <w:r>
        <w:t xml:space="preserve">function </w:t>
      </w:r>
      <w:r w:rsidRPr="00D930D4">
        <w:t xml:space="preserve">with </w:t>
      </w:r>
      <w:r>
        <w:t>release of GTP based S2a</w:t>
      </w:r>
    </w:p>
    <w:p w:rsidR="006D7569" w:rsidRDefault="006D7569" w:rsidP="006D7569">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6D7569">
      <w:pPr>
        <w:pStyle w:val="B1"/>
      </w:pPr>
      <w:r>
        <w:t>2.</w:t>
      </w:r>
      <w:r>
        <w:tab/>
        <w:t>The PGW-C sends an Sx Session Termination Request to the PGW-U to release the Sx session.</w:t>
      </w:r>
    </w:p>
    <w:p w:rsidR="006D7569" w:rsidRDefault="006D7569" w:rsidP="006D7569">
      <w:pPr>
        <w:pStyle w:val="B1"/>
      </w:pPr>
      <w:r>
        <w:t>3.</w:t>
      </w:r>
      <w:r>
        <w:tab/>
        <w:t>The PGW-U sends an Sx Session Termination Response to the PGW-C confirming the release of the Sx session.</w:t>
      </w:r>
    </w:p>
    <w:p w:rsidR="006D7569" w:rsidRDefault="006D7569" w:rsidP="006D7569">
      <w:pPr>
        <w:pStyle w:val="B1"/>
      </w:pPr>
      <w:r>
        <w:t>4.</w:t>
      </w:r>
      <w:r>
        <w:tab/>
        <w:t>The relevant steps of the procedure as specified in the figure above are executed.</w:t>
      </w:r>
    </w:p>
    <w:p w:rsidR="0085709D" w:rsidRPr="00755942" w:rsidRDefault="0085709D" w:rsidP="00296284">
      <w:pPr>
        <w:pStyle w:val="Heading4"/>
      </w:pPr>
      <w:bookmarkStart w:id="316" w:name="_Toc11122490"/>
      <w:bookmarkStart w:id="317" w:name="_Toc45008139"/>
      <w:bookmarkStart w:id="318" w:name="_Toc45008739"/>
      <w:r w:rsidRPr="00755942">
        <w:t>6.</w:t>
      </w:r>
      <w:r w:rsidR="00F24B29">
        <w:t>3.3</w:t>
      </w:r>
      <w:r>
        <w:t>.5</w:t>
      </w:r>
      <w:r w:rsidR="00D90A1E">
        <w:tab/>
        <w:t>P</w:t>
      </w:r>
      <w:r w:rsidRPr="00755942">
        <w:t xml:space="preserve">rocedures with </w:t>
      </w:r>
      <w:r>
        <w:t>dedicated bearer activation by PGW</w:t>
      </w:r>
      <w:bookmarkEnd w:id="316"/>
      <w:bookmarkEnd w:id="317"/>
      <w:bookmarkEnd w:id="318"/>
    </w:p>
    <w:p w:rsidR="0085709D" w:rsidRPr="00755942" w:rsidRDefault="0085709D" w:rsidP="0085709D">
      <w:r w:rsidRPr="00755942">
        <w:t>This clause defines interactions between the CP and UP function during the following procedures:</w:t>
      </w:r>
    </w:p>
    <w:p w:rsidR="006D7569" w:rsidRDefault="006D7569" w:rsidP="006D7569">
      <w:pPr>
        <w:pStyle w:val="B1"/>
      </w:pPr>
      <w:r>
        <w:t>-</w:t>
      </w:r>
      <w:r>
        <w:tab/>
        <w:t>Dedicated S2b Bearer Activation Procedure with GTP on S2b (</w:t>
      </w:r>
      <w:r w:rsidR="00D45044">
        <w:t>TS</w:t>
      </w:r>
      <w:r w:rsidR="00D45044">
        <w:t> </w:t>
      </w:r>
      <w:r w:rsidR="00D45044">
        <w:t>23.402</w:t>
      </w:r>
      <w:r w:rsidR="00D45044">
        <w:t> </w:t>
      </w:r>
      <w:r w:rsidR="00D45044">
        <w:t>[</w:t>
      </w:r>
      <w:r>
        <w:t>4] clause 7.10)</w:t>
      </w:r>
      <w:r w:rsidR="00D45044">
        <w:t>.</w:t>
      </w:r>
    </w:p>
    <w:p w:rsidR="006D7569" w:rsidRDefault="006D7569" w:rsidP="006D7569">
      <w:pPr>
        <w:pStyle w:val="B1"/>
      </w:pPr>
      <w:r>
        <w:t>-</w:t>
      </w:r>
      <w:r>
        <w:tab/>
        <w:t>Dedicated S2a Bearer Activation Procedure with GTP on S2a (</w:t>
      </w:r>
      <w:r w:rsidR="00D45044">
        <w:t>TS</w:t>
      </w:r>
      <w:r w:rsidR="00D45044">
        <w:t> </w:t>
      </w:r>
      <w:r w:rsidR="00D45044">
        <w:t>23.402</w:t>
      </w:r>
      <w:r w:rsidR="00D45044">
        <w:t> </w:t>
      </w:r>
      <w:r w:rsidR="00D45044">
        <w:t>[</w:t>
      </w:r>
      <w:r>
        <w:t>4] clause 16.5)</w:t>
      </w:r>
      <w:r w:rsidR="00D45044">
        <w:t>.</w:t>
      </w:r>
    </w:p>
    <w:p w:rsidR="0085709D" w:rsidRPr="00755942" w:rsidRDefault="0085709D" w:rsidP="0085709D">
      <w:r w:rsidRPr="00755942">
        <w:t>During the above procedures following is the nature of interactions between the CP and UP function:</w:t>
      </w:r>
    </w:p>
    <w:p w:rsidR="0085709D" w:rsidRDefault="006E1F7F" w:rsidP="006D7569">
      <w:pPr>
        <w:pStyle w:val="B1"/>
      </w:pPr>
      <w:r>
        <w:t>-</w:t>
      </w:r>
      <w:r>
        <w:tab/>
      </w:r>
      <w:r w:rsidR="0085709D" w:rsidRPr="00755942">
        <w:t xml:space="preserve">The </w:t>
      </w:r>
      <w:r w:rsidR="0085709D">
        <w:t>PGW-C modifies the existing Sx</w:t>
      </w:r>
      <w:r w:rsidR="0085709D" w:rsidRPr="00755942">
        <w:t xml:space="preserve"> session </w:t>
      </w:r>
      <w:r w:rsidR="0085709D">
        <w:t>for activating new dedicated bearer.</w:t>
      </w:r>
    </w:p>
    <w:p w:rsidR="0085709D" w:rsidRDefault="0085709D" w:rsidP="006D7569">
      <w:pPr>
        <w:pStyle w:val="TH"/>
      </w:pPr>
      <w:r>
        <w:object w:dxaOrig="11494" w:dyaOrig="3298">
          <v:shape id="_x0000_i1048" type="#_x0000_t75" style="width:481.6pt;height:137.9pt" o:ole="">
            <v:imagedata r:id="rId53" o:title=""/>
          </v:shape>
          <o:OLEObject Type="Embed" ProgID="Visio.Drawing.11" ShapeID="_x0000_i1048" DrawAspect="Content" ObjectID="_1655621559" r:id="rId54"/>
        </w:object>
      </w:r>
    </w:p>
    <w:p w:rsidR="0085709D" w:rsidRPr="00D930D4" w:rsidRDefault="0085709D" w:rsidP="0085709D">
      <w:pPr>
        <w:pStyle w:val="TF"/>
      </w:pPr>
      <w:r w:rsidRPr="00D930D4">
        <w:t>Figure 6.</w:t>
      </w:r>
      <w:r w:rsidR="00F24B29">
        <w:t>3.3</w:t>
      </w:r>
      <w:r>
        <w:t>.5</w:t>
      </w:r>
      <w:r w:rsidRPr="00D930D4">
        <w:t xml:space="preserve">-1: Interaction between CP and UP </w:t>
      </w:r>
      <w:r>
        <w:t xml:space="preserve">function </w:t>
      </w:r>
      <w:r w:rsidRPr="00D930D4">
        <w:t xml:space="preserve">with </w:t>
      </w:r>
      <w:r>
        <w:t>dedicated bearer activation by PGW</w:t>
      </w:r>
    </w:p>
    <w:p w:rsidR="006D7569" w:rsidRDefault="006D7569" w:rsidP="006D7569">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6D7569">
      <w:pPr>
        <w:pStyle w:val="B1"/>
      </w:pPr>
      <w:r>
        <w:t>2.</w:t>
      </w:r>
      <w:r>
        <w:tab/>
        <w:t>The PGW-C initiates dedicated bearer activation procedure based on the PCC decision provision (QoS policy) message received from the PCRF. It uses received QoS policy to assign the EPS Bearer QoS, i.e., it assigns the values to the bearer level QoS parameters QCI, ARP, GBR and MBR. The PGW-C sends an Sx Session Modification Request to the existing PGW-U for activating new dedicated bearer for the UE.</w:t>
      </w:r>
    </w:p>
    <w:p w:rsidR="006D7569" w:rsidRDefault="006D7569" w:rsidP="006D7569">
      <w:pPr>
        <w:pStyle w:val="B1"/>
      </w:pPr>
      <w:r>
        <w:t>3.</w:t>
      </w:r>
      <w:r>
        <w:tab/>
      </w:r>
      <w:r w:rsidR="00B24AEC">
        <w:t xml:space="preserve">The </w:t>
      </w:r>
      <w:r>
        <w:t>PGW-U shall allocate TEIDs for</w:t>
      </w:r>
      <w:r w:rsidR="00FC697A">
        <w:t xml:space="preserve"> the</w:t>
      </w:r>
      <w:r>
        <w:t xml:space="preserve"> new bearer</w:t>
      </w:r>
      <w:r w:rsidR="00FC697A">
        <w:t>(s)</w:t>
      </w:r>
      <w:r>
        <w:t>. The PGW-U sends an Sx Session Modification Response to the PGW-C confirming the successful</w:t>
      </w:r>
      <w:r w:rsidR="00FC697A">
        <w:t xml:space="preserve"> modification</w:t>
      </w:r>
      <w:r>
        <w:t xml:space="preserve"> of the</w:t>
      </w:r>
      <w:r w:rsidR="00FC697A">
        <w:t xml:space="preserve"> Sx session</w:t>
      </w:r>
      <w:r>
        <w:t>. It shall include the TEIDs</w:t>
      </w:r>
      <w:r w:rsidR="00B24AEC">
        <w:t xml:space="preserve"> it has allocated</w:t>
      </w:r>
      <w:r>
        <w:t xml:space="preserve"> for</w:t>
      </w:r>
      <w:r w:rsidR="00FC697A">
        <w:t xml:space="preserve"> the</w:t>
      </w:r>
      <w:r>
        <w:t xml:space="preserve"> new bearer</w:t>
      </w:r>
      <w:r w:rsidR="00FC697A">
        <w:t>(s)</w:t>
      </w:r>
      <w:r>
        <w:t>.</w:t>
      </w:r>
    </w:p>
    <w:p w:rsidR="006D7569" w:rsidRDefault="006D7569" w:rsidP="006D7569">
      <w:pPr>
        <w:pStyle w:val="B1"/>
      </w:pPr>
      <w:r>
        <w:t>4.</w:t>
      </w:r>
      <w:r>
        <w:tab/>
        <w:t>The relevant steps of the procedure as specified in the figure above are executed.</w:t>
      </w:r>
    </w:p>
    <w:p w:rsidR="0085709D" w:rsidRPr="00755942" w:rsidRDefault="0085709D" w:rsidP="00D90A1E">
      <w:pPr>
        <w:pStyle w:val="Heading4"/>
      </w:pPr>
      <w:bookmarkStart w:id="319" w:name="_Toc11122491"/>
      <w:bookmarkStart w:id="320" w:name="_Toc45008140"/>
      <w:bookmarkStart w:id="321" w:name="_Toc45008740"/>
      <w:r w:rsidRPr="00755942">
        <w:lastRenderedPageBreak/>
        <w:t>6.</w:t>
      </w:r>
      <w:r w:rsidR="00F24B29">
        <w:t>3.3</w:t>
      </w:r>
      <w:r>
        <w:t>.6</w:t>
      </w:r>
      <w:r w:rsidR="00D90A1E">
        <w:tab/>
        <w:t>P</w:t>
      </w:r>
      <w:r w:rsidRPr="00755942">
        <w:t xml:space="preserve">rocedures with </w:t>
      </w:r>
      <w:r>
        <w:t>bearer deactivation by PGW</w:t>
      </w:r>
      <w:bookmarkEnd w:id="319"/>
      <w:bookmarkEnd w:id="320"/>
      <w:bookmarkEnd w:id="321"/>
    </w:p>
    <w:p w:rsidR="0085709D" w:rsidRPr="00755942" w:rsidRDefault="0085709D" w:rsidP="0085709D">
      <w:r w:rsidRPr="00755942">
        <w:t>This clause defines interactions between the CP and UP function during the following procedures:</w:t>
      </w:r>
    </w:p>
    <w:p w:rsidR="006D7569" w:rsidRDefault="006D7569" w:rsidP="0085709D">
      <w:pPr>
        <w:ind w:left="568" w:hanging="284"/>
      </w:pPr>
      <w:r>
        <w:t>-</w:t>
      </w:r>
      <w:r>
        <w:tab/>
        <w:t>PDN GW Initiated Bearer Deactivation with GTP on S2b (</w:t>
      </w:r>
      <w:r w:rsidR="00D45044">
        <w:t>TS</w:t>
      </w:r>
      <w:r w:rsidR="00D45044">
        <w:t> </w:t>
      </w:r>
      <w:r w:rsidR="00D45044">
        <w:t>23.402</w:t>
      </w:r>
      <w:r w:rsidR="00D45044">
        <w:t> </w:t>
      </w:r>
      <w:r w:rsidR="00D45044">
        <w:t>[</w:t>
      </w:r>
      <w:r>
        <w:t>4] clause 7.9.2)</w:t>
      </w:r>
      <w:r w:rsidR="00D45044">
        <w:t>.</w:t>
      </w:r>
    </w:p>
    <w:p w:rsidR="006D7569" w:rsidRDefault="006D7569" w:rsidP="0085709D">
      <w:pPr>
        <w:ind w:left="568" w:hanging="284"/>
      </w:pPr>
      <w:r>
        <w:t>-</w:t>
      </w:r>
      <w:r>
        <w:tab/>
        <w:t>PDN GW Initiated Bearer Deactivation with GTP on S2a (</w:t>
      </w:r>
      <w:r w:rsidR="00D45044">
        <w:t>TS</w:t>
      </w:r>
      <w:r w:rsidR="00D45044">
        <w:t> </w:t>
      </w:r>
      <w:r w:rsidR="00D45044">
        <w:t>23.402</w:t>
      </w:r>
      <w:r w:rsidR="00D45044">
        <w:t> </w:t>
      </w:r>
      <w:r w:rsidR="00D45044">
        <w:t>[</w:t>
      </w:r>
      <w:r>
        <w:t>4] clause 16.4.1)</w:t>
      </w:r>
      <w:r w:rsidR="00D45044">
        <w:t>.</w:t>
      </w:r>
    </w:p>
    <w:p w:rsidR="0085709D" w:rsidRPr="00755942" w:rsidRDefault="0085709D" w:rsidP="0085709D">
      <w:r w:rsidRPr="00755942">
        <w:t>During the above procedures following is the nature of interactions between the CP and UP function:</w:t>
      </w:r>
    </w:p>
    <w:p w:rsidR="0085709D" w:rsidRDefault="009B6454" w:rsidP="006D7569">
      <w:pPr>
        <w:pStyle w:val="B1"/>
      </w:pPr>
      <w:r>
        <w:t>-</w:t>
      </w:r>
      <w:r>
        <w:tab/>
      </w:r>
      <w:r w:rsidR="0085709D" w:rsidRPr="00755942">
        <w:t xml:space="preserve">The </w:t>
      </w:r>
      <w:r w:rsidR="0085709D">
        <w:t>PGW-C modifies the existing Sx</w:t>
      </w:r>
      <w:r w:rsidR="0085709D" w:rsidRPr="00755942">
        <w:t xml:space="preserve"> session </w:t>
      </w:r>
      <w:r w:rsidR="0085709D">
        <w:t>for deactivating the dedicated bearer.</w:t>
      </w:r>
    </w:p>
    <w:p w:rsidR="0085709D" w:rsidRDefault="0085709D" w:rsidP="006D7569">
      <w:pPr>
        <w:pStyle w:val="TH"/>
      </w:pPr>
      <w:r>
        <w:object w:dxaOrig="11494" w:dyaOrig="3298">
          <v:shape id="_x0000_i1049" type="#_x0000_t75" style="width:481.6pt;height:137.9pt" o:ole="">
            <v:imagedata r:id="rId55" o:title=""/>
          </v:shape>
          <o:OLEObject Type="Embed" ProgID="Visio.Drawing.11" ShapeID="_x0000_i1049" DrawAspect="Content" ObjectID="_1655621560" r:id="rId56"/>
        </w:object>
      </w:r>
    </w:p>
    <w:p w:rsidR="0085709D" w:rsidRPr="00D930D4" w:rsidRDefault="0085709D" w:rsidP="0085709D">
      <w:pPr>
        <w:pStyle w:val="TF"/>
      </w:pPr>
      <w:r w:rsidRPr="00D930D4">
        <w:t>Figure 6.</w:t>
      </w:r>
      <w:r w:rsidR="00F24B29" w:rsidRPr="00F24B29">
        <w:t>3.3</w:t>
      </w:r>
      <w:r>
        <w:t>.6</w:t>
      </w:r>
      <w:r w:rsidRPr="00D930D4">
        <w:t xml:space="preserve">-1: Interaction between CP and UP </w:t>
      </w:r>
      <w:r>
        <w:t xml:space="preserve">function </w:t>
      </w:r>
      <w:r w:rsidRPr="00D930D4">
        <w:t xml:space="preserve">with </w:t>
      </w:r>
      <w:r>
        <w:t>bearer deactivation by PGW-C</w:t>
      </w:r>
    </w:p>
    <w:p w:rsidR="006D7569" w:rsidRDefault="006D7569" w:rsidP="006D7569">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6D7569">
      <w:pPr>
        <w:pStyle w:val="B1"/>
      </w:pPr>
      <w:r>
        <w:t>2.</w:t>
      </w:r>
      <w:r>
        <w:tab/>
        <w:t>The PGW-C initiates bearer deactivation procedure based on IP-CAN modifications encountered by the PCRF when the dynamic PCC is deployed.</w:t>
      </w:r>
      <w:r w:rsidR="00FC697A">
        <w:t xml:space="preserve"> The PGW-C sends an Sx Session Modification Request to the existing PGW-U for deactivating the dedicated bearer for the UE.</w:t>
      </w:r>
    </w:p>
    <w:p w:rsidR="006D7569" w:rsidRDefault="006D7569" w:rsidP="006D7569">
      <w:pPr>
        <w:pStyle w:val="B1"/>
      </w:pPr>
      <w:r>
        <w:t>3.</w:t>
      </w:r>
      <w:r>
        <w:tab/>
      </w:r>
      <w:r w:rsidR="00B24AEC">
        <w:t xml:space="preserve">The PGW-U de-allocates the TEIDs for the dedicated bearer and </w:t>
      </w:r>
      <w:r>
        <w:t>sends an Sx Session Modification Response to the PGW-C confirming the successful</w:t>
      </w:r>
      <w:r w:rsidR="00FC697A">
        <w:t xml:space="preserve"> modification</w:t>
      </w:r>
      <w:r>
        <w:t xml:space="preserve"> of the</w:t>
      </w:r>
      <w:r w:rsidR="00FC697A">
        <w:t xml:space="preserve"> Sx session</w:t>
      </w:r>
      <w:r>
        <w:t>.</w:t>
      </w:r>
    </w:p>
    <w:p w:rsidR="006D7569" w:rsidRDefault="006D7569" w:rsidP="006D7569">
      <w:pPr>
        <w:pStyle w:val="B1"/>
      </w:pPr>
      <w:r>
        <w:t>4.</w:t>
      </w:r>
      <w:r>
        <w:tab/>
        <w:t>The relevant steps of the procedure as specified in the figure above are executed.</w:t>
      </w:r>
    </w:p>
    <w:p w:rsidR="0085709D" w:rsidRPr="00755942" w:rsidRDefault="0085709D" w:rsidP="00D90A1E">
      <w:pPr>
        <w:pStyle w:val="Heading4"/>
      </w:pPr>
      <w:bookmarkStart w:id="322" w:name="_Toc11122492"/>
      <w:bookmarkStart w:id="323" w:name="_Toc45008141"/>
      <w:bookmarkStart w:id="324" w:name="_Toc45008741"/>
      <w:r w:rsidRPr="00755942">
        <w:t>6.</w:t>
      </w:r>
      <w:r w:rsidR="00F24B29">
        <w:t>3.3</w:t>
      </w:r>
      <w:r>
        <w:t>.7</w:t>
      </w:r>
      <w:r w:rsidR="00D90A1E">
        <w:tab/>
        <w:t>P</w:t>
      </w:r>
      <w:r w:rsidRPr="00755942">
        <w:t xml:space="preserve">rocedures with </w:t>
      </w:r>
      <w:r>
        <w:t>bearer modification</w:t>
      </w:r>
      <w:bookmarkEnd w:id="322"/>
      <w:bookmarkEnd w:id="323"/>
      <w:bookmarkEnd w:id="324"/>
    </w:p>
    <w:p w:rsidR="0085709D" w:rsidRPr="00755942" w:rsidRDefault="0085709D" w:rsidP="0085709D">
      <w:r w:rsidRPr="00755942">
        <w:t>This clause defines interactions between the CP and UP function during the following procedures:</w:t>
      </w:r>
    </w:p>
    <w:p w:rsidR="006D7569" w:rsidRDefault="006D7569" w:rsidP="00F556B3">
      <w:pPr>
        <w:pStyle w:val="B1"/>
      </w:pPr>
      <w:r>
        <w:t>-</w:t>
      </w:r>
      <w:r>
        <w:tab/>
        <w:t>S2b Bearer Modification Procedure with GTP on S2b (</w:t>
      </w:r>
      <w:r w:rsidR="00D45044">
        <w:t>TS</w:t>
      </w:r>
      <w:r w:rsidR="00D45044">
        <w:t> </w:t>
      </w:r>
      <w:r w:rsidR="00D45044">
        <w:t>23.402</w:t>
      </w:r>
      <w:r w:rsidR="00D45044">
        <w:t> </w:t>
      </w:r>
      <w:r w:rsidR="00D45044">
        <w:t>[</w:t>
      </w:r>
      <w:r>
        <w:t>4] clause 7.11.1)</w:t>
      </w:r>
      <w:r w:rsidR="00D45044">
        <w:t>.</w:t>
      </w:r>
    </w:p>
    <w:p w:rsidR="006D7569" w:rsidRDefault="006D7569" w:rsidP="00F556B3">
      <w:pPr>
        <w:pStyle w:val="B1"/>
      </w:pPr>
      <w:r>
        <w:t>-</w:t>
      </w:r>
      <w:r>
        <w:tab/>
        <w:t>HSS Initiated Subscribed QoS Modification (</w:t>
      </w:r>
      <w:r w:rsidR="00D45044">
        <w:t>TS</w:t>
      </w:r>
      <w:r w:rsidR="00D45044">
        <w:t> </w:t>
      </w:r>
      <w:r w:rsidR="00D45044">
        <w:t>23.402</w:t>
      </w:r>
      <w:r w:rsidR="00D45044">
        <w:t> </w:t>
      </w:r>
      <w:r w:rsidR="00D45044">
        <w:t>[</w:t>
      </w:r>
      <w:r>
        <w:t>4] clause 7.11.2)</w:t>
      </w:r>
      <w:r w:rsidR="00D45044">
        <w:t>.</w:t>
      </w:r>
    </w:p>
    <w:p w:rsidR="006D7569" w:rsidRDefault="006D7569" w:rsidP="00F556B3">
      <w:pPr>
        <w:pStyle w:val="B1"/>
      </w:pPr>
      <w:r>
        <w:t>-</w:t>
      </w:r>
      <w:r>
        <w:tab/>
        <w:t>PDN GW-initiated S2a Bearer Modification Procedure with GTP on S2a (</w:t>
      </w:r>
      <w:r w:rsidR="00D45044">
        <w:t>TS</w:t>
      </w:r>
      <w:r w:rsidR="00D45044">
        <w:t> </w:t>
      </w:r>
      <w:r w:rsidR="00D45044">
        <w:t>23.402</w:t>
      </w:r>
      <w:r w:rsidR="00D45044">
        <w:t> </w:t>
      </w:r>
      <w:r w:rsidR="00D45044">
        <w:t>[</w:t>
      </w:r>
      <w:r>
        <w:t>4] clause 16.6.1)</w:t>
      </w:r>
      <w:r w:rsidR="00D45044">
        <w:t>.</w:t>
      </w:r>
    </w:p>
    <w:p w:rsidR="006D7569" w:rsidRDefault="006D7569" w:rsidP="00F556B3">
      <w:pPr>
        <w:pStyle w:val="B1"/>
      </w:pPr>
      <w:r>
        <w:t>-</w:t>
      </w:r>
      <w:r>
        <w:tab/>
        <w:t>HSS Initiated Subscribed QoS Modification (</w:t>
      </w:r>
      <w:r w:rsidR="00D45044">
        <w:t>TS</w:t>
      </w:r>
      <w:r w:rsidR="00D45044">
        <w:t> </w:t>
      </w:r>
      <w:r w:rsidR="00D45044">
        <w:t>23.402</w:t>
      </w:r>
      <w:r w:rsidR="00D45044">
        <w:t> </w:t>
      </w:r>
      <w:r w:rsidR="00D45044">
        <w:t>[</w:t>
      </w:r>
      <w:r>
        <w:t>4] clause 16.6.2)</w:t>
      </w:r>
      <w:r w:rsidR="00D45044">
        <w:t>.</w:t>
      </w:r>
    </w:p>
    <w:p w:rsidR="0085709D" w:rsidRPr="00755942" w:rsidRDefault="0085709D" w:rsidP="0085709D">
      <w:r w:rsidRPr="00755942">
        <w:t>During the above procedures following is the nature of interactions between the CP and UP function:</w:t>
      </w:r>
    </w:p>
    <w:p w:rsidR="0085709D" w:rsidRDefault="009B6454" w:rsidP="00F556B3">
      <w:pPr>
        <w:pStyle w:val="B1"/>
      </w:pPr>
      <w:r>
        <w:t>-</w:t>
      </w:r>
      <w:r>
        <w:tab/>
      </w:r>
      <w:r w:rsidR="0085709D" w:rsidRPr="00755942">
        <w:t xml:space="preserve">The </w:t>
      </w:r>
      <w:r w:rsidR="0085709D">
        <w:t>PGW-C modifies the existing Sx</w:t>
      </w:r>
      <w:r w:rsidR="0085709D" w:rsidRPr="00755942">
        <w:t xml:space="preserve"> session </w:t>
      </w:r>
      <w:r w:rsidR="0085709D">
        <w:t>for modification of the existing bearer.</w:t>
      </w:r>
    </w:p>
    <w:p w:rsidR="0085709D" w:rsidRDefault="0085709D" w:rsidP="006D7569">
      <w:pPr>
        <w:pStyle w:val="TH"/>
      </w:pPr>
      <w:r>
        <w:object w:dxaOrig="11494" w:dyaOrig="3586">
          <v:shape id="_x0000_i1050" type="#_x0000_t75" style="width:481.6pt;height:150.1pt" o:ole="">
            <v:imagedata r:id="rId57" o:title=""/>
          </v:shape>
          <o:OLEObject Type="Embed" ProgID="Visio.Drawing.11" ShapeID="_x0000_i1050" DrawAspect="Content" ObjectID="_1655621561" r:id="rId58"/>
        </w:object>
      </w:r>
    </w:p>
    <w:p w:rsidR="0085709D" w:rsidRPr="00D930D4" w:rsidRDefault="0085709D" w:rsidP="0085709D">
      <w:pPr>
        <w:pStyle w:val="TF"/>
      </w:pPr>
      <w:r w:rsidRPr="00D930D4">
        <w:t>Figure 6.</w:t>
      </w:r>
      <w:r w:rsidR="00F24B29">
        <w:t>3.3</w:t>
      </w:r>
      <w:r>
        <w:t>.7</w:t>
      </w:r>
      <w:r w:rsidRPr="00D930D4">
        <w:t xml:space="preserve">-1: Interaction between CP and UP </w:t>
      </w:r>
      <w:r>
        <w:t xml:space="preserve">function </w:t>
      </w:r>
      <w:r w:rsidRPr="00D930D4">
        <w:t xml:space="preserve">with </w:t>
      </w:r>
      <w:r>
        <w:t>bearer modification</w:t>
      </w:r>
    </w:p>
    <w:p w:rsidR="00F556B3" w:rsidRDefault="00F556B3" w:rsidP="00F556B3">
      <w:pPr>
        <w:pStyle w:val="B1"/>
      </w:pPr>
      <w:r>
        <w:t>1.</w:t>
      </w:r>
      <w:r>
        <w:tab/>
        <w:t>Procedure as listed in this step is initiated as specified in the relevant clauses of this specification. The relevant steps of the procedure as specified in the figure above are executed.</w:t>
      </w:r>
    </w:p>
    <w:p w:rsidR="00F556B3" w:rsidRDefault="00F556B3" w:rsidP="00F556B3">
      <w:pPr>
        <w:pStyle w:val="B1"/>
      </w:pPr>
      <w:r>
        <w:t>2.</w:t>
      </w:r>
      <w:r>
        <w:tab/>
        <w:t>The PGW-C initiates dedicated bearer modification procedure based on the PCC decision provision (QoS policy) message received from the PCRF. It uses this QoS policy to determine that a service data flow shall be aggregated to or removed from an active bearer or that the authorized QoS of a service data flow has changed. The PGW-C sends an Sx Session Modification Request to the existing PGW-U for modification of the existing bearer for the UE.</w:t>
      </w:r>
    </w:p>
    <w:p w:rsidR="00F556B3" w:rsidRDefault="00F556B3" w:rsidP="00F556B3">
      <w:pPr>
        <w:pStyle w:val="B1"/>
      </w:pPr>
      <w:r>
        <w:t>3.</w:t>
      </w:r>
      <w:r>
        <w:tab/>
        <w:t>The PGW-U updates the</w:t>
      </w:r>
      <w:r w:rsidR="00FC697A">
        <w:t xml:space="preserve"> Sx parameters</w:t>
      </w:r>
      <w:r>
        <w:t xml:space="preserve"> and sends an Sx Session Modification Response to the PGW-C confirming the successful modification of the</w:t>
      </w:r>
      <w:r w:rsidR="00FC697A">
        <w:t xml:space="preserve"> Sx session</w:t>
      </w:r>
      <w:r>
        <w:t>.</w:t>
      </w:r>
    </w:p>
    <w:p w:rsidR="00F556B3" w:rsidRDefault="00F556B3" w:rsidP="00F556B3">
      <w:pPr>
        <w:pStyle w:val="B1"/>
      </w:pPr>
      <w:r>
        <w:t>4.</w:t>
      </w:r>
      <w:r>
        <w:tab/>
        <w:t>The relevant steps of the procedure as specified in the figure above are executed.</w:t>
      </w:r>
    </w:p>
    <w:p w:rsidR="0085709D" w:rsidRPr="00755942" w:rsidRDefault="0085709D" w:rsidP="00D90A1E">
      <w:pPr>
        <w:pStyle w:val="Heading4"/>
      </w:pPr>
      <w:bookmarkStart w:id="325" w:name="_Toc11122493"/>
      <w:bookmarkStart w:id="326" w:name="_Toc45008142"/>
      <w:bookmarkStart w:id="327" w:name="_Toc45008742"/>
      <w:r w:rsidRPr="00755942">
        <w:t>6.</w:t>
      </w:r>
      <w:r w:rsidR="00F24B29">
        <w:t>3.3</w:t>
      </w:r>
      <w:r>
        <w:t>.8</w:t>
      </w:r>
      <w:r w:rsidR="00D90A1E">
        <w:tab/>
        <w:t>P</w:t>
      </w:r>
      <w:r w:rsidRPr="00755942">
        <w:t xml:space="preserve">rocedures with </w:t>
      </w:r>
      <w:r>
        <w:t>handover from non-3GPP access</w:t>
      </w:r>
      <w:bookmarkEnd w:id="325"/>
      <w:bookmarkEnd w:id="326"/>
      <w:bookmarkEnd w:id="327"/>
    </w:p>
    <w:p w:rsidR="0085709D" w:rsidRPr="00755942" w:rsidRDefault="0085709D" w:rsidP="0085709D">
      <w:r w:rsidRPr="00755942">
        <w:t>This clause defines interactions between the CP and UP function during the following procedures:</w:t>
      </w:r>
    </w:p>
    <w:p w:rsidR="00F556B3" w:rsidRDefault="00F556B3" w:rsidP="00F556B3">
      <w:pPr>
        <w:pStyle w:val="B1"/>
      </w:pPr>
      <w:r>
        <w:t>-</w:t>
      </w:r>
      <w:r>
        <w:tab/>
        <w:t xml:space="preserve">Handover from Trusted Non-3GPP IP Access to E-UTRAN with </w:t>
      </w:r>
      <w:r w:rsidR="00271E3E">
        <w:t xml:space="preserve">GTP </w:t>
      </w:r>
      <w:r>
        <w:t>on S2a or S2b and GTP on S5/S8 interfaces (</w:t>
      </w:r>
      <w:r w:rsidR="00D45044">
        <w:t>TS</w:t>
      </w:r>
      <w:r w:rsidR="00D45044">
        <w:t> </w:t>
      </w:r>
      <w:r w:rsidR="00D45044">
        <w:t>23.402</w:t>
      </w:r>
      <w:r w:rsidR="00D45044">
        <w:t> </w:t>
      </w:r>
      <w:r w:rsidR="00D45044">
        <w:t>[</w:t>
      </w:r>
      <w:r>
        <w:t>4] clause 8.2.1.1</w:t>
      </w:r>
      <w:r w:rsidR="00271E3E">
        <w:t xml:space="preserve"> and clause 16.11</w:t>
      </w:r>
      <w:r>
        <w:t>).</w:t>
      </w:r>
    </w:p>
    <w:p w:rsidR="00F556B3" w:rsidRDefault="00F556B3" w:rsidP="00F556B3">
      <w:pPr>
        <w:pStyle w:val="B1"/>
      </w:pPr>
      <w:r>
        <w:t>-</w:t>
      </w:r>
      <w:r>
        <w:tab/>
        <w:t xml:space="preserve">Handover from Trusted Non-3GPP IP Access to UTRAN/GERAN with </w:t>
      </w:r>
      <w:r w:rsidR="00271E3E">
        <w:t xml:space="preserve">GTP </w:t>
      </w:r>
      <w:r>
        <w:t>on S2a and GTP based S5/S8 (</w:t>
      </w:r>
      <w:r w:rsidR="00D45044">
        <w:t>TS</w:t>
      </w:r>
      <w:r w:rsidR="00D45044">
        <w:t> </w:t>
      </w:r>
      <w:r w:rsidR="00D45044">
        <w:t>23.402</w:t>
      </w:r>
      <w:r w:rsidR="00D45044">
        <w:t> </w:t>
      </w:r>
      <w:r w:rsidR="00D45044">
        <w:t>[</w:t>
      </w:r>
      <w:r>
        <w:t>4] clause 8.2.1.3</w:t>
      </w:r>
      <w:r w:rsidR="00271E3E">
        <w:t xml:space="preserve"> and clause 16.11</w:t>
      </w:r>
      <w:r>
        <w:t>).</w:t>
      </w:r>
    </w:p>
    <w:p w:rsidR="00F556B3" w:rsidRDefault="00F556B3" w:rsidP="00F556B3">
      <w:pPr>
        <w:pStyle w:val="B1"/>
      </w:pPr>
      <w:r>
        <w:t>-</w:t>
      </w:r>
      <w:r>
        <w:tab/>
        <w:t>Handover from Untrusted Non-3GPP IP Access to E-UTRAN with GTP on S2b and GTP on S5/S8 interfaces (</w:t>
      </w:r>
      <w:r w:rsidR="00D45044">
        <w:t>TS</w:t>
      </w:r>
      <w:r w:rsidR="00D45044">
        <w:t> </w:t>
      </w:r>
      <w:r w:rsidR="00D45044">
        <w:t>23.402</w:t>
      </w:r>
      <w:r w:rsidR="00D45044">
        <w:t> </w:t>
      </w:r>
      <w:r w:rsidR="00D45044">
        <w:t>[</w:t>
      </w:r>
      <w:r>
        <w:t>4] clause 8.6.1.1).</w:t>
      </w:r>
    </w:p>
    <w:p w:rsidR="00F556B3" w:rsidRDefault="00F556B3" w:rsidP="00F556B3">
      <w:pPr>
        <w:pStyle w:val="B1"/>
      </w:pPr>
      <w:r>
        <w:t>-</w:t>
      </w:r>
      <w:r>
        <w:tab/>
        <w:t>Handover from Untrusted Non-3GPP IP Access to UTRAN/GERAN with GTP on S2b and GTP on S5/S8 interfaces (</w:t>
      </w:r>
      <w:r w:rsidR="00D45044">
        <w:t>TS</w:t>
      </w:r>
      <w:r w:rsidR="00D45044">
        <w:t> </w:t>
      </w:r>
      <w:r w:rsidR="00D45044">
        <w:t>23.402</w:t>
      </w:r>
      <w:r w:rsidR="00D45044">
        <w:t> </w:t>
      </w:r>
      <w:r w:rsidR="00D45044">
        <w:t>[</w:t>
      </w:r>
      <w:r>
        <w:t>4] clause 8.6.1.2).</w:t>
      </w:r>
    </w:p>
    <w:p w:rsidR="0085709D" w:rsidRPr="00755942" w:rsidRDefault="0085709D" w:rsidP="0085709D">
      <w:r w:rsidRPr="00755942">
        <w:t>During the above procedures following is the nature of interactions between the CP and UP function:</w:t>
      </w:r>
    </w:p>
    <w:p w:rsidR="00F556B3" w:rsidRDefault="00F556B3" w:rsidP="00F556B3">
      <w:pPr>
        <w:pStyle w:val="B1"/>
      </w:pPr>
      <w:r>
        <w:t>-</w:t>
      </w:r>
      <w:r>
        <w:tab/>
        <w:t>The SGW-C selects a SGW-U and creates</w:t>
      </w:r>
      <w:r w:rsidR="00FC697A">
        <w:t xml:space="preserve"> an</w:t>
      </w:r>
      <w:r>
        <w:t xml:space="preserve"> Sx session.</w:t>
      </w:r>
    </w:p>
    <w:p w:rsidR="00F556B3" w:rsidRDefault="00F556B3" w:rsidP="00F556B3">
      <w:pPr>
        <w:pStyle w:val="B1"/>
      </w:pPr>
      <w:r>
        <w:t>-</w:t>
      </w:r>
      <w:r>
        <w:tab/>
        <w:t>The SGW-C modifies the existing Sx session for modification of the bearer.</w:t>
      </w:r>
    </w:p>
    <w:p w:rsidR="00F556B3" w:rsidRDefault="00F556B3" w:rsidP="00F556B3">
      <w:pPr>
        <w:pStyle w:val="B1"/>
      </w:pPr>
      <w:r>
        <w:t>-</w:t>
      </w:r>
      <w:r>
        <w:tab/>
        <w:t>The PGW-C selects a PGW-U and creates</w:t>
      </w:r>
      <w:r w:rsidR="00FC697A">
        <w:t xml:space="preserve"> an</w:t>
      </w:r>
      <w:r>
        <w:t xml:space="preserve"> Sx session.</w:t>
      </w:r>
    </w:p>
    <w:p w:rsidR="00F556B3" w:rsidRDefault="00F556B3" w:rsidP="00F556B3">
      <w:pPr>
        <w:pStyle w:val="B1"/>
      </w:pPr>
      <w:r>
        <w:t>-</w:t>
      </w:r>
      <w:r>
        <w:tab/>
        <w:t>The PGW-C modifies the existing Sx session for modification of the bearer.</w:t>
      </w:r>
    </w:p>
    <w:p w:rsidR="00271E3E" w:rsidRDefault="00271E3E" w:rsidP="00271E3E">
      <w:pPr>
        <w:pStyle w:val="TH"/>
      </w:pPr>
      <w:r w:rsidRPr="00E57366">
        <w:rPr>
          <w:b w:val="0"/>
        </w:rPr>
        <w:object w:dxaOrig="10396" w:dyaOrig="9451">
          <v:shape id="_x0000_i1051" type="#_x0000_t75" style="width:435.4pt;height:396pt" o:ole="">
            <v:imagedata r:id="rId59" o:title=""/>
          </v:shape>
          <o:OLEObject Type="Embed" ProgID="Visio.Drawing.11" ShapeID="_x0000_i1051" DrawAspect="Content" ObjectID="_1655621562" r:id="rId60"/>
        </w:object>
      </w:r>
    </w:p>
    <w:p w:rsidR="0085709D" w:rsidRPr="00D930D4" w:rsidRDefault="0085709D" w:rsidP="0085709D">
      <w:pPr>
        <w:pStyle w:val="TF"/>
      </w:pPr>
      <w:r w:rsidRPr="00D930D4">
        <w:t>Figure 6.</w:t>
      </w:r>
      <w:r w:rsidR="00F24B29">
        <w:t>3.3</w:t>
      </w:r>
      <w:r>
        <w:t>.8</w:t>
      </w:r>
      <w:r w:rsidRPr="00D930D4">
        <w:t xml:space="preserve">-1: Interaction between CP and UP </w:t>
      </w:r>
      <w:r>
        <w:t xml:space="preserve">function </w:t>
      </w:r>
      <w:r w:rsidRPr="00D930D4">
        <w:t xml:space="preserve">with </w:t>
      </w:r>
      <w:r>
        <w:t>handover from non-3GPP access</w:t>
      </w:r>
    </w:p>
    <w:p w:rsidR="00F556B3" w:rsidRDefault="00F556B3" w:rsidP="00F556B3">
      <w:pPr>
        <w:pStyle w:val="B1"/>
      </w:pPr>
      <w:r>
        <w:t>1.</w:t>
      </w:r>
      <w:r>
        <w:tab/>
        <w:t>Procedure as listed in this step is initiated as specified in the relevant clauses of this specification. The relevant steps of the procedure as specified in the figure above are executed.</w:t>
      </w:r>
    </w:p>
    <w:p w:rsidR="00F556B3" w:rsidRDefault="00F556B3" w:rsidP="00F556B3">
      <w:pPr>
        <w:pStyle w:val="B1"/>
      </w:pPr>
      <w:r>
        <w:t>2.</w:t>
      </w:r>
      <w:r>
        <w:tab/>
        <w:t>The SGW-C shall select SGW-U as specified in clause 5.12 when the request with a Handover Indication information.</w:t>
      </w:r>
      <w:r w:rsidR="00B24AEC">
        <w:t xml:space="preserve"> The</w:t>
      </w:r>
      <w:r>
        <w:t xml:space="preserve"> SGW-C sends</w:t>
      </w:r>
      <w:r w:rsidR="00FC697A">
        <w:t xml:space="preserve"> Sx</w:t>
      </w:r>
      <w:r>
        <w:t xml:space="preserve"> Session Establishment Request to the selected SGW-U for creating Sx session for the UE.</w:t>
      </w:r>
    </w:p>
    <w:p w:rsidR="00F556B3" w:rsidRDefault="00F556B3" w:rsidP="00F556B3">
      <w:pPr>
        <w:pStyle w:val="B1"/>
      </w:pPr>
      <w:r>
        <w:t>3.</w:t>
      </w:r>
      <w:r>
        <w:tab/>
      </w:r>
      <w:r w:rsidR="00B24AEC">
        <w:t xml:space="preserve">The </w:t>
      </w:r>
      <w:r>
        <w:t xml:space="preserve">SGW-U allocates F-TEIDu for </w:t>
      </w:r>
      <w:r w:rsidR="002414C4">
        <w:t xml:space="preserve">all </w:t>
      </w:r>
      <w:r>
        <w:t>received</w:t>
      </w:r>
      <w:r w:rsidR="002414C4">
        <w:t xml:space="preserve"> bearers</w:t>
      </w:r>
      <w:r>
        <w:t>. The SGW-U sends</w:t>
      </w:r>
      <w:r w:rsidR="00FC697A">
        <w:t xml:space="preserve"> Sx</w:t>
      </w:r>
      <w:r>
        <w:t xml:space="preserve"> Session Establishment Response to the SGW-C confirming the successful creation of the Sx session. It include</w:t>
      </w:r>
      <w:r w:rsidR="00B24AEC">
        <w:t>s</w:t>
      </w:r>
      <w:r>
        <w:t xml:space="preserve"> the F-TEIDu</w:t>
      </w:r>
      <w:r w:rsidR="00B24AEC">
        <w:t xml:space="preserve"> it has allocated</w:t>
      </w:r>
      <w:r>
        <w:t xml:space="preserve"> for each and every bearer.</w:t>
      </w:r>
    </w:p>
    <w:p w:rsidR="00F556B3" w:rsidRDefault="00F556B3" w:rsidP="00F556B3">
      <w:pPr>
        <w:pStyle w:val="B1"/>
      </w:pPr>
      <w:r>
        <w:t>4.</w:t>
      </w:r>
      <w:r>
        <w:tab/>
        <w:t>The relevant steps of the procedure as specified in the figure above are executed. Since Handover Indication is included, the PGW-C may execute a PCEF-Initiated IP</w:t>
      </w:r>
      <w:r>
        <w:noBreakHyphen/>
        <w:t>CAN Session Modification Procedure with the PCRF.</w:t>
      </w:r>
    </w:p>
    <w:p w:rsidR="00F556B3" w:rsidRDefault="00F556B3" w:rsidP="00F556B3">
      <w:pPr>
        <w:pStyle w:val="B1"/>
      </w:pPr>
      <w:r>
        <w:t>5.</w:t>
      </w:r>
      <w:r>
        <w:tab/>
      </w:r>
      <w:r w:rsidR="00B24AEC">
        <w:t xml:space="preserve">The </w:t>
      </w:r>
      <w:r>
        <w:t>PGW-C sends an Sx Session</w:t>
      </w:r>
      <w:r w:rsidR="00FC697A">
        <w:t xml:space="preserve"> Modification</w:t>
      </w:r>
      <w:r>
        <w:t xml:space="preserve"> Request to the PGW-U for </w:t>
      </w:r>
      <w:r w:rsidR="00FC697A">
        <w:t xml:space="preserve">modifying the </w:t>
      </w:r>
      <w:r>
        <w:t>Sx session for the UE.</w:t>
      </w:r>
    </w:p>
    <w:p w:rsidR="00F556B3" w:rsidRDefault="00F556B3" w:rsidP="00F556B3">
      <w:pPr>
        <w:pStyle w:val="B1"/>
      </w:pPr>
      <w:r>
        <w:t>6.</w:t>
      </w:r>
      <w:r>
        <w:tab/>
      </w:r>
      <w:r w:rsidR="00B24AEC">
        <w:t xml:space="preserve">The </w:t>
      </w:r>
      <w:r>
        <w:t xml:space="preserve">PGW-U allocates F-TEIDu for </w:t>
      </w:r>
      <w:r w:rsidR="002414C4">
        <w:t xml:space="preserve">all </w:t>
      </w:r>
      <w:r>
        <w:t>received</w:t>
      </w:r>
      <w:r w:rsidR="002414C4">
        <w:t xml:space="preserve"> bearers</w:t>
      </w:r>
      <w:r>
        <w:t>. The PGW-U sends an Sx Session</w:t>
      </w:r>
      <w:r w:rsidR="00FC697A">
        <w:t xml:space="preserve"> Modification</w:t>
      </w:r>
      <w:r>
        <w:t xml:space="preserve"> Response to the PGW-C confirming the successful </w:t>
      </w:r>
      <w:r w:rsidR="00FC697A">
        <w:t xml:space="preserve">modification </w:t>
      </w:r>
      <w:r>
        <w:t>of the Sx session. It include</w:t>
      </w:r>
      <w:r w:rsidR="00B24AEC">
        <w:t>s</w:t>
      </w:r>
      <w:r>
        <w:t xml:space="preserve"> the F-TEIDu</w:t>
      </w:r>
      <w:r w:rsidR="00B24AEC">
        <w:t xml:space="preserve"> it has allocated</w:t>
      </w:r>
      <w:r>
        <w:t xml:space="preserve"> for each and every bearer.</w:t>
      </w:r>
    </w:p>
    <w:p w:rsidR="00F556B3" w:rsidRDefault="00F556B3" w:rsidP="00F556B3">
      <w:pPr>
        <w:pStyle w:val="B1"/>
      </w:pPr>
      <w:r>
        <w:t>7.</w:t>
      </w:r>
      <w:r>
        <w:tab/>
        <w:t>The relevant steps of the procedure as specified in the figure above are executed.</w:t>
      </w:r>
    </w:p>
    <w:p w:rsidR="00F556B3" w:rsidRDefault="00F556B3" w:rsidP="00F556B3">
      <w:pPr>
        <w:pStyle w:val="B1"/>
      </w:pPr>
      <w:r>
        <w:t>8.</w:t>
      </w:r>
      <w:r>
        <w:tab/>
        <w:t>The SGW-C sends an Sx Session Modification Request after Radio and Access bearers are established at the SGW-C.</w:t>
      </w:r>
    </w:p>
    <w:p w:rsidR="00F556B3" w:rsidRDefault="00F556B3" w:rsidP="00F556B3">
      <w:pPr>
        <w:pStyle w:val="B1"/>
      </w:pPr>
      <w:r>
        <w:lastRenderedPageBreak/>
        <w:t>9.</w:t>
      </w:r>
      <w:r>
        <w:tab/>
        <w:t>The SGW-U sends an Sx Session Modification Response to the SGW-C confirming the successful modification of the Sx session.</w:t>
      </w:r>
    </w:p>
    <w:p w:rsidR="00F556B3" w:rsidRDefault="00F556B3" w:rsidP="00F556B3">
      <w:pPr>
        <w:pStyle w:val="B1"/>
      </w:pPr>
      <w:r>
        <w:t>10.</w:t>
      </w:r>
      <w:r>
        <w:tab/>
        <w:t>The relevant steps of the procedure as specified in the figure above are executed.</w:t>
      </w:r>
    </w:p>
    <w:p w:rsidR="00F556B3" w:rsidRDefault="00F556B3" w:rsidP="00F556B3">
      <w:pPr>
        <w:pStyle w:val="B1"/>
      </w:pPr>
      <w:r>
        <w:t>11.</w:t>
      </w:r>
      <w:r>
        <w:tab/>
        <w:t>The PGW-C sends an Sx Session Modification Request to prompt the PGW-U to tunnel packets from non 3GPP IP access to 3GPP access system and immediately start routing packets to the SGW-U for the default and any dedicated EPS bearers established.</w:t>
      </w:r>
    </w:p>
    <w:p w:rsidR="00F556B3" w:rsidRDefault="00F556B3" w:rsidP="00F556B3">
      <w:pPr>
        <w:pStyle w:val="B1"/>
      </w:pPr>
      <w:r>
        <w:t>12.</w:t>
      </w:r>
      <w:r>
        <w:tab/>
        <w:t>The PGW-U sends an Sx Session Modification Response to the PGW-C.</w:t>
      </w:r>
    </w:p>
    <w:p w:rsidR="00F556B3" w:rsidRDefault="00F556B3" w:rsidP="00F556B3">
      <w:pPr>
        <w:pStyle w:val="B1"/>
      </w:pPr>
      <w:r>
        <w:t>13.</w:t>
      </w:r>
      <w:r>
        <w:tab/>
        <w:t>The relevant steps of the procedure as specified in the figure above are executed.</w:t>
      </w:r>
    </w:p>
    <w:p w:rsidR="0085709D" w:rsidRPr="00755942" w:rsidRDefault="0085709D" w:rsidP="00D90A1E">
      <w:pPr>
        <w:pStyle w:val="Heading4"/>
      </w:pPr>
      <w:bookmarkStart w:id="328" w:name="_Toc11122494"/>
      <w:bookmarkStart w:id="329" w:name="_Toc45008143"/>
      <w:bookmarkStart w:id="330" w:name="_Toc45008743"/>
      <w:r w:rsidRPr="00755942">
        <w:t>6.</w:t>
      </w:r>
      <w:r w:rsidR="00F24B29">
        <w:t>3.3</w:t>
      </w:r>
      <w:r>
        <w:t>.9</w:t>
      </w:r>
      <w:r w:rsidR="00D90A1E">
        <w:tab/>
        <w:t>P</w:t>
      </w:r>
      <w:r w:rsidRPr="00755942">
        <w:t xml:space="preserve">rocedures with </w:t>
      </w:r>
      <w:r>
        <w:t>handover from 3GPP access</w:t>
      </w:r>
      <w:bookmarkEnd w:id="328"/>
      <w:bookmarkEnd w:id="329"/>
      <w:bookmarkEnd w:id="330"/>
    </w:p>
    <w:p w:rsidR="0085709D" w:rsidRPr="00755942" w:rsidRDefault="0085709D" w:rsidP="0085709D">
      <w:r w:rsidRPr="00755942">
        <w:t>This clause defines interactions between the CP and UP function during the following procedures:</w:t>
      </w:r>
    </w:p>
    <w:p w:rsidR="00F556B3" w:rsidRDefault="00F556B3" w:rsidP="00F556B3">
      <w:pPr>
        <w:pStyle w:val="B1"/>
      </w:pPr>
      <w:r>
        <w:t>-</w:t>
      </w:r>
      <w:r>
        <w:tab/>
        <w:t>Handover from 3GPP Access to Untrusted Non-3GPP IP Access with GTP on S2b (</w:t>
      </w:r>
      <w:r w:rsidR="00D45044">
        <w:t>TS</w:t>
      </w:r>
      <w:r w:rsidR="00D45044">
        <w:t> </w:t>
      </w:r>
      <w:r w:rsidR="00D45044">
        <w:t>23.402</w:t>
      </w:r>
      <w:r w:rsidR="00D45044">
        <w:t> </w:t>
      </w:r>
      <w:r w:rsidR="00D45044">
        <w:t>[</w:t>
      </w:r>
      <w:r>
        <w:t>4] clause 8.6.2.1)</w:t>
      </w:r>
      <w:r w:rsidR="00D45044">
        <w:t>.</w:t>
      </w:r>
    </w:p>
    <w:p w:rsidR="00F556B3" w:rsidRDefault="00F556B3" w:rsidP="00F556B3">
      <w:pPr>
        <w:pStyle w:val="B1"/>
      </w:pPr>
      <w:r>
        <w:t>-</w:t>
      </w:r>
      <w:r>
        <w:tab/>
        <w:t>Handover in single-connection mode from 3GPP access to Trusted WLAN on GTP S2a for roaming and non-roaming scenarios (</w:t>
      </w:r>
      <w:r w:rsidR="00D45044">
        <w:t>TS</w:t>
      </w:r>
      <w:r w:rsidR="00D45044">
        <w:t> </w:t>
      </w:r>
      <w:r w:rsidR="00D45044">
        <w:t>23.402</w:t>
      </w:r>
      <w:r w:rsidR="00D45044">
        <w:t> </w:t>
      </w:r>
      <w:r w:rsidR="00D45044">
        <w:t>[</w:t>
      </w:r>
      <w:r>
        <w:t>4] clause 16.10.1.1)</w:t>
      </w:r>
      <w:r w:rsidR="00D45044">
        <w:t>.</w:t>
      </w:r>
    </w:p>
    <w:p w:rsidR="0085709D" w:rsidRPr="00755942" w:rsidRDefault="0085709D" w:rsidP="0085709D">
      <w:r w:rsidRPr="00755942">
        <w:t>During the above procedures following is the nature of interactions between the CP and UP function:</w:t>
      </w:r>
    </w:p>
    <w:p w:rsidR="0085709D" w:rsidRDefault="0085709D" w:rsidP="00F556B3">
      <w:pPr>
        <w:pStyle w:val="B1"/>
      </w:pPr>
      <w:r w:rsidRPr="00755942">
        <w:t>-</w:t>
      </w:r>
      <w:r w:rsidRPr="00755942">
        <w:tab/>
        <w:t>The new PGW-C selects a new PGW-U and creates</w:t>
      </w:r>
      <w:r w:rsidR="0074752B">
        <w:t xml:space="preserve"> an</w:t>
      </w:r>
      <w:r w:rsidRPr="00755942">
        <w:t xml:space="preserve"> Sx session</w:t>
      </w:r>
      <w:r>
        <w:t>.</w:t>
      </w:r>
    </w:p>
    <w:p w:rsidR="0074752B" w:rsidRDefault="0074752B" w:rsidP="0074752B">
      <w:pPr>
        <w:pStyle w:val="TH"/>
      </w:pPr>
      <w:r>
        <w:object w:dxaOrig="11475" w:dyaOrig="3270">
          <v:shape id="_x0000_i1052" type="#_x0000_t75" style="width:480.9pt;height:137.2pt" o:ole="">
            <v:imagedata r:id="rId61" o:title=""/>
          </v:shape>
          <o:OLEObject Type="Embed" ProgID="Visio.Drawing.11" ShapeID="_x0000_i1052" DrawAspect="Content" ObjectID="_1655621563" r:id="rId62"/>
        </w:object>
      </w:r>
    </w:p>
    <w:p w:rsidR="0085709D" w:rsidRPr="00D930D4" w:rsidRDefault="0085709D" w:rsidP="0085709D">
      <w:pPr>
        <w:pStyle w:val="TF"/>
      </w:pPr>
      <w:r w:rsidRPr="00D930D4">
        <w:t>Figure 6.</w:t>
      </w:r>
      <w:r w:rsidR="00F24B29">
        <w:t>3.3</w:t>
      </w:r>
      <w:r>
        <w:t>.9</w:t>
      </w:r>
      <w:r w:rsidRPr="00D930D4">
        <w:t xml:space="preserve">-1: Interaction between CP and UP </w:t>
      </w:r>
      <w:r>
        <w:t xml:space="preserve">function </w:t>
      </w:r>
      <w:r w:rsidRPr="00D930D4">
        <w:t xml:space="preserve">with </w:t>
      </w:r>
      <w:r>
        <w:t>handover from 3GPP access</w:t>
      </w:r>
    </w:p>
    <w:p w:rsidR="00F556B3" w:rsidRDefault="00F556B3" w:rsidP="00F556B3">
      <w:pPr>
        <w:pStyle w:val="B1"/>
      </w:pPr>
      <w:r>
        <w:t>1.</w:t>
      </w:r>
      <w:r>
        <w:tab/>
        <w:t>Procedure as listed in this step is initiated as specified in the relevant clauses of this specification. The relevant steps of the procedure as specified in the figure above are executed.</w:t>
      </w:r>
    </w:p>
    <w:p w:rsidR="00F556B3" w:rsidRDefault="00F556B3" w:rsidP="00F556B3">
      <w:pPr>
        <w:pStyle w:val="B1"/>
      </w:pPr>
      <w:r>
        <w:t>2.</w:t>
      </w:r>
      <w:r>
        <w:tab/>
      </w:r>
      <w:r w:rsidR="00B24AEC">
        <w:t xml:space="preserve">The </w:t>
      </w:r>
      <w:r>
        <w:t xml:space="preserve">PGW-C allocates F-TEIDu for each and every bearer. Then the PGW-C sends an Sx Session Establishment Request to the selected PGW-U for </w:t>
      </w:r>
      <w:r w:rsidR="0074752B">
        <w:t xml:space="preserve">modifying the </w:t>
      </w:r>
      <w:r>
        <w:t>Sx session for the UE.</w:t>
      </w:r>
    </w:p>
    <w:p w:rsidR="00F556B3" w:rsidRDefault="00F556B3" w:rsidP="00F556B3">
      <w:pPr>
        <w:pStyle w:val="B1"/>
      </w:pPr>
      <w:r>
        <w:t>3.</w:t>
      </w:r>
      <w:r>
        <w:tab/>
      </w:r>
      <w:r w:rsidR="00B24AEC">
        <w:t xml:space="preserve">The </w:t>
      </w:r>
      <w:r>
        <w:t xml:space="preserve">PGW-U allocates F-TEIDu for </w:t>
      </w:r>
      <w:r w:rsidR="002414C4">
        <w:t xml:space="preserve">all </w:t>
      </w:r>
      <w:r>
        <w:t>received</w:t>
      </w:r>
      <w:r w:rsidR="002414C4">
        <w:t xml:space="preserve"> bearers</w:t>
      </w:r>
      <w:r>
        <w:t xml:space="preserve">. The PGW-U sends an Sx Session Establishment Response to the PGW-C confirming the successful </w:t>
      </w:r>
      <w:r w:rsidR="0074752B">
        <w:t xml:space="preserve">modification </w:t>
      </w:r>
      <w:r>
        <w:t>of the Sx session. It include</w:t>
      </w:r>
      <w:r w:rsidR="00B24AEC">
        <w:t>s</w:t>
      </w:r>
      <w:r>
        <w:t xml:space="preserve"> the F-TEIDu</w:t>
      </w:r>
      <w:r w:rsidR="00B24AEC">
        <w:t xml:space="preserve"> it has allocated</w:t>
      </w:r>
      <w:r>
        <w:t xml:space="preserve"> for each and every bearer.</w:t>
      </w:r>
    </w:p>
    <w:p w:rsidR="00F556B3" w:rsidRDefault="00F556B3" w:rsidP="00F556B3">
      <w:pPr>
        <w:pStyle w:val="B1"/>
      </w:pPr>
      <w:r>
        <w:t>4.</w:t>
      </w:r>
      <w:r>
        <w:tab/>
        <w:t>The relevant steps of the procedure as specified in the figure above are executed.</w:t>
      </w:r>
    </w:p>
    <w:p w:rsidR="009E3912" w:rsidRDefault="009E3912" w:rsidP="009E3912">
      <w:pPr>
        <w:pStyle w:val="Heading3"/>
      </w:pPr>
      <w:bookmarkStart w:id="331" w:name="_Toc11122495"/>
      <w:bookmarkStart w:id="332" w:name="_Toc45008144"/>
      <w:bookmarkStart w:id="333" w:name="_Toc45008744"/>
      <w:r>
        <w:t>6.3.4</w:t>
      </w:r>
      <w:r>
        <w:tab/>
        <w:t>Updates to procedures specified in TS 23.060</w:t>
      </w:r>
      <w:r w:rsidR="00972584">
        <w:t> [5]</w:t>
      </w:r>
      <w:bookmarkEnd w:id="331"/>
      <w:bookmarkEnd w:id="332"/>
      <w:bookmarkEnd w:id="333"/>
    </w:p>
    <w:p w:rsidR="009E3912" w:rsidRDefault="009E3912" w:rsidP="009E3912">
      <w:pPr>
        <w:pStyle w:val="Heading4"/>
      </w:pPr>
      <w:bookmarkStart w:id="334" w:name="_Toc11122496"/>
      <w:bookmarkStart w:id="335" w:name="_Toc45008145"/>
      <w:bookmarkStart w:id="336" w:name="_Toc45008745"/>
      <w:r>
        <w:t>6.3.4.1</w:t>
      </w:r>
      <w:r>
        <w:tab/>
        <w:t>Procedures with PD</w:t>
      </w:r>
      <w:r w:rsidR="00390EF6">
        <w:t>N connection deactivation</w:t>
      </w:r>
      <w:bookmarkEnd w:id="334"/>
      <w:bookmarkEnd w:id="335"/>
      <w:bookmarkEnd w:id="336"/>
    </w:p>
    <w:p w:rsidR="00712CC9" w:rsidRDefault="00712CC9" w:rsidP="00712CC9">
      <w:pPr>
        <w:pStyle w:val="Heading5"/>
      </w:pPr>
      <w:bookmarkStart w:id="337" w:name="_Toc11122497"/>
      <w:bookmarkStart w:id="338" w:name="_Toc45008146"/>
      <w:bookmarkStart w:id="339" w:name="_Toc45008746"/>
      <w:r>
        <w:t>6.3.4.1.1</w:t>
      </w:r>
      <w:r>
        <w:tab/>
        <w:t>Procedures with SGSN terminating S4 interface</w:t>
      </w:r>
      <w:bookmarkEnd w:id="337"/>
      <w:bookmarkEnd w:id="338"/>
      <w:bookmarkEnd w:id="339"/>
    </w:p>
    <w:p w:rsidR="009E3912" w:rsidRDefault="009E3912" w:rsidP="009E3912">
      <w:r>
        <w:t>This clause</w:t>
      </w:r>
      <w:r w:rsidR="00712CC9">
        <w:t xml:space="preserve"> </w:t>
      </w:r>
      <w:r>
        <w:t>defines interactions between the CP and UP function during the following procedures</w:t>
      </w:r>
      <w:r w:rsidR="00390EF6">
        <w:t xml:space="preserve"> related to the deactivation of a PDN connection</w:t>
      </w:r>
      <w:r>
        <w:t>:</w:t>
      </w:r>
    </w:p>
    <w:p w:rsidR="008A4867" w:rsidRDefault="008A4867" w:rsidP="008A4867">
      <w:r>
        <w:lastRenderedPageBreak/>
        <w:t>Group 1:</w:t>
      </w:r>
    </w:p>
    <w:p w:rsidR="009E3912" w:rsidRDefault="009E3912" w:rsidP="009E3912">
      <w:pPr>
        <w:pStyle w:val="B1"/>
      </w:pPr>
      <w:r>
        <w:t>-</w:t>
      </w:r>
      <w:r>
        <w:tab/>
        <w:t>Combined GPRS / IMSI Attach procedure</w:t>
      </w:r>
      <w:r w:rsidR="008A4867">
        <w:t>:</w:t>
      </w:r>
    </w:p>
    <w:p w:rsidR="008A4867" w:rsidRDefault="008A4867" w:rsidP="008A4867">
      <w:pPr>
        <w:pStyle w:val="B2"/>
      </w:pPr>
      <w:r>
        <w:t>-</w:t>
      </w:r>
      <w:r>
        <w:tab/>
        <w:t>Including steps specific for S4 SGSN: Combined GPRS / IMSI Attach procedure, Delete Bearer by the new SGSN, using S4, and Combined GPRS / IMSI Attach procedure, Delete Bearer by the old SGSN, using S4.</w:t>
      </w:r>
    </w:p>
    <w:p w:rsidR="009E3912" w:rsidRDefault="009E3912" w:rsidP="009E3912">
      <w:pPr>
        <w:pStyle w:val="B1"/>
      </w:pPr>
      <w:r>
        <w:t>-</w:t>
      </w:r>
      <w:r>
        <w:tab/>
        <w:t>MS-Initiated Combined GPRS / IMSI Detach Procedure.</w:t>
      </w:r>
    </w:p>
    <w:p w:rsidR="009E3912" w:rsidRDefault="009E3912" w:rsidP="009E3912">
      <w:pPr>
        <w:pStyle w:val="B1"/>
      </w:pPr>
      <w:r>
        <w:t>-</w:t>
      </w:r>
      <w:r>
        <w:tab/>
        <w:t>SGSN-Initiated GPRS Detach Procedure.</w:t>
      </w:r>
    </w:p>
    <w:p w:rsidR="009E3912" w:rsidRDefault="009E3912" w:rsidP="009E3912">
      <w:pPr>
        <w:pStyle w:val="B1"/>
      </w:pPr>
      <w:r>
        <w:t>-</w:t>
      </w:r>
      <w:r>
        <w:tab/>
        <w:t>HLR-Initiated GPRS Detach Procedure</w:t>
      </w:r>
      <w:r w:rsidR="008A4867">
        <w:t>:</w:t>
      </w:r>
    </w:p>
    <w:p w:rsidR="008A4867" w:rsidRDefault="008A4867" w:rsidP="008A4867">
      <w:pPr>
        <w:pStyle w:val="B2"/>
      </w:pPr>
      <w:r>
        <w:t>-</w:t>
      </w:r>
      <w:r>
        <w:tab/>
        <w:t>Including steps specific for S4 SGSN: SGSN interaction during Detach Procedure when using S4.</w:t>
      </w:r>
    </w:p>
    <w:p w:rsidR="009E3912" w:rsidRDefault="009E3912" w:rsidP="009E3912">
      <w:pPr>
        <w:pStyle w:val="B1"/>
      </w:pPr>
      <w:r>
        <w:t>-</w:t>
      </w:r>
      <w:r>
        <w:tab/>
        <w:t xml:space="preserve">MS Initiated </w:t>
      </w:r>
      <w:r w:rsidR="00712CC9">
        <w:t xml:space="preserve">Bearer </w:t>
      </w:r>
      <w:r>
        <w:t>Deactivation Procedure for A/Gb mode</w:t>
      </w:r>
      <w:r w:rsidR="00390EF6">
        <w:t xml:space="preserve"> (with Teardown Ind)</w:t>
      </w:r>
      <w:r>
        <w:t>.</w:t>
      </w:r>
    </w:p>
    <w:p w:rsidR="009E3912" w:rsidRDefault="009E3912" w:rsidP="009E3912">
      <w:pPr>
        <w:pStyle w:val="B1"/>
      </w:pPr>
      <w:r>
        <w:t>-</w:t>
      </w:r>
      <w:r>
        <w:tab/>
        <w:t xml:space="preserve">MS Initiated </w:t>
      </w:r>
      <w:r w:rsidR="00712CC9">
        <w:t xml:space="preserve">Bearer </w:t>
      </w:r>
      <w:r>
        <w:t>Deactivation Procedure for Iu mode</w:t>
      </w:r>
      <w:r w:rsidR="00390EF6">
        <w:t xml:space="preserve"> (with Teardown Ind)</w:t>
      </w:r>
      <w:r>
        <w:t>.</w:t>
      </w:r>
    </w:p>
    <w:p w:rsidR="009E3912" w:rsidRDefault="009E3912" w:rsidP="009E3912">
      <w:pPr>
        <w:pStyle w:val="B1"/>
      </w:pPr>
      <w:r>
        <w:t>-</w:t>
      </w:r>
      <w:r>
        <w:tab/>
        <w:t xml:space="preserve">SGSN-initiated </w:t>
      </w:r>
      <w:r w:rsidR="00712CC9">
        <w:t xml:space="preserve">Bearer </w:t>
      </w:r>
      <w:r>
        <w:t>Deactivation Procedure</w:t>
      </w:r>
      <w:r w:rsidR="00390EF6">
        <w:t xml:space="preserve"> (with Teardown Ind)</w:t>
      </w:r>
      <w:r w:rsidR="008A4867">
        <w:t>:</w:t>
      </w:r>
    </w:p>
    <w:p w:rsidR="008A4867" w:rsidRDefault="008A4867" w:rsidP="008A4867">
      <w:pPr>
        <w:pStyle w:val="B2"/>
      </w:pPr>
      <w:r>
        <w:t>-</w:t>
      </w:r>
      <w:r>
        <w:tab/>
        <w:t>Including steps specific for S4 SGSN: MS-and SGSN Initiated PDN connection Deactivation Procedure using S4.</w:t>
      </w:r>
    </w:p>
    <w:p w:rsidR="008A4867" w:rsidRDefault="008A4867" w:rsidP="008A4867">
      <w:r>
        <w:t>Group 2:</w:t>
      </w:r>
    </w:p>
    <w:p w:rsidR="008A4867" w:rsidRDefault="008A4867" w:rsidP="008A4867">
      <w:pPr>
        <w:pStyle w:val="B1"/>
      </w:pPr>
      <w:r>
        <w:t>-</w:t>
      </w:r>
      <w:r>
        <w:tab/>
        <w:t>GGSN-initiated PDP Context Deactivation Procedure (with Teardown Ind):</w:t>
      </w:r>
    </w:p>
    <w:p w:rsidR="009E3912" w:rsidRDefault="009E3912" w:rsidP="008A4867">
      <w:pPr>
        <w:pStyle w:val="B2"/>
      </w:pPr>
      <w:r>
        <w:t>-</w:t>
      </w:r>
      <w:r>
        <w:tab/>
      </w:r>
      <w:r w:rsidR="008A4867">
        <w:t xml:space="preserve">Including steps specific for S4 SGSN: </w:t>
      </w:r>
      <w:r w:rsidR="00712CC9">
        <w:t>PDN GW</w:t>
      </w:r>
      <w:r>
        <w:t xml:space="preserve">-initiated </w:t>
      </w:r>
      <w:r w:rsidR="00712CC9">
        <w:t xml:space="preserve">Bearer </w:t>
      </w:r>
      <w:r>
        <w:t>Deactivation Procedure</w:t>
      </w:r>
      <w:r w:rsidR="008A4867">
        <w:t xml:space="preserve"> using S4, part 1 and part 2</w:t>
      </w:r>
      <w:r>
        <w:t>.</w:t>
      </w:r>
    </w:p>
    <w:p w:rsidR="009E3912" w:rsidRDefault="009E3912" w:rsidP="009E3912">
      <w:r>
        <w:t>During the above procedures, following is the nature of interactions between the CP and UP function:</w:t>
      </w:r>
    </w:p>
    <w:p w:rsidR="009E3912" w:rsidRDefault="009E3912" w:rsidP="009E3912">
      <w:pPr>
        <w:pStyle w:val="B1"/>
      </w:pPr>
      <w:r>
        <w:t>-</w:t>
      </w:r>
      <w:r>
        <w:tab/>
        <w:t>The SGW-C releases the existing Sx session from SGW-U.</w:t>
      </w:r>
    </w:p>
    <w:p w:rsidR="009E3912" w:rsidRDefault="009E3912" w:rsidP="009E3912">
      <w:pPr>
        <w:pStyle w:val="B1"/>
      </w:pPr>
      <w:r>
        <w:t>-</w:t>
      </w:r>
      <w:r>
        <w:tab/>
        <w:t>The PGW-C releases the existing Sx session from PGW-U.</w:t>
      </w:r>
    </w:p>
    <w:p w:rsidR="00712CC9" w:rsidRDefault="00712CC9" w:rsidP="00712CC9">
      <w:pPr>
        <w:pStyle w:val="B1"/>
      </w:pPr>
      <w:r>
        <w:t>-</w:t>
      </w:r>
      <w:r>
        <w:tab/>
        <w:t>The SGW-C modifies the existing Sx session for SGW-U.</w:t>
      </w:r>
    </w:p>
    <w:p w:rsidR="00712CC9" w:rsidRDefault="00712CC9" w:rsidP="00712CC9">
      <w:pPr>
        <w:pStyle w:val="B1"/>
      </w:pPr>
      <w:r>
        <w:t>-</w:t>
      </w:r>
      <w:r>
        <w:tab/>
        <w:t>The PGW-C modifies the existing Sx session for PGW-U.</w:t>
      </w:r>
    </w:p>
    <w:p w:rsidR="008A4867" w:rsidRDefault="008A4867" w:rsidP="008A4867">
      <w:pPr>
        <w:pStyle w:val="TH"/>
      </w:pPr>
      <w:r>
        <w:object w:dxaOrig="14290" w:dyaOrig="14401">
          <v:shape id="_x0000_i1053" type="#_x0000_t75" style="width:479.55pt;height:482.95pt" o:ole="">
            <v:imagedata r:id="rId63" o:title=""/>
          </v:shape>
          <o:OLEObject Type="Embed" ProgID="Visio.Drawing.15" ShapeID="_x0000_i1053" DrawAspect="Content" ObjectID="_1655621564" r:id="rId64"/>
        </w:object>
      </w:r>
    </w:p>
    <w:p w:rsidR="009E3912" w:rsidRDefault="009E3912" w:rsidP="009E3912">
      <w:pPr>
        <w:pStyle w:val="TF"/>
      </w:pPr>
      <w:r>
        <w:t>Figure 6.3.4.1</w:t>
      </w:r>
      <w:r w:rsidR="00712CC9">
        <w:t>.1</w:t>
      </w:r>
      <w:r>
        <w:t>-1: Interaction between CP and UP function with PD</w:t>
      </w:r>
      <w:r w:rsidR="00390EF6">
        <w:t>N connection deactivation</w:t>
      </w:r>
      <w:r w:rsidR="00712CC9">
        <w:t xml:space="preserve"> </w:t>
      </w:r>
      <w:r w:rsidR="008A4867">
        <w:t xml:space="preserve">Group </w:t>
      </w:r>
      <w:r w:rsidR="00712CC9">
        <w:t>1</w:t>
      </w:r>
    </w:p>
    <w:p w:rsidR="009E3912" w:rsidRDefault="009E3912" w:rsidP="009E3912">
      <w:pPr>
        <w:pStyle w:val="B1"/>
      </w:pPr>
      <w:r>
        <w:t>1.</w:t>
      </w:r>
      <w:r>
        <w:tab/>
        <w:t>Procedure as listed in this step is initiated as specified in the relevant clauses of this specification. The relevant steps of the procedure as specified in the figure above are executed.</w:t>
      </w:r>
    </w:p>
    <w:p w:rsidR="009E3912" w:rsidRDefault="009E3912" w:rsidP="009E3912">
      <w:pPr>
        <w:pStyle w:val="B1"/>
      </w:pPr>
      <w:r>
        <w:t>2a.</w:t>
      </w:r>
      <w:r>
        <w:tab/>
        <w:t>The SGW-C send</w:t>
      </w:r>
      <w:r w:rsidR="008A4867">
        <w:t>s</w:t>
      </w:r>
      <w:r>
        <w:t xml:space="preserve"> an Sx Session </w:t>
      </w:r>
      <w:r w:rsidR="008A4867">
        <w:t xml:space="preserve">Modification </w:t>
      </w:r>
      <w:r>
        <w:t xml:space="preserve">Request to the SGW-U to </w:t>
      </w:r>
      <w:r w:rsidR="008A4867">
        <w:t xml:space="preserve">modify </w:t>
      </w:r>
      <w:r>
        <w:t>the Sx session.</w:t>
      </w:r>
      <w:r w:rsidR="008A4867">
        <w:t xml:space="preserve"> SGW-C shall request SGW-U to stop counting for the affected bearers. SGW-C shall also request the SGW-U to discard downlink packets received from PGW-U for the affected bearers, and discard uplink packets received from eNodeB for the affected bearers.</w:t>
      </w:r>
    </w:p>
    <w:p w:rsidR="009E3912" w:rsidRDefault="009E3912" w:rsidP="009E3912">
      <w:pPr>
        <w:pStyle w:val="B1"/>
      </w:pPr>
      <w:r>
        <w:t>2b.</w:t>
      </w:r>
      <w:r>
        <w:tab/>
        <w:t xml:space="preserve">The SGW-U sends an Sx Session </w:t>
      </w:r>
      <w:r w:rsidR="008A4867">
        <w:t xml:space="preserve">Modification </w:t>
      </w:r>
      <w:r>
        <w:t xml:space="preserve">Response to the SGW-C confirming the </w:t>
      </w:r>
      <w:r w:rsidR="008A4867">
        <w:t xml:space="preserve">modification </w:t>
      </w:r>
      <w:r>
        <w:t>of the Sx session.</w:t>
      </w:r>
    </w:p>
    <w:p w:rsidR="008A4867" w:rsidRDefault="008A4867" w:rsidP="009E3912">
      <w:pPr>
        <w:pStyle w:val="B1"/>
      </w:pPr>
      <w:r>
        <w:t>2c.</w:t>
      </w:r>
      <w:r>
        <w:tab/>
        <w:t>The relevant steps of the procedure as specified in the figure above are executed.</w:t>
      </w:r>
    </w:p>
    <w:p w:rsidR="009E3912" w:rsidRDefault="009E3912" w:rsidP="009E3912">
      <w:pPr>
        <w:pStyle w:val="B1"/>
      </w:pPr>
      <w:r>
        <w:t>3a.</w:t>
      </w:r>
      <w:r>
        <w:tab/>
        <w:t>The PGW-C may send an Sx Session Termination Request to the PGW-U to release the Sx session.</w:t>
      </w:r>
    </w:p>
    <w:p w:rsidR="009E3912" w:rsidRDefault="009E3912" w:rsidP="009E3912">
      <w:pPr>
        <w:pStyle w:val="B1"/>
      </w:pPr>
      <w:r>
        <w:t>3b.</w:t>
      </w:r>
      <w:r>
        <w:tab/>
        <w:t>The PGW-U sends an Sx Session Termination Response to the PGW-C confirming the release of the Sx session.</w:t>
      </w:r>
    </w:p>
    <w:p w:rsidR="008A4867" w:rsidRDefault="008A4867" w:rsidP="009E3912">
      <w:pPr>
        <w:pStyle w:val="B1"/>
      </w:pPr>
      <w:r>
        <w:lastRenderedPageBreak/>
        <w:t>3c.</w:t>
      </w:r>
      <w:r>
        <w:tab/>
        <w:t>The relevant steps of the procedure as specified in the figure above are executed.</w:t>
      </w:r>
    </w:p>
    <w:p w:rsidR="008A4867" w:rsidRDefault="008A4867" w:rsidP="009E3912">
      <w:pPr>
        <w:pStyle w:val="B1"/>
      </w:pPr>
      <w:r>
        <w:t>3d.</w:t>
      </w:r>
      <w:r>
        <w:tab/>
        <w:t>The SGW-C may send an Sx Session Termination Request to the SGW-U to release the Sx session.</w:t>
      </w:r>
    </w:p>
    <w:p w:rsidR="008A4867" w:rsidRDefault="008A4867" w:rsidP="009E3912">
      <w:pPr>
        <w:pStyle w:val="B1"/>
      </w:pPr>
      <w:r>
        <w:t>3e.</w:t>
      </w:r>
      <w:r>
        <w:tab/>
        <w:t>The SGW-U sends an Sx Session Termination Response to the SGW-C confirming the release of the Sx session.</w:t>
      </w:r>
    </w:p>
    <w:p w:rsidR="009E3912" w:rsidRDefault="009E3912" w:rsidP="009E3912">
      <w:pPr>
        <w:pStyle w:val="B1"/>
      </w:pPr>
      <w:r>
        <w:t>4.</w:t>
      </w:r>
      <w:r>
        <w:tab/>
        <w:t>The relevant steps of the procedure as specified in the figure above are executed.</w:t>
      </w:r>
    </w:p>
    <w:p w:rsidR="009E3912" w:rsidRDefault="009E3912" w:rsidP="009E3912">
      <w:pPr>
        <w:pStyle w:val="B1"/>
      </w:pPr>
      <w:r>
        <w:t>5a.</w:t>
      </w:r>
      <w:r>
        <w:tab/>
        <w:t xml:space="preserve">The SGW-C may send an Sx Session </w:t>
      </w:r>
      <w:r w:rsidR="00712CC9">
        <w:t xml:space="preserve">Modification </w:t>
      </w:r>
      <w:r>
        <w:t>Request to the SGW-U</w:t>
      </w:r>
      <w:r w:rsidR="00712CC9">
        <w:t xml:space="preserve"> in detach and Bearer Deactivation procedures. SGW-C shall indicate SGW-U to stop counting for the affected bearers. SGW-C shall also indicate the SGW-U to discard downlink packets received from PGW-U for the affected bearers, and discard uplink packets received from eNodeB for the affected bearers.</w:t>
      </w:r>
    </w:p>
    <w:p w:rsidR="009E3912" w:rsidRDefault="009E3912" w:rsidP="009E3912">
      <w:pPr>
        <w:pStyle w:val="B1"/>
      </w:pPr>
      <w:r>
        <w:t>5b.</w:t>
      </w:r>
      <w:r>
        <w:tab/>
        <w:t xml:space="preserve">The SGW-U sends an Sx Session </w:t>
      </w:r>
      <w:r w:rsidR="00712CC9">
        <w:t xml:space="preserve">Modification </w:t>
      </w:r>
      <w:r>
        <w:t>Response to the SGW-C.</w:t>
      </w:r>
    </w:p>
    <w:p w:rsidR="00712CC9" w:rsidRDefault="00712CC9" w:rsidP="009E3912">
      <w:pPr>
        <w:pStyle w:val="B1"/>
      </w:pPr>
      <w:r>
        <w:t>6.</w:t>
      </w:r>
      <w:r>
        <w:tab/>
        <w:t>The relevant steps of the procedure as specified in the figure above are executed.</w:t>
      </w:r>
    </w:p>
    <w:p w:rsidR="009E3912" w:rsidRDefault="00712CC9" w:rsidP="009E3912">
      <w:pPr>
        <w:pStyle w:val="B1"/>
      </w:pPr>
      <w:r>
        <w:t>7</w:t>
      </w:r>
      <w:r w:rsidR="009E3912">
        <w:t>a.</w:t>
      </w:r>
      <w:r w:rsidR="009E3912">
        <w:tab/>
        <w:t>The PGW-C may send an Sx Session Termination Request to the PGW-U to release the Sx session.</w:t>
      </w:r>
    </w:p>
    <w:p w:rsidR="009E3912" w:rsidRDefault="00712CC9" w:rsidP="009E3912">
      <w:pPr>
        <w:pStyle w:val="B1"/>
      </w:pPr>
      <w:r>
        <w:t>7</w:t>
      </w:r>
      <w:r w:rsidR="009E3912">
        <w:t>b.</w:t>
      </w:r>
      <w:r w:rsidR="009E3912">
        <w:tab/>
        <w:t>The PGW-U sends an Sx Session Termination Response to the PGW-C confirming the release of the Sx session.</w:t>
      </w:r>
    </w:p>
    <w:p w:rsidR="00712CC9" w:rsidRDefault="00712CC9" w:rsidP="009E3912">
      <w:pPr>
        <w:pStyle w:val="B1"/>
      </w:pPr>
      <w:r>
        <w:t>8.</w:t>
      </w:r>
      <w:r>
        <w:tab/>
        <w:t>The relevant steps of the procedure as specified in the figure above are executed.</w:t>
      </w:r>
    </w:p>
    <w:p w:rsidR="00712CC9" w:rsidRDefault="00712CC9" w:rsidP="009E3912">
      <w:pPr>
        <w:pStyle w:val="B1"/>
      </w:pPr>
      <w:r>
        <w:t>9a.</w:t>
      </w:r>
      <w:r>
        <w:tab/>
        <w:t>The SGW-C may send an Sx Session Termination Request to the SGW-U to release the Sx session.</w:t>
      </w:r>
    </w:p>
    <w:p w:rsidR="00712CC9" w:rsidRDefault="00712CC9" w:rsidP="009E3912">
      <w:pPr>
        <w:pStyle w:val="B1"/>
      </w:pPr>
      <w:r>
        <w:t>9b.</w:t>
      </w:r>
      <w:r>
        <w:tab/>
        <w:t>The SGW-U sends an Sx Session Termination Response to the SGW-C confirming the release of the Sx session.</w:t>
      </w:r>
    </w:p>
    <w:p w:rsidR="009E3912" w:rsidRDefault="00712CC9" w:rsidP="009E3912">
      <w:pPr>
        <w:pStyle w:val="B1"/>
      </w:pPr>
      <w:r>
        <w:t>10</w:t>
      </w:r>
      <w:r w:rsidR="009E3912">
        <w:t>.</w:t>
      </w:r>
      <w:r w:rsidR="009E3912">
        <w:tab/>
        <w:t>The relevant steps of the procedure as specified in the figure above are executed.</w:t>
      </w:r>
    </w:p>
    <w:p w:rsidR="008A4867" w:rsidRDefault="008A4867" w:rsidP="008A4867">
      <w:pPr>
        <w:pStyle w:val="TH"/>
      </w:pPr>
      <w:r>
        <w:object w:dxaOrig="11820" w:dyaOrig="8540">
          <v:shape id="_x0000_i1054" type="#_x0000_t75" style="width:401.45pt;height:290.05pt" o:ole="">
            <v:imagedata r:id="rId65" o:title=""/>
          </v:shape>
          <o:OLEObject Type="Embed" ProgID="Visio.Drawing.15" ShapeID="_x0000_i1054" DrawAspect="Content" ObjectID="_1655621565" r:id="rId66"/>
        </w:object>
      </w:r>
    </w:p>
    <w:p w:rsidR="00712CC9" w:rsidRDefault="00712CC9" w:rsidP="00712CC9">
      <w:pPr>
        <w:pStyle w:val="TF"/>
      </w:pPr>
      <w:r>
        <w:t xml:space="preserve">Figure 6.3.4.1.1-2: Interaction between CP and UP function with PDN connection deactivation </w:t>
      </w:r>
      <w:r w:rsidR="008A4867">
        <w:t xml:space="preserve">Group </w:t>
      </w:r>
      <w:r>
        <w:t>2</w:t>
      </w:r>
    </w:p>
    <w:p w:rsidR="00712CC9" w:rsidRDefault="00712CC9" w:rsidP="00712CC9">
      <w:pPr>
        <w:pStyle w:val="B1"/>
      </w:pPr>
      <w:r>
        <w:t>1.</w:t>
      </w:r>
      <w:r>
        <w:tab/>
        <w:t>Procedure as listed in this step is initiated as specified in the relevant clauses of this specification. The relevant steps of the procedure as specified in the figure above are executed.</w:t>
      </w:r>
    </w:p>
    <w:p w:rsidR="00712CC9" w:rsidRDefault="00712CC9" w:rsidP="00712CC9">
      <w:pPr>
        <w:pStyle w:val="B1"/>
      </w:pPr>
      <w:r>
        <w:t>2a.</w:t>
      </w:r>
      <w:r>
        <w:tab/>
        <w:t>The PGW-C send</w:t>
      </w:r>
      <w:r w:rsidR="008A4867">
        <w:t>s</w:t>
      </w:r>
      <w:r>
        <w:t xml:space="preserve"> an Sx Session Modification Request to the PGW-U when it initiates bearer deactivation procedure. PGW-C shall indicate PGW-U to stop counting for the affected bearers. PGW-C shall also indicate the PGW-U to discard packets received for the affected bearers.</w:t>
      </w:r>
    </w:p>
    <w:p w:rsidR="00712CC9" w:rsidRDefault="00712CC9" w:rsidP="00712CC9">
      <w:pPr>
        <w:pStyle w:val="B1"/>
      </w:pPr>
      <w:r>
        <w:lastRenderedPageBreak/>
        <w:t>2b.</w:t>
      </w:r>
      <w:r>
        <w:tab/>
        <w:t>The PGW-U sends an Sx Session Modification Response to the PGW-C.</w:t>
      </w:r>
    </w:p>
    <w:p w:rsidR="00712CC9" w:rsidRDefault="00712CC9" w:rsidP="00712CC9">
      <w:pPr>
        <w:pStyle w:val="B1"/>
      </w:pPr>
      <w:r>
        <w:t>3a.</w:t>
      </w:r>
      <w:r>
        <w:tab/>
        <w:t>The SGW-C send</w:t>
      </w:r>
      <w:r w:rsidR="008A4867">
        <w:t>s</w:t>
      </w:r>
      <w:r>
        <w:t xml:space="preserve"> an Sx Session Modification Request to the SGW-U. SGW-C shall indicate SGW-U to stop counting for the affected bearers. SGW-C shall also indicate the SGW-U to discard packets received for the affected bearers.</w:t>
      </w:r>
    </w:p>
    <w:p w:rsidR="00712CC9" w:rsidRDefault="00712CC9" w:rsidP="00712CC9">
      <w:pPr>
        <w:pStyle w:val="B1"/>
      </w:pPr>
      <w:r>
        <w:t>3b.</w:t>
      </w:r>
      <w:r>
        <w:tab/>
        <w:t>The SGW-U sends an Sx Session Modification Response to the SGW-C.</w:t>
      </w:r>
    </w:p>
    <w:p w:rsidR="00712CC9" w:rsidRDefault="00712CC9" w:rsidP="00712CC9">
      <w:pPr>
        <w:pStyle w:val="B1"/>
      </w:pPr>
      <w:r>
        <w:t>4.</w:t>
      </w:r>
      <w:r>
        <w:tab/>
        <w:t>The relevant steps of the procedure as specified in the figure above are executed.</w:t>
      </w:r>
    </w:p>
    <w:p w:rsidR="00712CC9" w:rsidRDefault="00712CC9" w:rsidP="00712CC9">
      <w:pPr>
        <w:pStyle w:val="B1"/>
      </w:pPr>
      <w:r>
        <w:t>5a.</w:t>
      </w:r>
      <w:r>
        <w:tab/>
        <w:t>The SGW-C send</w:t>
      </w:r>
      <w:r w:rsidR="008A4867">
        <w:t>s</w:t>
      </w:r>
      <w:r>
        <w:t xml:space="preserve"> an Sx Session Termination Request to the SGW-U to release the Sx session.</w:t>
      </w:r>
    </w:p>
    <w:p w:rsidR="00712CC9" w:rsidRDefault="00712CC9" w:rsidP="00712CC9">
      <w:pPr>
        <w:pStyle w:val="B1"/>
      </w:pPr>
      <w:r>
        <w:t>5b.</w:t>
      </w:r>
      <w:r>
        <w:tab/>
        <w:t>The SGW-U sends an Sx Session Termination Response to the SGW-C confirming the release of the Sx session.</w:t>
      </w:r>
    </w:p>
    <w:p w:rsidR="00712CC9" w:rsidRDefault="00712CC9" w:rsidP="00712CC9">
      <w:pPr>
        <w:pStyle w:val="B1"/>
      </w:pPr>
      <w:r>
        <w:t>6.</w:t>
      </w:r>
      <w:r>
        <w:tab/>
        <w:t>The relevant steps of the procedure as specified in the figure above are executed.</w:t>
      </w:r>
    </w:p>
    <w:p w:rsidR="00712CC9" w:rsidRDefault="00712CC9" w:rsidP="00712CC9">
      <w:pPr>
        <w:pStyle w:val="B1"/>
      </w:pPr>
      <w:r>
        <w:t>7a.</w:t>
      </w:r>
      <w:r>
        <w:tab/>
        <w:t>The PGW-C send</w:t>
      </w:r>
      <w:r w:rsidR="008A4867">
        <w:t>s</w:t>
      </w:r>
      <w:r>
        <w:t xml:space="preserve"> an Sx Session Termination Request to the PGW-U to release the Sx session.</w:t>
      </w:r>
    </w:p>
    <w:p w:rsidR="00712CC9" w:rsidRDefault="00712CC9" w:rsidP="00712CC9">
      <w:pPr>
        <w:pStyle w:val="B1"/>
      </w:pPr>
      <w:r>
        <w:t>7b.</w:t>
      </w:r>
      <w:r>
        <w:tab/>
        <w:t>The PGW-U sends an Sx Session Termination Response to the PGW-C confirming the release of the Sx session.</w:t>
      </w:r>
    </w:p>
    <w:p w:rsidR="00712CC9" w:rsidRDefault="00712CC9" w:rsidP="00712CC9">
      <w:pPr>
        <w:pStyle w:val="B1"/>
      </w:pPr>
      <w:r>
        <w:t>8.</w:t>
      </w:r>
      <w:r>
        <w:tab/>
        <w:t>The relevant steps of the procedure as specified in the figure above are executed.</w:t>
      </w:r>
    </w:p>
    <w:p w:rsidR="00712CC9" w:rsidRDefault="00712CC9" w:rsidP="00712CC9">
      <w:pPr>
        <w:pStyle w:val="Heading5"/>
      </w:pPr>
      <w:bookmarkStart w:id="340" w:name="_Toc11122498"/>
      <w:bookmarkStart w:id="341" w:name="_Toc45008147"/>
      <w:bookmarkStart w:id="342" w:name="_Toc45008747"/>
      <w:r>
        <w:t>6.3.4.1.2</w:t>
      </w:r>
      <w:r>
        <w:tab/>
        <w:t>Procedures with SGSN terminating Gn/Gp interface</w:t>
      </w:r>
      <w:bookmarkEnd w:id="340"/>
      <w:bookmarkEnd w:id="341"/>
      <w:bookmarkEnd w:id="342"/>
    </w:p>
    <w:p w:rsidR="00712CC9" w:rsidRDefault="00712CC9" w:rsidP="00712CC9">
      <w:r>
        <w:t>This clause defines interactions between the CP and UP function during the following procedures related to the deactivation of a PDN connection:</w:t>
      </w:r>
    </w:p>
    <w:p w:rsidR="008A4867" w:rsidRDefault="008A4867" w:rsidP="008A4867">
      <w:r>
        <w:t>Group 1:</w:t>
      </w:r>
    </w:p>
    <w:p w:rsidR="00712CC9" w:rsidRDefault="00712CC9" w:rsidP="00712CC9">
      <w:pPr>
        <w:pStyle w:val="B1"/>
      </w:pPr>
      <w:r>
        <w:t>-</w:t>
      </w:r>
      <w:r>
        <w:tab/>
        <w:t>Combined GPRS / IMSI Attach procedure.</w:t>
      </w:r>
    </w:p>
    <w:p w:rsidR="00712CC9" w:rsidRDefault="00712CC9" w:rsidP="00712CC9">
      <w:pPr>
        <w:pStyle w:val="B1"/>
      </w:pPr>
      <w:r>
        <w:t>-</w:t>
      </w:r>
      <w:r>
        <w:tab/>
        <w:t>MS-Initiated Combined GPRS / IMSI Detach Procedure.</w:t>
      </w:r>
    </w:p>
    <w:p w:rsidR="00712CC9" w:rsidRDefault="00712CC9" w:rsidP="00712CC9">
      <w:pPr>
        <w:pStyle w:val="B1"/>
      </w:pPr>
      <w:r>
        <w:t>-</w:t>
      </w:r>
      <w:r>
        <w:tab/>
        <w:t>SGSN-Initiated GPRS Detach Procedure.</w:t>
      </w:r>
    </w:p>
    <w:p w:rsidR="00712CC9" w:rsidRDefault="00712CC9" w:rsidP="00712CC9">
      <w:pPr>
        <w:pStyle w:val="B1"/>
      </w:pPr>
      <w:r>
        <w:t>-</w:t>
      </w:r>
      <w:r>
        <w:tab/>
        <w:t>HLR-Initiated GPRS Detach Procedure.</w:t>
      </w:r>
    </w:p>
    <w:p w:rsidR="00712CC9" w:rsidRDefault="00712CC9" w:rsidP="00712CC9">
      <w:pPr>
        <w:pStyle w:val="B1"/>
      </w:pPr>
      <w:r>
        <w:t xml:space="preserve"> -</w:t>
      </w:r>
      <w:r>
        <w:tab/>
        <w:t>MS Initiated PDP Context Deactivation Procedure for A/Gb mode (with Teardown Ind).</w:t>
      </w:r>
    </w:p>
    <w:p w:rsidR="00712CC9" w:rsidRDefault="00712CC9" w:rsidP="00712CC9">
      <w:pPr>
        <w:pStyle w:val="B1"/>
      </w:pPr>
      <w:r>
        <w:t>-</w:t>
      </w:r>
      <w:r>
        <w:tab/>
        <w:t>MS Initiated PDP Context Deactivation Procedure for Iu mode (with Teardown Ind).</w:t>
      </w:r>
    </w:p>
    <w:p w:rsidR="00712CC9" w:rsidRDefault="00712CC9" w:rsidP="00712CC9">
      <w:pPr>
        <w:pStyle w:val="B1"/>
      </w:pPr>
      <w:r>
        <w:t>-</w:t>
      </w:r>
      <w:r>
        <w:tab/>
        <w:t>SGSN-initiated PDP Context Deactivation Procedure (with Teardown Ind).</w:t>
      </w:r>
    </w:p>
    <w:p w:rsidR="008A4867" w:rsidRDefault="008A4867" w:rsidP="008A4867">
      <w:r>
        <w:t>Group 2:</w:t>
      </w:r>
    </w:p>
    <w:p w:rsidR="00712CC9" w:rsidRDefault="00712CC9" w:rsidP="00712CC9">
      <w:pPr>
        <w:pStyle w:val="B1"/>
      </w:pPr>
      <w:r>
        <w:t>-</w:t>
      </w:r>
      <w:r>
        <w:tab/>
        <w:t>GGSN-initiated PDP Context Deactivation Procedure (with Teardown Ind).</w:t>
      </w:r>
    </w:p>
    <w:p w:rsidR="00712CC9" w:rsidRDefault="00712CC9" w:rsidP="00712CC9">
      <w:r>
        <w:t>During the above procedures, following is the nature of interactions between the CP and UP function:</w:t>
      </w:r>
    </w:p>
    <w:p w:rsidR="00712CC9" w:rsidRDefault="00712CC9" w:rsidP="00712CC9">
      <w:pPr>
        <w:pStyle w:val="B1"/>
      </w:pPr>
      <w:r>
        <w:t>-</w:t>
      </w:r>
      <w:r>
        <w:tab/>
        <w:t>The PGW-C releases the existing Sx session from PGW-U.</w:t>
      </w:r>
    </w:p>
    <w:p w:rsidR="00712CC9" w:rsidRDefault="00712CC9" w:rsidP="00712CC9">
      <w:pPr>
        <w:pStyle w:val="TH"/>
      </w:pPr>
      <w:r>
        <w:object w:dxaOrig="15060" w:dyaOrig="10531">
          <v:shape id="_x0000_i1055" type="#_x0000_t75" style="width:478.85pt;height:334.85pt" o:ole="">
            <v:imagedata r:id="rId67" o:title=""/>
          </v:shape>
          <o:OLEObject Type="Embed" ProgID="Visio.Drawing.15" ShapeID="_x0000_i1055" DrawAspect="Content" ObjectID="_1655621566" r:id="rId68"/>
        </w:object>
      </w:r>
    </w:p>
    <w:p w:rsidR="00712CC9" w:rsidRDefault="00712CC9" w:rsidP="00712CC9">
      <w:pPr>
        <w:pStyle w:val="TF"/>
      </w:pPr>
      <w:r>
        <w:t xml:space="preserve">Figure 6.3.4.1.2-1: Interaction between CP and UP function with PDN connection deactivation </w:t>
      </w:r>
      <w:r w:rsidR="008A4867">
        <w:t xml:space="preserve">Group </w:t>
      </w:r>
      <w:r>
        <w:t>1</w:t>
      </w:r>
    </w:p>
    <w:p w:rsidR="00712CC9" w:rsidRDefault="00712CC9" w:rsidP="00712CC9">
      <w:pPr>
        <w:pStyle w:val="B1"/>
      </w:pPr>
      <w:r>
        <w:t>1.</w:t>
      </w:r>
      <w:r>
        <w:tab/>
        <w:t>Procedure as listed in this step</w:t>
      </w:r>
      <w:r w:rsidR="008A4867">
        <w:t xml:space="preserve"> </w:t>
      </w:r>
      <w:r>
        <w:t>is initiated as specified in the relevant clauses of this specification. The relevant steps of the procedure as specified in the figure above are executed.</w:t>
      </w:r>
    </w:p>
    <w:p w:rsidR="00712CC9" w:rsidRDefault="00712CC9" w:rsidP="00712CC9">
      <w:pPr>
        <w:pStyle w:val="B1"/>
      </w:pPr>
      <w:r>
        <w:t>2a.</w:t>
      </w:r>
      <w:r>
        <w:tab/>
        <w:t>The PGW-C may send an Sx Session Termination Request to the PGW-U to release the Sx session.</w:t>
      </w:r>
    </w:p>
    <w:p w:rsidR="00712CC9" w:rsidRDefault="00712CC9" w:rsidP="00712CC9">
      <w:pPr>
        <w:pStyle w:val="B1"/>
      </w:pPr>
      <w:r>
        <w:t>2b.</w:t>
      </w:r>
      <w:r>
        <w:tab/>
        <w:t>The PGW-U sends an Sx Session Termination Response to the PGW-C confirming the release of the Sx session.</w:t>
      </w:r>
    </w:p>
    <w:p w:rsidR="00712CC9" w:rsidRDefault="00712CC9" w:rsidP="00712CC9">
      <w:pPr>
        <w:pStyle w:val="B1"/>
      </w:pPr>
      <w:r>
        <w:t>3.</w:t>
      </w:r>
      <w:r>
        <w:tab/>
        <w:t>The relevant steps of the procedure as specified in the figure above are executed.</w:t>
      </w:r>
    </w:p>
    <w:p w:rsidR="00712CC9" w:rsidRDefault="00712CC9" w:rsidP="00712CC9">
      <w:pPr>
        <w:pStyle w:val="B1"/>
      </w:pPr>
      <w:r>
        <w:t>4a.</w:t>
      </w:r>
      <w:r>
        <w:tab/>
        <w:t>The PGW-C may send an Sx Session Termination Request to the PGW-U to release the Sx session.</w:t>
      </w:r>
    </w:p>
    <w:p w:rsidR="00712CC9" w:rsidRDefault="00712CC9" w:rsidP="00712CC9">
      <w:pPr>
        <w:pStyle w:val="B1"/>
      </w:pPr>
      <w:r>
        <w:t>4b.</w:t>
      </w:r>
      <w:r>
        <w:tab/>
        <w:t>The PGW-U sends an Sx Session Termination Response to the PGW-C confirming the release of the Sx session.</w:t>
      </w:r>
    </w:p>
    <w:p w:rsidR="00712CC9" w:rsidRDefault="00712CC9" w:rsidP="00712CC9">
      <w:pPr>
        <w:pStyle w:val="B1"/>
      </w:pPr>
      <w:r>
        <w:t>5.</w:t>
      </w:r>
      <w:r>
        <w:tab/>
        <w:t>The relevant steps of the procedure as specified in the figure above are executed.</w:t>
      </w:r>
    </w:p>
    <w:p w:rsidR="00712CC9" w:rsidRDefault="00712CC9" w:rsidP="00712CC9">
      <w:pPr>
        <w:pStyle w:val="TH"/>
      </w:pPr>
      <w:r>
        <w:object w:dxaOrig="11866" w:dyaOrig="6871">
          <v:shape id="_x0000_i1056" type="#_x0000_t75" style="width:402.8pt;height:233pt" o:ole="">
            <v:imagedata r:id="rId69" o:title=""/>
          </v:shape>
          <o:OLEObject Type="Embed" ProgID="Visio.Drawing.15" ShapeID="_x0000_i1056" DrawAspect="Content" ObjectID="_1655621567" r:id="rId70"/>
        </w:object>
      </w:r>
    </w:p>
    <w:p w:rsidR="00712CC9" w:rsidRDefault="00712CC9" w:rsidP="00712CC9">
      <w:pPr>
        <w:pStyle w:val="TF"/>
      </w:pPr>
      <w:r>
        <w:t xml:space="preserve">Figure 6.3.4.1.2-2: Interaction between CP and UP function with PDN connection deactivation </w:t>
      </w:r>
      <w:r w:rsidR="008A4867">
        <w:t xml:space="preserve">Group </w:t>
      </w:r>
      <w:r>
        <w:t>2</w:t>
      </w:r>
    </w:p>
    <w:p w:rsidR="00712CC9" w:rsidRDefault="00712CC9" w:rsidP="00712CC9">
      <w:pPr>
        <w:pStyle w:val="B1"/>
      </w:pPr>
      <w:r>
        <w:t>1.</w:t>
      </w:r>
      <w:r>
        <w:tab/>
        <w:t>Procedure as listed in this step is initiated as specified in the relevant clauses of this specification. The relevant steps of the procedure as specified in the figure above are executed.</w:t>
      </w:r>
    </w:p>
    <w:p w:rsidR="00712CC9" w:rsidRDefault="00712CC9" w:rsidP="00712CC9">
      <w:pPr>
        <w:pStyle w:val="B1"/>
      </w:pPr>
      <w:r>
        <w:t>2a.</w:t>
      </w:r>
      <w:r>
        <w:tab/>
        <w:t>The PGW-C send</w:t>
      </w:r>
      <w:r w:rsidR="008A4867">
        <w:t>s</w:t>
      </w:r>
      <w:r>
        <w:t xml:space="preserve"> an Sx Session Modification Request to the PGW-U when it initiates bearer deactivation procedure. PGW-C shall indicate PGW-U to stop counting for the affected bearers. PGW-C shall also indicate the PGW-U to discard packets received for the affected bearers.</w:t>
      </w:r>
    </w:p>
    <w:p w:rsidR="00712CC9" w:rsidRDefault="00712CC9" w:rsidP="00712CC9">
      <w:pPr>
        <w:pStyle w:val="B1"/>
      </w:pPr>
      <w:r>
        <w:t>2b.</w:t>
      </w:r>
      <w:r>
        <w:tab/>
        <w:t>The PGW-U sends an Sx Session Modification Response to the PGW-C.</w:t>
      </w:r>
    </w:p>
    <w:p w:rsidR="00712CC9" w:rsidRDefault="00712CC9" w:rsidP="00712CC9">
      <w:pPr>
        <w:pStyle w:val="B1"/>
      </w:pPr>
      <w:r>
        <w:t>3.</w:t>
      </w:r>
      <w:r>
        <w:tab/>
        <w:t>The relevant steps of the procedure as specified in the figure above are executed.</w:t>
      </w:r>
    </w:p>
    <w:p w:rsidR="00712CC9" w:rsidRDefault="00712CC9" w:rsidP="00712CC9">
      <w:pPr>
        <w:pStyle w:val="B1"/>
      </w:pPr>
      <w:r>
        <w:t>4a.</w:t>
      </w:r>
      <w:r>
        <w:tab/>
        <w:t>The PGW-C send</w:t>
      </w:r>
      <w:r w:rsidR="008A4867">
        <w:t>s</w:t>
      </w:r>
      <w:r>
        <w:t xml:space="preserve"> an Sx Session Termination Request to the PGW-U to release the Sx session.</w:t>
      </w:r>
    </w:p>
    <w:p w:rsidR="00712CC9" w:rsidRDefault="00712CC9" w:rsidP="00712CC9">
      <w:pPr>
        <w:pStyle w:val="B1"/>
      </w:pPr>
      <w:r>
        <w:t>4b.</w:t>
      </w:r>
      <w:r>
        <w:tab/>
        <w:t>The PGW-U sends an Sx Session Termination Response to the PGW-C confirming the release of the Sx session.</w:t>
      </w:r>
    </w:p>
    <w:p w:rsidR="00712CC9" w:rsidRDefault="00712CC9" w:rsidP="00712CC9">
      <w:pPr>
        <w:pStyle w:val="B1"/>
      </w:pPr>
      <w:r>
        <w:t>5.</w:t>
      </w:r>
      <w:r>
        <w:tab/>
        <w:t>The relevant steps of the procedure as specified in the figure above are executed.</w:t>
      </w:r>
    </w:p>
    <w:p w:rsidR="009E3912" w:rsidRDefault="009E3912" w:rsidP="009E3912">
      <w:pPr>
        <w:pStyle w:val="Heading4"/>
      </w:pPr>
      <w:bookmarkStart w:id="343" w:name="_Toc11122499"/>
      <w:bookmarkStart w:id="344" w:name="_Toc45008148"/>
      <w:bookmarkStart w:id="345" w:name="_Toc45008748"/>
      <w:r>
        <w:t>6.3.4.2</w:t>
      </w:r>
      <w:r>
        <w:tab/>
        <w:t>Procedures with PD</w:t>
      </w:r>
      <w:r w:rsidR="00390EF6">
        <w:t>N connection modification</w:t>
      </w:r>
      <w:bookmarkEnd w:id="343"/>
      <w:bookmarkEnd w:id="344"/>
      <w:bookmarkEnd w:id="345"/>
    </w:p>
    <w:p w:rsidR="008A4867" w:rsidRDefault="008A4867" w:rsidP="008A4867">
      <w:pPr>
        <w:pStyle w:val="Heading5"/>
      </w:pPr>
      <w:bookmarkStart w:id="346" w:name="_Toc11122500"/>
      <w:bookmarkStart w:id="347" w:name="_Toc45008149"/>
      <w:bookmarkStart w:id="348" w:name="_Toc45008749"/>
      <w:r>
        <w:t>6.3.4.2.1</w:t>
      </w:r>
      <w:r>
        <w:tab/>
        <w:t>Procedures with SGSN terminating S4 interface</w:t>
      </w:r>
      <w:bookmarkEnd w:id="346"/>
      <w:bookmarkEnd w:id="347"/>
      <w:bookmarkEnd w:id="348"/>
    </w:p>
    <w:p w:rsidR="009E3912" w:rsidRDefault="009E3912" w:rsidP="009E3912">
      <w:r>
        <w:t>This clause</w:t>
      </w:r>
      <w:r w:rsidR="008A4867">
        <w:t xml:space="preserve"> </w:t>
      </w:r>
      <w:r>
        <w:t>defines interactions between the CP and UP function during the following procedures</w:t>
      </w:r>
      <w:r w:rsidR="00390EF6">
        <w:t xml:space="preserve"> related to the modification of a PDN connection</w:t>
      </w:r>
      <w:r w:rsidR="008A4867">
        <w:t>.</w:t>
      </w:r>
    </w:p>
    <w:p w:rsidR="008A4867" w:rsidRDefault="008A4867" w:rsidP="008A4867">
      <w:r>
        <w:t>Group 1 Procedures for Location Management, Handover, Service Request and Inter-System Change:</w:t>
      </w:r>
    </w:p>
    <w:p w:rsidR="009E3912" w:rsidRDefault="009E3912" w:rsidP="009E3912">
      <w:pPr>
        <w:pStyle w:val="B1"/>
      </w:pPr>
      <w:r>
        <w:t>-</w:t>
      </w:r>
      <w:r>
        <w:tab/>
        <w:t>Inter SGSN Routeing Area Update Procedure</w:t>
      </w:r>
      <w:r w:rsidR="008A4867">
        <w:t>:</w:t>
      </w:r>
    </w:p>
    <w:p w:rsidR="008A4867" w:rsidRDefault="008A4867" w:rsidP="008A4867">
      <w:pPr>
        <w:pStyle w:val="B2"/>
      </w:pPr>
      <w:r>
        <w:t>-</w:t>
      </w:r>
      <w:r>
        <w:tab/>
        <w:t>Including steps specific for S4 SGSN: Inter SGSN Routeing Area Update and Combined Inter SGSN RA / LA Update using S4.</w:t>
      </w:r>
    </w:p>
    <w:p w:rsidR="009E3912" w:rsidRDefault="009E3912" w:rsidP="009E3912">
      <w:pPr>
        <w:pStyle w:val="B1"/>
      </w:pPr>
      <w:r>
        <w:t>-</w:t>
      </w:r>
      <w:r>
        <w:tab/>
        <w:t>Combined RA / LA Update in the Case of Inter SGSN RA Update Procedure</w:t>
      </w:r>
      <w:r w:rsidR="008A4867">
        <w:t>:</w:t>
      </w:r>
    </w:p>
    <w:p w:rsidR="008A4867" w:rsidRDefault="008A4867" w:rsidP="008A4867">
      <w:pPr>
        <w:pStyle w:val="B2"/>
      </w:pPr>
      <w:r>
        <w:t>-</w:t>
      </w:r>
      <w:r>
        <w:tab/>
        <w:t>Including steps specific for S4 SGSN: Inter SGSN Routeing Area Update and Combined Inter SGSN RA / LA Update using S4.</w:t>
      </w:r>
    </w:p>
    <w:p w:rsidR="009E3912" w:rsidRDefault="009E3912" w:rsidP="009E3912">
      <w:pPr>
        <w:pStyle w:val="B1"/>
      </w:pPr>
      <w:r>
        <w:t>-</w:t>
      </w:r>
      <w:r>
        <w:tab/>
        <w:t>Iu mode RA Update Procedure</w:t>
      </w:r>
      <w:r w:rsidR="008A4867">
        <w:t>:</w:t>
      </w:r>
    </w:p>
    <w:p w:rsidR="008A4867" w:rsidRDefault="008A4867" w:rsidP="008A4867">
      <w:pPr>
        <w:pStyle w:val="B2"/>
      </w:pPr>
      <w:r>
        <w:t>-</w:t>
      </w:r>
      <w:r>
        <w:tab/>
        <w:t>Including steps specific for S4 SGSN: Routeing Area Update Procedure using S4.</w:t>
      </w:r>
    </w:p>
    <w:p w:rsidR="009E3912" w:rsidRDefault="009E3912" w:rsidP="009E3912">
      <w:pPr>
        <w:pStyle w:val="B1"/>
      </w:pPr>
      <w:r>
        <w:lastRenderedPageBreak/>
        <w:t>-</w:t>
      </w:r>
      <w:r>
        <w:tab/>
        <w:t>SRNS Relocation Procedure.</w:t>
      </w:r>
    </w:p>
    <w:p w:rsidR="009E3912" w:rsidRDefault="009E3912" w:rsidP="009E3912">
      <w:pPr>
        <w:pStyle w:val="B1"/>
      </w:pPr>
      <w:r>
        <w:t>-</w:t>
      </w:r>
      <w:r>
        <w:tab/>
        <w:t>Combined Hard Handover and SRNS Relocation Procedure.</w:t>
      </w:r>
    </w:p>
    <w:p w:rsidR="009E3912" w:rsidRDefault="009E3912" w:rsidP="009E3912">
      <w:pPr>
        <w:pStyle w:val="B1"/>
      </w:pPr>
      <w:r>
        <w:t>-</w:t>
      </w:r>
      <w:r>
        <w:tab/>
        <w:t>Combined Cell / URA Update and SRNS Relocation Procedure</w:t>
      </w:r>
      <w:r w:rsidR="008A4867">
        <w:t>:</w:t>
      </w:r>
    </w:p>
    <w:p w:rsidR="008A4867" w:rsidRDefault="008A4867" w:rsidP="008A4867">
      <w:pPr>
        <w:pStyle w:val="B2"/>
      </w:pPr>
      <w:r>
        <w:t>-</w:t>
      </w:r>
      <w:r>
        <w:tab/>
        <w:t>Including steps specific for S4 SGSN: Serving RNS Relocation Procedure, Combined Hard Handover and SRNS Relocation Procedure, and Combined Cell / URA Update and SRNS Relocation Procedure Using S4.</w:t>
      </w:r>
    </w:p>
    <w:p w:rsidR="009E3912" w:rsidRDefault="009E3912" w:rsidP="009E3912">
      <w:pPr>
        <w:pStyle w:val="B1"/>
      </w:pPr>
      <w:r>
        <w:t>-</w:t>
      </w:r>
      <w:r>
        <w:tab/>
        <w:t>Enhanced Serving RNS Relocation</w:t>
      </w:r>
      <w:r w:rsidR="008A4867">
        <w:t>:</w:t>
      </w:r>
    </w:p>
    <w:p w:rsidR="008A4867" w:rsidRDefault="008A4867" w:rsidP="008A4867">
      <w:pPr>
        <w:pStyle w:val="B2"/>
      </w:pPr>
      <w:r>
        <w:t>-</w:t>
      </w:r>
      <w:r>
        <w:tab/>
        <w:t>Including steps specific for S4 SGSN: Enhanced Serving RNS Relocation Procedure using S4.</w:t>
      </w:r>
    </w:p>
    <w:p w:rsidR="009E3912" w:rsidRDefault="009E3912" w:rsidP="009E3912">
      <w:pPr>
        <w:pStyle w:val="B1"/>
      </w:pPr>
      <w:r>
        <w:t>-</w:t>
      </w:r>
      <w:r>
        <w:tab/>
        <w:t>MS Initiated Service Request Procedure.</w:t>
      </w:r>
    </w:p>
    <w:p w:rsidR="009E3912" w:rsidRDefault="009E3912" w:rsidP="009E3912">
      <w:pPr>
        <w:pStyle w:val="B1"/>
      </w:pPr>
      <w:r>
        <w:t>-</w:t>
      </w:r>
      <w:r>
        <w:tab/>
        <w:t>Network Initiated Service Request Procedure</w:t>
      </w:r>
      <w:r w:rsidR="008A4867">
        <w:t>:</w:t>
      </w:r>
    </w:p>
    <w:p w:rsidR="008A4867" w:rsidRDefault="008A4867" w:rsidP="008A4867">
      <w:pPr>
        <w:pStyle w:val="B2"/>
      </w:pPr>
      <w:r>
        <w:t>-</w:t>
      </w:r>
      <w:r>
        <w:tab/>
        <w:t>Including steps specific for S4 SGSN: UE Initiated Service Request Procedure Using S4.</w:t>
      </w:r>
    </w:p>
    <w:p w:rsidR="009E3912" w:rsidRDefault="009E3912" w:rsidP="009E3912">
      <w:pPr>
        <w:pStyle w:val="B1"/>
      </w:pPr>
      <w:r>
        <w:t>-</w:t>
      </w:r>
      <w:r>
        <w:tab/>
        <w:t>Iu mode to A/Gb mode Intra SGSN Change</w:t>
      </w:r>
      <w:r w:rsidR="008A4867">
        <w:t>:</w:t>
      </w:r>
    </w:p>
    <w:p w:rsidR="008A4867" w:rsidRDefault="008A4867" w:rsidP="008A4867">
      <w:pPr>
        <w:pStyle w:val="B2"/>
      </w:pPr>
      <w:r>
        <w:t>-</w:t>
      </w:r>
      <w:r>
        <w:tab/>
        <w:t>Including steps specific for S4 SGSN: Iu mode to A/Gb mode Intra SGSN Change using S4.</w:t>
      </w:r>
    </w:p>
    <w:p w:rsidR="009E3912" w:rsidRDefault="009E3912" w:rsidP="009E3912">
      <w:pPr>
        <w:pStyle w:val="B1"/>
      </w:pPr>
      <w:r>
        <w:t>-</w:t>
      </w:r>
      <w:r>
        <w:tab/>
        <w:t>A/Gb mode to Iu mode Intra SGSN Change</w:t>
      </w:r>
      <w:r w:rsidR="008A4867">
        <w:t>:</w:t>
      </w:r>
    </w:p>
    <w:p w:rsidR="008A4867" w:rsidRDefault="008A4867" w:rsidP="008A4867">
      <w:pPr>
        <w:pStyle w:val="B2"/>
      </w:pPr>
      <w:r>
        <w:t>-</w:t>
      </w:r>
      <w:r>
        <w:tab/>
        <w:t>Including steps specific for S4 SGSN: A/Gb mode to Iu mode Intra-SGSN Change using S4.</w:t>
      </w:r>
    </w:p>
    <w:p w:rsidR="009E3912" w:rsidRDefault="009E3912" w:rsidP="009E3912">
      <w:pPr>
        <w:pStyle w:val="B1"/>
      </w:pPr>
      <w:r>
        <w:t>-</w:t>
      </w:r>
      <w:r>
        <w:tab/>
        <w:t>Iu mode to A/Gb mode Inter-SGSN Change</w:t>
      </w:r>
      <w:r w:rsidR="008A4867">
        <w:t>:</w:t>
      </w:r>
    </w:p>
    <w:p w:rsidR="008A4867" w:rsidRDefault="008A4867" w:rsidP="008A4867">
      <w:pPr>
        <w:pStyle w:val="B2"/>
      </w:pPr>
      <w:r>
        <w:t>-</w:t>
      </w:r>
      <w:r>
        <w:tab/>
        <w:t>Including steps specific for S4 SGSN: Iu mode to A/Gb mode Inter-SGSN Change using S4.</w:t>
      </w:r>
    </w:p>
    <w:p w:rsidR="009E3912" w:rsidRDefault="009E3912" w:rsidP="009E3912">
      <w:pPr>
        <w:pStyle w:val="B1"/>
      </w:pPr>
      <w:r>
        <w:t>-</w:t>
      </w:r>
      <w:r>
        <w:tab/>
        <w:t>A/Gb mode to Iu mode Inter SGSN Change</w:t>
      </w:r>
      <w:r w:rsidR="008A4867">
        <w:t>:</w:t>
      </w:r>
    </w:p>
    <w:p w:rsidR="008A4867" w:rsidRDefault="008A4867" w:rsidP="008A4867">
      <w:pPr>
        <w:pStyle w:val="B2"/>
      </w:pPr>
      <w:r>
        <w:t>-</w:t>
      </w:r>
      <w:r>
        <w:tab/>
        <w:t>Including steps specific for S4 SGSN: A/Gb mode to Iu mode Inter-SGSN Change using S4.</w:t>
      </w:r>
    </w:p>
    <w:p w:rsidR="009E3912" w:rsidRDefault="009E3912" w:rsidP="009E3912">
      <w:pPr>
        <w:pStyle w:val="B1"/>
      </w:pPr>
      <w:r>
        <w:t>-</w:t>
      </w:r>
      <w:r>
        <w:tab/>
        <w:t>GPRS Paging Procedure (A/Gb mode)</w:t>
      </w:r>
      <w:r w:rsidR="008A4867">
        <w:t>:</w:t>
      </w:r>
    </w:p>
    <w:p w:rsidR="008A4867" w:rsidRDefault="008A4867" w:rsidP="008A4867">
      <w:pPr>
        <w:pStyle w:val="B2"/>
      </w:pPr>
      <w:r>
        <w:t>-</w:t>
      </w:r>
      <w:r>
        <w:tab/>
        <w:t>S4 specific handling in Paging response for GPRS Downlink Transfer with no established user plane on S4.</w:t>
      </w:r>
    </w:p>
    <w:p w:rsidR="008A4867" w:rsidRDefault="008A4867" w:rsidP="008A4867">
      <w:r>
        <w:t>Group 2 UE/SGSN initiated PDN connection modification:</w:t>
      </w:r>
    </w:p>
    <w:p w:rsidR="00390EF6" w:rsidRDefault="00390EF6" w:rsidP="009E3912">
      <w:pPr>
        <w:pStyle w:val="B1"/>
      </w:pPr>
      <w:r>
        <w:t>-</w:t>
      </w:r>
      <w:r>
        <w:tab/>
        <w:t>Secondary PDP Context Activation Procedure for A/Gb mode.</w:t>
      </w:r>
    </w:p>
    <w:p w:rsidR="00390EF6" w:rsidRDefault="00390EF6" w:rsidP="009E3912">
      <w:pPr>
        <w:pStyle w:val="B1"/>
      </w:pPr>
      <w:r>
        <w:t>-</w:t>
      </w:r>
      <w:r>
        <w:tab/>
        <w:t>Secondary PDP Context Activation Procedure for Iu mode</w:t>
      </w:r>
      <w:r w:rsidR="008A4867">
        <w:t>:</w:t>
      </w:r>
    </w:p>
    <w:p w:rsidR="008A4867" w:rsidRDefault="008A4867" w:rsidP="008A4867">
      <w:pPr>
        <w:pStyle w:val="B2"/>
      </w:pPr>
      <w:r>
        <w:t>-</w:t>
      </w:r>
      <w:r>
        <w:tab/>
        <w:t>Including steps specific for S4 SGSN: Secondary PDP Context Activation Procedure, PDP Creation part, using S4.</w:t>
      </w:r>
    </w:p>
    <w:p w:rsidR="008A4867" w:rsidRDefault="008A4867" w:rsidP="009E3912">
      <w:pPr>
        <w:pStyle w:val="B1"/>
      </w:pPr>
      <w:r>
        <w:t>-</w:t>
      </w:r>
      <w:r>
        <w:tab/>
        <w:t>MS-Initiated PDP Context Modification Procedure, A/Gb mode.</w:t>
      </w:r>
    </w:p>
    <w:p w:rsidR="008A4867" w:rsidRDefault="008A4867" w:rsidP="009E3912">
      <w:pPr>
        <w:pStyle w:val="B1"/>
      </w:pPr>
      <w:r>
        <w:t>-</w:t>
      </w:r>
      <w:r>
        <w:tab/>
        <w:t>MS-Initiated PDP Context Modification Procedure, Iu mode.</w:t>
      </w:r>
    </w:p>
    <w:p w:rsidR="009E3912" w:rsidRDefault="009E3912" w:rsidP="009E3912">
      <w:pPr>
        <w:pStyle w:val="B1"/>
      </w:pPr>
      <w:r>
        <w:t>-</w:t>
      </w:r>
      <w:r>
        <w:tab/>
        <w:t>SGSN-Initiated PDP Context Modification Procedure, A/Gb mode.</w:t>
      </w:r>
    </w:p>
    <w:p w:rsidR="009E3912" w:rsidRDefault="009E3912" w:rsidP="009E3912">
      <w:pPr>
        <w:pStyle w:val="B1"/>
      </w:pPr>
      <w:r>
        <w:t>-</w:t>
      </w:r>
      <w:r>
        <w:tab/>
        <w:t>SGSN-Initiated PDP Context Modification Procedure, Iu mode</w:t>
      </w:r>
      <w:r w:rsidR="008A4867">
        <w:t>:</w:t>
      </w:r>
    </w:p>
    <w:p w:rsidR="008A4867" w:rsidRDefault="008A4867" w:rsidP="008A4867">
      <w:pPr>
        <w:pStyle w:val="B2"/>
      </w:pPr>
      <w:r>
        <w:t>-</w:t>
      </w:r>
      <w:r>
        <w:tab/>
        <w:t>Including steps specific for S4 SGSN: Request part of SGSN-Initiated EPS Bearer Modification Procedure using S4, and Update part of SGSN-Initiated EPS Bearer Modification Procedure using S4.</w:t>
      </w:r>
    </w:p>
    <w:p w:rsidR="00390EF6" w:rsidRDefault="00390EF6" w:rsidP="00390EF6">
      <w:pPr>
        <w:pStyle w:val="B1"/>
      </w:pPr>
      <w:r>
        <w:t>-</w:t>
      </w:r>
      <w:r>
        <w:tab/>
        <w:t>MS Initiated PDP Context Deactivation Procedure for A/Gb mode (without Teardown Ind).</w:t>
      </w:r>
    </w:p>
    <w:p w:rsidR="00390EF6" w:rsidRDefault="00390EF6" w:rsidP="00390EF6">
      <w:pPr>
        <w:pStyle w:val="B1"/>
      </w:pPr>
      <w:r>
        <w:t>-</w:t>
      </w:r>
      <w:r>
        <w:tab/>
        <w:t>MS Initiated PDP Context Deactivation Procedure for Iu mode (without Teardown Ind).</w:t>
      </w:r>
    </w:p>
    <w:p w:rsidR="00390EF6" w:rsidRDefault="00390EF6" w:rsidP="00390EF6">
      <w:pPr>
        <w:pStyle w:val="B1"/>
      </w:pPr>
      <w:r>
        <w:t>-</w:t>
      </w:r>
      <w:r>
        <w:tab/>
        <w:t>SGSN-initiated PDP Context Deactivation Procedure (without Teardown Ind)</w:t>
      </w:r>
      <w:r w:rsidR="008A4867">
        <w:t>:</w:t>
      </w:r>
    </w:p>
    <w:p w:rsidR="008A4867" w:rsidRDefault="008A4867" w:rsidP="008A4867">
      <w:pPr>
        <w:pStyle w:val="B2"/>
      </w:pPr>
      <w:r>
        <w:t>-</w:t>
      </w:r>
      <w:r>
        <w:tab/>
        <w:t>Steps specific for S4 SGSN: MS-and SGSN Initiated Bearer Deactivation Procedure.</w:t>
      </w:r>
    </w:p>
    <w:p w:rsidR="008A4867" w:rsidRDefault="008A4867" w:rsidP="009E3912">
      <w:r>
        <w:t>Group 3 PGW initiated PDN connection modification:</w:t>
      </w:r>
    </w:p>
    <w:p w:rsidR="008A4867" w:rsidRDefault="008A4867" w:rsidP="008A4867">
      <w:pPr>
        <w:pStyle w:val="B1"/>
      </w:pPr>
      <w:r>
        <w:lastRenderedPageBreak/>
        <w:t>-</w:t>
      </w:r>
      <w:r>
        <w:tab/>
        <w:t>Network Requested Secondary PDP Context Activation Procedure using S4.</w:t>
      </w:r>
    </w:p>
    <w:p w:rsidR="008A4867" w:rsidRDefault="008A4867" w:rsidP="008A4867">
      <w:pPr>
        <w:pStyle w:val="B1"/>
      </w:pPr>
      <w:r>
        <w:t>-</w:t>
      </w:r>
      <w:r>
        <w:tab/>
        <w:t>GGSN-Initiated PDP Context Modification Procedure:</w:t>
      </w:r>
    </w:p>
    <w:p w:rsidR="008A4867" w:rsidRDefault="008A4867" w:rsidP="008A4867">
      <w:pPr>
        <w:pStyle w:val="B2"/>
      </w:pPr>
      <w:r>
        <w:t>-</w:t>
      </w:r>
      <w:r>
        <w:tab/>
        <w:t>Including steps specific for S4 SGSN: PGW-Initiated Bearer Modification Procedure, A/Gb mode.</w:t>
      </w:r>
    </w:p>
    <w:p w:rsidR="008A4867" w:rsidRDefault="008A4867" w:rsidP="008A4867">
      <w:pPr>
        <w:pStyle w:val="B1"/>
      </w:pPr>
      <w:r>
        <w:t>-</w:t>
      </w:r>
      <w:r>
        <w:tab/>
        <w:t>GGSN-Initiated PDP Context Modification Procedure:</w:t>
      </w:r>
    </w:p>
    <w:p w:rsidR="008A4867" w:rsidRDefault="008A4867" w:rsidP="008A4867">
      <w:pPr>
        <w:pStyle w:val="B2"/>
      </w:pPr>
      <w:r>
        <w:t>-</w:t>
      </w:r>
      <w:r>
        <w:tab/>
        <w:t>Including steps specific for S4 SGSN: PGW-Initiated Bearer Modification Procedure, Iu mode.</w:t>
      </w:r>
    </w:p>
    <w:p w:rsidR="008A4867" w:rsidRDefault="008A4867" w:rsidP="008A4867">
      <w:pPr>
        <w:pStyle w:val="B1"/>
      </w:pPr>
      <w:r>
        <w:t>-</w:t>
      </w:r>
      <w:r>
        <w:tab/>
        <w:t>GGSN-initiated PDP Context Deactivation Procedure (without Teardown Ind):</w:t>
      </w:r>
    </w:p>
    <w:p w:rsidR="008A4867" w:rsidRDefault="008A4867" w:rsidP="008A4867">
      <w:pPr>
        <w:pStyle w:val="B2"/>
      </w:pPr>
      <w:r>
        <w:t>-</w:t>
      </w:r>
      <w:r>
        <w:tab/>
        <w:t>Including steps specific for S4 SGSN: PGW-initiated Bearer Deactivation Procedure</w:t>
      </w:r>
      <w:r w:rsidR="00D45044">
        <w:t>.</w:t>
      </w:r>
    </w:p>
    <w:p w:rsidR="009E3912" w:rsidRDefault="009E3912" w:rsidP="009E3912">
      <w:r>
        <w:t>During the above procedures, following is the nature of interactions between the CP and UP function:</w:t>
      </w:r>
    </w:p>
    <w:p w:rsidR="009E3912" w:rsidRDefault="009E3912" w:rsidP="009E3912">
      <w:pPr>
        <w:pStyle w:val="B1"/>
      </w:pPr>
      <w:r>
        <w:t>-</w:t>
      </w:r>
      <w:r>
        <w:tab/>
        <w:t>The SGW-C informs the SGW-U to modify the Sx session.</w:t>
      </w:r>
    </w:p>
    <w:p w:rsidR="009E3912" w:rsidRDefault="009E3912" w:rsidP="009E3912">
      <w:pPr>
        <w:pStyle w:val="B1"/>
      </w:pPr>
      <w:r>
        <w:t>-</w:t>
      </w:r>
      <w:r>
        <w:tab/>
        <w:t>The PGW-C informs the PGW-U to modify the Sx session.</w:t>
      </w:r>
    </w:p>
    <w:p w:rsidR="008A4867" w:rsidRDefault="008A4867" w:rsidP="008A4867">
      <w:pPr>
        <w:pStyle w:val="TH"/>
      </w:pPr>
      <w:r>
        <w:object w:dxaOrig="14240" w:dyaOrig="18831">
          <v:shape id="_x0000_i1057" type="#_x0000_t75" style="width:480.9pt;height:584.85pt" o:ole="">
            <v:imagedata r:id="rId71" o:title="" cropbottom="5012f"/>
          </v:shape>
          <o:OLEObject Type="Embed" ProgID="Visio.Drawing.15" ShapeID="_x0000_i1057" DrawAspect="Content" ObjectID="_1655621568" r:id="rId72"/>
        </w:object>
      </w:r>
    </w:p>
    <w:p w:rsidR="009E3912" w:rsidRDefault="009E3912" w:rsidP="009E3912">
      <w:pPr>
        <w:pStyle w:val="TF"/>
      </w:pPr>
      <w:r>
        <w:t>Figure 6.3.4.2</w:t>
      </w:r>
      <w:r w:rsidR="008A4867">
        <w:t>.1</w:t>
      </w:r>
      <w:r>
        <w:t>-1: Interaction between CP and UP function with PD</w:t>
      </w:r>
      <w:r w:rsidR="00390EF6">
        <w:t>N connection modification</w:t>
      </w:r>
      <w:r w:rsidR="008A4867">
        <w:t>, Group 1</w:t>
      </w:r>
    </w:p>
    <w:p w:rsidR="009E3912" w:rsidRDefault="009E3912" w:rsidP="009E3912">
      <w:pPr>
        <w:pStyle w:val="B1"/>
      </w:pPr>
      <w:r>
        <w:t>1.</w:t>
      </w:r>
      <w:r>
        <w:tab/>
        <w:t>Procedure as listed in this step is initiated as specified in the relevant clauses of this specification. The relevant steps of the procedure as specified in the figure above are executed.</w:t>
      </w:r>
    </w:p>
    <w:p w:rsidR="009E3912" w:rsidRDefault="009E3912" w:rsidP="009E3912">
      <w:pPr>
        <w:pStyle w:val="B1"/>
      </w:pPr>
      <w:r>
        <w:t>2a.</w:t>
      </w:r>
      <w:r>
        <w:tab/>
        <w:t>The SGW-C may send an Sx Session Modification Request to the SGW-U to update the Sx session.</w:t>
      </w:r>
    </w:p>
    <w:p w:rsidR="009E3912" w:rsidRDefault="009E3912" w:rsidP="009E3912">
      <w:pPr>
        <w:pStyle w:val="B1"/>
      </w:pPr>
      <w:r>
        <w:t>2b.</w:t>
      </w:r>
      <w:r>
        <w:tab/>
        <w:t>The SGW-U sends an Sx Session Modification Response to the SGW-C confirming the update the Sx session.</w:t>
      </w:r>
    </w:p>
    <w:p w:rsidR="008A4867" w:rsidRDefault="008A4867" w:rsidP="009E3912">
      <w:pPr>
        <w:pStyle w:val="B1"/>
      </w:pPr>
      <w:r>
        <w:t>2c.</w:t>
      </w:r>
      <w:r>
        <w:tab/>
        <w:t>The relevant steps of the procedure as specified in the figure above are executed.</w:t>
      </w:r>
    </w:p>
    <w:p w:rsidR="009E3912" w:rsidRDefault="009E3912" w:rsidP="009E3912">
      <w:pPr>
        <w:pStyle w:val="B1"/>
      </w:pPr>
      <w:r>
        <w:lastRenderedPageBreak/>
        <w:t>3a.</w:t>
      </w:r>
      <w:r>
        <w:tab/>
        <w:t>The PGW-C may send an Sx Session Modification Request to the PGW-U to update the Sx session.</w:t>
      </w:r>
    </w:p>
    <w:p w:rsidR="009E3912" w:rsidRDefault="009E3912" w:rsidP="009E3912">
      <w:pPr>
        <w:pStyle w:val="B1"/>
      </w:pPr>
      <w:r>
        <w:t>3b.</w:t>
      </w:r>
      <w:r>
        <w:tab/>
        <w:t>The PGW-U sends an Sx Session Modification Response to the PGW-C confirming the update the Sx session.</w:t>
      </w:r>
    </w:p>
    <w:p w:rsidR="009E3912" w:rsidRDefault="009E3912" w:rsidP="009E3912">
      <w:pPr>
        <w:pStyle w:val="B1"/>
      </w:pPr>
      <w:r>
        <w:t>4.</w:t>
      </w:r>
      <w:r>
        <w:tab/>
        <w:t>The relevant steps of the procedure as specified in the figure above are executed.</w:t>
      </w:r>
    </w:p>
    <w:p w:rsidR="001B61AC" w:rsidRDefault="001B61AC" w:rsidP="001B61AC">
      <w:pPr>
        <w:pStyle w:val="NO"/>
      </w:pPr>
      <w:r>
        <w:t>NOTE 1:</w:t>
      </w:r>
      <w:r>
        <w:tab/>
      </w:r>
      <w:r w:rsidR="008A4867">
        <w:t>S</w:t>
      </w:r>
      <w:r>
        <w:t xml:space="preserve">tep 2a/2b happens when SGW-C receives request message from </w:t>
      </w:r>
      <w:r w:rsidR="008A4867">
        <w:t xml:space="preserve">S4 </w:t>
      </w:r>
      <w:r>
        <w:t>SGSN, and step 3a/3b happens when PGW-C receives request message from SGW</w:t>
      </w:r>
      <w:r w:rsidR="008A4867">
        <w:t>-C</w:t>
      </w:r>
      <w:r>
        <w:t>.</w:t>
      </w:r>
    </w:p>
    <w:p w:rsidR="008A4867" w:rsidRDefault="008A4867" w:rsidP="008A4867">
      <w:pPr>
        <w:pStyle w:val="TH"/>
      </w:pPr>
      <w:r>
        <w:object w:dxaOrig="14240" w:dyaOrig="18831">
          <v:shape id="_x0000_i1058" type="#_x0000_t75" style="width:480.9pt;height:592.3pt" o:ole="">
            <v:imagedata r:id="rId73" o:title="" cropbottom="4005f"/>
          </v:shape>
          <o:OLEObject Type="Embed" ProgID="Visio.Drawing.15" ShapeID="_x0000_i1058" DrawAspect="Content" ObjectID="_1655621569" r:id="rId74"/>
        </w:object>
      </w:r>
    </w:p>
    <w:p w:rsidR="008A4867" w:rsidRDefault="008A4867" w:rsidP="008A4867">
      <w:pPr>
        <w:pStyle w:val="TF"/>
      </w:pPr>
      <w:r>
        <w:t>Figure 6.3.4.2.1-2: Interaction between CP and UP function with PDN connection modification, Group 2</w:t>
      </w:r>
    </w:p>
    <w:p w:rsidR="008A4867" w:rsidRDefault="008A4867" w:rsidP="008A4867">
      <w:pPr>
        <w:pStyle w:val="B1"/>
      </w:pPr>
      <w:r>
        <w:t>1.</w:t>
      </w:r>
      <w:r>
        <w:tab/>
        <w:t>Procedure as listed in this step is initiated as specified in the relevant clauses of this specification. The relevant steps of the procedure as specified in the figure above are executed.</w:t>
      </w:r>
    </w:p>
    <w:p w:rsidR="008A4867" w:rsidRDefault="008A4867" w:rsidP="008A4867">
      <w:pPr>
        <w:pStyle w:val="B1"/>
      </w:pPr>
      <w:r>
        <w:t>2a.</w:t>
      </w:r>
      <w:r>
        <w:tab/>
        <w:t>The PGW-C may send an Sx Session Modification Request to the PGW-U to update the Sx session. For "Secondary PDP Context Activation Procedure", PGW-C may request PGW-U to allocate F-TEID for the dedicated bearer. For "MS- or SGSN- Initiated PDP Context Deactivation Procedure", PGW-C shall request PGW-U to stop counting and stop forwarding packets for the affected bearers.</w:t>
      </w:r>
    </w:p>
    <w:p w:rsidR="008A4867" w:rsidRDefault="008A4867" w:rsidP="008A4867">
      <w:pPr>
        <w:pStyle w:val="B1"/>
      </w:pPr>
      <w:r>
        <w:lastRenderedPageBreak/>
        <w:t>2b.</w:t>
      </w:r>
      <w:r>
        <w:tab/>
        <w:t>The PGW-U sends an Sx Session Modification Response to the PGW-C confirming the update the Sx session.</w:t>
      </w:r>
    </w:p>
    <w:p w:rsidR="008A4867" w:rsidRDefault="008A4867" w:rsidP="008A4867">
      <w:pPr>
        <w:pStyle w:val="B1"/>
      </w:pPr>
      <w:r>
        <w:t>3. The relevant steps of the procedure as specified in the figure above are executed.</w:t>
      </w:r>
    </w:p>
    <w:p w:rsidR="008A4867" w:rsidRDefault="008A4867" w:rsidP="008A4867">
      <w:pPr>
        <w:pStyle w:val="B1"/>
      </w:pPr>
      <w:r>
        <w:t>4a.</w:t>
      </w:r>
      <w:r>
        <w:tab/>
        <w:t>The SGW-C may send an Sx Session Modification Request to the SGW-U to update the Sx session. For "Secondary PDP Context Activation Procedure", SGW-C request</w:t>
      </w:r>
      <w:r w:rsidR="00B24AEC">
        <w:t>s</w:t>
      </w:r>
      <w:r>
        <w:t xml:space="preserve"> SGW-U to allocate F-TEID for the dedicate bearer. For "MS- or SGSN Initiated PDP Context Deactivation Procedure", SGW-C shall request SGW-U to stop counting and stop forwarding packets for the affected bearers.</w:t>
      </w:r>
    </w:p>
    <w:p w:rsidR="008A4867" w:rsidRDefault="008A4867" w:rsidP="008A4867">
      <w:pPr>
        <w:pStyle w:val="B1"/>
      </w:pPr>
      <w:r>
        <w:t>4b.</w:t>
      </w:r>
      <w:r>
        <w:tab/>
        <w:t>The SGW-U sends an Sx Session Modification Response to the SGW-C confirming the update the Sx session.</w:t>
      </w:r>
    </w:p>
    <w:p w:rsidR="008A4867" w:rsidRDefault="008A4867" w:rsidP="008A4867">
      <w:pPr>
        <w:pStyle w:val="B1"/>
      </w:pPr>
      <w:r>
        <w:t>5.</w:t>
      </w:r>
      <w:r>
        <w:tab/>
        <w:t>The relevant steps of the procedure as specified in the figure above are executed.</w:t>
      </w:r>
    </w:p>
    <w:p w:rsidR="008A4867" w:rsidRDefault="008A4867" w:rsidP="008A4867">
      <w:pPr>
        <w:pStyle w:val="B1"/>
      </w:pPr>
      <w:r>
        <w:t>6a.</w:t>
      </w:r>
      <w:r>
        <w:tab/>
        <w:t>The SGW-C may send an Sx Session Modification Request to the SGW-U to update the Sx session. For "Secondary PDP Context Activation Procedure", the SGW-C shall include the F-TEIDu of the activated bearer received from the S4 SGSN or RNC. For "MS- or SGSN- initiated PDP Context Modification" with bearer QoS update procedure, SGW-C provides updated QoS parameters to SGW-U. For "MS- or SGSN Initiated PDP Context Deactivation Procedure", SGW-C shall request SGW-U to remove the PDR for the affected bearers.</w:t>
      </w:r>
    </w:p>
    <w:p w:rsidR="008A4867" w:rsidRDefault="008A4867" w:rsidP="008A4867">
      <w:pPr>
        <w:pStyle w:val="B1"/>
      </w:pPr>
      <w:r>
        <w:t>6b.</w:t>
      </w:r>
      <w:r>
        <w:tab/>
        <w:t>The SGW-U sends an Sx Session Modification Response to the SGW-C confirming the update the Sx session.</w:t>
      </w:r>
    </w:p>
    <w:p w:rsidR="008A4867" w:rsidRDefault="008A4867" w:rsidP="008A4867">
      <w:pPr>
        <w:pStyle w:val="B1"/>
      </w:pPr>
      <w:r>
        <w:t>7.</w:t>
      </w:r>
      <w:r>
        <w:tab/>
        <w:t>The relevant steps of the procedure as specified in the figure above are executed.</w:t>
      </w:r>
    </w:p>
    <w:p w:rsidR="008A4867" w:rsidRDefault="008A4867" w:rsidP="008A4867">
      <w:pPr>
        <w:pStyle w:val="B1"/>
      </w:pPr>
      <w:r>
        <w:t>8a.</w:t>
      </w:r>
      <w:r>
        <w:tab/>
        <w:t>The PGW-C may send an Sx Session Modification Request to the PGW-U to update the Sx session. For "Secondary PDP Context Activation Procedure", the PGW-C shall include the F-TEIDu of the activated bearer received from the SGW. For "MS- or SGSN- Initiated PDP Context Deactivation Procedure, the PGW-C shall request PGW-U to remove the PDR for the affected bearers.</w:t>
      </w:r>
    </w:p>
    <w:p w:rsidR="008A4867" w:rsidRDefault="008A4867" w:rsidP="008A4867">
      <w:pPr>
        <w:pStyle w:val="B1"/>
      </w:pPr>
      <w:r>
        <w:t>8b.</w:t>
      </w:r>
      <w:r>
        <w:tab/>
        <w:t>The PGW-U sends an Sx Session Modification Response to the PGW-C confirming the update the Sx session.</w:t>
      </w:r>
    </w:p>
    <w:p w:rsidR="008A4867" w:rsidRDefault="008A4867" w:rsidP="008A4867">
      <w:pPr>
        <w:pStyle w:val="NO"/>
      </w:pPr>
      <w:r>
        <w:t>NOTE 2:</w:t>
      </w:r>
      <w:r>
        <w:tab/>
        <w:t>Step 2a/2b happens before PGW-C sends request message to SGW-C, and step 8a/8b happens when PGW-C receives response message from SGW-C.</w:t>
      </w:r>
    </w:p>
    <w:p w:rsidR="008A4867" w:rsidRDefault="008A4867" w:rsidP="008A4867">
      <w:pPr>
        <w:pStyle w:val="NO"/>
      </w:pPr>
      <w:r>
        <w:t>NOTE 3:</w:t>
      </w:r>
      <w:r>
        <w:tab/>
        <w:t>Step 4a/4b happens when SGW-C receives request message from PGW-C, and step 6a/6b happens when SGW-C receives response message from S4 SGSN.</w:t>
      </w:r>
    </w:p>
    <w:p w:rsidR="008A4867" w:rsidRDefault="008A4867" w:rsidP="008A4867">
      <w:pPr>
        <w:pStyle w:val="TH"/>
      </w:pPr>
      <w:r>
        <w:object w:dxaOrig="14240" w:dyaOrig="18831">
          <v:shape id="_x0000_i1059" type="#_x0000_t75" style="width:480.9pt;height:463.9pt" o:ole="">
            <v:imagedata r:id="rId75" o:title="" cropbottom="17541f"/>
          </v:shape>
          <o:OLEObject Type="Embed" ProgID="Visio.Drawing.15" ShapeID="_x0000_i1059" DrawAspect="Content" ObjectID="_1655621570" r:id="rId76"/>
        </w:object>
      </w:r>
    </w:p>
    <w:p w:rsidR="008A4867" w:rsidRDefault="008A4867" w:rsidP="008A4867">
      <w:pPr>
        <w:pStyle w:val="TF"/>
      </w:pPr>
      <w:r>
        <w:t>Figure 6.3.4.2.1-3: Interaction between CP and UP function with PDN connection modification, Group 3</w:t>
      </w:r>
    </w:p>
    <w:p w:rsidR="008A4867" w:rsidRDefault="008A4867" w:rsidP="008A4867">
      <w:pPr>
        <w:pStyle w:val="B1"/>
      </w:pPr>
      <w:r>
        <w:t>1.</w:t>
      </w:r>
      <w:r>
        <w:tab/>
        <w:t>Procedure as listed in this step is initiated as specified in the relevant clauses of this specification. The relevant steps of the procedure as specified in the figure above are executed.</w:t>
      </w:r>
    </w:p>
    <w:p w:rsidR="008A4867" w:rsidRDefault="008A4867" w:rsidP="008A4867">
      <w:pPr>
        <w:pStyle w:val="B1"/>
      </w:pPr>
      <w:r>
        <w:t>2a.</w:t>
      </w:r>
      <w:r>
        <w:tab/>
        <w:t>The PGW-C may send an Sx Session Modification Request to the PGW-U to update the Sx session. For "Network Requested Secondary PDP Context Activation Procedure", PGW-C may request PGW-U to allocate F-TEID for the dedicated bearer. For "GGSN Initiated PDP Context Deactivation Procedure", PGW-C shall request PGW-U to stop counting and stop forwarding packets for the affected bearers.</w:t>
      </w:r>
    </w:p>
    <w:p w:rsidR="008A4867" w:rsidRDefault="008A4867" w:rsidP="008A4867">
      <w:pPr>
        <w:pStyle w:val="B1"/>
      </w:pPr>
      <w:r>
        <w:t>2b.</w:t>
      </w:r>
      <w:r>
        <w:tab/>
        <w:t>The PGW-U sends an Sx Session Modification Response to the PGW-C confirming the update the Sx session.</w:t>
      </w:r>
    </w:p>
    <w:p w:rsidR="008A4867" w:rsidRDefault="008A4867" w:rsidP="008A4867">
      <w:pPr>
        <w:pStyle w:val="B1"/>
      </w:pPr>
      <w:r>
        <w:t>3a.</w:t>
      </w:r>
      <w:r>
        <w:tab/>
        <w:t>The SGW-C may send an Sx Session Modification Request to the SGW-U to update the Sx session. For "Network Requested Secondary PDP Context Activation Procedure", SGW-C request</w:t>
      </w:r>
      <w:r w:rsidR="00B24AEC">
        <w:t>s</w:t>
      </w:r>
      <w:r>
        <w:t xml:space="preserve"> SGW-U to allocate F-TEID for the dedicate</w:t>
      </w:r>
      <w:r w:rsidR="00B24AEC">
        <w:t>d</w:t>
      </w:r>
      <w:r>
        <w:t xml:space="preserve"> bearer. For "GGSN Initiated PDP Context Deactivation Procedure", SGW-C shall request SGW-U to stop counting and stop forwarding packets for the affected bearers.</w:t>
      </w:r>
    </w:p>
    <w:p w:rsidR="008A4867" w:rsidRDefault="008A4867" w:rsidP="008A4867">
      <w:pPr>
        <w:pStyle w:val="B1"/>
      </w:pPr>
      <w:r>
        <w:t>3b.</w:t>
      </w:r>
      <w:r>
        <w:tab/>
        <w:t>The SGW-U sends an Sx Session Modification Response to the SGW-C confirming the update the Sx session.</w:t>
      </w:r>
    </w:p>
    <w:p w:rsidR="008A4867" w:rsidRDefault="008A4867" w:rsidP="008A4867">
      <w:pPr>
        <w:pStyle w:val="B1"/>
      </w:pPr>
      <w:r>
        <w:t>4.</w:t>
      </w:r>
      <w:r>
        <w:tab/>
        <w:t>The relevant steps of the procedure as specified in the figure above are executed.</w:t>
      </w:r>
    </w:p>
    <w:p w:rsidR="008A4867" w:rsidRDefault="008A4867" w:rsidP="008A4867">
      <w:pPr>
        <w:pStyle w:val="B1"/>
      </w:pPr>
      <w:r>
        <w:lastRenderedPageBreak/>
        <w:t>5a.</w:t>
      </w:r>
      <w:r>
        <w:tab/>
        <w:t>The SGW-C may send an Sx Session Modification Request to the SGW-U to update the Sx session. For "Network Requested Secondary PDP Context Activation Procedure", the SGW-C shall include the F-TEIDu of the activated bearer received from the S4 SGSN or RNC. For "GGSN initiated PDP Context Modification" with bearer QoS update, SGW-C provides updated QoS parameters to SGW-U. For "GGSN Initiated PDP Context Deactivation Procedure", SGW-C shall request SGW-U to remove the PDR for the affected bearers.</w:t>
      </w:r>
    </w:p>
    <w:p w:rsidR="008A4867" w:rsidRDefault="008A4867" w:rsidP="008A4867">
      <w:pPr>
        <w:pStyle w:val="B1"/>
      </w:pPr>
      <w:r>
        <w:t>5b.</w:t>
      </w:r>
      <w:r>
        <w:tab/>
        <w:t>The SGW-U sends an Sx Session Modification Response to the SGW-C confirming the update the Sx session.</w:t>
      </w:r>
    </w:p>
    <w:p w:rsidR="008A4867" w:rsidRDefault="008A4867" w:rsidP="008A4867">
      <w:pPr>
        <w:pStyle w:val="B1"/>
      </w:pPr>
      <w:r>
        <w:t>6.</w:t>
      </w:r>
      <w:r>
        <w:tab/>
        <w:t>The relevant steps of the procedure as specified in the figure above are executed.</w:t>
      </w:r>
    </w:p>
    <w:p w:rsidR="008A4867" w:rsidRDefault="008A4867" w:rsidP="008A4867">
      <w:pPr>
        <w:pStyle w:val="B1"/>
      </w:pPr>
      <w:r>
        <w:t>7a.</w:t>
      </w:r>
      <w:r>
        <w:tab/>
        <w:t>The PGW-C may send an Sx Session Modification Request to the PGW-U to update the Sx session. For "Network Requested Secondary PDP Context Activation Procedure", the PGW-C shall include the F-TEIDu of the activated bearer received from the SGW. For "GGSN initiated PDP Context Modification" with bearer QoS update, PGW-C provides updated QoS parameters to PGW-U. For "GGSN Initiated PDP Context Deactivation Procedure, the PGW-C shall request PGW-U to remove the PDR for the affected bearers.</w:t>
      </w:r>
    </w:p>
    <w:p w:rsidR="008A4867" w:rsidRDefault="008A4867" w:rsidP="008A4867">
      <w:pPr>
        <w:pStyle w:val="B1"/>
      </w:pPr>
      <w:r>
        <w:t>7b.</w:t>
      </w:r>
      <w:r>
        <w:tab/>
        <w:t>The PGW-U sends an Sx Session Modification Response to the PGW-C confirming the update the Sx session.</w:t>
      </w:r>
    </w:p>
    <w:p w:rsidR="008A4867" w:rsidRDefault="008A4867" w:rsidP="008A4867">
      <w:pPr>
        <w:pStyle w:val="NO"/>
      </w:pPr>
      <w:r>
        <w:t>NOTE 4:</w:t>
      </w:r>
      <w:r>
        <w:tab/>
        <w:t>Step 2a/2b happens before PGW-C sends request message to SGW-C, and step 7a/7b happens when PGW-C receives response message from SGW-C.</w:t>
      </w:r>
    </w:p>
    <w:p w:rsidR="008A4867" w:rsidRDefault="008A4867" w:rsidP="008A4867">
      <w:pPr>
        <w:pStyle w:val="NO"/>
      </w:pPr>
      <w:r>
        <w:t>NOTE 5:</w:t>
      </w:r>
      <w:r>
        <w:tab/>
        <w:t>Step 3a/3b happens when SGW-C receives request message from PGW-C, and step 5a/5b happens when SGW-C receives response message from S4 SGSN.</w:t>
      </w:r>
    </w:p>
    <w:p w:rsidR="008A4867" w:rsidRDefault="008A4867" w:rsidP="008A4867">
      <w:pPr>
        <w:pStyle w:val="Heading5"/>
      </w:pPr>
      <w:bookmarkStart w:id="349" w:name="_Toc11122501"/>
      <w:bookmarkStart w:id="350" w:name="_Toc45008150"/>
      <w:bookmarkStart w:id="351" w:name="_Toc45008750"/>
      <w:r>
        <w:t>6.3.4.2.2</w:t>
      </w:r>
      <w:r>
        <w:tab/>
        <w:t>Procedures with SGSN terminating Gn/Gp interface</w:t>
      </w:r>
      <w:bookmarkEnd w:id="349"/>
      <w:bookmarkEnd w:id="350"/>
      <w:bookmarkEnd w:id="351"/>
    </w:p>
    <w:p w:rsidR="008A4867" w:rsidRDefault="008A4867" w:rsidP="008A4867">
      <w:r>
        <w:t>This clause defines interactions between the CP and UP function during the following procedures related to the modification of a PDN connection.</w:t>
      </w:r>
    </w:p>
    <w:p w:rsidR="008A4867" w:rsidRDefault="008A4867" w:rsidP="008A4867">
      <w:r>
        <w:t>Group 1 Procedures for Location Management, Handover, Service Request and Inter-System Change:</w:t>
      </w:r>
    </w:p>
    <w:p w:rsidR="008A4867" w:rsidRDefault="008A4867" w:rsidP="008A4867">
      <w:pPr>
        <w:pStyle w:val="B1"/>
      </w:pPr>
      <w:r>
        <w:t>-</w:t>
      </w:r>
      <w:r>
        <w:tab/>
        <w:t>Inter SGSN Routeing Area Update Procedure.</w:t>
      </w:r>
    </w:p>
    <w:p w:rsidR="008A4867" w:rsidRDefault="008A4867" w:rsidP="008A4867">
      <w:pPr>
        <w:pStyle w:val="B1"/>
      </w:pPr>
      <w:r>
        <w:t>-</w:t>
      </w:r>
      <w:r>
        <w:tab/>
        <w:t>Combined RA / LA Update in the Case of Inter SGSN RA Update Procedure.</w:t>
      </w:r>
    </w:p>
    <w:p w:rsidR="008A4867" w:rsidRDefault="008A4867" w:rsidP="008A4867">
      <w:pPr>
        <w:pStyle w:val="B1"/>
      </w:pPr>
      <w:r>
        <w:t>-</w:t>
      </w:r>
      <w:r>
        <w:tab/>
        <w:t>Iu mode RA Update Procedure.</w:t>
      </w:r>
    </w:p>
    <w:p w:rsidR="008A4867" w:rsidRDefault="008A4867" w:rsidP="008A4867">
      <w:pPr>
        <w:pStyle w:val="B1"/>
      </w:pPr>
      <w:r>
        <w:t>-</w:t>
      </w:r>
      <w:r>
        <w:tab/>
        <w:t>SRNS Relocation Procedure.</w:t>
      </w:r>
    </w:p>
    <w:p w:rsidR="008A4867" w:rsidRDefault="008A4867" w:rsidP="008A4867">
      <w:pPr>
        <w:pStyle w:val="B1"/>
      </w:pPr>
      <w:r>
        <w:t>-</w:t>
      </w:r>
      <w:r>
        <w:tab/>
        <w:t>Combined Hard Handover and SRNS Relocation Procedure.</w:t>
      </w:r>
    </w:p>
    <w:p w:rsidR="008A4867" w:rsidRDefault="008A4867" w:rsidP="008A4867">
      <w:pPr>
        <w:pStyle w:val="B1"/>
      </w:pPr>
      <w:r>
        <w:t>-</w:t>
      </w:r>
      <w:r>
        <w:tab/>
        <w:t>Combined Cell / URA Update and SRNS Relocation Procedure.</w:t>
      </w:r>
    </w:p>
    <w:p w:rsidR="008A4867" w:rsidRDefault="008A4867" w:rsidP="008A4867">
      <w:pPr>
        <w:pStyle w:val="B1"/>
      </w:pPr>
      <w:r>
        <w:t>-</w:t>
      </w:r>
      <w:r>
        <w:tab/>
        <w:t>Enhanced Serving RNS Relocation.</w:t>
      </w:r>
    </w:p>
    <w:p w:rsidR="008A4867" w:rsidRDefault="008A4867" w:rsidP="008A4867">
      <w:pPr>
        <w:pStyle w:val="B1"/>
      </w:pPr>
      <w:r>
        <w:t>-</w:t>
      </w:r>
      <w:r>
        <w:tab/>
        <w:t>MS Initiated Service Request Procedure.</w:t>
      </w:r>
    </w:p>
    <w:p w:rsidR="008A4867" w:rsidRDefault="008A4867" w:rsidP="008A4867">
      <w:pPr>
        <w:pStyle w:val="B1"/>
      </w:pPr>
      <w:r>
        <w:t>-</w:t>
      </w:r>
      <w:r>
        <w:tab/>
        <w:t>Network Initiated Service Request Procedure.</w:t>
      </w:r>
    </w:p>
    <w:p w:rsidR="008A4867" w:rsidRDefault="008A4867" w:rsidP="008A4867">
      <w:pPr>
        <w:pStyle w:val="B1"/>
      </w:pPr>
      <w:r>
        <w:t>-</w:t>
      </w:r>
      <w:r>
        <w:tab/>
        <w:t>Iu mode to A/Gb mode Intra SGSN Change.</w:t>
      </w:r>
    </w:p>
    <w:p w:rsidR="008A4867" w:rsidRDefault="008A4867" w:rsidP="008A4867">
      <w:pPr>
        <w:pStyle w:val="B1"/>
      </w:pPr>
      <w:r>
        <w:t>-</w:t>
      </w:r>
      <w:r>
        <w:tab/>
        <w:t>A/Gb mode to Iu mode Intra SGSN Change.</w:t>
      </w:r>
    </w:p>
    <w:p w:rsidR="008A4867" w:rsidRDefault="008A4867" w:rsidP="008A4867">
      <w:pPr>
        <w:pStyle w:val="B1"/>
      </w:pPr>
      <w:r>
        <w:t>-</w:t>
      </w:r>
      <w:r>
        <w:tab/>
        <w:t>Iu mode to A/Gb mode Inter-SGSN Change.</w:t>
      </w:r>
    </w:p>
    <w:p w:rsidR="008A4867" w:rsidRDefault="008A4867" w:rsidP="008A4867">
      <w:pPr>
        <w:pStyle w:val="B1"/>
      </w:pPr>
      <w:r>
        <w:t>-</w:t>
      </w:r>
      <w:r>
        <w:tab/>
        <w:t>A/Gb mode to Iu mode Inter SGSN Change.</w:t>
      </w:r>
    </w:p>
    <w:p w:rsidR="008A4867" w:rsidRDefault="008A4867" w:rsidP="008A4867">
      <w:pPr>
        <w:pStyle w:val="B1"/>
      </w:pPr>
      <w:r>
        <w:t>-</w:t>
      </w:r>
      <w:r>
        <w:tab/>
        <w:t>GPRS Paging Procedure (A/Gb mode).</w:t>
      </w:r>
    </w:p>
    <w:p w:rsidR="008A4867" w:rsidRDefault="008A4867" w:rsidP="008A4867">
      <w:r>
        <w:t>Group 2 UE/SGSN initiated PDN connection modification:</w:t>
      </w:r>
    </w:p>
    <w:p w:rsidR="008A4867" w:rsidRDefault="008A4867" w:rsidP="008A4867">
      <w:pPr>
        <w:pStyle w:val="B1"/>
      </w:pPr>
      <w:r>
        <w:t>-</w:t>
      </w:r>
      <w:r>
        <w:tab/>
        <w:t>Secondary PDP Context Activation Procedure for A/Gb mode.</w:t>
      </w:r>
    </w:p>
    <w:p w:rsidR="008A4867" w:rsidRDefault="008A4867" w:rsidP="008A4867">
      <w:pPr>
        <w:pStyle w:val="B1"/>
      </w:pPr>
      <w:r>
        <w:t>-</w:t>
      </w:r>
      <w:r>
        <w:tab/>
        <w:t>Secondary PDP Context Activation Procedure for Iu mode.</w:t>
      </w:r>
    </w:p>
    <w:p w:rsidR="008A4867" w:rsidRDefault="008A4867" w:rsidP="008A4867">
      <w:pPr>
        <w:pStyle w:val="B1"/>
      </w:pPr>
      <w:r>
        <w:t>-</w:t>
      </w:r>
      <w:r>
        <w:tab/>
        <w:t>SGSN-Initiated PDP Context Modification Procedure, A/Gb mode.</w:t>
      </w:r>
    </w:p>
    <w:p w:rsidR="008A4867" w:rsidRDefault="008A4867" w:rsidP="008A4867">
      <w:pPr>
        <w:pStyle w:val="B1"/>
      </w:pPr>
      <w:r>
        <w:lastRenderedPageBreak/>
        <w:t>-</w:t>
      </w:r>
      <w:r>
        <w:tab/>
        <w:t>SGSN-Initiated PDP Context Modification Procedure, Iu mode.</w:t>
      </w:r>
    </w:p>
    <w:p w:rsidR="008A4867" w:rsidRDefault="008A4867" w:rsidP="008A4867">
      <w:pPr>
        <w:pStyle w:val="B1"/>
      </w:pPr>
      <w:r>
        <w:t>-</w:t>
      </w:r>
      <w:r>
        <w:tab/>
        <w:t>MS-Initiated PDP Context Modification Procedure, A/Gb mode.</w:t>
      </w:r>
    </w:p>
    <w:p w:rsidR="008A4867" w:rsidRDefault="008A4867" w:rsidP="008A4867">
      <w:pPr>
        <w:pStyle w:val="B1"/>
      </w:pPr>
      <w:r>
        <w:t>-</w:t>
      </w:r>
      <w:r>
        <w:tab/>
        <w:t>MS-Initiated PDP Context Modification Procedure, Iu mode.</w:t>
      </w:r>
    </w:p>
    <w:p w:rsidR="008A4867" w:rsidRDefault="008A4867" w:rsidP="008A4867">
      <w:pPr>
        <w:pStyle w:val="B1"/>
      </w:pPr>
      <w:r>
        <w:t>-</w:t>
      </w:r>
      <w:r>
        <w:tab/>
        <w:t>MS Initiated PDP Context Deactivation Procedure for A/Gb mode (without Teardown Ind).</w:t>
      </w:r>
    </w:p>
    <w:p w:rsidR="008A4867" w:rsidRDefault="008A4867" w:rsidP="008A4867">
      <w:pPr>
        <w:pStyle w:val="B1"/>
      </w:pPr>
      <w:r>
        <w:t>-</w:t>
      </w:r>
      <w:r>
        <w:tab/>
        <w:t>MS Initiated PDP Context Deactivation Procedure for Iu mode (without Teardown Ind).</w:t>
      </w:r>
    </w:p>
    <w:p w:rsidR="008A4867" w:rsidRDefault="008A4867" w:rsidP="008A4867">
      <w:pPr>
        <w:pStyle w:val="B1"/>
      </w:pPr>
      <w:r>
        <w:t>-</w:t>
      </w:r>
      <w:r>
        <w:tab/>
        <w:t>SGSN-initiated PDP Context Deactivation Procedure (without Teardown Ind).</w:t>
      </w:r>
    </w:p>
    <w:p w:rsidR="008A4867" w:rsidRDefault="008A4867" w:rsidP="008A4867">
      <w:r>
        <w:t>Group 3 PGW initiated PDN connection modification:</w:t>
      </w:r>
    </w:p>
    <w:p w:rsidR="008A4867" w:rsidRDefault="008A4867" w:rsidP="008A4867">
      <w:pPr>
        <w:pStyle w:val="B1"/>
      </w:pPr>
      <w:r>
        <w:t>-</w:t>
      </w:r>
      <w:r>
        <w:tab/>
        <w:t>Network Requested Secondary PDP Context Activation Procedure using Gn</w:t>
      </w:r>
    </w:p>
    <w:p w:rsidR="008A4867" w:rsidRDefault="008A4867" w:rsidP="008A4867">
      <w:pPr>
        <w:pStyle w:val="B1"/>
      </w:pPr>
      <w:r>
        <w:t>-</w:t>
      </w:r>
      <w:r>
        <w:tab/>
        <w:t>GGSN-Initiated PDP Context Modification Procedure for A/Gb mode</w:t>
      </w:r>
    </w:p>
    <w:p w:rsidR="008A4867" w:rsidRDefault="008A4867" w:rsidP="008A4867">
      <w:pPr>
        <w:pStyle w:val="B1"/>
      </w:pPr>
      <w:r>
        <w:t>-</w:t>
      </w:r>
      <w:r>
        <w:tab/>
        <w:t>GGSN-Initiated PDP Context Modification Procedure for Iu mode</w:t>
      </w:r>
    </w:p>
    <w:p w:rsidR="008A4867" w:rsidRDefault="008A4867" w:rsidP="008A4867">
      <w:pPr>
        <w:pStyle w:val="B1"/>
      </w:pPr>
      <w:r>
        <w:t>-</w:t>
      </w:r>
      <w:r>
        <w:tab/>
        <w:t>GGSN-initiated PDP Context Deactivation Procedure</w:t>
      </w:r>
    </w:p>
    <w:p w:rsidR="008A4867" w:rsidRDefault="008A4867" w:rsidP="008A4867">
      <w:r>
        <w:t>During the above procedures, following is the nature of interactions between the CP and UP function:</w:t>
      </w:r>
    </w:p>
    <w:p w:rsidR="008A4867" w:rsidRDefault="008A4867" w:rsidP="008A4867">
      <w:pPr>
        <w:pStyle w:val="B1"/>
      </w:pPr>
      <w:r>
        <w:t>-</w:t>
      </w:r>
      <w:r>
        <w:tab/>
        <w:t>The PGW-C informs the PGW-U to modify the Sx session.</w:t>
      </w:r>
    </w:p>
    <w:p w:rsidR="008A4867" w:rsidRDefault="008A4867" w:rsidP="008A4867">
      <w:pPr>
        <w:pStyle w:val="TH"/>
      </w:pPr>
      <w:r>
        <w:object w:dxaOrig="14240" w:dyaOrig="18831">
          <v:shape id="_x0000_i1060" type="#_x0000_t75" style="width:482.25pt;height:408.9pt" o:ole="">
            <v:imagedata r:id="rId77" o:title="" cropbottom="23555f"/>
          </v:shape>
          <o:OLEObject Type="Embed" ProgID="Visio.Drawing.15" ShapeID="_x0000_i1060" DrawAspect="Content" ObjectID="_1655621571" r:id="rId78"/>
        </w:object>
      </w:r>
    </w:p>
    <w:p w:rsidR="008A4867" w:rsidRDefault="008A4867" w:rsidP="008A4867">
      <w:pPr>
        <w:pStyle w:val="TF"/>
      </w:pPr>
      <w:r>
        <w:t>Figure 6.3.4.2.2-1: Interaction between CP and UP function with PDN connection modification, Group 1</w:t>
      </w:r>
    </w:p>
    <w:p w:rsidR="008A4867" w:rsidRDefault="008A4867" w:rsidP="008A4867">
      <w:pPr>
        <w:pStyle w:val="B1"/>
      </w:pPr>
      <w:r>
        <w:lastRenderedPageBreak/>
        <w:t>1.</w:t>
      </w:r>
      <w:r>
        <w:tab/>
        <w:t>Procedure as listed in this step is initiated as specified in the relevant clauses of this specification. The relevant steps of the procedure as specified in the figure above are executed.</w:t>
      </w:r>
    </w:p>
    <w:p w:rsidR="008A4867" w:rsidRDefault="008A4867" w:rsidP="008A4867">
      <w:pPr>
        <w:pStyle w:val="B1"/>
      </w:pPr>
      <w:r>
        <w:t>2a.</w:t>
      </w:r>
      <w:r>
        <w:tab/>
        <w:t>The PGW-C may send an Sx Session Modification Request to the PGW-U to update the Sx session.</w:t>
      </w:r>
    </w:p>
    <w:p w:rsidR="008A4867" w:rsidRDefault="008A4867" w:rsidP="008A4867">
      <w:pPr>
        <w:pStyle w:val="B1"/>
      </w:pPr>
      <w:r>
        <w:t>2b.</w:t>
      </w:r>
      <w:r>
        <w:tab/>
        <w:t>The PGW-U sends an Sx Session Modification Response to the PGW-C confirming the update the Sx session.</w:t>
      </w:r>
    </w:p>
    <w:p w:rsidR="008A4867" w:rsidRDefault="008A4867" w:rsidP="008A4867">
      <w:pPr>
        <w:pStyle w:val="B1"/>
      </w:pPr>
      <w:r>
        <w:t>3.</w:t>
      </w:r>
      <w:r>
        <w:tab/>
        <w:t>The relevant steps of the procedure as specified in the figure above are executed.</w:t>
      </w:r>
    </w:p>
    <w:p w:rsidR="008A4867" w:rsidRDefault="008A4867" w:rsidP="008A4867">
      <w:pPr>
        <w:pStyle w:val="NO"/>
      </w:pPr>
      <w:r>
        <w:t>NOTE 1:</w:t>
      </w:r>
      <w:r>
        <w:tab/>
        <w:t>Step 2a/2b happens when PGW-C receives request message from GnSGSN.</w:t>
      </w:r>
    </w:p>
    <w:p w:rsidR="008A4867" w:rsidRDefault="008A4867" w:rsidP="008A4867">
      <w:pPr>
        <w:pStyle w:val="TH"/>
      </w:pPr>
      <w:r>
        <w:object w:dxaOrig="14240" w:dyaOrig="18831">
          <v:shape id="_x0000_i1061" type="#_x0000_t75" style="width:480.9pt;height:415pt" o:ole="">
            <v:imagedata r:id="rId79" o:title="" cropbottom="22553f"/>
          </v:shape>
          <o:OLEObject Type="Embed" ProgID="Visio.Drawing.15" ShapeID="_x0000_i1061" DrawAspect="Content" ObjectID="_1655621572" r:id="rId80"/>
        </w:object>
      </w:r>
    </w:p>
    <w:p w:rsidR="008A4867" w:rsidRDefault="008A4867" w:rsidP="008A4867">
      <w:pPr>
        <w:pStyle w:val="TF"/>
      </w:pPr>
      <w:r>
        <w:t>Figure 6.3.4.2.2-2: Interaction between CP and UP function with PDN connection modification, Group 2</w:t>
      </w:r>
    </w:p>
    <w:p w:rsidR="008A4867" w:rsidRDefault="008A4867" w:rsidP="008A4867">
      <w:pPr>
        <w:pStyle w:val="B1"/>
      </w:pPr>
      <w:r>
        <w:t>1.</w:t>
      </w:r>
      <w:r>
        <w:tab/>
        <w:t>Procedure as listed in this step is initiated as specified in the relevant clauses of this specification. The relevant steps of the procedure as specified in the figure above are executed.</w:t>
      </w:r>
    </w:p>
    <w:p w:rsidR="008A4867" w:rsidRDefault="008A4867" w:rsidP="008A4867">
      <w:pPr>
        <w:pStyle w:val="B1"/>
      </w:pPr>
      <w:r>
        <w:t>2a.</w:t>
      </w:r>
      <w:r>
        <w:tab/>
        <w:t>The PGW-C may send an Sx Session Modification Request to the PGW-U to update the Sx session. For "Secondary PDP Context Activation Procedure", PGW-C request</w:t>
      </w:r>
      <w:r w:rsidR="00B24AEC">
        <w:t>s</w:t>
      </w:r>
      <w:r>
        <w:t xml:space="preserve"> PGW-U to allocate F-TEID for the dedicated bearer. For "MS- and SGSN- Initiated PDP Context Deactivation Procedure", the PGW-C shall request PGW-U to remove the PDR for the affected bearers.</w:t>
      </w:r>
    </w:p>
    <w:p w:rsidR="008A4867" w:rsidRDefault="008A4867" w:rsidP="008A4867">
      <w:pPr>
        <w:pStyle w:val="B1"/>
      </w:pPr>
      <w:r>
        <w:t>2b.</w:t>
      </w:r>
      <w:r>
        <w:tab/>
        <w:t>The PGW-U sends an Sx Session Modification Response to the PGW-C confirming the update the Sx session.</w:t>
      </w:r>
    </w:p>
    <w:p w:rsidR="008A4867" w:rsidRDefault="008A4867" w:rsidP="008A4867">
      <w:pPr>
        <w:pStyle w:val="B1"/>
      </w:pPr>
      <w:r>
        <w:t>3.</w:t>
      </w:r>
      <w:r>
        <w:tab/>
        <w:t>The relevant steps of the procedure as specified in the figure above are executed.</w:t>
      </w:r>
    </w:p>
    <w:p w:rsidR="008A4867" w:rsidRDefault="008A4867" w:rsidP="008A4867">
      <w:pPr>
        <w:pStyle w:val="B1"/>
      </w:pPr>
      <w:r>
        <w:lastRenderedPageBreak/>
        <w:t>4a.</w:t>
      </w:r>
      <w:r>
        <w:tab/>
        <w:t>The PGW-C may send an Sx Session Modification Request to the PGW-U to update the Sx session.</w:t>
      </w:r>
    </w:p>
    <w:p w:rsidR="008A4867" w:rsidRDefault="008A4867" w:rsidP="008A4867">
      <w:pPr>
        <w:pStyle w:val="B1"/>
      </w:pPr>
      <w:r>
        <w:t>4b.</w:t>
      </w:r>
      <w:r>
        <w:tab/>
        <w:t>The PGW-U sends an Sx Session Modification Response to the PGW-C confirming the update the Sx session.</w:t>
      </w:r>
    </w:p>
    <w:p w:rsidR="008A4867" w:rsidRDefault="008A4867" w:rsidP="008A4867">
      <w:pPr>
        <w:pStyle w:val="B1"/>
      </w:pPr>
      <w:r>
        <w:t>5.</w:t>
      </w:r>
      <w:r>
        <w:tab/>
        <w:t>The relevant steps of the procedure as specified in the figure above are executed.</w:t>
      </w:r>
    </w:p>
    <w:p w:rsidR="008A4867" w:rsidRDefault="008A4867" w:rsidP="008A4867">
      <w:pPr>
        <w:pStyle w:val="NO"/>
      </w:pPr>
      <w:r>
        <w:t>NOTE 2:</w:t>
      </w:r>
      <w:r>
        <w:tab/>
        <w:t>Step 2a/2b and step 4a/4b happen when PGW-C receives request message from GnSGSN.</w:t>
      </w:r>
    </w:p>
    <w:p w:rsidR="008A4867" w:rsidRDefault="008A4867" w:rsidP="008A4867">
      <w:pPr>
        <w:pStyle w:val="TH"/>
      </w:pPr>
      <w:r>
        <w:object w:dxaOrig="14240" w:dyaOrig="18831">
          <v:shape id="_x0000_i1062" type="#_x0000_t75" style="width:480.9pt;height:294.8pt" o:ole="">
            <v:imagedata r:id="rId81" o:title="" cropbottom="35082f"/>
          </v:shape>
          <o:OLEObject Type="Embed" ProgID="Visio.Drawing.15" ShapeID="_x0000_i1062" DrawAspect="Content" ObjectID="_1655621573" r:id="rId82"/>
        </w:object>
      </w:r>
    </w:p>
    <w:p w:rsidR="008A4867" w:rsidRDefault="008A4867" w:rsidP="008A4867">
      <w:pPr>
        <w:pStyle w:val="TF"/>
      </w:pPr>
      <w:r>
        <w:t>Figure 6.3.4.2.2-3: Interaction between CP and UP function with PDN connection modification, Group 3</w:t>
      </w:r>
    </w:p>
    <w:p w:rsidR="008A4867" w:rsidRDefault="008A4867" w:rsidP="008A4867">
      <w:pPr>
        <w:pStyle w:val="B1"/>
      </w:pPr>
      <w:r>
        <w:t>1.</w:t>
      </w:r>
      <w:r>
        <w:tab/>
        <w:t>Procedure as listed in this step is initiated as specified in the relevant clauses of this specification. The relevant steps of the procedure as specified in the figure above are executed.</w:t>
      </w:r>
    </w:p>
    <w:p w:rsidR="008A4867" w:rsidRDefault="008A4867" w:rsidP="008A4867">
      <w:pPr>
        <w:pStyle w:val="B1"/>
      </w:pPr>
      <w:r>
        <w:t>2a.</w:t>
      </w:r>
      <w:r>
        <w:tab/>
        <w:t>The PGW-C may send an Sx Session Modification Request to the PGW-U to update the Sx session. For "GGSN Initiated PDP Context Deactivation Procedure", PGW-C shall request PGW-U to stop counting and stop forwarding packets for the affected bearers.</w:t>
      </w:r>
    </w:p>
    <w:p w:rsidR="008A4867" w:rsidRDefault="008A4867" w:rsidP="008A4867">
      <w:pPr>
        <w:pStyle w:val="B1"/>
      </w:pPr>
      <w:r>
        <w:t>2b.</w:t>
      </w:r>
      <w:r>
        <w:tab/>
        <w:t>The PGW-U sends an Sx Session Modification Response to the PGW-C confirming the update the Sx session.</w:t>
      </w:r>
    </w:p>
    <w:p w:rsidR="008A4867" w:rsidRDefault="008A4867" w:rsidP="008A4867">
      <w:pPr>
        <w:pStyle w:val="B1"/>
      </w:pPr>
      <w:r>
        <w:t>3.</w:t>
      </w:r>
      <w:r>
        <w:tab/>
        <w:t>The relevant steps of the procedure as specified in the figure above are executed.</w:t>
      </w:r>
    </w:p>
    <w:p w:rsidR="008A4867" w:rsidRDefault="008A4867" w:rsidP="008A4867">
      <w:pPr>
        <w:pStyle w:val="B1"/>
      </w:pPr>
      <w:r>
        <w:t>4a.</w:t>
      </w:r>
      <w:r>
        <w:tab/>
        <w:t>The PGW-C may send an Sx Session Modification Request to the PGW-U to update the Sx session. For "Network Requested Secondary PDP Context Activation Procedure", the PGW-C shall include the F-TEIDu of the activated bearer received from the GnSGSN. For "GGSN Initiated PDP Context Deactivation Procedure, the PGW-C shall request PGW-U to remove the PDR for the affected bearers.</w:t>
      </w:r>
    </w:p>
    <w:p w:rsidR="008A4867" w:rsidRDefault="008A4867" w:rsidP="008A4867">
      <w:pPr>
        <w:pStyle w:val="B1"/>
      </w:pPr>
      <w:r>
        <w:t>4b.</w:t>
      </w:r>
      <w:r>
        <w:tab/>
        <w:t>The PGW-U sends an Sx Session Modification Response to the PGW-C confirming the update the Sx session.</w:t>
      </w:r>
    </w:p>
    <w:p w:rsidR="008A4867" w:rsidRDefault="008A4867" w:rsidP="008A4867">
      <w:pPr>
        <w:pStyle w:val="B1"/>
      </w:pPr>
      <w:r>
        <w:t>5.</w:t>
      </w:r>
      <w:r>
        <w:tab/>
        <w:t>The relevant steps of the procedure as specified in the figure above are executed.</w:t>
      </w:r>
    </w:p>
    <w:p w:rsidR="008A4867" w:rsidRPr="008A4867" w:rsidRDefault="008A4867" w:rsidP="008A4867">
      <w:pPr>
        <w:pStyle w:val="NO"/>
      </w:pPr>
      <w:r>
        <w:t>NOTE 3:</w:t>
      </w:r>
      <w:r>
        <w:tab/>
        <w:t>Step 2a/2b happens when PGW-C sends request message to GnSGSN, and step 4a/4b happens when PGW-C receives response message from GnSGSN for GGSN initiated PDP Context Modification/Deactivation Procedure, or request message for Network Requested Secondary PDP Context Activation.</w:t>
      </w:r>
    </w:p>
    <w:p w:rsidR="009E3912" w:rsidRDefault="009E3912" w:rsidP="009E3912">
      <w:pPr>
        <w:pStyle w:val="Heading4"/>
      </w:pPr>
      <w:bookmarkStart w:id="352" w:name="_Toc11122502"/>
      <w:bookmarkStart w:id="353" w:name="_Toc45008151"/>
      <w:bookmarkStart w:id="354" w:name="_Toc45008751"/>
      <w:r>
        <w:lastRenderedPageBreak/>
        <w:t>6.3.4.3</w:t>
      </w:r>
      <w:r>
        <w:tab/>
        <w:t>Procedures with PD</w:t>
      </w:r>
      <w:r w:rsidR="00390EF6">
        <w:t>N connection establishment</w:t>
      </w:r>
      <w:bookmarkEnd w:id="352"/>
      <w:bookmarkEnd w:id="353"/>
      <w:bookmarkEnd w:id="354"/>
    </w:p>
    <w:p w:rsidR="009E3912" w:rsidRDefault="009E3912" w:rsidP="009E3912">
      <w:r>
        <w:t>This clause</w:t>
      </w:r>
      <w:r w:rsidR="00D45044">
        <w:t xml:space="preserve"> </w:t>
      </w:r>
      <w:r>
        <w:t>defines interactions between the CP and UP function during the following procedures</w:t>
      </w:r>
      <w:r w:rsidR="00390EF6">
        <w:t xml:space="preserve"> related to the establishment of a PDN connection</w:t>
      </w:r>
      <w:r>
        <w:t>:</w:t>
      </w:r>
    </w:p>
    <w:p w:rsidR="008A4867" w:rsidRDefault="008A4867" w:rsidP="009E3912">
      <w:pPr>
        <w:pStyle w:val="B1"/>
      </w:pPr>
      <w:r>
        <w:t>-</w:t>
      </w:r>
      <w:r>
        <w:tab/>
        <w:t>IPv6 Stateless Address Autoconfiguration Procedure.</w:t>
      </w:r>
    </w:p>
    <w:p w:rsidR="009E3912" w:rsidRDefault="009E3912" w:rsidP="009E3912">
      <w:pPr>
        <w:pStyle w:val="B1"/>
      </w:pPr>
      <w:r>
        <w:t>-</w:t>
      </w:r>
      <w:r>
        <w:tab/>
        <w:t>PDP Context Activation Procedure for A/Gb mode.</w:t>
      </w:r>
    </w:p>
    <w:p w:rsidR="009E3912" w:rsidRDefault="009E3912" w:rsidP="009E3912">
      <w:pPr>
        <w:pStyle w:val="B1"/>
      </w:pPr>
      <w:r>
        <w:t>-</w:t>
      </w:r>
      <w:r>
        <w:tab/>
        <w:t>PDP Context Activation Procedure for Iu mode.</w:t>
      </w:r>
    </w:p>
    <w:p w:rsidR="009E3912" w:rsidRDefault="009E3912" w:rsidP="009E3912">
      <w:r>
        <w:t>During the procedures involving S4 listed above, following is the nature of interactions between the CP and UP function:</w:t>
      </w:r>
    </w:p>
    <w:p w:rsidR="009E3912" w:rsidRDefault="009E3912" w:rsidP="009E3912">
      <w:pPr>
        <w:pStyle w:val="B1"/>
      </w:pPr>
      <w:r>
        <w:t>-</w:t>
      </w:r>
      <w:r>
        <w:tab/>
        <w:t>The SGW-C informs the SGW-U to create the Sx session.</w:t>
      </w:r>
    </w:p>
    <w:p w:rsidR="009E3912" w:rsidRDefault="009E3912" w:rsidP="009E3912">
      <w:pPr>
        <w:pStyle w:val="B1"/>
      </w:pPr>
      <w:r>
        <w:t>-</w:t>
      </w:r>
      <w:r>
        <w:tab/>
        <w:t>The PGW-C informs the PGW-U to create the Sx session.</w:t>
      </w:r>
    </w:p>
    <w:p w:rsidR="009E3912" w:rsidRDefault="009E3912" w:rsidP="009E3912">
      <w:pPr>
        <w:pStyle w:val="B1"/>
      </w:pPr>
      <w:r>
        <w:t>-</w:t>
      </w:r>
      <w:r>
        <w:tab/>
        <w:t>The SGW-C informs the SGW-U to modify the Sx session.</w:t>
      </w:r>
    </w:p>
    <w:p w:rsidR="009E3912" w:rsidRDefault="009E3912" w:rsidP="009E3912">
      <w:pPr>
        <w:pStyle w:val="B1"/>
      </w:pPr>
      <w:r>
        <w:t>-</w:t>
      </w:r>
      <w:r>
        <w:tab/>
        <w:t>The PGW-C informs the PGW-U to modify the Sx session.</w:t>
      </w:r>
    </w:p>
    <w:p w:rsidR="008A4867" w:rsidRDefault="008A4867" w:rsidP="008A4867">
      <w:pPr>
        <w:pStyle w:val="TH"/>
      </w:pPr>
      <w:r>
        <w:object w:dxaOrig="12530" w:dyaOrig="8540">
          <v:shape id="_x0000_i1063" type="#_x0000_t75" style="width:470.05pt;height:320.6pt" o:ole="">
            <v:imagedata r:id="rId83" o:title=""/>
          </v:shape>
          <o:OLEObject Type="Embed" ProgID="Visio.Drawing.15" ShapeID="_x0000_i1063" DrawAspect="Content" ObjectID="_1655621574" r:id="rId84"/>
        </w:object>
      </w:r>
    </w:p>
    <w:p w:rsidR="009E3912" w:rsidRDefault="009E3912" w:rsidP="009E3912">
      <w:pPr>
        <w:pStyle w:val="TF"/>
      </w:pPr>
      <w:r>
        <w:t>Figure 6.3.4.3-1: Interaction between CP and UP function with PD</w:t>
      </w:r>
      <w:r w:rsidR="00390EF6">
        <w:t>N connection establishment</w:t>
      </w:r>
    </w:p>
    <w:p w:rsidR="009E3912" w:rsidRDefault="009E3912" w:rsidP="009E3912">
      <w:pPr>
        <w:pStyle w:val="B1"/>
      </w:pPr>
      <w:r>
        <w:t>1.</w:t>
      </w:r>
      <w:r>
        <w:tab/>
        <w:t>Procedure as listed in this step is initiated as specified in the relevant clauses of this specification. The relevant steps of the procedure as specified in the figure above are executed.</w:t>
      </w:r>
      <w:r w:rsidR="008A4867">
        <w:t xml:space="preserve"> Steps in Figure 64a are specific for S4 SGSN.</w:t>
      </w:r>
    </w:p>
    <w:p w:rsidR="008A4867" w:rsidRDefault="008A4867" w:rsidP="009E3912">
      <w:pPr>
        <w:pStyle w:val="B1"/>
      </w:pPr>
      <w:r>
        <w:tab/>
        <w:t>For the case that Gn/Gp SGSN interconnects with PGW-C, steps 2a/2b or 5a/5b are skipped.</w:t>
      </w:r>
    </w:p>
    <w:p w:rsidR="009E3912" w:rsidRDefault="009E3912" w:rsidP="009E3912">
      <w:pPr>
        <w:pStyle w:val="B1"/>
      </w:pPr>
      <w:r>
        <w:t>2a.</w:t>
      </w:r>
      <w:r>
        <w:tab/>
        <w:t>The SGW-C send</w:t>
      </w:r>
      <w:r w:rsidR="008A4867">
        <w:t>s</w:t>
      </w:r>
      <w:r>
        <w:t xml:space="preserve"> an Sx Session </w:t>
      </w:r>
      <w:r w:rsidR="008A4867">
        <w:t xml:space="preserve">Establishment </w:t>
      </w:r>
      <w:r>
        <w:t>Request to the SGW-U to create the Sx session.</w:t>
      </w:r>
    </w:p>
    <w:p w:rsidR="009E3912" w:rsidRDefault="009E3912" w:rsidP="009E3912">
      <w:pPr>
        <w:pStyle w:val="B1"/>
      </w:pPr>
      <w:r>
        <w:t>2b.</w:t>
      </w:r>
      <w:r>
        <w:tab/>
        <w:t>The SGW-U sends an Sx Session Modification Response to the SGW-C confirming the Sx session creation.</w:t>
      </w:r>
    </w:p>
    <w:p w:rsidR="009E3912" w:rsidRDefault="009E3912" w:rsidP="009E3912">
      <w:pPr>
        <w:pStyle w:val="B1"/>
      </w:pPr>
      <w:r>
        <w:t>3a.</w:t>
      </w:r>
      <w:r>
        <w:tab/>
        <w:t>The PGW-C send</w:t>
      </w:r>
      <w:r w:rsidR="008A4867">
        <w:t>s</w:t>
      </w:r>
      <w:r>
        <w:t xml:space="preserve"> an Sx Session </w:t>
      </w:r>
      <w:r w:rsidR="008A4867">
        <w:t xml:space="preserve">Establishment </w:t>
      </w:r>
      <w:r>
        <w:t>Request to the PGW-U to create the Sx session.</w:t>
      </w:r>
    </w:p>
    <w:p w:rsidR="009E3912" w:rsidRDefault="009E3912" w:rsidP="009E3912">
      <w:pPr>
        <w:pStyle w:val="B1"/>
      </w:pPr>
      <w:r>
        <w:lastRenderedPageBreak/>
        <w:t>3b.</w:t>
      </w:r>
      <w:r>
        <w:tab/>
        <w:t xml:space="preserve">The PGW-U sends an Sx Session </w:t>
      </w:r>
      <w:r w:rsidR="008A4867">
        <w:t xml:space="preserve">Establishment </w:t>
      </w:r>
      <w:r>
        <w:t>Response to the PGW-C confirming the Sx session creation.</w:t>
      </w:r>
    </w:p>
    <w:p w:rsidR="009E3912" w:rsidRDefault="009E3912" w:rsidP="009E3912">
      <w:pPr>
        <w:pStyle w:val="B1"/>
      </w:pPr>
      <w:r>
        <w:t>4.</w:t>
      </w:r>
      <w:r>
        <w:tab/>
        <w:t>The relevant steps of the procedure as specified in the figure above are executed.</w:t>
      </w:r>
      <w:r w:rsidR="008A4867">
        <w:t xml:space="preserve"> Steps in Figure 64b are specific for S4 SGSN.</w:t>
      </w:r>
    </w:p>
    <w:p w:rsidR="009E3912" w:rsidRDefault="009E3912" w:rsidP="009E3912">
      <w:pPr>
        <w:pStyle w:val="B1"/>
      </w:pPr>
      <w:r>
        <w:t>5a.</w:t>
      </w:r>
      <w:r>
        <w:tab/>
        <w:t>The SGW-C may send an Sx Session Modification Request to the SGW-U to update the Sx session.</w:t>
      </w:r>
    </w:p>
    <w:p w:rsidR="009E3912" w:rsidRDefault="009E3912" w:rsidP="009E3912">
      <w:pPr>
        <w:pStyle w:val="B1"/>
      </w:pPr>
      <w:r>
        <w:t>5b.</w:t>
      </w:r>
      <w:r>
        <w:tab/>
        <w:t>The SGW-U sends an Sx Session Modification Response to the SGW-C confirming the Sx session update.</w:t>
      </w:r>
    </w:p>
    <w:p w:rsidR="009E3912" w:rsidRDefault="009E3912" w:rsidP="009E3912">
      <w:pPr>
        <w:pStyle w:val="B1"/>
      </w:pPr>
      <w:r>
        <w:t>6a.</w:t>
      </w:r>
      <w:r>
        <w:tab/>
        <w:t>The PGW-C may send an Sx Session Modification Request to the PGW-U to update the Sx session.</w:t>
      </w:r>
    </w:p>
    <w:p w:rsidR="009E3912" w:rsidRDefault="009E3912" w:rsidP="009E3912">
      <w:pPr>
        <w:pStyle w:val="B1"/>
      </w:pPr>
      <w:r>
        <w:t>6b.</w:t>
      </w:r>
      <w:r>
        <w:tab/>
        <w:t>The PGW-U sends an Sx Session Modification Response to the PGW-C confirming the Sx session update.</w:t>
      </w:r>
    </w:p>
    <w:p w:rsidR="009E3912" w:rsidRDefault="009E3912" w:rsidP="009E3912">
      <w:pPr>
        <w:pStyle w:val="B1"/>
      </w:pPr>
      <w:r>
        <w:t>7.</w:t>
      </w:r>
      <w:r>
        <w:tab/>
        <w:t>The relevant steps of the procedure as specified in the figure above are executed.</w:t>
      </w:r>
    </w:p>
    <w:p w:rsidR="001B61AC" w:rsidRDefault="001B61AC" w:rsidP="001B61AC">
      <w:pPr>
        <w:pStyle w:val="NO"/>
      </w:pPr>
      <w:r>
        <w:t>NOTE 1:</w:t>
      </w:r>
      <w:r>
        <w:tab/>
        <w:t>For the case that SGSN interconnects with SGW via S4 reference point, steps 2a/2b or 5a/5b happens when SGW-C receives request message from SGSN, and steps 3a/3b or 6a/6b happens when PGW-C receives request message from SGW.</w:t>
      </w:r>
    </w:p>
    <w:p w:rsidR="001B61AC" w:rsidRDefault="001B61AC" w:rsidP="001B61AC">
      <w:pPr>
        <w:pStyle w:val="NO"/>
      </w:pPr>
      <w:r>
        <w:t>NOTE 2:</w:t>
      </w:r>
      <w:r>
        <w:tab/>
        <w:t>For the case that Gn/Gp SGSN interconnects with PGW-C, steps 3a/3b or 6a/6b happens when PGW-C receives request message from Gn/Gp SGSN.</w:t>
      </w:r>
    </w:p>
    <w:p w:rsidR="002E33D3" w:rsidRDefault="00CC5C5D" w:rsidP="00CC5C5D">
      <w:pPr>
        <w:pStyle w:val="Heading2"/>
      </w:pPr>
      <w:bookmarkStart w:id="355" w:name="_Toc11122503"/>
      <w:bookmarkStart w:id="356" w:name="_Toc45008152"/>
      <w:bookmarkStart w:id="357" w:name="_Toc45008752"/>
      <w:r>
        <w:t>6</w:t>
      </w:r>
      <w:r w:rsidR="002E33D3" w:rsidRPr="003B111F">
        <w:t>.</w:t>
      </w:r>
      <w:r w:rsidR="00F24B29">
        <w:t>4</w:t>
      </w:r>
      <w:r w:rsidR="002E33D3">
        <w:tab/>
        <w:t>Sx Reporting Procedures</w:t>
      </w:r>
      <w:bookmarkEnd w:id="355"/>
      <w:bookmarkEnd w:id="356"/>
      <w:bookmarkEnd w:id="357"/>
    </w:p>
    <w:p w:rsidR="00C175B9" w:rsidRDefault="00C175B9" w:rsidP="00C175B9">
      <w:pPr>
        <w:pStyle w:val="Heading3"/>
      </w:pPr>
      <w:bookmarkStart w:id="358" w:name="_Toc11122504"/>
      <w:bookmarkStart w:id="359" w:name="_Toc45008153"/>
      <w:bookmarkStart w:id="360" w:name="_Toc45008753"/>
      <w:r>
        <w:t>6</w:t>
      </w:r>
      <w:r w:rsidRPr="003B111F">
        <w:rPr>
          <w:rFonts w:hint="eastAsia"/>
        </w:rPr>
        <w:t>.</w:t>
      </w:r>
      <w:r w:rsidR="00F24B29">
        <w:t>4</w:t>
      </w:r>
      <w:r w:rsidRPr="003B111F">
        <w:rPr>
          <w:rFonts w:hint="eastAsia"/>
        </w:rPr>
        <w:t>.</w:t>
      </w:r>
      <w:r>
        <w:rPr>
          <w:rFonts w:hint="eastAsia"/>
          <w:lang w:eastAsia="zh-CN"/>
        </w:rPr>
        <w:t>1</w:t>
      </w:r>
      <w:r>
        <w:tab/>
        <w:t>General</w:t>
      </w:r>
      <w:bookmarkEnd w:id="358"/>
      <w:bookmarkEnd w:id="359"/>
      <w:bookmarkEnd w:id="360"/>
    </w:p>
    <w:p w:rsidR="00C175B9" w:rsidRPr="007922E0" w:rsidRDefault="00F556B3" w:rsidP="00C175B9">
      <w:pPr>
        <w:rPr>
          <w:lang w:eastAsia="zh-CN"/>
        </w:rPr>
      </w:pPr>
      <w:r>
        <w:rPr>
          <w:lang w:eastAsia="zh-CN"/>
        </w:rPr>
        <w:t>The Sx reporting procedure is used by the UP function of SGW, PGW or TDF to report events</w:t>
      </w:r>
      <w:r w:rsidR="009E3912">
        <w:rPr>
          <w:lang w:eastAsia="zh-CN"/>
        </w:rPr>
        <w:t xml:space="preserve"> to the CP function</w:t>
      </w:r>
      <w:r>
        <w:rPr>
          <w:lang w:eastAsia="zh-CN"/>
        </w:rPr>
        <w:t>.</w:t>
      </w:r>
    </w:p>
    <w:p w:rsidR="009E3912" w:rsidRDefault="009E3912" w:rsidP="009E3912">
      <w:pPr>
        <w:rPr>
          <w:lang w:eastAsia="ja-JP"/>
        </w:rPr>
      </w:pPr>
      <w:r>
        <w:rPr>
          <w:lang w:eastAsia="ja-JP"/>
        </w:rPr>
        <w:t>The following Sx reporting procedures exist: Sx session level reporting and Sx node level reporting. Both are initiated by the CP function.</w:t>
      </w:r>
    </w:p>
    <w:p w:rsidR="002E33D3" w:rsidRPr="003B111F" w:rsidRDefault="00CC5C5D" w:rsidP="00CC5C5D">
      <w:pPr>
        <w:pStyle w:val="Heading3"/>
        <w:rPr>
          <w:rFonts w:hint="eastAsia"/>
          <w:lang w:eastAsia="ja-JP"/>
        </w:rPr>
      </w:pPr>
      <w:bookmarkStart w:id="361" w:name="_Toc11122505"/>
      <w:bookmarkStart w:id="362" w:name="_Toc45008154"/>
      <w:bookmarkStart w:id="363" w:name="_Toc45008754"/>
      <w:r w:rsidRPr="00CD32E8">
        <w:rPr>
          <w:lang w:eastAsia="ja-JP"/>
        </w:rPr>
        <w:t>6</w:t>
      </w:r>
      <w:r w:rsidR="002E33D3" w:rsidRPr="00CD32E8">
        <w:rPr>
          <w:rFonts w:hint="eastAsia"/>
          <w:lang w:eastAsia="ja-JP"/>
        </w:rPr>
        <w:t>.</w:t>
      </w:r>
      <w:r w:rsidR="00F24B29">
        <w:rPr>
          <w:lang w:eastAsia="ja-JP"/>
        </w:rPr>
        <w:t>4</w:t>
      </w:r>
      <w:r w:rsidR="00CD32E8">
        <w:rPr>
          <w:lang w:eastAsia="ja-JP"/>
        </w:rPr>
        <w:t>.</w:t>
      </w:r>
      <w:r w:rsidR="00C175B9">
        <w:rPr>
          <w:lang w:eastAsia="ja-JP"/>
        </w:rPr>
        <w:t>2</w:t>
      </w:r>
      <w:r w:rsidR="002E33D3" w:rsidRPr="00CD32E8">
        <w:tab/>
        <w:t>Sx Session Level Reporting Procedure</w:t>
      </w:r>
      <w:bookmarkEnd w:id="361"/>
      <w:bookmarkEnd w:id="362"/>
      <w:bookmarkEnd w:id="363"/>
    </w:p>
    <w:p w:rsidR="00C175B9" w:rsidRDefault="00F556B3" w:rsidP="00C175B9">
      <w:pPr>
        <w:rPr>
          <w:lang w:eastAsia="zh-CN"/>
        </w:rPr>
      </w:pPr>
      <w:r>
        <w:rPr>
          <w:lang w:eastAsia="zh-CN"/>
        </w:rPr>
        <w:t>This procedure is used by the UP function to report events related to an</w:t>
      </w:r>
      <w:r w:rsidR="009E3912">
        <w:rPr>
          <w:lang w:eastAsia="zh-CN"/>
        </w:rPr>
        <w:t xml:space="preserve"> Sx session for an</w:t>
      </w:r>
      <w:r>
        <w:rPr>
          <w:lang w:eastAsia="zh-CN"/>
        </w:rPr>
        <w:t xml:space="preserve"> individual PDN</w:t>
      </w:r>
      <w:r w:rsidR="009E3912">
        <w:rPr>
          <w:lang w:eastAsia="zh-CN"/>
        </w:rPr>
        <w:t xml:space="preserve"> connection</w:t>
      </w:r>
      <w:r>
        <w:rPr>
          <w:lang w:eastAsia="zh-CN"/>
        </w:rPr>
        <w:t xml:space="preserve"> IP-CAN session</w:t>
      </w:r>
      <w:r w:rsidR="009E3912">
        <w:rPr>
          <w:lang w:eastAsia="zh-CN"/>
        </w:rPr>
        <w:t>,</w:t>
      </w:r>
      <w:r>
        <w:rPr>
          <w:lang w:eastAsia="zh-CN"/>
        </w:rPr>
        <w:t xml:space="preserve"> TDF session</w:t>
      </w:r>
      <w:r w:rsidR="009E3912">
        <w:rPr>
          <w:lang w:eastAsia="zh-CN"/>
        </w:rPr>
        <w:t xml:space="preserve"> or TDF in unsolicited reporting mode</w:t>
      </w:r>
      <w:r>
        <w:rPr>
          <w:lang w:eastAsia="zh-CN"/>
        </w:rPr>
        <w:t>. The triggers for event reporting were configured on the UP function during Sx session management procedures by the CP function (excluding the Sx session termination procedure).</w:t>
      </w:r>
    </w:p>
    <w:bookmarkStart w:id="364" w:name="_MON_1529085755"/>
    <w:bookmarkEnd w:id="364"/>
    <w:p w:rsidR="00C175B9" w:rsidRPr="007922E0" w:rsidRDefault="00C175B9" w:rsidP="00F556B3">
      <w:pPr>
        <w:pStyle w:val="TH"/>
        <w:rPr>
          <w:lang w:eastAsia="zh-CN"/>
        </w:rPr>
      </w:pPr>
      <w:r w:rsidRPr="007922E0">
        <w:object w:dxaOrig="6804" w:dyaOrig="2921">
          <v:shape id="_x0000_i1064" type="#_x0000_t75" style="width:321.95pt;height:141.3pt" o:ole="">
            <v:imagedata r:id="rId85" o:title=""/>
          </v:shape>
          <o:OLEObject Type="Embed" ProgID="Word.Picture.8" ShapeID="_x0000_i1064" DrawAspect="Content" ObjectID="_1655621575" r:id="rId86"/>
        </w:object>
      </w:r>
    </w:p>
    <w:p w:rsidR="00C175B9" w:rsidRPr="007922E0" w:rsidRDefault="00C175B9" w:rsidP="00C175B9">
      <w:pPr>
        <w:pStyle w:val="TF"/>
        <w:rPr>
          <w:lang w:eastAsia="zh-CN"/>
        </w:rPr>
      </w:pPr>
      <w:r w:rsidRPr="007922E0">
        <w:rPr>
          <w:lang w:eastAsia="zh-CN"/>
        </w:rPr>
        <w:t xml:space="preserve">Figure </w:t>
      </w:r>
      <w:r>
        <w:rPr>
          <w:lang w:eastAsia="zh-CN"/>
        </w:rPr>
        <w:t>6.</w:t>
      </w:r>
      <w:r w:rsidR="006252C8">
        <w:rPr>
          <w:lang w:eastAsia="zh-CN"/>
        </w:rPr>
        <w:t>4</w:t>
      </w:r>
      <w:r>
        <w:rPr>
          <w:lang w:eastAsia="zh-CN"/>
        </w:rPr>
        <w:t>.2-1</w:t>
      </w:r>
      <w:r w:rsidR="002414C4">
        <w:rPr>
          <w:lang w:eastAsia="zh-CN"/>
        </w:rPr>
        <w:t>:</w:t>
      </w:r>
      <w:r>
        <w:rPr>
          <w:lang w:eastAsia="zh-CN"/>
        </w:rPr>
        <w:t xml:space="preserve"> Sx Session Level Reporting procedure</w:t>
      </w:r>
    </w:p>
    <w:p w:rsidR="009C57E3" w:rsidRDefault="00C175B9" w:rsidP="009C57E3">
      <w:pPr>
        <w:pStyle w:val="B1"/>
      </w:pPr>
      <w:r>
        <w:rPr>
          <w:lang w:eastAsia="zh-CN"/>
        </w:rPr>
        <w:t>1</w:t>
      </w:r>
      <w:r>
        <w:t>.</w:t>
      </w:r>
      <w:r>
        <w:tab/>
      </w:r>
      <w:r w:rsidRPr="009C788A">
        <w:t>The UP function detects that an event has to be reported.</w:t>
      </w:r>
      <w:r w:rsidR="009C57E3" w:rsidRPr="009C57E3">
        <w:t xml:space="preserve"> </w:t>
      </w:r>
      <w:r w:rsidR="009C57E3">
        <w:t>The reporting triggers involve the following cases:</w:t>
      </w:r>
    </w:p>
    <w:p w:rsidR="009C57E3" w:rsidRDefault="009C57E3" w:rsidP="00F556B3">
      <w:pPr>
        <w:pStyle w:val="B2"/>
      </w:pPr>
      <w:r>
        <w:t>(1)</w:t>
      </w:r>
      <w:r w:rsidR="00F556B3">
        <w:tab/>
      </w:r>
      <w:r>
        <w:t xml:space="preserve">Usage </w:t>
      </w:r>
      <w:r w:rsidR="002414C4">
        <w:t>r</w:t>
      </w:r>
      <w:r>
        <w:t>eport</w:t>
      </w:r>
      <w:r w:rsidR="002414C4">
        <w:t xml:space="preserve"> (by SGW-U, PGW-U and TDF-U).</w:t>
      </w:r>
    </w:p>
    <w:p w:rsidR="002414C4" w:rsidRDefault="002414C4" w:rsidP="00F556B3">
      <w:pPr>
        <w:pStyle w:val="B2"/>
      </w:pPr>
      <w:r>
        <w:tab/>
        <w:t>Usage information shall be collected in the UP function and reported to the CP function as defined in clause 5.3 and clause 7.4.</w:t>
      </w:r>
    </w:p>
    <w:p w:rsidR="002414C4" w:rsidRDefault="002414C4" w:rsidP="002414C4">
      <w:pPr>
        <w:pStyle w:val="B2"/>
      </w:pPr>
      <w:r>
        <w:t>(2)</w:t>
      </w:r>
      <w:r>
        <w:tab/>
        <w:t>Start of traffic detection (by PGW-U and TDF-U).</w:t>
      </w:r>
    </w:p>
    <w:p w:rsidR="002414C4" w:rsidRDefault="002414C4" w:rsidP="00F556B3">
      <w:pPr>
        <w:pStyle w:val="B2"/>
      </w:pPr>
      <w:r>
        <w:lastRenderedPageBreak/>
        <w:tab/>
        <w:t>When traffic detection is requested by PGW-C/TDF-C, and the start of traffic is detected for a PDR, the PGW-U/TDF-U shall report the start of traffic detection to the PGW-C/TDF-C and indicate the PDR rule ID.</w:t>
      </w:r>
    </w:p>
    <w:p w:rsidR="002414C4" w:rsidRDefault="002414C4" w:rsidP="002414C4">
      <w:pPr>
        <w:pStyle w:val="B2"/>
      </w:pPr>
      <w:r>
        <w:t>(3)</w:t>
      </w:r>
      <w:r>
        <w:tab/>
        <w:t>Stop of traffic detection (by PGW-U and TDF-U).</w:t>
      </w:r>
    </w:p>
    <w:p w:rsidR="002414C4" w:rsidRDefault="002414C4" w:rsidP="002414C4">
      <w:pPr>
        <w:pStyle w:val="B2"/>
      </w:pPr>
      <w:r>
        <w:tab/>
        <w:t>When traffic detection is requested by PGW-C/TDF-C, and the end of traffic is detected for a PDR, the PGW-U/TDF-U shall report the stop of traffic detection to the PGW-C/TDF-C and indicate the PDR rule ID.</w:t>
      </w:r>
    </w:p>
    <w:p w:rsidR="009C57E3" w:rsidRDefault="002414C4" w:rsidP="00F556B3">
      <w:pPr>
        <w:pStyle w:val="B2"/>
      </w:pPr>
      <w:r w:rsidDel="002414C4">
        <w:t xml:space="preserve"> </w:t>
      </w:r>
      <w:r w:rsidR="009C57E3">
        <w:t>(</w:t>
      </w:r>
      <w:r>
        <w:t>4</w:t>
      </w:r>
      <w:r w:rsidR="009C57E3">
        <w:t>)</w:t>
      </w:r>
      <w:r w:rsidR="00F556B3">
        <w:tab/>
      </w:r>
      <w:r w:rsidR="009C57E3">
        <w:t>Detection of 1st Downlink Data for Idle-Mode UE</w:t>
      </w:r>
      <w:r>
        <w:t xml:space="preserve"> (by SGW-U)</w:t>
      </w:r>
    </w:p>
    <w:p w:rsidR="00C175B9" w:rsidRPr="009C788A" w:rsidRDefault="00F556B3" w:rsidP="00F556B3">
      <w:pPr>
        <w:pStyle w:val="B2"/>
      </w:pPr>
      <w:r>
        <w:tab/>
      </w:r>
      <w:r w:rsidR="009C57E3">
        <w:t>When SGW-U receives the downlink packet but no S1-bearer for transmission</w:t>
      </w:r>
      <w:r w:rsidR="002414C4">
        <w:t xml:space="preserve"> and the buffering is performed by SGW-U</w:t>
      </w:r>
      <w:r w:rsidR="009C57E3">
        <w:t>, it shall report the detection of 1st downlink data to SGW-C, for the purpose of paging the UE.</w:t>
      </w:r>
      <w:r w:rsidR="002414C4">
        <w:t xml:space="preserve"> SGW-U shall also report the DSCP of the packet when instructed by SGW-C (e.g. in case the Paging Policy Differentiation function as described in </w:t>
      </w:r>
      <w:r w:rsidR="00D45044">
        <w:t>TS</w:t>
      </w:r>
      <w:r w:rsidR="00D45044">
        <w:t> </w:t>
      </w:r>
      <w:r w:rsidR="00D45044">
        <w:t>23.401</w:t>
      </w:r>
      <w:r w:rsidR="00D45044">
        <w:t> </w:t>
      </w:r>
      <w:r w:rsidR="00D45044">
        <w:t>[</w:t>
      </w:r>
      <w:r w:rsidR="002414C4">
        <w:t>2] is enabled at the SGW-C).</w:t>
      </w:r>
    </w:p>
    <w:p w:rsidR="00C175B9" w:rsidRPr="009C788A" w:rsidRDefault="00C175B9" w:rsidP="00F556B3">
      <w:pPr>
        <w:pStyle w:val="B1"/>
      </w:pPr>
      <w:r w:rsidRPr="009C788A">
        <w:t>2.</w:t>
      </w:r>
      <w:r>
        <w:tab/>
      </w:r>
      <w:r w:rsidRPr="009C788A">
        <w:t>The UP function sends an Sx r</w:t>
      </w:r>
      <w:r>
        <w:t>eport message (</w:t>
      </w:r>
      <w:r w:rsidR="001B61AC">
        <w:t xml:space="preserve">Session ID, </w:t>
      </w:r>
      <w:r w:rsidRPr="009C788A">
        <w:t>list of [Reporting trigger, Measurement information]) to the CP function.</w:t>
      </w:r>
    </w:p>
    <w:p w:rsidR="00C175B9" w:rsidRPr="009C788A" w:rsidRDefault="00F556B3" w:rsidP="00F556B3">
      <w:pPr>
        <w:pStyle w:val="B1"/>
      </w:pPr>
      <w:r>
        <w:tab/>
      </w:r>
      <w:r w:rsidR="00C175B9" w:rsidRPr="009C788A">
        <w:t xml:space="preserve">The Reporting trigger parameter contains the name of the event which triggered the report and the Measurement information parameter contains the actual information the CP function </w:t>
      </w:r>
      <w:r>
        <w:t>requested to be informed about.</w:t>
      </w:r>
    </w:p>
    <w:p w:rsidR="00C175B9" w:rsidRPr="009C788A" w:rsidRDefault="00C175B9" w:rsidP="00F556B3">
      <w:pPr>
        <w:pStyle w:val="B1"/>
      </w:pPr>
      <w:r>
        <w:t>3.</w:t>
      </w:r>
      <w:r>
        <w:tab/>
      </w:r>
      <w:r w:rsidR="001B61AC">
        <w:t xml:space="preserve">The CP function identifies the Sx session context based on the received Session ID and applies the reported information for the corresponding PDN connection IP-CAN session, TDF session or TDF in unsolicited reporting mode. </w:t>
      </w:r>
      <w:r w:rsidRPr="009C788A">
        <w:t>The CP function responds with an Sx report ACK message.</w:t>
      </w:r>
    </w:p>
    <w:p w:rsidR="002414C4" w:rsidRDefault="002414C4" w:rsidP="002414C4">
      <w:pPr>
        <w:pStyle w:val="Heading2"/>
      </w:pPr>
      <w:bookmarkStart w:id="365" w:name="_Toc11122506"/>
      <w:bookmarkStart w:id="366" w:name="_Toc45008155"/>
      <w:bookmarkStart w:id="367" w:name="_Toc45008755"/>
      <w:r>
        <w:t>6.5</w:t>
      </w:r>
      <w:r>
        <w:tab/>
        <w:t>Sx Management Procedures</w:t>
      </w:r>
      <w:bookmarkEnd w:id="365"/>
      <w:bookmarkEnd w:id="366"/>
      <w:bookmarkEnd w:id="367"/>
    </w:p>
    <w:p w:rsidR="002414C4" w:rsidRDefault="002414C4" w:rsidP="002414C4">
      <w:pPr>
        <w:pStyle w:val="Heading3"/>
      </w:pPr>
      <w:bookmarkStart w:id="368" w:name="_Toc11122507"/>
      <w:bookmarkStart w:id="369" w:name="_Toc45008156"/>
      <w:bookmarkStart w:id="370" w:name="_Toc45008756"/>
      <w:r>
        <w:t>6.5.1</w:t>
      </w:r>
      <w:r>
        <w:tab/>
        <w:t>General</w:t>
      </w:r>
      <w:bookmarkEnd w:id="368"/>
      <w:bookmarkEnd w:id="369"/>
      <w:bookmarkEnd w:id="370"/>
    </w:p>
    <w:p w:rsidR="002414C4" w:rsidRDefault="002414C4" w:rsidP="002414C4">
      <w:r>
        <w:t>Sx management procedures are used by the CP function to manage the UP function independent of any Sx session.</w:t>
      </w:r>
    </w:p>
    <w:p w:rsidR="00390EF6" w:rsidRDefault="00390EF6" w:rsidP="00390EF6">
      <w:pPr>
        <w:pStyle w:val="NO"/>
      </w:pPr>
      <w:r>
        <w:t>NOTE:</w:t>
      </w:r>
      <w:r>
        <w:tab/>
        <w:t xml:space="preserve">The terminology defined in </w:t>
      </w:r>
      <w:r w:rsidR="00D45044">
        <w:t>TS</w:t>
      </w:r>
      <w:r w:rsidR="00D45044">
        <w:t> </w:t>
      </w:r>
      <w:r w:rsidR="00D45044">
        <w:t>29.244</w:t>
      </w:r>
      <w:r w:rsidR="00D45044">
        <w:t> </w:t>
      </w:r>
      <w:r w:rsidR="00D45044">
        <w:t>[</w:t>
      </w:r>
      <w:r>
        <w:t>12] is used for the procedures and messages related to the Sx management procedures.</w:t>
      </w:r>
    </w:p>
    <w:p w:rsidR="002414C4" w:rsidRDefault="002414C4" w:rsidP="002414C4">
      <w:pPr>
        <w:pStyle w:val="EditorsNote"/>
      </w:pPr>
      <w:r>
        <w:t>Editor's note:</w:t>
      </w:r>
      <w:r>
        <w:tab/>
      </w:r>
      <w:r w:rsidR="00390EF6">
        <w:t xml:space="preserve">More </w:t>
      </w:r>
      <w:r>
        <w:t xml:space="preserve">procedures </w:t>
      </w:r>
      <w:r w:rsidR="00390EF6">
        <w:t xml:space="preserve">may </w:t>
      </w:r>
      <w:r>
        <w:t>be added after stage 3 finalize the work on Sx management procedures.</w:t>
      </w:r>
    </w:p>
    <w:p w:rsidR="002414C4" w:rsidRDefault="002414C4" w:rsidP="002414C4">
      <w:pPr>
        <w:pStyle w:val="Heading3"/>
      </w:pPr>
      <w:bookmarkStart w:id="371" w:name="_Toc11122508"/>
      <w:bookmarkStart w:id="372" w:name="_Toc45008157"/>
      <w:bookmarkStart w:id="373" w:name="_Toc45008757"/>
      <w:r>
        <w:t>6.5.2</w:t>
      </w:r>
      <w:r>
        <w:tab/>
        <w:t>Sx PFD management Procedure</w:t>
      </w:r>
      <w:bookmarkEnd w:id="371"/>
      <w:bookmarkEnd w:id="372"/>
      <w:bookmarkEnd w:id="373"/>
    </w:p>
    <w:p w:rsidR="002414C4" w:rsidRDefault="002414C4" w:rsidP="002414C4">
      <w:r>
        <w:t>The Sx PFD management procedure is used by the PGW-C or TDF-C to provision</w:t>
      </w:r>
      <w:r w:rsidR="000D5E2F">
        <w:t xml:space="preserve"> or </w:t>
      </w:r>
      <w:r>
        <w:t>remove</w:t>
      </w:r>
      <w:r w:rsidR="000D5E2F">
        <w:t xml:space="preserve"> all</w:t>
      </w:r>
      <w:r>
        <w:t xml:space="preserve"> PFD(s)</w:t>
      </w:r>
      <w:r w:rsidR="000D5E2F">
        <w:t xml:space="preserve"> belonging to an Application ID in</w:t>
      </w:r>
      <w:r>
        <w:t xml:space="preserve"> the UP function</w:t>
      </w:r>
      <w:r w:rsidR="000D5E2F">
        <w:t xml:space="preserve"> as described in clause 5.11.4</w:t>
      </w:r>
      <w:r>
        <w:t>.</w:t>
      </w:r>
      <w:r w:rsidR="000D5E2F">
        <w:t xml:space="preserve"> PFD sets belonging to different Application IDs can be managed with the same PFD management request message.</w:t>
      </w:r>
    </w:p>
    <w:p w:rsidR="002414C4" w:rsidRDefault="002414C4" w:rsidP="002414C4">
      <w:r>
        <w:t>The Sx PFD management procedure is a node level procedure,</w:t>
      </w:r>
      <w:r w:rsidR="001B61AC">
        <w:t xml:space="preserve"> i.e. independent of any Sx session</w:t>
      </w:r>
      <w:r>
        <w:t>.</w:t>
      </w:r>
    </w:p>
    <w:bookmarkStart w:id="374" w:name="_MON_1559375147"/>
    <w:bookmarkEnd w:id="374"/>
    <w:p w:rsidR="001B61AC" w:rsidRDefault="001B61AC" w:rsidP="001B61AC">
      <w:pPr>
        <w:pStyle w:val="TH"/>
      </w:pPr>
      <w:r w:rsidRPr="003329D3">
        <w:object w:dxaOrig="6535" w:dyaOrig="3021">
          <v:shape id="_x0000_i1065" type="#_x0000_t75" style="width:319.25pt;height:147.4pt" o:ole="">
            <v:imagedata r:id="rId87" o:title=""/>
          </v:shape>
          <o:OLEObject Type="Embed" ProgID="Word.Picture.8" ShapeID="_x0000_i1065" DrawAspect="Content" ObjectID="_1655621576" r:id="rId88"/>
        </w:object>
      </w:r>
    </w:p>
    <w:p w:rsidR="002414C4" w:rsidRDefault="002414C4" w:rsidP="002414C4">
      <w:pPr>
        <w:pStyle w:val="TF"/>
      </w:pPr>
      <w:r>
        <w:t>Figure 6.5.2-1: Sx PFD Management Procedure</w:t>
      </w:r>
    </w:p>
    <w:p w:rsidR="002414C4" w:rsidRDefault="002414C4" w:rsidP="002414C4">
      <w:pPr>
        <w:pStyle w:val="B1"/>
      </w:pPr>
      <w:r>
        <w:t>1.</w:t>
      </w:r>
      <w:r>
        <w:tab/>
      </w:r>
      <w:r w:rsidR="001B61AC">
        <w:t>The CP function is triggered to provision or remove the PFD set belonging to an Application ID as described in clause 5.11.4</w:t>
      </w:r>
      <w:r>
        <w:t>.</w:t>
      </w:r>
    </w:p>
    <w:p w:rsidR="002414C4" w:rsidRDefault="002414C4" w:rsidP="002414C4">
      <w:pPr>
        <w:pStyle w:val="B1"/>
      </w:pPr>
      <w:r>
        <w:lastRenderedPageBreak/>
        <w:t>2.</w:t>
      </w:r>
      <w:r>
        <w:tab/>
        <w:t xml:space="preserve">The CP function sends </w:t>
      </w:r>
      <w:r w:rsidR="001B61AC">
        <w:t xml:space="preserve">a </w:t>
      </w:r>
      <w:r>
        <w:t>PFD management request</w:t>
      </w:r>
      <w:r w:rsidR="001B61AC">
        <w:t xml:space="preserve"> message</w:t>
      </w:r>
      <w:r>
        <w:t xml:space="preserve"> to the UP function</w:t>
      </w:r>
      <w:r w:rsidR="001B61AC">
        <w:t xml:space="preserve"> (containing the parameters described in clause 7.9.1)</w:t>
      </w:r>
      <w:r>
        <w:t xml:space="preserve"> to provision/remove the PFD</w:t>
      </w:r>
      <w:r w:rsidR="001B61AC">
        <w:t xml:space="preserve"> set</w:t>
      </w:r>
      <w:r>
        <w:t xml:space="preserve"> corresponding to the Application ID.</w:t>
      </w:r>
    </w:p>
    <w:p w:rsidR="002414C4" w:rsidRDefault="002414C4" w:rsidP="002414C4">
      <w:pPr>
        <w:pStyle w:val="B1"/>
      </w:pPr>
      <w:r>
        <w:t>3.</w:t>
      </w:r>
      <w:r>
        <w:tab/>
        <w:t>The UP function acknowledges by responding with</w:t>
      </w:r>
      <w:r w:rsidR="001B61AC">
        <w:t xml:space="preserve"> a</w:t>
      </w:r>
      <w:r>
        <w:t xml:space="preserve"> PFD management response message.</w:t>
      </w:r>
    </w:p>
    <w:p w:rsidR="00390EF6" w:rsidRDefault="00390EF6" w:rsidP="00390EF6">
      <w:pPr>
        <w:pStyle w:val="Heading3"/>
      </w:pPr>
      <w:bookmarkStart w:id="375" w:name="_Toc11122509"/>
      <w:bookmarkStart w:id="376" w:name="_Toc45008158"/>
      <w:bookmarkStart w:id="377" w:name="_Toc45008758"/>
      <w:r>
        <w:t>6.5.3</w:t>
      </w:r>
      <w:r>
        <w:tab/>
        <w:t>Sx Association Setup Procedure</w:t>
      </w:r>
      <w:bookmarkEnd w:id="375"/>
      <w:bookmarkEnd w:id="376"/>
      <w:bookmarkEnd w:id="377"/>
    </w:p>
    <w:p w:rsidR="00390EF6" w:rsidRDefault="00390EF6" w:rsidP="00390EF6">
      <w:r>
        <w:t>The Sx Association Setup procedure is used to setup an association between the CP function and the UP function which enables the CP function to subsequently interact with the UP function, e.g. to establish Sx Sessions.</w:t>
      </w:r>
    </w:p>
    <w:p w:rsidR="00390EF6" w:rsidRDefault="00390EF6" w:rsidP="00390EF6">
      <w:r>
        <w:t xml:space="preserve">The setup of an Sx association may be initiated by the CP function or the UP function as described </w:t>
      </w:r>
      <w:r w:rsidR="00D45044">
        <w:t>TS</w:t>
      </w:r>
      <w:r w:rsidR="00D45044">
        <w:t> </w:t>
      </w:r>
      <w:r w:rsidR="00D45044">
        <w:t>29.244</w:t>
      </w:r>
      <w:r w:rsidR="00D45044">
        <w:t> </w:t>
      </w:r>
      <w:r w:rsidR="00D45044">
        <w:t>[</w:t>
      </w:r>
      <w:r>
        <w:t>12], clause 6.2.6. The CP function and the UP function shall support the Sx association setup initiated by the CP function. The CP function and the UP function may additionally support the Sx association setup initiated by the UP function.</w:t>
      </w:r>
    </w:p>
    <w:p w:rsidR="00B24AEC" w:rsidRDefault="00B24AEC" w:rsidP="00B24AEC">
      <w:bookmarkStart w:id="378" w:name="_Toc11122510"/>
      <w:r>
        <w:t>The CP function should only establish an Sx association with a UP function that supports F-TEID allocation at the UP function.</w:t>
      </w:r>
    </w:p>
    <w:p w:rsidR="00390EF6" w:rsidRDefault="00390EF6" w:rsidP="00390EF6">
      <w:pPr>
        <w:pStyle w:val="Heading3"/>
      </w:pPr>
      <w:bookmarkStart w:id="379" w:name="_Toc45008159"/>
      <w:bookmarkStart w:id="380" w:name="_Toc45008759"/>
      <w:r>
        <w:t>6.5.4</w:t>
      </w:r>
      <w:r>
        <w:tab/>
        <w:t>Sx Association Update Procedure</w:t>
      </w:r>
      <w:bookmarkEnd w:id="378"/>
      <w:bookmarkEnd w:id="379"/>
      <w:bookmarkEnd w:id="380"/>
    </w:p>
    <w:p w:rsidR="00390EF6" w:rsidRDefault="00390EF6" w:rsidP="00390EF6">
      <w:r>
        <w:t xml:space="preserve">The Sx Association Update procedure is used to modify an existing Sx association between the CP function and the UP function. It may be initiated by the UP function or by the CP function, as described </w:t>
      </w:r>
      <w:r w:rsidR="00D45044">
        <w:t>TS</w:t>
      </w:r>
      <w:r w:rsidR="00D45044">
        <w:t> </w:t>
      </w:r>
      <w:r w:rsidR="00D45044">
        <w:t>29.244</w:t>
      </w:r>
      <w:r w:rsidR="00D45044">
        <w:t> </w:t>
      </w:r>
      <w:r w:rsidR="00D45044">
        <w:t>[</w:t>
      </w:r>
      <w:r>
        <w:t>12], clause 6.2.7.</w:t>
      </w:r>
    </w:p>
    <w:p w:rsidR="00390EF6" w:rsidRDefault="00390EF6" w:rsidP="00390EF6">
      <w:pPr>
        <w:pStyle w:val="Heading3"/>
      </w:pPr>
      <w:bookmarkStart w:id="381" w:name="_Toc11122511"/>
      <w:bookmarkStart w:id="382" w:name="_Toc45008160"/>
      <w:bookmarkStart w:id="383" w:name="_Toc45008760"/>
      <w:r>
        <w:t>6.5.5</w:t>
      </w:r>
      <w:r>
        <w:tab/>
        <w:t>Sx Association Release Procedure</w:t>
      </w:r>
      <w:bookmarkEnd w:id="381"/>
      <w:bookmarkEnd w:id="382"/>
      <w:bookmarkEnd w:id="383"/>
    </w:p>
    <w:p w:rsidR="00390EF6" w:rsidRPr="00390EF6" w:rsidRDefault="00390EF6" w:rsidP="00390EF6">
      <w:r>
        <w:t xml:space="preserve">The Sx Association Release procedure is used to terminate the Sx association between the CP function and the UP function due to e.g. OAM reasons. The Sx Association Release procedure can be only initiated by the CP function, as described </w:t>
      </w:r>
      <w:r w:rsidR="00D45044">
        <w:t>TS</w:t>
      </w:r>
      <w:r w:rsidR="00D45044">
        <w:t> </w:t>
      </w:r>
      <w:r w:rsidR="00D45044">
        <w:t>29.244</w:t>
      </w:r>
      <w:r w:rsidR="00D45044">
        <w:t> </w:t>
      </w:r>
      <w:r w:rsidR="00D45044">
        <w:t>[</w:t>
      </w:r>
      <w:r>
        <w:t>12], clause 6.2.8.</w:t>
      </w:r>
    </w:p>
    <w:p w:rsidR="00CC5C5D" w:rsidRDefault="00CC5C5D" w:rsidP="00CC5C5D">
      <w:pPr>
        <w:pStyle w:val="Heading1"/>
      </w:pPr>
      <w:bookmarkStart w:id="384" w:name="_Toc11122512"/>
      <w:bookmarkStart w:id="385" w:name="_Toc45008161"/>
      <w:bookmarkStart w:id="386" w:name="_Toc45008761"/>
      <w:r>
        <w:t>7</w:t>
      </w:r>
      <w:r>
        <w:tab/>
        <w:t>Parameters</w:t>
      </w:r>
      <w:bookmarkEnd w:id="384"/>
      <w:bookmarkEnd w:id="385"/>
      <w:bookmarkEnd w:id="386"/>
    </w:p>
    <w:p w:rsidR="004A174D" w:rsidRDefault="004A174D" w:rsidP="004A174D">
      <w:pPr>
        <w:pStyle w:val="Heading2"/>
      </w:pPr>
      <w:bookmarkStart w:id="387" w:name="_Toc11122513"/>
      <w:bookmarkStart w:id="388" w:name="_Toc45008162"/>
      <w:bookmarkStart w:id="389" w:name="_Toc45008762"/>
      <w:r>
        <w:t>7.1</w:t>
      </w:r>
      <w:r>
        <w:tab/>
        <w:t>Parameters for Sx session management</w:t>
      </w:r>
      <w:bookmarkEnd w:id="387"/>
      <w:bookmarkEnd w:id="388"/>
      <w:bookmarkEnd w:id="389"/>
    </w:p>
    <w:p w:rsidR="00F556B3" w:rsidRDefault="00F556B3" w:rsidP="004A174D">
      <w:r>
        <w:t>These parameters are used to control the functionality of the UP function related to an individual PDN connection</w:t>
      </w:r>
      <w:r w:rsidR="009E3912">
        <w:t>, IP-CAN session, TDF session</w:t>
      </w:r>
      <w:r>
        <w:t xml:space="preserve"> or TDF</w:t>
      </w:r>
      <w:r w:rsidR="009E3912">
        <w:t xml:space="preserve"> in unsolicited reporting mode</w:t>
      </w:r>
      <w:r>
        <w:t xml:space="preserve"> as well as to inform about events occurring at the UP function. As the functionality of the respective UP functions differs, most parameters are specific to one or two of the reference points Sxa (between SGW-C and SGW-U), Sxb (PGW-C and PGW-U) and Sxc (TDF-C and TDF-U).</w:t>
      </w:r>
    </w:p>
    <w:p w:rsidR="00F556B3" w:rsidRDefault="00F556B3" w:rsidP="004A174D">
      <w:r>
        <w:t>The Sx session management procedures however will use the relevant parameters in the same way for all Sx reference points: the Sx session establishment procedure as well as the Sx session modification procedure provide the control parameters to the UP function, the Sx session termination procedure removes all control parameters related to a</w:t>
      </w:r>
      <w:r w:rsidR="009E3912">
        <w:t>n Sx</w:t>
      </w:r>
      <w:r>
        <w:t xml:space="preserve"> session and the Sx</w:t>
      </w:r>
      <w:r w:rsidR="009E3912">
        <w:t xml:space="preserve"> session level</w:t>
      </w:r>
      <w:r>
        <w:t xml:space="preserve"> report</w:t>
      </w:r>
      <w:r w:rsidR="009E3912">
        <w:t>ing</w:t>
      </w:r>
      <w:r>
        <w:t xml:space="preserve"> procedure informs the CP function about events related to the </w:t>
      </w:r>
      <w:r w:rsidR="009E3912">
        <w:t xml:space="preserve">Sx </w:t>
      </w:r>
      <w:r>
        <w:t>session that are detected by the UP function.</w:t>
      </w:r>
    </w:p>
    <w:p w:rsidR="00F556B3" w:rsidRDefault="00F556B3" w:rsidP="004A174D">
      <w:r>
        <w:t xml:space="preserve">The parameters over Sx provided from CP function to UP function are </w:t>
      </w:r>
      <w:r w:rsidR="009E3912">
        <w:t xml:space="preserve">grouped </w:t>
      </w:r>
      <w:r>
        <w:t>in</w:t>
      </w:r>
      <w:r w:rsidR="009E3912">
        <w:t>to session related parameters and</w:t>
      </w:r>
      <w:r>
        <w:t xml:space="preserve"> four different rules, one </w:t>
      </w:r>
      <w:r w:rsidR="009E3912">
        <w:t>"d</w:t>
      </w:r>
      <w:r>
        <w:t>etection</w:t>
      </w:r>
      <w:r w:rsidR="009E3912">
        <w:t>"</w:t>
      </w:r>
      <w:r>
        <w:t xml:space="preserve"> </w:t>
      </w:r>
      <w:r w:rsidR="009E3912">
        <w:t>r</w:t>
      </w:r>
      <w:r>
        <w:t>ule and three different "enforcement" rules:</w:t>
      </w:r>
    </w:p>
    <w:p w:rsidR="00F556B3" w:rsidRDefault="00F556B3" w:rsidP="00F556B3">
      <w:pPr>
        <w:pStyle w:val="B1"/>
      </w:pPr>
      <w:r>
        <w:t>-</w:t>
      </w:r>
      <w:r>
        <w:tab/>
        <w:t>Packet Detection Rule (PDR), with information describing what packets should receive a certain treatment (e.g. forwarding and other types of enforcement).</w:t>
      </w:r>
    </w:p>
    <w:p w:rsidR="00F556B3" w:rsidRDefault="00F556B3" w:rsidP="00F556B3">
      <w:pPr>
        <w:pStyle w:val="B1"/>
      </w:pPr>
      <w:r>
        <w:t>-</w:t>
      </w:r>
      <w:r>
        <w:tab/>
        <w:t>Forwarding Action Rule (FAR), contains</w:t>
      </w:r>
      <w:r w:rsidR="002414C4">
        <w:t xml:space="preserve"> information on whether</w:t>
      </w:r>
      <w:r>
        <w:t xml:space="preserve"> forwarding</w:t>
      </w:r>
      <w:r w:rsidR="002414C4">
        <w:t>, dropping or buffering is</w:t>
      </w:r>
      <w:r>
        <w:t xml:space="preserve"> to be applied to a packet.</w:t>
      </w:r>
    </w:p>
    <w:p w:rsidR="00F556B3" w:rsidRDefault="00F556B3" w:rsidP="00F556B3">
      <w:pPr>
        <w:pStyle w:val="B1"/>
      </w:pPr>
      <w:r>
        <w:t>-</w:t>
      </w:r>
      <w:r>
        <w:tab/>
        <w:t>Usage Reporting Rule (URR), contains information that defines a certain measurement and how it shall be reported.</w:t>
      </w:r>
    </w:p>
    <w:p w:rsidR="00F556B3" w:rsidRDefault="00F556B3" w:rsidP="00F556B3">
      <w:pPr>
        <w:pStyle w:val="B1"/>
      </w:pPr>
      <w:r>
        <w:t>-</w:t>
      </w:r>
      <w:r>
        <w:tab/>
        <w:t>QoS Enforcement Rule (QER), contains information related to QoS enforcement of traffic.</w:t>
      </w:r>
    </w:p>
    <w:p w:rsidR="004A174D" w:rsidRDefault="004A174D" w:rsidP="004A174D">
      <w:pPr>
        <w:rPr>
          <w:rFonts w:hint="eastAsia"/>
          <w:lang w:eastAsia="zh-CN"/>
        </w:rPr>
      </w:pPr>
      <w:r>
        <w:t>The UP function provides</w:t>
      </w:r>
      <w:r w:rsidR="009E3912">
        <w:t xml:space="preserve"> parameters over Sx</w:t>
      </w:r>
      <w:r>
        <w:t xml:space="preserve"> to the CP function </w:t>
      </w:r>
      <w:r w:rsidR="009E3912">
        <w:t xml:space="preserve">sending </w:t>
      </w:r>
      <w:r>
        <w:t>a Usage Report.</w:t>
      </w:r>
    </w:p>
    <w:p w:rsidR="004A174D" w:rsidRDefault="004A174D" w:rsidP="004A174D">
      <w:pPr>
        <w:pStyle w:val="Heading2"/>
      </w:pPr>
      <w:bookmarkStart w:id="390" w:name="_Toc11122514"/>
      <w:bookmarkStart w:id="391" w:name="_Toc45008163"/>
      <w:bookmarkStart w:id="392" w:name="_Toc45008763"/>
      <w:r>
        <w:lastRenderedPageBreak/>
        <w:t>7.2</w:t>
      </w:r>
      <w:r>
        <w:tab/>
        <w:t>Session context</w:t>
      </w:r>
      <w:bookmarkEnd w:id="390"/>
      <w:bookmarkEnd w:id="391"/>
      <w:bookmarkEnd w:id="392"/>
    </w:p>
    <w:p w:rsidR="009E3912" w:rsidRDefault="009E3912" w:rsidP="004A174D">
      <w:r>
        <w:t>The session context comprises the session related parameters and all PDRs, URRs, QERs and FARs with the same Session ID.</w:t>
      </w:r>
    </w:p>
    <w:p w:rsidR="004A174D" w:rsidRDefault="004A174D" w:rsidP="004A174D">
      <w:r>
        <w:t>The following table describes the session</w:t>
      </w:r>
      <w:r w:rsidR="009E3912">
        <w:t xml:space="preserve"> related parameters</w:t>
      </w:r>
      <w:r>
        <w:t xml:space="preserve"> provided over Sx</w:t>
      </w:r>
      <w:r w:rsidR="00F556B3">
        <w:t>.</w:t>
      </w:r>
    </w:p>
    <w:p w:rsidR="004A174D" w:rsidRPr="00811105" w:rsidRDefault="004A174D" w:rsidP="004A174D">
      <w:pPr>
        <w:pStyle w:val="TH"/>
      </w:pPr>
      <w:r>
        <w:t>Table 7.2-1:</w:t>
      </w:r>
      <w:r w:rsidR="009E3912">
        <w:t xml:space="preserve"> Session related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448"/>
        <w:gridCol w:w="2903"/>
        <w:gridCol w:w="680"/>
        <w:gridCol w:w="593"/>
        <w:gridCol w:w="599"/>
      </w:tblGrid>
      <w:tr w:rsidR="004A174D" w:rsidRPr="0030078A" w:rsidTr="006E1F7F">
        <w:tc>
          <w:tcPr>
            <w:tcW w:w="1250" w:type="pct"/>
            <w:vMerge w:val="restart"/>
          </w:tcPr>
          <w:p w:rsidR="004A174D" w:rsidRPr="0030078A" w:rsidRDefault="004A174D" w:rsidP="00F556B3">
            <w:pPr>
              <w:pStyle w:val="TAH"/>
            </w:pPr>
            <w:r w:rsidRPr="0030078A">
              <w:t>Attribute</w:t>
            </w:r>
          </w:p>
        </w:tc>
        <w:tc>
          <w:tcPr>
            <w:tcW w:w="1271" w:type="pct"/>
            <w:vMerge w:val="restart"/>
          </w:tcPr>
          <w:p w:rsidR="004A174D" w:rsidRPr="0030078A" w:rsidRDefault="004A174D" w:rsidP="00F556B3">
            <w:pPr>
              <w:pStyle w:val="TAH"/>
            </w:pPr>
            <w:r w:rsidRPr="0030078A">
              <w:t>Description</w:t>
            </w:r>
          </w:p>
        </w:tc>
        <w:tc>
          <w:tcPr>
            <w:tcW w:w="1507" w:type="pct"/>
            <w:vMerge w:val="restart"/>
          </w:tcPr>
          <w:p w:rsidR="004A174D" w:rsidRPr="0030078A" w:rsidRDefault="004A174D" w:rsidP="00F556B3">
            <w:pPr>
              <w:pStyle w:val="TAH"/>
            </w:pPr>
            <w:r w:rsidRPr="0030078A">
              <w:t>Comment</w:t>
            </w:r>
          </w:p>
        </w:tc>
        <w:tc>
          <w:tcPr>
            <w:tcW w:w="972" w:type="pct"/>
            <w:gridSpan w:val="3"/>
          </w:tcPr>
          <w:p w:rsidR="004A174D" w:rsidRPr="0030078A" w:rsidRDefault="004A174D" w:rsidP="00F556B3">
            <w:pPr>
              <w:pStyle w:val="TAH"/>
            </w:pPr>
            <w:r w:rsidRPr="0030078A">
              <w:t>Applicability</w:t>
            </w:r>
          </w:p>
        </w:tc>
      </w:tr>
      <w:tr w:rsidR="004A174D" w:rsidRPr="0030078A" w:rsidTr="006E1F7F">
        <w:tc>
          <w:tcPr>
            <w:tcW w:w="1250" w:type="pct"/>
            <w:vMerge/>
          </w:tcPr>
          <w:p w:rsidR="004A174D" w:rsidRPr="0030078A" w:rsidRDefault="004A174D" w:rsidP="006E1F7F">
            <w:pPr>
              <w:pStyle w:val="TAH"/>
            </w:pPr>
          </w:p>
        </w:tc>
        <w:tc>
          <w:tcPr>
            <w:tcW w:w="1271" w:type="pct"/>
            <w:vMerge/>
          </w:tcPr>
          <w:p w:rsidR="004A174D" w:rsidRPr="0030078A" w:rsidRDefault="004A174D" w:rsidP="006E1F7F">
            <w:pPr>
              <w:pStyle w:val="TAH"/>
            </w:pPr>
          </w:p>
        </w:tc>
        <w:tc>
          <w:tcPr>
            <w:tcW w:w="1507" w:type="pct"/>
            <w:vMerge/>
          </w:tcPr>
          <w:p w:rsidR="004A174D" w:rsidRPr="0030078A" w:rsidRDefault="004A174D" w:rsidP="006E1F7F">
            <w:pPr>
              <w:pStyle w:val="TAH"/>
            </w:pPr>
          </w:p>
        </w:tc>
        <w:tc>
          <w:tcPr>
            <w:tcW w:w="353" w:type="pct"/>
          </w:tcPr>
          <w:p w:rsidR="004A174D" w:rsidRPr="0030078A" w:rsidRDefault="004A174D" w:rsidP="00F556B3">
            <w:pPr>
              <w:pStyle w:val="TAH"/>
            </w:pPr>
            <w:r w:rsidRPr="0030078A">
              <w:t>SGW</w:t>
            </w:r>
          </w:p>
          <w:p w:rsidR="004A174D" w:rsidRPr="0030078A" w:rsidRDefault="004A174D" w:rsidP="00F556B3">
            <w:pPr>
              <w:pStyle w:val="TAH"/>
            </w:pPr>
          </w:p>
        </w:tc>
        <w:tc>
          <w:tcPr>
            <w:tcW w:w="308" w:type="pct"/>
          </w:tcPr>
          <w:p w:rsidR="004A174D" w:rsidRPr="0030078A" w:rsidRDefault="004A174D" w:rsidP="00F556B3">
            <w:pPr>
              <w:pStyle w:val="TAH"/>
            </w:pPr>
            <w:r w:rsidRPr="0030078A">
              <w:t>PDN GW</w:t>
            </w:r>
          </w:p>
        </w:tc>
        <w:tc>
          <w:tcPr>
            <w:tcW w:w="311" w:type="pct"/>
          </w:tcPr>
          <w:p w:rsidR="004A174D" w:rsidRPr="0030078A" w:rsidRDefault="004A174D" w:rsidP="00F556B3">
            <w:pPr>
              <w:pStyle w:val="TAH"/>
            </w:pPr>
            <w:r w:rsidRPr="0030078A">
              <w:t>TDF</w:t>
            </w:r>
          </w:p>
        </w:tc>
      </w:tr>
      <w:tr w:rsidR="004A174D" w:rsidRPr="0030078A" w:rsidTr="006E1F7F">
        <w:tc>
          <w:tcPr>
            <w:tcW w:w="1250" w:type="pct"/>
          </w:tcPr>
          <w:p w:rsidR="004A174D" w:rsidRPr="0030078A" w:rsidRDefault="004A174D" w:rsidP="00F556B3">
            <w:pPr>
              <w:pStyle w:val="TAL"/>
            </w:pPr>
            <w:r w:rsidRPr="0030078A">
              <w:t>Session ID</w:t>
            </w:r>
          </w:p>
        </w:tc>
        <w:tc>
          <w:tcPr>
            <w:tcW w:w="1271" w:type="pct"/>
          </w:tcPr>
          <w:p w:rsidR="004A174D" w:rsidRPr="0030078A" w:rsidRDefault="004A174D" w:rsidP="00F556B3">
            <w:pPr>
              <w:pStyle w:val="TAL"/>
            </w:pPr>
            <w:r w:rsidRPr="0030078A">
              <w:rPr>
                <w:rFonts w:cs="Arial"/>
                <w:szCs w:val="18"/>
                <w:lang w:eastAsia="zh-CN"/>
              </w:rPr>
              <w:t>Uniquely identifies a session</w:t>
            </w:r>
            <w:r w:rsidRPr="0030078A">
              <w:t>.</w:t>
            </w:r>
          </w:p>
        </w:tc>
        <w:tc>
          <w:tcPr>
            <w:tcW w:w="1507" w:type="pct"/>
          </w:tcPr>
          <w:p w:rsidR="004A174D" w:rsidRPr="0030078A" w:rsidRDefault="004A174D" w:rsidP="009E3912">
            <w:pPr>
              <w:pStyle w:val="TAL"/>
            </w:pPr>
            <w:r w:rsidRPr="0030078A">
              <w:rPr>
                <w:rFonts w:cs="Arial"/>
                <w:szCs w:val="18"/>
                <w:lang w:eastAsia="zh-CN"/>
              </w:rPr>
              <w:t>This</w:t>
            </w:r>
            <w:r w:rsidR="009E3912">
              <w:rPr>
                <w:rFonts w:cs="Arial"/>
                <w:szCs w:val="18"/>
                <w:lang w:eastAsia="zh-CN"/>
              </w:rPr>
              <w:t xml:space="preserve"> session</w:t>
            </w:r>
            <w:r w:rsidRPr="0030078A">
              <w:rPr>
                <w:rFonts w:cs="Arial"/>
                <w:szCs w:val="18"/>
                <w:lang w:eastAsia="zh-CN"/>
              </w:rPr>
              <w:t xml:space="preserve"> corresponds to a PDN connection for SGW</w:t>
            </w:r>
            <w:r w:rsidR="009E3912">
              <w:rPr>
                <w:rFonts w:cs="Arial"/>
                <w:szCs w:val="18"/>
                <w:lang w:eastAsia="zh-CN"/>
              </w:rPr>
              <w:t>, a PDN connection</w:t>
            </w:r>
            <w:r w:rsidRPr="0030078A">
              <w:rPr>
                <w:rFonts w:cs="Arial"/>
                <w:szCs w:val="18"/>
                <w:lang w:eastAsia="zh-CN"/>
              </w:rPr>
              <w:t xml:space="preserve"> and</w:t>
            </w:r>
            <w:r w:rsidR="009E3912">
              <w:rPr>
                <w:rFonts w:cs="Arial"/>
                <w:szCs w:val="18"/>
                <w:lang w:eastAsia="zh-CN"/>
              </w:rPr>
              <w:t xml:space="preserve"> an IP-CAN session for</w:t>
            </w:r>
            <w:r w:rsidRPr="0030078A">
              <w:rPr>
                <w:rFonts w:cs="Arial"/>
                <w:szCs w:val="18"/>
                <w:lang w:eastAsia="zh-CN"/>
              </w:rPr>
              <w:t xml:space="preserve"> PGW</w:t>
            </w:r>
            <w:r w:rsidR="009E3912">
              <w:rPr>
                <w:rFonts w:cs="Arial"/>
                <w:szCs w:val="18"/>
                <w:lang w:eastAsia="zh-CN"/>
              </w:rPr>
              <w:t>,</w:t>
            </w:r>
            <w:r w:rsidRPr="0030078A">
              <w:rPr>
                <w:rFonts w:cs="Arial"/>
                <w:szCs w:val="18"/>
                <w:lang w:eastAsia="zh-CN"/>
              </w:rPr>
              <w:t xml:space="preserve"> TDF session for TDF</w:t>
            </w:r>
            <w:r w:rsidR="009E3912">
              <w:rPr>
                <w:rFonts w:cs="Arial"/>
                <w:szCs w:val="18"/>
                <w:lang w:eastAsia="zh-CN"/>
              </w:rPr>
              <w:t xml:space="preserve"> or a TDF in unsolicited reporting mode.</w:t>
            </w:r>
          </w:p>
        </w:tc>
        <w:tc>
          <w:tcPr>
            <w:tcW w:w="353" w:type="pct"/>
          </w:tcPr>
          <w:p w:rsidR="004A174D" w:rsidRPr="0030078A" w:rsidRDefault="004A174D" w:rsidP="00F556B3">
            <w:pPr>
              <w:pStyle w:val="TAC"/>
            </w:pPr>
            <w:r w:rsidRPr="0030078A">
              <w:t>X</w:t>
            </w:r>
          </w:p>
        </w:tc>
        <w:tc>
          <w:tcPr>
            <w:tcW w:w="308" w:type="pct"/>
          </w:tcPr>
          <w:p w:rsidR="004A174D" w:rsidRPr="0030078A" w:rsidRDefault="004A174D" w:rsidP="00F556B3">
            <w:pPr>
              <w:pStyle w:val="TAC"/>
            </w:pPr>
            <w:r w:rsidRPr="0030078A">
              <w:t>X</w:t>
            </w:r>
          </w:p>
        </w:tc>
        <w:tc>
          <w:tcPr>
            <w:tcW w:w="311" w:type="pct"/>
          </w:tcPr>
          <w:p w:rsidR="004A174D" w:rsidRPr="0030078A" w:rsidRDefault="004A174D" w:rsidP="00F556B3">
            <w:pPr>
              <w:pStyle w:val="TAC"/>
            </w:pPr>
            <w:r w:rsidRPr="0030078A">
              <w:t>X</w:t>
            </w:r>
          </w:p>
        </w:tc>
      </w:tr>
    </w:tbl>
    <w:p w:rsidR="004A174D" w:rsidRPr="007F727F" w:rsidRDefault="004A174D" w:rsidP="004A174D"/>
    <w:p w:rsidR="004A174D" w:rsidRDefault="004A174D" w:rsidP="004A174D">
      <w:pPr>
        <w:pStyle w:val="Heading2"/>
      </w:pPr>
      <w:bookmarkStart w:id="393" w:name="_Toc11122515"/>
      <w:bookmarkStart w:id="394" w:name="_Toc45008164"/>
      <w:bookmarkStart w:id="395" w:name="_Toc45008764"/>
      <w:r>
        <w:t>7.3</w:t>
      </w:r>
      <w:r>
        <w:tab/>
        <w:t>Packet Detection Rule</w:t>
      </w:r>
      <w:bookmarkEnd w:id="393"/>
      <w:bookmarkEnd w:id="394"/>
      <w:bookmarkEnd w:id="395"/>
    </w:p>
    <w:p w:rsidR="004A174D" w:rsidRDefault="004A174D" w:rsidP="004A174D">
      <w:r>
        <w:t>The following table describes the Packet Detection Rule (PDR) containing information required to classify a packet arriving at the UP function.</w:t>
      </w:r>
      <w:r w:rsidR="002414C4">
        <w:t xml:space="preserve"> There is at least one PDR per direction, e.g. UL direction or DL direction.</w:t>
      </w:r>
    </w:p>
    <w:p w:rsidR="004A174D" w:rsidRDefault="004A174D" w:rsidP="004A174D">
      <w:pPr>
        <w:pStyle w:val="TH"/>
      </w:pPr>
      <w:r>
        <w:lastRenderedPageBreak/>
        <w:t>Table 7.3-1: Attributes within Packet Detection Rule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4"/>
        <w:gridCol w:w="1204"/>
        <w:gridCol w:w="2125"/>
        <w:gridCol w:w="3226"/>
        <w:gridCol w:w="680"/>
        <w:gridCol w:w="593"/>
        <w:gridCol w:w="599"/>
      </w:tblGrid>
      <w:tr w:rsidR="00405A00" w:rsidRPr="00E1731B" w:rsidTr="00F45719">
        <w:tc>
          <w:tcPr>
            <w:tcW w:w="1250" w:type="pct"/>
            <w:gridSpan w:val="2"/>
            <w:vMerge w:val="restart"/>
          </w:tcPr>
          <w:p w:rsidR="00405A00" w:rsidRPr="00E1731B" w:rsidRDefault="00405A00" w:rsidP="00F45719">
            <w:pPr>
              <w:keepNext/>
              <w:keepLines/>
              <w:spacing w:after="0"/>
              <w:jc w:val="center"/>
              <w:rPr>
                <w:rFonts w:ascii="Arial" w:hAnsi="Arial"/>
                <w:b/>
                <w:sz w:val="18"/>
              </w:rPr>
            </w:pPr>
            <w:r w:rsidRPr="00E1731B">
              <w:rPr>
                <w:rFonts w:ascii="Arial" w:hAnsi="Arial"/>
                <w:b/>
                <w:sz w:val="18"/>
              </w:rPr>
              <w:t>Attribute</w:t>
            </w:r>
          </w:p>
        </w:tc>
        <w:tc>
          <w:tcPr>
            <w:tcW w:w="1103" w:type="pct"/>
            <w:vMerge w:val="restart"/>
          </w:tcPr>
          <w:p w:rsidR="00405A00" w:rsidRPr="00E1731B" w:rsidRDefault="00405A00" w:rsidP="00F45719">
            <w:pPr>
              <w:keepNext/>
              <w:keepLines/>
              <w:spacing w:after="0"/>
              <w:jc w:val="center"/>
              <w:rPr>
                <w:rFonts w:ascii="Arial" w:hAnsi="Arial"/>
                <w:b/>
                <w:sz w:val="18"/>
              </w:rPr>
            </w:pPr>
            <w:r w:rsidRPr="00E1731B">
              <w:rPr>
                <w:rFonts w:ascii="Arial" w:hAnsi="Arial"/>
                <w:b/>
                <w:sz w:val="18"/>
              </w:rPr>
              <w:t>Description</w:t>
            </w:r>
          </w:p>
        </w:tc>
        <w:tc>
          <w:tcPr>
            <w:tcW w:w="1675" w:type="pct"/>
            <w:vMerge w:val="restart"/>
          </w:tcPr>
          <w:p w:rsidR="00405A00" w:rsidRPr="00E1731B" w:rsidRDefault="00405A00" w:rsidP="00F45719">
            <w:pPr>
              <w:keepNext/>
              <w:keepLines/>
              <w:spacing w:after="0"/>
              <w:jc w:val="center"/>
              <w:rPr>
                <w:rFonts w:ascii="Arial" w:hAnsi="Arial"/>
                <w:b/>
                <w:sz w:val="18"/>
              </w:rPr>
            </w:pPr>
            <w:r w:rsidRPr="00E1731B">
              <w:rPr>
                <w:rFonts w:ascii="Arial" w:hAnsi="Arial"/>
                <w:b/>
                <w:sz w:val="18"/>
              </w:rPr>
              <w:t>Comment</w:t>
            </w:r>
          </w:p>
        </w:tc>
        <w:tc>
          <w:tcPr>
            <w:tcW w:w="972" w:type="pct"/>
            <w:gridSpan w:val="3"/>
          </w:tcPr>
          <w:p w:rsidR="00405A00" w:rsidRPr="00E1731B" w:rsidRDefault="00405A00" w:rsidP="00F45719">
            <w:pPr>
              <w:keepNext/>
              <w:keepLines/>
              <w:spacing w:after="0"/>
              <w:jc w:val="center"/>
              <w:rPr>
                <w:rFonts w:ascii="Arial" w:hAnsi="Arial"/>
                <w:b/>
                <w:sz w:val="18"/>
              </w:rPr>
            </w:pPr>
            <w:r w:rsidRPr="00E1731B">
              <w:rPr>
                <w:rFonts w:ascii="Arial" w:hAnsi="Arial"/>
                <w:b/>
                <w:sz w:val="18"/>
              </w:rPr>
              <w:t>Applicability</w:t>
            </w:r>
          </w:p>
        </w:tc>
      </w:tr>
      <w:tr w:rsidR="00405A00" w:rsidRPr="00E1731B" w:rsidTr="00F45719">
        <w:tc>
          <w:tcPr>
            <w:tcW w:w="1250" w:type="pct"/>
            <w:gridSpan w:val="2"/>
            <w:vMerge/>
          </w:tcPr>
          <w:p w:rsidR="00405A00" w:rsidRPr="00E1731B" w:rsidRDefault="00405A00" w:rsidP="00F45719">
            <w:pPr>
              <w:keepNext/>
              <w:keepLines/>
              <w:spacing w:after="0"/>
              <w:jc w:val="center"/>
              <w:rPr>
                <w:rFonts w:ascii="Arial" w:hAnsi="Arial"/>
                <w:b/>
                <w:sz w:val="18"/>
              </w:rPr>
            </w:pPr>
          </w:p>
        </w:tc>
        <w:tc>
          <w:tcPr>
            <w:tcW w:w="1103" w:type="pct"/>
            <w:vMerge/>
          </w:tcPr>
          <w:p w:rsidR="00405A00" w:rsidRPr="00E1731B" w:rsidRDefault="00405A00" w:rsidP="00F45719">
            <w:pPr>
              <w:keepNext/>
              <w:keepLines/>
              <w:spacing w:after="0"/>
              <w:jc w:val="center"/>
              <w:rPr>
                <w:rFonts w:ascii="Arial" w:hAnsi="Arial"/>
                <w:b/>
                <w:sz w:val="18"/>
              </w:rPr>
            </w:pPr>
          </w:p>
        </w:tc>
        <w:tc>
          <w:tcPr>
            <w:tcW w:w="1675" w:type="pct"/>
            <w:vMerge/>
          </w:tcPr>
          <w:p w:rsidR="00405A00" w:rsidRPr="00E1731B" w:rsidRDefault="00405A00" w:rsidP="00F45719">
            <w:pPr>
              <w:keepNext/>
              <w:keepLines/>
              <w:spacing w:after="0"/>
              <w:jc w:val="center"/>
              <w:rPr>
                <w:rFonts w:ascii="Arial" w:hAnsi="Arial"/>
                <w:b/>
                <w:sz w:val="18"/>
              </w:rPr>
            </w:pPr>
          </w:p>
        </w:tc>
        <w:tc>
          <w:tcPr>
            <w:tcW w:w="353" w:type="pct"/>
          </w:tcPr>
          <w:p w:rsidR="00405A00" w:rsidRPr="00E1731B" w:rsidRDefault="00405A00" w:rsidP="00F45719">
            <w:pPr>
              <w:keepNext/>
              <w:keepLines/>
              <w:spacing w:after="0"/>
              <w:jc w:val="center"/>
              <w:rPr>
                <w:rFonts w:ascii="Arial" w:hAnsi="Arial"/>
                <w:b/>
                <w:sz w:val="18"/>
              </w:rPr>
            </w:pPr>
            <w:r w:rsidRPr="00E1731B">
              <w:rPr>
                <w:rFonts w:ascii="Arial" w:hAnsi="Arial"/>
                <w:b/>
                <w:sz w:val="18"/>
              </w:rPr>
              <w:t>SGW</w:t>
            </w:r>
          </w:p>
          <w:p w:rsidR="00405A00" w:rsidRPr="00E1731B" w:rsidRDefault="00405A00" w:rsidP="00F45719">
            <w:pPr>
              <w:keepNext/>
              <w:keepLines/>
              <w:spacing w:after="0"/>
              <w:jc w:val="center"/>
              <w:rPr>
                <w:rFonts w:ascii="Arial" w:hAnsi="Arial"/>
                <w:b/>
                <w:sz w:val="18"/>
              </w:rPr>
            </w:pPr>
          </w:p>
        </w:tc>
        <w:tc>
          <w:tcPr>
            <w:tcW w:w="308" w:type="pct"/>
          </w:tcPr>
          <w:p w:rsidR="00405A00" w:rsidRPr="00E1731B" w:rsidRDefault="00405A00" w:rsidP="00F45719">
            <w:pPr>
              <w:keepNext/>
              <w:keepLines/>
              <w:spacing w:after="0"/>
              <w:jc w:val="center"/>
              <w:rPr>
                <w:rFonts w:ascii="Arial" w:hAnsi="Arial"/>
                <w:b/>
                <w:sz w:val="18"/>
              </w:rPr>
            </w:pPr>
            <w:r w:rsidRPr="00E1731B">
              <w:rPr>
                <w:rFonts w:ascii="Arial" w:hAnsi="Arial"/>
                <w:b/>
                <w:sz w:val="18"/>
              </w:rPr>
              <w:t>PDN GW</w:t>
            </w:r>
          </w:p>
        </w:tc>
        <w:tc>
          <w:tcPr>
            <w:tcW w:w="311" w:type="pct"/>
          </w:tcPr>
          <w:p w:rsidR="00405A00" w:rsidRPr="00E1731B" w:rsidRDefault="00405A00" w:rsidP="00F45719">
            <w:pPr>
              <w:keepNext/>
              <w:keepLines/>
              <w:spacing w:after="0"/>
              <w:jc w:val="center"/>
              <w:rPr>
                <w:rFonts w:ascii="Arial" w:hAnsi="Arial"/>
                <w:b/>
                <w:sz w:val="18"/>
              </w:rPr>
            </w:pPr>
            <w:r w:rsidRPr="00E1731B">
              <w:rPr>
                <w:rFonts w:ascii="Arial" w:hAnsi="Arial"/>
                <w:b/>
                <w:sz w:val="18"/>
              </w:rPr>
              <w:t>TDF</w:t>
            </w:r>
          </w:p>
        </w:tc>
      </w:tr>
      <w:tr w:rsidR="00405A00" w:rsidRPr="00E1731B" w:rsidTr="00F45719">
        <w:tc>
          <w:tcPr>
            <w:tcW w:w="1250" w:type="pct"/>
            <w:gridSpan w:val="2"/>
          </w:tcPr>
          <w:p w:rsidR="00405A00" w:rsidRPr="00E1731B" w:rsidRDefault="00405A00" w:rsidP="00F45719">
            <w:pPr>
              <w:keepNext/>
              <w:keepLines/>
              <w:spacing w:after="0"/>
              <w:rPr>
                <w:rFonts w:ascii="Arial" w:hAnsi="Arial"/>
                <w:sz w:val="18"/>
              </w:rPr>
            </w:pPr>
            <w:r w:rsidRPr="00E1731B">
              <w:rPr>
                <w:rFonts w:ascii="Arial" w:hAnsi="Arial"/>
                <w:sz w:val="18"/>
              </w:rPr>
              <w:t>Session ID</w:t>
            </w:r>
          </w:p>
        </w:tc>
        <w:tc>
          <w:tcPr>
            <w:tcW w:w="1103" w:type="pct"/>
          </w:tcPr>
          <w:p w:rsidR="00405A00" w:rsidRPr="00E1731B" w:rsidRDefault="00405A00" w:rsidP="00F45719">
            <w:pPr>
              <w:keepNext/>
              <w:keepLines/>
              <w:spacing w:after="0"/>
              <w:rPr>
                <w:rFonts w:ascii="Arial" w:hAnsi="Arial"/>
                <w:sz w:val="18"/>
              </w:rPr>
            </w:pPr>
            <w:r w:rsidRPr="00E1731B">
              <w:rPr>
                <w:rFonts w:ascii="Arial" w:hAnsi="Arial"/>
                <w:sz w:val="18"/>
              </w:rPr>
              <w:t>Identifies the session associated to this PDR</w:t>
            </w:r>
          </w:p>
        </w:tc>
        <w:tc>
          <w:tcPr>
            <w:tcW w:w="1675" w:type="pct"/>
          </w:tcPr>
          <w:p w:rsidR="00405A00" w:rsidRPr="00E1731B" w:rsidRDefault="00405A00" w:rsidP="00F45719">
            <w:pPr>
              <w:keepNext/>
              <w:keepLines/>
              <w:spacing w:after="0"/>
              <w:rPr>
                <w:rFonts w:ascii="Arial" w:hAnsi="Arial"/>
                <w:sz w:val="18"/>
              </w:rPr>
            </w:pPr>
          </w:p>
        </w:tc>
        <w:tc>
          <w:tcPr>
            <w:tcW w:w="353"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1250" w:type="pct"/>
            <w:gridSpan w:val="2"/>
          </w:tcPr>
          <w:p w:rsidR="00405A00" w:rsidRPr="00E1731B" w:rsidRDefault="00405A00" w:rsidP="00F45719">
            <w:pPr>
              <w:keepNext/>
              <w:keepLines/>
              <w:spacing w:after="0"/>
              <w:rPr>
                <w:rFonts w:ascii="Arial" w:hAnsi="Arial"/>
                <w:sz w:val="18"/>
              </w:rPr>
            </w:pPr>
            <w:r w:rsidRPr="00E1731B">
              <w:rPr>
                <w:rFonts w:ascii="Arial" w:hAnsi="Arial"/>
                <w:sz w:val="18"/>
              </w:rPr>
              <w:t>Rule ID</w:t>
            </w:r>
          </w:p>
        </w:tc>
        <w:tc>
          <w:tcPr>
            <w:tcW w:w="1103" w:type="pct"/>
          </w:tcPr>
          <w:p w:rsidR="00405A00" w:rsidRPr="00E1731B" w:rsidRDefault="00405A00" w:rsidP="00F45719">
            <w:pPr>
              <w:keepNext/>
              <w:keepLines/>
              <w:spacing w:after="0"/>
              <w:rPr>
                <w:rFonts w:ascii="Arial" w:hAnsi="Arial"/>
                <w:sz w:val="18"/>
              </w:rPr>
            </w:pPr>
            <w:r w:rsidRPr="00E1731B">
              <w:rPr>
                <w:rFonts w:ascii="Arial" w:hAnsi="Arial"/>
                <w:sz w:val="18"/>
              </w:rPr>
              <w:t>Unique identifier to identify this information.</w:t>
            </w:r>
          </w:p>
        </w:tc>
        <w:tc>
          <w:tcPr>
            <w:tcW w:w="1675" w:type="pct"/>
          </w:tcPr>
          <w:p w:rsidR="00405A00" w:rsidRPr="00E1731B" w:rsidRDefault="00405A00" w:rsidP="00F45719">
            <w:pPr>
              <w:keepNext/>
              <w:keepLines/>
              <w:spacing w:after="0"/>
              <w:rPr>
                <w:rFonts w:ascii="Arial" w:hAnsi="Arial"/>
                <w:sz w:val="18"/>
              </w:rPr>
            </w:pPr>
          </w:p>
        </w:tc>
        <w:tc>
          <w:tcPr>
            <w:tcW w:w="353"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1250" w:type="pct"/>
            <w:gridSpan w:val="2"/>
          </w:tcPr>
          <w:p w:rsidR="00405A00" w:rsidRPr="00E1731B" w:rsidRDefault="00405A00" w:rsidP="00F45719">
            <w:pPr>
              <w:keepNext/>
              <w:keepLines/>
              <w:spacing w:after="0"/>
              <w:rPr>
                <w:rFonts w:ascii="Arial" w:hAnsi="Arial"/>
                <w:sz w:val="18"/>
              </w:rPr>
            </w:pPr>
            <w:r w:rsidRPr="00E1731B">
              <w:rPr>
                <w:rFonts w:ascii="Arial" w:hAnsi="Arial"/>
                <w:sz w:val="18"/>
              </w:rPr>
              <w:t>Precedence</w:t>
            </w:r>
          </w:p>
        </w:tc>
        <w:tc>
          <w:tcPr>
            <w:tcW w:w="1103" w:type="pct"/>
          </w:tcPr>
          <w:p w:rsidR="00405A00" w:rsidRPr="00E1731B" w:rsidRDefault="00405A00" w:rsidP="00F45719">
            <w:pPr>
              <w:keepNext/>
              <w:keepLines/>
              <w:spacing w:after="0"/>
              <w:rPr>
                <w:rFonts w:ascii="Arial" w:hAnsi="Arial"/>
                <w:sz w:val="18"/>
              </w:rPr>
            </w:pPr>
            <w:r w:rsidRPr="00E1731B">
              <w:rPr>
                <w:rFonts w:ascii="Arial" w:hAnsi="Arial" w:cs="Arial"/>
                <w:sz w:val="18"/>
                <w:szCs w:val="18"/>
                <w:lang w:eastAsia="zh-CN"/>
              </w:rPr>
              <w:t>Determines the order, in which the detection information of all rules is applied</w:t>
            </w:r>
          </w:p>
        </w:tc>
        <w:tc>
          <w:tcPr>
            <w:tcW w:w="1675" w:type="pct"/>
          </w:tcPr>
          <w:p w:rsidR="00405A00" w:rsidRPr="00E1731B" w:rsidRDefault="00405A00" w:rsidP="00F45719">
            <w:pPr>
              <w:keepNext/>
              <w:keepLines/>
              <w:spacing w:after="0"/>
              <w:rPr>
                <w:rFonts w:ascii="Arial" w:hAnsi="Arial"/>
                <w:sz w:val="18"/>
              </w:rPr>
            </w:pPr>
          </w:p>
        </w:tc>
        <w:tc>
          <w:tcPr>
            <w:tcW w:w="353" w:type="pct"/>
          </w:tcPr>
          <w:p w:rsidR="00405A00" w:rsidRPr="00E1731B" w:rsidRDefault="00405A00" w:rsidP="00F45719">
            <w:pPr>
              <w:keepNext/>
              <w:keepLines/>
              <w:spacing w:after="0"/>
              <w:jc w:val="center"/>
              <w:rPr>
                <w:rFonts w:ascii="Arial" w:hAnsi="Arial"/>
                <w:sz w:val="18"/>
              </w:rPr>
            </w:pP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625" w:type="pct"/>
            <w:tcBorders>
              <w:bottom w:val="nil"/>
            </w:tcBorders>
          </w:tcPr>
          <w:p w:rsidR="00405A00" w:rsidRPr="00E1731B" w:rsidRDefault="00405A00" w:rsidP="00861DFA">
            <w:pPr>
              <w:keepNext/>
              <w:keepLines/>
              <w:spacing w:after="0"/>
              <w:rPr>
                <w:rFonts w:ascii="Arial" w:hAnsi="Arial"/>
                <w:sz w:val="18"/>
              </w:rPr>
            </w:pPr>
            <w:r w:rsidRPr="00E1731B">
              <w:rPr>
                <w:rFonts w:ascii="Arial" w:hAnsi="Arial"/>
                <w:sz w:val="18"/>
              </w:rPr>
              <w:t xml:space="preserve">Packet </w:t>
            </w:r>
            <w:r w:rsidR="00861DFA">
              <w:rPr>
                <w:rFonts w:ascii="Arial" w:hAnsi="Arial"/>
                <w:sz w:val="18"/>
              </w:rPr>
              <w:t>d</w:t>
            </w:r>
            <w:r w:rsidRPr="00E1731B">
              <w:rPr>
                <w:rFonts w:ascii="Arial" w:hAnsi="Arial"/>
                <w:sz w:val="18"/>
              </w:rPr>
              <w:t>etection information</w:t>
            </w:r>
          </w:p>
        </w:tc>
        <w:tc>
          <w:tcPr>
            <w:tcW w:w="625" w:type="pct"/>
          </w:tcPr>
          <w:p w:rsidR="00405A00" w:rsidRPr="00E1731B" w:rsidRDefault="00405A00" w:rsidP="00F45719">
            <w:pPr>
              <w:keepNext/>
              <w:keepLines/>
              <w:spacing w:after="0"/>
              <w:rPr>
                <w:rFonts w:ascii="Arial" w:hAnsi="Arial"/>
                <w:sz w:val="18"/>
              </w:rPr>
            </w:pPr>
            <w:r w:rsidRPr="00E1731B">
              <w:rPr>
                <w:rFonts w:ascii="Arial" w:hAnsi="Arial"/>
                <w:sz w:val="18"/>
              </w:rPr>
              <w:t>Source interface</w:t>
            </w:r>
          </w:p>
        </w:tc>
        <w:tc>
          <w:tcPr>
            <w:tcW w:w="1103" w:type="pct"/>
          </w:tcPr>
          <w:p w:rsidR="00405A00" w:rsidRPr="00E1731B" w:rsidRDefault="00405A00" w:rsidP="00F45719">
            <w:pPr>
              <w:keepNext/>
              <w:keepLines/>
              <w:spacing w:after="0"/>
              <w:rPr>
                <w:rFonts w:ascii="Arial" w:hAnsi="Arial" w:cs="Arial"/>
                <w:sz w:val="18"/>
                <w:szCs w:val="18"/>
                <w:lang w:eastAsia="zh-CN"/>
              </w:rPr>
            </w:pPr>
            <w:r w:rsidRPr="00E1731B">
              <w:rPr>
                <w:rFonts w:ascii="Arial" w:hAnsi="Arial"/>
                <w:sz w:val="18"/>
              </w:rPr>
              <w:t>Contains the values "access side", "core side", "CP function" or "SGi-LAN".</w:t>
            </w:r>
          </w:p>
        </w:tc>
        <w:tc>
          <w:tcPr>
            <w:tcW w:w="1675" w:type="pct"/>
          </w:tcPr>
          <w:p w:rsidR="00405A00" w:rsidRPr="00E1731B" w:rsidRDefault="00405A00" w:rsidP="00F45719">
            <w:pPr>
              <w:keepNext/>
              <w:keepLines/>
              <w:spacing w:after="0"/>
              <w:rPr>
                <w:rFonts w:ascii="Arial" w:hAnsi="Arial"/>
                <w:sz w:val="18"/>
              </w:rPr>
            </w:pPr>
            <w:r w:rsidRPr="00E1731B">
              <w:rPr>
                <w:rFonts w:ascii="Arial" w:hAnsi="Arial" w:cs="Arial"/>
                <w:sz w:val="18"/>
                <w:szCs w:val="18"/>
                <w:lang w:eastAsia="zh-CN"/>
              </w:rPr>
              <w:t>Identifies whether the rule applies to incoming packets from the access side (i.e. up-link), the core side (i.e. down-link), the CP function (the packet from CP function) or the SGi-LAN side (the packet has experienced SGi-LAN Service Functions).</w:t>
            </w:r>
          </w:p>
        </w:tc>
        <w:tc>
          <w:tcPr>
            <w:tcW w:w="353"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625" w:type="pct"/>
            <w:tcBorders>
              <w:top w:val="nil"/>
              <w:bottom w:val="nil"/>
            </w:tcBorders>
          </w:tcPr>
          <w:p w:rsidR="00405A00" w:rsidRPr="00E1731B" w:rsidRDefault="00405A00" w:rsidP="00F45719">
            <w:pPr>
              <w:keepNext/>
              <w:keepLines/>
              <w:spacing w:after="0"/>
              <w:rPr>
                <w:rFonts w:ascii="Arial" w:hAnsi="Arial"/>
                <w:sz w:val="18"/>
              </w:rPr>
            </w:pPr>
          </w:p>
        </w:tc>
        <w:tc>
          <w:tcPr>
            <w:tcW w:w="625" w:type="pct"/>
          </w:tcPr>
          <w:p w:rsidR="00405A00" w:rsidRPr="00E1731B" w:rsidRDefault="00405A00" w:rsidP="00F45719">
            <w:pPr>
              <w:keepNext/>
              <w:keepLines/>
              <w:spacing w:after="0"/>
              <w:rPr>
                <w:rFonts w:ascii="Arial" w:hAnsi="Arial"/>
                <w:sz w:val="18"/>
              </w:rPr>
            </w:pPr>
            <w:r w:rsidRPr="00E1731B">
              <w:rPr>
                <w:rFonts w:ascii="Arial" w:hAnsi="Arial"/>
                <w:sz w:val="18"/>
              </w:rPr>
              <w:t xml:space="preserve">UE IP address </w:t>
            </w:r>
          </w:p>
        </w:tc>
        <w:tc>
          <w:tcPr>
            <w:tcW w:w="1103" w:type="pct"/>
          </w:tcPr>
          <w:p w:rsidR="00405A00" w:rsidRPr="00E1731B" w:rsidRDefault="00405A00" w:rsidP="00F45719">
            <w:pPr>
              <w:keepNext/>
              <w:keepLines/>
              <w:spacing w:after="0"/>
              <w:rPr>
                <w:rFonts w:ascii="Arial" w:hAnsi="Arial"/>
                <w:sz w:val="18"/>
              </w:rPr>
            </w:pPr>
            <w:r w:rsidRPr="00E1731B">
              <w:rPr>
                <w:rFonts w:ascii="Arial" w:hAnsi="Arial"/>
                <w:sz w:val="18"/>
              </w:rPr>
              <w:t>One IPv4 address and/or one IPv6 prefix with prefix length</w:t>
            </w:r>
          </w:p>
        </w:tc>
        <w:tc>
          <w:tcPr>
            <w:tcW w:w="1675" w:type="pct"/>
          </w:tcPr>
          <w:p w:rsidR="00405A00" w:rsidRPr="00E1731B" w:rsidRDefault="00405A00" w:rsidP="00F45719">
            <w:pPr>
              <w:keepNext/>
              <w:keepLines/>
              <w:spacing w:after="0"/>
              <w:rPr>
                <w:rFonts w:ascii="Arial" w:hAnsi="Arial" w:cs="Arial"/>
                <w:sz w:val="18"/>
                <w:szCs w:val="18"/>
                <w:lang w:eastAsia="zh-CN"/>
              </w:rPr>
            </w:pPr>
            <w:r w:rsidRPr="00E1731B">
              <w:rPr>
                <w:rFonts w:ascii="Arial" w:hAnsi="Arial" w:cs="Arial"/>
                <w:sz w:val="18"/>
                <w:szCs w:val="18"/>
                <w:lang w:eastAsia="zh-CN"/>
              </w:rPr>
              <w:t>Combination of UE IP address</w:t>
            </w:r>
            <w:r>
              <w:rPr>
                <w:rFonts w:ascii="Arial" w:hAnsi="Arial" w:cs="Arial"/>
                <w:sz w:val="18"/>
                <w:szCs w:val="18"/>
                <w:lang w:eastAsia="zh-CN"/>
              </w:rPr>
              <w:t xml:space="preserve"> (together with Network </w:t>
            </w:r>
            <w:r w:rsidRPr="0006036D">
              <w:rPr>
                <w:rFonts w:ascii="Arial" w:hAnsi="Arial" w:cs="Arial"/>
                <w:sz w:val="18"/>
                <w:szCs w:val="18"/>
                <w:lang w:eastAsia="zh-CN"/>
              </w:rPr>
              <w:t>instance</w:t>
            </w:r>
            <w:r>
              <w:rPr>
                <w:rFonts w:ascii="Arial" w:hAnsi="Arial" w:cs="Arial"/>
                <w:sz w:val="18"/>
                <w:szCs w:val="18"/>
                <w:lang w:eastAsia="zh-CN"/>
              </w:rPr>
              <w:t>, if necessary)</w:t>
            </w:r>
            <w:r w:rsidRPr="00E1731B">
              <w:rPr>
                <w:rFonts w:ascii="Arial" w:hAnsi="Arial" w:cs="Arial"/>
                <w:sz w:val="18"/>
                <w:szCs w:val="18"/>
                <w:lang w:eastAsia="zh-CN"/>
              </w:rPr>
              <w:t>, F-TEID, SDF filters, application ID for traffic detection:</w:t>
            </w:r>
          </w:p>
          <w:p w:rsidR="00405A00" w:rsidRPr="00E1731B" w:rsidRDefault="00405A00" w:rsidP="00F45719">
            <w:pPr>
              <w:keepNext/>
              <w:keepLines/>
              <w:spacing w:after="0"/>
              <w:rPr>
                <w:rFonts w:ascii="Arial" w:hAnsi="Arial"/>
                <w:sz w:val="16"/>
                <w:szCs w:val="16"/>
              </w:rPr>
            </w:pPr>
            <w:r w:rsidRPr="00E1731B">
              <w:rPr>
                <w:rFonts w:ascii="Arial" w:hAnsi="Arial" w:cs="Arial"/>
                <w:sz w:val="16"/>
                <w:szCs w:val="16"/>
                <w:lang w:eastAsia="zh-CN"/>
              </w:rPr>
              <w:t xml:space="preserve">SGW UL: </w:t>
            </w:r>
            <w:r w:rsidRPr="00E1731B">
              <w:rPr>
                <w:rFonts w:ascii="Arial" w:hAnsi="Arial"/>
                <w:sz w:val="16"/>
                <w:szCs w:val="16"/>
              </w:rPr>
              <w:t>Local F-TEID</w:t>
            </w:r>
          </w:p>
          <w:p w:rsidR="00405A00" w:rsidRPr="00E1731B" w:rsidRDefault="00405A00" w:rsidP="00F45719">
            <w:pPr>
              <w:keepNext/>
              <w:keepLines/>
              <w:spacing w:after="0"/>
              <w:rPr>
                <w:rFonts w:ascii="Arial" w:hAnsi="Arial"/>
                <w:sz w:val="16"/>
                <w:szCs w:val="16"/>
              </w:rPr>
            </w:pPr>
            <w:r w:rsidRPr="00E1731B">
              <w:rPr>
                <w:rFonts w:ascii="Arial" w:hAnsi="Arial"/>
                <w:sz w:val="16"/>
                <w:szCs w:val="16"/>
              </w:rPr>
              <w:t>SGW DL: Local F-TEID</w:t>
            </w:r>
          </w:p>
          <w:p w:rsidR="00405A00" w:rsidRPr="00E1731B" w:rsidRDefault="00405A00" w:rsidP="00F45719">
            <w:pPr>
              <w:keepNext/>
              <w:keepLines/>
              <w:spacing w:after="0"/>
              <w:rPr>
                <w:rFonts w:ascii="Arial" w:hAnsi="Arial"/>
                <w:sz w:val="16"/>
                <w:szCs w:val="16"/>
              </w:rPr>
            </w:pPr>
          </w:p>
          <w:p w:rsidR="00405A00" w:rsidRPr="00E1731B" w:rsidRDefault="00405A00" w:rsidP="00F45719">
            <w:pPr>
              <w:keepNext/>
              <w:keepLines/>
              <w:spacing w:after="0"/>
              <w:rPr>
                <w:rFonts w:ascii="Arial" w:hAnsi="Arial"/>
                <w:sz w:val="16"/>
                <w:szCs w:val="16"/>
              </w:rPr>
            </w:pPr>
            <w:r w:rsidRPr="00E1731B">
              <w:rPr>
                <w:rFonts w:ascii="Arial" w:hAnsi="Arial"/>
                <w:sz w:val="16"/>
                <w:szCs w:val="16"/>
              </w:rPr>
              <w:t xml:space="preserve">PGW UL: Local F-TEID + </w:t>
            </w:r>
            <w:r w:rsidRPr="00E1731B">
              <w:rPr>
                <w:rFonts w:ascii="Arial" w:hAnsi="Arial" w:cs="Arial"/>
                <w:sz w:val="16"/>
                <w:szCs w:val="16"/>
                <w:lang w:eastAsia="zh-CN"/>
              </w:rPr>
              <w:t>UE IP address</w:t>
            </w:r>
            <w:r w:rsidRPr="00E1731B">
              <w:rPr>
                <w:rFonts w:ascii="Arial" w:hAnsi="Arial"/>
                <w:sz w:val="16"/>
                <w:szCs w:val="16"/>
              </w:rPr>
              <w:t xml:space="preserve"> + SDF/applicat.ID</w:t>
            </w:r>
          </w:p>
          <w:p w:rsidR="00405A00" w:rsidRPr="00E1731B" w:rsidRDefault="00405A00" w:rsidP="00F45719">
            <w:pPr>
              <w:keepNext/>
              <w:keepLines/>
              <w:spacing w:after="0"/>
              <w:rPr>
                <w:rFonts w:ascii="Arial" w:hAnsi="Arial"/>
                <w:sz w:val="16"/>
                <w:szCs w:val="16"/>
              </w:rPr>
            </w:pPr>
            <w:r w:rsidRPr="00E1731B">
              <w:rPr>
                <w:rFonts w:ascii="Arial" w:hAnsi="Arial"/>
                <w:sz w:val="16"/>
                <w:szCs w:val="16"/>
              </w:rPr>
              <w:t xml:space="preserve">PGW DL: </w:t>
            </w:r>
            <w:r w:rsidRPr="00E1731B">
              <w:rPr>
                <w:rFonts w:ascii="Arial" w:hAnsi="Arial" w:cs="Arial"/>
                <w:sz w:val="16"/>
                <w:szCs w:val="16"/>
                <w:lang w:eastAsia="zh-CN"/>
              </w:rPr>
              <w:t>UE IP address</w:t>
            </w:r>
            <w:r w:rsidRPr="00E1731B">
              <w:rPr>
                <w:rFonts w:ascii="Arial" w:hAnsi="Arial"/>
                <w:sz w:val="16"/>
                <w:szCs w:val="16"/>
              </w:rPr>
              <w:t xml:space="preserve"> + SDF/application ID</w:t>
            </w:r>
          </w:p>
          <w:p w:rsidR="00405A00" w:rsidRPr="00E1731B" w:rsidRDefault="00405A00" w:rsidP="00F45719">
            <w:pPr>
              <w:keepNext/>
              <w:keepLines/>
              <w:spacing w:after="0"/>
              <w:rPr>
                <w:rFonts w:ascii="Arial" w:hAnsi="Arial"/>
                <w:sz w:val="16"/>
                <w:szCs w:val="16"/>
              </w:rPr>
            </w:pPr>
          </w:p>
          <w:p w:rsidR="00405A00" w:rsidRPr="00E1731B" w:rsidRDefault="00405A00" w:rsidP="00F45719">
            <w:pPr>
              <w:keepNext/>
              <w:keepLines/>
              <w:spacing w:after="0"/>
              <w:rPr>
                <w:rFonts w:ascii="Arial" w:hAnsi="Arial"/>
                <w:sz w:val="16"/>
                <w:szCs w:val="16"/>
              </w:rPr>
            </w:pPr>
            <w:r w:rsidRPr="00E1731B">
              <w:rPr>
                <w:rFonts w:ascii="Arial" w:hAnsi="Arial"/>
                <w:sz w:val="16"/>
                <w:szCs w:val="16"/>
              </w:rPr>
              <w:t xml:space="preserve">TDF UL (solicited mode): </w:t>
            </w:r>
            <w:r w:rsidRPr="00E1731B">
              <w:rPr>
                <w:rFonts w:ascii="Arial" w:hAnsi="Arial" w:cs="Arial"/>
                <w:sz w:val="16"/>
                <w:szCs w:val="16"/>
                <w:lang w:eastAsia="zh-CN"/>
              </w:rPr>
              <w:t>UE IP address</w:t>
            </w:r>
            <w:r w:rsidRPr="00E1731B">
              <w:rPr>
                <w:rFonts w:ascii="Arial" w:hAnsi="Arial"/>
                <w:sz w:val="16"/>
                <w:szCs w:val="16"/>
              </w:rPr>
              <w:t xml:space="preserve"> + SDF/application ID</w:t>
            </w:r>
          </w:p>
          <w:p w:rsidR="00405A00" w:rsidRPr="00E1731B" w:rsidRDefault="00405A00" w:rsidP="00F45719">
            <w:pPr>
              <w:keepNext/>
              <w:keepLines/>
              <w:spacing w:after="0"/>
              <w:rPr>
                <w:rFonts w:ascii="Arial" w:hAnsi="Arial"/>
                <w:sz w:val="16"/>
                <w:szCs w:val="16"/>
              </w:rPr>
            </w:pPr>
            <w:r w:rsidRPr="00E1731B">
              <w:rPr>
                <w:rFonts w:ascii="Arial" w:hAnsi="Arial"/>
                <w:sz w:val="16"/>
                <w:szCs w:val="16"/>
              </w:rPr>
              <w:t xml:space="preserve">TDF DL (solicited mode): </w:t>
            </w:r>
            <w:r w:rsidRPr="00E1731B">
              <w:rPr>
                <w:rFonts w:ascii="Arial" w:hAnsi="Arial" w:cs="Arial"/>
                <w:sz w:val="16"/>
                <w:szCs w:val="16"/>
                <w:lang w:eastAsia="zh-CN"/>
              </w:rPr>
              <w:t>UE IP address</w:t>
            </w:r>
            <w:r w:rsidRPr="00E1731B">
              <w:rPr>
                <w:rFonts w:ascii="Arial" w:hAnsi="Arial"/>
                <w:sz w:val="16"/>
                <w:szCs w:val="16"/>
              </w:rPr>
              <w:t xml:space="preserve"> + SDF/application ID</w:t>
            </w:r>
          </w:p>
          <w:p w:rsidR="00405A00" w:rsidRPr="00E1731B" w:rsidRDefault="00405A00" w:rsidP="00F45719">
            <w:pPr>
              <w:keepNext/>
              <w:keepLines/>
              <w:spacing w:after="0"/>
              <w:rPr>
                <w:rFonts w:ascii="Arial" w:hAnsi="Arial" w:cs="Arial"/>
                <w:sz w:val="18"/>
                <w:szCs w:val="18"/>
                <w:lang w:eastAsia="zh-CN"/>
              </w:rPr>
            </w:pPr>
            <w:r w:rsidRPr="00E1731B">
              <w:rPr>
                <w:rFonts w:ascii="Arial" w:hAnsi="Arial"/>
                <w:sz w:val="16"/>
                <w:szCs w:val="16"/>
              </w:rPr>
              <w:t>TDF UL/DL (unsolicited mode): application ID</w:t>
            </w:r>
          </w:p>
        </w:tc>
        <w:tc>
          <w:tcPr>
            <w:tcW w:w="353" w:type="pct"/>
          </w:tcPr>
          <w:p w:rsidR="00405A00" w:rsidRPr="00E1731B" w:rsidRDefault="00405A00" w:rsidP="00F45719">
            <w:pPr>
              <w:keepNext/>
              <w:keepLines/>
              <w:spacing w:after="0"/>
              <w:jc w:val="center"/>
              <w:rPr>
                <w:rFonts w:ascii="Arial" w:hAnsi="Arial"/>
                <w:sz w:val="18"/>
              </w:rPr>
            </w:pP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625" w:type="pct"/>
            <w:tcBorders>
              <w:top w:val="nil"/>
              <w:bottom w:val="nil"/>
            </w:tcBorders>
          </w:tcPr>
          <w:p w:rsidR="00405A00" w:rsidRPr="00E1731B" w:rsidRDefault="00405A00" w:rsidP="00F45719">
            <w:pPr>
              <w:keepNext/>
              <w:keepLines/>
              <w:spacing w:after="0"/>
              <w:rPr>
                <w:rFonts w:ascii="Arial" w:hAnsi="Arial"/>
                <w:sz w:val="18"/>
              </w:rPr>
            </w:pPr>
          </w:p>
        </w:tc>
        <w:tc>
          <w:tcPr>
            <w:tcW w:w="625" w:type="pct"/>
          </w:tcPr>
          <w:p w:rsidR="00405A00" w:rsidRPr="00E1731B" w:rsidRDefault="00405A00" w:rsidP="00F45719">
            <w:pPr>
              <w:keepNext/>
              <w:keepLines/>
              <w:spacing w:after="0"/>
              <w:rPr>
                <w:rFonts w:ascii="Arial" w:hAnsi="Arial"/>
                <w:sz w:val="18"/>
              </w:rPr>
            </w:pPr>
            <w:r>
              <w:rPr>
                <w:rFonts w:ascii="Arial" w:hAnsi="Arial"/>
                <w:sz w:val="18"/>
              </w:rPr>
              <w:t xml:space="preserve">Network </w:t>
            </w:r>
            <w:r w:rsidRPr="00E1731B">
              <w:rPr>
                <w:rFonts w:ascii="Arial" w:hAnsi="Arial"/>
                <w:sz w:val="18"/>
              </w:rPr>
              <w:t>instance</w:t>
            </w:r>
          </w:p>
        </w:tc>
        <w:tc>
          <w:tcPr>
            <w:tcW w:w="1103" w:type="pct"/>
          </w:tcPr>
          <w:p w:rsidR="00405A00" w:rsidRPr="00E1731B" w:rsidRDefault="00405A00" w:rsidP="00F45719">
            <w:pPr>
              <w:keepNext/>
              <w:keepLines/>
              <w:spacing w:after="0"/>
              <w:rPr>
                <w:rFonts w:ascii="Arial" w:hAnsi="Arial"/>
                <w:sz w:val="18"/>
              </w:rPr>
            </w:pPr>
            <w:r w:rsidRPr="00E1731B">
              <w:rPr>
                <w:rFonts w:ascii="Arial" w:hAnsi="Arial"/>
                <w:sz w:val="18"/>
              </w:rPr>
              <w:t xml:space="preserve">Identifies the </w:t>
            </w:r>
            <w:r>
              <w:rPr>
                <w:rFonts w:ascii="Arial" w:hAnsi="Arial"/>
                <w:sz w:val="18"/>
              </w:rPr>
              <w:t xml:space="preserve">Network </w:t>
            </w:r>
            <w:r w:rsidRPr="00E1731B">
              <w:rPr>
                <w:rFonts w:ascii="Arial" w:hAnsi="Arial"/>
                <w:sz w:val="18"/>
              </w:rPr>
              <w:t xml:space="preserve">instance associated with the incoming packet. </w:t>
            </w:r>
            <w:r>
              <w:rPr>
                <w:rFonts w:ascii="Arial" w:hAnsi="Arial"/>
                <w:sz w:val="18"/>
              </w:rPr>
              <w:t>(NOTE 1).</w:t>
            </w:r>
          </w:p>
        </w:tc>
        <w:tc>
          <w:tcPr>
            <w:tcW w:w="1675" w:type="pct"/>
          </w:tcPr>
          <w:p w:rsidR="00405A00" w:rsidRPr="00E1731B" w:rsidRDefault="00405A00" w:rsidP="00F45719">
            <w:pPr>
              <w:keepNext/>
              <w:keepLines/>
              <w:spacing w:after="0"/>
              <w:rPr>
                <w:rFonts w:ascii="Arial" w:hAnsi="Arial"/>
                <w:sz w:val="18"/>
              </w:rPr>
            </w:pPr>
          </w:p>
          <w:p w:rsidR="00405A00" w:rsidRPr="00E1731B" w:rsidRDefault="00405A00" w:rsidP="00F45719">
            <w:pPr>
              <w:keepNext/>
              <w:keepLines/>
              <w:spacing w:after="0"/>
              <w:rPr>
                <w:rFonts w:ascii="Arial" w:hAnsi="Arial" w:cs="Arial"/>
                <w:sz w:val="18"/>
                <w:szCs w:val="18"/>
                <w:lang w:eastAsia="zh-CN"/>
              </w:rPr>
            </w:pPr>
          </w:p>
        </w:tc>
        <w:tc>
          <w:tcPr>
            <w:tcW w:w="353" w:type="pct"/>
          </w:tcPr>
          <w:p w:rsidR="00405A00" w:rsidRPr="00E1731B" w:rsidRDefault="00405A00" w:rsidP="00F45719">
            <w:pPr>
              <w:keepNext/>
              <w:keepLines/>
              <w:spacing w:after="0"/>
              <w:jc w:val="center"/>
              <w:rPr>
                <w:rFonts w:ascii="Arial" w:hAnsi="Arial"/>
                <w:sz w:val="18"/>
              </w:rPr>
            </w:pPr>
            <w:r>
              <w:rPr>
                <w:rFonts w:ascii="Arial" w:hAnsi="Arial"/>
                <w:sz w:val="18"/>
              </w:rPr>
              <w:t>X</w:t>
            </w: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625" w:type="pct"/>
            <w:tcBorders>
              <w:top w:val="nil"/>
              <w:bottom w:val="nil"/>
            </w:tcBorders>
          </w:tcPr>
          <w:p w:rsidR="00405A00" w:rsidRPr="00E1731B" w:rsidRDefault="00405A00" w:rsidP="00F45719">
            <w:pPr>
              <w:keepNext/>
              <w:keepLines/>
              <w:spacing w:after="0"/>
              <w:rPr>
                <w:rFonts w:ascii="Arial" w:hAnsi="Arial"/>
                <w:sz w:val="18"/>
              </w:rPr>
            </w:pPr>
          </w:p>
        </w:tc>
        <w:tc>
          <w:tcPr>
            <w:tcW w:w="625" w:type="pct"/>
          </w:tcPr>
          <w:p w:rsidR="00405A00" w:rsidRDefault="00405A00" w:rsidP="00F45719">
            <w:pPr>
              <w:keepNext/>
              <w:keepLines/>
              <w:spacing w:after="0"/>
              <w:rPr>
                <w:rFonts w:ascii="Arial" w:hAnsi="Arial"/>
                <w:sz w:val="18"/>
              </w:rPr>
            </w:pPr>
            <w:r w:rsidRPr="00E1731B">
              <w:rPr>
                <w:rFonts w:ascii="Arial" w:hAnsi="Arial"/>
                <w:sz w:val="18"/>
              </w:rPr>
              <w:t xml:space="preserve">Local F-TEID </w:t>
            </w:r>
          </w:p>
        </w:tc>
        <w:tc>
          <w:tcPr>
            <w:tcW w:w="1103" w:type="pct"/>
          </w:tcPr>
          <w:p w:rsidR="00405A00" w:rsidRPr="00E1731B" w:rsidRDefault="00405A00" w:rsidP="00F45719">
            <w:pPr>
              <w:keepNext/>
              <w:keepLines/>
              <w:spacing w:after="0"/>
              <w:rPr>
                <w:rFonts w:ascii="Arial" w:hAnsi="Arial"/>
                <w:sz w:val="18"/>
              </w:rPr>
            </w:pPr>
          </w:p>
        </w:tc>
        <w:tc>
          <w:tcPr>
            <w:tcW w:w="1675" w:type="pct"/>
          </w:tcPr>
          <w:p w:rsidR="00405A00" w:rsidRPr="00E1731B" w:rsidRDefault="00405A00" w:rsidP="00F45719">
            <w:pPr>
              <w:keepNext/>
              <w:keepLines/>
              <w:spacing w:after="0"/>
              <w:rPr>
                <w:rFonts w:ascii="Arial" w:hAnsi="Arial"/>
                <w:sz w:val="18"/>
              </w:rPr>
            </w:pPr>
          </w:p>
        </w:tc>
        <w:tc>
          <w:tcPr>
            <w:tcW w:w="353" w:type="pct"/>
          </w:tcPr>
          <w:p w:rsidR="00405A00" w:rsidRDefault="00405A00" w:rsidP="00F45719">
            <w:pPr>
              <w:keepNext/>
              <w:keepLines/>
              <w:spacing w:after="0"/>
              <w:jc w:val="center"/>
              <w:rPr>
                <w:rFonts w:ascii="Arial" w:hAnsi="Arial"/>
                <w:sz w:val="18"/>
              </w:rPr>
            </w:pPr>
            <w:r w:rsidRPr="00E1731B">
              <w:rPr>
                <w:rFonts w:ascii="Arial" w:hAnsi="Arial"/>
                <w:sz w:val="18"/>
              </w:rPr>
              <w:t>X</w:t>
            </w: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p>
        </w:tc>
      </w:tr>
      <w:tr w:rsidR="00405A00" w:rsidRPr="00E1731B" w:rsidTr="00F45719">
        <w:tc>
          <w:tcPr>
            <w:tcW w:w="625" w:type="pct"/>
            <w:tcBorders>
              <w:top w:val="nil"/>
              <w:bottom w:val="nil"/>
            </w:tcBorders>
          </w:tcPr>
          <w:p w:rsidR="00405A00" w:rsidRPr="00E1731B" w:rsidRDefault="00405A00" w:rsidP="00F45719">
            <w:pPr>
              <w:keepNext/>
              <w:keepLines/>
              <w:spacing w:after="0"/>
              <w:rPr>
                <w:rFonts w:ascii="Arial" w:hAnsi="Arial"/>
                <w:sz w:val="18"/>
              </w:rPr>
            </w:pPr>
          </w:p>
        </w:tc>
        <w:tc>
          <w:tcPr>
            <w:tcW w:w="625" w:type="pct"/>
          </w:tcPr>
          <w:p w:rsidR="00405A00" w:rsidRPr="00E1731B" w:rsidRDefault="00405A00" w:rsidP="00F45719">
            <w:pPr>
              <w:keepNext/>
              <w:keepLines/>
              <w:spacing w:after="0"/>
              <w:rPr>
                <w:rFonts w:ascii="Arial" w:hAnsi="Arial"/>
                <w:sz w:val="18"/>
              </w:rPr>
            </w:pPr>
            <w:r>
              <w:rPr>
                <w:rFonts w:ascii="Arial" w:hAnsi="Arial"/>
                <w:sz w:val="18"/>
              </w:rPr>
              <w:t xml:space="preserve">List of </w:t>
            </w:r>
            <w:r w:rsidRPr="00E1731B">
              <w:rPr>
                <w:rFonts w:ascii="Arial" w:hAnsi="Arial"/>
                <w:sz w:val="18"/>
              </w:rPr>
              <w:t>SDF Filter</w:t>
            </w:r>
            <w:r>
              <w:rPr>
                <w:rFonts w:ascii="Arial" w:hAnsi="Arial"/>
                <w:sz w:val="18"/>
              </w:rPr>
              <w:t>(s)</w:t>
            </w:r>
          </w:p>
        </w:tc>
        <w:tc>
          <w:tcPr>
            <w:tcW w:w="1103" w:type="pct"/>
          </w:tcPr>
          <w:p w:rsidR="00405A00" w:rsidRPr="00E1731B" w:rsidRDefault="00405A00" w:rsidP="00F45719">
            <w:pPr>
              <w:keepNext/>
              <w:keepLines/>
              <w:spacing w:after="0"/>
              <w:rPr>
                <w:rFonts w:ascii="Arial" w:hAnsi="Arial"/>
                <w:sz w:val="18"/>
              </w:rPr>
            </w:pPr>
          </w:p>
        </w:tc>
        <w:tc>
          <w:tcPr>
            <w:tcW w:w="1675" w:type="pct"/>
          </w:tcPr>
          <w:p w:rsidR="00405A00" w:rsidRPr="00E1731B" w:rsidRDefault="00405A00" w:rsidP="00F45719">
            <w:pPr>
              <w:keepNext/>
              <w:keepLines/>
              <w:spacing w:after="0"/>
              <w:rPr>
                <w:rFonts w:ascii="Arial" w:hAnsi="Arial"/>
                <w:sz w:val="18"/>
              </w:rPr>
            </w:pPr>
          </w:p>
        </w:tc>
        <w:tc>
          <w:tcPr>
            <w:tcW w:w="353" w:type="pct"/>
          </w:tcPr>
          <w:p w:rsidR="00405A00" w:rsidRPr="00E1731B" w:rsidRDefault="00405A00" w:rsidP="00F45719">
            <w:pPr>
              <w:keepNext/>
              <w:keepLines/>
              <w:spacing w:after="0"/>
              <w:jc w:val="center"/>
              <w:rPr>
                <w:rFonts w:ascii="Arial" w:hAnsi="Arial"/>
                <w:sz w:val="18"/>
              </w:rPr>
            </w:pP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625" w:type="pct"/>
            <w:tcBorders>
              <w:top w:val="nil"/>
            </w:tcBorders>
          </w:tcPr>
          <w:p w:rsidR="00405A00" w:rsidRPr="00E1731B" w:rsidRDefault="00405A00" w:rsidP="00F45719">
            <w:pPr>
              <w:keepNext/>
              <w:keepLines/>
              <w:spacing w:after="0"/>
              <w:rPr>
                <w:rFonts w:ascii="Arial" w:hAnsi="Arial"/>
                <w:sz w:val="18"/>
              </w:rPr>
            </w:pPr>
          </w:p>
        </w:tc>
        <w:tc>
          <w:tcPr>
            <w:tcW w:w="625" w:type="pct"/>
          </w:tcPr>
          <w:p w:rsidR="00405A00" w:rsidRDefault="00405A00" w:rsidP="00F45719">
            <w:pPr>
              <w:keepNext/>
              <w:keepLines/>
              <w:spacing w:after="0"/>
              <w:rPr>
                <w:rFonts w:ascii="Arial" w:hAnsi="Arial"/>
                <w:sz w:val="18"/>
              </w:rPr>
            </w:pPr>
            <w:r w:rsidRPr="00E1731B">
              <w:rPr>
                <w:rFonts w:ascii="Arial" w:hAnsi="Arial"/>
                <w:sz w:val="18"/>
              </w:rPr>
              <w:t>Application ID</w:t>
            </w:r>
          </w:p>
        </w:tc>
        <w:tc>
          <w:tcPr>
            <w:tcW w:w="1103" w:type="pct"/>
          </w:tcPr>
          <w:p w:rsidR="00405A00" w:rsidRPr="00E1731B" w:rsidRDefault="00405A00" w:rsidP="00F45719">
            <w:pPr>
              <w:keepNext/>
              <w:keepLines/>
              <w:spacing w:after="0"/>
              <w:rPr>
                <w:rFonts w:ascii="Arial" w:hAnsi="Arial"/>
                <w:sz w:val="18"/>
              </w:rPr>
            </w:pPr>
          </w:p>
        </w:tc>
        <w:tc>
          <w:tcPr>
            <w:tcW w:w="1675" w:type="pct"/>
          </w:tcPr>
          <w:p w:rsidR="00405A00" w:rsidRPr="00E1731B" w:rsidRDefault="00405A00" w:rsidP="00F45719">
            <w:pPr>
              <w:keepNext/>
              <w:keepLines/>
              <w:spacing w:after="0"/>
              <w:rPr>
                <w:rFonts w:ascii="Arial" w:hAnsi="Arial"/>
                <w:sz w:val="18"/>
              </w:rPr>
            </w:pPr>
          </w:p>
        </w:tc>
        <w:tc>
          <w:tcPr>
            <w:tcW w:w="353" w:type="pct"/>
          </w:tcPr>
          <w:p w:rsidR="00405A00" w:rsidRPr="00E1731B" w:rsidRDefault="00405A00" w:rsidP="00F45719">
            <w:pPr>
              <w:keepNext/>
              <w:keepLines/>
              <w:spacing w:after="0"/>
              <w:jc w:val="center"/>
              <w:rPr>
                <w:rFonts w:ascii="Arial" w:hAnsi="Arial"/>
                <w:sz w:val="18"/>
              </w:rPr>
            </w:pP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1250" w:type="pct"/>
            <w:gridSpan w:val="2"/>
          </w:tcPr>
          <w:p w:rsidR="00405A00" w:rsidRPr="00E1731B" w:rsidRDefault="00405A00" w:rsidP="00F45719">
            <w:pPr>
              <w:keepNext/>
              <w:keepLines/>
              <w:spacing w:after="0"/>
              <w:rPr>
                <w:rFonts w:ascii="Arial" w:hAnsi="Arial"/>
                <w:sz w:val="18"/>
              </w:rPr>
            </w:pPr>
            <w:r w:rsidRPr="00E1731B">
              <w:rPr>
                <w:rFonts w:ascii="Arial" w:hAnsi="Arial"/>
                <w:sz w:val="18"/>
              </w:rPr>
              <w:t>Outer header removal</w:t>
            </w:r>
          </w:p>
        </w:tc>
        <w:tc>
          <w:tcPr>
            <w:tcW w:w="1103" w:type="pct"/>
          </w:tcPr>
          <w:p w:rsidR="00405A00" w:rsidRPr="00E1731B" w:rsidRDefault="00405A00" w:rsidP="00F45719">
            <w:pPr>
              <w:keepNext/>
              <w:keepLines/>
              <w:spacing w:after="0"/>
              <w:rPr>
                <w:rFonts w:ascii="Arial" w:hAnsi="Arial"/>
                <w:sz w:val="18"/>
              </w:rPr>
            </w:pPr>
            <w:r>
              <w:rPr>
                <w:rFonts w:ascii="Arial" w:hAnsi="Arial"/>
                <w:sz w:val="18"/>
              </w:rPr>
              <w:t>Instructs the UP function to remove one or more outer header(s) (e.g. IP+UDP+GTP) from the incoming packet.</w:t>
            </w:r>
          </w:p>
        </w:tc>
        <w:tc>
          <w:tcPr>
            <w:tcW w:w="1675" w:type="pct"/>
          </w:tcPr>
          <w:p w:rsidR="00405A00" w:rsidRPr="00E1731B" w:rsidRDefault="00405A00" w:rsidP="00F45719">
            <w:pPr>
              <w:keepNext/>
              <w:keepLines/>
              <w:spacing w:after="0"/>
              <w:rPr>
                <w:rFonts w:ascii="Arial" w:hAnsi="Arial"/>
                <w:sz w:val="18"/>
              </w:rPr>
            </w:pPr>
            <w:r>
              <w:rPr>
                <w:rFonts w:ascii="Arial" w:hAnsi="Arial"/>
                <w:sz w:val="18"/>
              </w:rPr>
              <w:t>Any extension header shall be stored for this packet.</w:t>
            </w:r>
          </w:p>
        </w:tc>
        <w:tc>
          <w:tcPr>
            <w:tcW w:w="353"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p>
        </w:tc>
      </w:tr>
      <w:tr w:rsidR="00405A00" w:rsidRPr="00E1731B" w:rsidTr="00F45719">
        <w:tc>
          <w:tcPr>
            <w:tcW w:w="1250" w:type="pct"/>
            <w:gridSpan w:val="2"/>
          </w:tcPr>
          <w:p w:rsidR="00405A00" w:rsidRPr="00E1731B" w:rsidRDefault="00405A00" w:rsidP="00F45719">
            <w:pPr>
              <w:keepNext/>
              <w:keepLines/>
              <w:spacing w:after="0"/>
              <w:rPr>
                <w:rFonts w:ascii="Arial" w:hAnsi="Arial"/>
                <w:sz w:val="18"/>
              </w:rPr>
            </w:pPr>
            <w:r w:rsidRPr="00E1731B">
              <w:rPr>
                <w:rFonts w:ascii="Arial" w:hAnsi="Arial"/>
                <w:sz w:val="18"/>
              </w:rPr>
              <w:t>Forwarding Action Rule ID</w:t>
            </w:r>
          </w:p>
        </w:tc>
        <w:tc>
          <w:tcPr>
            <w:tcW w:w="1103" w:type="pct"/>
          </w:tcPr>
          <w:p w:rsidR="00405A00" w:rsidRPr="00E1731B" w:rsidRDefault="00405A00" w:rsidP="00861DFA">
            <w:pPr>
              <w:keepNext/>
              <w:keepLines/>
              <w:spacing w:after="0"/>
              <w:rPr>
                <w:rFonts w:ascii="Arial" w:hAnsi="Arial"/>
                <w:sz w:val="18"/>
              </w:rPr>
            </w:pPr>
            <w:r>
              <w:rPr>
                <w:rFonts w:ascii="Arial" w:hAnsi="Arial"/>
                <w:sz w:val="18"/>
              </w:rPr>
              <w:t xml:space="preserve">The Forwarding </w:t>
            </w:r>
            <w:r w:rsidR="00861DFA">
              <w:rPr>
                <w:rFonts w:ascii="Arial" w:hAnsi="Arial"/>
                <w:sz w:val="18"/>
              </w:rPr>
              <w:t>A</w:t>
            </w:r>
            <w:r>
              <w:rPr>
                <w:rFonts w:ascii="Arial" w:hAnsi="Arial"/>
                <w:sz w:val="18"/>
              </w:rPr>
              <w:t>ction Rule ID identifies a forwarding action that has to be applied.</w:t>
            </w:r>
          </w:p>
        </w:tc>
        <w:tc>
          <w:tcPr>
            <w:tcW w:w="1675" w:type="pct"/>
          </w:tcPr>
          <w:p w:rsidR="00405A00" w:rsidRPr="00E1731B" w:rsidRDefault="00405A00" w:rsidP="00F45719">
            <w:pPr>
              <w:keepNext/>
              <w:keepLines/>
              <w:spacing w:after="0"/>
              <w:rPr>
                <w:rFonts w:ascii="Arial" w:hAnsi="Arial"/>
                <w:sz w:val="18"/>
              </w:rPr>
            </w:pPr>
          </w:p>
        </w:tc>
        <w:tc>
          <w:tcPr>
            <w:tcW w:w="353" w:type="pct"/>
          </w:tcPr>
          <w:p w:rsidR="00405A00" w:rsidRPr="00E1731B" w:rsidRDefault="00405A00" w:rsidP="00F45719">
            <w:pPr>
              <w:keepNext/>
              <w:keepLines/>
              <w:spacing w:after="0"/>
              <w:jc w:val="center"/>
              <w:rPr>
                <w:rFonts w:ascii="Arial" w:hAnsi="Arial"/>
                <w:sz w:val="18"/>
              </w:rPr>
            </w:pPr>
            <w:r>
              <w:rPr>
                <w:rFonts w:ascii="Arial" w:hAnsi="Arial"/>
                <w:sz w:val="18"/>
              </w:rPr>
              <w:t>X</w:t>
            </w: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1250" w:type="pct"/>
            <w:gridSpan w:val="2"/>
          </w:tcPr>
          <w:p w:rsidR="00405A00" w:rsidRPr="00E1731B" w:rsidRDefault="00405A00" w:rsidP="00F45719">
            <w:pPr>
              <w:keepNext/>
              <w:keepLines/>
              <w:spacing w:after="0"/>
              <w:rPr>
                <w:rFonts w:ascii="Arial" w:hAnsi="Arial"/>
                <w:sz w:val="18"/>
              </w:rPr>
            </w:pPr>
            <w:r w:rsidRPr="00E1731B">
              <w:rPr>
                <w:rFonts w:ascii="Arial" w:hAnsi="Arial"/>
                <w:sz w:val="18"/>
              </w:rPr>
              <w:t>List of</w:t>
            </w:r>
            <w:r w:rsidR="00861DFA">
              <w:rPr>
                <w:rFonts w:ascii="Arial" w:hAnsi="Arial"/>
                <w:sz w:val="18"/>
              </w:rPr>
              <w:t xml:space="preserve"> Usage</w:t>
            </w:r>
            <w:r w:rsidRPr="00E1731B">
              <w:rPr>
                <w:rFonts w:ascii="Arial" w:hAnsi="Arial"/>
                <w:sz w:val="18"/>
              </w:rPr>
              <w:t xml:space="preserve"> Reporting Rule ID(s)</w:t>
            </w:r>
          </w:p>
        </w:tc>
        <w:tc>
          <w:tcPr>
            <w:tcW w:w="1103" w:type="pct"/>
          </w:tcPr>
          <w:p w:rsidR="00405A00" w:rsidRPr="00E1731B" w:rsidRDefault="00405A00" w:rsidP="00F45719">
            <w:pPr>
              <w:keepNext/>
              <w:keepLines/>
              <w:spacing w:after="0"/>
              <w:rPr>
                <w:rFonts w:ascii="Arial" w:hAnsi="Arial"/>
                <w:sz w:val="18"/>
              </w:rPr>
            </w:pPr>
            <w:r>
              <w:rPr>
                <w:rFonts w:ascii="Arial" w:hAnsi="Arial"/>
                <w:sz w:val="18"/>
              </w:rPr>
              <w:t>Every</w:t>
            </w:r>
            <w:r w:rsidR="00861DFA">
              <w:rPr>
                <w:rFonts w:ascii="Arial" w:hAnsi="Arial"/>
                <w:sz w:val="18"/>
              </w:rPr>
              <w:t xml:space="preserve"> Usage</w:t>
            </w:r>
            <w:r>
              <w:rPr>
                <w:rFonts w:ascii="Arial" w:hAnsi="Arial"/>
                <w:sz w:val="18"/>
              </w:rPr>
              <w:t xml:space="preserve"> Reporting Rule ID identifies a measurement action that has to be applied.</w:t>
            </w:r>
          </w:p>
        </w:tc>
        <w:tc>
          <w:tcPr>
            <w:tcW w:w="1675" w:type="pct"/>
          </w:tcPr>
          <w:p w:rsidR="00405A00" w:rsidRPr="00E1731B" w:rsidRDefault="00405A00" w:rsidP="00F45719">
            <w:pPr>
              <w:keepNext/>
              <w:keepLines/>
              <w:spacing w:after="0"/>
              <w:rPr>
                <w:rFonts w:ascii="Arial" w:hAnsi="Arial"/>
                <w:sz w:val="18"/>
              </w:rPr>
            </w:pPr>
          </w:p>
        </w:tc>
        <w:tc>
          <w:tcPr>
            <w:tcW w:w="353" w:type="pct"/>
          </w:tcPr>
          <w:p w:rsidR="00405A00" w:rsidRPr="00E1731B" w:rsidRDefault="00405A00" w:rsidP="00F45719">
            <w:pPr>
              <w:keepNext/>
              <w:keepLines/>
              <w:spacing w:after="0"/>
              <w:jc w:val="center"/>
              <w:rPr>
                <w:rFonts w:ascii="Arial" w:hAnsi="Arial"/>
                <w:sz w:val="18"/>
              </w:rPr>
            </w:pPr>
            <w:r>
              <w:rPr>
                <w:rFonts w:ascii="Arial" w:hAnsi="Arial"/>
                <w:sz w:val="18"/>
              </w:rPr>
              <w:t>X</w:t>
            </w: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861DFA" w:rsidRPr="00E1731B" w:rsidTr="00F45719">
        <w:tc>
          <w:tcPr>
            <w:tcW w:w="1250" w:type="pct"/>
            <w:gridSpan w:val="2"/>
          </w:tcPr>
          <w:p w:rsidR="00861DFA" w:rsidRPr="00E1731B" w:rsidRDefault="00861DFA" w:rsidP="00F45719">
            <w:pPr>
              <w:keepNext/>
              <w:keepLines/>
              <w:spacing w:after="0"/>
              <w:rPr>
                <w:rFonts w:ascii="Arial" w:hAnsi="Arial"/>
                <w:sz w:val="18"/>
              </w:rPr>
            </w:pPr>
            <w:r>
              <w:rPr>
                <w:rFonts w:ascii="Arial" w:hAnsi="Arial"/>
                <w:sz w:val="18"/>
              </w:rPr>
              <w:t>List of QoS Enforcement Rule ID(s)</w:t>
            </w:r>
          </w:p>
        </w:tc>
        <w:tc>
          <w:tcPr>
            <w:tcW w:w="1103" w:type="pct"/>
          </w:tcPr>
          <w:p w:rsidR="00861DFA" w:rsidRPr="00E1731B" w:rsidRDefault="00861DFA" w:rsidP="00F45719">
            <w:pPr>
              <w:keepNext/>
              <w:keepLines/>
              <w:spacing w:after="0"/>
              <w:rPr>
                <w:rFonts w:ascii="Arial" w:hAnsi="Arial"/>
                <w:sz w:val="18"/>
              </w:rPr>
            </w:pPr>
            <w:r>
              <w:rPr>
                <w:rFonts w:ascii="Arial" w:hAnsi="Arial"/>
                <w:sz w:val="18"/>
              </w:rPr>
              <w:t>Every QoS Enforcement Rule ID identifies a QoS enforcement action that has to be applied.</w:t>
            </w:r>
          </w:p>
        </w:tc>
        <w:tc>
          <w:tcPr>
            <w:tcW w:w="1675" w:type="pct"/>
          </w:tcPr>
          <w:p w:rsidR="00861DFA" w:rsidRPr="00E1731B" w:rsidRDefault="00861DFA" w:rsidP="00F45719">
            <w:pPr>
              <w:keepNext/>
              <w:keepLines/>
              <w:spacing w:after="0"/>
              <w:rPr>
                <w:rFonts w:ascii="Arial" w:hAnsi="Arial"/>
                <w:sz w:val="18"/>
              </w:rPr>
            </w:pPr>
          </w:p>
        </w:tc>
        <w:tc>
          <w:tcPr>
            <w:tcW w:w="353" w:type="pct"/>
          </w:tcPr>
          <w:p w:rsidR="00861DFA" w:rsidRPr="00E1731B" w:rsidRDefault="00861DFA" w:rsidP="00F45719">
            <w:pPr>
              <w:keepNext/>
              <w:keepLines/>
              <w:spacing w:after="0"/>
              <w:jc w:val="center"/>
              <w:rPr>
                <w:rFonts w:ascii="Arial" w:hAnsi="Arial"/>
                <w:sz w:val="18"/>
              </w:rPr>
            </w:pPr>
            <w:r>
              <w:rPr>
                <w:rFonts w:ascii="Arial" w:hAnsi="Arial"/>
                <w:sz w:val="18"/>
              </w:rPr>
              <w:t>X</w:t>
            </w:r>
          </w:p>
        </w:tc>
        <w:tc>
          <w:tcPr>
            <w:tcW w:w="308" w:type="pct"/>
          </w:tcPr>
          <w:p w:rsidR="00861DFA" w:rsidRPr="00E1731B" w:rsidRDefault="00861DFA" w:rsidP="00F45719">
            <w:pPr>
              <w:keepNext/>
              <w:keepLines/>
              <w:spacing w:after="0"/>
              <w:jc w:val="center"/>
              <w:rPr>
                <w:rFonts w:ascii="Arial" w:hAnsi="Arial"/>
                <w:sz w:val="18"/>
              </w:rPr>
            </w:pPr>
            <w:r w:rsidRPr="00E1731B">
              <w:rPr>
                <w:rFonts w:ascii="Arial" w:hAnsi="Arial"/>
                <w:sz w:val="18"/>
              </w:rPr>
              <w:t>X</w:t>
            </w:r>
          </w:p>
        </w:tc>
        <w:tc>
          <w:tcPr>
            <w:tcW w:w="311" w:type="pct"/>
          </w:tcPr>
          <w:p w:rsidR="00861DFA" w:rsidRPr="00E1731B" w:rsidRDefault="00861DFA" w:rsidP="00F45719">
            <w:pPr>
              <w:keepNext/>
              <w:keepLines/>
              <w:spacing w:after="0"/>
              <w:jc w:val="center"/>
              <w:rPr>
                <w:rFonts w:ascii="Arial" w:hAnsi="Arial"/>
                <w:sz w:val="18"/>
              </w:rPr>
            </w:pPr>
            <w:r w:rsidRPr="00E1731B">
              <w:rPr>
                <w:rFonts w:ascii="Arial" w:hAnsi="Arial"/>
                <w:sz w:val="18"/>
              </w:rPr>
              <w:t>X</w:t>
            </w:r>
          </w:p>
        </w:tc>
      </w:tr>
      <w:tr w:rsidR="00861DFA" w:rsidRPr="00E1731B" w:rsidTr="00861DFA">
        <w:tc>
          <w:tcPr>
            <w:tcW w:w="5000" w:type="pct"/>
            <w:gridSpan w:val="7"/>
          </w:tcPr>
          <w:p w:rsidR="00861DFA" w:rsidRDefault="00861DFA" w:rsidP="00861DFA">
            <w:pPr>
              <w:pStyle w:val="TAN"/>
            </w:pPr>
            <w:r>
              <w:t>NOTE 1:</w:t>
            </w:r>
            <w:r>
              <w:tab/>
              <w:t>The Network instance is needed e.g. in the following cases:</w:t>
            </w:r>
          </w:p>
          <w:p w:rsidR="00861DFA" w:rsidRDefault="00861DFA" w:rsidP="00861DFA">
            <w:pPr>
              <w:pStyle w:val="TAN"/>
              <w:ind w:left="1134" w:hanging="284"/>
            </w:pPr>
            <w:r>
              <w:t>-</w:t>
            </w:r>
            <w:r>
              <w:tab/>
              <w:t>PGW/TDF-U supports multiple APN with overlapping IP addresses;</w:t>
            </w:r>
          </w:p>
          <w:p w:rsidR="00861DFA" w:rsidRDefault="00861DFA" w:rsidP="00861DFA">
            <w:pPr>
              <w:pStyle w:val="TAN"/>
              <w:ind w:left="1134" w:hanging="284"/>
            </w:pPr>
            <w:r>
              <w:t xml:space="preserve">  -</w:t>
            </w:r>
            <w:r>
              <w:tab/>
              <w:t>PGW-U is connected to SGWs in different IP domains;</w:t>
            </w:r>
          </w:p>
          <w:p w:rsidR="00861DFA" w:rsidRDefault="00861DFA" w:rsidP="00861DFA">
            <w:pPr>
              <w:pStyle w:val="TAN"/>
              <w:ind w:left="1134" w:hanging="284"/>
            </w:pPr>
            <w:r>
              <w:lastRenderedPageBreak/>
              <w:t>-</w:t>
            </w:r>
            <w:r>
              <w:tab/>
              <w:t>SGW-U is connected to PGWs in different IP domains;</w:t>
            </w:r>
          </w:p>
          <w:p w:rsidR="00861DFA" w:rsidRPr="00E1731B" w:rsidRDefault="00861DFA" w:rsidP="00861DFA">
            <w:pPr>
              <w:pStyle w:val="TAN"/>
              <w:ind w:left="1134" w:hanging="284"/>
            </w:pPr>
            <w:r>
              <w:t>-</w:t>
            </w:r>
            <w:r>
              <w:tab/>
              <w:t>SGW-U is connected to eNodeBs in different IP domains.</w:t>
            </w:r>
          </w:p>
        </w:tc>
      </w:tr>
    </w:tbl>
    <w:p w:rsidR="00405A00" w:rsidRPr="00E1731B" w:rsidRDefault="00405A00" w:rsidP="00405A00"/>
    <w:p w:rsidR="004A174D" w:rsidRDefault="004A174D" w:rsidP="004A174D">
      <w:pPr>
        <w:pStyle w:val="Heading2"/>
      </w:pPr>
      <w:bookmarkStart w:id="396" w:name="_Toc11122516"/>
      <w:bookmarkStart w:id="397" w:name="_Toc45008165"/>
      <w:bookmarkStart w:id="398" w:name="_Toc45008765"/>
      <w:r>
        <w:lastRenderedPageBreak/>
        <w:t>7.4</w:t>
      </w:r>
      <w:r>
        <w:tab/>
        <w:t>Usage Reporting Rule</w:t>
      </w:r>
      <w:bookmarkEnd w:id="396"/>
      <w:bookmarkEnd w:id="397"/>
      <w:bookmarkEnd w:id="398"/>
    </w:p>
    <w:p w:rsidR="004A174D" w:rsidRDefault="00F556B3" w:rsidP="004A174D">
      <w:pPr>
        <w:keepNext/>
      </w:pPr>
      <w:r>
        <w:t>The following table describes the Usage Reporting Rule (URR) that defines how a packet shall be accounted as well as when and how to report the measurements.</w:t>
      </w:r>
    </w:p>
    <w:p w:rsidR="00F556B3" w:rsidRPr="00F556B3" w:rsidRDefault="00F556B3" w:rsidP="00F556B3">
      <w:pPr>
        <w:pStyle w:val="TH"/>
      </w:pPr>
      <w:r>
        <w:t>Table 7.4-1: Attributes within Usage Reporting Rule</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2629"/>
        <w:gridCol w:w="3673"/>
        <w:gridCol w:w="692"/>
        <w:gridCol w:w="553"/>
        <w:gridCol w:w="663"/>
      </w:tblGrid>
      <w:tr w:rsidR="00F556B3" w:rsidRPr="0030078A" w:rsidTr="00F556B3">
        <w:tc>
          <w:tcPr>
            <w:tcW w:w="738" w:type="pct"/>
            <w:vMerge w:val="restart"/>
          </w:tcPr>
          <w:p w:rsidR="00F556B3" w:rsidRPr="0030078A" w:rsidRDefault="00F556B3" w:rsidP="00F556B3">
            <w:pPr>
              <w:pStyle w:val="TAH"/>
            </w:pPr>
            <w:r w:rsidRPr="0030078A">
              <w:lastRenderedPageBreak/>
              <w:t>Attribute</w:t>
            </w:r>
          </w:p>
        </w:tc>
        <w:tc>
          <w:tcPr>
            <w:tcW w:w="1365" w:type="pct"/>
            <w:vMerge w:val="restart"/>
          </w:tcPr>
          <w:p w:rsidR="00F556B3" w:rsidRPr="0030078A" w:rsidRDefault="00F556B3" w:rsidP="00F556B3">
            <w:pPr>
              <w:pStyle w:val="TAH"/>
            </w:pPr>
            <w:r w:rsidRPr="0030078A">
              <w:t>Description</w:t>
            </w:r>
          </w:p>
        </w:tc>
        <w:tc>
          <w:tcPr>
            <w:tcW w:w="1907" w:type="pct"/>
            <w:vMerge w:val="restart"/>
          </w:tcPr>
          <w:p w:rsidR="00F556B3" w:rsidRPr="0030078A" w:rsidRDefault="00F556B3" w:rsidP="00F556B3">
            <w:pPr>
              <w:pStyle w:val="TAH"/>
            </w:pPr>
            <w:r w:rsidRPr="0030078A">
              <w:t>Comment</w:t>
            </w:r>
          </w:p>
        </w:tc>
        <w:tc>
          <w:tcPr>
            <w:tcW w:w="990" w:type="pct"/>
            <w:gridSpan w:val="3"/>
          </w:tcPr>
          <w:p w:rsidR="00F556B3" w:rsidRPr="0030078A" w:rsidRDefault="00F556B3" w:rsidP="00F556B3">
            <w:pPr>
              <w:pStyle w:val="TAH"/>
            </w:pPr>
            <w:r w:rsidRPr="0030078A">
              <w:t>Applicability</w:t>
            </w:r>
          </w:p>
        </w:tc>
      </w:tr>
      <w:tr w:rsidR="00F556B3" w:rsidRPr="0030078A" w:rsidTr="00F556B3">
        <w:tc>
          <w:tcPr>
            <w:tcW w:w="738" w:type="pct"/>
            <w:vMerge/>
          </w:tcPr>
          <w:p w:rsidR="00F556B3" w:rsidRPr="0030078A" w:rsidRDefault="00F556B3" w:rsidP="00F556B3">
            <w:pPr>
              <w:pStyle w:val="TAH"/>
            </w:pPr>
          </w:p>
        </w:tc>
        <w:tc>
          <w:tcPr>
            <w:tcW w:w="1365" w:type="pct"/>
            <w:vMerge/>
          </w:tcPr>
          <w:p w:rsidR="00F556B3" w:rsidRPr="0030078A" w:rsidRDefault="00F556B3" w:rsidP="00F556B3">
            <w:pPr>
              <w:pStyle w:val="TAH"/>
            </w:pPr>
          </w:p>
        </w:tc>
        <w:tc>
          <w:tcPr>
            <w:tcW w:w="1907" w:type="pct"/>
            <w:vMerge/>
          </w:tcPr>
          <w:p w:rsidR="00F556B3" w:rsidRPr="0030078A" w:rsidRDefault="00F556B3" w:rsidP="00F556B3">
            <w:pPr>
              <w:pStyle w:val="TAH"/>
            </w:pPr>
          </w:p>
        </w:tc>
        <w:tc>
          <w:tcPr>
            <w:tcW w:w="359" w:type="pct"/>
          </w:tcPr>
          <w:p w:rsidR="00F556B3" w:rsidRPr="0030078A" w:rsidRDefault="00F556B3" w:rsidP="00F556B3">
            <w:pPr>
              <w:pStyle w:val="TAH"/>
            </w:pPr>
            <w:r w:rsidRPr="0030078A">
              <w:t>SGW</w:t>
            </w:r>
          </w:p>
          <w:p w:rsidR="00F556B3" w:rsidRPr="0030078A" w:rsidRDefault="00F556B3" w:rsidP="00F556B3">
            <w:pPr>
              <w:pStyle w:val="TAH"/>
            </w:pPr>
          </w:p>
        </w:tc>
        <w:tc>
          <w:tcPr>
            <w:tcW w:w="287" w:type="pct"/>
          </w:tcPr>
          <w:p w:rsidR="00F556B3" w:rsidRPr="0030078A" w:rsidRDefault="00F556B3" w:rsidP="00F556B3">
            <w:pPr>
              <w:pStyle w:val="TAH"/>
            </w:pPr>
            <w:r w:rsidRPr="0030078A">
              <w:t>PDN GW</w:t>
            </w:r>
          </w:p>
        </w:tc>
        <w:tc>
          <w:tcPr>
            <w:tcW w:w="344" w:type="pct"/>
          </w:tcPr>
          <w:p w:rsidR="00F556B3" w:rsidRPr="0030078A" w:rsidRDefault="00F556B3" w:rsidP="00F556B3">
            <w:pPr>
              <w:pStyle w:val="TAH"/>
            </w:pPr>
            <w:r w:rsidRPr="0030078A">
              <w:t>TDF</w:t>
            </w:r>
          </w:p>
        </w:tc>
      </w:tr>
      <w:tr w:rsidR="00F556B3" w:rsidRPr="0030078A" w:rsidTr="00F556B3">
        <w:tc>
          <w:tcPr>
            <w:tcW w:w="738" w:type="pct"/>
          </w:tcPr>
          <w:p w:rsidR="00F556B3" w:rsidRPr="0030078A" w:rsidRDefault="00F556B3" w:rsidP="00F556B3">
            <w:pPr>
              <w:pStyle w:val="TAL"/>
            </w:pPr>
            <w:r w:rsidRPr="0030078A">
              <w:t>Session ID</w:t>
            </w:r>
          </w:p>
        </w:tc>
        <w:tc>
          <w:tcPr>
            <w:tcW w:w="1365" w:type="pct"/>
          </w:tcPr>
          <w:p w:rsidR="00F556B3" w:rsidRPr="0030078A" w:rsidRDefault="00F556B3" w:rsidP="00F556B3">
            <w:pPr>
              <w:pStyle w:val="TAL"/>
            </w:pPr>
            <w:r w:rsidRPr="0030078A">
              <w:t xml:space="preserve">Identifies the session associated to this </w:t>
            </w:r>
            <w:r>
              <w:t>UR</w:t>
            </w:r>
            <w:r w:rsidRPr="0030078A">
              <w:t>R</w:t>
            </w:r>
          </w:p>
        </w:tc>
        <w:tc>
          <w:tcPr>
            <w:tcW w:w="1907" w:type="pct"/>
          </w:tcPr>
          <w:p w:rsidR="00F556B3" w:rsidRPr="0030078A" w:rsidRDefault="00F556B3" w:rsidP="00F556B3">
            <w:pPr>
              <w:pStyle w:val="TAL"/>
            </w:pPr>
          </w:p>
        </w:tc>
        <w:tc>
          <w:tcPr>
            <w:tcW w:w="359" w:type="pct"/>
          </w:tcPr>
          <w:p w:rsidR="00F556B3" w:rsidRPr="0030078A" w:rsidRDefault="00F556B3" w:rsidP="00F556B3">
            <w:pPr>
              <w:pStyle w:val="TAC"/>
            </w:pPr>
            <w:r w:rsidRPr="0030078A">
              <w:t>X</w:t>
            </w:r>
          </w:p>
        </w:tc>
        <w:tc>
          <w:tcPr>
            <w:tcW w:w="287" w:type="pct"/>
          </w:tcPr>
          <w:p w:rsidR="00F556B3" w:rsidRPr="0030078A" w:rsidRDefault="00F556B3" w:rsidP="00F556B3">
            <w:pPr>
              <w:pStyle w:val="TAC"/>
            </w:pPr>
            <w:r w:rsidRPr="0030078A">
              <w:t>X</w:t>
            </w:r>
          </w:p>
        </w:tc>
        <w:tc>
          <w:tcPr>
            <w:tcW w:w="344" w:type="pct"/>
          </w:tcPr>
          <w:p w:rsidR="00F556B3" w:rsidRPr="0030078A" w:rsidRDefault="00F556B3" w:rsidP="00F556B3">
            <w:pPr>
              <w:pStyle w:val="TAC"/>
            </w:pPr>
            <w:r w:rsidRPr="0030078A">
              <w:t>X</w:t>
            </w:r>
          </w:p>
        </w:tc>
      </w:tr>
      <w:tr w:rsidR="00861DFA" w:rsidRPr="0030078A" w:rsidTr="001A0815">
        <w:tc>
          <w:tcPr>
            <w:tcW w:w="738" w:type="pct"/>
          </w:tcPr>
          <w:p w:rsidR="00861DFA" w:rsidRPr="0030078A" w:rsidRDefault="00861DFA" w:rsidP="00861DFA">
            <w:pPr>
              <w:pStyle w:val="TAL"/>
            </w:pPr>
            <w:r>
              <w:t>Rule ID</w:t>
            </w:r>
          </w:p>
        </w:tc>
        <w:tc>
          <w:tcPr>
            <w:tcW w:w="1365" w:type="pct"/>
          </w:tcPr>
          <w:p w:rsidR="00861DFA" w:rsidRPr="0030078A" w:rsidRDefault="00861DFA" w:rsidP="00861DFA">
            <w:pPr>
              <w:pStyle w:val="TAL"/>
            </w:pPr>
            <w:r>
              <w:t>Unique identifier to identify this information.</w:t>
            </w:r>
          </w:p>
        </w:tc>
        <w:tc>
          <w:tcPr>
            <w:tcW w:w="1907" w:type="pct"/>
          </w:tcPr>
          <w:p w:rsidR="00861DFA" w:rsidRPr="0030078A" w:rsidRDefault="00861DFA" w:rsidP="00861DFA">
            <w:pPr>
              <w:pStyle w:val="TAL"/>
            </w:pPr>
          </w:p>
        </w:tc>
        <w:tc>
          <w:tcPr>
            <w:tcW w:w="359" w:type="pct"/>
          </w:tcPr>
          <w:p w:rsidR="00861DFA" w:rsidRPr="0030078A" w:rsidRDefault="00861DFA" w:rsidP="00861DFA">
            <w:pPr>
              <w:pStyle w:val="TAC"/>
            </w:pPr>
            <w:r w:rsidRPr="0030078A">
              <w:t>X</w:t>
            </w:r>
          </w:p>
        </w:tc>
        <w:tc>
          <w:tcPr>
            <w:tcW w:w="287" w:type="pct"/>
          </w:tcPr>
          <w:p w:rsidR="00861DFA" w:rsidRPr="0030078A" w:rsidRDefault="00861DFA" w:rsidP="00861DFA">
            <w:pPr>
              <w:pStyle w:val="TAC"/>
            </w:pPr>
            <w:r w:rsidRPr="0030078A">
              <w:t>X</w:t>
            </w:r>
          </w:p>
        </w:tc>
        <w:tc>
          <w:tcPr>
            <w:tcW w:w="344" w:type="pct"/>
          </w:tcPr>
          <w:p w:rsidR="00861DFA" w:rsidRPr="0030078A" w:rsidRDefault="00861DFA" w:rsidP="00861DFA">
            <w:pPr>
              <w:pStyle w:val="TAC"/>
            </w:pPr>
            <w:r w:rsidRPr="0030078A">
              <w:t>X</w:t>
            </w:r>
          </w:p>
        </w:tc>
      </w:tr>
      <w:tr w:rsidR="00861DFA" w:rsidRPr="0030078A" w:rsidTr="00F556B3">
        <w:tc>
          <w:tcPr>
            <w:tcW w:w="738" w:type="pct"/>
          </w:tcPr>
          <w:p w:rsidR="00861DFA" w:rsidRPr="0030078A" w:rsidRDefault="00861DFA" w:rsidP="00861DFA">
            <w:pPr>
              <w:pStyle w:val="TAL"/>
            </w:pPr>
            <w:r w:rsidRPr="0030078A">
              <w:t>Reporting</w:t>
            </w:r>
            <w:r>
              <w:t xml:space="preserve"> t</w:t>
            </w:r>
            <w:r>
              <w:rPr>
                <w:rFonts w:hint="eastAsia"/>
                <w:lang w:eastAsia="zh-CN"/>
              </w:rPr>
              <w:t>rigger</w:t>
            </w:r>
            <w:r w:rsidRPr="0030078A">
              <w:t>s</w:t>
            </w:r>
          </w:p>
        </w:tc>
        <w:tc>
          <w:tcPr>
            <w:tcW w:w="1365" w:type="pct"/>
          </w:tcPr>
          <w:p w:rsidR="00861DFA" w:rsidRPr="0030078A" w:rsidRDefault="00861DFA" w:rsidP="00861DFA">
            <w:pPr>
              <w:pStyle w:val="TAL"/>
            </w:pPr>
            <w:r w:rsidRPr="0030078A">
              <w:t>One or multiple of the events can be activated for the generation and reporting of the usage report.</w:t>
            </w:r>
          </w:p>
        </w:tc>
        <w:tc>
          <w:tcPr>
            <w:tcW w:w="1907" w:type="pct"/>
          </w:tcPr>
          <w:p w:rsidR="00861DFA" w:rsidRPr="0030078A" w:rsidRDefault="00861DFA" w:rsidP="00861DFA">
            <w:pPr>
              <w:pStyle w:val="TAL"/>
            </w:pPr>
            <w:r w:rsidRPr="0030078A">
              <w:t xml:space="preserve">Applicable </w:t>
            </w:r>
            <w:r>
              <w:rPr>
                <w:rFonts w:hint="eastAsia"/>
                <w:lang w:eastAsia="zh-CN"/>
              </w:rPr>
              <w:t>event</w:t>
            </w:r>
            <w:r w:rsidRPr="0030078A">
              <w:t>s</w:t>
            </w:r>
            <w:r>
              <w:t xml:space="preserve"> include</w:t>
            </w:r>
            <w:r w:rsidRPr="0030078A">
              <w:t>:</w:t>
            </w:r>
          </w:p>
          <w:p w:rsidR="00861DFA" w:rsidRPr="0030078A" w:rsidRDefault="00861DFA" w:rsidP="00861DFA">
            <w:pPr>
              <w:pStyle w:val="TAL"/>
              <w:rPr>
                <w:rFonts w:hint="eastAsia"/>
                <w:lang w:eastAsia="zh-CN"/>
              </w:rPr>
            </w:pPr>
            <w:r w:rsidRPr="0030078A">
              <w:t>Start/stop of traffic detection</w:t>
            </w:r>
            <w:r>
              <w:t xml:space="preserve"> with/without application instance identifier and deduced SDF filter reporting</w:t>
            </w:r>
            <w:r w:rsidRPr="0030078A">
              <w:t xml:space="preserve">; Deletion of last </w:t>
            </w:r>
            <w:r>
              <w:t xml:space="preserve">PDR </w:t>
            </w:r>
            <w:r w:rsidRPr="0030078A">
              <w:t>for</w:t>
            </w:r>
            <w:r>
              <w:t xml:space="preserve"> a URR</w:t>
            </w:r>
            <w:r w:rsidRPr="0030078A">
              <w:t xml:space="preserve">; Periodic measurement threshold reached; Volume/Time/Event measurement threshold reached; Immediate report requested; </w:t>
            </w:r>
            <w:r w:rsidRPr="0030078A">
              <w:rPr>
                <w:rFonts w:cs="Arial"/>
                <w:szCs w:val="18"/>
                <w:lang w:eastAsia="zh-CN"/>
              </w:rPr>
              <w:t>Measurement of incoming UL traffic; Measurement of discarded DL traffic</w:t>
            </w:r>
            <w:r w:rsidRPr="0030078A">
              <w:t>.</w:t>
            </w:r>
          </w:p>
        </w:tc>
        <w:tc>
          <w:tcPr>
            <w:tcW w:w="359" w:type="pct"/>
          </w:tcPr>
          <w:p w:rsidR="00861DFA" w:rsidRPr="0030078A" w:rsidRDefault="00861DFA" w:rsidP="00861DFA">
            <w:pPr>
              <w:pStyle w:val="TAC"/>
            </w:pPr>
            <w:r>
              <w:t>X</w:t>
            </w:r>
          </w:p>
        </w:tc>
        <w:tc>
          <w:tcPr>
            <w:tcW w:w="287" w:type="pct"/>
          </w:tcPr>
          <w:p w:rsidR="00861DFA" w:rsidRPr="0030078A" w:rsidRDefault="00861DFA" w:rsidP="00861DFA">
            <w:pPr>
              <w:pStyle w:val="TAC"/>
            </w:pPr>
            <w:r>
              <w:t>X</w:t>
            </w:r>
          </w:p>
        </w:tc>
        <w:tc>
          <w:tcPr>
            <w:tcW w:w="344" w:type="pct"/>
          </w:tcPr>
          <w:p w:rsidR="00861DFA" w:rsidRPr="0030078A" w:rsidRDefault="00861DFA" w:rsidP="00861DFA">
            <w:pPr>
              <w:pStyle w:val="TAC"/>
            </w:pPr>
            <w:r>
              <w:t>X</w:t>
            </w:r>
          </w:p>
        </w:tc>
      </w:tr>
      <w:tr w:rsidR="00861DFA" w:rsidRPr="0030078A" w:rsidTr="00F556B3">
        <w:tc>
          <w:tcPr>
            <w:tcW w:w="738" w:type="pct"/>
          </w:tcPr>
          <w:p w:rsidR="00861DFA" w:rsidRPr="0030078A" w:rsidRDefault="00861DFA" w:rsidP="00861DFA">
            <w:pPr>
              <w:pStyle w:val="TAL"/>
            </w:pPr>
            <w:r w:rsidRPr="0030078A">
              <w:rPr>
                <w:rFonts w:cs="Arial"/>
                <w:szCs w:val="18"/>
                <w:lang w:eastAsia="zh-CN"/>
              </w:rPr>
              <w:t xml:space="preserve">Periodic measurement threshold </w:t>
            </w:r>
          </w:p>
        </w:tc>
        <w:tc>
          <w:tcPr>
            <w:tcW w:w="1365" w:type="pct"/>
          </w:tcPr>
          <w:p w:rsidR="00861DFA" w:rsidRPr="0030078A" w:rsidRDefault="00861DFA" w:rsidP="00861DFA">
            <w:pPr>
              <w:pStyle w:val="TAL"/>
            </w:pPr>
            <w:r w:rsidRPr="0030078A">
              <w:rPr>
                <w:rFonts w:cs="Arial"/>
                <w:szCs w:val="18"/>
                <w:lang w:eastAsia="zh-CN"/>
              </w:rPr>
              <w:t>Defines the point in time for sending a periodic report for this</w:t>
            </w:r>
            <w:r>
              <w:rPr>
                <w:rFonts w:cs="Arial"/>
                <w:szCs w:val="18"/>
                <w:lang w:eastAsia="zh-CN"/>
              </w:rPr>
              <w:t xml:space="preserve"> URR</w:t>
            </w:r>
            <w:r w:rsidRPr="0030078A">
              <w:rPr>
                <w:rFonts w:cs="Arial"/>
                <w:szCs w:val="18"/>
                <w:lang w:eastAsia="zh-CN"/>
              </w:rPr>
              <w:t xml:space="preserve"> key (e.g. timeofday)</w:t>
            </w:r>
          </w:p>
        </w:tc>
        <w:tc>
          <w:tcPr>
            <w:tcW w:w="1907" w:type="pct"/>
          </w:tcPr>
          <w:p w:rsidR="00861DFA" w:rsidRPr="0030078A" w:rsidRDefault="00861DFA" w:rsidP="00861DFA">
            <w:pPr>
              <w:pStyle w:val="TAL"/>
            </w:pPr>
            <w:r w:rsidRPr="0030078A">
              <w:t>This allows generation of periodic usage report for e.g. offline charging.</w:t>
            </w:r>
          </w:p>
          <w:p w:rsidR="00861DFA" w:rsidRPr="0030078A" w:rsidRDefault="00861DFA" w:rsidP="00861DFA">
            <w:pPr>
              <w:pStyle w:val="TAL"/>
            </w:pPr>
            <w:r w:rsidRPr="0030078A">
              <w:t>It can also be used for realizing the Monitoring time of the usage monitoring feature.</w:t>
            </w:r>
          </w:p>
          <w:p w:rsidR="00861DFA" w:rsidRPr="0030078A" w:rsidRDefault="00861DFA" w:rsidP="00861DFA">
            <w:pPr>
              <w:pStyle w:val="TAL"/>
            </w:pPr>
            <w:r w:rsidRPr="0030078A">
              <w:t>It can also be used for realizing the Quota-Idle-Timeout, i.e. to enable the CP function to check whether any traffic has passed during this time.</w:t>
            </w:r>
          </w:p>
        </w:tc>
        <w:tc>
          <w:tcPr>
            <w:tcW w:w="359" w:type="pct"/>
          </w:tcPr>
          <w:p w:rsidR="00861DFA" w:rsidRPr="0030078A" w:rsidRDefault="00861DFA" w:rsidP="00861DFA">
            <w:pPr>
              <w:pStyle w:val="TAC"/>
            </w:pPr>
            <w:r w:rsidRPr="0030078A">
              <w:t>X</w:t>
            </w:r>
          </w:p>
        </w:tc>
        <w:tc>
          <w:tcPr>
            <w:tcW w:w="287" w:type="pct"/>
          </w:tcPr>
          <w:p w:rsidR="00861DFA" w:rsidRPr="0030078A" w:rsidRDefault="00861DFA" w:rsidP="00861DFA">
            <w:pPr>
              <w:pStyle w:val="TAC"/>
            </w:pPr>
            <w:r w:rsidRPr="0030078A">
              <w:t>X</w:t>
            </w:r>
          </w:p>
        </w:tc>
        <w:tc>
          <w:tcPr>
            <w:tcW w:w="344" w:type="pct"/>
          </w:tcPr>
          <w:p w:rsidR="00861DFA" w:rsidRPr="0030078A" w:rsidRDefault="00861DFA" w:rsidP="00861DFA">
            <w:pPr>
              <w:pStyle w:val="TAC"/>
            </w:pPr>
            <w:r w:rsidRPr="0030078A">
              <w:t>X</w:t>
            </w:r>
          </w:p>
        </w:tc>
      </w:tr>
      <w:tr w:rsidR="00861DFA" w:rsidRPr="0030078A" w:rsidTr="00F556B3">
        <w:tc>
          <w:tcPr>
            <w:tcW w:w="738" w:type="pct"/>
          </w:tcPr>
          <w:p w:rsidR="00861DFA" w:rsidRPr="0030078A" w:rsidRDefault="00861DFA" w:rsidP="00861DFA">
            <w:pPr>
              <w:pStyle w:val="TAL"/>
            </w:pPr>
            <w:r w:rsidRPr="0030078A">
              <w:t>Volume</w:t>
            </w:r>
            <w:r w:rsidRPr="0030078A">
              <w:rPr>
                <w:rFonts w:cs="Arial"/>
                <w:szCs w:val="18"/>
                <w:lang w:eastAsia="zh-CN"/>
              </w:rPr>
              <w:t xml:space="preserve"> measurement threshold</w:t>
            </w:r>
          </w:p>
        </w:tc>
        <w:tc>
          <w:tcPr>
            <w:tcW w:w="1365" w:type="pct"/>
          </w:tcPr>
          <w:p w:rsidR="00861DFA" w:rsidRPr="0030078A" w:rsidRDefault="00861DFA" w:rsidP="00861DFA">
            <w:pPr>
              <w:pStyle w:val="TAL"/>
            </w:pPr>
            <w:r w:rsidRPr="0030078A">
              <w:t>Value in terms of uplink and/or downlink and/or total byte-count when the measurement report is to be generated.</w:t>
            </w:r>
          </w:p>
        </w:tc>
        <w:tc>
          <w:tcPr>
            <w:tcW w:w="1907" w:type="pct"/>
          </w:tcPr>
          <w:p w:rsidR="00861DFA" w:rsidRPr="0030078A" w:rsidRDefault="00861DFA" w:rsidP="00861DFA">
            <w:pPr>
              <w:pStyle w:val="TAL"/>
            </w:pPr>
          </w:p>
        </w:tc>
        <w:tc>
          <w:tcPr>
            <w:tcW w:w="359" w:type="pct"/>
          </w:tcPr>
          <w:p w:rsidR="00861DFA" w:rsidRPr="0030078A" w:rsidRDefault="00861DFA" w:rsidP="00861DFA">
            <w:pPr>
              <w:pStyle w:val="TAC"/>
            </w:pPr>
            <w:r w:rsidRPr="0030078A">
              <w:rPr>
                <w:rFonts w:cs="Arial"/>
                <w:szCs w:val="18"/>
                <w:lang w:eastAsia="zh-CN"/>
              </w:rPr>
              <w:t>X</w:t>
            </w:r>
          </w:p>
        </w:tc>
        <w:tc>
          <w:tcPr>
            <w:tcW w:w="287" w:type="pct"/>
          </w:tcPr>
          <w:p w:rsidR="00861DFA" w:rsidRPr="0030078A" w:rsidRDefault="00861DFA" w:rsidP="00861DFA">
            <w:pPr>
              <w:pStyle w:val="TAC"/>
            </w:pPr>
            <w:r w:rsidRPr="0030078A">
              <w:rPr>
                <w:rFonts w:cs="Arial"/>
                <w:szCs w:val="18"/>
                <w:lang w:eastAsia="zh-CN"/>
              </w:rPr>
              <w:t>X</w:t>
            </w:r>
          </w:p>
        </w:tc>
        <w:tc>
          <w:tcPr>
            <w:tcW w:w="344" w:type="pct"/>
          </w:tcPr>
          <w:p w:rsidR="00861DFA" w:rsidRPr="0030078A" w:rsidRDefault="00861DFA" w:rsidP="00861DFA">
            <w:pPr>
              <w:pStyle w:val="TAC"/>
            </w:pPr>
            <w:r w:rsidRPr="0030078A">
              <w:rPr>
                <w:rFonts w:cs="Arial"/>
                <w:szCs w:val="18"/>
                <w:lang w:eastAsia="zh-CN"/>
              </w:rPr>
              <w:t>X</w:t>
            </w:r>
          </w:p>
        </w:tc>
      </w:tr>
      <w:tr w:rsidR="00861DFA" w:rsidRPr="0030078A" w:rsidTr="00F556B3">
        <w:tc>
          <w:tcPr>
            <w:tcW w:w="738" w:type="pct"/>
          </w:tcPr>
          <w:p w:rsidR="00861DFA" w:rsidRPr="0030078A" w:rsidRDefault="00861DFA" w:rsidP="00861DFA">
            <w:pPr>
              <w:pStyle w:val="TAL"/>
            </w:pPr>
            <w:r w:rsidRPr="0030078A">
              <w:t>Time</w:t>
            </w:r>
            <w:r w:rsidRPr="0030078A">
              <w:rPr>
                <w:rFonts w:cs="Arial"/>
                <w:szCs w:val="18"/>
                <w:lang w:eastAsia="zh-CN"/>
              </w:rPr>
              <w:t xml:space="preserve"> measurement threshold</w:t>
            </w:r>
          </w:p>
        </w:tc>
        <w:tc>
          <w:tcPr>
            <w:tcW w:w="1365" w:type="pct"/>
          </w:tcPr>
          <w:p w:rsidR="00861DFA" w:rsidRPr="0030078A" w:rsidRDefault="00861DFA" w:rsidP="00861DFA">
            <w:pPr>
              <w:pStyle w:val="TAL"/>
            </w:pPr>
            <w:r w:rsidRPr="0030078A">
              <w:t>Value in terms of the time duration (e.g. in seconds) when the measurement report is to be generated.</w:t>
            </w:r>
          </w:p>
        </w:tc>
        <w:tc>
          <w:tcPr>
            <w:tcW w:w="1907" w:type="pct"/>
          </w:tcPr>
          <w:p w:rsidR="00861DFA" w:rsidRPr="0030078A" w:rsidRDefault="00861DFA" w:rsidP="00861DFA">
            <w:pPr>
              <w:pStyle w:val="TAL"/>
            </w:pPr>
          </w:p>
        </w:tc>
        <w:tc>
          <w:tcPr>
            <w:tcW w:w="359" w:type="pct"/>
          </w:tcPr>
          <w:p w:rsidR="00861DFA" w:rsidRPr="0030078A" w:rsidRDefault="00861DFA" w:rsidP="00861DFA">
            <w:pPr>
              <w:pStyle w:val="TAC"/>
            </w:pPr>
            <w:r w:rsidRPr="0030078A">
              <w:rPr>
                <w:rFonts w:cs="Arial"/>
                <w:szCs w:val="18"/>
                <w:lang w:eastAsia="zh-CN"/>
              </w:rPr>
              <w:t>X</w:t>
            </w:r>
          </w:p>
        </w:tc>
        <w:tc>
          <w:tcPr>
            <w:tcW w:w="287" w:type="pct"/>
          </w:tcPr>
          <w:p w:rsidR="00861DFA" w:rsidRPr="0030078A" w:rsidRDefault="00861DFA" w:rsidP="00861DFA">
            <w:pPr>
              <w:pStyle w:val="TAC"/>
            </w:pPr>
            <w:r w:rsidRPr="0030078A">
              <w:rPr>
                <w:rFonts w:cs="Arial"/>
                <w:szCs w:val="18"/>
                <w:lang w:eastAsia="zh-CN"/>
              </w:rPr>
              <w:t>X</w:t>
            </w:r>
          </w:p>
        </w:tc>
        <w:tc>
          <w:tcPr>
            <w:tcW w:w="344" w:type="pct"/>
          </w:tcPr>
          <w:p w:rsidR="00861DFA" w:rsidRPr="0030078A" w:rsidRDefault="00861DFA" w:rsidP="00861DFA">
            <w:pPr>
              <w:pStyle w:val="TAC"/>
            </w:pPr>
            <w:r w:rsidRPr="0030078A">
              <w:rPr>
                <w:rFonts w:cs="Arial"/>
                <w:szCs w:val="18"/>
                <w:lang w:eastAsia="zh-CN"/>
              </w:rPr>
              <w:t>X</w:t>
            </w:r>
          </w:p>
        </w:tc>
      </w:tr>
      <w:tr w:rsidR="00861DFA" w:rsidRPr="0030078A" w:rsidTr="00F556B3">
        <w:tc>
          <w:tcPr>
            <w:tcW w:w="738" w:type="pct"/>
          </w:tcPr>
          <w:p w:rsidR="00861DFA" w:rsidRPr="0030078A" w:rsidRDefault="00861DFA" w:rsidP="00861DFA">
            <w:pPr>
              <w:pStyle w:val="TAL"/>
            </w:pPr>
            <w:r w:rsidRPr="0030078A">
              <w:t>Event</w:t>
            </w:r>
            <w:r w:rsidRPr="0030078A">
              <w:rPr>
                <w:rFonts w:cs="Arial"/>
                <w:szCs w:val="18"/>
                <w:lang w:eastAsia="zh-CN"/>
              </w:rPr>
              <w:t xml:space="preserve"> measurement threshold</w:t>
            </w:r>
          </w:p>
        </w:tc>
        <w:tc>
          <w:tcPr>
            <w:tcW w:w="1365" w:type="pct"/>
          </w:tcPr>
          <w:p w:rsidR="00861DFA" w:rsidRPr="0030078A" w:rsidRDefault="00861DFA" w:rsidP="00861DFA">
            <w:pPr>
              <w:pStyle w:val="TAL"/>
            </w:pPr>
            <w:r w:rsidRPr="0030078A">
              <w:t>Number of events (identified according to a locally configured policy) after which the measurement report is to be generated.</w:t>
            </w:r>
          </w:p>
        </w:tc>
        <w:tc>
          <w:tcPr>
            <w:tcW w:w="1907" w:type="pct"/>
          </w:tcPr>
          <w:p w:rsidR="00861DFA" w:rsidRPr="0030078A" w:rsidRDefault="00861DFA" w:rsidP="00861DFA">
            <w:pPr>
              <w:pStyle w:val="TAL"/>
            </w:pPr>
          </w:p>
        </w:tc>
        <w:tc>
          <w:tcPr>
            <w:tcW w:w="359" w:type="pct"/>
          </w:tcPr>
          <w:p w:rsidR="00861DFA" w:rsidRPr="0030078A" w:rsidRDefault="00861DFA" w:rsidP="00861DFA">
            <w:pPr>
              <w:pStyle w:val="TAC"/>
            </w:pPr>
          </w:p>
        </w:tc>
        <w:tc>
          <w:tcPr>
            <w:tcW w:w="287" w:type="pct"/>
          </w:tcPr>
          <w:p w:rsidR="00861DFA" w:rsidRPr="0030078A" w:rsidRDefault="00861DFA" w:rsidP="00861DFA">
            <w:pPr>
              <w:pStyle w:val="TAC"/>
            </w:pPr>
            <w:r w:rsidRPr="0030078A">
              <w:rPr>
                <w:rFonts w:cs="Arial"/>
                <w:szCs w:val="18"/>
                <w:lang w:eastAsia="zh-CN"/>
              </w:rPr>
              <w:t>X</w:t>
            </w:r>
          </w:p>
        </w:tc>
        <w:tc>
          <w:tcPr>
            <w:tcW w:w="344" w:type="pct"/>
          </w:tcPr>
          <w:p w:rsidR="00861DFA" w:rsidRPr="0030078A" w:rsidRDefault="00861DFA" w:rsidP="00861DFA">
            <w:pPr>
              <w:pStyle w:val="TAC"/>
            </w:pPr>
            <w:r w:rsidRPr="0030078A">
              <w:rPr>
                <w:rFonts w:cs="Arial"/>
                <w:szCs w:val="18"/>
                <w:lang w:eastAsia="zh-CN"/>
              </w:rPr>
              <w:t>X</w:t>
            </w:r>
          </w:p>
        </w:tc>
      </w:tr>
      <w:tr w:rsidR="00861DFA" w:rsidRPr="0030078A" w:rsidTr="00F556B3">
        <w:tc>
          <w:tcPr>
            <w:tcW w:w="738" w:type="pct"/>
          </w:tcPr>
          <w:p w:rsidR="00861DFA" w:rsidRPr="0030078A" w:rsidRDefault="00861DFA" w:rsidP="00861DFA">
            <w:pPr>
              <w:pStyle w:val="TAL"/>
              <w:rPr>
                <w:rFonts w:cs="Arial"/>
                <w:szCs w:val="18"/>
                <w:lang w:eastAsia="zh-CN"/>
              </w:rPr>
            </w:pPr>
            <w:r w:rsidRPr="0030078A">
              <w:rPr>
                <w:rFonts w:cs="Arial"/>
                <w:szCs w:val="18"/>
                <w:lang w:eastAsia="zh-CN"/>
              </w:rPr>
              <w:t>Inactivity detection time</w:t>
            </w:r>
          </w:p>
          <w:p w:rsidR="00861DFA" w:rsidRPr="0030078A" w:rsidRDefault="00861DFA" w:rsidP="00861DFA">
            <w:pPr>
              <w:pStyle w:val="TAL"/>
            </w:pPr>
          </w:p>
        </w:tc>
        <w:tc>
          <w:tcPr>
            <w:tcW w:w="1365" w:type="pct"/>
          </w:tcPr>
          <w:p w:rsidR="00861DFA" w:rsidRPr="0030078A" w:rsidRDefault="00861DFA" w:rsidP="00861DFA">
            <w:pPr>
              <w:pStyle w:val="TAL"/>
            </w:pPr>
            <w:r w:rsidRPr="0030078A">
              <w:rPr>
                <w:rFonts w:cs="Arial"/>
                <w:szCs w:val="18"/>
                <w:lang w:eastAsia="zh-CN"/>
              </w:rPr>
              <w:t>Defines the period of time after which the time measurement shall stop, if no packets are received.</w:t>
            </w:r>
            <w:r w:rsidRPr="0030078A">
              <w:t xml:space="preserve"> </w:t>
            </w:r>
          </w:p>
        </w:tc>
        <w:tc>
          <w:tcPr>
            <w:tcW w:w="1907" w:type="pct"/>
          </w:tcPr>
          <w:p w:rsidR="00861DFA" w:rsidRPr="0030078A" w:rsidRDefault="00861DFA" w:rsidP="00861DFA">
            <w:pPr>
              <w:pStyle w:val="TAL"/>
            </w:pPr>
            <w:r w:rsidRPr="0030078A">
              <w:t>Timer corresponding to this duration is restarted at the end of each transmitted packet.</w:t>
            </w:r>
          </w:p>
        </w:tc>
        <w:tc>
          <w:tcPr>
            <w:tcW w:w="359" w:type="pct"/>
          </w:tcPr>
          <w:p w:rsidR="00861DFA" w:rsidRPr="0030078A" w:rsidRDefault="00861DFA" w:rsidP="00861DFA">
            <w:pPr>
              <w:pStyle w:val="TAC"/>
            </w:pPr>
          </w:p>
        </w:tc>
        <w:tc>
          <w:tcPr>
            <w:tcW w:w="287" w:type="pct"/>
          </w:tcPr>
          <w:p w:rsidR="00861DFA" w:rsidRPr="0030078A" w:rsidRDefault="00861DFA" w:rsidP="00861DFA">
            <w:pPr>
              <w:pStyle w:val="TAC"/>
            </w:pPr>
            <w:r w:rsidRPr="0030078A">
              <w:t>X</w:t>
            </w:r>
          </w:p>
        </w:tc>
        <w:tc>
          <w:tcPr>
            <w:tcW w:w="344" w:type="pct"/>
          </w:tcPr>
          <w:p w:rsidR="00861DFA" w:rsidRPr="0030078A" w:rsidRDefault="00861DFA" w:rsidP="00861DFA">
            <w:pPr>
              <w:pStyle w:val="TAC"/>
            </w:pPr>
            <w:r w:rsidRPr="0030078A">
              <w:t>X</w:t>
            </w:r>
          </w:p>
        </w:tc>
      </w:tr>
      <w:tr w:rsidR="00861DFA" w:rsidRPr="0030078A" w:rsidTr="00F556B3">
        <w:tc>
          <w:tcPr>
            <w:tcW w:w="738" w:type="pct"/>
          </w:tcPr>
          <w:p w:rsidR="00861DFA" w:rsidRPr="0030078A" w:rsidRDefault="00861DFA" w:rsidP="00861DFA">
            <w:pPr>
              <w:pStyle w:val="TAL"/>
            </w:pPr>
            <w:r w:rsidRPr="0030078A">
              <w:t>Event</w:t>
            </w:r>
            <w:r>
              <w:t xml:space="preserve"> </w:t>
            </w:r>
            <w:r w:rsidRPr="0030078A">
              <w:t>based</w:t>
            </w:r>
            <w:r>
              <w:t xml:space="preserve"> </w:t>
            </w:r>
            <w:r w:rsidRPr="0030078A">
              <w:t>reporting</w:t>
            </w:r>
          </w:p>
        </w:tc>
        <w:tc>
          <w:tcPr>
            <w:tcW w:w="1365" w:type="pct"/>
          </w:tcPr>
          <w:p w:rsidR="00861DFA" w:rsidRPr="0030078A" w:rsidRDefault="00861DFA" w:rsidP="00861DFA">
            <w:pPr>
              <w:pStyle w:val="TAL"/>
            </w:pPr>
            <w:r w:rsidRPr="0030078A">
              <w:t>Points to a locally configured policy which is identifies event(s) trigger for generating usage report.</w:t>
            </w:r>
          </w:p>
        </w:tc>
        <w:tc>
          <w:tcPr>
            <w:tcW w:w="1907" w:type="pct"/>
          </w:tcPr>
          <w:p w:rsidR="00861DFA" w:rsidRPr="0030078A" w:rsidRDefault="00861DFA" w:rsidP="00861DFA">
            <w:pPr>
              <w:pStyle w:val="TAL"/>
            </w:pPr>
          </w:p>
        </w:tc>
        <w:tc>
          <w:tcPr>
            <w:tcW w:w="359" w:type="pct"/>
          </w:tcPr>
          <w:p w:rsidR="00861DFA" w:rsidRPr="0030078A" w:rsidRDefault="00861DFA" w:rsidP="00861DFA">
            <w:pPr>
              <w:pStyle w:val="TAC"/>
            </w:pPr>
          </w:p>
        </w:tc>
        <w:tc>
          <w:tcPr>
            <w:tcW w:w="287" w:type="pct"/>
          </w:tcPr>
          <w:p w:rsidR="00861DFA" w:rsidRPr="0030078A" w:rsidRDefault="00861DFA" w:rsidP="00861DFA">
            <w:pPr>
              <w:pStyle w:val="TAC"/>
            </w:pPr>
            <w:r w:rsidRPr="0030078A">
              <w:t>X</w:t>
            </w:r>
          </w:p>
        </w:tc>
        <w:tc>
          <w:tcPr>
            <w:tcW w:w="344" w:type="pct"/>
          </w:tcPr>
          <w:p w:rsidR="00861DFA" w:rsidRPr="0030078A" w:rsidRDefault="00861DFA" w:rsidP="00861DFA">
            <w:pPr>
              <w:pStyle w:val="TAC"/>
            </w:pPr>
            <w:r w:rsidRPr="0030078A">
              <w:t>X</w:t>
            </w:r>
          </w:p>
        </w:tc>
      </w:tr>
      <w:tr w:rsidR="00861DFA" w:rsidRPr="0030078A" w:rsidTr="00F556B3">
        <w:tc>
          <w:tcPr>
            <w:tcW w:w="738" w:type="pct"/>
          </w:tcPr>
          <w:p w:rsidR="00861DFA" w:rsidRPr="0030078A" w:rsidRDefault="00861DFA" w:rsidP="00861DFA">
            <w:pPr>
              <w:pStyle w:val="TAL"/>
            </w:pPr>
            <w:r>
              <w:t>Linked URR ID</w:t>
            </w:r>
          </w:p>
        </w:tc>
        <w:tc>
          <w:tcPr>
            <w:tcW w:w="1365" w:type="pct"/>
          </w:tcPr>
          <w:p w:rsidR="00861DFA" w:rsidRPr="0030078A" w:rsidRDefault="00861DFA" w:rsidP="00861DFA">
            <w:pPr>
              <w:pStyle w:val="TAL"/>
            </w:pPr>
            <w:r>
              <w:rPr>
                <w:lang w:eastAsia="zh-CN"/>
              </w:rPr>
              <w:t>Points to one or more other</w:t>
            </w:r>
            <w:r>
              <w:rPr>
                <w:rFonts w:hint="eastAsia"/>
                <w:lang w:eastAsia="zh-CN"/>
              </w:rPr>
              <w:t xml:space="preserve"> URR</w:t>
            </w:r>
            <w:r>
              <w:rPr>
                <w:lang w:eastAsia="zh-CN"/>
              </w:rPr>
              <w:t xml:space="preserve"> ID.</w:t>
            </w:r>
          </w:p>
        </w:tc>
        <w:tc>
          <w:tcPr>
            <w:tcW w:w="1907" w:type="pct"/>
          </w:tcPr>
          <w:p w:rsidR="00861DFA" w:rsidRPr="0030078A" w:rsidRDefault="00861DFA" w:rsidP="00861DFA">
            <w:pPr>
              <w:pStyle w:val="TAL"/>
            </w:pPr>
            <w:r>
              <w:t>This enables the generation of a combined Usage Report for this and other URRs by triggering their reporting. See clause 5.2.2.4, TS 29.244 [12].</w:t>
            </w:r>
          </w:p>
        </w:tc>
        <w:tc>
          <w:tcPr>
            <w:tcW w:w="359" w:type="pct"/>
          </w:tcPr>
          <w:p w:rsidR="00861DFA" w:rsidRPr="0030078A" w:rsidRDefault="00861DFA" w:rsidP="00861DFA">
            <w:pPr>
              <w:pStyle w:val="TAC"/>
            </w:pPr>
          </w:p>
        </w:tc>
        <w:tc>
          <w:tcPr>
            <w:tcW w:w="287" w:type="pct"/>
          </w:tcPr>
          <w:p w:rsidR="00861DFA" w:rsidRPr="0030078A" w:rsidRDefault="00861DFA" w:rsidP="00861DFA">
            <w:pPr>
              <w:pStyle w:val="TAC"/>
            </w:pPr>
            <w:r>
              <w:rPr>
                <w:rFonts w:hint="eastAsia"/>
                <w:lang w:eastAsia="zh-CN"/>
              </w:rPr>
              <w:t>X</w:t>
            </w:r>
          </w:p>
        </w:tc>
        <w:tc>
          <w:tcPr>
            <w:tcW w:w="344" w:type="pct"/>
          </w:tcPr>
          <w:p w:rsidR="00861DFA" w:rsidRPr="0030078A" w:rsidRDefault="00861DFA" w:rsidP="00861DFA">
            <w:pPr>
              <w:pStyle w:val="TAC"/>
            </w:pPr>
            <w:r>
              <w:rPr>
                <w:rFonts w:hint="eastAsia"/>
                <w:lang w:eastAsia="zh-CN"/>
              </w:rPr>
              <w:t>X</w:t>
            </w:r>
          </w:p>
        </w:tc>
      </w:tr>
      <w:tr w:rsidR="00861DFA" w:rsidRPr="0030078A" w:rsidTr="00F556B3">
        <w:tc>
          <w:tcPr>
            <w:tcW w:w="738" w:type="pct"/>
          </w:tcPr>
          <w:p w:rsidR="00861DFA" w:rsidRDefault="00861DFA" w:rsidP="00861DFA">
            <w:pPr>
              <w:pStyle w:val="TAL"/>
            </w:pPr>
            <w:r w:rsidRPr="00276393">
              <w:t>Measurement method</w:t>
            </w:r>
          </w:p>
        </w:tc>
        <w:tc>
          <w:tcPr>
            <w:tcW w:w="1365" w:type="pct"/>
          </w:tcPr>
          <w:p w:rsidR="00861DFA" w:rsidRDefault="00861DFA" w:rsidP="00861DFA">
            <w:pPr>
              <w:pStyle w:val="TAL"/>
              <w:rPr>
                <w:lang w:eastAsia="zh-CN"/>
              </w:rPr>
            </w:pPr>
            <w:r w:rsidRPr="00276393">
              <w:t xml:space="preserve">Indicates the method for measuring the network resources usage, i.e. the </w:t>
            </w:r>
            <w:r w:rsidRPr="00276393">
              <w:rPr>
                <w:szCs w:val="18"/>
              </w:rPr>
              <w:t>data volume, duration, combined volume/duration, or event.</w:t>
            </w:r>
          </w:p>
        </w:tc>
        <w:tc>
          <w:tcPr>
            <w:tcW w:w="1907" w:type="pct"/>
          </w:tcPr>
          <w:p w:rsidR="00861DFA" w:rsidRDefault="00861DFA" w:rsidP="00861DFA">
            <w:pPr>
              <w:pStyle w:val="TAL"/>
              <w:rPr>
                <w:lang w:val="en-US"/>
              </w:rPr>
            </w:pPr>
          </w:p>
        </w:tc>
        <w:tc>
          <w:tcPr>
            <w:tcW w:w="359" w:type="pct"/>
          </w:tcPr>
          <w:p w:rsidR="00861DFA" w:rsidRPr="0030078A" w:rsidRDefault="00861DFA" w:rsidP="00861DFA">
            <w:pPr>
              <w:pStyle w:val="TAC"/>
            </w:pPr>
            <w:r w:rsidRPr="00276393">
              <w:rPr>
                <w:rFonts w:hint="eastAsia"/>
                <w:lang w:eastAsia="zh-CN"/>
              </w:rPr>
              <w:t>X</w:t>
            </w:r>
          </w:p>
        </w:tc>
        <w:tc>
          <w:tcPr>
            <w:tcW w:w="287" w:type="pct"/>
          </w:tcPr>
          <w:p w:rsidR="00861DFA" w:rsidRDefault="00861DFA" w:rsidP="00861DFA">
            <w:pPr>
              <w:pStyle w:val="TAC"/>
              <w:rPr>
                <w:rFonts w:hint="eastAsia"/>
                <w:lang w:eastAsia="zh-CN"/>
              </w:rPr>
            </w:pPr>
            <w:r w:rsidRPr="00276393">
              <w:rPr>
                <w:rFonts w:hint="eastAsia"/>
                <w:lang w:eastAsia="zh-CN"/>
              </w:rPr>
              <w:t>X</w:t>
            </w:r>
          </w:p>
        </w:tc>
        <w:tc>
          <w:tcPr>
            <w:tcW w:w="344" w:type="pct"/>
          </w:tcPr>
          <w:p w:rsidR="00861DFA" w:rsidRDefault="00861DFA" w:rsidP="00861DFA">
            <w:pPr>
              <w:pStyle w:val="TAC"/>
              <w:rPr>
                <w:rFonts w:hint="eastAsia"/>
                <w:lang w:eastAsia="zh-CN"/>
              </w:rPr>
            </w:pPr>
            <w:r w:rsidRPr="00276393">
              <w:rPr>
                <w:rFonts w:hint="eastAsia"/>
                <w:lang w:eastAsia="zh-CN"/>
              </w:rPr>
              <w:t>X</w:t>
            </w:r>
          </w:p>
        </w:tc>
      </w:tr>
      <w:tr w:rsidR="00861DFA" w:rsidRPr="0030078A" w:rsidTr="00F556B3">
        <w:tc>
          <w:tcPr>
            <w:tcW w:w="738" w:type="pct"/>
          </w:tcPr>
          <w:p w:rsidR="00861DFA" w:rsidRPr="00276393" w:rsidRDefault="00861DFA" w:rsidP="00861DFA">
            <w:pPr>
              <w:pStyle w:val="TAL"/>
            </w:pPr>
            <w:r w:rsidRPr="00276393">
              <w:t>Measurement information</w:t>
            </w:r>
          </w:p>
        </w:tc>
        <w:tc>
          <w:tcPr>
            <w:tcW w:w="1365" w:type="pct"/>
          </w:tcPr>
          <w:p w:rsidR="00861DFA" w:rsidRPr="00276393" w:rsidRDefault="00861DFA" w:rsidP="00861DFA">
            <w:pPr>
              <w:pStyle w:val="TAL"/>
            </w:pPr>
            <w:r w:rsidRPr="00276393">
              <w:t>Indicates specific conditions to be applied for measurements</w:t>
            </w:r>
            <w:r>
              <w:t>.</w:t>
            </w:r>
          </w:p>
        </w:tc>
        <w:tc>
          <w:tcPr>
            <w:tcW w:w="1907" w:type="pct"/>
          </w:tcPr>
          <w:p w:rsidR="00861DFA" w:rsidRDefault="00861DFA" w:rsidP="00861DFA">
            <w:pPr>
              <w:pStyle w:val="TAL"/>
            </w:pPr>
            <w:r w:rsidRPr="00276393">
              <w:t>It is used to request:</w:t>
            </w:r>
          </w:p>
          <w:p w:rsidR="00861DFA" w:rsidRDefault="00861DFA" w:rsidP="00861DFA">
            <w:pPr>
              <w:pStyle w:val="TAL"/>
              <w:ind w:left="390" w:hanging="390"/>
            </w:pPr>
            <w:r>
              <w:t>-</w:t>
            </w:r>
            <w:r>
              <w:tab/>
              <w:t>measurement before QoS enforcement, and/or</w:t>
            </w:r>
          </w:p>
          <w:p w:rsidR="00861DFA" w:rsidRDefault="00861DFA" w:rsidP="00861DFA">
            <w:pPr>
              <w:pStyle w:val="TAL"/>
              <w:ind w:left="390" w:hanging="390"/>
            </w:pPr>
            <w:r>
              <w:t>-</w:t>
            </w:r>
            <w:r>
              <w:tab/>
              <w:t>to pause or set to active a measurement as for the Pause of charging, and/or</w:t>
            </w:r>
          </w:p>
          <w:p w:rsidR="00861DFA" w:rsidRPr="00861DFA" w:rsidRDefault="00861DFA" w:rsidP="00861DFA">
            <w:pPr>
              <w:pStyle w:val="TAL"/>
              <w:ind w:left="390" w:hanging="390"/>
            </w:pPr>
            <w:r>
              <w:t>-</w:t>
            </w:r>
            <w:r>
              <w:tab/>
            </w:r>
            <w:r w:rsidRPr="00276393">
              <w:t>to request reduced reporting for application start/stop events.</w:t>
            </w:r>
          </w:p>
        </w:tc>
        <w:tc>
          <w:tcPr>
            <w:tcW w:w="359" w:type="pct"/>
          </w:tcPr>
          <w:p w:rsidR="00861DFA" w:rsidRPr="00276393" w:rsidRDefault="00861DFA" w:rsidP="00861DFA">
            <w:pPr>
              <w:pStyle w:val="TAC"/>
              <w:rPr>
                <w:rFonts w:hint="eastAsia"/>
                <w:lang w:eastAsia="zh-CN"/>
              </w:rPr>
            </w:pPr>
            <w:r w:rsidRPr="00276393">
              <w:rPr>
                <w:rFonts w:hint="eastAsia"/>
                <w:lang w:eastAsia="zh-CN"/>
              </w:rPr>
              <w:t>X</w:t>
            </w:r>
          </w:p>
        </w:tc>
        <w:tc>
          <w:tcPr>
            <w:tcW w:w="287" w:type="pct"/>
          </w:tcPr>
          <w:p w:rsidR="00861DFA" w:rsidRPr="00276393" w:rsidRDefault="00861DFA" w:rsidP="00861DFA">
            <w:pPr>
              <w:pStyle w:val="TAC"/>
              <w:rPr>
                <w:rFonts w:hint="eastAsia"/>
                <w:lang w:eastAsia="zh-CN"/>
              </w:rPr>
            </w:pPr>
            <w:r w:rsidRPr="00276393">
              <w:rPr>
                <w:rFonts w:hint="eastAsia"/>
                <w:lang w:eastAsia="zh-CN"/>
              </w:rPr>
              <w:t>X</w:t>
            </w:r>
          </w:p>
        </w:tc>
        <w:tc>
          <w:tcPr>
            <w:tcW w:w="344" w:type="pct"/>
          </w:tcPr>
          <w:p w:rsidR="00861DFA" w:rsidRPr="00276393" w:rsidRDefault="00861DFA" w:rsidP="00861DFA">
            <w:pPr>
              <w:pStyle w:val="TAC"/>
              <w:rPr>
                <w:rFonts w:hint="eastAsia"/>
                <w:lang w:eastAsia="zh-CN"/>
              </w:rPr>
            </w:pPr>
            <w:r w:rsidRPr="00276393">
              <w:rPr>
                <w:rFonts w:hint="eastAsia"/>
                <w:lang w:eastAsia="zh-CN"/>
              </w:rPr>
              <w:t>X</w:t>
            </w:r>
          </w:p>
        </w:tc>
      </w:tr>
    </w:tbl>
    <w:p w:rsidR="00F556B3" w:rsidRDefault="00F556B3" w:rsidP="00F556B3">
      <w:pPr>
        <w:pStyle w:val="FP"/>
      </w:pPr>
    </w:p>
    <w:p w:rsidR="004A174D" w:rsidRDefault="004A174D" w:rsidP="004A174D">
      <w:pPr>
        <w:pStyle w:val="Heading2"/>
      </w:pPr>
      <w:bookmarkStart w:id="399" w:name="_Toc11122517"/>
      <w:bookmarkStart w:id="400" w:name="_Toc45008166"/>
      <w:bookmarkStart w:id="401" w:name="_Toc45008766"/>
      <w:r>
        <w:lastRenderedPageBreak/>
        <w:t>7.5</w:t>
      </w:r>
      <w:r>
        <w:tab/>
        <w:t>Forwarding Action Rule</w:t>
      </w:r>
      <w:bookmarkEnd w:id="399"/>
      <w:bookmarkEnd w:id="400"/>
      <w:bookmarkEnd w:id="401"/>
    </w:p>
    <w:p w:rsidR="004A174D" w:rsidRDefault="004A174D" w:rsidP="004A174D">
      <w:r>
        <w:t>The following table describes the Forwarding Action Rule (FAR) that defines how a packet shall be forwarded, including packet encapsulation/decapsulation and forwarding destination.</w:t>
      </w:r>
    </w:p>
    <w:p w:rsidR="004A174D" w:rsidRPr="00874D09" w:rsidRDefault="004A174D" w:rsidP="004A174D">
      <w:pPr>
        <w:pStyle w:val="TH"/>
      </w:pPr>
      <w:r>
        <w:t>Table 7.5-1: Attributes within Forwarding Action Rule</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462"/>
        <w:gridCol w:w="2283"/>
        <w:gridCol w:w="703"/>
        <w:gridCol w:w="614"/>
        <w:gridCol w:w="623"/>
        <w:tblGridChange w:id="402">
          <w:tblGrid>
            <w:gridCol w:w="2041"/>
            <w:gridCol w:w="2462"/>
            <w:gridCol w:w="2283"/>
            <w:gridCol w:w="703"/>
            <w:gridCol w:w="614"/>
            <w:gridCol w:w="623"/>
          </w:tblGrid>
        </w:tblGridChange>
      </w:tblGrid>
      <w:tr w:rsidR="004A174D" w:rsidRPr="0030078A" w:rsidTr="002414C4">
        <w:tc>
          <w:tcPr>
            <w:tcW w:w="1169" w:type="pct"/>
            <w:vMerge w:val="restart"/>
          </w:tcPr>
          <w:p w:rsidR="004A174D" w:rsidRPr="0030078A" w:rsidRDefault="004A174D" w:rsidP="00F556B3">
            <w:pPr>
              <w:pStyle w:val="TAH"/>
            </w:pPr>
            <w:r w:rsidRPr="0030078A">
              <w:t>Attribute</w:t>
            </w:r>
          </w:p>
        </w:tc>
        <w:tc>
          <w:tcPr>
            <w:tcW w:w="1411" w:type="pct"/>
            <w:vMerge w:val="restart"/>
          </w:tcPr>
          <w:p w:rsidR="004A174D" w:rsidRPr="0030078A" w:rsidRDefault="004A174D" w:rsidP="00F556B3">
            <w:pPr>
              <w:pStyle w:val="TAH"/>
            </w:pPr>
            <w:r w:rsidRPr="0030078A">
              <w:t>Description</w:t>
            </w:r>
          </w:p>
        </w:tc>
        <w:tc>
          <w:tcPr>
            <w:tcW w:w="1308" w:type="pct"/>
            <w:vMerge w:val="restart"/>
          </w:tcPr>
          <w:p w:rsidR="004A174D" w:rsidRPr="0030078A" w:rsidRDefault="004A174D" w:rsidP="00F556B3">
            <w:pPr>
              <w:pStyle w:val="TAH"/>
            </w:pPr>
            <w:r w:rsidRPr="0030078A">
              <w:t>Comment</w:t>
            </w:r>
          </w:p>
        </w:tc>
        <w:tc>
          <w:tcPr>
            <w:tcW w:w="1113" w:type="pct"/>
            <w:gridSpan w:val="3"/>
          </w:tcPr>
          <w:p w:rsidR="004A174D" w:rsidRPr="0030078A" w:rsidRDefault="004A174D" w:rsidP="00F556B3">
            <w:pPr>
              <w:pStyle w:val="TAH"/>
            </w:pPr>
            <w:r w:rsidRPr="0030078A">
              <w:t>Applicability</w:t>
            </w:r>
          </w:p>
        </w:tc>
      </w:tr>
      <w:tr w:rsidR="004A174D" w:rsidRPr="0030078A" w:rsidTr="006E1F7F">
        <w:tc>
          <w:tcPr>
            <w:tcW w:w="1169" w:type="pct"/>
            <w:vMerge/>
          </w:tcPr>
          <w:p w:rsidR="004A174D" w:rsidRPr="0030078A" w:rsidRDefault="004A174D" w:rsidP="00F556B3">
            <w:pPr>
              <w:pStyle w:val="TAH"/>
            </w:pPr>
          </w:p>
        </w:tc>
        <w:tc>
          <w:tcPr>
            <w:tcW w:w="1411" w:type="pct"/>
            <w:vMerge/>
          </w:tcPr>
          <w:p w:rsidR="004A174D" w:rsidRPr="0030078A" w:rsidRDefault="004A174D" w:rsidP="00F556B3">
            <w:pPr>
              <w:pStyle w:val="TAH"/>
            </w:pPr>
          </w:p>
        </w:tc>
        <w:tc>
          <w:tcPr>
            <w:tcW w:w="1308" w:type="pct"/>
            <w:vMerge/>
          </w:tcPr>
          <w:p w:rsidR="004A174D" w:rsidRPr="0030078A" w:rsidRDefault="004A174D" w:rsidP="00F556B3">
            <w:pPr>
              <w:pStyle w:val="TAH"/>
            </w:pPr>
          </w:p>
        </w:tc>
        <w:tc>
          <w:tcPr>
            <w:tcW w:w="403" w:type="pct"/>
          </w:tcPr>
          <w:p w:rsidR="004A174D" w:rsidRPr="0030078A" w:rsidRDefault="004A174D" w:rsidP="00F556B3">
            <w:pPr>
              <w:pStyle w:val="TAH"/>
            </w:pPr>
            <w:r w:rsidRPr="0030078A">
              <w:t>SGW</w:t>
            </w:r>
          </w:p>
          <w:p w:rsidR="004A174D" w:rsidRPr="0030078A" w:rsidRDefault="004A174D" w:rsidP="00F556B3">
            <w:pPr>
              <w:pStyle w:val="TAH"/>
            </w:pPr>
          </w:p>
        </w:tc>
        <w:tc>
          <w:tcPr>
            <w:tcW w:w="352" w:type="pct"/>
          </w:tcPr>
          <w:p w:rsidR="004A174D" w:rsidRPr="0030078A" w:rsidRDefault="004A174D" w:rsidP="00F556B3">
            <w:pPr>
              <w:pStyle w:val="TAH"/>
            </w:pPr>
            <w:r w:rsidRPr="0030078A">
              <w:t>PDN GW</w:t>
            </w:r>
          </w:p>
        </w:tc>
        <w:tc>
          <w:tcPr>
            <w:tcW w:w="357" w:type="pct"/>
          </w:tcPr>
          <w:p w:rsidR="004A174D" w:rsidRPr="0030078A" w:rsidRDefault="004A174D" w:rsidP="00F556B3">
            <w:pPr>
              <w:pStyle w:val="TAH"/>
            </w:pPr>
            <w:r w:rsidRPr="0030078A">
              <w:t>TDF</w:t>
            </w:r>
          </w:p>
        </w:tc>
      </w:tr>
      <w:tr w:rsidR="004A174D" w:rsidRPr="0030078A" w:rsidTr="006E1F7F">
        <w:tc>
          <w:tcPr>
            <w:tcW w:w="1169" w:type="pct"/>
          </w:tcPr>
          <w:p w:rsidR="004A174D" w:rsidRPr="0030078A" w:rsidRDefault="004A174D" w:rsidP="006E1F7F">
            <w:pPr>
              <w:pStyle w:val="TAL"/>
            </w:pPr>
            <w:r w:rsidRPr="0030078A">
              <w:t>Session ID</w:t>
            </w:r>
          </w:p>
        </w:tc>
        <w:tc>
          <w:tcPr>
            <w:tcW w:w="1411" w:type="pct"/>
          </w:tcPr>
          <w:p w:rsidR="004A174D" w:rsidRPr="0030078A" w:rsidRDefault="004A174D" w:rsidP="006E1F7F">
            <w:pPr>
              <w:pStyle w:val="TAL"/>
            </w:pPr>
            <w:r w:rsidRPr="0030078A">
              <w:t>Identifies the session associated to this FAR</w:t>
            </w:r>
          </w:p>
        </w:tc>
        <w:tc>
          <w:tcPr>
            <w:tcW w:w="1308" w:type="pct"/>
          </w:tcPr>
          <w:p w:rsidR="004A174D" w:rsidRPr="0030078A" w:rsidRDefault="004A174D" w:rsidP="006E1F7F">
            <w:pPr>
              <w:pStyle w:val="TAL"/>
            </w:pPr>
          </w:p>
        </w:tc>
        <w:tc>
          <w:tcPr>
            <w:tcW w:w="403" w:type="pct"/>
          </w:tcPr>
          <w:p w:rsidR="004A174D" w:rsidRPr="0030078A" w:rsidRDefault="004A174D" w:rsidP="00F556B3">
            <w:pPr>
              <w:pStyle w:val="TAC"/>
            </w:pPr>
            <w:r w:rsidRPr="0030078A">
              <w:t>X</w:t>
            </w:r>
          </w:p>
        </w:tc>
        <w:tc>
          <w:tcPr>
            <w:tcW w:w="352" w:type="pct"/>
          </w:tcPr>
          <w:p w:rsidR="004A174D" w:rsidRPr="0030078A" w:rsidRDefault="004A174D" w:rsidP="00F556B3">
            <w:pPr>
              <w:pStyle w:val="TAC"/>
            </w:pPr>
            <w:r w:rsidRPr="0030078A">
              <w:t>X</w:t>
            </w:r>
          </w:p>
        </w:tc>
        <w:tc>
          <w:tcPr>
            <w:tcW w:w="357" w:type="pct"/>
          </w:tcPr>
          <w:p w:rsidR="004A174D" w:rsidRPr="0030078A" w:rsidRDefault="004A174D" w:rsidP="00F556B3">
            <w:pPr>
              <w:pStyle w:val="TAC"/>
            </w:pPr>
            <w:r w:rsidRPr="0030078A">
              <w:t>X</w:t>
            </w:r>
          </w:p>
        </w:tc>
      </w:tr>
      <w:tr w:rsidR="004A174D" w:rsidRPr="0030078A" w:rsidTr="006E1F7F">
        <w:tc>
          <w:tcPr>
            <w:tcW w:w="1169" w:type="pct"/>
          </w:tcPr>
          <w:p w:rsidR="004A174D" w:rsidRPr="0030078A" w:rsidRDefault="004A174D" w:rsidP="006E1F7F">
            <w:pPr>
              <w:pStyle w:val="TAL"/>
            </w:pPr>
            <w:r w:rsidRPr="0030078A">
              <w:t>Rule</w:t>
            </w:r>
            <w:r>
              <w:t xml:space="preserve"> </w:t>
            </w:r>
            <w:r w:rsidRPr="0030078A">
              <w:t>ID</w:t>
            </w:r>
          </w:p>
        </w:tc>
        <w:tc>
          <w:tcPr>
            <w:tcW w:w="1411" w:type="pct"/>
          </w:tcPr>
          <w:p w:rsidR="004A174D" w:rsidRPr="0030078A" w:rsidRDefault="004A174D" w:rsidP="006E1F7F">
            <w:pPr>
              <w:pStyle w:val="TAL"/>
            </w:pPr>
            <w:r w:rsidRPr="0030078A">
              <w:t>Unique identifier to identify this information.</w:t>
            </w:r>
          </w:p>
        </w:tc>
        <w:tc>
          <w:tcPr>
            <w:tcW w:w="1308" w:type="pct"/>
          </w:tcPr>
          <w:p w:rsidR="004A174D" w:rsidRPr="0030078A" w:rsidRDefault="004A174D" w:rsidP="006E1F7F">
            <w:pPr>
              <w:pStyle w:val="TAL"/>
            </w:pPr>
          </w:p>
        </w:tc>
        <w:tc>
          <w:tcPr>
            <w:tcW w:w="403" w:type="pct"/>
          </w:tcPr>
          <w:p w:rsidR="004A174D" w:rsidRPr="0030078A" w:rsidRDefault="004A174D" w:rsidP="00F556B3">
            <w:pPr>
              <w:pStyle w:val="TAC"/>
            </w:pPr>
            <w:r w:rsidRPr="0030078A">
              <w:t>X</w:t>
            </w:r>
          </w:p>
        </w:tc>
        <w:tc>
          <w:tcPr>
            <w:tcW w:w="352" w:type="pct"/>
          </w:tcPr>
          <w:p w:rsidR="004A174D" w:rsidRPr="0030078A" w:rsidRDefault="004A174D" w:rsidP="00F556B3">
            <w:pPr>
              <w:pStyle w:val="TAC"/>
            </w:pPr>
            <w:r w:rsidRPr="0030078A">
              <w:t>X</w:t>
            </w:r>
          </w:p>
        </w:tc>
        <w:tc>
          <w:tcPr>
            <w:tcW w:w="357" w:type="pct"/>
          </w:tcPr>
          <w:p w:rsidR="004A174D" w:rsidRPr="0030078A" w:rsidRDefault="004A174D" w:rsidP="00F556B3">
            <w:pPr>
              <w:pStyle w:val="TAC"/>
            </w:pPr>
            <w:r w:rsidRPr="0030078A">
              <w:t>X</w:t>
            </w:r>
          </w:p>
        </w:tc>
      </w:tr>
      <w:tr w:rsidR="004A174D" w:rsidRPr="0030078A" w:rsidTr="006E1F7F">
        <w:tc>
          <w:tcPr>
            <w:tcW w:w="1169" w:type="pct"/>
          </w:tcPr>
          <w:p w:rsidR="004A174D" w:rsidRPr="0030078A" w:rsidRDefault="000D5E2F" w:rsidP="006E1F7F">
            <w:pPr>
              <w:pStyle w:val="TAL"/>
            </w:pPr>
            <w:r>
              <w:t xml:space="preserve">Network </w:t>
            </w:r>
            <w:r w:rsidR="004A174D" w:rsidRPr="0030078A">
              <w:t>instance</w:t>
            </w:r>
          </w:p>
        </w:tc>
        <w:tc>
          <w:tcPr>
            <w:tcW w:w="1411" w:type="pct"/>
          </w:tcPr>
          <w:p w:rsidR="004A174D" w:rsidRPr="0030078A" w:rsidRDefault="004A174D" w:rsidP="000D5E2F">
            <w:pPr>
              <w:pStyle w:val="TAL"/>
            </w:pPr>
            <w:r w:rsidRPr="0030078A">
              <w:t xml:space="preserve">Identifies the </w:t>
            </w:r>
            <w:r w:rsidR="000D5E2F">
              <w:t xml:space="preserve">Network </w:t>
            </w:r>
            <w:r w:rsidRPr="0030078A">
              <w:t xml:space="preserve">instance associated with the outgoing packet. </w:t>
            </w:r>
            <w:r w:rsidR="000D5E2F">
              <w:t>(NOTE 1).</w:t>
            </w:r>
          </w:p>
        </w:tc>
        <w:tc>
          <w:tcPr>
            <w:tcW w:w="1308" w:type="pct"/>
          </w:tcPr>
          <w:p w:rsidR="004A174D" w:rsidRPr="0030078A" w:rsidRDefault="004A174D" w:rsidP="006E1F7F">
            <w:pPr>
              <w:pStyle w:val="TAL"/>
            </w:pPr>
          </w:p>
        </w:tc>
        <w:tc>
          <w:tcPr>
            <w:tcW w:w="403" w:type="pct"/>
          </w:tcPr>
          <w:p w:rsidR="004A174D" w:rsidRPr="0030078A" w:rsidRDefault="000D5E2F" w:rsidP="00F556B3">
            <w:pPr>
              <w:pStyle w:val="TAC"/>
            </w:pPr>
            <w:r>
              <w:t>X</w:t>
            </w:r>
          </w:p>
        </w:tc>
        <w:tc>
          <w:tcPr>
            <w:tcW w:w="352" w:type="pct"/>
          </w:tcPr>
          <w:p w:rsidR="004A174D" w:rsidRPr="0030078A" w:rsidRDefault="004A174D" w:rsidP="00F556B3">
            <w:pPr>
              <w:pStyle w:val="TAC"/>
            </w:pPr>
            <w:r w:rsidRPr="0030078A">
              <w:t>X</w:t>
            </w:r>
          </w:p>
        </w:tc>
        <w:tc>
          <w:tcPr>
            <w:tcW w:w="357" w:type="pct"/>
          </w:tcPr>
          <w:p w:rsidR="004A174D" w:rsidRPr="0030078A" w:rsidRDefault="004A174D" w:rsidP="00F556B3">
            <w:pPr>
              <w:pStyle w:val="TAC"/>
            </w:pPr>
            <w:r w:rsidRPr="0030078A">
              <w:t>X</w:t>
            </w:r>
          </w:p>
        </w:tc>
      </w:tr>
      <w:tr w:rsidR="004A174D" w:rsidRPr="0030078A" w:rsidTr="006E1F7F">
        <w:tc>
          <w:tcPr>
            <w:tcW w:w="1169" w:type="pct"/>
          </w:tcPr>
          <w:p w:rsidR="004A174D" w:rsidRPr="0030078A" w:rsidRDefault="002414C4" w:rsidP="002414C4">
            <w:pPr>
              <w:pStyle w:val="TAL"/>
            </w:pPr>
            <w:r>
              <w:t>Destination i</w:t>
            </w:r>
            <w:r w:rsidR="004A174D" w:rsidRPr="0030078A">
              <w:t>nterface</w:t>
            </w:r>
          </w:p>
        </w:tc>
        <w:tc>
          <w:tcPr>
            <w:tcW w:w="1411" w:type="pct"/>
          </w:tcPr>
          <w:p w:rsidR="004A174D" w:rsidRPr="0030078A" w:rsidRDefault="004A174D" w:rsidP="002414C4">
            <w:pPr>
              <w:pStyle w:val="TAL"/>
            </w:pPr>
            <w:r w:rsidRPr="0030078A">
              <w:t xml:space="preserve">Contains the values </w:t>
            </w:r>
            <w:r w:rsidR="002414C4">
              <w:t>"</w:t>
            </w:r>
            <w:r w:rsidRPr="0030078A">
              <w:t>access side</w:t>
            </w:r>
            <w:r w:rsidR="002414C4">
              <w:t>",</w:t>
            </w:r>
            <w:r w:rsidRPr="0030078A">
              <w:t xml:space="preserve"> </w:t>
            </w:r>
            <w:r w:rsidR="002414C4">
              <w:t>"</w:t>
            </w:r>
            <w:r w:rsidRPr="0030078A">
              <w:t>core side</w:t>
            </w:r>
            <w:r w:rsidR="002414C4">
              <w:t>", "CP function", or "SGi-LAN".</w:t>
            </w:r>
          </w:p>
        </w:tc>
        <w:tc>
          <w:tcPr>
            <w:tcW w:w="1308" w:type="pct"/>
          </w:tcPr>
          <w:p w:rsidR="004A174D" w:rsidRPr="0030078A" w:rsidRDefault="004A174D" w:rsidP="002414C4">
            <w:pPr>
              <w:pStyle w:val="TAL"/>
            </w:pPr>
            <w:r w:rsidRPr="0030078A">
              <w:rPr>
                <w:rFonts w:cs="Arial"/>
                <w:szCs w:val="18"/>
                <w:lang w:eastAsia="zh-CN"/>
              </w:rPr>
              <w:t xml:space="preserve">Identifies the </w:t>
            </w:r>
            <w:r w:rsidR="002414C4">
              <w:rPr>
                <w:rFonts w:cs="Arial"/>
                <w:szCs w:val="18"/>
                <w:lang w:eastAsia="zh-CN"/>
              </w:rPr>
              <w:t xml:space="preserve">interface for outgoing </w:t>
            </w:r>
            <w:r w:rsidRPr="0030078A">
              <w:rPr>
                <w:rFonts w:cs="Arial"/>
                <w:szCs w:val="18"/>
                <w:lang w:eastAsia="zh-CN"/>
              </w:rPr>
              <w:t xml:space="preserve">packets </w:t>
            </w:r>
            <w:r w:rsidR="002414C4">
              <w:rPr>
                <w:rFonts w:cs="Arial"/>
                <w:szCs w:val="18"/>
                <w:lang w:eastAsia="zh-CN"/>
              </w:rPr>
              <w:t xml:space="preserve">towards </w:t>
            </w:r>
            <w:r w:rsidRPr="0030078A">
              <w:rPr>
                <w:rFonts w:cs="Arial"/>
                <w:szCs w:val="18"/>
                <w:lang w:eastAsia="zh-CN"/>
              </w:rPr>
              <w:t xml:space="preserve">the access side (i.e. </w:t>
            </w:r>
            <w:r w:rsidR="002414C4">
              <w:rPr>
                <w:rFonts w:cs="Arial"/>
                <w:szCs w:val="18"/>
                <w:lang w:eastAsia="zh-CN"/>
              </w:rPr>
              <w:t>down</w:t>
            </w:r>
            <w:r w:rsidRPr="0030078A">
              <w:rPr>
                <w:rFonts w:cs="Arial"/>
                <w:szCs w:val="18"/>
                <w:lang w:eastAsia="zh-CN"/>
              </w:rPr>
              <w:t>-link)</w:t>
            </w:r>
            <w:r w:rsidR="002414C4">
              <w:rPr>
                <w:rFonts w:cs="Arial"/>
                <w:szCs w:val="18"/>
                <w:lang w:eastAsia="zh-CN"/>
              </w:rPr>
              <w:t>,</w:t>
            </w:r>
            <w:r w:rsidRPr="0030078A">
              <w:rPr>
                <w:rFonts w:cs="Arial"/>
                <w:szCs w:val="18"/>
                <w:lang w:eastAsia="zh-CN"/>
              </w:rPr>
              <w:t xml:space="preserve"> the core </w:t>
            </w:r>
            <w:r w:rsidR="002414C4">
              <w:rPr>
                <w:rFonts w:cs="Arial"/>
                <w:szCs w:val="18"/>
                <w:lang w:eastAsia="zh-CN"/>
              </w:rPr>
              <w:t>s</w:t>
            </w:r>
            <w:r w:rsidRPr="0030078A">
              <w:rPr>
                <w:rFonts w:cs="Arial"/>
                <w:szCs w:val="18"/>
                <w:lang w:eastAsia="zh-CN"/>
              </w:rPr>
              <w:t xml:space="preserve">ide (i.e. </w:t>
            </w:r>
            <w:r w:rsidR="002414C4">
              <w:rPr>
                <w:rFonts w:cs="Arial"/>
                <w:szCs w:val="18"/>
                <w:lang w:eastAsia="zh-CN"/>
              </w:rPr>
              <w:t>up</w:t>
            </w:r>
            <w:r w:rsidRPr="0030078A">
              <w:rPr>
                <w:rFonts w:cs="Arial"/>
                <w:szCs w:val="18"/>
                <w:lang w:eastAsia="zh-CN"/>
              </w:rPr>
              <w:t>-link)</w:t>
            </w:r>
            <w:r w:rsidR="002414C4">
              <w:rPr>
                <w:rFonts w:cs="Arial"/>
                <w:szCs w:val="18"/>
                <w:lang w:eastAsia="zh-CN"/>
              </w:rPr>
              <w:t>, the CP function side (i.e. towards CP function) or the SGi-LAN side (i.e. towards SGi-LAN).</w:t>
            </w:r>
          </w:p>
        </w:tc>
        <w:tc>
          <w:tcPr>
            <w:tcW w:w="403" w:type="pct"/>
          </w:tcPr>
          <w:p w:rsidR="004A174D" w:rsidRPr="0030078A" w:rsidRDefault="004A174D" w:rsidP="00F556B3">
            <w:pPr>
              <w:pStyle w:val="TAC"/>
            </w:pPr>
            <w:r w:rsidRPr="0030078A">
              <w:t>X</w:t>
            </w:r>
          </w:p>
        </w:tc>
        <w:tc>
          <w:tcPr>
            <w:tcW w:w="352" w:type="pct"/>
          </w:tcPr>
          <w:p w:rsidR="004A174D" w:rsidRPr="0030078A" w:rsidRDefault="004A174D" w:rsidP="00F556B3">
            <w:pPr>
              <w:pStyle w:val="TAC"/>
            </w:pPr>
            <w:r w:rsidRPr="0030078A">
              <w:t>X</w:t>
            </w:r>
          </w:p>
        </w:tc>
        <w:tc>
          <w:tcPr>
            <w:tcW w:w="357" w:type="pct"/>
          </w:tcPr>
          <w:p w:rsidR="004A174D" w:rsidRPr="0030078A" w:rsidRDefault="004A174D" w:rsidP="00F556B3">
            <w:pPr>
              <w:pStyle w:val="TAC"/>
            </w:pPr>
            <w:r w:rsidRPr="0030078A">
              <w:t>X</w:t>
            </w:r>
          </w:p>
        </w:tc>
      </w:tr>
      <w:tr w:rsidR="004A174D" w:rsidRPr="0030078A" w:rsidTr="006E1F7F">
        <w:tc>
          <w:tcPr>
            <w:tcW w:w="1169" w:type="pct"/>
          </w:tcPr>
          <w:p w:rsidR="004A174D" w:rsidRPr="0030078A" w:rsidRDefault="004A174D" w:rsidP="00AF39F5">
            <w:pPr>
              <w:keepNext/>
              <w:keepLines/>
              <w:spacing w:after="0"/>
              <w:rPr>
                <w:rFonts w:ascii="Arial" w:hAnsi="Arial"/>
                <w:sz w:val="18"/>
                <w:szCs w:val="18"/>
              </w:rPr>
            </w:pPr>
            <w:r w:rsidRPr="0030078A">
              <w:rPr>
                <w:rFonts w:ascii="Arial" w:hAnsi="Arial"/>
                <w:sz w:val="18"/>
                <w:szCs w:val="18"/>
              </w:rPr>
              <w:t xml:space="preserve">Outer header creation </w:t>
            </w:r>
          </w:p>
        </w:tc>
        <w:tc>
          <w:tcPr>
            <w:tcW w:w="1411" w:type="pct"/>
          </w:tcPr>
          <w:p w:rsidR="004A174D" w:rsidRPr="0030078A" w:rsidRDefault="004A174D" w:rsidP="006E1F7F">
            <w:pPr>
              <w:spacing w:after="0"/>
              <w:rPr>
                <w:rFonts w:ascii="Arial" w:hAnsi="Arial" w:cs="Arial"/>
                <w:sz w:val="18"/>
                <w:szCs w:val="18"/>
                <w:lang w:eastAsia="zh-CN"/>
              </w:rPr>
            </w:pPr>
            <w:r w:rsidRPr="0030078A">
              <w:rPr>
                <w:rFonts w:ascii="Arial" w:hAnsi="Arial" w:cs="Arial"/>
                <w:sz w:val="18"/>
                <w:szCs w:val="18"/>
                <w:lang w:eastAsia="zh-CN"/>
              </w:rPr>
              <w:t>Instructs the UP function to add an outer header (IP+UDP+GTP) to the outgoing packet</w:t>
            </w:r>
          </w:p>
          <w:p w:rsidR="004A174D" w:rsidRPr="0030078A" w:rsidRDefault="004A174D" w:rsidP="006E1F7F">
            <w:pPr>
              <w:pStyle w:val="TAL"/>
            </w:pPr>
          </w:p>
        </w:tc>
        <w:tc>
          <w:tcPr>
            <w:tcW w:w="1308" w:type="pct"/>
          </w:tcPr>
          <w:p w:rsidR="004A174D" w:rsidRDefault="004A174D" w:rsidP="006E1F7F">
            <w:pPr>
              <w:pStyle w:val="TAL"/>
              <w:rPr>
                <w:rFonts w:cs="Arial"/>
                <w:szCs w:val="18"/>
                <w:lang w:eastAsia="zh-CN"/>
              </w:rPr>
            </w:pPr>
            <w:r w:rsidRPr="0030078A">
              <w:rPr>
                <w:rFonts w:cs="Arial"/>
                <w:szCs w:val="18"/>
                <w:lang w:eastAsia="zh-CN"/>
              </w:rPr>
              <w:t>Contains the F-TEIDu of peer entity (</w:t>
            </w:r>
            <w:r w:rsidR="002414C4">
              <w:rPr>
                <w:rFonts w:cs="Arial"/>
                <w:szCs w:val="18"/>
                <w:lang w:eastAsia="zh-CN"/>
              </w:rPr>
              <w:t xml:space="preserve">e.g. eNB, </w:t>
            </w:r>
            <w:r w:rsidRPr="0030078A">
              <w:rPr>
                <w:rFonts w:cs="Arial"/>
                <w:szCs w:val="18"/>
                <w:lang w:eastAsia="zh-CN"/>
              </w:rPr>
              <w:t>SGW, PGW, CP function)</w:t>
            </w:r>
            <w:r w:rsidR="002414C4">
              <w:rPr>
                <w:rFonts w:cs="Arial"/>
                <w:szCs w:val="18"/>
                <w:lang w:eastAsia="zh-CN"/>
              </w:rPr>
              <w:t>.</w:t>
            </w:r>
          </w:p>
          <w:p w:rsidR="002414C4" w:rsidRPr="0030078A" w:rsidRDefault="002414C4" w:rsidP="006E1F7F">
            <w:pPr>
              <w:pStyle w:val="TAL"/>
            </w:pPr>
            <w:r>
              <w:t>Any extension header stored for this packet shall be added.</w:t>
            </w:r>
          </w:p>
        </w:tc>
        <w:tc>
          <w:tcPr>
            <w:tcW w:w="403" w:type="pct"/>
          </w:tcPr>
          <w:p w:rsidR="004A174D" w:rsidRPr="0030078A" w:rsidRDefault="004A174D" w:rsidP="00F556B3">
            <w:pPr>
              <w:pStyle w:val="TAC"/>
            </w:pPr>
            <w:r w:rsidRPr="0030078A">
              <w:t>X</w:t>
            </w:r>
          </w:p>
        </w:tc>
        <w:tc>
          <w:tcPr>
            <w:tcW w:w="352" w:type="pct"/>
          </w:tcPr>
          <w:p w:rsidR="004A174D" w:rsidRPr="0030078A" w:rsidRDefault="004A174D" w:rsidP="00F556B3">
            <w:pPr>
              <w:pStyle w:val="TAC"/>
            </w:pPr>
            <w:r w:rsidRPr="0030078A">
              <w:t>X</w:t>
            </w:r>
          </w:p>
        </w:tc>
        <w:tc>
          <w:tcPr>
            <w:tcW w:w="357" w:type="pct"/>
          </w:tcPr>
          <w:p w:rsidR="004A174D" w:rsidRPr="0030078A" w:rsidRDefault="004A174D" w:rsidP="00F556B3">
            <w:pPr>
              <w:pStyle w:val="TAC"/>
            </w:pPr>
          </w:p>
        </w:tc>
      </w:tr>
      <w:tr w:rsidR="002414C4" w:rsidRPr="0030078A" w:rsidTr="0028064E">
        <w:tc>
          <w:tcPr>
            <w:tcW w:w="1169" w:type="pct"/>
          </w:tcPr>
          <w:p w:rsidR="002414C4" w:rsidRPr="0030078A" w:rsidRDefault="002414C4" w:rsidP="0028064E">
            <w:pPr>
              <w:spacing w:after="0"/>
              <w:rPr>
                <w:rFonts w:ascii="Arial" w:hAnsi="Arial" w:cs="Arial"/>
                <w:sz w:val="18"/>
                <w:szCs w:val="18"/>
                <w:lang w:eastAsia="zh-CN"/>
              </w:rPr>
            </w:pPr>
            <w:r>
              <w:rPr>
                <w:rFonts w:ascii="Arial" w:hAnsi="Arial" w:cs="Arial"/>
                <w:sz w:val="18"/>
                <w:szCs w:val="18"/>
                <w:lang w:eastAsia="zh-CN"/>
              </w:rPr>
              <w:t>Send end marker packet(s)</w:t>
            </w:r>
          </w:p>
        </w:tc>
        <w:tc>
          <w:tcPr>
            <w:tcW w:w="1411" w:type="pct"/>
          </w:tcPr>
          <w:p w:rsidR="002414C4" w:rsidRPr="0030078A" w:rsidRDefault="002414C4" w:rsidP="0028064E">
            <w:pPr>
              <w:spacing w:after="0"/>
              <w:rPr>
                <w:rFonts w:ascii="Arial" w:hAnsi="Arial" w:cs="Arial"/>
                <w:sz w:val="18"/>
                <w:szCs w:val="18"/>
                <w:lang w:eastAsia="zh-CN"/>
              </w:rPr>
            </w:pPr>
            <w:r>
              <w:rPr>
                <w:rFonts w:ascii="Arial" w:hAnsi="Arial" w:cs="Arial"/>
                <w:sz w:val="18"/>
                <w:szCs w:val="18"/>
                <w:lang w:eastAsia="zh-CN"/>
              </w:rPr>
              <w:t>Instructs the UP function to construct end marker packet(s) and send them out as described in clause 5.8.1.</w:t>
            </w:r>
          </w:p>
        </w:tc>
        <w:tc>
          <w:tcPr>
            <w:tcW w:w="1308" w:type="pct"/>
          </w:tcPr>
          <w:p w:rsidR="002414C4" w:rsidRPr="0030078A" w:rsidRDefault="002414C4" w:rsidP="0028064E">
            <w:pPr>
              <w:pStyle w:val="TAL"/>
            </w:pPr>
            <w:r>
              <w:t>This parameter should be sent together with the "out header creation" parameter of the new F-TEID-u.</w:t>
            </w:r>
          </w:p>
        </w:tc>
        <w:tc>
          <w:tcPr>
            <w:tcW w:w="403" w:type="pct"/>
          </w:tcPr>
          <w:p w:rsidR="002414C4" w:rsidRPr="0030078A" w:rsidRDefault="002414C4" w:rsidP="0028064E">
            <w:pPr>
              <w:pStyle w:val="TAC"/>
            </w:pPr>
            <w:r>
              <w:t>X</w:t>
            </w:r>
          </w:p>
        </w:tc>
        <w:tc>
          <w:tcPr>
            <w:tcW w:w="352" w:type="pct"/>
          </w:tcPr>
          <w:p w:rsidR="002414C4" w:rsidRPr="0030078A" w:rsidRDefault="002414C4" w:rsidP="0028064E">
            <w:pPr>
              <w:pStyle w:val="TAC"/>
            </w:pPr>
            <w:r>
              <w:t>X</w:t>
            </w:r>
          </w:p>
        </w:tc>
        <w:tc>
          <w:tcPr>
            <w:tcW w:w="357" w:type="pct"/>
          </w:tcPr>
          <w:p w:rsidR="002414C4" w:rsidRPr="0030078A" w:rsidRDefault="002414C4" w:rsidP="0028064E">
            <w:pPr>
              <w:pStyle w:val="TAC"/>
            </w:pPr>
          </w:p>
        </w:tc>
      </w:tr>
      <w:tr w:rsidR="004A174D" w:rsidRPr="0030078A" w:rsidTr="006E1F7F">
        <w:tc>
          <w:tcPr>
            <w:tcW w:w="1169" w:type="pct"/>
          </w:tcPr>
          <w:p w:rsidR="004A174D" w:rsidRPr="0030078A" w:rsidRDefault="002414C4" w:rsidP="006E1F7F">
            <w:pPr>
              <w:spacing w:after="0"/>
              <w:rPr>
                <w:rFonts w:ascii="Arial" w:hAnsi="Arial" w:cs="Arial"/>
                <w:sz w:val="18"/>
                <w:szCs w:val="18"/>
                <w:lang w:eastAsia="zh-CN"/>
              </w:rPr>
            </w:pPr>
            <w:r>
              <w:rPr>
                <w:rFonts w:ascii="Arial" w:hAnsi="Arial" w:cs="Arial"/>
                <w:sz w:val="18"/>
                <w:szCs w:val="18"/>
                <w:lang w:eastAsia="zh-CN"/>
              </w:rPr>
              <w:t xml:space="preserve">Transport level </w:t>
            </w:r>
            <w:r w:rsidR="004A174D" w:rsidRPr="0030078A">
              <w:rPr>
                <w:rFonts w:ascii="Arial" w:hAnsi="Arial" w:cs="Arial"/>
                <w:sz w:val="18"/>
                <w:szCs w:val="18"/>
                <w:lang w:eastAsia="zh-CN"/>
              </w:rPr>
              <w:t>marking</w:t>
            </w:r>
            <w:r w:rsidR="004A174D" w:rsidRPr="0030078A">
              <w:rPr>
                <w:rFonts w:ascii="Arial" w:hAnsi="Arial" w:cs="Arial"/>
                <w:b/>
                <w:sz w:val="18"/>
                <w:szCs w:val="18"/>
                <w:lang w:eastAsia="zh-CN"/>
              </w:rPr>
              <w:t xml:space="preserve"> </w:t>
            </w:r>
          </w:p>
        </w:tc>
        <w:tc>
          <w:tcPr>
            <w:tcW w:w="1411" w:type="pct"/>
          </w:tcPr>
          <w:p w:rsidR="004A174D" w:rsidRPr="0030078A" w:rsidRDefault="002414C4" w:rsidP="006E1F7F">
            <w:pPr>
              <w:spacing w:after="0"/>
              <w:rPr>
                <w:rFonts w:ascii="Arial" w:hAnsi="Arial" w:cs="Arial"/>
                <w:sz w:val="18"/>
                <w:szCs w:val="18"/>
                <w:lang w:eastAsia="zh-CN"/>
              </w:rPr>
            </w:pPr>
            <w:r>
              <w:rPr>
                <w:rFonts w:ascii="Arial" w:hAnsi="Arial" w:cs="Arial"/>
                <w:sz w:val="18"/>
                <w:szCs w:val="18"/>
                <w:lang w:eastAsia="zh-CN"/>
              </w:rPr>
              <w:t>Transport level packet marking in the uplink and downlink, e.g. setting the DiffServ Code Point.</w:t>
            </w:r>
          </w:p>
        </w:tc>
        <w:tc>
          <w:tcPr>
            <w:tcW w:w="1308" w:type="pct"/>
          </w:tcPr>
          <w:p w:rsidR="004A174D" w:rsidRPr="0030078A" w:rsidRDefault="004A174D" w:rsidP="006E1F7F">
            <w:pPr>
              <w:pStyle w:val="TAL"/>
            </w:pPr>
          </w:p>
        </w:tc>
        <w:tc>
          <w:tcPr>
            <w:tcW w:w="403" w:type="pct"/>
          </w:tcPr>
          <w:p w:rsidR="004A174D" w:rsidRPr="0030078A" w:rsidRDefault="004A174D" w:rsidP="00F556B3">
            <w:pPr>
              <w:pStyle w:val="TAC"/>
            </w:pPr>
            <w:r w:rsidRPr="0030078A">
              <w:t>X</w:t>
            </w:r>
          </w:p>
        </w:tc>
        <w:tc>
          <w:tcPr>
            <w:tcW w:w="352" w:type="pct"/>
          </w:tcPr>
          <w:p w:rsidR="004A174D" w:rsidRPr="0030078A" w:rsidRDefault="004A174D" w:rsidP="00F556B3">
            <w:pPr>
              <w:pStyle w:val="TAC"/>
            </w:pPr>
            <w:r w:rsidRPr="0030078A">
              <w:t>X</w:t>
            </w:r>
          </w:p>
        </w:tc>
        <w:tc>
          <w:tcPr>
            <w:tcW w:w="357" w:type="pct"/>
          </w:tcPr>
          <w:p w:rsidR="004A174D" w:rsidRPr="0030078A" w:rsidRDefault="004A174D" w:rsidP="00F556B3">
            <w:pPr>
              <w:pStyle w:val="TAC"/>
            </w:pPr>
          </w:p>
        </w:tc>
      </w:tr>
      <w:tr w:rsidR="004A174D" w:rsidRPr="0030078A" w:rsidTr="006E1F7F">
        <w:tc>
          <w:tcPr>
            <w:tcW w:w="1169" w:type="pct"/>
          </w:tcPr>
          <w:p w:rsidR="004A174D" w:rsidRPr="0030078A" w:rsidRDefault="004A174D" w:rsidP="006E1F7F">
            <w:pPr>
              <w:pStyle w:val="TAL"/>
            </w:pPr>
            <w:r w:rsidRPr="0030078A">
              <w:t xml:space="preserve">Forwarding policy </w:t>
            </w:r>
          </w:p>
        </w:tc>
        <w:tc>
          <w:tcPr>
            <w:tcW w:w="1411" w:type="pct"/>
          </w:tcPr>
          <w:p w:rsidR="004A174D" w:rsidRPr="0030078A" w:rsidRDefault="004A174D" w:rsidP="000D5E2F">
            <w:pPr>
              <w:pStyle w:val="TAL"/>
            </w:pPr>
            <w:r w:rsidRPr="0030078A">
              <w:t>Reference to a preconfigured traffic forwarding treatment for FMSS or http redirection</w:t>
            </w:r>
            <w:r w:rsidR="002414C4">
              <w:t xml:space="preserve"> (NOTE </w:t>
            </w:r>
            <w:r w:rsidR="000D5E2F">
              <w:t>2</w:t>
            </w:r>
            <w:r w:rsidR="002414C4">
              <w:t>)</w:t>
            </w:r>
          </w:p>
        </w:tc>
        <w:tc>
          <w:tcPr>
            <w:tcW w:w="1308" w:type="pct"/>
          </w:tcPr>
          <w:p w:rsidR="004A174D" w:rsidRPr="0030078A" w:rsidRDefault="004A174D" w:rsidP="006E1F7F">
            <w:pPr>
              <w:pStyle w:val="TAL"/>
              <w:rPr>
                <w:rFonts w:cs="Arial"/>
                <w:szCs w:val="18"/>
                <w:lang w:eastAsia="zh-CN"/>
              </w:rPr>
            </w:pPr>
            <w:r w:rsidRPr="0030078A">
              <w:t xml:space="preserve">Contains TSP ID or </w:t>
            </w:r>
            <w:r w:rsidRPr="0030078A">
              <w:rPr>
                <w:rFonts w:cs="Arial"/>
                <w:szCs w:val="18"/>
                <w:lang w:eastAsia="zh-CN"/>
              </w:rPr>
              <w:t xml:space="preserve">Redirect Destination and values for the forwarding behaviour (always, after measurement report (for termination action </w:t>
            </w:r>
            <w:r w:rsidR="002414C4">
              <w:rPr>
                <w:rFonts w:cs="Arial"/>
                <w:szCs w:val="18"/>
                <w:lang w:eastAsia="zh-CN"/>
              </w:rPr>
              <w:t>"</w:t>
            </w:r>
            <w:r w:rsidRPr="0030078A">
              <w:rPr>
                <w:rFonts w:cs="Arial"/>
                <w:szCs w:val="18"/>
                <w:lang w:eastAsia="zh-CN"/>
              </w:rPr>
              <w:t>redirect</w:t>
            </w:r>
            <w:r w:rsidR="002414C4">
              <w:rPr>
                <w:rFonts w:cs="Arial"/>
                <w:szCs w:val="18"/>
                <w:lang w:eastAsia="zh-CN"/>
              </w:rPr>
              <w:t>"</w:t>
            </w:r>
            <w:r w:rsidRPr="0030078A">
              <w:rPr>
                <w:rFonts w:cs="Arial"/>
                <w:szCs w:val="18"/>
                <w:lang w:eastAsia="zh-CN"/>
              </w:rPr>
              <w:t>))</w:t>
            </w:r>
          </w:p>
          <w:p w:rsidR="004A174D" w:rsidRPr="0030078A" w:rsidRDefault="004A174D" w:rsidP="006E1F7F">
            <w:pPr>
              <w:pStyle w:val="TAL"/>
            </w:pPr>
          </w:p>
        </w:tc>
        <w:tc>
          <w:tcPr>
            <w:tcW w:w="403" w:type="pct"/>
          </w:tcPr>
          <w:p w:rsidR="004A174D" w:rsidRPr="0030078A" w:rsidRDefault="004A174D" w:rsidP="00F556B3">
            <w:pPr>
              <w:pStyle w:val="TAC"/>
            </w:pPr>
          </w:p>
        </w:tc>
        <w:tc>
          <w:tcPr>
            <w:tcW w:w="352" w:type="pct"/>
          </w:tcPr>
          <w:p w:rsidR="004A174D" w:rsidRPr="0030078A" w:rsidRDefault="004A174D" w:rsidP="00F556B3">
            <w:pPr>
              <w:pStyle w:val="TAC"/>
            </w:pPr>
            <w:r w:rsidRPr="0030078A">
              <w:t>X</w:t>
            </w:r>
          </w:p>
        </w:tc>
        <w:tc>
          <w:tcPr>
            <w:tcW w:w="357" w:type="pct"/>
          </w:tcPr>
          <w:p w:rsidR="004A174D" w:rsidRPr="0030078A" w:rsidRDefault="004A174D" w:rsidP="00F556B3">
            <w:pPr>
              <w:pStyle w:val="TAC"/>
            </w:pPr>
            <w:r w:rsidRPr="0030078A">
              <w:t>X</w:t>
            </w:r>
          </w:p>
        </w:tc>
      </w:tr>
      <w:tr w:rsidR="004A174D" w:rsidRPr="0030078A" w:rsidTr="006E1F7F">
        <w:tc>
          <w:tcPr>
            <w:tcW w:w="1169" w:type="pct"/>
            <w:tcBorders>
              <w:top w:val="single" w:sz="4" w:space="0" w:color="auto"/>
              <w:left w:val="single" w:sz="4" w:space="0" w:color="auto"/>
              <w:bottom w:val="single" w:sz="4" w:space="0" w:color="auto"/>
              <w:right w:val="single" w:sz="4" w:space="0" w:color="auto"/>
            </w:tcBorders>
          </w:tcPr>
          <w:p w:rsidR="004A174D" w:rsidRPr="0030078A" w:rsidRDefault="004A174D" w:rsidP="006E1F7F">
            <w:pPr>
              <w:spacing w:after="0"/>
              <w:rPr>
                <w:rFonts w:ascii="Arial" w:hAnsi="Arial" w:cs="Arial"/>
                <w:sz w:val="18"/>
                <w:szCs w:val="18"/>
                <w:lang w:eastAsia="zh-CN"/>
              </w:rPr>
            </w:pPr>
            <w:r w:rsidRPr="0030078A">
              <w:rPr>
                <w:rFonts w:ascii="Arial" w:hAnsi="Arial" w:cs="Arial"/>
                <w:sz w:val="18"/>
                <w:szCs w:val="18"/>
                <w:lang w:eastAsia="zh-CN"/>
              </w:rPr>
              <w:t>Container for header enrichment</w:t>
            </w:r>
          </w:p>
          <w:p w:rsidR="004A174D" w:rsidRPr="0030078A" w:rsidRDefault="004A174D" w:rsidP="006E1F7F">
            <w:pPr>
              <w:pStyle w:val="TAL"/>
            </w:pPr>
          </w:p>
        </w:tc>
        <w:tc>
          <w:tcPr>
            <w:tcW w:w="1411" w:type="pct"/>
            <w:tcBorders>
              <w:top w:val="single" w:sz="4" w:space="0" w:color="auto"/>
              <w:left w:val="single" w:sz="4" w:space="0" w:color="auto"/>
              <w:bottom w:val="single" w:sz="4" w:space="0" w:color="auto"/>
              <w:right w:val="single" w:sz="4" w:space="0" w:color="auto"/>
            </w:tcBorders>
          </w:tcPr>
          <w:p w:rsidR="004A174D" w:rsidRPr="0030078A" w:rsidRDefault="004A174D" w:rsidP="006E1F7F">
            <w:pPr>
              <w:pStyle w:val="TAL"/>
            </w:pPr>
            <w:r w:rsidRPr="0030078A">
              <w:rPr>
                <w:rFonts w:cs="Arial"/>
                <w:szCs w:val="18"/>
                <w:lang w:eastAsia="zh-CN"/>
              </w:rPr>
              <w:t>Contains information to be used by the UP function for header enrichment</w:t>
            </w:r>
          </w:p>
        </w:tc>
        <w:tc>
          <w:tcPr>
            <w:tcW w:w="1308" w:type="pct"/>
            <w:tcBorders>
              <w:top w:val="single" w:sz="4" w:space="0" w:color="auto"/>
              <w:left w:val="single" w:sz="4" w:space="0" w:color="auto"/>
              <w:bottom w:val="single" w:sz="4" w:space="0" w:color="auto"/>
              <w:right w:val="single" w:sz="4" w:space="0" w:color="auto"/>
            </w:tcBorders>
          </w:tcPr>
          <w:p w:rsidR="004A174D" w:rsidRPr="0030078A" w:rsidRDefault="002414C4" w:rsidP="006E1F7F">
            <w:pPr>
              <w:pStyle w:val="TAL"/>
            </w:pPr>
            <w:r>
              <w:t>Only relevant for the uplink direction</w:t>
            </w:r>
          </w:p>
        </w:tc>
        <w:tc>
          <w:tcPr>
            <w:tcW w:w="403" w:type="pct"/>
            <w:tcBorders>
              <w:top w:val="single" w:sz="4" w:space="0" w:color="auto"/>
              <w:left w:val="single" w:sz="4" w:space="0" w:color="auto"/>
              <w:bottom w:val="single" w:sz="4" w:space="0" w:color="auto"/>
              <w:right w:val="single" w:sz="4" w:space="0" w:color="auto"/>
            </w:tcBorders>
          </w:tcPr>
          <w:p w:rsidR="004A174D" w:rsidRPr="0030078A" w:rsidRDefault="004A174D" w:rsidP="00F556B3">
            <w:pPr>
              <w:pStyle w:val="TAC"/>
            </w:pPr>
          </w:p>
        </w:tc>
        <w:tc>
          <w:tcPr>
            <w:tcW w:w="352" w:type="pct"/>
            <w:tcBorders>
              <w:top w:val="single" w:sz="4" w:space="0" w:color="auto"/>
              <w:left w:val="single" w:sz="4" w:space="0" w:color="auto"/>
              <w:bottom w:val="single" w:sz="4" w:space="0" w:color="auto"/>
              <w:right w:val="single" w:sz="4" w:space="0" w:color="auto"/>
            </w:tcBorders>
          </w:tcPr>
          <w:p w:rsidR="004A174D" w:rsidRPr="0030078A" w:rsidRDefault="004A174D" w:rsidP="00F556B3">
            <w:pPr>
              <w:pStyle w:val="TAC"/>
            </w:pPr>
            <w:r w:rsidRPr="0030078A">
              <w:t>X</w:t>
            </w:r>
          </w:p>
        </w:tc>
        <w:tc>
          <w:tcPr>
            <w:tcW w:w="357" w:type="pct"/>
            <w:tcBorders>
              <w:top w:val="single" w:sz="4" w:space="0" w:color="auto"/>
              <w:left w:val="single" w:sz="4" w:space="0" w:color="auto"/>
              <w:bottom w:val="single" w:sz="4" w:space="0" w:color="auto"/>
              <w:right w:val="single" w:sz="4" w:space="0" w:color="auto"/>
            </w:tcBorders>
          </w:tcPr>
          <w:p w:rsidR="004A174D" w:rsidRPr="0030078A" w:rsidRDefault="004A174D" w:rsidP="00F556B3">
            <w:pPr>
              <w:pStyle w:val="TAC"/>
            </w:pPr>
            <w:r w:rsidRPr="0030078A">
              <w:t>X</w:t>
            </w:r>
          </w:p>
        </w:tc>
      </w:tr>
      <w:tr w:rsidR="00861DFA" w:rsidRPr="0030078A" w:rsidTr="001A0815">
        <w:tc>
          <w:tcPr>
            <w:tcW w:w="1169" w:type="pct"/>
            <w:tcBorders>
              <w:top w:val="single" w:sz="4" w:space="0" w:color="auto"/>
              <w:left w:val="single" w:sz="4" w:space="0" w:color="auto"/>
              <w:bottom w:val="single" w:sz="4" w:space="0" w:color="auto"/>
              <w:right w:val="single" w:sz="4" w:space="0" w:color="auto"/>
            </w:tcBorders>
          </w:tcPr>
          <w:p w:rsidR="00861DFA" w:rsidRPr="0030078A" w:rsidRDefault="00861DFA" w:rsidP="001A0815">
            <w:pPr>
              <w:pStyle w:val="TAL"/>
            </w:pPr>
            <w:r>
              <w:t>Buffer Control Information</w:t>
            </w:r>
          </w:p>
        </w:tc>
        <w:tc>
          <w:tcPr>
            <w:tcW w:w="1411" w:type="pct"/>
            <w:tcBorders>
              <w:top w:val="single" w:sz="4" w:space="0" w:color="auto"/>
              <w:left w:val="single" w:sz="4" w:space="0" w:color="auto"/>
              <w:bottom w:val="single" w:sz="4" w:space="0" w:color="auto"/>
              <w:right w:val="single" w:sz="4" w:space="0" w:color="auto"/>
            </w:tcBorders>
          </w:tcPr>
          <w:p w:rsidR="00861DFA" w:rsidRPr="0030078A" w:rsidRDefault="00861DFA" w:rsidP="001A0815">
            <w:pPr>
              <w:pStyle w:val="TAL"/>
            </w:pPr>
            <w:r>
              <w:t>Instructs the UP function on how to perform buffering</w:t>
            </w:r>
          </w:p>
        </w:tc>
        <w:tc>
          <w:tcPr>
            <w:tcW w:w="1308" w:type="pct"/>
            <w:tcBorders>
              <w:top w:val="single" w:sz="4" w:space="0" w:color="auto"/>
              <w:left w:val="single" w:sz="4" w:space="0" w:color="auto"/>
              <w:bottom w:val="single" w:sz="4" w:space="0" w:color="auto"/>
              <w:right w:val="single" w:sz="4" w:space="0" w:color="auto"/>
            </w:tcBorders>
          </w:tcPr>
          <w:p w:rsidR="00861DFA" w:rsidRPr="0030078A" w:rsidRDefault="00861DFA" w:rsidP="001A0815">
            <w:pPr>
              <w:pStyle w:val="TAL"/>
            </w:pPr>
            <w:r>
              <w:t>See clause 5.2.4 in TS 29.244 [12].</w:t>
            </w:r>
          </w:p>
        </w:tc>
        <w:tc>
          <w:tcPr>
            <w:tcW w:w="403" w:type="pct"/>
            <w:tcBorders>
              <w:top w:val="single" w:sz="4" w:space="0" w:color="auto"/>
              <w:left w:val="single" w:sz="4" w:space="0" w:color="auto"/>
              <w:bottom w:val="single" w:sz="4" w:space="0" w:color="auto"/>
              <w:right w:val="single" w:sz="4" w:space="0" w:color="auto"/>
            </w:tcBorders>
          </w:tcPr>
          <w:p w:rsidR="00861DFA" w:rsidRPr="0030078A" w:rsidRDefault="00861DFA" w:rsidP="001A0815">
            <w:pPr>
              <w:pStyle w:val="TAC"/>
            </w:pPr>
            <w:r>
              <w:t>X</w:t>
            </w:r>
          </w:p>
        </w:tc>
        <w:tc>
          <w:tcPr>
            <w:tcW w:w="352" w:type="pct"/>
            <w:tcBorders>
              <w:top w:val="single" w:sz="4" w:space="0" w:color="auto"/>
              <w:left w:val="single" w:sz="4" w:space="0" w:color="auto"/>
              <w:bottom w:val="single" w:sz="4" w:space="0" w:color="auto"/>
              <w:right w:val="single" w:sz="4" w:space="0" w:color="auto"/>
            </w:tcBorders>
          </w:tcPr>
          <w:p w:rsidR="00861DFA" w:rsidRPr="0030078A" w:rsidRDefault="00861DFA" w:rsidP="001A0815">
            <w:pPr>
              <w:pStyle w:val="TAC"/>
            </w:pPr>
          </w:p>
        </w:tc>
        <w:tc>
          <w:tcPr>
            <w:tcW w:w="357" w:type="pct"/>
            <w:tcBorders>
              <w:top w:val="single" w:sz="4" w:space="0" w:color="auto"/>
              <w:left w:val="single" w:sz="4" w:space="0" w:color="auto"/>
              <w:bottom w:val="single" w:sz="4" w:space="0" w:color="auto"/>
              <w:right w:val="single" w:sz="4" w:space="0" w:color="auto"/>
            </w:tcBorders>
          </w:tcPr>
          <w:p w:rsidR="00861DFA" w:rsidRPr="0030078A" w:rsidRDefault="00861DFA" w:rsidP="001A0815">
            <w:pPr>
              <w:pStyle w:val="TAC"/>
            </w:pPr>
          </w:p>
        </w:tc>
      </w:tr>
      <w:tr w:rsidR="002414C4" w:rsidRPr="0030078A" w:rsidTr="002414C4">
        <w:tc>
          <w:tcPr>
            <w:tcW w:w="1169" w:type="pct"/>
            <w:tcBorders>
              <w:bottom w:val="single" w:sz="4" w:space="0" w:color="auto"/>
            </w:tcBorders>
          </w:tcPr>
          <w:p w:rsidR="002414C4" w:rsidRPr="0030078A" w:rsidRDefault="002414C4" w:rsidP="002414C4">
            <w:pPr>
              <w:pStyle w:val="TAL"/>
            </w:pPr>
            <w:r w:rsidRPr="00864E23">
              <w:rPr>
                <w:lang w:val="en-US"/>
              </w:rPr>
              <w:t>Delay Downlink Packet Notification</w:t>
            </w:r>
            <w:r>
              <w:rPr>
                <w:lang w:val="en-US"/>
              </w:rPr>
              <w:t xml:space="preserve"> Information</w:t>
            </w:r>
          </w:p>
        </w:tc>
        <w:tc>
          <w:tcPr>
            <w:tcW w:w="1411" w:type="pct"/>
          </w:tcPr>
          <w:p w:rsidR="002414C4" w:rsidRPr="0030078A" w:rsidRDefault="002414C4" w:rsidP="0028064E">
            <w:pPr>
              <w:pStyle w:val="TAL"/>
            </w:pPr>
            <w:r>
              <w:t>D parameter</w:t>
            </w:r>
          </w:p>
        </w:tc>
        <w:tc>
          <w:tcPr>
            <w:tcW w:w="1308" w:type="pct"/>
          </w:tcPr>
          <w:p w:rsidR="002414C4" w:rsidRPr="0030078A" w:rsidRDefault="002414C4" w:rsidP="002414C4">
            <w:pPr>
              <w:pStyle w:val="TAL"/>
            </w:pPr>
            <w:r w:rsidRPr="00444EFD">
              <w:t>See clause</w:t>
            </w:r>
            <w:r>
              <w:t> </w:t>
            </w:r>
            <w:r w:rsidRPr="00444EFD">
              <w:t>5.9.3</w:t>
            </w:r>
          </w:p>
        </w:tc>
        <w:tc>
          <w:tcPr>
            <w:tcW w:w="403" w:type="pct"/>
          </w:tcPr>
          <w:p w:rsidR="002414C4" w:rsidRPr="0030078A" w:rsidRDefault="002414C4" w:rsidP="0028064E">
            <w:pPr>
              <w:pStyle w:val="TAC"/>
            </w:pPr>
            <w:r>
              <w:t>X</w:t>
            </w:r>
          </w:p>
        </w:tc>
        <w:tc>
          <w:tcPr>
            <w:tcW w:w="352" w:type="pct"/>
          </w:tcPr>
          <w:p w:rsidR="002414C4" w:rsidRPr="0030078A" w:rsidRDefault="002414C4" w:rsidP="0028064E">
            <w:pPr>
              <w:pStyle w:val="TAC"/>
            </w:pPr>
          </w:p>
        </w:tc>
        <w:tc>
          <w:tcPr>
            <w:tcW w:w="357" w:type="pct"/>
          </w:tcPr>
          <w:p w:rsidR="002414C4" w:rsidRPr="0030078A" w:rsidRDefault="002414C4" w:rsidP="0028064E">
            <w:pPr>
              <w:pStyle w:val="TAC"/>
            </w:pPr>
          </w:p>
        </w:tc>
      </w:tr>
      <w:tr w:rsidR="002414C4" w:rsidRPr="0030078A" w:rsidTr="0028064E">
        <w:tc>
          <w:tcPr>
            <w:tcW w:w="1169" w:type="pct"/>
            <w:vMerge w:val="restart"/>
          </w:tcPr>
          <w:p w:rsidR="002414C4" w:rsidRPr="0030078A" w:rsidRDefault="002414C4" w:rsidP="0028064E">
            <w:pPr>
              <w:pStyle w:val="TAL"/>
            </w:pPr>
            <w:r>
              <w:t>Extended buffering Information</w:t>
            </w:r>
          </w:p>
        </w:tc>
        <w:tc>
          <w:tcPr>
            <w:tcW w:w="1411" w:type="pct"/>
          </w:tcPr>
          <w:p w:rsidR="002414C4" w:rsidRPr="0030078A" w:rsidRDefault="002414C4" w:rsidP="0028064E">
            <w:pPr>
              <w:pStyle w:val="TAL"/>
            </w:pPr>
            <w:r>
              <w:t>DL Data Buffer Expiration Time</w:t>
            </w:r>
          </w:p>
        </w:tc>
        <w:tc>
          <w:tcPr>
            <w:tcW w:w="1308" w:type="pct"/>
          </w:tcPr>
          <w:p w:rsidR="002414C4" w:rsidRPr="0030078A" w:rsidRDefault="002414C4" w:rsidP="0028064E">
            <w:pPr>
              <w:pStyle w:val="TAL"/>
            </w:pPr>
            <w:r>
              <w:t>See clause 5.9.3</w:t>
            </w:r>
          </w:p>
        </w:tc>
        <w:tc>
          <w:tcPr>
            <w:tcW w:w="403" w:type="pct"/>
            <w:vMerge w:val="restart"/>
          </w:tcPr>
          <w:p w:rsidR="002414C4" w:rsidRPr="0030078A" w:rsidRDefault="002414C4" w:rsidP="0028064E">
            <w:pPr>
              <w:pStyle w:val="TAC"/>
            </w:pPr>
            <w:r>
              <w:t>X</w:t>
            </w:r>
          </w:p>
        </w:tc>
        <w:tc>
          <w:tcPr>
            <w:tcW w:w="352" w:type="pct"/>
            <w:vMerge w:val="restart"/>
          </w:tcPr>
          <w:p w:rsidR="002414C4" w:rsidRPr="0030078A" w:rsidRDefault="002414C4" w:rsidP="0028064E">
            <w:pPr>
              <w:pStyle w:val="TAC"/>
            </w:pPr>
          </w:p>
        </w:tc>
        <w:tc>
          <w:tcPr>
            <w:tcW w:w="357" w:type="pct"/>
            <w:vMerge w:val="restart"/>
          </w:tcPr>
          <w:p w:rsidR="002414C4" w:rsidRPr="0030078A" w:rsidRDefault="002414C4" w:rsidP="0028064E">
            <w:pPr>
              <w:pStyle w:val="TAC"/>
            </w:pPr>
          </w:p>
        </w:tc>
      </w:tr>
      <w:tr w:rsidR="002414C4" w:rsidRPr="0030078A" w:rsidTr="0028064E">
        <w:tc>
          <w:tcPr>
            <w:tcW w:w="1169" w:type="pct"/>
            <w:vMerge/>
          </w:tcPr>
          <w:p w:rsidR="002414C4" w:rsidRPr="0030078A" w:rsidRDefault="002414C4" w:rsidP="0028064E">
            <w:pPr>
              <w:pStyle w:val="TAL"/>
            </w:pPr>
          </w:p>
        </w:tc>
        <w:tc>
          <w:tcPr>
            <w:tcW w:w="1411" w:type="pct"/>
          </w:tcPr>
          <w:p w:rsidR="002414C4" w:rsidRPr="0030078A" w:rsidRDefault="002414C4" w:rsidP="0028064E">
            <w:pPr>
              <w:pStyle w:val="TAL"/>
            </w:pPr>
            <w:r>
              <w:t>DL Suggested Packet Count</w:t>
            </w:r>
          </w:p>
        </w:tc>
        <w:tc>
          <w:tcPr>
            <w:tcW w:w="1308" w:type="pct"/>
          </w:tcPr>
          <w:p w:rsidR="002414C4" w:rsidRPr="0030078A" w:rsidRDefault="002414C4" w:rsidP="0028064E">
            <w:pPr>
              <w:pStyle w:val="TAL"/>
            </w:pPr>
            <w:r>
              <w:t>See clause 5.9.3</w:t>
            </w:r>
          </w:p>
        </w:tc>
        <w:tc>
          <w:tcPr>
            <w:tcW w:w="403" w:type="pct"/>
            <w:vMerge/>
          </w:tcPr>
          <w:p w:rsidR="002414C4" w:rsidRPr="0030078A" w:rsidRDefault="002414C4" w:rsidP="0028064E">
            <w:pPr>
              <w:pStyle w:val="TAC"/>
            </w:pPr>
          </w:p>
        </w:tc>
        <w:tc>
          <w:tcPr>
            <w:tcW w:w="352" w:type="pct"/>
            <w:vMerge/>
          </w:tcPr>
          <w:p w:rsidR="002414C4" w:rsidRPr="0030078A" w:rsidRDefault="002414C4" w:rsidP="0028064E">
            <w:pPr>
              <w:pStyle w:val="TAC"/>
            </w:pPr>
          </w:p>
        </w:tc>
        <w:tc>
          <w:tcPr>
            <w:tcW w:w="357" w:type="pct"/>
            <w:vMerge/>
          </w:tcPr>
          <w:p w:rsidR="002414C4" w:rsidRPr="0030078A" w:rsidRDefault="002414C4" w:rsidP="0028064E">
            <w:pPr>
              <w:pStyle w:val="TAC"/>
            </w:pPr>
          </w:p>
        </w:tc>
      </w:tr>
      <w:tr w:rsidR="002414C4" w:rsidRPr="0030078A" w:rsidTr="0028064E">
        <w:tc>
          <w:tcPr>
            <w:tcW w:w="5000" w:type="pct"/>
            <w:gridSpan w:val="6"/>
            <w:tcBorders>
              <w:top w:val="single" w:sz="4" w:space="0" w:color="auto"/>
              <w:left w:val="single" w:sz="4" w:space="0" w:color="auto"/>
              <w:bottom w:val="single" w:sz="4" w:space="0" w:color="auto"/>
              <w:right w:val="single" w:sz="4" w:space="0" w:color="auto"/>
            </w:tcBorders>
          </w:tcPr>
          <w:p w:rsidR="000D5E2F" w:rsidRDefault="000D5E2F" w:rsidP="002414C4">
            <w:pPr>
              <w:pStyle w:val="TAN"/>
            </w:pPr>
            <w:r>
              <w:t>NOTE</w:t>
            </w:r>
            <w:r w:rsidR="00D45044">
              <w:t> </w:t>
            </w:r>
            <w:r>
              <w:t>1:</w:t>
            </w:r>
            <w:r>
              <w:tab/>
              <w:t>Needed e.g. in case:</w:t>
            </w:r>
          </w:p>
          <w:p w:rsidR="000D5E2F" w:rsidRDefault="000D5E2F" w:rsidP="00861DFA">
            <w:pPr>
              <w:pStyle w:val="TAN"/>
              <w:ind w:left="1134" w:hanging="284"/>
            </w:pPr>
            <w:r>
              <w:t>-</w:t>
            </w:r>
            <w:r>
              <w:tab/>
              <w:t>PGW/TDF</w:t>
            </w:r>
            <w:r w:rsidR="00861DFA">
              <w:t>-U</w:t>
            </w:r>
            <w:r>
              <w:t xml:space="preserve"> supports multiple APN with overlapping IP addresses;</w:t>
            </w:r>
          </w:p>
          <w:p w:rsidR="00861DFA" w:rsidRDefault="00861DFA" w:rsidP="00861DFA">
            <w:pPr>
              <w:pStyle w:val="TAN"/>
              <w:ind w:left="1134" w:hanging="284"/>
            </w:pPr>
            <w:r>
              <w:t>-</w:t>
            </w:r>
            <w:r>
              <w:tab/>
              <w:t>PGW-U is connected to SGWs in different IP domains;</w:t>
            </w:r>
          </w:p>
          <w:p w:rsidR="000D5E2F" w:rsidRDefault="000D5E2F" w:rsidP="00861DFA">
            <w:pPr>
              <w:pStyle w:val="TAN"/>
              <w:ind w:left="1134" w:hanging="284"/>
            </w:pPr>
            <w:r>
              <w:t>-</w:t>
            </w:r>
            <w:r>
              <w:tab/>
              <w:t>SGW</w:t>
            </w:r>
            <w:r w:rsidR="00861DFA">
              <w:t>-U</w:t>
            </w:r>
            <w:r>
              <w:t xml:space="preserve"> is connected to PGWs in different IP domains;</w:t>
            </w:r>
          </w:p>
          <w:p w:rsidR="000D5E2F" w:rsidRDefault="000D5E2F" w:rsidP="00861DFA">
            <w:pPr>
              <w:pStyle w:val="TAN"/>
              <w:ind w:left="1134" w:hanging="284"/>
            </w:pPr>
            <w:r>
              <w:t>-</w:t>
            </w:r>
            <w:r>
              <w:tab/>
              <w:t>SGW UP</w:t>
            </w:r>
            <w:r w:rsidR="00861DFA">
              <w:t>-U</w:t>
            </w:r>
            <w:r>
              <w:t xml:space="preserve"> is connected to </w:t>
            </w:r>
            <w:r w:rsidRPr="00861DFA">
              <w:rPr>
                <w:noProof/>
              </w:rPr>
              <w:t>eNodeBs</w:t>
            </w:r>
            <w:r>
              <w:t xml:space="preserve"> in different IP domains.</w:t>
            </w:r>
          </w:p>
          <w:p w:rsidR="002414C4" w:rsidRPr="0030078A" w:rsidRDefault="002414C4" w:rsidP="000D5E2F">
            <w:pPr>
              <w:pStyle w:val="TAN"/>
            </w:pPr>
            <w:r>
              <w:t>NOTE </w:t>
            </w:r>
            <w:r w:rsidR="000D5E2F">
              <w:t>2</w:t>
            </w:r>
            <w:r>
              <w:t>:</w:t>
            </w:r>
            <w:r>
              <w:tab/>
              <w:t>The TSP ID action is enforced before the Outer header creation actions.</w:t>
            </w:r>
          </w:p>
        </w:tc>
      </w:tr>
    </w:tbl>
    <w:p w:rsidR="004A174D" w:rsidRDefault="004A174D" w:rsidP="00F556B3">
      <w:pPr>
        <w:pStyle w:val="FP"/>
      </w:pPr>
    </w:p>
    <w:p w:rsidR="004A174D" w:rsidRDefault="004A174D" w:rsidP="004A174D">
      <w:pPr>
        <w:pStyle w:val="Heading2"/>
      </w:pPr>
      <w:bookmarkStart w:id="403" w:name="_Toc11122518"/>
      <w:bookmarkStart w:id="404" w:name="_Toc45008167"/>
      <w:bookmarkStart w:id="405" w:name="_Toc45008767"/>
      <w:r>
        <w:lastRenderedPageBreak/>
        <w:t>7.6</w:t>
      </w:r>
      <w:r>
        <w:tab/>
        <w:t>QoS Enforcement Rule</w:t>
      </w:r>
      <w:bookmarkEnd w:id="403"/>
      <w:bookmarkEnd w:id="404"/>
      <w:bookmarkEnd w:id="405"/>
    </w:p>
    <w:p w:rsidR="004A174D" w:rsidRDefault="004A174D" w:rsidP="004A174D">
      <w:r>
        <w:t>The following table describes the QoS Enforcement Rule (QER) that defines how a packet shall be treated in terms of bit rate limitation and packet marking for QoS purposes. All Packet Detection Rules that refer to the same QER share th</w:t>
      </w:r>
      <w:r w:rsidR="00F556B3">
        <w:t>e same QoS resources, e.g. MBR.</w:t>
      </w:r>
    </w:p>
    <w:p w:rsidR="004A174D" w:rsidRDefault="004A174D" w:rsidP="004A174D">
      <w:pPr>
        <w:pStyle w:val="TH"/>
      </w:pPr>
      <w:r>
        <w:t>Table 7.6-1: Attributes within QoS Enforcement Rule</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1829"/>
        <w:gridCol w:w="3536"/>
        <w:gridCol w:w="703"/>
        <w:gridCol w:w="614"/>
        <w:gridCol w:w="618"/>
      </w:tblGrid>
      <w:tr w:rsidR="004A174D" w:rsidRPr="0030078A" w:rsidTr="006E1F7F">
        <w:tc>
          <w:tcPr>
            <w:tcW w:w="817" w:type="pct"/>
            <w:vMerge w:val="restart"/>
          </w:tcPr>
          <w:p w:rsidR="004A174D" w:rsidRPr="0030078A" w:rsidRDefault="004A174D" w:rsidP="006E1F7F">
            <w:pPr>
              <w:pStyle w:val="TAH"/>
            </w:pPr>
            <w:r w:rsidRPr="0030078A">
              <w:t>Attribute</w:t>
            </w:r>
          </w:p>
        </w:tc>
        <w:tc>
          <w:tcPr>
            <w:tcW w:w="1048" w:type="pct"/>
            <w:vMerge w:val="restart"/>
          </w:tcPr>
          <w:p w:rsidR="004A174D" w:rsidRPr="0030078A" w:rsidRDefault="004A174D" w:rsidP="006E1F7F">
            <w:pPr>
              <w:pStyle w:val="TAH"/>
            </w:pPr>
            <w:r w:rsidRPr="0030078A">
              <w:t>Description</w:t>
            </w:r>
          </w:p>
        </w:tc>
        <w:tc>
          <w:tcPr>
            <w:tcW w:w="2026" w:type="pct"/>
            <w:vMerge w:val="restart"/>
          </w:tcPr>
          <w:p w:rsidR="004A174D" w:rsidRPr="0030078A" w:rsidRDefault="004A174D" w:rsidP="006E1F7F">
            <w:pPr>
              <w:pStyle w:val="TAH"/>
            </w:pPr>
            <w:r w:rsidRPr="0030078A">
              <w:t>Comment</w:t>
            </w:r>
          </w:p>
        </w:tc>
        <w:tc>
          <w:tcPr>
            <w:tcW w:w="1109" w:type="pct"/>
            <w:gridSpan w:val="3"/>
          </w:tcPr>
          <w:p w:rsidR="004A174D" w:rsidRPr="0030078A" w:rsidRDefault="004A174D" w:rsidP="006E1F7F">
            <w:pPr>
              <w:pStyle w:val="TAH"/>
            </w:pPr>
            <w:r w:rsidRPr="0030078A">
              <w:t>Applicability</w:t>
            </w:r>
          </w:p>
        </w:tc>
      </w:tr>
      <w:tr w:rsidR="004A174D" w:rsidRPr="0030078A" w:rsidTr="006E1F7F">
        <w:tc>
          <w:tcPr>
            <w:tcW w:w="817" w:type="pct"/>
            <w:vMerge/>
          </w:tcPr>
          <w:p w:rsidR="004A174D" w:rsidRPr="0030078A" w:rsidRDefault="004A174D" w:rsidP="006E1F7F">
            <w:pPr>
              <w:pStyle w:val="TAH"/>
            </w:pPr>
          </w:p>
        </w:tc>
        <w:tc>
          <w:tcPr>
            <w:tcW w:w="1048" w:type="pct"/>
            <w:vMerge/>
          </w:tcPr>
          <w:p w:rsidR="004A174D" w:rsidRPr="0030078A" w:rsidRDefault="004A174D" w:rsidP="006E1F7F">
            <w:pPr>
              <w:pStyle w:val="TAH"/>
            </w:pPr>
          </w:p>
        </w:tc>
        <w:tc>
          <w:tcPr>
            <w:tcW w:w="2026" w:type="pct"/>
            <w:vMerge/>
          </w:tcPr>
          <w:p w:rsidR="004A174D" w:rsidRPr="0030078A" w:rsidRDefault="004A174D" w:rsidP="006E1F7F">
            <w:pPr>
              <w:pStyle w:val="TAH"/>
            </w:pPr>
          </w:p>
        </w:tc>
        <w:tc>
          <w:tcPr>
            <w:tcW w:w="403" w:type="pct"/>
          </w:tcPr>
          <w:p w:rsidR="004A174D" w:rsidRPr="0030078A" w:rsidRDefault="004A174D" w:rsidP="006E1F7F">
            <w:pPr>
              <w:pStyle w:val="TAH"/>
            </w:pPr>
            <w:r w:rsidRPr="0030078A">
              <w:t>SGW</w:t>
            </w:r>
          </w:p>
          <w:p w:rsidR="004A174D" w:rsidRPr="0030078A" w:rsidRDefault="004A174D" w:rsidP="006E1F7F">
            <w:pPr>
              <w:pStyle w:val="TAH"/>
            </w:pPr>
          </w:p>
        </w:tc>
        <w:tc>
          <w:tcPr>
            <w:tcW w:w="352" w:type="pct"/>
          </w:tcPr>
          <w:p w:rsidR="004A174D" w:rsidRPr="0030078A" w:rsidRDefault="004A174D" w:rsidP="006E1F7F">
            <w:pPr>
              <w:pStyle w:val="TAH"/>
            </w:pPr>
            <w:r w:rsidRPr="0030078A">
              <w:t>PDN GW</w:t>
            </w:r>
          </w:p>
        </w:tc>
        <w:tc>
          <w:tcPr>
            <w:tcW w:w="354" w:type="pct"/>
          </w:tcPr>
          <w:p w:rsidR="004A174D" w:rsidRPr="0030078A" w:rsidRDefault="004A174D" w:rsidP="006E1F7F">
            <w:pPr>
              <w:pStyle w:val="TAH"/>
            </w:pPr>
            <w:r w:rsidRPr="0030078A">
              <w:t>TDF</w:t>
            </w:r>
          </w:p>
        </w:tc>
      </w:tr>
      <w:tr w:rsidR="004A174D" w:rsidRPr="0030078A" w:rsidTr="006E1F7F">
        <w:tc>
          <w:tcPr>
            <w:tcW w:w="817" w:type="pct"/>
          </w:tcPr>
          <w:p w:rsidR="004A174D" w:rsidRPr="0030078A" w:rsidRDefault="004A174D" w:rsidP="006E1F7F">
            <w:pPr>
              <w:pStyle w:val="TAL"/>
            </w:pPr>
            <w:r w:rsidRPr="0030078A">
              <w:t>Session ID</w:t>
            </w:r>
          </w:p>
        </w:tc>
        <w:tc>
          <w:tcPr>
            <w:tcW w:w="1048" w:type="pct"/>
          </w:tcPr>
          <w:p w:rsidR="004A174D" w:rsidRPr="0030078A" w:rsidRDefault="004A174D" w:rsidP="006E1F7F">
            <w:pPr>
              <w:pStyle w:val="TAL"/>
            </w:pPr>
            <w:r w:rsidRPr="0030078A">
              <w:t xml:space="preserve">Identifies the session associated to this </w:t>
            </w:r>
            <w:r>
              <w:rPr>
                <w:rFonts w:hint="eastAsia"/>
                <w:lang w:eastAsia="zh-CN"/>
              </w:rPr>
              <w:t>QE</w:t>
            </w:r>
            <w:r w:rsidRPr="0030078A">
              <w:t>R</w:t>
            </w:r>
          </w:p>
        </w:tc>
        <w:tc>
          <w:tcPr>
            <w:tcW w:w="2026" w:type="pct"/>
          </w:tcPr>
          <w:p w:rsidR="004A174D" w:rsidRPr="0030078A" w:rsidRDefault="004A174D" w:rsidP="006E1F7F">
            <w:pPr>
              <w:pStyle w:val="TAL"/>
            </w:pPr>
          </w:p>
        </w:tc>
        <w:tc>
          <w:tcPr>
            <w:tcW w:w="403" w:type="pct"/>
          </w:tcPr>
          <w:p w:rsidR="004A174D" w:rsidRPr="0030078A" w:rsidRDefault="004A174D" w:rsidP="006E1F7F">
            <w:pPr>
              <w:pStyle w:val="TAC"/>
            </w:pPr>
            <w:r w:rsidRPr="0030078A">
              <w:t>X</w:t>
            </w:r>
          </w:p>
        </w:tc>
        <w:tc>
          <w:tcPr>
            <w:tcW w:w="352" w:type="pct"/>
          </w:tcPr>
          <w:p w:rsidR="004A174D" w:rsidRPr="0030078A" w:rsidRDefault="004A174D" w:rsidP="006E1F7F">
            <w:pPr>
              <w:pStyle w:val="TAC"/>
            </w:pPr>
            <w:r w:rsidRPr="0030078A">
              <w:t>X</w:t>
            </w:r>
          </w:p>
        </w:tc>
        <w:tc>
          <w:tcPr>
            <w:tcW w:w="354" w:type="pct"/>
          </w:tcPr>
          <w:p w:rsidR="004A174D" w:rsidRPr="0030078A" w:rsidRDefault="004A174D" w:rsidP="006E1F7F">
            <w:pPr>
              <w:pStyle w:val="TAC"/>
            </w:pPr>
            <w:r w:rsidRPr="0030078A">
              <w:t>X</w:t>
            </w:r>
          </w:p>
        </w:tc>
      </w:tr>
      <w:tr w:rsidR="004A174D" w:rsidRPr="0030078A" w:rsidTr="006E1F7F">
        <w:tc>
          <w:tcPr>
            <w:tcW w:w="817" w:type="pct"/>
          </w:tcPr>
          <w:p w:rsidR="004A174D" w:rsidRPr="0030078A" w:rsidRDefault="004A174D" w:rsidP="006E1F7F">
            <w:pPr>
              <w:pStyle w:val="TAL"/>
            </w:pPr>
            <w:r w:rsidRPr="0030078A">
              <w:t>Rule</w:t>
            </w:r>
            <w:r>
              <w:t xml:space="preserve"> </w:t>
            </w:r>
            <w:r w:rsidRPr="0030078A">
              <w:t>ID</w:t>
            </w:r>
          </w:p>
        </w:tc>
        <w:tc>
          <w:tcPr>
            <w:tcW w:w="1048" w:type="pct"/>
          </w:tcPr>
          <w:p w:rsidR="004A174D" w:rsidRPr="0030078A" w:rsidRDefault="004A174D" w:rsidP="006E1F7F">
            <w:pPr>
              <w:pStyle w:val="TAL"/>
            </w:pPr>
            <w:r w:rsidRPr="0030078A">
              <w:t>Unique identifier to identify this information.</w:t>
            </w:r>
          </w:p>
        </w:tc>
        <w:tc>
          <w:tcPr>
            <w:tcW w:w="2026" w:type="pct"/>
          </w:tcPr>
          <w:p w:rsidR="004A174D" w:rsidRPr="0030078A" w:rsidRDefault="004A174D" w:rsidP="006E1F7F">
            <w:pPr>
              <w:pStyle w:val="TAL"/>
            </w:pPr>
          </w:p>
        </w:tc>
        <w:tc>
          <w:tcPr>
            <w:tcW w:w="403" w:type="pct"/>
          </w:tcPr>
          <w:p w:rsidR="004A174D" w:rsidRPr="0030078A" w:rsidRDefault="004A174D" w:rsidP="006E1F7F">
            <w:pPr>
              <w:pStyle w:val="TAC"/>
            </w:pPr>
            <w:r w:rsidRPr="0030078A">
              <w:t>X</w:t>
            </w:r>
          </w:p>
        </w:tc>
        <w:tc>
          <w:tcPr>
            <w:tcW w:w="352" w:type="pct"/>
          </w:tcPr>
          <w:p w:rsidR="004A174D" w:rsidRPr="0030078A" w:rsidRDefault="004A174D" w:rsidP="006E1F7F">
            <w:pPr>
              <w:pStyle w:val="TAC"/>
            </w:pPr>
            <w:r w:rsidRPr="0030078A">
              <w:t>X</w:t>
            </w:r>
          </w:p>
        </w:tc>
        <w:tc>
          <w:tcPr>
            <w:tcW w:w="354" w:type="pct"/>
          </w:tcPr>
          <w:p w:rsidR="004A174D" w:rsidRPr="0030078A" w:rsidRDefault="004A174D" w:rsidP="006E1F7F">
            <w:pPr>
              <w:pStyle w:val="TAC"/>
            </w:pPr>
            <w:r w:rsidRPr="0030078A">
              <w:t>X</w:t>
            </w:r>
          </w:p>
        </w:tc>
      </w:tr>
      <w:tr w:rsidR="004A174D" w:rsidRPr="0030078A" w:rsidTr="006E1F7F">
        <w:tc>
          <w:tcPr>
            <w:tcW w:w="817" w:type="pct"/>
          </w:tcPr>
          <w:p w:rsidR="004A174D" w:rsidRPr="007F727F" w:rsidRDefault="004A174D" w:rsidP="006E1F7F">
            <w:pPr>
              <w:pStyle w:val="TAL"/>
            </w:pPr>
            <w:r w:rsidRPr="007F727F">
              <w:t>QoS Enforcement Rule correlation ID</w:t>
            </w:r>
          </w:p>
        </w:tc>
        <w:tc>
          <w:tcPr>
            <w:tcW w:w="1048" w:type="pct"/>
          </w:tcPr>
          <w:p w:rsidR="004A174D" w:rsidRPr="007F727F" w:rsidRDefault="004A174D" w:rsidP="006E1F7F">
            <w:pPr>
              <w:pStyle w:val="TAL"/>
            </w:pPr>
            <w:r w:rsidRPr="007F727F">
              <w:t>An identity allowing the UP function to correlate multiple Sessions for the same UE and APN.</w:t>
            </w:r>
          </w:p>
        </w:tc>
        <w:tc>
          <w:tcPr>
            <w:tcW w:w="2026" w:type="pct"/>
          </w:tcPr>
          <w:p w:rsidR="004A174D" w:rsidRPr="007F727F" w:rsidRDefault="004A174D" w:rsidP="006E1F7F">
            <w:pPr>
              <w:pStyle w:val="TAL"/>
            </w:pPr>
            <w:r w:rsidRPr="007F727F">
              <w:t>Is used to correlate QoS Enforcement Rules for APN-AMBR enforcement</w:t>
            </w:r>
          </w:p>
        </w:tc>
        <w:tc>
          <w:tcPr>
            <w:tcW w:w="403" w:type="pct"/>
          </w:tcPr>
          <w:p w:rsidR="004A174D" w:rsidRPr="007F727F" w:rsidRDefault="004A174D" w:rsidP="006E1F7F">
            <w:pPr>
              <w:pStyle w:val="TAC"/>
            </w:pPr>
          </w:p>
        </w:tc>
        <w:tc>
          <w:tcPr>
            <w:tcW w:w="352" w:type="pct"/>
          </w:tcPr>
          <w:p w:rsidR="004A174D" w:rsidRPr="0030078A" w:rsidRDefault="004A174D" w:rsidP="006E1F7F">
            <w:pPr>
              <w:pStyle w:val="TAC"/>
            </w:pPr>
            <w:r w:rsidRPr="007F727F">
              <w:t>X</w:t>
            </w:r>
          </w:p>
        </w:tc>
        <w:tc>
          <w:tcPr>
            <w:tcW w:w="354" w:type="pct"/>
          </w:tcPr>
          <w:p w:rsidR="004A174D" w:rsidRPr="0030078A" w:rsidRDefault="004A174D" w:rsidP="006E1F7F">
            <w:pPr>
              <w:pStyle w:val="TAC"/>
            </w:pPr>
          </w:p>
        </w:tc>
      </w:tr>
      <w:tr w:rsidR="004A174D" w:rsidRPr="0030078A" w:rsidTr="006E1F7F">
        <w:tc>
          <w:tcPr>
            <w:tcW w:w="817" w:type="pct"/>
          </w:tcPr>
          <w:p w:rsidR="004A174D" w:rsidRPr="0030078A" w:rsidRDefault="004A174D" w:rsidP="006E1F7F">
            <w:pPr>
              <w:pStyle w:val="TAL"/>
            </w:pPr>
            <w:r w:rsidRPr="0030078A">
              <w:rPr>
                <w:rFonts w:cs="Arial"/>
                <w:szCs w:val="18"/>
                <w:lang w:eastAsia="zh-CN"/>
              </w:rPr>
              <w:t xml:space="preserve">Gate status UL/DL </w:t>
            </w:r>
          </w:p>
        </w:tc>
        <w:tc>
          <w:tcPr>
            <w:tcW w:w="1048" w:type="pct"/>
          </w:tcPr>
          <w:p w:rsidR="004A174D" w:rsidRPr="0030078A" w:rsidRDefault="004A174D" w:rsidP="006E1F7F">
            <w:pPr>
              <w:pStyle w:val="TAL"/>
            </w:pPr>
            <w:r w:rsidRPr="0030078A">
              <w:rPr>
                <w:rFonts w:cs="Arial"/>
                <w:szCs w:val="18"/>
                <w:lang w:eastAsia="zh-CN"/>
              </w:rPr>
              <w:t xml:space="preserve">Instructs the UP function to let the flow pass or to block the flow </w:t>
            </w:r>
          </w:p>
        </w:tc>
        <w:tc>
          <w:tcPr>
            <w:tcW w:w="2026" w:type="pct"/>
          </w:tcPr>
          <w:p w:rsidR="004A174D" w:rsidRPr="0030078A" w:rsidRDefault="004A174D" w:rsidP="006E1F7F">
            <w:pPr>
              <w:pStyle w:val="TAL"/>
            </w:pPr>
            <w:r w:rsidRPr="0030078A">
              <w:rPr>
                <w:rFonts w:cs="Arial"/>
                <w:szCs w:val="18"/>
                <w:lang w:eastAsia="zh-CN"/>
              </w:rPr>
              <w:t xml:space="preserve">Values are: open, close, close after measurement report (for termination action </w:t>
            </w:r>
            <w:r w:rsidR="002414C4">
              <w:rPr>
                <w:rFonts w:cs="Arial"/>
                <w:szCs w:val="18"/>
                <w:lang w:eastAsia="zh-CN"/>
              </w:rPr>
              <w:t>"</w:t>
            </w:r>
            <w:r w:rsidRPr="0030078A">
              <w:rPr>
                <w:rFonts w:cs="Arial"/>
                <w:szCs w:val="18"/>
                <w:lang w:eastAsia="zh-CN"/>
              </w:rPr>
              <w:t>discard</w:t>
            </w:r>
            <w:r w:rsidR="002414C4">
              <w:rPr>
                <w:rFonts w:cs="Arial"/>
                <w:szCs w:val="18"/>
                <w:lang w:eastAsia="zh-CN"/>
              </w:rPr>
              <w:t>"</w:t>
            </w:r>
            <w:r w:rsidRPr="0030078A">
              <w:rPr>
                <w:rFonts w:cs="Arial"/>
                <w:szCs w:val="18"/>
                <w:lang w:eastAsia="zh-CN"/>
              </w:rPr>
              <w:t>)</w:t>
            </w:r>
          </w:p>
        </w:tc>
        <w:tc>
          <w:tcPr>
            <w:tcW w:w="403" w:type="pct"/>
          </w:tcPr>
          <w:p w:rsidR="004A174D" w:rsidRPr="0030078A" w:rsidRDefault="004A174D" w:rsidP="006E1F7F">
            <w:pPr>
              <w:pStyle w:val="TAC"/>
            </w:pPr>
          </w:p>
        </w:tc>
        <w:tc>
          <w:tcPr>
            <w:tcW w:w="352" w:type="pct"/>
          </w:tcPr>
          <w:p w:rsidR="004A174D" w:rsidRPr="0030078A" w:rsidRDefault="004A174D" w:rsidP="006E1F7F">
            <w:pPr>
              <w:pStyle w:val="TAC"/>
            </w:pPr>
            <w:r w:rsidRPr="0030078A">
              <w:t>X</w:t>
            </w:r>
          </w:p>
        </w:tc>
        <w:tc>
          <w:tcPr>
            <w:tcW w:w="354" w:type="pct"/>
          </w:tcPr>
          <w:p w:rsidR="004A174D" w:rsidRPr="0030078A" w:rsidRDefault="004A174D" w:rsidP="006E1F7F">
            <w:pPr>
              <w:pStyle w:val="TAC"/>
            </w:pPr>
            <w:r w:rsidRPr="0030078A">
              <w:t>X</w:t>
            </w:r>
          </w:p>
        </w:tc>
      </w:tr>
      <w:tr w:rsidR="004A174D" w:rsidRPr="0030078A" w:rsidTr="006E1F7F">
        <w:tc>
          <w:tcPr>
            <w:tcW w:w="817" w:type="pct"/>
          </w:tcPr>
          <w:p w:rsidR="004A174D" w:rsidRPr="0096638D" w:rsidRDefault="004A174D" w:rsidP="006E1F7F">
            <w:pPr>
              <w:pStyle w:val="TAL"/>
            </w:pPr>
            <w:r w:rsidRPr="0096638D">
              <w:t>Maximum bitrate</w:t>
            </w:r>
          </w:p>
        </w:tc>
        <w:tc>
          <w:tcPr>
            <w:tcW w:w="1048" w:type="pct"/>
          </w:tcPr>
          <w:p w:rsidR="004A174D" w:rsidRPr="00AA5F99" w:rsidRDefault="004A174D" w:rsidP="006E1F7F">
            <w:pPr>
              <w:pStyle w:val="TAL"/>
            </w:pPr>
            <w:r w:rsidRPr="00477EE7">
              <w:t xml:space="preserve">The uplink/downlink maximum bitrate </w:t>
            </w:r>
            <w:r w:rsidRPr="00AA5F99">
              <w:t>to be enforced for the packets.</w:t>
            </w:r>
          </w:p>
        </w:tc>
        <w:tc>
          <w:tcPr>
            <w:tcW w:w="2026" w:type="pct"/>
          </w:tcPr>
          <w:p w:rsidR="004A174D" w:rsidRPr="00352C14" w:rsidRDefault="004A174D" w:rsidP="006E1F7F">
            <w:pPr>
              <w:pStyle w:val="TAL"/>
            </w:pPr>
            <w:r w:rsidRPr="00AA5F99">
              <w:t>This field may e.g. contain</w:t>
            </w:r>
            <w:r w:rsidRPr="00352C14">
              <w:t xml:space="preserve"> any one of:</w:t>
            </w:r>
          </w:p>
          <w:p w:rsidR="004A174D" w:rsidRPr="00352C14" w:rsidRDefault="004A174D" w:rsidP="006E1F7F">
            <w:pPr>
              <w:pStyle w:val="TAL"/>
            </w:pPr>
            <w:r w:rsidRPr="00352C14">
              <w:t>- APN-AMBR (for a QER that is referenced by all</w:t>
            </w:r>
            <w:r w:rsidR="009E3912">
              <w:t xml:space="preserve"> relevant</w:t>
            </w:r>
            <w:r w:rsidRPr="00352C14">
              <w:t xml:space="preserve"> Packet Detection Rules of a</w:t>
            </w:r>
            <w:r w:rsidR="009E3912">
              <w:t>ll</w:t>
            </w:r>
            <w:r w:rsidRPr="00352C14">
              <w:t xml:space="preserve"> PDN Connection</w:t>
            </w:r>
            <w:r w:rsidR="009E3912">
              <w:t>s to an APN</w:t>
            </w:r>
            <w:r w:rsidRPr="00352C14">
              <w:t>)</w:t>
            </w:r>
          </w:p>
          <w:p w:rsidR="004A174D" w:rsidRPr="00352C14" w:rsidRDefault="004A174D" w:rsidP="006E1F7F">
            <w:pPr>
              <w:pStyle w:val="TAL"/>
            </w:pPr>
            <w:r w:rsidRPr="00352C14">
              <w:t>- TDF session MBR (for a QER that is referenced by all Packet Detection Rules of a TDF Session)</w:t>
            </w:r>
            <w:r w:rsidRPr="00352C14">
              <w:br/>
              <w:t>- bearer MBR (for a QER that is referenced by all Packet Detection Rules of a bearer)</w:t>
            </w:r>
          </w:p>
          <w:p w:rsidR="004A174D" w:rsidRPr="00352C14" w:rsidRDefault="004A174D" w:rsidP="006E1F7F">
            <w:pPr>
              <w:pStyle w:val="TAL"/>
            </w:pPr>
            <w:r w:rsidRPr="00352C14">
              <w:t xml:space="preserve">- SDF MBR (for a QER that is referenced by </w:t>
            </w:r>
            <w:r w:rsidR="009E3912">
              <w:t xml:space="preserve">the uplink/downlink </w:t>
            </w:r>
            <w:r w:rsidRPr="00352C14">
              <w:t>Packet Detection Rule of a SDF)</w:t>
            </w:r>
          </w:p>
          <w:p w:rsidR="004A174D" w:rsidRPr="00352C14" w:rsidRDefault="004A174D" w:rsidP="006E1F7F">
            <w:pPr>
              <w:pStyle w:val="TAL"/>
            </w:pPr>
          </w:p>
        </w:tc>
        <w:tc>
          <w:tcPr>
            <w:tcW w:w="403" w:type="pct"/>
          </w:tcPr>
          <w:p w:rsidR="004A174D" w:rsidRPr="0030078A" w:rsidRDefault="004A174D" w:rsidP="006E1F7F">
            <w:pPr>
              <w:pStyle w:val="TAC"/>
            </w:pPr>
          </w:p>
        </w:tc>
        <w:tc>
          <w:tcPr>
            <w:tcW w:w="352" w:type="pct"/>
          </w:tcPr>
          <w:p w:rsidR="004A174D" w:rsidRPr="0030078A" w:rsidRDefault="004A174D" w:rsidP="006E1F7F">
            <w:pPr>
              <w:pStyle w:val="TAC"/>
            </w:pPr>
            <w:r w:rsidRPr="0030078A">
              <w:t>X</w:t>
            </w:r>
          </w:p>
        </w:tc>
        <w:tc>
          <w:tcPr>
            <w:tcW w:w="354" w:type="pct"/>
          </w:tcPr>
          <w:p w:rsidR="004A174D" w:rsidRPr="0030078A" w:rsidRDefault="004A174D" w:rsidP="006E1F7F">
            <w:pPr>
              <w:pStyle w:val="TAC"/>
            </w:pPr>
            <w:r w:rsidRPr="0030078A">
              <w:t>X</w:t>
            </w:r>
          </w:p>
        </w:tc>
      </w:tr>
      <w:tr w:rsidR="004A174D" w:rsidRPr="0030078A" w:rsidTr="006E1F7F">
        <w:tc>
          <w:tcPr>
            <w:tcW w:w="817" w:type="pct"/>
          </w:tcPr>
          <w:p w:rsidR="004A174D" w:rsidRPr="0096638D" w:rsidRDefault="004A174D" w:rsidP="006E1F7F">
            <w:pPr>
              <w:pStyle w:val="TAL"/>
            </w:pPr>
            <w:r w:rsidRPr="0096638D">
              <w:t>Guaranteed bitrate</w:t>
            </w:r>
          </w:p>
        </w:tc>
        <w:tc>
          <w:tcPr>
            <w:tcW w:w="1048" w:type="pct"/>
          </w:tcPr>
          <w:p w:rsidR="004A174D" w:rsidRPr="0096638D" w:rsidRDefault="004A174D" w:rsidP="006E1F7F">
            <w:pPr>
              <w:pStyle w:val="TAL"/>
            </w:pPr>
            <w:r w:rsidRPr="0096638D">
              <w:t>The uplink/downlink guaranteed bitrate authorized for the packets.</w:t>
            </w:r>
          </w:p>
        </w:tc>
        <w:tc>
          <w:tcPr>
            <w:tcW w:w="2026" w:type="pct"/>
          </w:tcPr>
          <w:p w:rsidR="004A174D" w:rsidRPr="0096638D" w:rsidRDefault="004A174D" w:rsidP="006E1F7F">
            <w:pPr>
              <w:pStyle w:val="TAL"/>
            </w:pPr>
            <w:r w:rsidRPr="0096638D">
              <w:t>This field contains:</w:t>
            </w:r>
          </w:p>
          <w:p w:rsidR="004A174D" w:rsidRPr="0096638D" w:rsidRDefault="004A174D" w:rsidP="006E1F7F">
            <w:pPr>
              <w:pStyle w:val="TAL"/>
            </w:pPr>
            <w:r w:rsidRPr="0096638D">
              <w:t>- bearer GBR (for a QER that is referenced by all Packet Detection Rules of a bearer)</w:t>
            </w:r>
          </w:p>
          <w:p w:rsidR="004A174D" w:rsidRPr="00477EE7" w:rsidRDefault="004A174D" w:rsidP="006E1F7F">
            <w:pPr>
              <w:pStyle w:val="TAL"/>
            </w:pPr>
          </w:p>
        </w:tc>
        <w:tc>
          <w:tcPr>
            <w:tcW w:w="403" w:type="pct"/>
          </w:tcPr>
          <w:p w:rsidR="004A174D" w:rsidRPr="0030078A" w:rsidRDefault="004A174D" w:rsidP="006E1F7F">
            <w:pPr>
              <w:pStyle w:val="TAC"/>
            </w:pPr>
            <w:r w:rsidRPr="0030078A">
              <w:t>X</w:t>
            </w:r>
          </w:p>
        </w:tc>
        <w:tc>
          <w:tcPr>
            <w:tcW w:w="352" w:type="pct"/>
          </w:tcPr>
          <w:p w:rsidR="004A174D" w:rsidRPr="0030078A" w:rsidRDefault="004A174D" w:rsidP="006E1F7F">
            <w:pPr>
              <w:pStyle w:val="TAC"/>
            </w:pPr>
            <w:r w:rsidRPr="0030078A">
              <w:t>X</w:t>
            </w:r>
          </w:p>
        </w:tc>
        <w:tc>
          <w:tcPr>
            <w:tcW w:w="354" w:type="pct"/>
          </w:tcPr>
          <w:p w:rsidR="004A174D" w:rsidRPr="0030078A" w:rsidRDefault="004A174D" w:rsidP="006E1F7F">
            <w:pPr>
              <w:pStyle w:val="TAC"/>
            </w:pPr>
          </w:p>
        </w:tc>
      </w:tr>
      <w:tr w:rsidR="004A174D" w:rsidRPr="0030078A" w:rsidTr="006E1F7F">
        <w:tc>
          <w:tcPr>
            <w:tcW w:w="817" w:type="pct"/>
          </w:tcPr>
          <w:p w:rsidR="004A174D" w:rsidRPr="0096638D" w:rsidRDefault="002414C4" w:rsidP="006E1F7F">
            <w:pPr>
              <w:pStyle w:val="TAL"/>
            </w:pPr>
            <w:r>
              <w:t xml:space="preserve">Down-link flow </w:t>
            </w:r>
            <w:r w:rsidR="004A174D">
              <w:t>l</w:t>
            </w:r>
            <w:r w:rsidR="004A174D" w:rsidRPr="0096638D">
              <w:t>evel</w:t>
            </w:r>
            <w:r w:rsidR="004A174D">
              <w:t xml:space="preserve"> m</w:t>
            </w:r>
            <w:r w:rsidR="004A174D" w:rsidRPr="0096638D">
              <w:t>arking</w:t>
            </w:r>
          </w:p>
        </w:tc>
        <w:tc>
          <w:tcPr>
            <w:tcW w:w="1048" w:type="pct"/>
          </w:tcPr>
          <w:p w:rsidR="004A174D" w:rsidRPr="0096638D" w:rsidRDefault="002414C4" w:rsidP="002414C4">
            <w:pPr>
              <w:pStyle w:val="TAL"/>
            </w:pPr>
            <w:r>
              <w:t xml:space="preserve">Flow </w:t>
            </w:r>
            <w:r w:rsidR="004A174D" w:rsidRPr="0096638D">
              <w:t>level packet marking in the downlink.</w:t>
            </w:r>
          </w:p>
        </w:tc>
        <w:tc>
          <w:tcPr>
            <w:tcW w:w="2026" w:type="pct"/>
          </w:tcPr>
          <w:p w:rsidR="002414C4" w:rsidRDefault="002414C4" w:rsidP="006E1F7F">
            <w:pPr>
              <w:pStyle w:val="TAL"/>
            </w:pPr>
            <w:r>
              <w:t>For PGW, this is for controlling the SCI marking in the GTP extension header (for service indication towards GERAN as described in TS 23.060 [5]).</w:t>
            </w:r>
          </w:p>
          <w:p w:rsidR="004A174D" w:rsidRPr="0096638D" w:rsidRDefault="004A174D" w:rsidP="002414C4">
            <w:pPr>
              <w:pStyle w:val="TAL"/>
            </w:pPr>
            <w:r w:rsidRPr="0096638D">
              <w:t>For TDF, this is</w:t>
            </w:r>
            <w:r w:rsidR="002414C4">
              <w:t xml:space="preserve"> for controlling the DSCP marking for application indication</w:t>
            </w:r>
            <w:r w:rsidRPr="0096638D">
              <w:t>.</w:t>
            </w:r>
          </w:p>
        </w:tc>
        <w:tc>
          <w:tcPr>
            <w:tcW w:w="403" w:type="pct"/>
          </w:tcPr>
          <w:p w:rsidR="004A174D" w:rsidRPr="0030078A" w:rsidRDefault="004A174D" w:rsidP="006E1F7F">
            <w:pPr>
              <w:pStyle w:val="TAC"/>
            </w:pPr>
          </w:p>
        </w:tc>
        <w:tc>
          <w:tcPr>
            <w:tcW w:w="352" w:type="pct"/>
          </w:tcPr>
          <w:p w:rsidR="004A174D" w:rsidRPr="0030078A" w:rsidRDefault="004A174D" w:rsidP="006E1F7F">
            <w:pPr>
              <w:pStyle w:val="TAC"/>
            </w:pPr>
            <w:r w:rsidRPr="0030078A">
              <w:t>X</w:t>
            </w:r>
          </w:p>
        </w:tc>
        <w:tc>
          <w:tcPr>
            <w:tcW w:w="354" w:type="pct"/>
          </w:tcPr>
          <w:p w:rsidR="004A174D" w:rsidRPr="0030078A" w:rsidRDefault="004A174D" w:rsidP="006E1F7F">
            <w:pPr>
              <w:pStyle w:val="TAC"/>
            </w:pPr>
            <w:r w:rsidRPr="0030078A">
              <w:t>X</w:t>
            </w:r>
          </w:p>
        </w:tc>
      </w:tr>
      <w:tr w:rsidR="002414C4" w:rsidRPr="0030078A" w:rsidTr="006E1F7F">
        <w:tc>
          <w:tcPr>
            <w:tcW w:w="817" w:type="pct"/>
          </w:tcPr>
          <w:p w:rsidR="002414C4" w:rsidRPr="0030078A" w:rsidRDefault="002414C4" w:rsidP="006E1F7F">
            <w:pPr>
              <w:pStyle w:val="TAL"/>
            </w:pPr>
            <w:r w:rsidRPr="00B225C8">
              <w:rPr>
                <w:lang w:eastAsia="ja-JP"/>
              </w:rPr>
              <w:t>Packet rate</w:t>
            </w:r>
          </w:p>
        </w:tc>
        <w:tc>
          <w:tcPr>
            <w:tcW w:w="1048" w:type="pct"/>
          </w:tcPr>
          <w:p w:rsidR="002414C4" w:rsidRPr="0030078A" w:rsidRDefault="009E3912" w:rsidP="002414C4">
            <w:pPr>
              <w:pStyle w:val="TAL"/>
            </w:pPr>
            <w:r>
              <w:t>N</w:t>
            </w:r>
            <w:r w:rsidR="002414C4" w:rsidRPr="00B225C8">
              <w:t>umber of packet</w:t>
            </w:r>
            <w:r w:rsidR="002414C4">
              <w:t>s</w:t>
            </w:r>
            <w:r w:rsidR="002414C4" w:rsidRPr="00B225C8">
              <w:t xml:space="preserve"> </w:t>
            </w:r>
            <w:r w:rsidR="002414C4">
              <w:t xml:space="preserve">per time interval </w:t>
            </w:r>
            <w:r w:rsidR="002414C4" w:rsidRPr="00B225C8">
              <w:t>to be enforced</w:t>
            </w:r>
            <w:r w:rsidR="002414C4">
              <w:t>.</w:t>
            </w:r>
          </w:p>
        </w:tc>
        <w:tc>
          <w:tcPr>
            <w:tcW w:w="2026" w:type="pct"/>
          </w:tcPr>
          <w:p w:rsidR="002414C4" w:rsidRPr="00B225C8" w:rsidRDefault="002414C4" w:rsidP="0028064E">
            <w:pPr>
              <w:pStyle w:val="TAL"/>
              <w:rPr>
                <w:lang w:eastAsia="zh-CN"/>
              </w:rPr>
            </w:pPr>
            <w:r w:rsidRPr="00B225C8">
              <w:rPr>
                <w:lang w:eastAsia="zh-CN"/>
              </w:rPr>
              <w:t>This field</w:t>
            </w:r>
            <w:r>
              <w:rPr>
                <w:lang w:eastAsia="zh-CN"/>
              </w:rPr>
              <w:t xml:space="preserve"> </w:t>
            </w:r>
            <w:r w:rsidRPr="00B225C8">
              <w:rPr>
                <w:lang w:eastAsia="zh-CN"/>
              </w:rPr>
              <w:t>contains</w:t>
            </w:r>
            <w:r>
              <w:rPr>
                <w:lang w:eastAsia="zh-CN"/>
              </w:rPr>
              <w:t xml:space="preserve"> any one of</w:t>
            </w:r>
            <w:r w:rsidRPr="00B225C8">
              <w:rPr>
                <w:lang w:eastAsia="zh-CN"/>
              </w:rPr>
              <w:t>:</w:t>
            </w:r>
          </w:p>
          <w:p w:rsidR="002414C4" w:rsidRPr="00B225C8" w:rsidRDefault="002414C4" w:rsidP="0028064E">
            <w:pPr>
              <w:pStyle w:val="TAL"/>
              <w:rPr>
                <w:lang w:eastAsia="zh-CN"/>
              </w:rPr>
            </w:pPr>
            <w:r w:rsidRPr="00B225C8">
              <w:rPr>
                <w:lang w:eastAsia="zh-CN"/>
              </w:rPr>
              <w:t xml:space="preserve">- </w:t>
            </w:r>
            <w:r w:rsidR="009E3912">
              <w:rPr>
                <w:lang w:eastAsia="zh-CN"/>
              </w:rPr>
              <w:t xml:space="preserve">downlink </w:t>
            </w:r>
            <w:r>
              <w:rPr>
                <w:lang w:eastAsia="zh-CN"/>
              </w:rPr>
              <w:t xml:space="preserve">packet rate for </w:t>
            </w:r>
            <w:r w:rsidRPr="00B225C8">
              <w:rPr>
                <w:lang w:eastAsia="zh-CN"/>
              </w:rPr>
              <w:t xml:space="preserve">Serving PLMN </w:t>
            </w:r>
            <w:r w:rsidR="009E3912">
              <w:rPr>
                <w:lang w:eastAsia="zh-CN"/>
              </w:rPr>
              <w:t>R</w:t>
            </w:r>
            <w:r w:rsidRPr="00B225C8">
              <w:rPr>
                <w:lang w:eastAsia="zh-CN"/>
              </w:rPr>
              <w:t xml:space="preserve">ate </w:t>
            </w:r>
            <w:r w:rsidR="009E3912">
              <w:rPr>
                <w:lang w:eastAsia="zh-CN"/>
              </w:rPr>
              <w:t>C</w:t>
            </w:r>
            <w:r w:rsidRPr="00B225C8">
              <w:rPr>
                <w:lang w:eastAsia="zh-CN"/>
              </w:rPr>
              <w:t>ontrol</w:t>
            </w:r>
            <w:r>
              <w:rPr>
                <w:lang w:eastAsia="zh-CN"/>
              </w:rPr>
              <w:t xml:space="preserve"> </w:t>
            </w:r>
            <w:r w:rsidRPr="00B225C8">
              <w:rPr>
                <w:lang w:eastAsia="ja-JP"/>
              </w:rPr>
              <w:t>(</w:t>
            </w:r>
            <w:r w:rsidR="009E3912">
              <w:rPr>
                <w:lang w:eastAsia="ja-JP"/>
              </w:rPr>
              <w:t xml:space="preserve">the </w:t>
            </w:r>
            <w:r w:rsidRPr="00B225C8">
              <w:rPr>
                <w:lang w:eastAsia="ja-JP"/>
              </w:rPr>
              <w:t xml:space="preserve">QER is referenced by all PDRs </w:t>
            </w:r>
            <w:r>
              <w:rPr>
                <w:lang w:eastAsia="ja-JP"/>
              </w:rPr>
              <w:t>of</w:t>
            </w:r>
            <w:r w:rsidRPr="00B225C8">
              <w:rPr>
                <w:lang w:eastAsia="ja-JP"/>
              </w:rPr>
              <w:t xml:space="preserve"> the UE</w:t>
            </w:r>
            <w:r w:rsidR="009E3912">
              <w:rPr>
                <w:lang w:eastAsia="ja-JP"/>
              </w:rPr>
              <w:t xml:space="preserve"> belonging to PDN connections using CIoT EPS Optimizations as described in TS 23.401 [2]</w:t>
            </w:r>
            <w:r w:rsidRPr="00B225C8">
              <w:rPr>
                <w:lang w:eastAsia="ja-JP"/>
              </w:rPr>
              <w:t>)</w:t>
            </w:r>
          </w:p>
          <w:p w:rsidR="002414C4" w:rsidRPr="0030078A" w:rsidRDefault="002414C4" w:rsidP="009E3912">
            <w:pPr>
              <w:pStyle w:val="TAL"/>
            </w:pPr>
            <w:r w:rsidRPr="00B225C8">
              <w:rPr>
                <w:lang w:eastAsia="zh-CN"/>
              </w:rPr>
              <w:t xml:space="preserve">- </w:t>
            </w:r>
            <w:r w:rsidR="009E3912">
              <w:rPr>
                <w:lang w:eastAsia="zh-CN"/>
              </w:rPr>
              <w:t xml:space="preserve">uplink/downlink </w:t>
            </w:r>
            <w:r>
              <w:rPr>
                <w:lang w:eastAsia="zh-CN"/>
              </w:rPr>
              <w:t xml:space="preserve">packet rate for </w:t>
            </w:r>
            <w:r w:rsidRPr="00B225C8">
              <w:rPr>
                <w:lang w:eastAsia="ja-JP"/>
              </w:rPr>
              <w:t>APN Rate Control (</w:t>
            </w:r>
            <w:r w:rsidR="009E3912">
              <w:rPr>
                <w:lang w:eastAsia="ja-JP"/>
              </w:rPr>
              <w:t xml:space="preserve">the </w:t>
            </w:r>
            <w:r w:rsidRPr="00B225C8">
              <w:rPr>
                <w:lang w:eastAsia="ja-JP"/>
              </w:rPr>
              <w:t>QER is referenced by all PDRs</w:t>
            </w:r>
            <w:r w:rsidR="009E3912">
              <w:rPr>
                <w:lang w:eastAsia="ja-JP"/>
              </w:rPr>
              <w:t xml:space="preserve"> of the UE belonging to PDN connections to</w:t>
            </w:r>
            <w:r w:rsidRPr="00B225C8">
              <w:rPr>
                <w:lang w:eastAsia="ja-JP"/>
              </w:rPr>
              <w:t xml:space="preserve"> the same APN</w:t>
            </w:r>
            <w:r w:rsidR="009E3912">
              <w:rPr>
                <w:lang w:eastAsia="ja-JP"/>
              </w:rPr>
              <w:t xml:space="preserve"> using CIoT EPS Optimizations as described in TS 23.401 [2]</w:t>
            </w:r>
            <w:r w:rsidRPr="00B225C8">
              <w:rPr>
                <w:lang w:eastAsia="ja-JP"/>
              </w:rPr>
              <w:t>)</w:t>
            </w:r>
            <w:r>
              <w:rPr>
                <w:lang w:eastAsia="ja-JP"/>
              </w:rPr>
              <w:t>.</w:t>
            </w:r>
          </w:p>
        </w:tc>
        <w:tc>
          <w:tcPr>
            <w:tcW w:w="403" w:type="pct"/>
          </w:tcPr>
          <w:p w:rsidR="002414C4" w:rsidRPr="0030078A" w:rsidRDefault="002414C4" w:rsidP="006E1F7F">
            <w:pPr>
              <w:pStyle w:val="TAC"/>
            </w:pPr>
          </w:p>
        </w:tc>
        <w:tc>
          <w:tcPr>
            <w:tcW w:w="352" w:type="pct"/>
          </w:tcPr>
          <w:p w:rsidR="002414C4" w:rsidRPr="0030078A" w:rsidRDefault="002414C4" w:rsidP="006E1F7F">
            <w:pPr>
              <w:pStyle w:val="TAC"/>
            </w:pPr>
            <w:r w:rsidRPr="0030078A">
              <w:t>X</w:t>
            </w:r>
          </w:p>
        </w:tc>
        <w:tc>
          <w:tcPr>
            <w:tcW w:w="354" w:type="pct"/>
          </w:tcPr>
          <w:p w:rsidR="002414C4" w:rsidRPr="0030078A" w:rsidRDefault="002414C4" w:rsidP="006E1F7F">
            <w:pPr>
              <w:pStyle w:val="TAC"/>
            </w:pPr>
          </w:p>
        </w:tc>
      </w:tr>
    </w:tbl>
    <w:p w:rsidR="004A174D" w:rsidRDefault="004A174D" w:rsidP="00F556B3">
      <w:pPr>
        <w:pStyle w:val="FP"/>
      </w:pPr>
    </w:p>
    <w:p w:rsidR="004A174D" w:rsidRDefault="004A174D" w:rsidP="004A174D">
      <w:pPr>
        <w:pStyle w:val="Heading2"/>
      </w:pPr>
      <w:bookmarkStart w:id="406" w:name="_Toc11122519"/>
      <w:bookmarkStart w:id="407" w:name="_Toc45008168"/>
      <w:bookmarkStart w:id="408" w:name="_Toc45008768"/>
      <w:r>
        <w:lastRenderedPageBreak/>
        <w:t>7.7</w:t>
      </w:r>
      <w:r>
        <w:tab/>
        <w:t>Usage Report generated by UP function</w:t>
      </w:r>
      <w:bookmarkEnd w:id="406"/>
      <w:bookmarkEnd w:id="407"/>
      <w:bookmarkEnd w:id="408"/>
    </w:p>
    <w:p w:rsidR="00F556B3" w:rsidRDefault="00F556B3" w:rsidP="004A174D">
      <w:r>
        <w:t>The UP function sends the usage report to inform the CP function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Sx session.</w:t>
      </w:r>
    </w:p>
    <w:p w:rsidR="00F556B3" w:rsidRDefault="00F556B3" w:rsidP="004A174D">
      <w:r>
        <w:t>Following attributes can be included in the usage report:</w:t>
      </w:r>
    </w:p>
    <w:p w:rsidR="004A174D" w:rsidRDefault="004A174D" w:rsidP="004A174D">
      <w:pPr>
        <w:pStyle w:val="TH"/>
      </w:pPr>
      <w:r>
        <w:t>Table 7.7-1: Attributes within Usage Report</w:t>
      </w:r>
    </w:p>
    <w:tbl>
      <w:tblPr>
        <w:tblW w:w="45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6"/>
        <w:gridCol w:w="2136"/>
        <w:gridCol w:w="3623"/>
        <w:gridCol w:w="703"/>
        <w:gridCol w:w="615"/>
        <w:gridCol w:w="619"/>
      </w:tblGrid>
      <w:tr w:rsidR="004A174D" w:rsidRPr="0030078A" w:rsidTr="006E1F7F">
        <w:tc>
          <w:tcPr>
            <w:tcW w:w="633" w:type="pct"/>
            <w:vMerge w:val="restart"/>
          </w:tcPr>
          <w:p w:rsidR="004A174D" w:rsidRPr="0030078A" w:rsidRDefault="004A174D" w:rsidP="00685BF3">
            <w:pPr>
              <w:pStyle w:val="TAH"/>
            </w:pPr>
            <w:r w:rsidRPr="0030078A">
              <w:t>Attribute</w:t>
            </w:r>
          </w:p>
        </w:tc>
        <w:tc>
          <w:tcPr>
            <w:tcW w:w="1212" w:type="pct"/>
            <w:vMerge w:val="restart"/>
          </w:tcPr>
          <w:p w:rsidR="004A174D" w:rsidRPr="0030078A" w:rsidRDefault="004A174D" w:rsidP="00685BF3">
            <w:pPr>
              <w:pStyle w:val="TAH"/>
            </w:pPr>
            <w:r w:rsidRPr="0030078A">
              <w:t>Description</w:t>
            </w:r>
          </w:p>
        </w:tc>
        <w:tc>
          <w:tcPr>
            <w:tcW w:w="2056" w:type="pct"/>
            <w:vMerge w:val="restart"/>
          </w:tcPr>
          <w:p w:rsidR="004A174D" w:rsidRPr="0030078A" w:rsidRDefault="004A174D" w:rsidP="00685BF3">
            <w:pPr>
              <w:pStyle w:val="TAH"/>
            </w:pPr>
            <w:r w:rsidRPr="0030078A">
              <w:t>Comment</w:t>
            </w:r>
          </w:p>
        </w:tc>
        <w:tc>
          <w:tcPr>
            <w:tcW w:w="1099" w:type="pct"/>
            <w:gridSpan w:val="3"/>
          </w:tcPr>
          <w:p w:rsidR="004A174D" w:rsidRPr="0030078A" w:rsidRDefault="004A174D" w:rsidP="00685BF3">
            <w:pPr>
              <w:pStyle w:val="TAH"/>
            </w:pPr>
            <w:r w:rsidRPr="0030078A">
              <w:t>Applicability</w:t>
            </w:r>
          </w:p>
        </w:tc>
      </w:tr>
      <w:tr w:rsidR="004A174D" w:rsidRPr="0030078A" w:rsidTr="006E1F7F">
        <w:tc>
          <w:tcPr>
            <w:tcW w:w="633" w:type="pct"/>
            <w:vMerge/>
          </w:tcPr>
          <w:p w:rsidR="004A174D" w:rsidRPr="0030078A" w:rsidRDefault="004A174D" w:rsidP="00685BF3">
            <w:pPr>
              <w:pStyle w:val="TAH"/>
            </w:pPr>
          </w:p>
        </w:tc>
        <w:tc>
          <w:tcPr>
            <w:tcW w:w="1212" w:type="pct"/>
            <w:vMerge/>
          </w:tcPr>
          <w:p w:rsidR="004A174D" w:rsidRPr="0030078A" w:rsidRDefault="004A174D" w:rsidP="00685BF3">
            <w:pPr>
              <w:pStyle w:val="TAH"/>
            </w:pPr>
          </w:p>
        </w:tc>
        <w:tc>
          <w:tcPr>
            <w:tcW w:w="2056" w:type="pct"/>
            <w:vMerge/>
          </w:tcPr>
          <w:p w:rsidR="004A174D" w:rsidRPr="0030078A" w:rsidRDefault="004A174D" w:rsidP="00685BF3">
            <w:pPr>
              <w:pStyle w:val="TAH"/>
            </w:pPr>
          </w:p>
        </w:tc>
        <w:tc>
          <w:tcPr>
            <w:tcW w:w="399" w:type="pct"/>
          </w:tcPr>
          <w:p w:rsidR="004A174D" w:rsidRPr="0030078A" w:rsidRDefault="004A174D" w:rsidP="00685BF3">
            <w:pPr>
              <w:pStyle w:val="TAH"/>
            </w:pPr>
            <w:r w:rsidRPr="0030078A">
              <w:t>SGW</w:t>
            </w:r>
          </w:p>
          <w:p w:rsidR="004A174D" w:rsidRPr="0030078A" w:rsidRDefault="004A174D" w:rsidP="00685BF3">
            <w:pPr>
              <w:pStyle w:val="TAH"/>
            </w:pPr>
          </w:p>
        </w:tc>
        <w:tc>
          <w:tcPr>
            <w:tcW w:w="349" w:type="pct"/>
          </w:tcPr>
          <w:p w:rsidR="004A174D" w:rsidRPr="0030078A" w:rsidRDefault="004A174D" w:rsidP="00685BF3">
            <w:pPr>
              <w:pStyle w:val="TAH"/>
            </w:pPr>
            <w:r w:rsidRPr="0030078A">
              <w:t>PDN GW</w:t>
            </w:r>
          </w:p>
        </w:tc>
        <w:tc>
          <w:tcPr>
            <w:tcW w:w="351" w:type="pct"/>
          </w:tcPr>
          <w:p w:rsidR="004A174D" w:rsidRPr="0030078A" w:rsidRDefault="004A174D" w:rsidP="00685BF3">
            <w:pPr>
              <w:pStyle w:val="TAH"/>
            </w:pPr>
            <w:r w:rsidRPr="0030078A">
              <w:t>TDF</w:t>
            </w:r>
          </w:p>
        </w:tc>
      </w:tr>
      <w:tr w:rsidR="004A174D" w:rsidRPr="0030078A" w:rsidTr="006E1F7F">
        <w:tc>
          <w:tcPr>
            <w:tcW w:w="633" w:type="pct"/>
          </w:tcPr>
          <w:p w:rsidR="004A174D" w:rsidRPr="0030078A" w:rsidRDefault="004A174D" w:rsidP="00685BF3">
            <w:pPr>
              <w:pStyle w:val="TAL"/>
            </w:pPr>
            <w:r w:rsidRPr="0030078A">
              <w:t>Session ID</w:t>
            </w:r>
          </w:p>
        </w:tc>
        <w:tc>
          <w:tcPr>
            <w:tcW w:w="1212" w:type="pct"/>
          </w:tcPr>
          <w:p w:rsidR="004A174D" w:rsidRPr="0030078A" w:rsidRDefault="004A174D" w:rsidP="00685BF3">
            <w:pPr>
              <w:pStyle w:val="TAL"/>
            </w:pPr>
            <w:r w:rsidRPr="0030078A">
              <w:rPr>
                <w:rFonts w:cs="Arial"/>
                <w:szCs w:val="18"/>
                <w:lang w:eastAsia="zh-CN"/>
              </w:rPr>
              <w:t>Uniquely identifies a session</w:t>
            </w:r>
            <w:r w:rsidRPr="0030078A">
              <w:t>.</w:t>
            </w:r>
          </w:p>
        </w:tc>
        <w:tc>
          <w:tcPr>
            <w:tcW w:w="2056" w:type="pct"/>
          </w:tcPr>
          <w:p w:rsidR="004A174D" w:rsidRPr="0030078A" w:rsidRDefault="004A174D" w:rsidP="00685BF3">
            <w:pPr>
              <w:pStyle w:val="TAL"/>
            </w:pPr>
            <w:r w:rsidRPr="0030078A">
              <w:rPr>
                <w:rFonts w:cs="Arial"/>
                <w:szCs w:val="18"/>
                <w:lang w:eastAsia="zh-CN"/>
              </w:rPr>
              <w:t>This corresponds to a PDN connection for SGW and PGW or a TDF session for TDF</w:t>
            </w:r>
          </w:p>
        </w:tc>
        <w:tc>
          <w:tcPr>
            <w:tcW w:w="399" w:type="pct"/>
          </w:tcPr>
          <w:p w:rsidR="004A174D" w:rsidRPr="0030078A" w:rsidRDefault="004A174D" w:rsidP="00685BF3">
            <w:pPr>
              <w:pStyle w:val="TAC"/>
            </w:pPr>
            <w:r w:rsidRPr="0030078A">
              <w:t>X</w:t>
            </w:r>
          </w:p>
        </w:tc>
        <w:tc>
          <w:tcPr>
            <w:tcW w:w="349" w:type="pct"/>
          </w:tcPr>
          <w:p w:rsidR="004A174D" w:rsidRPr="0030078A" w:rsidRDefault="004A174D" w:rsidP="00685BF3">
            <w:pPr>
              <w:pStyle w:val="TAC"/>
            </w:pPr>
            <w:r w:rsidRPr="0030078A">
              <w:t>X</w:t>
            </w:r>
          </w:p>
        </w:tc>
        <w:tc>
          <w:tcPr>
            <w:tcW w:w="351" w:type="pct"/>
          </w:tcPr>
          <w:p w:rsidR="004A174D" w:rsidRPr="0030078A" w:rsidRDefault="004A174D" w:rsidP="00685BF3">
            <w:pPr>
              <w:pStyle w:val="TAC"/>
            </w:pPr>
            <w:r w:rsidRPr="0030078A">
              <w:t>X</w:t>
            </w:r>
          </w:p>
        </w:tc>
      </w:tr>
      <w:tr w:rsidR="004A174D" w:rsidRPr="0030078A" w:rsidTr="006E1F7F">
        <w:tc>
          <w:tcPr>
            <w:tcW w:w="633" w:type="pct"/>
          </w:tcPr>
          <w:p w:rsidR="004A174D" w:rsidRPr="0030078A" w:rsidRDefault="004A174D" w:rsidP="00685BF3">
            <w:pPr>
              <w:pStyle w:val="TAL"/>
            </w:pPr>
            <w:r w:rsidRPr="0030078A">
              <w:t>Rule ID</w:t>
            </w:r>
          </w:p>
        </w:tc>
        <w:tc>
          <w:tcPr>
            <w:tcW w:w="1212" w:type="pct"/>
          </w:tcPr>
          <w:p w:rsidR="004A174D" w:rsidRPr="0030078A" w:rsidRDefault="004A174D" w:rsidP="00685BF3">
            <w:pPr>
              <w:pStyle w:val="TAL"/>
            </w:pPr>
            <w:r w:rsidRPr="0030078A">
              <w:rPr>
                <w:rFonts w:cs="Arial"/>
                <w:szCs w:val="18"/>
                <w:lang w:eastAsia="zh-CN"/>
              </w:rPr>
              <w:t>Uniquely identifies the Packet Detection Rule</w:t>
            </w:r>
            <w:r w:rsidR="00861DFA">
              <w:rPr>
                <w:rFonts w:cs="Arial"/>
                <w:szCs w:val="18"/>
                <w:lang w:eastAsia="zh-CN"/>
              </w:rPr>
              <w:t xml:space="preserve"> or Usage Reporting Rule</w:t>
            </w:r>
            <w:r w:rsidRPr="0030078A">
              <w:rPr>
                <w:rFonts w:cs="Arial"/>
                <w:szCs w:val="18"/>
                <w:lang w:eastAsia="zh-CN"/>
              </w:rPr>
              <w:t xml:space="preserve"> within a session which triggered the report</w:t>
            </w:r>
          </w:p>
        </w:tc>
        <w:tc>
          <w:tcPr>
            <w:tcW w:w="2056" w:type="pct"/>
          </w:tcPr>
          <w:p w:rsidR="004A174D" w:rsidRDefault="00861DFA" w:rsidP="00685BF3">
            <w:pPr>
              <w:pStyle w:val="TAL"/>
            </w:pPr>
            <w:r>
              <w:t xml:space="preserve">Packet Detection Rule is only indicated </w:t>
            </w:r>
            <w:r w:rsidR="004A174D" w:rsidRPr="0030078A">
              <w:t>when Reporting trigger is</w:t>
            </w:r>
            <w:r w:rsidR="009E3912">
              <w:t xml:space="preserve"> Detection of 1st DL packet on bearer (SGW) or</w:t>
            </w:r>
            <w:r w:rsidR="004A174D" w:rsidRPr="0030078A">
              <w:t xml:space="preserve"> Start/stop of traffic detection</w:t>
            </w:r>
            <w:r w:rsidR="009E3912">
              <w:t xml:space="preserve"> (PGW/TDF)</w:t>
            </w:r>
            <w:r>
              <w:t>.</w:t>
            </w:r>
          </w:p>
          <w:p w:rsidR="00861DFA" w:rsidRPr="0030078A" w:rsidRDefault="00861DFA" w:rsidP="00685BF3">
            <w:pPr>
              <w:pStyle w:val="TAL"/>
            </w:pPr>
            <w:r>
              <w:t>Usage Reporting Rule is indicated for all other Reporting triggers.</w:t>
            </w:r>
          </w:p>
        </w:tc>
        <w:tc>
          <w:tcPr>
            <w:tcW w:w="399" w:type="pct"/>
          </w:tcPr>
          <w:p w:rsidR="004A174D" w:rsidRPr="0030078A" w:rsidRDefault="004A174D" w:rsidP="00685BF3">
            <w:pPr>
              <w:pStyle w:val="TAC"/>
            </w:pPr>
            <w:r w:rsidRPr="0030078A">
              <w:t>X</w:t>
            </w:r>
          </w:p>
        </w:tc>
        <w:tc>
          <w:tcPr>
            <w:tcW w:w="349" w:type="pct"/>
          </w:tcPr>
          <w:p w:rsidR="004A174D" w:rsidRPr="0030078A" w:rsidRDefault="004A174D" w:rsidP="00685BF3">
            <w:pPr>
              <w:pStyle w:val="TAC"/>
            </w:pPr>
            <w:r w:rsidRPr="0030078A">
              <w:t>X</w:t>
            </w:r>
          </w:p>
        </w:tc>
        <w:tc>
          <w:tcPr>
            <w:tcW w:w="351" w:type="pct"/>
          </w:tcPr>
          <w:p w:rsidR="004A174D" w:rsidRPr="0030078A" w:rsidRDefault="004A174D" w:rsidP="00685BF3">
            <w:pPr>
              <w:pStyle w:val="TAC"/>
            </w:pPr>
            <w:r w:rsidRPr="0030078A">
              <w:t>X</w:t>
            </w:r>
          </w:p>
        </w:tc>
      </w:tr>
      <w:tr w:rsidR="004A174D" w:rsidRPr="0030078A" w:rsidTr="006E1F7F">
        <w:tc>
          <w:tcPr>
            <w:tcW w:w="633" w:type="pct"/>
          </w:tcPr>
          <w:p w:rsidR="004A174D" w:rsidRPr="0030078A" w:rsidRDefault="004A174D" w:rsidP="00685BF3">
            <w:pPr>
              <w:pStyle w:val="TAL"/>
            </w:pPr>
            <w:r w:rsidRPr="0030078A">
              <w:t>Reporting trigger</w:t>
            </w:r>
          </w:p>
        </w:tc>
        <w:tc>
          <w:tcPr>
            <w:tcW w:w="1212" w:type="pct"/>
          </w:tcPr>
          <w:p w:rsidR="004A174D" w:rsidRPr="0030078A" w:rsidRDefault="004A174D" w:rsidP="00685BF3">
            <w:pPr>
              <w:pStyle w:val="TAL"/>
            </w:pPr>
            <w:r w:rsidRPr="0030078A">
              <w:t xml:space="preserve">Identifies the trigger for the usage report. </w:t>
            </w:r>
          </w:p>
        </w:tc>
        <w:tc>
          <w:tcPr>
            <w:tcW w:w="2056" w:type="pct"/>
          </w:tcPr>
          <w:p w:rsidR="004A174D" w:rsidRPr="0030078A" w:rsidRDefault="004A174D" w:rsidP="00685BF3">
            <w:pPr>
              <w:pStyle w:val="TAL"/>
            </w:pPr>
            <w:r w:rsidRPr="0030078A">
              <w:t>Applicable values are:</w:t>
            </w:r>
          </w:p>
          <w:p w:rsidR="004A174D" w:rsidRPr="0030078A" w:rsidRDefault="009E3912" w:rsidP="00861DFA">
            <w:pPr>
              <w:pStyle w:val="TAL"/>
            </w:pPr>
            <w:r>
              <w:t xml:space="preserve">Detection of 1st DL packet on bearer (only for SGW); </w:t>
            </w:r>
            <w:r w:rsidR="004A174D" w:rsidRPr="0030078A">
              <w:t>Start/stop of traffic detection</w:t>
            </w:r>
            <w:r>
              <w:t xml:space="preserve"> with/without application instance identifier and deduced SDF filter reporting (only for PGW and TDF)</w:t>
            </w:r>
            <w:r w:rsidR="004A174D" w:rsidRPr="0030078A">
              <w:t xml:space="preserve">; Deletion of last </w:t>
            </w:r>
            <w:r w:rsidR="00861DFA">
              <w:t xml:space="preserve">PDR </w:t>
            </w:r>
            <w:r w:rsidR="004A174D" w:rsidRPr="0030078A">
              <w:t>for</w:t>
            </w:r>
            <w:r w:rsidR="00861DFA">
              <w:t xml:space="preserve"> a URR</w:t>
            </w:r>
            <w:r w:rsidR="004A174D" w:rsidRPr="0030078A">
              <w:t xml:space="preserve">; Periodic measurement threshold reached; Volume/Time/Event measurement threshold reached; Immediate report requested; </w:t>
            </w:r>
            <w:r w:rsidR="004A174D" w:rsidRPr="0030078A">
              <w:rPr>
                <w:rFonts w:cs="Arial"/>
                <w:szCs w:val="18"/>
                <w:lang w:eastAsia="zh-CN"/>
              </w:rPr>
              <w:t>Measurement of incoming UL traffic</w:t>
            </w:r>
            <w:r>
              <w:rPr>
                <w:rFonts w:cs="Arial"/>
                <w:szCs w:val="18"/>
                <w:lang w:eastAsia="zh-CN"/>
              </w:rPr>
              <w:t xml:space="preserve"> (only for PGW)</w:t>
            </w:r>
            <w:r w:rsidR="004A174D" w:rsidRPr="0030078A">
              <w:rPr>
                <w:rFonts w:cs="Arial"/>
                <w:szCs w:val="18"/>
                <w:lang w:eastAsia="zh-CN"/>
              </w:rPr>
              <w:t>; Measurement of discarded DL traffic</w:t>
            </w:r>
            <w:r>
              <w:rPr>
                <w:rFonts w:cs="Arial"/>
                <w:szCs w:val="18"/>
                <w:lang w:eastAsia="zh-CN"/>
              </w:rPr>
              <w:t xml:space="preserve"> (only for SGW)</w:t>
            </w:r>
            <w:r w:rsidR="004A174D" w:rsidRPr="0030078A">
              <w:t>.</w:t>
            </w:r>
          </w:p>
        </w:tc>
        <w:tc>
          <w:tcPr>
            <w:tcW w:w="399" w:type="pct"/>
          </w:tcPr>
          <w:p w:rsidR="004A174D" w:rsidRPr="0030078A" w:rsidRDefault="004A174D" w:rsidP="00685BF3">
            <w:pPr>
              <w:pStyle w:val="TAC"/>
            </w:pPr>
            <w:r w:rsidRPr="0030078A">
              <w:t>X</w:t>
            </w:r>
          </w:p>
        </w:tc>
        <w:tc>
          <w:tcPr>
            <w:tcW w:w="349" w:type="pct"/>
          </w:tcPr>
          <w:p w:rsidR="004A174D" w:rsidRPr="0030078A" w:rsidRDefault="004A174D" w:rsidP="00685BF3">
            <w:pPr>
              <w:pStyle w:val="TAC"/>
            </w:pPr>
            <w:r w:rsidRPr="0030078A">
              <w:t>X</w:t>
            </w:r>
          </w:p>
        </w:tc>
        <w:tc>
          <w:tcPr>
            <w:tcW w:w="351" w:type="pct"/>
          </w:tcPr>
          <w:p w:rsidR="004A174D" w:rsidRPr="0030078A" w:rsidRDefault="004A174D" w:rsidP="00685BF3">
            <w:pPr>
              <w:pStyle w:val="TAC"/>
            </w:pPr>
            <w:r w:rsidRPr="0030078A">
              <w:t>X</w:t>
            </w:r>
          </w:p>
        </w:tc>
      </w:tr>
      <w:tr w:rsidR="004A174D" w:rsidRPr="0030078A" w:rsidTr="006E1F7F">
        <w:tc>
          <w:tcPr>
            <w:tcW w:w="633" w:type="pct"/>
          </w:tcPr>
          <w:p w:rsidR="004A174D" w:rsidRPr="0030078A" w:rsidRDefault="004A174D" w:rsidP="00685BF3">
            <w:pPr>
              <w:pStyle w:val="TAL"/>
            </w:pPr>
            <w:r w:rsidRPr="0030078A">
              <w:t>Start time</w:t>
            </w:r>
          </w:p>
        </w:tc>
        <w:tc>
          <w:tcPr>
            <w:tcW w:w="1212" w:type="pct"/>
          </w:tcPr>
          <w:p w:rsidR="004A174D" w:rsidRPr="0030078A" w:rsidRDefault="004A174D" w:rsidP="00685BF3">
            <w:pPr>
              <w:pStyle w:val="TAL"/>
            </w:pPr>
            <w:r w:rsidRPr="0030078A">
              <w:t>Provides the timestamp, in terms of absolute time, when the collection of the information provided within Usage-Information is started.</w:t>
            </w:r>
          </w:p>
        </w:tc>
        <w:tc>
          <w:tcPr>
            <w:tcW w:w="2056" w:type="pct"/>
          </w:tcPr>
          <w:p w:rsidR="004A174D" w:rsidRPr="0030078A" w:rsidRDefault="004A174D" w:rsidP="00685BF3">
            <w:pPr>
              <w:pStyle w:val="TAL"/>
            </w:pPr>
            <w:r w:rsidRPr="0030078A">
              <w:t>Not sent when Reporting trigger is Start/stop of traffic detection</w:t>
            </w:r>
          </w:p>
        </w:tc>
        <w:tc>
          <w:tcPr>
            <w:tcW w:w="399" w:type="pct"/>
          </w:tcPr>
          <w:p w:rsidR="004A174D" w:rsidRPr="0030078A" w:rsidRDefault="004A174D" w:rsidP="00685BF3">
            <w:pPr>
              <w:pStyle w:val="TAC"/>
            </w:pPr>
            <w:r w:rsidRPr="0030078A">
              <w:t>X</w:t>
            </w:r>
          </w:p>
        </w:tc>
        <w:tc>
          <w:tcPr>
            <w:tcW w:w="349" w:type="pct"/>
          </w:tcPr>
          <w:p w:rsidR="004A174D" w:rsidRPr="0030078A" w:rsidRDefault="004A174D" w:rsidP="00685BF3">
            <w:pPr>
              <w:pStyle w:val="TAC"/>
            </w:pPr>
            <w:r w:rsidRPr="0030078A">
              <w:t>X</w:t>
            </w:r>
          </w:p>
        </w:tc>
        <w:tc>
          <w:tcPr>
            <w:tcW w:w="351" w:type="pct"/>
          </w:tcPr>
          <w:p w:rsidR="004A174D" w:rsidRPr="0030078A" w:rsidRDefault="004A174D" w:rsidP="00685BF3">
            <w:pPr>
              <w:pStyle w:val="TAC"/>
            </w:pPr>
            <w:r w:rsidRPr="0030078A">
              <w:t>X</w:t>
            </w:r>
          </w:p>
        </w:tc>
      </w:tr>
      <w:tr w:rsidR="004A174D" w:rsidRPr="0030078A" w:rsidTr="006E1F7F">
        <w:tc>
          <w:tcPr>
            <w:tcW w:w="633" w:type="pct"/>
          </w:tcPr>
          <w:p w:rsidR="004A174D" w:rsidRPr="0030078A" w:rsidRDefault="004A174D" w:rsidP="00685BF3">
            <w:pPr>
              <w:pStyle w:val="TAL"/>
            </w:pPr>
            <w:r w:rsidRPr="0030078A">
              <w:t>End time</w:t>
            </w:r>
          </w:p>
        </w:tc>
        <w:tc>
          <w:tcPr>
            <w:tcW w:w="1212" w:type="pct"/>
          </w:tcPr>
          <w:p w:rsidR="004A174D" w:rsidRPr="0030078A" w:rsidRDefault="004A174D" w:rsidP="00685BF3">
            <w:pPr>
              <w:pStyle w:val="TAL"/>
            </w:pPr>
            <w:r w:rsidRPr="0030078A">
              <w:t>Provides the timestamp, in terms of absolute time, when the information provided within Usage-Information is generated.</w:t>
            </w:r>
          </w:p>
        </w:tc>
        <w:tc>
          <w:tcPr>
            <w:tcW w:w="2056" w:type="pct"/>
          </w:tcPr>
          <w:p w:rsidR="004A174D" w:rsidRPr="0030078A" w:rsidRDefault="004A174D" w:rsidP="00685BF3">
            <w:pPr>
              <w:pStyle w:val="TAL"/>
            </w:pPr>
            <w:r w:rsidRPr="0030078A">
              <w:t>Not sent when Reporting trigger is Start/stop of traffic detection</w:t>
            </w:r>
          </w:p>
        </w:tc>
        <w:tc>
          <w:tcPr>
            <w:tcW w:w="399" w:type="pct"/>
          </w:tcPr>
          <w:p w:rsidR="004A174D" w:rsidRPr="0030078A" w:rsidRDefault="004A174D" w:rsidP="00685BF3">
            <w:pPr>
              <w:pStyle w:val="TAC"/>
            </w:pPr>
            <w:r w:rsidRPr="0030078A">
              <w:t>X</w:t>
            </w:r>
          </w:p>
        </w:tc>
        <w:tc>
          <w:tcPr>
            <w:tcW w:w="349" w:type="pct"/>
          </w:tcPr>
          <w:p w:rsidR="004A174D" w:rsidRPr="0030078A" w:rsidRDefault="004A174D" w:rsidP="00685BF3">
            <w:pPr>
              <w:pStyle w:val="TAC"/>
            </w:pPr>
            <w:r w:rsidRPr="0030078A">
              <w:t>X</w:t>
            </w:r>
          </w:p>
        </w:tc>
        <w:tc>
          <w:tcPr>
            <w:tcW w:w="351" w:type="pct"/>
          </w:tcPr>
          <w:p w:rsidR="004A174D" w:rsidRPr="0030078A" w:rsidRDefault="004A174D" w:rsidP="00685BF3">
            <w:pPr>
              <w:pStyle w:val="TAC"/>
            </w:pPr>
            <w:r w:rsidRPr="0030078A">
              <w:t>X</w:t>
            </w:r>
          </w:p>
        </w:tc>
      </w:tr>
      <w:tr w:rsidR="009E3912" w:rsidRPr="0030078A" w:rsidTr="006E1F7F">
        <w:tc>
          <w:tcPr>
            <w:tcW w:w="633" w:type="pct"/>
          </w:tcPr>
          <w:p w:rsidR="009E3912" w:rsidRPr="0030078A" w:rsidRDefault="009E3912" w:rsidP="00685BF3">
            <w:pPr>
              <w:pStyle w:val="TAL"/>
            </w:pPr>
            <w:r w:rsidRPr="0030078A">
              <w:t>Measurement information</w:t>
            </w:r>
          </w:p>
        </w:tc>
        <w:tc>
          <w:tcPr>
            <w:tcW w:w="1212" w:type="pct"/>
          </w:tcPr>
          <w:p w:rsidR="009E3912" w:rsidRPr="0030078A" w:rsidRDefault="009E3912" w:rsidP="00861DFA">
            <w:pPr>
              <w:pStyle w:val="TAL"/>
            </w:pPr>
            <w:r w:rsidRPr="0030078A">
              <w:rPr>
                <w:rFonts w:cs="Arial"/>
                <w:szCs w:val="18"/>
                <w:lang w:eastAsia="zh-CN"/>
              </w:rPr>
              <w:t>Defines the measured volume/time/events for this</w:t>
            </w:r>
            <w:r w:rsidR="00861DFA">
              <w:rPr>
                <w:rFonts w:cs="Arial"/>
                <w:szCs w:val="18"/>
                <w:lang w:eastAsia="zh-CN"/>
              </w:rPr>
              <w:t xml:space="preserve"> URR.</w:t>
            </w:r>
          </w:p>
        </w:tc>
        <w:tc>
          <w:tcPr>
            <w:tcW w:w="2056" w:type="pct"/>
          </w:tcPr>
          <w:p w:rsidR="009E3912" w:rsidRDefault="009E3912" w:rsidP="00685BF3">
            <w:pPr>
              <w:pStyle w:val="TAL"/>
            </w:pPr>
            <w:r>
              <w:t>Contains DSCP of received packet when Reporting trigger is Detection of 1</w:t>
            </w:r>
            <w:r w:rsidRPr="00B77D9B">
              <w:rPr>
                <w:vertAlign w:val="superscript"/>
              </w:rPr>
              <w:t>st</w:t>
            </w:r>
            <w:r>
              <w:t xml:space="preserve"> DL packet on bearer (as described in TS</w:t>
            </w:r>
            <w:r w:rsidR="00685BF3">
              <w:t> </w:t>
            </w:r>
            <w:r>
              <w:t>23.401</w:t>
            </w:r>
            <w:r w:rsidR="00685BF3">
              <w:t> </w:t>
            </w:r>
            <w:r>
              <w:t>[2])</w:t>
            </w:r>
          </w:p>
          <w:p w:rsidR="009E3912" w:rsidRDefault="009E3912" w:rsidP="00685BF3">
            <w:pPr>
              <w:pStyle w:val="TAL"/>
            </w:pPr>
            <w:r>
              <w:t xml:space="preserve">Contains </w:t>
            </w:r>
            <w:r w:rsidRPr="00666CAC">
              <w:t xml:space="preserve">application instance identifier and deduced SDF filter </w:t>
            </w:r>
            <w:r>
              <w:t xml:space="preserve">when Reporting trigger is </w:t>
            </w:r>
            <w:r w:rsidRPr="00666CAC">
              <w:t>Start</w:t>
            </w:r>
            <w:r>
              <w:t>/stop</w:t>
            </w:r>
            <w:r w:rsidRPr="00666CAC">
              <w:t xml:space="preserve"> of traffic detection</w:t>
            </w:r>
            <w:r>
              <w:t xml:space="preserve"> with</w:t>
            </w:r>
            <w:r w:rsidRPr="00666CAC">
              <w:t xml:space="preserve"> application instance identifier and deduced SDF filter reporting</w:t>
            </w:r>
            <w:r>
              <w:t xml:space="preserve"> (including deduced UE IP address for TDF in unsolicited mode)</w:t>
            </w:r>
          </w:p>
          <w:p w:rsidR="009E3912" w:rsidRPr="0030078A" w:rsidRDefault="009E3912" w:rsidP="00685BF3">
            <w:pPr>
              <w:pStyle w:val="TAL"/>
            </w:pPr>
            <w:r w:rsidRPr="00AC6756">
              <w:t>Not sent when Reporting trigger is Start/stop of traffic detection</w:t>
            </w:r>
            <w:r w:rsidRPr="00AC6756" w:rsidDel="00005FD4">
              <w:t xml:space="preserve"> </w:t>
            </w:r>
            <w:r>
              <w:t xml:space="preserve">without </w:t>
            </w:r>
            <w:r w:rsidRPr="00666CAC">
              <w:t xml:space="preserve">application instance identifier and deduced SDF filter reporting </w:t>
            </w:r>
          </w:p>
        </w:tc>
        <w:tc>
          <w:tcPr>
            <w:tcW w:w="399" w:type="pct"/>
          </w:tcPr>
          <w:p w:rsidR="009E3912" w:rsidRPr="0030078A" w:rsidRDefault="009E3912" w:rsidP="00685BF3">
            <w:pPr>
              <w:pStyle w:val="TAC"/>
            </w:pPr>
            <w:r w:rsidRPr="0030078A">
              <w:t>X</w:t>
            </w:r>
          </w:p>
        </w:tc>
        <w:tc>
          <w:tcPr>
            <w:tcW w:w="349" w:type="pct"/>
          </w:tcPr>
          <w:p w:rsidR="009E3912" w:rsidRPr="0030078A" w:rsidRDefault="009E3912" w:rsidP="00685BF3">
            <w:pPr>
              <w:pStyle w:val="TAC"/>
            </w:pPr>
            <w:r w:rsidRPr="0030078A">
              <w:t>X</w:t>
            </w:r>
          </w:p>
        </w:tc>
        <w:tc>
          <w:tcPr>
            <w:tcW w:w="351" w:type="pct"/>
          </w:tcPr>
          <w:p w:rsidR="009E3912" w:rsidRPr="0030078A" w:rsidRDefault="009E3912" w:rsidP="00685BF3">
            <w:pPr>
              <w:pStyle w:val="TAC"/>
            </w:pPr>
            <w:r w:rsidRPr="0030078A">
              <w:t>X</w:t>
            </w:r>
          </w:p>
        </w:tc>
      </w:tr>
    </w:tbl>
    <w:p w:rsidR="004A174D" w:rsidRDefault="004A174D" w:rsidP="004A174D">
      <w:pPr>
        <w:pStyle w:val="FP"/>
      </w:pPr>
    </w:p>
    <w:p w:rsidR="004A174D" w:rsidRDefault="004A174D" w:rsidP="004A174D">
      <w:pPr>
        <w:pStyle w:val="Heading2"/>
      </w:pPr>
      <w:bookmarkStart w:id="409" w:name="_Toc11122520"/>
      <w:bookmarkStart w:id="410" w:name="_Toc45008169"/>
      <w:bookmarkStart w:id="411" w:name="_Toc45008769"/>
      <w:r>
        <w:lastRenderedPageBreak/>
        <w:t>7.8</w:t>
      </w:r>
      <w:r>
        <w:tab/>
        <w:t>Functional description</w:t>
      </w:r>
      <w:bookmarkEnd w:id="409"/>
      <w:bookmarkEnd w:id="410"/>
      <w:bookmarkEnd w:id="411"/>
    </w:p>
    <w:p w:rsidR="004A174D" w:rsidRDefault="004A174D" w:rsidP="004A174D">
      <w:pPr>
        <w:pStyle w:val="Heading3"/>
      </w:pPr>
      <w:bookmarkStart w:id="412" w:name="_Toc11122521"/>
      <w:bookmarkStart w:id="413" w:name="_Toc45008170"/>
      <w:bookmarkStart w:id="414" w:name="_Toc45008770"/>
      <w:r>
        <w:t>7.8.1</w:t>
      </w:r>
      <w:r>
        <w:tab/>
        <w:t>General</w:t>
      </w:r>
      <w:bookmarkEnd w:id="412"/>
      <w:bookmarkEnd w:id="413"/>
      <w:bookmarkEnd w:id="414"/>
    </w:p>
    <w:p w:rsidR="004A174D" w:rsidRPr="00C641F7" w:rsidRDefault="004A174D" w:rsidP="004A174D">
      <w:r>
        <w:t>This clause describes how the CP function provides information over Sx to realize</w:t>
      </w:r>
      <w:r w:rsidRPr="00C641F7">
        <w:t xml:space="preserve"> </w:t>
      </w:r>
      <w:r>
        <w:t>forwarding, reporting etc on different aggregation levels.</w:t>
      </w:r>
    </w:p>
    <w:p w:rsidR="004A174D" w:rsidRDefault="004A174D" w:rsidP="004A174D">
      <w:pPr>
        <w:pStyle w:val="Heading3"/>
      </w:pPr>
      <w:bookmarkStart w:id="415" w:name="_Toc11122522"/>
      <w:bookmarkStart w:id="416" w:name="_Toc45008171"/>
      <w:bookmarkStart w:id="417" w:name="_Toc45008771"/>
      <w:r>
        <w:t>7.8.2</w:t>
      </w:r>
      <w:r>
        <w:tab/>
        <w:t>PDN connection and TDF session level context</w:t>
      </w:r>
      <w:bookmarkEnd w:id="415"/>
      <w:bookmarkEnd w:id="416"/>
      <w:bookmarkEnd w:id="417"/>
    </w:p>
    <w:p w:rsidR="004A174D" w:rsidRDefault="004A174D" w:rsidP="004A174D">
      <w:r>
        <w:t>The PDN connection or TDF session level context is realized over Sx by generating a Usage Reporting Rule and a QoS Enforcement Rule.</w:t>
      </w:r>
    </w:p>
    <w:p w:rsidR="004A174D" w:rsidRDefault="004A174D" w:rsidP="004A174D">
      <w:r>
        <w:t>To apply PDN Connection or TDF session level reporting and MBR enforcement, the CP function provides over Sx:</w:t>
      </w:r>
    </w:p>
    <w:p w:rsidR="00F556B3" w:rsidRDefault="00F556B3" w:rsidP="00F556B3">
      <w:pPr>
        <w:pStyle w:val="B1"/>
      </w:pPr>
      <w:r>
        <w:t>-</w:t>
      </w:r>
      <w:r>
        <w:tab/>
        <w:t>A URR that describes the reporting requirement for the PDN Connection or TDF session.</w:t>
      </w:r>
    </w:p>
    <w:p w:rsidR="00F556B3" w:rsidRDefault="00F556B3" w:rsidP="00F556B3">
      <w:pPr>
        <w:pStyle w:val="B1"/>
      </w:pPr>
      <w:r>
        <w:t>-</w:t>
      </w:r>
      <w:r>
        <w:tab/>
        <w:t>A QER that describes the QoS enforcement actions that apply, i.e. a QER with APN-AMBR value (in case of PGW) or a QER with TDF session MBR (in case of TDF).</w:t>
      </w:r>
    </w:p>
    <w:p w:rsidR="004A174D" w:rsidRDefault="004A174D" w:rsidP="004A174D">
      <w:r>
        <w:t>For session level reporting, the CP function includes references to the URR (i.e. URR Rule ID) in each Packet Detection Rule activated for the PDN Connection or TDF session. In case of PDN Connection or TDF session level usage monitoring where some SDF(s) are excluded, the CP function only includes a reference to the URR in those Packet Detection Rules that shall be included in the report.</w:t>
      </w:r>
    </w:p>
    <w:p w:rsidR="004A174D" w:rsidRDefault="004A174D" w:rsidP="004A174D">
      <w:r>
        <w:t>For APN-AMBR policing, the CP function includes references (Rule ID) to the QER containing the APN-AMBR value in each Packet Detection Rule for non GBR traffic activated for the PDN Connection. The CP function shall apply the same QER for all Packet Detection Rules for non GBR traffic associated with any of the active PDN Connections of the same APN.</w:t>
      </w:r>
    </w:p>
    <w:p w:rsidR="004A174D" w:rsidRDefault="004A174D" w:rsidP="004A174D">
      <w:r>
        <w:t>For TDF session MBR policing, the CP function includes references (Rule ID) to the QER containing the TDF session MBR value in each Packet Detection Rule activated for the TDF session.</w:t>
      </w:r>
    </w:p>
    <w:p w:rsidR="004A174D" w:rsidRDefault="004A174D" w:rsidP="004A174D">
      <w:pPr>
        <w:pStyle w:val="Heading3"/>
      </w:pPr>
      <w:bookmarkStart w:id="418" w:name="_Toc11122523"/>
      <w:bookmarkStart w:id="419" w:name="_Toc45008172"/>
      <w:bookmarkStart w:id="420" w:name="_Toc45008772"/>
      <w:r>
        <w:t>7.8.3</w:t>
      </w:r>
      <w:r>
        <w:tab/>
        <w:t>Bearer related context</w:t>
      </w:r>
      <w:bookmarkEnd w:id="418"/>
      <w:bookmarkEnd w:id="419"/>
      <w:bookmarkEnd w:id="420"/>
    </w:p>
    <w:p w:rsidR="004A174D" w:rsidRDefault="004A174D" w:rsidP="004A174D">
      <w:pPr>
        <w:keepNext/>
      </w:pPr>
      <w:r>
        <w:t>The bearer context is realized over Sx by generating one or two Forwarding Action Rules, a Usage Reporting Rule and a QoS Enforcement Rule that correspond to the bearer. In particular, the CP function may provide to the UP function for each active bearer:</w:t>
      </w:r>
    </w:p>
    <w:p w:rsidR="004A174D" w:rsidRDefault="004A174D" w:rsidP="004A174D">
      <w:pPr>
        <w:pStyle w:val="B1"/>
      </w:pPr>
      <w:r>
        <w:t>-</w:t>
      </w:r>
      <w:r w:rsidR="002414C4">
        <w:tab/>
      </w:r>
      <w:r>
        <w:t>A Usage Reporting Rule that describes the reporting requirement for the bearer, including reporting events, measurement type etc for the bearer reports</w:t>
      </w:r>
      <w:r w:rsidR="00D45044">
        <w:t>.</w:t>
      </w:r>
    </w:p>
    <w:p w:rsidR="004A174D" w:rsidRDefault="004A174D" w:rsidP="004A174D">
      <w:pPr>
        <w:pStyle w:val="B1"/>
      </w:pPr>
      <w:r>
        <w:t>-</w:t>
      </w:r>
      <w:r w:rsidR="002414C4">
        <w:tab/>
      </w:r>
      <w:r>
        <w:t>A QoS Enforcement Rule that describe the QoS enforcement actions that apply to the bearer, including the bearer MBR.</w:t>
      </w:r>
    </w:p>
    <w:p w:rsidR="004A174D" w:rsidRDefault="004A174D" w:rsidP="004A174D">
      <w:pPr>
        <w:pStyle w:val="B1"/>
      </w:pPr>
      <w:r>
        <w:t>-</w:t>
      </w:r>
      <w:r>
        <w:tab/>
        <w:t>Forwarding Action Rules describe the forwarding behaviour for the bearer. One Forwarding Action Rule is required for the downlink direction (in case of PGW or SGW) and one for the upl</w:t>
      </w:r>
      <w:r w:rsidR="00F556B3">
        <w:t>ink direction (in case of SGW).</w:t>
      </w:r>
    </w:p>
    <w:p w:rsidR="004A174D" w:rsidRPr="00B9494D" w:rsidRDefault="004A174D" w:rsidP="004A174D">
      <w:pPr>
        <w:pStyle w:val="NO"/>
      </w:pPr>
      <w:r w:rsidRPr="00B9494D">
        <w:t>NOTE:</w:t>
      </w:r>
      <w:r w:rsidRPr="00B9494D">
        <w:tab/>
      </w:r>
      <w:r>
        <w:t>The CP function maintains the association between the EPS Bearer ID and the rules on Sx corresponding to bearer level enforcement and reports. There is no need to provide a Bearer ID to the UP function.</w:t>
      </w:r>
    </w:p>
    <w:p w:rsidR="004A174D" w:rsidRDefault="004A174D" w:rsidP="004A174D">
      <w:r>
        <w:t>The CP function associates, based on the bearer binding decisions, every Packet Detection Rule that is activated for a bearer with the URR, QER and FARs applicable for the this bearer by including references (Rule IDs) in the PDR:</w:t>
      </w:r>
    </w:p>
    <w:p w:rsidR="004A174D" w:rsidRDefault="004A174D" w:rsidP="004A174D">
      <w:pPr>
        <w:pStyle w:val="B1"/>
      </w:pPr>
      <w:r>
        <w:t>-</w:t>
      </w:r>
      <w:r>
        <w:tab/>
        <w:t>For bearer level reporting, the CP function includes a reference (Rule ID) to the URR for the bearer.</w:t>
      </w:r>
    </w:p>
    <w:p w:rsidR="004A174D" w:rsidRDefault="004A174D" w:rsidP="004A174D">
      <w:pPr>
        <w:pStyle w:val="B1"/>
      </w:pPr>
      <w:r>
        <w:t>-</w:t>
      </w:r>
      <w:r>
        <w:tab/>
        <w:t>For bearer level policing, the CP function includes a reference (Rule ID) to the QER for the bearer.</w:t>
      </w:r>
    </w:p>
    <w:p w:rsidR="004A174D" w:rsidRDefault="004A174D" w:rsidP="004A174D">
      <w:pPr>
        <w:pStyle w:val="B1"/>
      </w:pPr>
      <w:r>
        <w:t>-</w:t>
      </w:r>
      <w:r w:rsidR="002414C4">
        <w:tab/>
      </w:r>
      <w:r>
        <w:t>For forwarding of packets over a bearer (GTP-U encapsulation), the CP function includes a reference (Rule ID) to the FAR the bearer. This is done per direction (UL and DL).</w:t>
      </w:r>
    </w:p>
    <w:p w:rsidR="004A174D" w:rsidRDefault="004A174D" w:rsidP="004A174D">
      <w:pPr>
        <w:pStyle w:val="Heading3"/>
      </w:pPr>
      <w:bookmarkStart w:id="421" w:name="_Toc11122524"/>
      <w:bookmarkStart w:id="422" w:name="_Toc45008173"/>
      <w:bookmarkStart w:id="423" w:name="_Toc45008773"/>
      <w:r>
        <w:lastRenderedPageBreak/>
        <w:t>7.8.4</w:t>
      </w:r>
      <w:r>
        <w:tab/>
        <w:t>Measurement key related context</w:t>
      </w:r>
      <w:bookmarkEnd w:id="421"/>
      <w:bookmarkEnd w:id="422"/>
      <w:bookmarkEnd w:id="423"/>
    </w:p>
    <w:p w:rsidR="004A174D" w:rsidRDefault="004A174D" w:rsidP="004A174D">
      <w:r>
        <w:t>The CP function provides a Usage Reporting Rule for each usage report that needs to be provided by the UP function. The CP function maintains a mapping between the Charging Key and/or Monitoring Key applicable for a SDF and the Measurement Key of the URR provided over Sx. For example, the CP function may provide one URR for each Charging Key and one URR for each Monitoring Key or may decide to provide a single URR for a Charging Key and a Monitoring Key in case there is complete overlap in the measurement requirements. Other mappings are also possible as determined by the CP function and is not limited by the standard as long as the reporting requirements from the CP function towards the OFCS/OCS and PCRF are fulfilled.</w:t>
      </w:r>
    </w:p>
    <w:p w:rsidR="004A174D" w:rsidRPr="00C641F7" w:rsidRDefault="004A174D" w:rsidP="004A174D">
      <w:r>
        <w:t>To associate traffic covered by a Packet Detection Rule with one or more measurement keys on Sx, the CP function includes in the Packet Detection Rule a reference to each URR (Rule ID) that is applicable for the traffic covered by the PDR.</w:t>
      </w:r>
    </w:p>
    <w:p w:rsidR="002414C4" w:rsidRDefault="002414C4" w:rsidP="002414C4">
      <w:pPr>
        <w:pStyle w:val="Heading2"/>
      </w:pPr>
      <w:bookmarkStart w:id="424" w:name="historyclause"/>
      <w:bookmarkStart w:id="425" w:name="_Toc11122525"/>
      <w:bookmarkStart w:id="426" w:name="_Toc45008174"/>
      <w:bookmarkStart w:id="427" w:name="_Toc45008774"/>
      <w:r>
        <w:t>7.9</w:t>
      </w:r>
      <w:r>
        <w:tab/>
        <w:t>Parameters for Sx management</w:t>
      </w:r>
      <w:bookmarkEnd w:id="425"/>
      <w:bookmarkEnd w:id="426"/>
      <w:bookmarkEnd w:id="427"/>
    </w:p>
    <w:p w:rsidR="002414C4" w:rsidRDefault="002414C4" w:rsidP="002414C4">
      <w:pPr>
        <w:pStyle w:val="Heading3"/>
      </w:pPr>
      <w:bookmarkStart w:id="428" w:name="_Toc11122526"/>
      <w:bookmarkStart w:id="429" w:name="_Toc45008175"/>
      <w:bookmarkStart w:id="430" w:name="_Toc45008775"/>
      <w:r>
        <w:t>7.9.1</w:t>
      </w:r>
      <w:r>
        <w:tab/>
        <w:t>Parameters for PFD management</w:t>
      </w:r>
      <w:bookmarkEnd w:id="428"/>
      <w:bookmarkEnd w:id="429"/>
      <w:bookmarkEnd w:id="430"/>
    </w:p>
    <w:p w:rsidR="002414C4" w:rsidRDefault="002414C4" w:rsidP="002414C4">
      <w:r>
        <w:t>The PGW-C/TDF-C can</w:t>
      </w:r>
      <w:r w:rsidR="001B61AC">
        <w:t xml:space="preserve"> manage</w:t>
      </w:r>
      <w:r>
        <w:t xml:space="preserve"> PFD</w:t>
      </w:r>
      <w:r w:rsidR="001B61AC">
        <w:t xml:space="preserve"> sets in</w:t>
      </w:r>
      <w:r>
        <w:t xml:space="preserve"> the applicable PGW-U/TDF-U independent of the Sx session. The management (provision</w:t>
      </w:r>
      <w:r w:rsidR="001B61AC">
        <w:t xml:space="preserve"> or </w:t>
      </w:r>
      <w:r>
        <w:t>remove) of multiple PFD</w:t>
      </w:r>
      <w:r w:rsidR="001B61AC">
        <w:t xml:space="preserve"> sets belonging to different Application IDs can be done with the same PFD management request message</w:t>
      </w:r>
      <w:r>
        <w:t>.</w:t>
      </w:r>
    </w:p>
    <w:p w:rsidR="002414C4" w:rsidRDefault="002414C4" w:rsidP="002414C4">
      <w:pPr>
        <w:pStyle w:val="TH"/>
      </w:pPr>
      <w:r>
        <w:t xml:space="preserve">Table 7.9-1: Attributes within PFD management </w:t>
      </w:r>
      <w:r w:rsidR="001B61AC">
        <w:t xml:space="preserve">request </w:t>
      </w:r>
      <w:r>
        <w:t>message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125"/>
        <w:gridCol w:w="3226"/>
        <w:gridCol w:w="680"/>
        <w:gridCol w:w="593"/>
        <w:gridCol w:w="599"/>
      </w:tblGrid>
      <w:tr w:rsidR="002414C4" w:rsidRPr="002414C4" w:rsidTr="0028064E">
        <w:tc>
          <w:tcPr>
            <w:tcW w:w="1250" w:type="pct"/>
            <w:vMerge w:val="restart"/>
          </w:tcPr>
          <w:p w:rsidR="002414C4" w:rsidRPr="002414C4" w:rsidRDefault="002414C4" w:rsidP="002414C4">
            <w:pPr>
              <w:pStyle w:val="TAH"/>
            </w:pPr>
            <w:r w:rsidRPr="002414C4">
              <w:t>Attribute</w:t>
            </w:r>
          </w:p>
        </w:tc>
        <w:tc>
          <w:tcPr>
            <w:tcW w:w="1103" w:type="pct"/>
            <w:vMerge w:val="restart"/>
          </w:tcPr>
          <w:p w:rsidR="002414C4" w:rsidRPr="002414C4" w:rsidRDefault="002414C4" w:rsidP="002414C4">
            <w:pPr>
              <w:pStyle w:val="TAH"/>
            </w:pPr>
            <w:r w:rsidRPr="002414C4">
              <w:t>Description</w:t>
            </w:r>
          </w:p>
        </w:tc>
        <w:tc>
          <w:tcPr>
            <w:tcW w:w="1675" w:type="pct"/>
            <w:vMerge w:val="restart"/>
          </w:tcPr>
          <w:p w:rsidR="002414C4" w:rsidRPr="002414C4" w:rsidRDefault="002414C4" w:rsidP="002414C4">
            <w:pPr>
              <w:pStyle w:val="TAH"/>
            </w:pPr>
            <w:r w:rsidRPr="002414C4">
              <w:t>Comment</w:t>
            </w:r>
          </w:p>
        </w:tc>
        <w:tc>
          <w:tcPr>
            <w:tcW w:w="972" w:type="pct"/>
            <w:gridSpan w:val="3"/>
          </w:tcPr>
          <w:p w:rsidR="002414C4" w:rsidRPr="002414C4" w:rsidRDefault="002414C4" w:rsidP="002414C4">
            <w:pPr>
              <w:pStyle w:val="TAH"/>
            </w:pPr>
            <w:r w:rsidRPr="002414C4">
              <w:t>Applicability</w:t>
            </w:r>
          </w:p>
        </w:tc>
      </w:tr>
      <w:tr w:rsidR="002414C4" w:rsidRPr="002414C4" w:rsidTr="0028064E">
        <w:tc>
          <w:tcPr>
            <w:tcW w:w="1250" w:type="pct"/>
            <w:vMerge/>
          </w:tcPr>
          <w:p w:rsidR="002414C4" w:rsidRPr="0030078A" w:rsidRDefault="002414C4" w:rsidP="0028064E">
            <w:pPr>
              <w:pStyle w:val="TAH"/>
            </w:pPr>
          </w:p>
        </w:tc>
        <w:tc>
          <w:tcPr>
            <w:tcW w:w="1103" w:type="pct"/>
            <w:vMerge/>
          </w:tcPr>
          <w:p w:rsidR="002414C4" w:rsidRPr="0030078A" w:rsidRDefault="002414C4" w:rsidP="0028064E">
            <w:pPr>
              <w:pStyle w:val="TAH"/>
            </w:pPr>
          </w:p>
        </w:tc>
        <w:tc>
          <w:tcPr>
            <w:tcW w:w="1675" w:type="pct"/>
            <w:vMerge/>
          </w:tcPr>
          <w:p w:rsidR="002414C4" w:rsidRPr="0030078A" w:rsidRDefault="002414C4" w:rsidP="0028064E">
            <w:pPr>
              <w:pStyle w:val="TAH"/>
            </w:pPr>
          </w:p>
        </w:tc>
        <w:tc>
          <w:tcPr>
            <w:tcW w:w="353" w:type="pct"/>
          </w:tcPr>
          <w:p w:rsidR="002414C4" w:rsidRPr="002414C4" w:rsidRDefault="002414C4" w:rsidP="002414C4">
            <w:pPr>
              <w:pStyle w:val="TAH"/>
            </w:pPr>
            <w:r w:rsidRPr="002414C4">
              <w:t>SGW</w:t>
            </w:r>
          </w:p>
          <w:p w:rsidR="002414C4" w:rsidRPr="002414C4" w:rsidRDefault="002414C4" w:rsidP="002414C4">
            <w:pPr>
              <w:pStyle w:val="TAH"/>
            </w:pPr>
          </w:p>
        </w:tc>
        <w:tc>
          <w:tcPr>
            <w:tcW w:w="308" w:type="pct"/>
          </w:tcPr>
          <w:p w:rsidR="002414C4" w:rsidRPr="002414C4" w:rsidRDefault="002414C4" w:rsidP="002414C4">
            <w:pPr>
              <w:pStyle w:val="TAH"/>
            </w:pPr>
            <w:r w:rsidRPr="002414C4">
              <w:t>PDN GW</w:t>
            </w:r>
          </w:p>
        </w:tc>
        <w:tc>
          <w:tcPr>
            <w:tcW w:w="311" w:type="pct"/>
          </w:tcPr>
          <w:p w:rsidR="002414C4" w:rsidRPr="002414C4" w:rsidRDefault="002414C4" w:rsidP="002414C4">
            <w:pPr>
              <w:pStyle w:val="TAH"/>
            </w:pPr>
            <w:r w:rsidRPr="002414C4">
              <w:t>TDF</w:t>
            </w:r>
          </w:p>
        </w:tc>
      </w:tr>
      <w:tr w:rsidR="002414C4" w:rsidRPr="002414C4" w:rsidTr="0028064E">
        <w:tc>
          <w:tcPr>
            <w:tcW w:w="1250" w:type="pct"/>
          </w:tcPr>
          <w:p w:rsidR="002414C4" w:rsidRPr="002414C4" w:rsidRDefault="002414C4" w:rsidP="002414C4">
            <w:pPr>
              <w:pStyle w:val="TAL"/>
              <w:rPr>
                <w:rFonts w:hint="eastAsia"/>
              </w:rPr>
            </w:pPr>
            <w:r w:rsidRPr="002414C4">
              <w:rPr>
                <w:rFonts w:hint="eastAsia"/>
              </w:rPr>
              <w:t>PFD(</w:t>
            </w:r>
            <w:r w:rsidRPr="002414C4">
              <w:t>s</w:t>
            </w:r>
            <w:r w:rsidRPr="002414C4">
              <w:rPr>
                <w:rFonts w:hint="eastAsia"/>
              </w:rPr>
              <w:t>)</w:t>
            </w:r>
          </w:p>
        </w:tc>
        <w:tc>
          <w:tcPr>
            <w:tcW w:w="1103" w:type="pct"/>
          </w:tcPr>
          <w:p w:rsidR="002414C4" w:rsidRPr="002414C4" w:rsidRDefault="002414C4" w:rsidP="002414C4">
            <w:pPr>
              <w:pStyle w:val="TAL"/>
              <w:rPr>
                <w:rFonts w:hint="eastAsia"/>
              </w:rPr>
            </w:pPr>
            <w:r w:rsidRPr="002414C4">
              <w:rPr>
                <w:rFonts w:hint="eastAsia"/>
              </w:rPr>
              <w:t>Extension to the application detection filter</w:t>
            </w:r>
          </w:p>
        </w:tc>
        <w:tc>
          <w:tcPr>
            <w:tcW w:w="1675" w:type="pct"/>
          </w:tcPr>
          <w:p w:rsidR="002414C4" w:rsidRPr="002414C4" w:rsidRDefault="001B61AC" w:rsidP="002414C4">
            <w:pPr>
              <w:pStyle w:val="TAL"/>
              <w:rPr>
                <w:rFonts w:hint="eastAsia"/>
              </w:rPr>
            </w:pPr>
            <w:r>
              <w:t>The provisioning of PFD(s) for an Application ID results in the removal of all PFD(s) stored in the PGW-U/TDF-U for this Application ID and the usage of all newly provided PFD(s) for this Application ID</w:t>
            </w:r>
          </w:p>
        </w:tc>
        <w:tc>
          <w:tcPr>
            <w:tcW w:w="353" w:type="pct"/>
          </w:tcPr>
          <w:p w:rsidR="002414C4" w:rsidRPr="002414C4" w:rsidRDefault="002414C4" w:rsidP="002414C4">
            <w:pPr>
              <w:pStyle w:val="TAC"/>
            </w:pPr>
          </w:p>
        </w:tc>
        <w:tc>
          <w:tcPr>
            <w:tcW w:w="308" w:type="pct"/>
          </w:tcPr>
          <w:p w:rsidR="002414C4" w:rsidRPr="002414C4" w:rsidRDefault="002414C4" w:rsidP="002414C4">
            <w:pPr>
              <w:pStyle w:val="TAC"/>
            </w:pPr>
            <w:r w:rsidRPr="002414C4">
              <w:t>X</w:t>
            </w:r>
          </w:p>
        </w:tc>
        <w:tc>
          <w:tcPr>
            <w:tcW w:w="311" w:type="pct"/>
          </w:tcPr>
          <w:p w:rsidR="002414C4" w:rsidRPr="002414C4" w:rsidRDefault="002414C4" w:rsidP="002414C4">
            <w:pPr>
              <w:pStyle w:val="TAC"/>
            </w:pPr>
            <w:r w:rsidRPr="002414C4">
              <w:t>X</w:t>
            </w:r>
          </w:p>
        </w:tc>
      </w:tr>
      <w:tr w:rsidR="002414C4" w:rsidRPr="002414C4" w:rsidTr="0028064E">
        <w:tc>
          <w:tcPr>
            <w:tcW w:w="1250" w:type="pct"/>
          </w:tcPr>
          <w:p w:rsidR="002414C4" w:rsidRPr="002414C4" w:rsidRDefault="002414C4" w:rsidP="002414C4">
            <w:pPr>
              <w:pStyle w:val="TAL"/>
            </w:pPr>
            <w:r w:rsidRPr="002414C4">
              <w:t>Application ID</w:t>
            </w:r>
          </w:p>
        </w:tc>
        <w:tc>
          <w:tcPr>
            <w:tcW w:w="1103" w:type="pct"/>
          </w:tcPr>
          <w:p w:rsidR="002414C4" w:rsidRPr="002414C4" w:rsidRDefault="002414C4" w:rsidP="001B61AC">
            <w:pPr>
              <w:pStyle w:val="TAL"/>
              <w:rPr>
                <w:rFonts w:hint="eastAsia"/>
              </w:rPr>
            </w:pPr>
            <w:r w:rsidRPr="002414C4">
              <w:t>A</w:t>
            </w:r>
            <w:r w:rsidRPr="002414C4">
              <w:rPr>
                <w:rFonts w:hint="eastAsia"/>
              </w:rPr>
              <w:t xml:space="preserve">pplication </w:t>
            </w:r>
            <w:r w:rsidRPr="002414C4">
              <w:t>iden</w:t>
            </w:r>
            <w:r w:rsidR="001B61AC">
              <w:t>t</w:t>
            </w:r>
            <w:r w:rsidRPr="002414C4">
              <w:t>ifier which the PFD(s) is associated with</w:t>
            </w:r>
          </w:p>
        </w:tc>
        <w:tc>
          <w:tcPr>
            <w:tcW w:w="1675" w:type="pct"/>
          </w:tcPr>
          <w:p w:rsidR="002414C4" w:rsidRPr="002414C4" w:rsidRDefault="001B61AC" w:rsidP="002414C4">
            <w:pPr>
              <w:pStyle w:val="TAL"/>
            </w:pPr>
            <w:r>
              <w:t>The provisioning of an Application ID without PFD(s) results in the removal of all stored PFD(s) corresponding to this Application ID</w:t>
            </w:r>
          </w:p>
        </w:tc>
        <w:tc>
          <w:tcPr>
            <w:tcW w:w="353" w:type="pct"/>
          </w:tcPr>
          <w:p w:rsidR="002414C4" w:rsidRPr="002414C4" w:rsidRDefault="002414C4" w:rsidP="002414C4">
            <w:pPr>
              <w:pStyle w:val="TAC"/>
            </w:pPr>
          </w:p>
        </w:tc>
        <w:tc>
          <w:tcPr>
            <w:tcW w:w="308" w:type="pct"/>
          </w:tcPr>
          <w:p w:rsidR="002414C4" w:rsidRPr="002414C4" w:rsidRDefault="002414C4" w:rsidP="002414C4">
            <w:pPr>
              <w:pStyle w:val="TAC"/>
              <w:rPr>
                <w:rFonts w:hint="eastAsia"/>
              </w:rPr>
            </w:pPr>
            <w:r w:rsidRPr="002414C4">
              <w:rPr>
                <w:rFonts w:hint="eastAsia"/>
              </w:rPr>
              <w:t>X</w:t>
            </w:r>
          </w:p>
        </w:tc>
        <w:tc>
          <w:tcPr>
            <w:tcW w:w="311" w:type="pct"/>
          </w:tcPr>
          <w:p w:rsidR="002414C4" w:rsidRPr="002414C4" w:rsidRDefault="002414C4" w:rsidP="002414C4">
            <w:pPr>
              <w:pStyle w:val="TAC"/>
              <w:rPr>
                <w:rFonts w:hint="eastAsia"/>
              </w:rPr>
            </w:pPr>
            <w:r w:rsidRPr="002414C4">
              <w:rPr>
                <w:rFonts w:hint="eastAsia"/>
              </w:rPr>
              <w:t>X</w:t>
            </w:r>
          </w:p>
        </w:tc>
      </w:tr>
    </w:tbl>
    <w:p w:rsidR="002414C4" w:rsidRPr="002414C4" w:rsidRDefault="002414C4" w:rsidP="002414C4"/>
    <w:p w:rsidR="00080512" w:rsidRPr="004D3578" w:rsidRDefault="00080512">
      <w:pPr>
        <w:pStyle w:val="Heading8"/>
      </w:pPr>
      <w:r w:rsidRPr="004D3578">
        <w:br w:type="page"/>
      </w:r>
      <w:bookmarkStart w:id="431" w:name="_Toc11122527"/>
      <w:bookmarkStart w:id="432" w:name="_Toc45008176"/>
      <w:bookmarkStart w:id="433" w:name="_Toc45008776"/>
      <w:r w:rsidRPr="004D3578">
        <w:lastRenderedPageBreak/>
        <w:t xml:space="preserve">Annex </w:t>
      </w:r>
      <w:r w:rsidR="00F556B3">
        <w:t>A</w:t>
      </w:r>
      <w:r w:rsidRPr="004D3578">
        <w:t xml:space="preserve"> (informative):</w:t>
      </w:r>
      <w:r w:rsidRPr="004D3578">
        <w:br/>
        <w:t>Change history</w:t>
      </w:r>
      <w:bookmarkStart w:id="434" w:name="_GoBack"/>
      <w:bookmarkEnd w:id="431"/>
      <w:bookmarkEnd w:id="432"/>
      <w:bookmarkEnd w:id="433"/>
      <w:bookmarkEnd w:id="43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CB5B51" w:rsidRPr="00235394" w:rsidTr="0019436D">
        <w:tblPrEx>
          <w:tblCellMar>
            <w:top w:w="0" w:type="dxa"/>
            <w:bottom w:w="0" w:type="dxa"/>
          </w:tblCellMar>
        </w:tblPrEx>
        <w:trPr>
          <w:cantSplit/>
        </w:trPr>
        <w:tc>
          <w:tcPr>
            <w:tcW w:w="9639" w:type="dxa"/>
            <w:gridSpan w:val="8"/>
            <w:tcBorders>
              <w:bottom w:val="nil"/>
            </w:tcBorders>
            <w:shd w:val="solid" w:color="FFFFFF" w:fill="auto"/>
          </w:tcPr>
          <w:bookmarkEnd w:id="424"/>
          <w:p w:rsidR="00CB5B51" w:rsidRPr="00235394" w:rsidRDefault="00CB5B51" w:rsidP="0019436D">
            <w:pPr>
              <w:pStyle w:val="TAL"/>
              <w:jc w:val="center"/>
              <w:rPr>
                <w:b/>
                <w:sz w:val="16"/>
              </w:rPr>
            </w:pPr>
            <w:r w:rsidRPr="00235394">
              <w:rPr>
                <w:b/>
              </w:rPr>
              <w:t>Change history</w:t>
            </w:r>
          </w:p>
        </w:tc>
      </w:tr>
      <w:tr w:rsidR="00CB5B51" w:rsidRPr="00235394" w:rsidTr="00B24AEC">
        <w:tblPrEx>
          <w:tblCellMar>
            <w:top w:w="0" w:type="dxa"/>
            <w:bottom w:w="0" w:type="dxa"/>
          </w:tblCellMar>
        </w:tblPrEx>
        <w:tc>
          <w:tcPr>
            <w:tcW w:w="800" w:type="dxa"/>
            <w:shd w:val="pct10" w:color="auto" w:fill="FFFFFF"/>
          </w:tcPr>
          <w:p w:rsidR="00CB5B51" w:rsidRPr="00235394" w:rsidRDefault="00CB5B51" w:rsidP="0019436D">
            <w:pPr>
              <w:pStyle w:val="TAL"/>
              <w:rPr>
                <w:b/>
                <w:sz w:val="16"/>
              </w:rPr>
            </w:pPr>
            <w:r w:rsidRPr="00235394">
              <w:rPr>
                <w:b/>
                <w:sz w:val="16"/>
              </w:rPr>
              <w:t>Date</w:t>
            </w:r>
          </w:p>
        </w:tc>
        <w:tc>
          <w:tcPr>
            <w:tcW w:w="800" w:type="dxa"/>
            <w:shd w:val="pct10" w:color="auto" w:fill="FFFFFF"/>
          </w:tcPr>
          <w:p w:rsidR="00CB5B51" w:rsidRPr="00235394" w:rsidRDefault="00CB5B51" w:rsidP="0019436D">
            <w:pPr>
              <w:pStyle w:val="TAL"/>
              <w:rPr>
                <w:b/>
                <w:sz w:val="16"/>
              </w:rPr>
            </w:pPr>
            <w:r>
              <w:rPr>
                <w:b/>
                <w:sz w:val="16"/>
              </w:rPr>
              <w:t>Meeting</w:t>
            </w:r>
          </w:p>
        </w:tc>
        <w:tc>
          <w:tcPr>
            <w:tcW w:w="1094" w:type="dxa"/>
            <w:shd w:val="pct10" w:color="auto" w:fill="FFFFFF"/>
          </w:tcPr>
          <w:p w:rsidR="00CB5B51" w:rsidRPr="00235394" w:rsidRDefault="00CB5B51" w:rsidP="0019436D">
            <w:pPr>
              <w:pStyle w:val="TAL"/>
              <w:rPr>
                <w:b/>
                <w:sz w:val="16"/>
              </w:rPr>
            </w:pPr>
            <w:r w:rsidRPr="00235394">
              <w:rPr>
                <w:b/>
                <w:sz w:val="16"/>
              </w:rPr>
              <w:t>TDoc</w:t>
            </w:r>
          </w:p>
        </w:tc>
        <w:tc>
          <w:tcPr>
            <w:tcW w:w="567" w:type="dxa"/>
            <w:shd w:val="pct10" w:color="auto" w:fill="FFFFFF"/>
          </w:tcPr>
          <w:p w:rsidR="00CB5B51" w:rsidRPr="00235394" w:rsidRDefault="00CB5B51" w:rsidP="0019436D">
            <w:pPr>
              <w:pStyle w:val="TAL"/>
              <w:rPr>
                <w:b/>
                <w:sz w:val="16"/>
              </w:rPr>
            </w:pPr>
            <w:r w:rsidRPr="00235394">
              <w:rPr>
                <w:b/>
                <w:sz w:val="16"/>
              </w:rPr>
              <w:t>CR</w:t>
            </w:r>
          </w:p>
        </w:tc>
        <w:tc>
          <w:tcPr>
            <w:tcW w:w="283" w:type="dxa"/>
            <w:shd w:val="pct10" w:color="auto" w:fill="FFFFFF"/>
          </w:tcPr>
          <w:p w:rsidR="00CB5B51" w:rsidRPr="00235394" w:rsidRDefault="00CB5B51" w:rsidP="0019436D">
            <w:pPr>
              <w:pStyle w:val="TAL"/>
              <w:rPr>
                <w:b/>
                <w:sz w:val="16"/>
              </w:rPr>
            </w:pPr>
            <w:r w:rsidRPr="00235394">
              <w:rPr>
                <w:b/>
                <w:sz w:val="16"/>
              </w:rPr>
              <w:t>Rev</w:t>
            </w:r>
          </w:p>
        </w:tc>
        <w:tc>
          <w:tcPr>
            <w:tcW w:w="425" w:type="dxa"/>
            <w:shd w:val="pct10" w:color="auto" w:fill="FFFFFF"/>
          </w:tcPr>
          <w:p w:rsidR="00CB5B51" w:rsidRPr="00235394" w:rsidRDefault="00CB5B51" w:rsidP="0019436D">
            <w:pPr>
              <w:pStyle w:val="TAL"/>
              <w:rPr>
                <w:b/>
                <w:sz w:val="16"/>
              </w:rPr>
            </w:pPr>
            <w:r>
              <w:rPr>
                <w:b/>
                <w:sz w:val="16"/>
              </w:rPr>
              <w:t>Cat</w:t>
            </w:r>
          </w:p>
        </w:tc>
        <w:tc>
          <w:tcPr>
            <w:tcW w:w="4962" w:type="dxa"/>
            <w:shd w:val="pct10" w:color="auto" w:fill="FFFFFF"/>
          </w:tcPr>
          <w:p w:rsidR="00CB5B51" w:rsidRPr="00235394" w:rsidRDefault="00CB5B51" w:rsidP="0019436D">
            <w:pPr>
              <w:pStyle w:val="TAL"/>
              <w:rPr>
                <w:b/>
                <w:sz w:val="16"/>
              </w:rPr>
            </w:pPr>
            <w:r w:rsidRPr="00235394">
              <w:rPr>
                <w:b/>
                <w:sz w:val="16"/>
              </w:rPr>
              <w:t>Subject/Comment</w:t>
            </w:r>
          </w:p>
        </w:tc>
        <w:tc>
          <w:tcPr>
            <w:tcW w:w="708" w:type="dxa"/>
            <w:shd w:val="pct10" w:color="auto" w:fill="FFFFFF"/>
          </w:tcPr>
          <w:p w:rsidR="00CB5B51" w:rsidRPr="00235394" w:rsidRDefault="00CB5B51" w:rsidP="0019436D">
            <w:pPr>
              <w:pStyle w:val="TAL"/>
              <w:rPr>
                <w:b/>
                <w:sz w:val="16"/>
              </w:rPr>
            </w:pPr>
            <w:r w:rsidRPr="00235394">
              <w:rPr>
                <w:b/>
                <w:sz w:val="16"/>
              </w:rPr>
              <w:t>New</w:t>
            </w:r>
            <w:r>
              <w:rPr>
                <w:b/>
                <w:sz w:val="16"/>
              </w:rPr>
              <w:t xml:space="preserve"> version</w:t>
            </w:r>
          </w:p>
        </w:tc>
      </w:tr>
      <w:tr w:rsidR="00CB5B51" w:rsidRPr="006B0D02" w:rsidTr="00B24AEC">
        <w:tblPrEx>
          <w:tblCellMar>
            <w:top w:w="0" w:type="dxa"/>
            <w:bottom w:w="0" w:type="dxa"/>
          </w:tblCellMar>
        </w:tblPrEx>
        <w:tc>
          <w:tcPr>
            <w:tcW w:w="800" w:type="dxa"/>
            <w:shd w:val="solid" w:color="FFFFFF" w:fill="auto"/>
          </w:tcPr>
          <w:p w:rsidR="00CB5B51" w:rsidRPr="00F556B3" w:rsidRDefault="00CB5B51" w:rsidP="0019436D">
            <w:pPr>
              <w:pStyle w:val="TAL"/>
              <w:rPr>
                <w:color w:val="0000FF"/>
                <w:sz w:val="16"/>
                <w:szCs w:val="16"/>
              </w:rPr>
            </w:pPr>
            <w:r w:rsidRPr="00F556B3">
              <w:rPr>
                <w:color w:val="0000FF"/>
                <w:sz w:val="16"/>
                <w:szCs w:val="16"/>
              </w:rPr>
              <w:t>2016-09</w:t>
            </w:r>
          </w:p>
        </w:tc>
        <w:tc>
          <w:tcPr>
            <w:tcW w:w="800" w:type="dxa"/>
            <w:shd w:val="solid" w:color="FFFFFF" w:fill="auto"/>
          </w:tcPr>
          <w:p w:rsidR="00CB5B51" w:rsidRPr="00F556B3" w:rsidRDefault="00CB5B51" w:rsidP="0019436D">
            <w:pPr>
              <w:pStyle w:val="TAL"/>
              <w:rPr>
                <w:color w:val="0000FF"/>
                <w:sz w:val="16"/>
                <w:szCs w:val="16"/>
              </w:rPr>
            </w:pPr>
            <w:r w:rsidRPr="00F556B3">
              <w:rPr>
                <w:color w:val="0000FF"/>
                <w:sz w:val="16"/>
                <w:szCs w:val="16"/>
              </w:rPr>
              <w:t>SP-73</w:t>
            </w:r>
          </w:p>
        </w:tc>
        <w:tc>
          <w:tcPr>
            <w:tcW w:w="1094" w:type="dxa"/>
            <w:shd w:val="solid" w:color="FFFFFF" w:fill="auto"/>
          </w:tcPr>
          <w:p w:rsidR="00CB5B51" w:rsidRPr="00F556B3" w:rsidRDefault="00CB5B51" w:rsidP="0019436D">
            <w:pPr>
              <w:pStyle w:val="TAL"/>
              <w:rPr>
                <w:color w:val="0000FF"/>
                <w:sz w:val="16"/>
                <w:szCs w:val="16"/>
              </w:rPr>
            </w:pPr>
            <w:r w:rsidRPr="00F556B3">
              <w:rPr>
                <w:color w:val="0000FF"/>
                <w:sz w:val="16"/>
                <w:szCs w:val="16"/>
              </w:rPr>
              <w:t>SP-160665</w:t>
            </w:r>
          </w:p>
        </w:tc>
        <w:tc>
          <w:tcPr>
            <w:tcW w:w="567" w:type="dxa"/>
            <w:shd w:val="solid" w:color="FFFFFF" w:fill="auto"/>
          </w:tcPr>
          <w:p w:rsidR="00CB5B51" w:rsidRPr="00F556B3" w:rsidRDefault="00CB5B51" w:rsidP="0019436D">
            <w:pPr>
              <w:pStyle w:val="TAL"/>
              <w:rPr>
                <w:color w:val="0000FF"/>
                <w:sz w:val="16"/>
                <w:szCs w:val="16"/>
              </w:rPr>
            </w:pPr>
            <w:r w:rsidRPr="00F556B3">
              <w:rPr>
                <w:color w:val="0000FF"/>
                <w:sz w:val="16"/>
                <w:szCs w:val="16"/>
              </w:rPr>
              <w:t>-</w:t>
            </w:r>
          </w:p>
        </w:tc>
        <w:tc>
          <w:tcPr>
            <w:tcW w:w="283" w:type="dxa"/>
            <w:shd w:val="solid" w:color="FFFFFF" w:fill="auto"/>
          </w:tcPr>
          <w:p w:rsidR="00CB5B51" w:rsidRPr="00F556B3" w:rsidRDefault="00CB5B51" w:rsidP="0019436D">
            <w:pPr>
              <w:pStyle w:val="TAL"/>
              <w:rPr>
                <w:color w:val="0000FF"/>
                <w:sz w:val="16"/>
                <w:szCs w:val="16"/>
              </w:rPr>
            </w:pPr>
            <w:r w:rsidRPr="00F556B3">
              <w:rPr>
                <w:color w:val="0000FF"/>
                <w:sz w:val="16"/>
                <w:szCs w:val="16"/>
              </w:rPr>
              <w:t>-</w:t>
            </w:r>
          </w:p>
        </w:tc>
        <w:tc>
          <w:tcPr>
            <w:tcW w:w="425" w:type="dxa"/>
            <w:shd w:val="solid" w:color="FFFFFF" w:fill="auto"/>
          </w:tcPr>
          <w:p w:rsidR="00CB5B51" w:rsidRPr="00F556B3" w:rsidRDefault="00CB5B51" w:rsidP="0019436D">
            <w:pPr>
              <w:pStyle w:val="TAL"/>
              <w:rPr>
                <w:color w:val="0000FF"/>
                <w:sz w:val="16"/>
                <w:szCs w:val="16"/>
              </w:rPr>
            </w:pPr>
            <w:r w:rsidRPr="00F556B3">
              <w:rPr>
                <w:color w:val="0000FF"/>
                <w:sz w:val="16"/>
                <w:szCs w:val="16"/>
              </w:rPr>
              <w:t>-</w:t>
            </w:r>
          </w:p>
        </w:tc>
        <w:tc>
          <w:tcPr>
            <w:tcW w:w="4962" w:type="dxa"/>
            <w:shd w:val="solid" w:color="FFFFFF" w:fill="auto"/>
          </w:tcPr>
          <w:p w:rsidR="00CB5B51" w:rsidRPr="00F556B3" w:rsidRDefault="00CB5B51" w:rsidP="0019436D">
            <w:pPr>
              <w:pStyle w:val="TAL"/>
              <w:rPr>
                <w:color w:val="0000FF"/>
                <w:sz w:val="16"/>
                <w:szCs w:val="16"/>
              </w:rPr>
            </w:pPr>
            <w:r w:rsidRPr="00F556B3">
              <w:rPr>
                <w:color w:val="0000FF"/>
                <w:sz w:val="16"/>
                <w:szCs w:val="16"/>
              </w:rPr>
              <w:t>MCC Editorial update for presentation to TSG SA#73 for information</w:t>
            </w:r>
            <w:r>
              <w:rPr>
                <w:color w:val="0000FF"/>
                <w:sz w:val="16"/>
                <w:szCs w:val="16"/>
              </w:rPr>
              <w:t xml:space="preserve"> and approval</w:t>
            </w:r>
          </w:p>
        </w:tc>
        <w:tc>
          <w:tcPr>
            <w:tcW w:w="708" w:type="dxa"/>
            <w:shd w:val="solid" w:color="FFFFFF" w:fill="auto"/>
          </w:tcPr>
          <w:p w:rsidR="00CB5B51" w:rsidRPr="00F556B3" w:rsidRDefault="00CB5B51" w:rsidP="0019436D">
            <w:pPr>
              <w:pStyle w:val="TAL"/>
              <w:rPr>
                <w:color w:val="0000FF"/>
                <w:sz w:val="16"/>
                <w:szCs w:val="16"/>
              </w:rPr>
            </w:pPr>
            <w:r w:rsidRPr="00F556B3">
              <w:rPr>
                <w:color w:val="0000FF"/>
                <w:sz w:val="16"/>
                <w:szCs w:val="16"/>
              </w:rPr>
              <w:t>1.0.0</w:t>
            </w:r>
          </w:p>
        </w:tc>
      </w:tr>
      <w:tr w:rsidR="00CB5B51" w:rsidRPr="006B0D02" w:rsidTr="00B24AEC">
        <w:tblPrEx>
          <w:tblCellMar>
            <w:top w:w="0" w:type="dxa"/>
            <w:bottom w:w="0" w:type="dxa"/>
          </w:tblCellMar>
        </w:tblPrEx>
        <w:tc>
          <w:tcPr>
            <w:tcW w:w="800" w:type="dxa"/>
            <w:tcBorders>
              <w:bottom w:val="single" w:sz="12" w:space="0" w:color="auto"/>
            </w:tcBorders>
            <w:shd w:val="solid" w:color="FFFFFF" w:fill="auto"/>
          </w:tcPr>
          <w:p w:rsidR="00CB5B51" w:rsidRPr="00F556B3" w:rsidRDefault="00CB5B51" w:rsidP="0019436D">
            <w:pPr>
              <w:pStyle w:val="TAL"/>
              <w:rPr>
                <w:color w:val="0000FF"/>
                <w:sz w:val="16"/>
                <w:szCs w:val="16"/>
              </w:rPr>
            </w:pPr>
            <w:r w:rsidRPr="00F556B3">
              <w:rPr>
                <w:color w:val="0000FF"/>
                <w:sz w:val="16"/>
                <w:szCs w:val="16"/>
              </w:rPr>
              <w:t>2016-09</w:t>
            </w:r>
          </w:p>
        </w:tc>
        <w:tc>
          <w:tcPr>
            <w:tcW w:w="800" w:type="dxa"/>
            <w:tcBorders>
              <w:bottom w:val="single" w:sz="12" w:space="0" w:color="auto"/>
            </w:tcBorders>
            <w:shd w:val="solid" w:color="FFFFFF" w:fill="auto"/>
          </w:tcPr>
          <w:p w:rsidR="00CB5B51" w:rsidRPr="00F556B3" w:rsidRDefault="00CB5B51" w:rsidP="0019436D">
            <w:pPr>
              <w:pStyle w:val="TAL"/>
              <w:rPr>
                <w:color w:val="0000FF"/>
                <w:sz w:val="16"/>
                <w:szCs w:val="16"/>
              </w:rPr>
            </w:pPr>
            <w:r w:rsidRPr="00F556B3">
              <w:rPr>
                <w:color w:val="0000FF"/>
                <w:sz w:val="16"/>
                <w:szCs w:val="16"/>
              </w:rPr>
              <w:t>SP-73</w:t>
            </w:r>
          </w:p>
        </w:tc>
        <w:tc>
          <w:tcPr>
            <w:tcW w:w="1094" w:type="dxa"/>
            <w:tcBorders>
              <w:bottom w:val="single" w:sz="12" w:space="0" w:color="auto"/>
            </w:tcBorders>
            <w:shd w:val="solid" w:color="FFFFFF" w:fill="auto"/>
          </w:tcPr>
          <w:p w:rsidR="00CB5B51" w:rsidRPr="00F556B3" w:rsidRDefault="00CB5B51" w:rsidP="0019436D">
            <w:pPr>
              <w:pStyle w:val="TAL"/>
              <w:rPr>
                <w:color w:val="0000FF"/>
                <w:sz w:val="16"/>
                <w:szCs w:val="16"/>
              </w:rPr>
            </w:pPr>
            <w:r>
              <w:rPr>
                <w:color w:val="0000FF"/>
                <w:sz w:val="16"/>
                <w:szCs w:val="16"/>
              </w:rPr>
              <w:t>-</w:t>
            </w:r>
          </w:p>
        </w:tc>
        <w:tc>
          <w:tcPr>
            <w:tcW w:w="567" w:type="dxa"/>
            <w:tcBorders>
              <w:bottom w:val="single" w:sz="12" w:space="0" w:color="auto"/>
            </w:tcBorders>
            <w:shd w:val="solid" w:color="FFFFFF" w:fill="auto"/>
          </w:tcPr>
          <w:p w:rsidR="00CB5B51" w:rsidRPr="00F556B3" w:rsidRDefault="00CB5B51" w:rsidP="0019436D">
            <w:pPr>
              <w:pStyle w:val="TAL"/>
              <w:rPr>
                <w:color w:val="0000FF"/>
                <w:sz w:val="16"/>
                <w:szCs w:val="16"/>
              </w:rPr>
            </w:pPr>
            <w:r w:rsidRPr="00F556B3">
              <w:rPr>
                <w:color w:val="0000FF"/>
                <w:sz w:val="16"/>
                <w:szCs w:val="16"/>
              </w:rPr>
              <w:t>-</w:t>
            </w:r>
          </w:p>
        </w:tc>
        <w:tc>
          <w:tcPr>
            <w:tcW w:w="283" w:type="dxa"/>
            <w:tcBorders>
              <w:bottom w:val="single" w:sz="12" w:space="0" w:color="auto"/>
            </w:tcBorders>
            <w:shd w:val="solid" w:color="FFFFFF" w:fill="auto"/>
          </w:tcPr>
          <w:p w:rsidR="00CB5B51" w:rsidRPr="00F556B3" w:rsidRDefault="00CB5B51" w:rsidP="0019436D">
            <w:pPr>
              <w:pStyle w:val="TAL"/>
              <w:rPr>
                <w:color w:val="0000FF"/>
                <w:sz w:val="16"/>
                <w:szCs w:val="16"/>
              </w:rPr>
            </w:pPr>
            <w:r w:rsidRPr="00F556B3">
              <w:rPr>
                <w:color w:val="0000FF"/>
                <w:sz w:val="16"/>
                <w:szCs w:val="16"/>
              </w:rPr>
              <w:t>-</w:t>
            </w:r>
          </w:p>
        </w:tc>
        <w:tc>
          <w:tcPr>
            <w:tcW w:w="425" w:type="dxa"/>
            <w:tcBorders>
              <w:bottom w:val="single" w:sz="12" w:space="0" w:color="auto"/>
            </w:tcBorders>
            <w:shd w:val="solid" w:color="FFFFFF" w:fill="auto"/>
          </w:tcPr>
          <w:p w:rsidR="00CB5B51" w:rsidRPr="00F556B3" w:rsidRDefault="00CB5B51" w:rsidP="0019436D">
            <w:pPr>
              <w:pStyle w:val="TAL"/>
              <w:rPr>
                <w:color w:val="0000FF"/>
                <w:sz w:val="16"/>
                <w:szCs w:val="16"/>
              </w:rPr>
            </w:pPr>
            <w:r w:rsidRPr="00F556B3">
              <w:rPr>
                <w:color w:val="0000FF"/>
                <w:sz w:val="16"/>
                <w:szCs w:val="16"/>
              </w:rPr>
              <w:t>-</w:t>
            </w:r>
          </w:p>
        </w:tc>
        <w:tc>
          <w:tcPr>
            <w:tcW w:w="4962" w:type="dxa"/>
            <w:tcBorders>
              <w:bottom w:val="single" w:sz="12" w:space="0" w:color="auto"/>
            </w:tcBorders>
            <w:shd w:val="solid" w:color="FFFFFF" w:fill="auto"/>
          </w:tcPr>
          <w:p w:rsidR="00CB5B51" w:rsidRPr="00F556B3" w:rsidRDefault="00CB5B51" w:rsidP="0019436D">
            <w:pPr>
              <w:pStyle w:val="TAL"/>
              <w:rPr>
                <w:color w:val="0000FF"/>
                <w:sz w:val="16"/>
                <w:szCs w:val="16"/>
              </w:rPr>
            </w:pPr>
            <w:r w:rsidRPr="00F556B3">
              <w:rPr>
                <w:color w:val="0000FF"/>
                <w:sz w:val="16"/>
                <w:szCs w:val="16"/>
              </w:rPr>
              <w:t xml:space="preserve">MCC Editorial update for </w:t>
            </w:r>
            <w:r>
              <w:rPr>
                <w:color w:val="0000FF"/>
                <w:sz w:val="16"/>
                <w:szCs w:val="16"/>
              </w:rPr>
              <w:t>publication after</w:t>
            </w:r>
            <w:r w:rsidRPr="00F556B3">
              <w:rPr>
                <w:color w:val="0000FF"/>
                <w:sz w:val="16"/>
                <w:szCs w:val="16"/>
              </w:rPr>
              <w:t xml:space="preserve"> TSG SA#73 </w:t>
            </w:r>
            <w:r>
              <w:rPr>
                <w:color w:val="0000FF"/>
                <w:sz w:val="16"/>
                <w:szCs w:val="16"/>
              </w:rPr>
              <w:t>approval</w:t>
            </w:r>
          </w:p>
        </w:tc>
        <w:tc>
          <w:tcPr>
            <w:tcW w:w="708" w:type="dxa"/>
            <w:tcBorders>
              <w:bottom w:val="single" w:sz="12" w:space="0" w:color="auto"/>
            </w:tcBorders>
            <w:shd w:val="solid" w:color="FFFFFF" w:fill="auto"/>
          </w:tcPr>
          <w:p w:rsidR="00CB5B51" w:rsidRPr="00CB5B51" w:rsidRDefault="00CB5B51" w:rsidP="0019436D">
            <w:pPr>
              <w:pStyle w:val="TAL"/>
              <w:rPr>
                <w:b/>
                <w:color w:val="0000FF"/>
                <w:sz w:val="16"/>
                <w:szCs w:val="16"/>
              </w:rPr>
            </w:pPr>
            <w:r w:rsidRPr="00CB5B51">
              <w:rPr>
                <w:b/>
                <w:color w:val="0000FF"/>
                <w:sz w:val="16"/>
                <w:szCs w:val="16"/>
              </w:rPr>
              <w:t>14.0.0</w:t>
            </w:r>
          </w:p>
        </w:tc>
      </w:tr>
      <w:tr w:rsidR="002414C4" w:rsidRPr="002414C4" w:rsidTr="00B24AEC">
        <w:tblPrEx>
          <w:tblCellMar>
            <w:top w:w="0" w:type="dxa"/>
            <w:bottom w:w="0" w:type="dxa"/>
          </w:tblCellMar>
        </w:tblPrEx>
        <w:tc>
          <w:tcPr>
            <w:tcW w:w="800" w:type="dxa"/>
            <w:tcBorders>
              <w:top w:val="single" w:sz="12" w:space="0" w:color="auto"/>
            </w:tcBorders>
            <w:shd w:val="solid" w:color="FFFFFF" w:fill="auto"/>
          </w:tcPr>
          <w:p w:rsidR="002414C4" w:rsidRPr="002414C4" w:rsidRDefault="002414C4" w:rsidP="002414C4">
            <w:pPr>
              <w:pStyle w:val="TAL"/>
              <w:rPr>
                <w:sz w:val="16"/>
                <w:szCs w:val="16"/>
              </w:rPr>
            </w:pPr>
            <w:r w:rsidRPr="002414C4">
              <w:rPr>
                <w:sz w:val="16"/>
                <w:szCs w:val="16"/>
              </w:rPr>
              <w:t>2016-</w:t>
            </w:r>
            <w:r>
              <w:rPr>
                <w:sz w:val="16"/>
                <w:szCs w:val="16"/>
              </w:rPr>
              <w:t>12</w:t>
            </w:r>
          </w:p>
        </w:tc>
        <w:tc>
          <w:tcPr>
            <w:tcW w:w="800" w:type="dxa"/>
            <w:tcBorders>
              <w:top w:val="single" w:sz="12" w:space="0" w:color="auto"/>
            </w:tcBorders>
            <w:shd w:val="solid" w:color="FFFFFF" w:fill="auto"/>
          </w:tcPr>
          <w:p w:rsidR="002414C4" w:rsidRPr="002414C4" w:rsidRDefault="002414C4" w:rsidP="002414C4">
            <w:pPr>
              <w:pStyle w:val="TAL"/>
              <w:rPr>
                <w:sz w:val="16"/>
                <w:szCs w:val="16"/>
              </w:rPr>
            </w:pPr>
            <w:r w:rsidRPr="002414C4">
              <w:rPr>
                <w:sz w:val="16"/>
                <w:szCs w:val="16"/>
              </w:rPr>
              <w:t>SP-</w:t>
            </w:r>
            <w:r>
              <w:rPr>
                <w:sz w:val="16"/>
                <w:szCs w:val="16"/>
              </w:rPr>
              <w:t>74</w:t>
            </w:r>
          </w:p>
        </w:tc>
        <w:tc>
          <w:tcPr>
            <w:tcW w:w="1094" w:type="dxa"/>
            <w:tcBorders>
              <w:top w:val="single" w:sz="12" w:space="0" w:color="auto"/>
            </w:tcBorders>
            <w:shd w:val="solid" w:color="FFFFFF" w:fill="auto"/>
          </w:tcPr>
          <w:p w:rsidR="002414C4" w:rsidRPr="002414C4" w:rsidRDefault="002414C4" w:rsidP="0019436D">
            <w:pPr>
              <w:pStyle w:val="TAL"/>
              <w:rPr>
                <w:sz w:val="16"/>
                <w:szCs w:val="16"/>
              </w:rPr>
            </w:pPr>
            <w:r>
              <w:rPr>
                <w:sz w:val="16"/>
                <w:szCs w:val="16"/>
              </w:rPr>
              <w:t>SP-160815</w:t>
            </w:r>
          </w:p>
        </w:tc>
        <w:tc>
          <w:tcPr>
            <w:tcW w:w="567" w:type="dxa"/>
            <w:tcBorders>
              <w:top w:val="single" w:sz="12" w:space="0" w:color="auto"/>
            </w:tcBorders>
            <w:shd w:val="solid" w:color="FFFFFF" w:fill="auto"/>
          </w:tcPr>
          <w:p w:rsidR="002414C4" w:rsidRPr="002414C4" w:rsidRDefault="002414C4" w:rsidP="0019436D">
            <w:pPr>
              <w:pStyle w:val="TAL"/>
              <w:rPr>
                <w:sz w:val="16"/>
                <w:szCs w:val="16"/>
              </w:rPr>
            </w:pPr>
            <w:r>
              <w:rPr>
                <w:sz w:val="16"/>
                <w:szCs w:val="16"/>
              </w:rPr>
              <w:t>0002</w:t>
            </w:r>
          </w:p>
        </w:tc>
        <w:tc>
          <w:tcPr>
            <w:tcW w:w="283" w:type="dxa"/>
            <w:tcBorders>
              <w:top w:val="single" w:sz="12" w:space="0" w:color="auto"/>
            </w:tcBorders>
            <w:shd w:val="solid" w:color="FFFFFF" w:fill="auto"/>
          </w:tcPr>
          <w:p w:rsidR="002414C4" w:rsidRPr="002414C4" w:rsidRDefault="002414C4" w:rsidP="0019436D">
            <w:pPr>
              <w:pStyle w:val="TAL"/>
              <w:rPr>
                <w:sz w:val="16"/>
                <w:szCs w:val="16"/>
              </w:rPr>
            </w:pPr>
            <w:r>
              <w:rPr>
                <w:sz w:val="16"/>
                <w:szCs w:val="16"/>
              </w:rPr>
              <w:t>2</w:t>
            </w:r>
          </w:p>
        </w:tc>
        <w:tc>
          <w:tcPr>
            <w:tcW w:w="425" w:type="dxa"/>
            <w:tcBorders>
              <w:top w:val="single" w:sz="12" w:space="0" w:color="auto"/>
            </w:tcBorders>
            <w:shd w:val="solid" w:color="FFFFFF" w:fill="auto"/>
          </w:tcPr>
          <w:p w:rsidR="002414C4" w:rsidRPr="002414C4" w:rsidRDefault="002414C4" w:rsidP="0019436D">
            <w:pPr>
              <w:pStyle w:val="TAL"/>
              <w:rPr>
                <w:sz w:val="16"/>
                <w:szCs w:val="16"/>
              </w:rPr>
            </w:pPr>
            <w:r>
              <w:rPr>
                <w:sz w:val="16"/>
                <w:szCs w:val="16"/>
              </w:rPr>
              <w:t>F</w:t>
            </w:r>
          </w:p>
        </w:tc>
        <w:tc>
          <w:tcPr>
            <w:tcW w:w="4962" w:type="dxa"/>
            <w:tcBorders>
              <w:top w:val="single" w:sz="12" w:space="0" w:color="auto"/>
            </w:tcBorders>
            <w:shd w:val="solid" w:color="FFFFFF" w:fill="auto"/>
          </w:tcPr>
          <w:p w:rsidR="002414C4" w:rsidRPr="002414C4" w:rsidRDefault="002414C4" w:rsidP="0019436D">
            <w:pPr>
              <w:pStyle w:val="TAL"/>
              <w:rPr>
                <w:sz w:val="16"/>
                <w:szCs w:val="16"/>
              </w:rPr>
            </w:pPr>
            <w:r>
              <w:rPr>
                <w:sz w:val="16"/>
                <w:szCs w:val="16"/>
              </w:rPr>
              <w:t>Corrections to User Plane selection function</w:t>
            </w:r>
          </w:p>
        </w:tc>
        <w:tc>
          <w:tcPr>
            <w:tcW w:w="708" w:type="dxa"/>
            <w:tcBorders>
              <w:top w:val="single" w:sz="12" w:space="0" w:color="auto"/>
            </w:tcBorders>
            <w:shd w:val="solid" w:color="FFFFFF" w:fill="auto"/>
          </w:tcPr>
          <w:p w:rsidR="002414C4" w:rsidRPr="002414C4" w:rsidRDefault="002414C4" w:rsidP="0019436D">
            <w:pPr>
              <w:pStyle w:val="TAL"/>
              <w:rPr>
                <w:b/>
                <w:sz w:val="16"/>
                <w:szCs w:val="16"/>
              </w:rPr>
            </w:pPr>
            <w:r>
              <w:rPr>
                <w:sz w:val="16"/>
                <w:szCs w:val="16"/>
              </w:rPr>
              <w:t>14.1.0</w:t>
            </w:r>
          </w:p>
        </w:tc>
      </w:tr>
      <w:tr w:rsidR="002414C4" w:rsidRPr="002414C4" w:rsidTr="00B24AEC">
        <w:tblPrEx>
          <w:tblCellMar>
            <w:top w:w="0" w:type="dxa"/>
            <w:bottom w:w="0" w:type="dxa"/>
          </w:tblCellMar>
        </w:tblPrEx>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Pr="002414C4" w:rsidRDefault="002414C4" w:rsidP="0019436D">
            <w:pPr>
              <w:pStyle w:val="TAL"/>
              <w:rPr>
                <w:sz w:val="16"/>
                <w:szCs w:val="16"/>
              </w:rPr>
            </w:pPr>
            <w:r>
              <w:rPr>
                <w:sz w:val="16"/>
                <w:szCs w:val="16"/>
              </w:rPr>
              <w:t>SP-160815</w:t>
            </w:r>
          </w:p>
        </w:tc>
        <w:tc>
          <w:tcPr>
            <w:tcW w:w="567" w:type="dxa"/>
            <w:shd w:val="solid" w:color="FFFFFF" w:fill="auto"/>
          </w:tcPr>
          <w:p w:rsidR="002414C4" w:rsidRPr="002414C4" w:rsidRDefault="002414C4" w:rsidP="002414C4">
            <w:pPr>
              <w:pStyle w:val="TAL"/>
              <w:rPr>
                <w:sz w:val="16"/>
                <w:szCs w:val="16"/>
              </w:rPr>
            </w:pPr>
            <w:r>
              <w:rPr>
                <w:sz w:val="16"/>
                <w:szCs w:val="16"/>
              </w:rPr>
              <w:t>0003</w:t>
            </w:r>
          </w:p>
        </w:tc>
        <w:tc>
          <w:tcPr>
            <w:tcW w:w="283" w:type="dxa"/>
            <w:shd w:val="solid" w:color="FFFFFF" w:fill="auto"/>
          </w:tcPr>
          <w:p w:rsidR="002414C4" w:rsidRPr="002414C4" w:rsidRDefault="002414C4" w:rsidP="0019436D">
            <w:pPr>
              <w:pStyle w:val="TAL"/>
              <w:rPr>
                <w:sz w:val="16"/>
                <w:szCs w:val="16"/>
              </w:rPr>
            </w:pPr>
            <w:r>
              <w:rPr>
                <w:sz w:val="16"/>
                <w:szCs w:val="16"/>
              </w:rPr>
              <w:t>5</w:t>
            </w:r>
          </w:p>
        </w:tc>
        <w:tc>
          <w:tcPr>
            <w:tcW w:w="425" w:type="dxa"/>
            <w:shd w:val="solid" w:color="FFFFFF" w:fill="auto"/>
          </w:tcPr>
          <w:p w:rsidR="002414C4" w:rsidRPr="002414C4" w:rsidRDefault="002414C4" w:rsidP="0019436D">
            <w:pPr>
              <w:pStyle w:val="TAL"/>
              <w:rPr>
                <w:sz w:val="16"/>
                <w:szCs w:val="16"/>
              </w:rPr>
            </w:pPr>
            <w:r>
              <w:rPr>
                <w:sz w:val="16"/>
                <w:szCs w:val="16"/>
              </w:rPr>
              <w:t>F</w:t>
            </w:r>
          </w:p>
        </w:tc>
        <w:tc>
          <w:tcPr>
            <w:tcW w:w="4962" w:type="dxa"/>
            <w:shd w:val="solid" w:color="FFFFFF" w:fill="auto"/>
          </w:tcPr>
          <w:p w:rsidR="002414C4" w:rsidRPr="002414C4" w:rsidRDefault="002414C4" w:rsidP="0019436D">
            <w:pPr>
              <w:pStyle w:val="TAL"/>
              <w:rPr>
                <w:sz w:val="16"/>
                <w:szCs w:val="16"/>
              </w:rPr>
            </w:pPr>
            <w:r>
              <w:rPr>
                <w:sz w:val="16"/>
                <w:szCs w:val="16"/>
              </w:rPr>
              <w:t>Corrections to buffering in the user plane</w:t>
            </w:r>
          </w:p>
        </w:tc>
        <w:tc>
          <w:tcPr>
            <w:tcW w:w="708" w:type="dxa"/>
            <w:shd w:val="solid" w:color="FFFFFF" w:fill="auto"/>
          </w:tcPr>
          <w:p w:rsidR="002414C4" w:rsidRPr="002414C4" w:rsidRDefault="002414C4" w:rsidP="0019436D">
            <w:pPr>
              <w:pStyle w:val="TAL"/>
              <w:rPr>
                <w:b/>
                <w:sz w:val="16"/>
                <w:szCs w:val="16"/>
              </w:rPr>
            </w:pPr>
            <w:r>
              <w:rPr>
                <w:sz w:val="16"/>
                <w:szCs w:val="16"/>
              </w:rPr>
              <w:t>14.1.0</w:t>
            </w:r>
          </w:p>
        </w:tc>
      </w:tr>
      <w:tr w:rsidR="002414C4" w:rsidRPr="002414C4" w:rsidTr="00B24AEC">
        <w:tblPrEx>
          <w:tblCellMar>
            <w:top w:w="0" w:type="dxa"/>
            <w:bottom w:w="0" w:type="dxa"/>
          </w:tblCellMar>
        </w:tblPrEx>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0004</w:t>
            </w:r>
          </w:p>
        </w:tc>
        <w:tc>
          <w:tcPr>
            <w:tcW w:w="283" w:type="dxa"/>
            <w:shd w:val="solid" w:color="FFFFFF" w:fill="auto"/>
          </w:tcPr>
          <w:p w:rsidR="002414C4" w:rsidRDefault="002414C4" w:rsidP="0019436D">
            <w:pPr>
              <w:pStyle w:val="TAL"/>
              <w:rPr>
                <w:sz w:val="16"/>
                <w:szCs w:val="16"/>
              </w:rPr>
            </w:pPr>
            <w:r>
              <w:rPr>
                <w:sz w:val="16"/>
                <w:szCs w:val="16"/>
              </w:rPr>
              <w:t>8</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Sx parameter corrections</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blPrEx>
          <w:tblCellMar>
            <w:top w:w="0" w:type="dxa"/>
            <w:bottom w:w="0" w:type="dxa"/>
          </w:tblCellMar>
        </w:tblPrEx>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0005</w:t>
            </w:r>
          </w:p>
        </w:tc>
        <w:tc>
          <w:tcPr>
            <w:tcW w:w="283" w:type="dxa"/>
            <w:shd w:val="solid" w:color="FFFFFF" w:fill="auto"/>
          </w:tcPr>
          <w:p w:rsidR="002414C4" w:rsidRDefault="002414C4" w:rsidP="0019436D">
            <w:pPr>
              <w:pStyle w:val="TAL"/>
              <w:rPr>
                <w:sz w:val="16"/>
                <w:szCs w:val="16"/>
              </w:rPr>
            </w:pPr>
            <w:r>
              <w:rPr>
                <w:sz w:val="16"/>
                <w:szCs w:val="16"/>
              </w:rPr>
              <w:t>4</w:t>
            </w:r>
          </w:p>
        </w:tc>
        <w:tc>
          <w:tcPr>
            <w:tcW w:w="425" w:type="dxa"/>
            <w:shd w:val="solid" w:color="FFFFFF" w:fill="auto"/>
          </w:tcPr>
          <w:p w:rsidR="002414C4" w:rsidRDefault="002414C4" w:rsidP="0019436D">
            <w:pPr>
              <w:pStyle w:val="TAL"/>
              <w:rPr>
                <w:sz w:val="16"/>
                <w:szCs w:val="16"/>
              </w:rPr>
            </w:pPr>
            <w:r>
              <w:rPr>
                <w:sz w:val="16"/>
                <w:szCs w:val="16"/>
              </w:rPr>
              <w:t>B</w:t>
            </w:r>
          </w:p>
        </w:tc>
        <w:tc>
          <w:tcPr>
            <w:tcW w:w="4962" w:type="dxa"/>
            <w:shd w:val="solid" w:color="FFFFFF" w:fill="auto"/>
          </w:tcPr>
          <w:p w:rsidR="002414C4" w:rsidRDefault="002414C4" w:rsidP="0019436D">
            <w:pPr>
              <w:pStyle w:val="TAL"/>
              <w:rPr>
                <w:sz w:val="16"/>
                <w:szCs w:val="16"/>
              </w:rPr>
            </w:pPr>
            <w:r>
              <w:rPr>
                <w:sz w:val="16"/>
                <w:szCs w:val="16"/>
              </w:rPr>
              <w:t>SDCI support</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blPrEx>
          <w:tblCellMar>
            <w:top w:w="0" w:type="dxa"/>
            <w:bottom w:w="0" w:type="dxa"/>
          </w:tblCellMar>
        </w:tblPrEx>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0006</w:t>
            </w:r>
          </w:p>
        </w:tc>
        <w:tc>
          <w:tcPr>
            <w:tcW w:w="283" w:type="dxa"/>
            <w:shd w:val="solid" w:color="FFFFFF" w:fill="auto"/>
          </w:tcPr>
          <w:p w:rsidR="002414C4" w:rsidRDefault="002414C4" w:rsidP="0019436D">
            <w:pPr>
              <w:pStyle w:val="TAL"/>
              <w:rPr>
                <w:sz w:val="16"/>
                <w:szCs w:val="16"/>
              </w:rPr>
            </w:pPr>
            <w:r>
              <w:rPr>
                <w:sz w:val="16"/>
                <w:szCs w:val="16"/>
              </w:rPr>
              <w:t>3</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Update to PCC/ADC related functions</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blPrEx>
          <w:tblCellMar>
            <w:top w:w="0" w:type="dxa"/>
            <w:bottom w:w="0" w:type="dxa"/>
          </w:tblCellMar>
        </w:tblPrEx>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0007</w:t>
            </w:r>
          </w:p>
        </w:tc>
        <w:tc>
          <w:tcPr>
            <w:tcW w:w="283" w:type="dxa"/>
            <w:shd w:val="solid" w:color="FFFFFF" w:fill="auto"/>
          </w:tcPr>
          <w:p w:rsidR="002414C4" w:rsidRDefault="002414C4" w:rsidP="0019436D">
            <w:pPr>
              <w:pStyle w:val="TAL"/>
              <w:rPr>
                <w:sz w:val="16"/>
                <w:szCs w:val="16"/>
              </w:rPr>
            </w:pPr>
            <w:r>
              <w:rPr>
                <w:sz w:val="16"/>
                <w:szCs w:val="16"/>
              </w:rPr>
              <w:t>2</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Update to UP Selection Section</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blPrEx>
          <w:tblCellMar>
            <w:top w:w="0" w:type="dxa"/>
            <w:bottom w:w="0" w:type="dxa"/>
          </w:tblCellMar>
        </w:tblPrEx>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0008</w:t>
            </w:r>
          </w:p>
        </w:tc>
        <w:tc>
          <w:tcPr>
            <w:tcW w:w="283" w:type="dxa"/>
            <w:shd w:val="solid" w:color="FFFFFF" w:fill="auto"/>
          </w:tcPr>
          <w:p w:rsidR="002414C4" w:rsidRDefault="002414C4" w:rsidP="0019436D">
            <w:pPr>
              <w:pStyle w:val="TAL"/>
              <w:rPr>
                <w:sz w:val="16"/>
                <w:szCs w:val="16"/>
              </w:rPr>
            </w:pPr>
            <w:r>
              <w:rPr>
                <w:sz w:val="16"/>
                <w:szCs w:val="16"/>
              </w:rPr>
              <w:t>2</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 xml:space="preserve">Text updates for </w:t>
            </w:r>
            <w:r w:rsidR="00D45044">
              <w:rPr>
                <w:sz w:val="16"/>
                <w:szCs w:val="16"/>
              </w:rPr>
              <w:t>TS</w:t>
            </w:r>
            <w:r>
              <w:rPr>
                <w:sz w:val="16"/>
                <w:szCs w:val="16"/>
              </w:rPr>
              <w:t> 23.401 call flows</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blPrEx>
          <w:tblCellMar>
            <w:top w:w="0" w:type="dxa"/>
            <w:bottom w:w="0" w:type="dxa"/>
          </w:tblCellMar>
        </w:tblPrEx>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0009</w:t>
            </w:r>
          </w:p>
        </w:tc>
        <w:tc>
          <w:tcPr>
            <w:tcW w:w="283" w:type="dxa"/>
            <w:shd w:val="solid" w:color="FFFFFF" w:fill="auto"/>
          </w:tcPr>
          <w:p w:rsidR="002414C4" w:rsidRDefault="002414C4" w:rsidP="0019436D">
            <w:pPr>
              <w:pStyle w:val="TAL"/>
              <w:rPr>
                <w:sz w:val="16"/>
                <w:szCs w:val="16"/>
              </w:rPr>
            </w:pPr>
            <w:r>
              <w:rPr>
                <w:sz w:val="16"/>
                <w:szCs w:val="16"/>
              </w:rPr>
              <w:t>2</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 xml:space="preserve">Text updates for </w:t>
            </w:r>
            <w:r w:rsidR="00D45044">
              <w:rPr>
                <w:sz w:val="16"/>
                <w:szCs w:val="16"/>
              </w:rPr>
              <w:t>TS</w:t>
            </w:r>
            <w:r>
              <w:rPr>
                <w:sz w:val="16"/>
                <w:szCs w:val="16"/>
              </w:rPr>
              <w:t> 23.402 call flows</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blPrEx>
          <w:tblCellMar>
            <w:top w:w="0" w:type="dxa"/>
            <w:bottom w:w="0" w:type="dxa"/>
          </w:tblCellMar>
        </w:tblPrEx>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0010</w:t>
            </w:r>
          </w:p>
        </w:tc>
        <w:tc>
          <w:tcPr>
            <w:tcW w:w="283" w:type="dxa"/>
            <w:shd w:val="solid" w:color="FFFFFF" w:fill="auto"/>
          </w:tcPr>
          <w:p w:rsidR="002414C4" w:rsidRDefault="002414C4" w:rsidP="0019436D">
            <w:pPr>
              <w:pStyle w:val="TAL"/>
              <w:rPr>
                <w:sz w:val="16"/>
                <w:szCs w:val="16"/>
              </w:rPr>
            </w:pPr>
            <w:r>
              <w:rPr>
                <w:sz w:val="16"/>
                <w:szCs w:val="16"/>
              </w:rPr>
              <w:t>2</w:t>
            </w:r>
          </w:p>
        </w:tc>
        <w:tc>
          <w:tcPr>
            <w:tcW w:w="425" w:type="dxa"/>
            <w:shd w:val="solid" w:color="FFFFFF" w:fill="auto"/>
          </w:tcPr>
          <w:p w:rsidR="002414C4" w:rsidRDefault="002414C4" w:rsidP="0019436D">
            <w:pPr>
              <w:pStyle w:val="TAL"/>
              <w:rPr>
                <w:sz w:val="16"/>
                <w:szCs w:val="16"/>
              </w:rPr>
            </w:pPr>
            <w:r>
              <w:rPr>
                <w:sz w:val="16"/>
                <w:szCs w:val="16"/>
              </w:rPr>
              <w:t>B</w:t>
            </w:r>
          </w:p>
        </w:tc>
        <w:tc>
          <w:tcPr>
            <w:tcW w:w="4962" w:type="dxa"/>
            <w:shd w:val="solid" w:color="FFFFFF" w:fill="auto"/>
          </w:tcPr>
          <w:p w:rsidR="002414C4" w:rsidRDefault="002414C4" w:rsidP="0019436D">
            <w:pPr>
              <w:pStyle w:val="TAL"/>
              <w:rPr>
                <w:sz w:val="16"/>
                <w:szCs w:val="16"/>
              </w:rPr>
            </w:pPr>
            <w:r>
              <w:rPr>
                <w:sz w:val="16"/>
                <w:szCs w:val="16"/>
              </w:rPr>
              <w:t>Buffering and F-TEIDu Allocation</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blPrEx>
          <w:tblCellMar>
            <w:top w:w="0" w:type="dxa"/>
            <w:bottom w:w="0" w:type="dxa"/>
          </w:tblCellMar>
        </w:tblPrEx>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0012</w:t>
            </w:r>
          </w:p>
        </w:tc>
        <w:tc>
          <w:tcPr>
            <w:tcW w:w="283" w:type="dxa"/>
            <w:shd w:val="solid" w:color="FFFFFF" w:fill="auto"/>
          </w:tcPr>
          <w:p w:rsidR="002414C4" w:rsidRDefault="002414C4" w:rsidP="0019436D">
            <w:pPr>
              <w:pStyle w:val="TAL"/>
              <w:rPr>
                <w:sz w:val="16"/>
                <w:szCs w:val="16"/>
              </w:rPr>
            </w:pPr>
            <w:r>
              <w:rPr>
                <w:sz w:val="16"/>
                <w:szCs w:val="16"/>
              </w:rPr>
              <w:t>3</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Support of PGW Pause of Charging</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blPrEx>
          <w:tblCellMar>
            <w:top w:w="0" w:type="dxa"/>
            <w:bottom w:w="0" w:type="dxa"/>
          </w:tblCellMar>
        </w:tblPrEx>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0013</w:t>
            </w:r>
          </w:p>
        </w:tc>
        <w:tc>
          <w:tcPr>
            <w:tcW w:w="283" w:type="dxa"/>
            <w:shd w:val="solid" w:color="FFFFFF" w:fill="auto"/>
          </w:tcPr>
          <w:p w:rsidR="002414C4" w:rsidRDefault="002414C4" w:rsidP="0019436D">
            <w:pPr>
              <w:pStyle w:val="TAL"/>
              <w:rPr>
                <w:sz w:val="16"/>
                <w:szCs w:val="16"/>
              </w:rPr>
            </w:pPr>
            <w:r>
              <w:rPr>
                <w:sz w:val="16"/>
                <w:szCs w:val="16"/>
              </w:rPr>
              <w:t>3</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Sx Session Level Reporting Procedure update</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blPrEx>
          <w:tblCellMar>
            <w:top w:w="0" w:type="dxa"/>
            <w:bottom w:w="0" w:type="dxa"/>
          </w:tblCellMar>
        </w:tblPrEx>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0014</w:t>
            </w:r>
          </w:p>
        </w:tc>
        <w:tc>
          <w:tcPr>
            <w:tcW w:w="283" w:type="dxa"/>
            <w:shd w:val="solid" w:color="FFFFFF" w:fill="auto"/>
          </w:tcPr>
          <w:p w:rsidR="002414C4" w:rsidRDefault="002414C4" w:rsidP="0019436D">
            <w:pPr>
              <w:pStyle w:val="TAL"/>
              <w:rPr>
                <w:sz w:val="16"/>
                <w:szCs w:val="16"/>
              </w:rPr>
            </w:pPr>
            <w:r>
              <w:rPr>
                <w:sz w:val="16"/>
                <w:szCs w:val="16"/>
              </w:rPr>
              <w:t>3</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TDF-U selection in case of unsolicited reporting</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blPrEx>
          <w:tblCellMar>
            <w:top w:w="0" w:type="dxa"/>
            <w:bottom w:w="0" w:type="dxa"/>
          </w:tblCellMar>
        </w:tblPrEx>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0017</w:t>
            </w:r>
          </w:p>
        </w:tc>
        <w:tc>
          <w:tcPr>
            <w:tcW w:w="283" w:type="dxa"/>
            <w:shd w:val="solid" w:color="FFFFFF" w:fill="auto"/>
          </w:tcPr>
          <w:p w:rsidR="002414C4" w:rsidRDefault="002414C4" w:rsidP="0019436D">
            <w:pPr>
              <w:pStyle w:val="TAL"/>
              <w:rPr>
                <w:sz w:val="16"/>
                <w:szCs w:val="16"/>
              </w:rPr>
            </w:pPr>
            <w:r>
              <w:rPr>
                <w:sz w:val="16"/>
                <w:szCs w:val="16"/>
              </w:rPr>
              <w:t>4</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Corrections of Sx parameters</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blPrEx>
          <w:tblCellMar>
            <w:top w:w="0" w:type="dxa"/>
            <w:bottom w:w="0" w:type="dxa"/>
          </w:tblCellMar>
        </w:tblPrEx>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0019</w:t>
            </w:r>
          </w:p>
        </w:tc>
        <w:tc>
          <w:tcPr>
            <w:tcW w:w="283" w:type="dxa"/>
            <w:shd w:val="solid" w:color="FFFFFF" w:fill="auto"/>
          </w:tcPr>
          <w:p w:rsidR="002414C4" w:rsidRDefault="002414C4" w:rsidP="0019436D">
            <w:pPr>
              <w:pStyle w:val="TAL"/>
              <w:rPr>
                <w:sz w:val="16"/>
                <w:szCs w:val="16"/>
              </w:rPr>
            </w:pPr>
            <w:r>
              <w:rPr>
                <w:sz w:val="16"/>
                <w:szCs w:val="16"/>
              </w:rPr>
              <w:t>-</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Parameter alignment and corrections for traffic detection clause </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blPrEx>
          <w:tblCellMar>
            <w:top w:w="0" w:type="dxa"/>
            <w:bottom w:w="0" w:type="dxa"/>
          </w:tblCellMar>
        </w:tblPrEx>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0020</w:t>
            </w:r>
          </w:p>
        </w:tc>
        <w:tc>
          <w:tcPr>
            <w:tcW w:w="283" w:type="dxa"/>
            <w:shd w:val="solid" w:color="FFFFFF" w:fill="auto"/>
          </w:tcPr>
          <w:p w:rsidR="002414C4" w:rsidRDefault="002414C4" w:rsidP="0019436D">
            <w:pPr>
              <w:pStyle w:val="TAL"/>
              <w:rPr>
                <w:sz w:val="16"/>
                <w:szCs w:val="16"/>
              </w:rPr>
            </w:pPr>
            <w:r>
              <w:rPr>
                <w:sz w:val="16"/>
                <w:szCs w:val="16"/>
              </w:rPr>
              <w:t>2</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2414C4">
            <w:pPr>
              <w:pStyle w:val="TAL"/>
              <w:rPr>
                <w:sz w:val="16"/>
                <w:szCs w:val="16"/>
              </w:rPr>
            </w:pPr>
            <w:r>
              <w:rPr>
                <w:sz w:val="16"/>
                <w:szCs w:val="16"/>
              </w:rPr>
              <w:t>Parameter alignment and corrections for forwarding section</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blPrEx>
          <w:tblCellMar>
            <w:top w:w="0" w:type="dxa"/>
            <w:bottom w:w="0" w:type="dxa"/>
          </w:tblCellMar>
        </w:tblPrEx>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0021</w:t>
            </w:r>
          </w:p>
        </w:tc>
        <w:tc>
          <w:tcPr>
            <w:tcW w:w="283" w:type="dxa"/>
            <w:shd w:val="solid" w:color="FFFFFF" w:fill="auto"/>
          </w:tcPr>
          <w:p w:rsidR="002414C4" w:rsidRDefault="002414C4" w:rsidP="0019436D">
            <w:pPr>
              <w:pStyle w:val="TAL"/>
              <w:rPr>
                <w:sz w:val="16"/>
                <w:szCs w:val="16"/>
              </w:rPr>
            </w:pPr>
            <w:r>
              <w:rPr>
                <w:sz w:val="16"/>
                <w:szCs w:val="16"/>
              </w:rPr>
              <w:t>2</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2414C4">
            <w:pPr>
              <w:pStyle w:val="TAL"/>
              <w:rPr>
                <w:sz w:val="16"/>
                <w:szCs w:val="16"/>
              </w:rPr>
            </w:pPr>
            <w:r>
              <w:rPr>
                <w:sz w:val="16"/>
                <w:szCs w:val="16"/>
              </w:rPr>
              <w:t>Alignment of function split clause </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blPrEx>
          <w:tblCellMar>
            <w:top w:w="0" w:type="dxa"/>
            <w:bottom w:w="0" w:type="dxa"/>
          </w:tblCellMar>
        </w:tblPrEx>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0022</w:t>
            </w:r>
          </w:p>
        </w:tc>
        <w:tc>
          <w:tcPr>
            <w:tcW w:w="283" w:type="dxa"/>
            <w:shd w:val="solid" w:color="FFFFFF" w:fill="auto"/>
          </w:tcPr>
          <w:p w:rsidR="002414C4" w:rsidRDefault="002414C4" w:rsidP="0019436D">
            <w:pPr>
              <w:pStyle w:val="TAL"/>
              <w:rPr>
                <w:sz w:val="16"/>
                <w:szCs w:val="16"/>
              </w:rPr>
            </w:pPr>
            <w:r>
              <w:rPr>
                <w:sz w:val="16"/>
                <w:szCs w:val="16"/>
              </w:rPr>
              <w:t>3</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2414C4">
            <w:pPr>
              <w:pStyle w:val="TAL"/>
              <w:rPr>
                <w:sz w:val="16"/>
                <w:szCs w:val="16"/>
              </w:rPr>
            </w:pPr>
            <w:r>
              <w:rPr>
                <w:sz w:val="16"/>
                <w:szCs w:val="16"/>
              </w:rPr>
              <w:t>Clarification on the SGW-C partitions for a given UE</w:t>
            </w:r>
          </w:p>
        </w:tc>
        <w:tc>
          <w:tcPr>
            <w:tcW w:w="708" w:type="dxa"/>
            <w:shd w:val="solid" w:color="FFFFFF" w:fill="auto"/>
          </w:tcPr>
          <w:p w:rsidR="002414C4" w:rsidRDefault="002414C4" w:rsidP="0019436D">
            <w:pPr>
              <w:pStyle w:val="TAL"/>
              <w:rPr>
                <w:sz w:val="16"/>
                <w:szCs w:val="16"/>
              </w:rPr>
            </w:pPr>
            <w:r>
              <w:rPr>
                <w:sz w:val="16"/>
                <w:szCs w:val="16"/>
              </w:rPr>
              <w:t>14.1.0</w:t>
            </w:r>
          </w:p>
        </w:tc>
      </w:tr>
      <w:tr w:rsidR="009E3912" w:rsidRPr="002414C4" w:rsidTr="00B24AEC">
        <w:tblPrEx>
          <w:tblCellMar>
            <w:top w:w="0" w:type="dxa"/>
            <w:bottom w:w="0" w:type="dxa"/>
          </w:tblCellMar>
        </w:tblPrEx>
        <w:tc>
          <w:tcPr>
            <w:tcW w:w="800" w:type="dxa"/>
            <w:tcBorders>
              <w:top w:val="single" w:sz="12" w:space="0" w:color="auto"/>
            </w:tcBorders>
            <w:shd w:val="solid" w:color="FFFFFF" w:fill="auto"/>
          </w:tcPr>
          <w:p w:rsidR="009E3912" w:rsidRPr="002414C4" w:rsidRDefault="009E3912" w:rsidP="00D45044">
            <w:pPr>
              <w:pStyle w:val="TAL"/>
              <w:keepNext w:val="0"/>
              <w:rPr>
                <w:sz w:val="16"/>
                <w:szCs w:val="16"/>
              </w:rPr>
            </w:pPr>
            <w:r w:rsidRPr="002414C4">
              <w:rPr>
                <w:sz w:val="16"/>
                <w:szCs w:val="16"/>
              </w:rPr>
              <w:t>201</w:t>
            </w:r>
            <w:r>
              <w:rPr>
                <w:sz w:val="16"/>
                <w:szCs w:val="16"/>
              </w:rPr>
              <w:t>7-03</w:t>
            </w:r>
          </w:p>
        </w:tc>
        <w:tc>
          <w:tcPr>
            <w:tcW w:w="800" w:type="dxa"/>
            <w:tcBorders>
              <w:top w:val="single" w:sz="12" w:space="0" w:color="auto"/>
            </w:tcBorders>
            <w:shd w:val="solid" w:color="FFFFFF" w:fill="auto"/>
          </w:tcPr>
          <w:p w:rsidR="009E3912" w:rsidRPr="002414C4" w:rsidRDefault="009E3912" w:rsidP="00D45044">
            <w:pPr>
              <w:pStyle w:val="TAL"/>
              <w:keepNext w:val="0"/>
              <w:rPr>
                <w:sz w:val="16"/>
                <w:szCs w:val="16"/>
              </w:rPr>
            </w:pPr>
            <w:r w:rsidRPr="002414C4">
              <w:rPr>
                <w:sz w:val="16"/>
                <w:szCs w:val="16"/>
              </w:rPr>
              <w:t>SP-</w:t>
            </w:r>
            <w:r>
              <w:rPr>
                <w:sz w:val="16"/>
                <w:szCs w:val="16"/>
              </w:rPr>
              <w:t>75</w:t>
            </w:r>
          </w:p>
        </w:tc>
        <w:tc>
          <w:tcPr>
            <w:tcW w:w="1094" w:type="dxa"/>
            <w:tcBorders>
              <w:top w:val="single" w:sz="12" w:space="0" w:color="auto"/>
            </w:tcBorders>
            <w:shd w:val="solid" w:color="FFFFFF" w:fill="auto"/>
          </w:tcPr>
          <w:p w:rsidR="009E3912" w:rsidRPr="002414C4" w:rsidRDefault="009E3912" w:rsidP="00D45044">
            <w:pPr>
              <w:pStyle w:val="TAL"/>
              <w:keepNext w:val="0"/>
              <w:rPr>
                <w:sz w:val="16"/>
                <w:szCs w:val="16"/>
              </w:rPr>
            </w:pPr>
            <w:r>
              <w:rPr>
                <w:sz w:val="16"/>
                <w:szCs w:val="16"/>
              </w:rPr>
              <w:t>SP-170046</w:t>
            </w:r>
          </w:p>
        </w:tc>
        <w:tc>
          <w:tcPr>
            <w:tcW w:w="567" w:type="dxa"/>
            <w:tcBorders>
              <w:top w:val="single" w:sz="12" w:space="0" w:color="auto"/>
            </w:tcBorders>
            <w:shd w:val="solid" w:color="FFFFFF" w:fill="auto"/>
          </w:tcPr>
          <w:p w:rsidR="009E3912" w:rsidRPr="002414C4" w:rsidRDefault="009E3912" w:rsidP="00D45044">
            <w:pPr>
              <w:pStyle w:val="TAL"/>
              <w:keepNext w:val="0"/>
              <w:rPr>
                <w:sz w:val="16"/>
                <w:szCs w:val="16"/>
              </w:rPr>
            </w:pPr>
            <w:r>
              <w:rPr>
                <w:sz w:val="16"/>
                <w:szCs w:val="16"/>
              </w:rPr>
              <w:t>0026</w:t>
            </w:r>
          </w:p>
        </w:tc>
        <w:tc>
          <w:tcPr>
            <w:tcW w:w="283" w:type="dxa"/>
            <w:tcBorders>
              <w:top w:val="single" w:sz="12" w:space="0" w:color="auto"/>
            </w:tcBorders>
            <w:shd w:val="solid" w:color="FFFFFF" w:fill="auto"/>
          </w:tcPr>
          <w:p w:rsidR="009E3912" w:rsidRPr="002414C4" w:rsidRDefault="009E3912" w:rsidP="00D45044">
            <w:pPr>
              <w:pStyle w:val="TAL"/>
              <w:keepNext w:val="0"/>
              <w:rPr>
                <w:sz w:val="16"/>
                <w:szCs w:val="16"/>
              </w:rPr>
            </w:pPr>
            <w:r>
              <w:rPr>
                <w:sz w:val="16"/>
                <w:szCs w:val="16"/>
              </w:rPr>
              <w:t>2</w:t>
            </w:r>
          </w:p>
        </w:tc>
        <w:tc>
          <w:tcPr>
            <w:tcW w:w="425" w:type="dxa"/>
            <w:tcBorders>
              <w:top w:val="single" w:sz="12" w:space="0" w:color="auto"/>
            </w:tcBorders>
            <w:shd w:val="solid" w:color="FFFFFF" w:fill="auto"/>
          </w:tcPr>
          <w:p w:rsidR="009E3912" w:rsidRPr="002414C4" w:rsidRDefault="009E3912" w:rsidP="00D45044">
            <w:pPr>
              <w:pStyle w:val="TAL"/>
              <w:keepNext w:val="0"/>
              <w:rPr>
                <w:sz w:val="16"/>
                <w:szCs w:val="16"/>
              </w:rPr>
            </w:pPr>
            <w:r>
              <w:rPr>
                <w:sz w:val="16"/>
                <w:szCs w:val="16"/>
              </w:rPr>
              <w:t>F</w:t>
            </w:r>
          </w:p>
        </w:tc>
        <w:tc>
          <w:tcPr>
            <w:tcW w:w="4962" w:type="dxa"/>
            <w:tcBorders>
              <w:top w:val="single" w:sz="12" w:space="0" w:color="auto"/>
            </w:tcBorders>
            <w:shd w:val="solid" w:color="FFFFFF" w:fill="auto"/>
          </w:tcPr>
          <w:p w:rsidR="009E3912" w:rsidRPr="002414C4" w:rsidRDefault="009E3912" w:rsidP="00D45044">
            <w:pPr>
              <w:pStyle w:val="TAL"/>
              <w:keepNext w:val="0"/>
              <w:rPr>
                <w:sz w:val="16"/>
                <w:szCs w:val="16"/>
              </w:rPr>
            </w:pPr>
            <w:r>
              <w:rPr>
                <w:sz w:val="16"/>
                <w:szCs w:val="16"/>
              </w:rPr>
              <w:t>Correction to enforcement of dynamic PCC/ADC rule</w:t>
            </w:r>
          </w:p>
        </w:tc>
        <w:tc>
          <w:tcPr>
            <w:tcW w:w="708" w:type="dxa"/>
            <w:tcBorders>
              <w:top w:val="single" w:sz="12" w:space="0" w:color="auto"/>
            </w:tcBorders>
            <w:shd w:val="solid" w:color="FFFFFF" w:fill="auto"/>
          </w:tcPr>
          <w:p w:rsidR="009E3912" w:rsidRPr="002414C4" w:rsidRDefault="009E3912" w:rsidP="00D45044">
            <w:pPr>
              <w:pStyle w:val="TAL"/>
              <w:keepNext w:val="0"/>
              <w:rPr>
                <w:b/>
                <w:sz w:val="16"/>
                <w:szCs w:val="16"/>
              </w:rPr>
            </w:pPr>
            <w:r>
              <w:rPr>
                <w:sz w:val="16"/>
                <w:szCs w:val="16"/>
              </w:rPr>
              <w:t>14.2.0</w:t>
            </w:r>
          </w:p>
        </w:tc>
      </w:tr>
      <w:tr w:rsidR="009E3912" w:rsidRPr="002414C4" w:rsidTr="00B24AEC">
        <w:tblPrEx>
          <w:tblCellMar>
            <w:top w:w="0" w:type="dxa"/>
            <w:bottom w:w="0" w:type="dxa"/>
          </w:tblCellMar>
        </w:tblPrEx>
        <w:tc>
          <w:tcPr>
            <w:tcW w:w="800" w:type="dxa"/>
            <w:shd w:val="solid" w:color="FFFFFF" w:fill="auto"/>
          </w:tcPr>
          <w:p w:rsidR="009E3912" w:rsidRPr="002414C4" w:rsidRDefault="009E3912" w:rsidP="00D45044">
            <w:pPr>
              <w:pStyle w:val="TAL"/>
              <w:keepNext w:val="0"/>
              <w:rPr>
                <w:sz w:val="16"/>
                <w:szCs w:val="16"/>
              </w:rPr>
            </w:pPr>
            <w:r w:rsidRPr="002414C4">
              <w:rPr>
                <w:sz w:val="16"/>
                <w:szCs w:val="16"/>
              </w:rPr>
              <w:t>201</w:t>
            </w:r>
            <w:r>
              <w:rPr>
                <w:sz w:val="16"/>
                <w:szCs w:val="16"/>
              </w:rPr>
              <w:t>7-03</w:t>
            </w:r>
          </w:p>
        </w:tc>
        <w:tc>
          <w:tcPr>
            <w:tcW w:w="800" w:type="dxa"/>
            <w:shd w:val="solid" w:color="FFFFFF" w:fill="auto"/>
          </w:tcPr>
          <w:p w:rsidR="009E3912" w:rsidRPr="002414C4" w:rsidRDefault="009E3912" w:rsidP="00D45044">
            <w:pPr>
              <w:pStyle w:val="TAL"/>
              <w:keepNext w:val="0"/>
              <w:rPr>
                <w:sz w:val="16"/>
                <w:szCs w:val="16"/>
              </w:rPr>
            </w:pPr>
            <w:r w:rsidRPr="002414C4">
              <w:rPr>
                <w:sz w:val="16"/>
                <w:szCs w:val="16"/>
              </w:rPr>
              <w:t>SP-</w:t>
            </w:r>
            <w:r>
              <w:rPr>
                <w:sz w:val="16"/>
                <w:szCs w:val="16"/>
              </w:rPr>
              <w:t>75</w:t>
            </w:r>
          </w:p>
        </w:tc>
        <w:tc>
          <w:tcPr>
            <w:tcW w:w="1094" w:type="dxa"/>
            <w:shd w:val="solid" w:color="FFFFFF" w:fill="auto"/>
          </w:tcPr>
          <w:p w:rsidR="009E3912" w:rsidRPr="002414C4" w:rsidRDefault="009E3912" w:rsidP="00D45044">
            <w:pPr>
              <w:pStyle w:val="TAL"/>
              <w:keepNext w:val="0"/>
              <w:rPr>
                <w:sz w:val="16"/>
                <w:szCs w:val="16"/>
              </w:rPr>
            </w:pPr>
            <w:r>
              <w:rPr>
                <w:sz w:val="16"/>
                <w:szCs w:val="16"/>
              </w:rPr>
              <w:t>SP-170046</w:t>
            </w:r>
          </w:p>
        </w:tc>
        <w:tc>
          <w:tcPr>
            <w:tcW w:w="567" w:type="dxa"/>
            <w:shd w:val="solid" w:color="FFFFFF" w:fill="auto"/>
          </w:tcPr>
          <w:p w:rsidR="009E3912" w:rsidRPr="002414C4" w:rsidRDefault="009E3912" w:rsidP="00D45044">
            <w:pPr>
              <w:pStyle w:val="TAL"/>
              <w:keepNext w:val="0"/>
              <w:rPr>
                <w:sz w:val="16"/>
                <w:szCs w:val="16"/>
              </w:rPr>
            </w:pPr>
            <w:r>
              <w:rPr>
                <w:sz w:val="16"/>
                <w:szCs w:val="16"/>
              </w:rPr>
              <w:t>0027</w:t>
            </w:r>
          </w:p>
        </w:tc>
        <w:tc>
          <w:tcPr>
            <w:tcW w:w="283" w:type="dxa"/>
            <w:shd w:val="solid" w:color="FFFFFF" w:fill="auto"/>
          </w:tcPr>
          <w:p w:rsidR="009E3912" w:rsidRPr="002414C4" w:rsidRDefault="009E3912" w:rsidP="00D45044">
            <w:pPr>
              <w:pStyle w:val="TAL"/>
              <w:keepNext w:val="0"/>
              <w:rPr>
                <w:sz w:val="16"/>
                <w:szCs w:val="16"/>
              </w:rPr>
            </w:pPr>
            <w:r>
              <w:rPr>
                <w:sz w:val="16"/>
                <w:szCs w:val="16"/>
              </w:rPr>
              <w:t>2</w:t>
            </w:r>
          </w:p>
        </w:tc>
        <w:tc>
          <w:tcPr>
            <w:tcW w:w="425" w:type="dxa"/>
            <w:shd w:val="solid" w:color="FFFFFF" w:fill="auto"/>
          </w:tcPr>
          <w:p w:rsidR="009E3912" w:rsidRPr="002414C4" w:rsidRDefault="009E3912" w:rsidP="00D45044">
            <w:pPr>
              <w:pStyle w:val="TAL"/>
              <w:keepNext w:val="0"/>
              <w:rPr>
                <w:sz w:val="16"/>
                <w:szCs w:val="16"/>
              </w:rPr>
            </w:pPr>
            <w:r>
              <w:rPr>
                <w:sz w:val="16"/>
                <w:szCs w:val="16"/>
              </w:rPr>
              <w:t>F</w:t>
            </w:r>
          </w:p>
        </w:tc>
        <w:tc>
          <w:tcPr>
            <w:tcW w:w="4962" w:type="dxa"/>
            <w:shd w:val="solid" w:color="FFFFFF" w:fill="auto"/>
          </w:tcPr>
          <w:p w:rsidR="009E3912" w:rsidRPr="002414C4" w:rsidRDefault="009E3912" w:rsidP="00D45044">
            <w:pPr>
              <w:pStyle w:val="TAL"/>
              <w:keepNext w:val="0"/>
              <w:rPr>
                <w:sz w:val="16"/>
                <w:szCs w:val="16"/>
              </w:rPr>
            </w:pPr>
            <w:r>
              <w:rPr>
                <w:sz w:val="16"/>
                <w:szCs w:val="16"/>
              </w:rPr>
              <w:t>Corrections to Sx parameters</w:t>
            </w:r>
          </w:p>
        </w:tc>
        <w:tc>
          <w:tcPr>
            <w:tcW w:w="708" w:type="dxa"/>
            <w:shd w:val="solid" w:color="FFFFFF" w:fill="auto"/>
          </w:tcPr>
          <w:p w:rsidR="009E3912" w:rsidRPr="002414C4" w:rsidRDefault="009E3912" w:rsidP="00D45044">
            <w:pPr>
              <w:pStyle w:val="TAL"/>
              <w:keepNext w:val="0"/>
              <w:rPr>
                <w:b/>
                <w:sz w:val="16"/>
                <w:szCs w:val="16"/>
              </w:rPr>
            </w:pPr>
            <w:r>
              <w:rPr>
                <w:sz w:val="16"/>
                <w:szCs w:val="16"/>
              </w:rPr>
              <w:t>14.2.0</w:t>
            </w:r>
          </w:p>
        </w:tc>
      </w:tr>
      <w:tr w:rsidR="009E3912" w:rsidRPr="002414C4" w:rsidTr="00B24AEC">
        <w:tblPrEx>
          <w:tblCellMar>
            <w:top w:w="0" w:type="dxa"/>
            <w:bottom w:w="0" w:type="dxa"/>
          </w:tblCellMar>
        </w:tblPrEx>
        <w:tc>
          <w:tcPr>
            <w:tcW w:w="800" w:type="dxa"/>
            <w:shd w:val="solid" w:color="FFFFFF" w:fill="auto"/>
          </w:tcPr>
          <w:p w:rsidR="009E3912" w:rsidRPr="002414C4" w:rsidRDefault="009E3912" w:rsidP="00D45044">
            <w:pPr>
              <w:pStyle w:val="TAL"/>
              <w:keepNext w:val="0"/>
              <w:rPr>
                <w:sz w:val="16"/>
                <w:szCs w:val="16"/>
              </w:rPr>
            </w:pPr>
            <w:r w:rsidRPr="002414C4">
              <w:rPr>
                <w:sz w:val="16"/>
                <w:szCs w:val="16"/>
              </w:rPr>
              <w:t>201</w:t>
            </w:r>
            <w:r>
              <w:rPr>
                <w:sz w:val="16"/>
                <w:szCs w:val="16"/>
              </w:rPr>
              <w:t>7-03</w:t>
            </w:r>
          </w:p>
        </w:tc>
        <w:tc>
          <w:tcPr>
            <w:tcW w:w="800" w:type="dxa"/>
            <w:shd w:val="solid" w:color="FFFFFF" w:fill="auto"/>
          </w:tcPr>
          <w:p w:rsidR="009E3912" w:rsidRPr="002414C4" w:rsidRDefault="009E3912" w:rsidP="00D45044">
            <w:pPr>
              <w:pStyle w:val="TAL"/>
              <w:keepNext w:val="0"/>
              <w:rPr>
                <w:sz w:val="16"/>
                <w:szCs w:val="16"/>
              </w:rPr>
            </w:pPr>
            <w:r w:rsidRPr="002414C4">
              <w:rPr>
                <w:sz w:val="16"/>
                <w:szCs w:val="16"/>
              </w:rPr>
              <w:t>SP-</w:t>
            </w:r>
            <w:r>
              <w:rPr>
                <w:sz w:val="16"/>
                <w:szCs w:val="16"/>
              </w:rPr>
              <w:t>75</w:t>
            </w:r>
          </w:p>
        </w:tc>
        <w:tc>
          <w:tcPr>
            <w:tcW w:w="1094" w:type="dxa"/>
            <w:shd w:val="solid" w:color="FFFFFF" w:fill="auto"/>
          </w:tcPr>
          <w:p w:rsidR="009E3912" w:rsidRDefault="009E3912" w:rsidP="00D45044">
            <w:pPr>
              <w:pStyle w:val="TAL"/>
              <w:keepNext w:val="0"/>
              <w:rPr>
                <w:sz w:val="16"/>
                <w:szCs w:val="16"/>
              </w:rPr>
            </w:pPr>
            <w:r>
              <w:rPr>
                <w:sz w:val="16"/>
                <w:szCs w:val="16"/>
              </w:rPr>
              <w:t>SP-170046</w:t>
            </w:r>
          </w:p>
        </w:tc>
        <w:tc>
          <w:tcPr>
            <w:tcW w:w="567" w:type="dxa"/>
            <w:shd w:val="solid" w:color="FFFFFF" w:fill="auto"/>
          </w:tcPr>
          <w:p w:rsidR="009E3912" w:rsidRDefault="009E3912" w:rsidP="00D45044">
            <w:pPr>
              <w:pStyle w:val="TAL"/>
              <w:keepNext w:val="0"/>
              <w:rPr>
                <w:sz w:val="16"/>
                <w:szCs w:val="16"/>
              </w:rPr>
            </w:pPr>
            <w:r>
              <w:rPr>
                <w:sz w:val="16"/>
                <w:szCs w:val="16"/>
              </w:rPr>
              <w:t>0028</w:t>
            </w:r>
          </w:p>
        </w:tc>
        <w:tc>
          <w:tcPr>
            <w:tcW w:w="283" w:type="dxa"/>
            <w:shd w:val="solid" w:color="FFFFFF" w:fill="auto"/>
          </w:tcPr>
          <w:p w:rsidR="009E3912" w:rsidRDefault="009E3912" w:rsidP="00D45044">
            <w:pPr>
              <w:pStyle w:val="TAL"/>
              <w:keepNext w:val="0"/>
              <w:rPr>
                <w:sz w:val="16"/>
                <w:szCs w:val="16"/>
              </w:rPr>
            </w:pPr>
            <w:r>
              <w:rPr>
                <w:sz w:val="16"/>
                <w:szCs w:val="16"/>
              </w:rPr>
              <w:t>4</w:t>
            </w:r>
          </w:p>
        </w:tc>
        <w:tc>
          <w:tcPr>
            <w:tcW w:w="425" w:type="dxa"/>
            <w:shd w:val="solid" w:color="FFFFFF" w:fill="auto"/>
          </w:tcPr>
          <w:p w:rsidR="009E3912" w:rsidRDefault="009E3912" w:rsidP="00D45044">
            <w:pPr>
              <w:pStyle w:val="TAL"/>
              <w:keepNext w:val="0"/>
              <w:rPr>
                <w:sz w:val="16"/>
                <w:szCs w:val="16"/>
              </w:rPr>
            </w:pPr>
            <w:r>
              <w:rPr>
                <w:sz w:val="16"/>
                <w:szCs w:val="16"/>
              </w:rPr>
              <w:t>F</w:t>
            </w:r>
          </w:p>
        </w:tc>
        <w:tc>
          <w:tcPr>
            <w:tcW w:w="4962" w:type="dxa"/>
            <w:shd w:val="solid" w:color="FFFFFF" w:fill="auto"/>
          </w:tcPr>
          <w:p w:rsidR="009E3912" w:rsidRDefault="009E3912" w:rsidP="00D45044">
            <w:pPr>
              <w:pStyle w:val="TAL"/>
              <w:keepNext w:val="0"/>
              <w:rPr>
                <w:sz w:val="16"/>
                <w:szCs w:val="16"/>
              </w:rPr>
            </w:pPr>
            <w:r>
              <w:rPr>
                <w:sz w:val="16"/>
                <w:szCs w:val="16"/>
              </w:rPr>
              <w:t>Session management procedure for TDF in unsolicited mode</w:t>
            </w:r>
          </w:p>
        </w:tc>
        <w:tc>
          <w:tcPr>
            <w:tcW w:w="708" w:type="dxa"/>
            <w:shd w:val="solid" w:color="FFFFFF" w:fill="auto"/>
          </w:tcPr>
          <w:p w:rsidR="009E3912" w:rsidRDefault="009E3912" w:rsidP="00D45044">
            <w:pPr>
              <w:pStyle w:val="TAL"/>
              <w:keepNext w:val="0"/>
              <w:rPr>
                <w:sz w:val="16"/>
                <w:szCs w:val="16"/>
              </w:rPr>
            </w:pPr>
            <w:r>
              <w:rPr>
                <w:sz w:val="16"/>
                <w:szCs w:val="16"/>
              </w:rPr>
              <w:t>14.2.0</w:t>
            </w:r>
          </w:p>
        </w:tc>
      </w:tr>
      <w:tr w:rsidR="009E3912" w:rsidRPr="002414C4" w:rsidTr="00B24AEC">
        <w:tblPrEx>
          <w:tblCellMar>
            <w:top w:w="0" w:type="dxa"/>
            <w:bottom w:w="0" w:type="dxa"/>
          </w:tblCellMar>
        </w:tblPrEx>
        <w:tc>
          <w:tcPr>
            <w:tcW w:w="800" w:type="dxa"/>
            <w:shd w:val="solid" w:color="FFFFFF" w:fill="auto"/>
          </w:tcPr>
          <w:p w:rsidR="009E3912" w:rsidRPr="002414C4" w:rsidRDefault="009E3912" w:rsidP="00D45044">
            <w:pPr>
              <w:pStyle w:val="TAL"/>
              <w:keepNext w:val="0"/>
              <w:rPr>
                <w:sz w:val="16"/>
                <w:szCs w:val="16"/>
              </w:rPr>
            </w:pPr>
            <w:r w:rsidRPr="002414C4">
              <w:rPr>
                <w:sz w:val="16"/>
                <w:szCs w:val="16"/>
              </w:rPr>
              <w:t>201</w:t>
            </w:r>
            <w:r>
              <w:rPr>
                <w:sz w:val="16"/>
                <w:szCs w:val="16"/>
              </w:rPr>
              <w:t>7-03</w:t>
            </w:r>
          </w:p>
        </w:tc>
        <w:tc>
          <w:tcPr>
            <w:tcW w:w="800" w:type="dxa"/>
            <w:shd w:val="solid" w:color="FFFFFF" w:fill="auto"/>
          </w:tcPr>
          <w:p w:rsidR="009E3912" w:rsidRPr="002414C4" w:rsidRDefault="009E3912" w:rsidP="00D45044">
            <w:pPr>
              <w:pStyle w:val="TAL"/>
              <w:keepNext w:val="0"/>
              <w:rPr>
                <w:sz w:val="16"/>
                <w:szCs w:val="16"/>
              </w:rPr>
            </w:pPr>
            <w:r w:rsidRPr="002414C4">
              <w:rPr>
                <w:sz w:val="16"/>
                <w:szCs w:val="16"/>
              </w:rPr>
              <w:t>SP-</w:t>
            </w:r>
            <w:r>
              <w:rPr>
                <w:sz w:val="16"/>
                <w:szCs w:val="16"/>
              </w:rPr>
              <w:t>75</w:t>
            </w:r>
          </w:p>
        </w:tc>
        <w:tc>
          <w:tcPr>
            <w:tcW w:w="1094" w:type="dxa"/>
            <w:shd w:val="solid" w:color="FFFFFF" w:fill="auto"/>
          </w:tcPr>
          <w:p w:rsidR="009E3912" w:rsidRDefault="009E3912" w:rsidP="00D45044">
            <w:pPr>
              <w:pStyle w:val="TAL"/>
              <w:keepNext w:val="0"/>
              <w:rPr>
                <w:sz w:val="16"/>
                <w:szCs w:val="16"/>
              </w:rPr>
            </w:pPr>
            <w:r>
              <w:rPr>
                <w:sz w:val="16"/>
                <w:szCs w:val="16"/>
              </w:rPr>
              <w:t>SP-170052</w:t>
            </w:r>
          </w:p>
        </w:tc>
        <w:tc>
          <w:tcPr>
            <w:tcW w:w="567" w:type="dxa"/>
            <w:shd w:val="solid" w:color="FFFFFF" w:fill="auto"/>
          </w:tcPr>
          <w:p w:rsidR="009E3912" w:rsidRDefault="009E3912" w:rsidP="00D45044">
            <w:pPr>
              <w:pStyle w:val="TAL"/>
              <w:keepNext w:val="0"/>
              <w:rPr>
                <w:sz w:val="16"/>
                <w:szCs w:val="16"/>
              </w:rPr>
            </w:pPr>
            <w:r>
              <w:rPr>
                <w:sz w:val="16"/>
                <w:szCs w:val="16"/>
              </w:rPr>
              <w:t>0029</w:t>
            </w:r>
          </w:p>
        </w:tc>
        <w:tc>
          <w:tcPr>
            <w:tcW w:w="283" w:type="dxa"/>
            <w:shd w:val="solid" w:color="FFFFFF" w:fill="auto"/>
          </w:tcPr>
          <w:p w:rsidR="009E3912" w:rsidRDefault="009E3912" w:rsidP="00D45044">
            <w:pPr>
              <w:pStyle w:val="TAL"/>
              <w:keepNext w:val="0"/>
              <w:rPr>
                <w:sz w:val="16"/>
                <w:szCs w:val="16"/>
              </w:rPr>
            </w:pPr>
            <w:r>
              <w:rPr>
                <w:sz w:val="16"/>
                <w:szCs w:val="16"/>
              </w:rPr>
              <w:t>1</w:t>
            </w:r>
          </w:p>
        </w:tc>
        <w:tc>
          <w:tcPr>
            <w:tcW w:w="425" w:type="dxa"/>
            <w:shd w:val="solid" w:color="FFFFFF" w:fill="auto"/>
          </w:tcPr>
          <w:p w:rsidR="009E3912" w:rsidRDefault="009E3912" w:rsidP="00D45044">
            <w:pPr>
              <w:pStyle w:val="TAL"/>
              <w:keepNext w:val="0"/>
              <w:rPr>
                <w:sz w:val="16"/>
                <w:szCs w:val="16"/>
              </w:rPr>
            </w:pPr>
            <w:r>
              <w:rPr>
                <w:sz w:val="16"/>
                <w:szCs w:val="16"/>
              </w:rPr>
              <w:t>C</w:t>
            </w:r>
          </w:p>
        </w:tc>
        <w:tc>
          <w:tcPr>
            <w:tcW w:w="4962" w:type="dxa"/>
            <w:shd w:val="solid" w:color="FFFFFF" w:fill="auto"/>
          </w:tcPr>
          <w:p w:rsidR="009E3912" w:rsidRDefault="009E3912" w:rsidP="00D45044">
            <w:pPr>
              <w:pStyle w:val="TAL"/>
              <w:keepNext w:val="0"/>
              <w:rPr>
                <w:sz w:val="16"/>
                <w:szCs w:val="16"/>
              </w:rPr>
            </w:pPr>
            <w:r>
              <w:rPr>
                <w:sz w:val="16"/>
                <w:szCs w:val="16"/>
              </w:rPr>
              <w:t>TS</w:t>
            </w:r>
            <w:r w:rsidR="00685BF3">
              <w:rPr>
                <w:sz w:val="16"/>
                <w:szCs w:val="16"/>
              </w:rPr>
              <w:t> </w:t>
            </w:r>
            <w:r>
              <w:rPr>
                <w:sz w:val="16"/>
                <w:szCs w:val="16"/>
              </w:rPr>
              <w:t>23.214 support for transport level packet marking</w:t>
            </w:r>
          </w:p>
        </w:tc>
        <w:tc>
          <w:tcPr>
            <w:tcW w:w="708" w:type="dxa"/>
            <w:shd w:val="solid" w:color="FFFFFF" w:fill="auto"/>
          </w:tcPr>
          <w:p w:rsidR="009E3912" w:rsidRDefault="009E3912" w:rsidP="00D45044">
            <w:pPr>
              <w:pStyle w:val="TAL"/>
              <w:keepNext w:val="0"/>
              <w:rPr>
                <w:sz w:val="16"/>
                <w:szCs w:val="16"/>
              </w:rPr>
            </w:pPr>
            <w:r>
              <w:rPr>
                <w:sz w:val="16"/>
                <w:szCs w:val="16"/>
              </w:rPr>
              <w:t>14.2.0</w:t>
            </w:r>
          </w:p>
        </w:tc>
      </w:tr>
      <w:tr w:rsidR="009E3912" w:rsidRPr="002414C4" w:rsidTr="00B24AEC">
        <w:tblPrEx>
          <w:tblCellMar>
            <w:top w:w="0" w:type="dxa"/>
            <w:bottom w:w="0" w:type="dxa"/>
          </w:tblCellMar>
        </w:tblPrEx>
        <w:tc>
          <w:tcPr>
            <w:tcW w:w="800" w:type="dxa"/>
            <w:shd w:val="solid" w:color="FFFFFF" w:fill="auto"/>
          </w:tcPr>
          <w:p w:rsidR="009E3912" w:rsidRPr="002414C4" w:rsidRDefault="009E3912" w:rsidP="00D45044">
            <w:pPr>
              <w:pStyle w:val="TAL"/>
              <w:keepNext w:val="0"/>
              <w:rPr>
                <w:sz w:val="16"/>
                <w:szCs w:val="16"/>
              </w:rPr>
            </w:pPr>
            <w:r w:rsidRPr="002414C4">
              <w:rPr>
                <w:sz w:val="16"/>
                <w:szCs w:val="16"/>
              </w:rPr>
              <w:t>201</w:t>
            </w:r>
            <w:r>
              <w:rPr>
                <w:sz w:val="16"/>
                <w:szCs w:val="16"/>
              </w:rPr>
              <w:t>7-03</w:t>
            </w:r>
          </w:p>
        </w:tc>
        <w:tc>
          <w:tcPr>
            <w:tcW w:w="800" w:type="dxa"/>
            <w:shd w:val="solid" w:color="FFFFFF" w:fill="auto"/>
          </w:tcPr>
          <w:p w:rsidR="009E3912" w:rsidRPr="002414C4" w:rsidRDefault="009E3912" w:rsidP="00D45044">
            <w:pPr>
              <w:pStyle w:val="TAL"/>
              <w:keepNext w:val="0"/>
              <w:rPr>
                <w:sz w:val="16"/>
                <w:szCs w:val="16"/>
              </w:rPr>
            </w:pPr>
            <w:r w:rsidRPr="002414C4">
              <w:rPr>
                <w:sz w:val="16"/>
                <w:szCs w:val="16"/>
              </w:rPr>
              <w:t>SP-</w:t>
            </w:r>
            <w:r>
              <w:rPr>
                <w:sz w:val="16"/>
                <w:szCs w:val="16"/>
              </w:rPr>
              <w:t>75</w:t>
            </w:r>
          </w:p>
        </w:tc>
        <w:tc>
          <w:tcPr>
            <w:tcW w:w="1094" w:type="dxa"/>
            <w:shd w:val="solid" w:color="FFFFFF" w:fill="auto"/>
          </w:tcPr>
          <w:p w:rsidR="009E3912" w:rsidRDefault="009E3912" w:rsidP="00D45044">
            <w:pPr>
              <w:pStyle w:val="TAL"/>
              <w:keepNext w:val="0"/>
              <w:rPr>
                <w:sz w:val="16"/>
                <w:szCs w:val="16"/>
              </w:rPr>
            </w:pPr>
            <w:r>
              <w:rPr>
                <w:sz w:val="16"/>
                <w:szCs w:val="16"/>
              </w:rPr>
              <w:t>SP-170046</w:t>
            </w:r>
          </w:p>
        </w:tc>
        <w:tc>
          <w:tcPr>
            <w:tcW w:w="567" w:type="dxa"/>
            <w:shd w:val="solid" w:color="FFFFFF" w:fill="auto"/>
          </w:tcPr>
          <w:p w:rsidR="009E3912" w:rsidRDefault="009E3912" w:rsidP="00D45044">
            <w:pPr>
              <w:pStyle w:val="TAL"/>
              <w:keepNext w:val="0"/>
              <w:rPr>
                <w:sz w:val="16"/>
                <w:szCs w:val="16"/>
              </w:rPr>
            </w:pPr>
            <w:r>
              <w:rPr>
                <w:sz w:val="16"/>
                <w:szCs w:val="16"/>
              </w:rPr>
              <w:t>0032</w:t>
            </w:r>
          </w:p>
        </w:tc>
        <w:tc>
          <w:tcPr>
            <w:tcW w:w="283" w:type="dxa"/>
            <w:shd w:val="solid" w:color="FFFFFF" w:fill="auto"/>
          </w:tcPr>
          <w:p w:rsidR="009E3912" w:rsidRDefault="009E3912" w:rsidP="00D45044">
            <w:pPr>
              <w:pStyle w:val="TAL"/>
              <w:keepNext w:val="0"/>
              <w:rPr>
                <w:sz w:val="16"/>
                <w:szCs w:val="16"/>
              </w:rPr>
            </w:pPr>
            <w:r>
              <w:rPr>
                <w:sz w:val="16"/>
                <w:szCs w:val="16"/>
              </w:rPr>
              <w:t>1</w:t>
            </w:r>
          </w:p>
        </w:tc>
        <w:tc>
          <w:tcPr>
            <w:tcW w:w="425" w:type="dxa"/>
            <w:shd w:val="solid" w:color="FFFFFF" w:fill="auto"/>
          </w:tcPr>
          <w:p w:rsidR="009E3912" w:rsidRDefault="009E3912" w:rsidP="00D45044">
            <w:pPr>
              <w:pStyle w:val="TAL"/>
              <w:keepNext w:val="0"/>
              <w:rPr>
                <w:sz w:val="16"/>
                <w:szCs w:val="16"/>
              </w:rPr>
            </w:pPr>
            <w:r>
              <w:rPr>
                <w:sz w:val="16"/>
                <w:szCs w:val="16"/>
              </w:rPr>
              <w:t>F</w:t>
            </w:r>
          </w:p>
        </w:tc>
        <w:tc>
          <w:tcPr>
            <w:tcW w:w="4962" w:type="dxa"/>
            <w:shd w:val="solid" w:color="FFFFFF" w:fill="auto"/>
          </w:tcPr>
          <w:p w:rsidR="009E3912" w:rsidRDefault="009E3912" w:rsidP="00D45044">
            <w:pPr>
              <w:pStyle w:val="TAL"/>
              <w:keepNext w:val="0"/>
              <w:rPr>
                <w:sz w:val="16"/>
                <w:szCs w:val="16"/>
              </w:rPr>
            </w:pPr>
            <w:r>
              <w:rPr>
                <w:sz w:val="16"/>
                <w:szCs w:val="16"/>
              </w:rPr>
              <w:t>Updates Procedures in TS 23.060</w:t>
            </w:r>
            <w:r w:rsidR="00685BF3">
              <w:rPr>
                <w:sz w:val="16"/>
                <w:szCs w:val="16"/>
              </w:rPr>
              <w:t>.</w:t>
            </w:r>
          </w:p>
        </w:tc>
        <w:tc>
          <w:tcPr>
            <w:tcW w:w="708" w:type="dxa"/>
            <w:shd w:val="solid" w:color="FFFFFF" w:fill="auto"/>
          </w:tcPr>
          <w:p w:rsidR="009E3912" w:rsidRDefault="009E3912" w:rsidP="00D45044">
            <w:pPr>
              <w:pStyle w:val="TAL"/>
              <w:keepNext w:val="0"/>
              <w:rPr>
                <w:sz w:val="16"/>
                <w:szCs w:val="16"/>
              </w:rPr>
            </w:pPr>
            <w:r>
              <w:rPr>
                <w:sz w:val="16"/>
                <w:szCs w:val="16"/>
              </w:rPr>
              <w:t>14.2.0</w:t>
            </w:r>
          </w:p>
        </w:tc>
      </w:tr>
      <w:tr w:rsidR="00D41D4F" w:rsidRPr="002414C4" w:rsidTr="00B24AEC">
        <w:tblPrEx>
          <w:tblCellMar>
            <w:top w:w="0" w:type="dxa"/>
            <w:bottom w:w="0" w:type="dxa"/>
          </w:tblCellMar>
        </w:tblPrEx>
        <w:tc>
          <w:tcPr>
            <w:tcW w:w="800" w:type="dxa"/>
            <w:tcBorders>
              <w:top w:val="single" w:sz="12" w:space="0" w:color="auto"/>
            </w:tcBorders>
            <w:shd w:val="solid" w:color="FFFFFF" w:fill="auto"/>
          </w:tcPr>
          <w:p w:rsidR="00D41D4F" w:rsidRPr="002414C4" w:rsidRDefault="00D41D4F" w:rsidP="00D45044">
            <w:pPr>
              <w:pStyle w:val="TAL"/>
              <w:keepNext w:val="0"/>
              <w:rPr>
                <w:sz w:val="16"/>
                <w:szCs w:val="16"/>
              </w:rPr>
            </w:pPr>
            <w:r w:rsidRPr="002414C4">
              <w:rPr>
                <w:sz w:val="16"/>
                <w:szCs w:val="16"/>
              </w:rPr>
              <w:t>201</w:t>
            </w:r>
            <w:r>
              <w:rPr>
                <w:sz w:val="16"/>
                <w:szCs w:val="16"/>
              </w:rPr>
              <w:t>7-06</w:t>
            </w:r>
          </w:p>
        </w:tc>
        <w:tc>
          <w:tcPr>
            <w:tcW w:w="800" w:type="dxa"/>
            <w:tcBorders>
              <w:top w:val="single" w:sz="12" w:space="0" w:color="auto"/>
            </w:tcBorders>
            <w:shd w:val="solid" w:color="FFFFFF" w:fill="auto"/>
          </w:tcPr>
          <w:p w:rsidR="00D41D4F" w:rsidRPr="002414C4" w:rsidRDefault="00D41D4F" w:rsidP="00D45044">
            <w:pPr>
              <w:pStyle w:val="TAL"/>
              <w:keepNext w:val="0"/>
              <w:rPr>
                <w:sz w:val="16"/>
                <w:szCs w:val="16"/>
              </w:rPr>
            </w:pPr>
            <w:r w:rsidRPr="002414C4">
              <w:rPr>
                <w:sz w:val="16"/>
                <w:szCs w:val="16"/>
              </w:rPr>
              <w:t>SP-</w:t>
            </w:r>
            <w:r>
              <w:rPr>
                <w:sz w:val="16"/>
                <w:szCs w:val="16"/>
              </w:rPr>
              <w:t>76</w:t>
            </w:r>
          </w:p>
        </w:tc>
        <w:tc>
          <w:tcPr>
            <w:tcW w:w="1094" w:type="dxa"/>
            <w:tcBorders>
              <w:top w:val="single" w:sz="12" w:space="0" w:color="auto"/>
            </w:tcBorders>
            <w:shd w:val="solid" w:color="FFFFFF" w:fill="auto"/>
          </w:tcPr>
          <w:p w:rsidR="00D41D4F" w:rsidRPr="002414C4" w:rsidRDefault="00D41D4F" w:rsidP="00D45044">
            <w:pPr>
              <w:pStyle w:val="TAL"/>
              <w:keepNext w:val="0"/>
              <w:rPr>
                <w:sz w:val="16"/>
                <w:szCs w:val="16"/>
              </w:rPr>
            </w:pPr>
            <w:r>
              <w:rPr>
                <w:sz w:val="16"/>
                <w:szCs w:val="16"/>
              </w:rPr>
              <w:t>SP-170366</w:t>
            </w:r>
          </w:p>
        </w:tc>
        <w:tc>
          <w:tcPr>
            <w:tcW w:w="567" w:type="dxa"/>
            <w:tcBorders>
              <w:top w:val="single" w:sz="12" w:space="0" w:color="auto"/>
            </w:tcBorders>
            <w:shd w:val="solid" w:color="FFFFFF" w:fill="auto"/>
          </w:tcPr>
          <w:p w:rsidR="00D41D4F" w:rsidRPr="002414C4" w:rsidRDefault="00D41D4F" w:rsidP="00D45044">
            <w:pPr>
              <w:pStyle w:val="TAL"/>
              <w:keepNext w:val="0"/>
              <w:rPr>
                <w:sz w:val="16"/>
                <w:szCs w:val="16"/>
              </w:rPr>
            </w:pPr>
            <w:r>
              <w:rPr>
                <w:sz w:val="16"/>
                <w:szCs w:val="16"/>
              </w:rPr>
              <w:t>0033</w:t>
            </w:r>
          </w:p>
        </w:tc>
        <w:tc>
          <w:tcPr>
            <w:tcW w:w="283" w:type="dxa"/>
            <w:tcBorders>
              <w:top w:val="single" w:sz="12" w:space="0" w:color="auto"/>
            </w:tcBorders>
            <w:shd w:val="solid" w:color="FFFFFF" w:fill="auto"/>
          </w:tcPr>
          <w:p w:rsidR="00D41D4F" w:rsidRPr="002414C4" w:rsidRDefault="00D41D4F" w:rsidP="00D45044">
            <w:pPr>
              <w:pStyle w:val="TAL"/>
              <w:keepNext w:val="0"/>
              <w:rPr>
                <w:sz w:val="16"/>
                <w:szCs w:val="16"/>
              </w:rPr>
            </w:pPr>
            <w:r>
              <w:rPr>
                <w:sz w:val="16"/>
                <w:szCs w:val="16"/>
              </w:rPr>
              <w:t>1</w:t>
            </w:r>
          </w:p>
        </w:tc>
        <w:tc>
          <w:tcPr>
            <w:tcW w:w="425" w:type="dxa"/>
            <w:tcBorders>
              <w:top w:val="single" w:sz="12" w:space="0" w:color="auto"/>
            </w:tcBorders>
            <w:shd w:val="solid" w:color="FFFFFF" w:fill="auto"/>
          </w:tcPr>
          <w:p w:rsidR="00D41D4F" w:rsidRPr="002414C4" w:rsidRDefault="00D41D4F" w:rsidP="00D45044">
            <w:pPr>
              <w:pStyle w:val="TAL"/>
              <w:keepNext w:val="0"/>
              <w:rPr>
                <w:sz w:val="16"/>
                <w:szCs w:val="16"/>
              </w:rPr>
            </w:pPr>
            <w:r>
              <w:rPr>
                <w:sz w:val="16"/>
                <w:szCs w:val="16"/>
              </w:rPr>
              <w:t>F</w:t>
            </w:r>
          </w:p>
        </w:tc>
        <w:tc>
          <w:tcPr>
            <w:tcW w:w="4962" w:type="dxa"/>
            <w:tcBorders>
              <w:top w:val="single" w:sz="12" w:space="0" w:color="auto"/>
            </w:tcBorders>
            <w:shd w:val="solid" w:color="FFFFFF" w:fill="auto"/>
          </w:tcPr>
          <w:p w:rsidR="00D41D4F" w:rsidRPr="002414C4" w:rsidRDefault="00D41D4F" w:rsidP="00D45044">
            <w:pPr>
              <w:pStyle w:val="TAL"/>
              <w:keepNext w:val="0"/>
              <w:rPr>
                <w:sz w:val="16"/>
                <w:szCs w:val="16"/>
              </w:rPr>
            </w:pPr>
            <w:r>
              <w:rPr>
                <w:sz w:val="16"/>
                <w:szCs w:val="16"/>
              </w:rPr>
              <w:t>Clean up and stage 3 alignment</w:t>
            </w:r>
          </w:p>
        </w:tc>
        <w:tc>
          <w:tcPr>
            <w:tcW w:w="708" w:type="dxa"/>
            <w:tcBorders>
              <w:top w:val="single" w:sz="12" w:space="0" w:color="auto"/>
            </w:tcBorders>
            <w:shd w:val="solid" w:color="FFFFFF" w:fill="auto"/>
          </w:tcPr>
          <w:p w:rsidR="00D41D4F" w:rsidRPr="002414C4" w:rsidRDefault="00D41D4F" w:rsidP="00D45044">
            <w:pPr>
              <w:pStyle w:val="TAL"/>
              <w:keepNext w:val="0"/>
              <w:rPr>
                <w:b/>
                <w:sz w:val="16"/>
                <w:szCs w:val="16"/>
              </w:rPr>
            </w:pPr>
            <w:r>
              <w:rPr>
                <w:sz w:val="16"/>
                <w:szCs w:val="16"/>
              </w:rPr>
              <w:t>14.3.0</w:t>
            </w:r>
          </w:p>
        </w:tc>
      </w:tr>
      <w:tr w:rsidR="00D41D4F" w:rsidRPr="002414C4" w:rsidTr="00B24AEC">
        <w:tblPrEx>
          <w:tblCellMar>
            <w:top w:w="0" w:type="dxa"/>
            <w:bottom w:w="0" w:type="dxa"/>
          </w:tblCellMar>
        </w:tblPrEx>
        <w:tc>
          <w:tcPr>
            <w:tcW w:w="800" w:type="dxa"/>
            <w:shd w:val="solid" w:color="FFFFFF" w:fill="auto"/>
          </w:tcPr>
          <w:p w:rsidR="00D41D4F" w:rsidRPr="002414C4" w:rsidRDefault="00D41D4F" w:rsidP="00D45044">
            <w:pPr>
              <w:pStyle w:val="TAL"/>
              <w:keepNext w:val="0"/>
              <w:rPr>
                <w:sz w:val="16"/>
                <w:szCs w:val="16"/>
              </w:rPr>
            </w:pPr>
            <w:r w:rsidRPr="002414C4">
              <w:rPr>
                <w:sz w:val="16"/>
                <w:szCs w:val="16"/>
              </w:rPr>
              <w:t>201</w:t>
            </w:r>
            <w:r>
              <w:rPr>
                <w:sz w:val="16"/>
                <w:szCs w:val="16"/>
              </w:rPr>
              <w:t>7-06</w:t>
            </w:r>
          </w:p>
        </w:tc>
        <w:tc>
          <w:tcPr>
            <w:tcW w:w="800" w:type="dxa"/>
            <w:shd w:val="solid" w:color="FFFFFF" w:fill="auto"/>
          </w:tcPr>
          <w:p w:rsidR="00D41D4F" w:rsidRPr="002414C4" w:rsidRDefault="00D41D4F" w:rsidP="00D45044">
            <w:pPr>
              <w:pStyle w:val="TAL"/>
              <w:keepNext w:val="0"/>
              <w:rPr>
                <w:sz w:val="16"/>
                <w:szCs w:val="16"/>
              </w:rPr>
            </w:pPr>
            <w:r w:rsidRPr="002414C4">
              <w:rPr>
                <w:sz w:val="16"/>
                <w:szCs w:val="16"/>
              </w:rPr>
              <w:t>SP-</w:t>
            </w:r>
            <w:r>
              <w:rPr>
                <w:sz w:val="16"/>
                <w:szCs w:val="16"/>
              </w:rPr>
              <w:t>76</w:t>
            </w:r>
          </w:p>
        </w:tc>
        <w:tc>
          <w:tcPr>
            <w:tcW w:w="1094" w:type="dxa"/>
            <w:shd w:val="solid" w:color="FFFFFF" w:fill="auto"/>
          </w:tcPr>
          <w:p w:rsidR="00D41D4F" w:rsidRPr="002414C4" w:rsidRDefault="00D41D4F" w:rsidP="00D45044">
            <w:pPr>
              <w:pStyle w:val="TAL"/>
              <w:keepNext w:val="0"/>
              <w:rPr>
                <w:sz w:val="16"/>
                <w:szCs w:val="16"/>
              </w:rPr>
            </w:pPr>
            <w:r>
              <w:rPr>
                <w:sz w:val="16"/>
                <w:szCs w:val="16"/>
              </w:rPr>
              <w:t>SP-170366</w:t>
            </w:r>
          </w:p>
        </w:tc>
        <w:tc>
          <w:tcPr>
            <w:tcW w:w="567" w:type="dxa"/>
            <w:shd w:val="solid" w:color="FFFFFF" w:fill="auto"/>
          </w:tcPr>
          <w:p w:rsidR="00D41D4F" w:rsidRPr="002414C4" w:rsidRDefault="00D41D4F" w:rsidP="00D45044">
            <w:pPr>
              <w:pStyle w:val="TAL"/>
              <w:keepNext w:val="0"/>
              <w:rPr>
                <w:sz w:val="16"/>
                <w:szCs w:val="16"/>
              </w:rPr>
            </w:pPr>
            <w:r>
              <w:rPr>
                <w:sz w:val="16"/>
                <w:szCs w:val="16"/>
              </w:rPr>
              <w:t>0034</w:t>
            </w:r>
          </w:p>
        </w:tc>
        <w:tc>
          <w:tcPr>
            <w:tcW w:w="283" w:type="dxa"/>
            <w:shd w:val="solid" w:color="FFFFFF" w:fill="auto"/>
          </w:tcPr>
          <w:p w:rsidR="00D41D4F" w:rsidRPr="002414C4" w:rsidRDefault="00D41D4F" w:rsidP="00D45044">
            <w:pPr>
              <w:pStyle w:val="TAL"/>
              <w:keepNext w:val="0"/>
              <w:rPr>
                <w:sz w:val="16"/>
                <w:szCs w:val="16"/>
              </w:rPr>
            </w:pPr>
            <w:r>
              <w:rPr>
                <w:sz w:val="16"/>
                <w:szCs w:val="16"/>
              </w:rPr>
              <w:t>2</w:t>
            </w:r>
          </w:p>
        </w:tc>
        <w:tc>
          <w:tcPr>
            <w:tcW w:w="425" w:type="dxa"/>
            <w:shd w:val="solid" w:color="FFFFFF" w:fill="auto"/>
          </w:tcPr>
          <w:p w:rsidR="00D41D4F" w:rsidRPr="002414C4" w:rsidRDefault="00D41D4F" w:rsidP="00D45044">
            <w:pPr>
              <w:pStyle w:val="TAL"/>
              <w:keepNext w:val="0"/>
              <w:rPr>
                <w:sz w:val="16"/>
                <w:szCs w:val="16"/>
              </w:rPr>
            </w:pPr>
            <w:r>
              <w:rPr>
                <w:sz w:val="16"/>
                <w:szCs w:val="16"/>
              </w:rPr>
              <w:t>F</w:t>
            </w:r>
          </w:p>
        </w:tc>
        <w:tc>
          <w:tcPr>
            <w:tcW w:w="4962" w:type="dxa"/>
            <w:shd w:val="solid" w:color="FFFFFF" w:fill="auto"/>
          </w:tcPr>
          <w:p w:rsidR="00D41D4F" w:rsidRPr="002414C4" w:rsidRDefault="00D41D4F" w:rsidP="00D45044">
            <w:pPr>
              <w:pStyle w:val="TAL"/>
              <w:keepNext w:val="0"/>
              <w:rPr>
                <w:sz w:val="16"/>
                <w:szCs w:val="16"/>
              </w:rPr>
            </w:pPr>
            <w:r>
              <w:rPr>
                <w:sz w:val="16"/>
                <w:szCs w:val="16"/>
              </w:rPr>
              <w:t>Corrections and clean up for 23.401 related message flows</w:t>
            </w:r>
          </w:p>
        </w:tc>
        <w:tc>
          <w:tcPr>
            <w:tcW w:w="708" w:type="dxa"/>
            <w:shd w:val="solid" w:color="FFFFFF" w:fill="auto"/>
          </w:tcPr>
          <w:p w:rsidR="00D41D4F" w:rsidRPr="002414C4" w:rsidRDefault="00D41D4F" w:rsidP="00D45044">
            <w:pPr>
              <w:pStyle w:val="TAL"/>
              <w:keepNext w:val="0"/>
              <w:rPr>
                <w:b/>
                <w:sz w:val="16"/>
                <w:szCs w:val="16"/>
              </w:rPr>
            </w:pPr>
            <w:r>
              <w:rPr>
                <w:sz w:val="16"/>
                <w:szCs w:val="16"/>
              </w:rPr>
              <w:t>14.3.0</w:t>
            </w:r>
          </w:p>
        </w:tc>
      </w:tr>
      <w:tr w:rsidR="00390EF6" w:rsidRPr="002414C4" w:rsidTr="00B24AEC">
        <w:tblPrEx>
          <w:tblCellMar>
            <w:top w:w="0" w:type="dxa"/>
            <w:bottom w:w="0" w:type="dxa"/>
          </w:tblCellMar>
        </w:tblPrEx>
        <w:tc>
          <w:tcPr>
            <w:tcW w:w="800" w:type="dxa"/>
            <w:shd w:val="solid" w:color="FFFFFF" w:fill="auto"/>
          </w:tcPr>
          <w:p w:rsidR="00390EF6" w:rsidRPr="002414C4" w:rsidRDefault="00390EF6" w:rsidP="00D45044">
            <w:pPr>
              <w:pStyle w:val="TAL"/>
              <w:keepNext w:val="0"/>
              <w:rPr>
                <w:sz w:val="16"/>
                <w:szCs w:val="16"/>
              </w:rPr>
            </w:pPr>
            <w:r w:rsidRPr="002414C4">
              <w:rPr>
                <w:sz w:val="16"/>
                <w:szCs w:val="16"/>
              </w:rPr>
              <w:t>201</w:t>
            </w:r>
            <w:r>
              <w:rPr>
                <w:sz w:val="16"/>
                <w:szCs w:val="16"/>
              </w:rPr>
              <w:t>7-06</w:t>
            </w:r>
          </w:p>
        </w:tc>
        <w:tc>
          <w:tcPr>
            <w:tcW w:w="800" w:type="dxa"/>
            <w:shd w:val="solid" w:color="FFFFFF" w:fill="auto"/>
          </w:tcPr>
          <w:p w:rsidR="00390EF6" w:rsidRPr="002414C4" w:rsidRDefault="00390EF6" w:rsidP="00D45044">
            <w:pPr>
              <w:pStyle w:val="TAL"/>
              <w:keepNext w:val="0"/>
              <w:rPr>
                <w:sz w:val="16"/>
                <w:szCs w:val="16"/>
              </w:rPr>
            </w:pPr>
            <w:r w:rsidRPr="002414C4">
              <w:rPr>
                <w:sz w:val="16"/>
                <w:szCs w:val="16"/>
              </w:rPr>
              <w:t>SP-</w:t>
            </w:r>
            <w:r>
              <w:rPr>
                <w:sz w:val="16"/>
                <w:szCs w:val="16"/>
              </w:rPr>
              <w:t>76</w:t>
            </w:r>
          </w:p>
        </w:tc>
        <w:tc>
          <w:tcPr>
            <w:tcW w:w="1094" w:type="dxa"/>
            <w:shd w:val="solid" w:color="FFFFFF" w:fill="auto"/>
          </w:tcPr>
          <w:p w:rsidR="00390EF6" w:rsidRDefault="00390EF6" w:rsidP="00D45044">
            <w:pPr>
              <w:pStyle w:val="TAL"/>
              <w:keepNext w:val="0"/>
              <w:rPr>
                <w:sz w:val="16"/>
                <w:szCs w:val="16"/>
              </w:rPr>
            </w:pPr>
            <w:r>
              <w:rPr>
                <w:sz w:val="16"/>
                <w:szCs w:val="16"/>
              </w:rPr>
              <w:t>SP-170366</w:t>
            </w:r>
          </w:p>
        </w:tc>
        <w:tc>
          <w:tcPr>
            <w:tcW w:w="567" w:type="dxa"/>
            <w:shd w:val="solid" w:color="FFFFFF" w:fill="auto"/>
          </w:tcPr>
          <w:p w:rsidR="00390EF6" w:rsidRDefault="00390EF6" w:rsidP="00D45044">
            <w:pPr>
              <w:pStyle w:val="TAL"/>
              <w:keepNext w:val="0"/>
              <w:rPr>
                <w:sz w:val="16"/>
                <w:szCs w:val="16"/>
              </w:rPr>
            </w:pPr>
            <w:r>
              <w:rPr>
                <w:sz w:val="16"/>
                <w:szCs w:val="16"/>
              </w:rPr>
              <w:t>0035</w:t>
            </w:r>
          </w:p>
        </w:tc>
        <w:tc>
          <w:tcPr>
            <w:tcW w:w="283" w:type="dxa"/>
            <w:shd w:val="solid" w:color="FFFFFF" w:fill="auto"/>
          </w:tcPr>
          <w:p w:rsidR="00390EF6" w:rsidRDefault="00390EF6" w:rsidP="00D45044">
            <w:pPr>
              <w:pStyle w:val="TAL"/>
              <w:keepNext w:val="0"/>
              <w:rPr>
                <w:sz w:val="16"/>
                <w:szCs w:val="16"/>
              </w:rPr>
            </w:pPr>
            <w:r>
              <w:rPr>
                <w:sz w:val="16"/>
                <w:szCs w:val="16"/>
              </w:rPr>
              <w:t>1</w:t>
            </w:r>
          </w:p>
        </w:tc>
        <w:tc>
          <w:tcPr>
            <w:tcW w:w="425" w:type="dxa"/>
            <w:shd w:val="solid" w:color="FFFFFF" w:fill="auto"/>
          </w:tcPr>
          <w:p w:rsidR="00390EF6" w:rsidRDefault="00390EF6" w:rsidP="00D45044">
            <w:pPr>
              <w:pStyle w:val="TAL"/>
              <w:keepNext w:val="0"/>
              <w:rPr>
                <w:sz w:val="16"/>
                <w:szCs w:val="16"/>
              </w:rPr>
            </w:pPr>
            <w:r>
              <w:rPr>
                <w:sz w:val="16"/>
                <w:szCs w:val="16"/>
              </w:rPr>
              <w:t>F</w:t>
            </w:r>
          </w:p>
        </w:tc>
        <w:tc>
          <w:tcPr>
            <w:tcW w:w="4962" w:type="dxa"/>
            <w:shd w:val="solid" w:color="FFFFFF" w:fill="auto"/>
          </w:tcPr>
          <w:p w:rsidR="00390EF6" w:rsidRDefault="00390EF6" w:rsidP="00D45044">
            <w:pPr>
              <w:pStyle w:val="TAL"/>
              <w:keepNext w:val="0"/>
              <w:rPr>
                <w:sz w:val="16"/>
                <w:szCs w:val="16"/>
              </w:rPr>
            </w:pPr>
            <w:r>
              <w:rPr>
                <w:sz w:val="16"/>
                <w:szCs w:val="16"/>
              </w:rPr>
              <w:t>Addition of Sx node level procedures</w:t>
            </w:r>
          </w:p>
        </w:tc>
        <w:tc>
          <w:tcPr>
            <w:tcW w:w="708" w:type="dxa"/>
            <w:shd w:val="solid" w:color="FFFFFF" w:fill="auto"/>
          </w:tcPr>
          <w:p w:rsidR="00390EF6" w:rsidRDefault="00390EF6" w:rsidP="00D45044">
            <w:pPr>
              <w:pStyle w:val="TAL"/>
              <w:keepNext w:val="0"/>
              <w:rPr>
                <w:sz w:val="16"/>
                <w:szCs w:val="16"/>
              </w:rPr>
            </w:pPr>
            <w:r>
              <w:rPr>
                <w:sz w:val="16"/>
                <w:szCs w:val="16"/>
              </w:rPr>
              <w:t>14.3.0</w:t>
            </w:r>
          </w:p>
        </w:tc>
      </w:tr>
      <w:tr w:rsidR="00390EF6" w:rsidRPr="002414C4" w:rsidTr="00B24AEC">
        <w:tblPrEx>
          <w:tblCellMar>
            <w:top w:w="0" w:type="dxa"/>
            <w:bottom w:w="0" w:type="dxa"/>
          </w:tblCellMar>
        </w:tblPrEx>
        <w:tc>
          <w:tcPr>
            <w:tcW w:w="800" w:type="dxa"/>
            <w:shd w:val="solid" w:color="FFFFFF" w:fill="auto"/>
          </w:tcPr>
          <w:p w:rsidR="00390EF6" w:rsidRPr="002414C4" w:rsidRDefault="00390EF6" w:rsidP="00D45044">
            <w:pPr>
              <w:pStyle w:val="TAL"/>
              <w:keepNext w:val="0"/>
              <w:rPr>
                <w:sz w:val="16"/>
                <w:szCs w:val="16"/>
              </w:rPr>
            </w:pPr>
            <w:r w:rsidRPr="002414C4">
              <w:rPr>
                <w:sz w:val="16"/>
                <w:szCs w:val="16"/>
              </w:rPr>
              <w:t>201</w:t>
            </w:r>
            <w:r>
              <w:rPr>
                <w:sz w:val="16"/>
                <w:szCs w:val="16"/>
              </w:rPr>
              <w:t>7-06</w:t>
            </w:r>
          </w:p>
        </w:tc>
        <w:tc>
          <w:tcPr>
            <w:tcW w:w="800" w:type="dxa"/>
            <w:shd w:val="solid" w:color="FFFFFF" w:fill="auto"/>
          </w:tcPr>
          <w:p w:rsidR="00390EF6" w:rsidRPr="002414C4" w:rsidRDefault="00390EF6" w:rsidP="00D45044">
            <w:pPr>
              <w:pStyle w:val="TAL"/>
              <w:keepNext w:val="0"/>
              <w:rPr>
                <w:sz w:val="16"/>
                <w:szCs w:val="16"/>
              </w:rPr>
            </w:pPr>
            <w:r w:rsidRPr="002414C4">
              <w:rPr>
                <w:sz w:val="16"/>
                <w:szCs w:val="16"/>
              </w:rPr>
              <w:t>SP-</w:t>
            </w:r>
            <w:r>
              <w:rPr>
                <w:sz w:val="16"/>
                <w:szCs w:val="16"/>
              </w:rPr>
              <w:t>76</w:t>
            </w:r>
          </w:p>
        </w:tc>
        <w:tc>
          <w:tcPr>
            <w:tcW w:w="1094" w:type="dxa"/>
            <w:shd w:val="solid" w:color="FFFFFF" w:fill="auto"/>
          </w:tcPr>
          <w:p w:rsidR="00390EF6" w:rsidRDefault="00390EF6" w:rsidP="00D45044">
            <w:pPr>
              <w:pStyle w:val="TAL"/>
              <w:keepNext w:val="0"/>
              <w:rPr>
                <w:sz w:val="16"/>
                <w:szCs w:val="16"/>
              </w:rPr>
            </w:pPr>
            <w:r>
              <w:rPr>
                <w:sz w:val="16"/>
                <w:szCs w:val="16"/>
              </w:rPr>
              <w:t>SP-170366</w:t>
            </w:r>
          </w:p>
        </w:tc>
        <w:tc>
          <w:tcPr>
            <w:tcW w:w="567" w:type="dxa"/>
            <w:shd w:val="solid" w:color="FFFFFF" w:fill="auto"/>
          </w:tcPr>
          <w:p w:rsidR="00390EF6" w:rsidRDefault="00390EF6" w:rsidP="00D45044">
            <w:pPr>
              <w:pStyle w:val="TAL"/>
              <w:keepNext w:val="0"/>
              <w:rPr>
                <w:sz w:val="16"/>
                <w:szCs w:val="16"/>
              </w:rPr>
            </w:pPr>
            <w:r>
              <w:rPr>
                <w:sz w:val="16"/>
                <w:szCs w:val="16"/>
              </w:rPr>
              <w:t>0036</w:t>
            </w:r>
          </w:p>
        </w:tc>
        <w:tc>
          <w:tcPr>
            <w:tcW w:w="283" w:type="dxa"/>
            <w:shd w:val="solid" w:color="FFFFFF" w:fill="auto"/>
          </w:tcPr>
          <w:p w:rsidR="00390EF6" w:rsidRDefault="00390EF6" w:rsidP="00D45044">
            <w:pPr>
              <w:pStyle w:val="TAL"/>
              <w:keepNext w:val="0"/>
              <w:rPr>
                <w:sz w:val="16"/>
                <w:szCs w:val="16"/>
              </w:rPr>
            </w:pPr>
            <w:r>
              <w:rPr>
                <w:sz w:val="16"/>
                <w:szCs w:val="16"/>
              </w:rPr>
              <w:t>-</w:t>
            </w:r>
          </w:p>
        </w:tc>
        <w:tc>
          <w:tcPr>
            <w:tcW w:w="425" w:type="dxa"/>
            <w:shd w:val="solid" w:color="FFFFFF" w:fill="auto"/>
          </w:tcPr>
          <w:p w:rsidR="00390EF6" w:rsidRDefault="00390EF6" w:rsidP="00D45044">
            <w:pPr>
              <w:pStyle w:val="TAL"/>
              <w:keepNext w:val="0"/>
              <w:rPr>
                <w:sz w:val="16"/>
                <w:szCs w:val="16"/>
              </w:rPr>
            </w:pPr>
            <w:r>
              <w:rPr>
                <w:sz w:val="16"/>
                <w:szCs w:val="16"/>
              </w:rPr>
              <w:t>F</w:t>
            </w:r>
          </w:p>
        </w:tc>
        <w:tc>
          <w:tcPr>
            <w:tcW w:w="4962" w:type="dxa"/>
            <w:shd w:val="solid" w:color="FFFFFF" w:fill="auto"/>
          </w:tcPr>
          <w:p w:rsidR="00390EF6" w:rsidRDefault="00390EF6" w:rsidP="00D45044">
            <w:pPr>
              <w:pStyle w:val="TAL"/>
              <w:keepNext w:val="0"/>
              <w:rPr>
                <w:sz w:val="16"/>
                <w:szCs w:val="16"/>
              </w:rPr>
            </w:pPr>
            <w:r>
              <w:rPr>
                <w:sz w:val="16"/>
                <w:szCs w:val="16"/>
              </w:rPr>
              <w:t>Clarification on pre-defined PCC rules</w:t>
            </w:r>
          </w:p>
        </w:tc>
        <w:tc>
          <w:tcPr>
            <w:tcW w:w="708" w:type="dxa"/>
            <w:shd w:val="solid" w:color="FFFFFF" w:fill="auto"/>
          </w:tcPr>
          <w:p w:rsidR="00390EF6" w:rsidRDefault="00390EF6" w:rsidP="00D45044">
            <w:pPr>
              <w:pStyle w:val="TAL"/>
              <w:keepNext w:val="0"/>
              <w:rPr>
                <w:sz w:val="16"/>
                <w:szCs w:val="16"/>
              </w:rPr>
            </w:pPr>
            <w:r>
              <w:rPr>
                <w:sz w:val="16"/>
                <w:szCs w:val="16"/>
              </w:rPr>
              <w:t>14.3.0</w:t>
            </w:r>
          </w:p>
        </w:tc>
      </w:tr>
      <w:tr w:rsidR="00390EF6" w:rsidRPr="002414C4" w:rsidTr="00B24AEC">
        <w:tblPrEx>
          <w:tblCellMar>
            <w:top w:w="0" w:type="dxa"/>
            <w:bottom w:w="0" w:type="dxa"/>
          </w:tblCellMar>
        </w:tblPrEx>
        <w:tc>
          <w:tcPr>
            <w:tcW w:w="800" w:type="dxa"/>
            <w:shd w:val="solid" w:color="FFFFFF" w:fill="auto"/>
          </w:tcPr>
          <w:p w:rsidR="00390EF6" w:rsidRPr="002414C4" w:rsidRDefault="00390EF6" w:rsidP="00D45044">
            <w:pPr>
              <w:pStyle w:val="TAL"/>
              <w:keepNext w:val="0"/>
              <w:rPr>
                <w:sz w:val="16"/>
                <w:szCs w:val="16"/>
              </w:rPr>
            </w:pPr>
            <w:r w:rsidRPr="002414C4">
              <w:rPr>
                <w:sz w:val="16"/>
                <w:szCs w:val="16"/>
              </w:rPr>
              <w:t>201</w:t>
            </w:r>
            <w:r>
              <w:rPr>
                <w:sz w:val="16"/>
                <w:szCs w:val="16"/>
              </w:rPr>
              <w:t>7-06</w:t>
            </w:r>
          </w:p>
        </w:tc>
        <w:tc>
          <w:tcPr>
            <w:tcW w:w="800" w:type="dxa"/>
            <w:shd w:val="solid" w:color="FFFFFF" w:fill="auto"/>
          </w:tcPr>
          <w:p w:rsidR="00390EF6" w:rsidRPr="002414C4" w:rsidRDefault="00390EF6" w:rsidP="00D45044">
            <w:pPr>
              <w:pStyle w:val="TAL"/>
              <w:keepNext w:val="0"/>
              <w:rPr>
                <w:sz w:val="16"/>
                <w:szCs w:val="16"/>
              </w:rPr>
            </w:pPr>
            <w:r w:rsidRPr="002414C4">
              <w:rPr>
                <w:sz w:val="16"/>
                <w:szCs w:val="16"/>
              </w:rPr>
              <w:t>SP-</w:t>
            </w:r>
            <w:r>
              <w:rPr>
                <w:sz w:val="16"/>
                <w:szCs w:val="16"/>
              </w:rPr>
              <w:t>76</w:t>
            </w:r>
          </w:p>
        </w:tc>
        <w:tc>
          <w:tcPr>
            <w:tcW w:w="1094" w:type="dxa"/>
            <w:shd w:val="solid" w:color="FFFFFF" w:fill="auto"/>
          </w:tcPr>
          <w:p w:rsidR="00390EF6" w:rsidRDefault="00390EF6" w:rsidP="00D45044">
            <w:pPr>
              <w:pStyle w:val="TAL"/>
              <w:keepNext w:val="0"/>
              <w:rPr>
                <w:sz w:val="16"/>
                <w:szCs w:val="16"/>
              </w:rPr>
            </w:pPr>
            <w:r>
              <w:rPr>
                <w:sz w:val="16"/>
                <w:szCs w:val="16"/>
              </w:rPr>
              <w:t>SP-170366</w:t>
            </w:r>
          </w:p>
        </w:tc>
        <w:tc>
          <w:tcPr>
            <w:tcW w:w="567" w:type="dxa"/>
            <w:shd w:val="solid" w:color="FFFFFF" w:fill="auto"/>
          </w:tcPr>
          <w:p w:rsidR="00390EF6" w:rsidRDefault="00390EF6" w:rsidP="00D45044">
            <w:pPr>
              <w:pStyle w:val="TAL"/>
              <w:keepNext w:val="0"/>
              <w:rPr>
                <w:sz w:val="16"/>
                <w:szCs w:val="16"/>
              </w:rPr>
            </w:pPr>
            <w:r>
              <w:rPr>
                <w:sz w:val="16"/>
                <w:szCs w:val="16"/>
              </w:rPr>
              <w:t>0038</w:t>
            </w:r>
          </w:p>
        </w:tc>
        <w:tc>
          <w:tcPr>
            <w:tcW w:w="283" w:type="dxa"/>
            <w:shd w:val="solid" w:color="FFFFFF" w:fill="auto"/>
          </w:tcPr>
          <w:p w:rsidR="00390EF6" w:rsidRDefault="00390EF6" w:rsidP="00D45044">
            <w:pPr>
              <w:pStyle w:val="TAL"/>
              <w:keepNext w:val="0"/>
              <w:rPr>
                <w:sz w:val="16"/>
                <w:szCs w:val="16"/>
              </w:rPr>
            </w:pPr>
            <w:r>
              <w:rPr>
                <w:sz w:val="16"/>
                <w:szCs w:val="16"/>
              </w:rPr>
              <w:t>-</w:t>
            </w:r>
          </w:p>
        </w:tc>
        <w:tc>
          <w:tcPr>
            <w:tcW w:w="425" w:type="dxa"/>
            <w:shd w:val="solid" w:color="FFFFFF" w:fill="auto"/>
          </w:tcPr>
          <w:p w:rsidR="00390EF6" w:rsidRDefault="00390EF6" w:rsidP="00D45044">
            <w:pPr>
              <w:pStyle w:val="TAL"/>
              <w:keepNext w:val="0"/>
              <w:rPr>
                <w:sz w:val="16"/>
                <w:szCs w:val="16"/>
              </w:rPr>
            </w:pPr>
            <w:r>
              <w:rPr>
                <w:sz w:val="16"/>
                <w:szCs w:val="16"/>
              </w:rPr>
              <w:t>F</w:t>
            </w:r>
          </w:p>
        </w:tc>
        <w:tc>
          <w:tcPr>
            <w:tcW w:w="4962" w:type="dxa"/>
            <w:shd w:val="solid" w:color="FFFFFF" w:fill="auto"/>
          </w:tcPr>
          <w:p w:rsidR="00390EF6" w:rsidRDefault="00390EF6" w:rsidP="00D45044">
            <w:pPr>
              <w:pStyle w:val="TAL"/>
              <w:keepNext w:val="0"/>
              <w:rPr>
                <w:sz w:val="16"/>
                <w:szCs w:val="16"/>
              </w:rPr>
            </w:pPr>
            <w:r>
              <w:rPr>
                <w:sz w:val="16"/>
                <w:szCs w:val="16"/>
              </w:rPr>
              <w:t>Corrections and clean up for 23.203 related message flows</w:t>
            </w:r>
          </w:p>
        </w:tc>
        <w:tc>
          <w:tcPr>
            <w:tcW w:w="708" w:type="dxa"/>
            <w:shd w:val="solid" w:color="FFFFFF" w:fill="auto"/>
          </w:tcPr>
          <w:p w:rsidR="00390EF6" w:rsidRDefault="00390EF6" w:rsidP="00D45044">
            <w:pPr>
              <w:pStyle w:val="TAL"/>
              <w:keepNext w:val="0"/>
              <w:rPr>
                <w:sz w:val="16"/>
                <w:szCs w:val="16"/>
              </w:rPr>
            </w:pPr>
            <w:r>
              <w:rPr>
                <w:sz w:val="16"/>
                <w:szCs w:val="16"/>
              </w:rPr>
              <w:t>14.3.0</w:t>
            </w:r>
          </w:p>
        </w:tc>
      </w:tr>
      <w:tr w:rsidR="00390EF6" w:rsidRPr="002414C4" w:rsidTr="00B24AEC">
        <w:tblPrEx>
          <w:tblCellMar>
            <w:top w:w="0" w:type="dxa"/>
            <w:bottom w:w="0" w:type="dxa"/>
          </w:tblCellMar>
        </w:tblPrEx>
        <w:tc>
          <w:tcPr>
            <w:tcW w:w="800" w:type="dxa"/>
            <w:shd w:val="solid" w:color="FFFFFF" w:fill="auto"/>
          </w:tcPr>
          <w:p w:rsidR="00390EF6" w:rsidRPr="002414C4" w:rsidRDefault="00390EF6" w:rsidP="00D45044">
            <w:pPr>
              <w:pStyle w:val="TAL"/>
              <w:keepNext w:val="0"/>
              <w:rPr>
                <w:sz w:val="16"/>
                <w:szCs w:val="16"/>
              </w:rPr>
            </w:pPr>
            <w:r w:rsidRPr="002414C4">
              <w:rPr>
                <w:sz w:val="16"/>
                <w:szCs w:val="16"/>
              </w:rPr>
              <w:t>201</w:t>
            </w:r>
            <w:r>
              <w:rPr>
                <w:sz w:val="16"/>
                <w:szCs w:val="16"/>
              </w:rPr>
              <w:t>7-06</w:t>
            </w:r>
          </w:p>
        </w:tc>
        <w:tc>
          <w:tcPr>
            <w:tcW w:w="800" w:type="dxa"/>
            <w:shd w:val="solid" w:color="FFFFFF" w:fill="auto"/>
          </w:tcPr>
          <w:p w:rsidR="00390EF6" w:rsidRPr="002414C4" w:rsidRDefault="00390EF6" w:rsidP="00D45044">
            <w:pPr>
              <w:pStyle w:val="TAL"/>
              <w:keepNext w:val="0"/>
              <w:rPr>
                <w:sz w:val="16"/>
                <w:szCs w:val="16"/>
              </w:rPr>
            </w:pPr>
            <w:r w:rsidRPr="002414C4">
              <w:rPr>
                <w:sz w:val="16"/>
                <w:szCs w:val="16"/>
              </w:rPr>
              <w:t>SP-</w:t>
            </w:r>
            <w:r>
              <w:rPr>
                <w:sz w:val="16"/>
                <w:szCs w:val="16"/>
              </w:rPr>
              <w:t>76</w:t>
            </w:r>
          </w:p>
        </w:tc>
        <w:tc>
          <w:tcPr>
            <w:tcW w:w="1094" w:type="dxa"/>
            <w:shd w:val="solid" w:color="FFFFFF" w:fill="auto"/>
          </w:tcPr>
          <w:p w:rsidR="00390EF6" w:rsidRDefault="00390EF6" w:rsidP="00D45044">
            <w:pPr>
              <w:pStyle w:val="TAL"/>
              <w:keepNext w:val="0"/>
              <w:rPr>
                <w:sz w:val="16"/>
                <w:szCs w:val="16"/>
              </w:rPr>
            </w:pPr>
            <w:r>
              <w:rPr>
                <w:sz w:val="16"/>
                <w:szCs w:val="16"/>
              </w:rPr>
              <w:t>SP-170366</w:t>
            </w:r>
          </w:p>
        </w:tc>
        <w:tc>
          <w:tcPr>
            <w:tcW w:w="567" w:type="dxa"/>
            <w:shd w:val="solid" w:color="FFFFFF" w:fill="auto"/>
          </w:tcPr>
          <w:p w:rsidR="00390EF6" w:rsidRDefault="00390EF6" w:rsidP="00D45044">
            <w:pPr>
              <w:pStyle w:val="TAL"/>
              <w:keepNext w:val="0"/>
              <w:rPr>
                <w:sz w:val="16"/>
                <w:szCs w:val="16"/>
              </w:rPr>
            </w:pPr>
            <w:r>
              <w:rPr>
                <w:sz w:val="16"/>
                <w:szCs w:val="16"/>
              </w:rPr>
              <w:t>0039</w:t>
            </w:r>
          </w:p>
        </w:tc>
        <w:tc>
          <w:tcPr>
            <w:tcW w:w="283" w:type="dxa"/>
            <w:shd w:val="solid" w:color="FFFFFF" w:fill="auto"/>
          </w:tcPr>
          <w:p w:rsidR="00390EF6" w:rsidRDefault="00390EF6" w:rsidP="00D45044">
            <w:pPr>
              <w:pStyle w:val="TAL"/>
              <w:keepNext w:val="0"/>
              <w:rPr>
                <w:sz w:val="16"/>
                <w:szCs w:val="16"/>
              </w:rPr>
            </w:pPr>
            <w:r>
              <w:rPr>
                <w:sz w:val="16"/>
                <w:szCs w:val="16"/>
              </w:rPr>
              <w:t>1</w:t>
            </w:r>
          </w:p>
        </w:tc>
        <w:tc>
          <w:tcPr>
            <w:tcW w:w="425" w:type="dxa"/>
            <w:shd w:val="solid" w:color="FFFFFF" w:fill="auto"/>
          </w:tcPr>
          <w:p w:rsidR="00390EF6" w:rsidRDefault="00390EF6" w:rsidP="00D45044">
            <w:pPr>
              <w:pStyle w:val="TAL"/>
              <w:keepNext w:val="0"/>
              <w:rPr>
                <w:sz w:val="16"/>
                <w:szCs w:val="16"/>
              </w:rPr>
            </w:pPr>
            <w:r>
              <w:rPr>
                <w:sz w:val="16"/>
                <w:szCs w:val="16"/>
              </w:rPr>
              <w:t>F</w:t>
            </w:r>
          </w:p>
        </w:tc>
        <w:tc>
          <w:tcPr>
            <w:tcW w:w="4962" w:type="dxa"/>
            <w:shd w:val="solid" w:color="FFFFFF" w:fill="auto"/>
          </w:tcPr>
          <w:p w:rsidR="00390EF6" w:rsidRDefault="00390EF6" w:rsidP="00D45044">
            <w:pPr>
              <w:pStyle w:val="TAL"/>
              <w:keepNext w:val="0"/>
              <w:rPr>
                <w:sz w:val="16"/>
                <w:szCs w:val="16"/>
              </w:rPr>
            </w:pPr>
            <w:r>
              <w:rPr>
                <w:sz w:val="16"/>
                <w:szCs w:val="16"/>
              </w:rPr>
              <w:t>Corrections and clean up for 23.060 related message flows</w:t>
            </w:r>
          </w:p>
        </w:tc>
        <w:tc>
          <w:tcPr>
            <w:tcW w:w="708" w:type="dxa"/>
            <w:shd w:val="solid" w:color="FFFFFF" w:fill="auto"/>
          </w:tcPr>
          <w:p w:rsidR="00390EF6" w:rsidRDefault="00390EF6" w:rsidP="00D45044">
            <w:pPr>
              <w:pStyle w:val="TAL"/>
              <w:keepNext w:val="0"/>
              <w:rPr>
                <w:sz w:val="16"/>
                <w:szCs w:val="16"/>
              </w:rPr>
            </w:pPr>
            <w:r>
              <w:rPr>
                <w:sz w:val="16"/>
                <w:szCs w:val="16"/>
              </w:rPr>
              <w:t>14.3.0</w:t>
            </w:r>
          </w:p>
        </w:tc>
      </w:tr>
      <w:tr w:rsidR="00390EF6" w:rsidRPr="002414C4" w:rsidTr="00B24AEC">
        <w:tblPrEx>
          <w:tblCellMar>
            <w:top w:w="0" w:type="dxa"/>
            <w:bottom w:w="0" w:type="dxa"/>
          </w:tblCellMar>
        </w:tblPrEx>
        <w:tc>
          <w:tcPr>
            <w:tcW w:w="800" w:type="dxa"/>
            <w:shd w:val="solid" w:color="FFFFFF" w:fill="auto"/>
          </w:tcPr>
          <w:p w:rsidR="00390EF6" w:rsidRPr="002414C4" w:rsidRDefault="00390EF6" w:rsidP="00D45044">
            <w:pPr>
              <w:pStyle w:val="TAL"/>
              <w:keepNext w:val="0"/>
              <w:rPr>
                <w:sz w:val="16"/>
                <w:szCs w:val="16"/>
              </w:rPr>
            </w:pPr>
            <w:r w:rsidRPr="002414C4">
              <w:rPr>
                <w:sz w:val="16"/>
                <w:szCs w:val="16"/>
              </w:rPr>
              <w:t>201</w:t>
            </w:r>
            <w:r>
              <w:rPr>
                <w:sz w:val="16"/>
                <w:szCs w:val="16"/>
              </w:rPr>
              <w:t>7-06</w:t>
            </w:r>
          </w:p>
        </w:tc>
        <w:tc>
          <w:tcPr>
            <w:tcW w:w="800" w:type="dxa"/>
            <w:shd w:val="solid" w:color="FFFFFF" w:fill="auto"/>
          </w:tcPr>
          <w:p w:rsidR="00390EF6" w:rsidRPr="002414C4" w:rsidRDefault="00390EF6" w:rsidP="00D45044">
            <w:pPr>
              <w:pStyle w:val="TAL"/>
              <w:keepNext w:val="0"/>
              <w:rPr>
                <w:sz w:val="16"/>
                <w:szCs w:val="16"/>
              </w:rPr>
            </w:pPr>
            <w:r w:rsidRPr="002414C4">
              <w:rPr>
                <w:sz w:val="16"/>
                <w:szCs w:val="16"/>
              </w:rPr>
              <w:t>SP-</w:t>
            </w:r>
            <w:r>
              <w:rPr>
                <w:sz w:val="16"/>
                <w:szCs w:val="16"/>
              </w:rPr>
              <w:t>76</w:t>
            </w:r>
          </w:p>
        </w:tc>
        <w:tc>
          <w:tcPr>
            <w:tcW w:w="1094" w:type="dxa"/>
            <w:shd w:val="solid" w:color="FFFFFF" w:fill="auto"/>
          </w:tcPr>
          <w:p w:rsidR="00390EF6" w:rsidRDefault="00390EF6" w:rsidP="00D45044">
            <w:pPr>
              <w:pStyle w:val="TAL"/>
              <w:keepNext w:val="0"/>
              <w:rPr>
                <w:sz w:val="16"/>
                <w:szCs w:val="16"/>
              </w:rPr>
            </w:pPr>
            <w:r>
              <w:rPr>
                <w:sz w:val="16"/>
                <w:szCs w:val="16"/>
              </w:rPr>
              <w:t>SP-170366</w:t>
            </w:r>
          </w:p>
        </w:tc>
        <w:tc>
          <w:tcPr>
            <w:tcW w:w="567" w:type="dxa"/>
            <w:shd w:val="solid" w:color="FFFFFF" w:fill="auto"/>
          </w:tcPr>
          <w:p w:rsidR="00390EF6" w:rsidRDefault="00390EF6" w:rsidP="00D45044">
            <w:pPr>
              <w:pStyle w:val="TAL"/>
              <w:keepNext w:val="0"/>
              <w:rPr>
                <w:sz w:val="16"/>
                <w:szCs w:val="16"/>
              </w:rPr>
            </w:pPr>
            <w:r>
              <w:rPr>
                <w:sz w:val="16"/>
                <w:szCs w:val="16"/>
              </w:rPr>
              <w:t>0040</w:t>
            </w:r>
          </w:p>
        </w:tc>
        <w:tc>
          <w:tcPr>
            <w:tcW w:w="283" w:type="dxa"/>
            <w:shd w:val="solid" w:color="FFFFFF" w:fill="auto"/>
          </w:tcPr>
          <w:p w:rsidR="00390EF6" w:rsidRDefault="00390EF6" w:rsidP="00D45044">
            <w:pPr>
              <w:pStyle w:val="TAL"/>
              <w:keepNext w:val="0"/>
              <w:rPr>
                <w:sz w:val="16"/>
                <w:szCs w:val="16"/>
              </w:rPr>
            </w:pPr>
            <w:r>
              <w:rPr>
                <w:sz w:val="16"/>
                <w:szCs w:val="16"/>
              </w:rPr>
              <w:t>-</w:t>
            </w:r>
          </w:p>
        </w:tc>
        <w:tc>
          <w:tcPr>
            <w:tcW w:w="425" w:type="dxa"/>
            <w:shd w:val="solid" w:color="FFFFFF" w:fill="auto"/>
          </w:tcPr>
          <w:p w:rsidR="00390EF6" w:rsidRDefault="00390EF6" w:rsidP="00D45044">
            <w:pPr>
              <w:pStyle w:val="TAL"/>
              <w:keepNext w:val="0"/>
              <w:rPr>
                <w:sz w:val="16"/>
                <w:szCs w:val="16"/>
              </w:rPr>
            </w:pPr>
            <w:r>
              <w:rPr>
                <w:sz w:val="16"/>
                <w:szCs w:val="16"/>
              </w:rPr>
              <w:t>F</w:t>
            </w:r>
          </w:p>
        </w:tc>
        <w:tc>
          <w:tcPr>
            <w:tcW w:w="4962" w:type="dxa"/>
            <w:shd w:val="solid" w:color="FFFFFF" w:fill="auto"/>
          </w:tcPr>
          <w:p w:rsidR="00390EF6" w:rsidRDefault="00390EF6" w:rsidP="00D45044">
            <w:pPr>
              <w:pStyle w:val="TAL"/>
              <w:keepNext w:val="0"/>
              <w:rPr>
                <w:sz w:val="16"/>
                <w:szCs w:val="16"/>
              </w:rPr>
            </w:pPr>
            <w:r>
              <w:rPr>
                <w:sz w:val="16"/>
                <w:szCs w:val="16"/>
              </w:rPr>
              <w:t>Corrections and clean up for 23.402 related message flows</w:t>
            </w:r>
          </w:p>
        </w:tc>
        <w:tc>
          <w:tcPr>
            <w:tcW w:w="708" w:type="dxa"/>
            <w:shd w:val="solid" w:color="FFFFFF" w:fill="auto"/>
          </w:tcPr>
          <w:p w:rsidR="00390EF6" w:rsidRDefault="00390EF6" w:rsidP="00D45044">
            <w:pPr>
              <w:pStyle w:val="TAL"/>
              <w:keepNext w:val="0"/>
              <w:rPr>
                <w:sz w:val="16"/>
                <w:szCs w:val="16"/>
              </w:rPr>
            </w:pPr>
            <w:r>
              <w:rPr>
                <w:sz w:val="16"/>
                <w:szCs w:val="16"/>
              </w:rPr>
              <w:t>14.3.0</w:t>
            </w:r>
          </w:p>
        </w:tc>
      </w:tr>
      <w:tr w:rsidR="000D5E2F" w:rsidRPr="002414C4" w:rsidTr="00B24AEC">
        <w:tblPrEx>
          <w:tblCellMar>
            <w:top w:w="0" w:type="dxa"/>
            <w:bottom w:w="0" w:type="dxa"/>
          </w:tblCellMar>
        </w:tblPrEx>
        <w:tc>
          <w:tcPr>
            <w:tcW w:w="800" w:type="dxa"/>
            <w:tcBorders>
              <w:top w:val="single" w:sz="12" w:space="0" w:color="auto"/>
            </w:tcBorders>
            <w:shd w:val="solid" w:color="FFFFFF" w:fill="auto"/>
          </w:tcPr>
          <w:p w:rsidR="000D5E2F" w:rsidRPr="002414C4" w:rsidRDefault="000D5E2F" w:rsidP="00D45044">
            <w:pPr>
              <w:pStyle w:val="TAL"/>
              <w:keepNext w:val="0"/>
              <w:rPr>
                <w:sz w:val="16"/>
                <w:szCs w:val="16"/>
              </w:rPr>
            </w:pPr>
            <w:r w:rsidRPr="002414C4">
              <w:rPr>
                <w:sz w:val="16"/>
                <w:szCs w:val="16"/>
              </w:rPr>
              <w:t>201</w:t>
            </w:r>
            <w:r>
              <w:rPr>
                <w:sz w:val="16"/>
                <w:szCs w:val="16"/>
              </w:rPr>
              <w:t>7-09</w:t>
            </w:r>
          </w:p>
        </w:tc>
        <w:tc>
          <w:tcPr>
            <w:tcW w:w="800" w:type="dxa"/>
            <w:tcBorders>
              <w:top w:val="single" w:sz="12" w:space="0" w:color="auto"/>
            </w:tcBorders>
            <w:shd w:val="solid" w:color="FFFFFF" w:fill="auto"/>
          </w:tcPr>
          <w:p w:rsidR="000D5E2F" w:rsidRPr="002414C4" w:rsidRDefault="000D5E2F" w:rsidP="00D45044">
            <w:pPr>
              <w:pStyle w:val="TAL"/>
              <w:keepNext w:val="0"/>
              <w:rPr>
                <w:sz w:val="16"/>
                <w:szCs w:val="16"/>
              </w:rPr>
            </w:pPr>
            <w:r w:rsidRPr="002414C4">
              <w:rPr>
                <w:sz w:val="16"/>
                <w:szCs w:val="16"/>
              </w:rPr>
              <w:t>SP-</w:t>
            </w:r>
            <w:r>
              <w:rPr>
                <w:sz w:val="16"/>
                <w:szCs w:val="16"/>
              </w:rPr>
              <w:t>77</w:t>
            </w:r>
          </w:p>
        </w:tc>
        <w:tc>
          <w:tcPr>
            <w:tcW w:w="1094" w:type="dxa"/>
            <w:tcBorders>
              <w:top w:val="single" w:sz="12" w:space="0" w:color="auto"/>
            </w:tcBorders>
            <w:shd w:val="solid" w:color="FFFFFF" w:fill="auto"/>
          </w:tcPr>
          <w:p w:rsidR="000D5E2F" w:rsidRPr="002414C4" w:rsidRDefault="000D5E2F" w:rsidP="00D45044">
            <w:pPr>
              <w:pStyle w:val="TAL"/>
              <w:keepNext w:val="0"/>
              <w:rPr>
                <w:sz w:val="16"/>
                <w:szCs w:val="16"/>
              </w:rPr>
            </w:pPr>
            <w:r>
              <w:rPr>
                <w:sz w:val="16"/>
                <w:szCs w:val="16"/>
              </w:rPr>
              <w:t>SP-170717</w:t>
            </w:r>
          </w:p>
        </w:tc>
        <w:tc>
          <w:tcPr>
            <w:tcW w:w="567" w:type="dxa"/>
            <w:tcBorders>
              <w:top w:val="single" w:sz="12" w:space="0" w:color="auto"/>
            </w:tcBorders>
            <w:shd w:val="solid" w:color="FFFFFF" w:fill="auto"/>
          </w:tcPr>
          <w:p w:rsidR="000D5E2F" w:rsidRPr="002414C4" w:rsidRDefault="000D5E2F" w:rsidP="00D45044">
            <w:pPr>
              <w:pStyle w:val="TAL"/>
              <w:keepNext w:val="0"/>
              <w:rPr>
                <w:sz w:val="16"/>
                <w:szCs w:val="16"/>
              </w:rPr>
            </w:pPr>
            <w:r>
              <w:rPr>
                <w:sz w:val="16"/>
                <w:szCs w:val="16"/>
              </w:rPr>
              <w:t>0041</w:t>
            </w:r>
          </w:p>
        </w:tc>
        <w:tc>
          <w:tcPr>
            <w:tcW w:w="283" w:type="dxa"/>
            <w:tcBorders>
              <w:top w:val="single" w:sz="12" w:space="0" w:color="auto"/>
            </w:tcBorders>
            <w:shd w:val="solid" w:color="FFFFFF" w:fill="auto"/>
          </w:tcPr>
          <w:p w:rsidR="000D5E2F" w:rsidRPr="002414C4" w:rsidRDefault="000D5E2F" w:rsidP="00D45044">
            <w:pPr>
              <w:pStyle w:val="TAL"/>
              <w:keepNext w:val="0"/>
              <w:rPr>
                <w:sz w:val="16"/>
                <w:szCs w:val="16"/>
              </w:rPr>
            </w:pPr>
            <w:r>
              <w:rPr>
                <w:sz w:val="16"/>
                <w:szCs w:val="16"/>
              </w:rPr>
              <w:t>2</w:t>
            </w:r>
          </w:p>
        </w:tc>
        <w:tc>
          <w:tcPr>
            <w:tcW w:w="425" w:type="dxa"/>
            <w:tcBorders>
              <w:top w:val="single" w:sz="12" w:space="0" w:color="auto"/>
            </w:tcBorders>
            <w:shd w:val="solid" w:color="FFFFFF" w:fill="auto"/>
          </w:tcPr>
          <w:p w:rsidR="000D5E2F" w:rsidRPr="002414C4" w:rsidRDefault="000D5E2F" w:rsidP="00D45044">
            <w:pPr>
              <w:pStyle w:val="TAL"/>
              <w:keepNext w:val="0"/>
              <w:rPr>
                <w:sz w:val="16"/>
                <w:szCs w:val="16"/>
              </w:rPr>
            </w:pPr>
            <w:r>
              <w:rPr>
                <w:sz w:val="16"/>
                <w:szCs w:val="16"/>
              </w:rPr>
              <w:t>F</w:t>
            </w:r>
          </w:p>
        </w:tc>
        <w:tc>
          <w:tcPr>
            <w:tcW w:w="4962" w:type="dxa"/>
            <w:tcBorders>
              <w:top w:val="single" w:sz="12" w:space="0" w:color="auto"/>
            </w:tcBorders>
            <w:shd w:val="solid" w:color="FFFFFF" w:fill="auto"/>
          </w:tcPr>
          <w:p w:rsidR="000D5E2F" w:rsidRPr="002414C4" w:rsidRDefault="000D5E2F" w:rsidP="00D45044">
            <w:pPr>
              <w:pStyle w:val="TAL"/>
              <w:keepNext w:val="0"/>
              <w:rPr>
                <w:sz w:val="16"/>
                <w:szCs w:val="16"/>
              </w:rPr>
            </w:pPr>
            <w:r>
              <w:rPr>
                <w:sz w:val="16"/>
                <w:szCs w:val="16"/>
              </w:rPr>
              <w:t>Sx PDN Instance</w:t>
            </w:r>
          </w:p>
        </w:tc>
        <w:tc>
          <w:tcPr>
            <w:tcW w:w="708" w:type="dxa"/>
            <w:tcBorders>
              <w:top w:val="single" w:sz="12" w:space="0" w:color="auto"/>
            </w:tcBorders>
            <w:shd w:val="solid" w:color="FFFFFF" w:fill="auto"/>
          </w:tcPr>
          <w:p w:rsidR="000D5E2F" w:rsidRPr="002414C4" w:rsidRDefault="000D5E2F" w:rsidP="00D45044">
            <w:pPr>
              <w:pStyle w:val="TAL"/>
              <w:keepNext w:val="0"/>
              <w:rPr>
                <w:b/>
                <w:sz w:val="16"/>
                <w:szCs w:val="16"/>
              </w:rPr>
            </w:pPr>
            <w:r>
              <w:rPr>
                <w:sz w:val="16"/>
                <w:szCs w:val="16"/>
              </w:rPr>
              <w:t>14.4.0</w:t>
            </w:r>
          </w:p>
        </w:tc>
      </w:tr>
      <w:tr w:rsidR="000D5E2F" w:rsidRPr="002414C4" w:rsidTr="00B24AEC">
        <w:tblPrEx>
          <w:tblCellMar>
            <w:top w:w="0" w:type="dxa"/>
            <w:bottom w:w="0" w:type="dxa"/>
          </w:tblCellMar>
        </w:tblPrEx>
        <w:tc>
          <w:tcPr>
            <w:tcW w:w="800" w:type="dxa"/>
            <w:shd w:val="solid" w:color="FFFFFF" w:fill="auto"/>
          </w:tcPr>
          <w:p w:rsidR="000D5E2F" w:rsidRPr="002414C4" w:rsidRDefault="000D5E2F" w:rsidP="00D45044">
            <w:pPr>
              <w:pStyle w:val="TAL"/>
              <w:keepNext w:val="0"/>
              <w:rPr>
                <w:sz w:val="16"/>
                <w:szCs w:val="16"/>
              </w:rPr>
            </w:pPr>
            <w:r w:rsidRPr="002414C4">
              <w:rPr>
                <w:sz w:val="16"/>
                <w:szCs w:val="16"/>
              </w:rPr>
              <w:t>201</w:t>
            </w:r>
            <w:r>
              <w:rPr>
                <w:sz w:val="16"/>
                <w:szCs w:val="16"/>
              </w:rPr>
              <w:t>7-09</w:t>
            </w:r>
          </w:p>
        </w:tc>
        <w:tc>
          <w:tcPr>
            <w:tcW w:w="800" w:type="dxa"/>
            <w:shd w:val="solid" w:color="FFFFFF" w:fill="auto"/>
          </w:tcPr>
          <w:p w:rsidR="000D5E2F" w:rsidRPr="002414C4" w:rsidRDefault="000D5E2F" w:rsidP="00D45044">
            <w:pPr>
              <w:pStyle w:val="TAL"/>
              <w:keepNext w:val="0"/>
              <w:rPr>
                <w:sz w:val="16"/>
                <w:szCs w:val="16"/>
              </w:rPr>
            </w:pPr>
            <w:r w:rsidRPr="002414C4">
              <w:rPr>
                <w:sz w:val="16"/>
                <w:szCs w:val="16"/>
              </w:rPr>
              <w:t>SP-</w:t>
            </w:r>
            <w:r>
              <w:rPr>
                <w:sz w:val="16"/>
                <w:szCs w:val="16"/>
              </w:rPr>
              <w:t>77</w:t>
            </w:r>
          </w:p>
        </w:tc>
        <w:tc>
          <w:tcPr>
            <w:tcW w:w="1094" w:type="dxa"/>
            <w:shd w:val="solid" w:color="FFFFFF" w:fill="auto"/>
          </w:tcPr>
          <w:p w:rsidR="000D5E2F" w:rsidRPr="002414C4" w:rsidRDefault="000D5E2F" w:rsidP="00D45044">
            <w:pPr>
              <w:pStyle w:val="TAL"/>
              <w:keepNext w:val="0"/>
              <w:rPr>
                <w:sz w:val="16"/>
                <w:szCs w:val="16"/>
              </w:rPr>
            </w:pPr>
            <w:r>
              <w:rPr>
                <w:sz w:val="16"/>
                <w:szCs w:val="16"/>
              </w:rPr>
              <w:t>SP-170717</w:t>
            </w:r>
          </w:p>
        </w:tc>
        <w:tc>
          <w:tcPr>
            <w:tcW w:w="567" w:type="dxa"/>
            <w:shd w:val="solid" w:color="FFFFFF" w:fill="auto"/>
          </w:tcPr>
          <w:p w:rsidR="000D5E2F" w:rsidRPr="002414C4" w:rsidRDefault="000D5E2F" w:rsidP="00D45044">
            <w:pPr>
              <w:pStyle w:val="TAL"/>
              <w:keepNext w:val="0"/>
              <w:rPr>
                <w:sz w:val="16"/>
                <w:szCs w:val="16"/>
              </w:rPr>
            </w:pPr>
            <w:r>
              <w:rPr>
                <w:sz w:val="16"/>
                <w:szCs w:val="16"/>
              </w:rPr>
              <w:t>0042</w:t>
            </w:r>
          </w:p>
        </w:tc>
        <w:tc>
          <w:tcPr>
            <w:tcW w:w="283" w:type="dxa"/>
            <w:shd w:val="solid" w:color="FFFFFF" w:fill="auto"/>
          </w:tcPr>
          <w:p w:rsidR="000D5E2F" w:rsidRPr="002414C4" w:rsidRDefault="000D5E2F" w:rsidP="00D45044">
            <w:pPr>
              <w:pStyle w:val="TAL"/>
              <w:keepNext w:val="0"/>
              <w:rPr>
                <w:sz w:val="16"/>
                <w:szCs w:val="16"/>
              </w:rPr>
            </w:pPr>
            <w:r>
              <w:rPr>
                <w:sz w:val="16"/>
                <w:szCs w:val="16"/>
              </w:rPr>
              <w:t>2</w:t>
            </w:r>
          </w:p>
        </w:tc>
        <w:tc>
          <w:tcPr>
            <w:tcW w:w="425" w:type="dxa"/>
            <w:shd w:val="solid" w:color="FFFFFF" w:fill="auto"/>
          </w:tcPr>
          <w:p w:rsidR="000D5E2F" w:rsidRPr="002414C4" w:rsidRDefault="000D5E2F" w:rsidP="00D45044">
            <w:pPr>
              <w:pStyle w:val="TAL"/>
              <w:keepNext w:val="0"/>
              <w:rPr>
                <w:sz w:val="16"/>
                <w:szCs w:val="16"/>
              </w:rPr>
            </w:pPr>
            <w:r>
              <w:rPr>
                <w:sz w:val="16"/>
                <w:szCs w:val="16"/>
              </w:rPr>
              <w:t>F</w:t>
            </w:r>
          </w:p>
        </w:tc>
        <w:tc>
          <w:tcPr>
            <w:tcW w:w="4962" w:type="dxa"/>
            <w:shd w:val="solid" w:color="FFFFFF" w:fill="auto"/>
          </w:tcPr>
          <w:p w:rsidR="000D5E2F" w:rsidRPr="002414C4" w:rsidRDefault="000D5E2F" w:rsidP="00D45044">
            <w:pPr>
              <w:pStyle w:val="TAL"/>
              <w:keepNext w:val="0"/>
              <w:rPr>
                <w:sz w:val="16"/>
                <w:szCs w:val="16"/>
              </w:rPr>
            </w:pPr>
            <w:r>
              <w:rPr>
                <w:sz w:val="16"/>
                <w:szCs w:val="16"/>
              </w:rPr>
              <w:t xml:space="preserve">Update on activation of predefined PCC/ADC rules </w:t>
            </w:r>
          </w:p>
        </w:tc>
        <w:tc>
          <w:tcPr>
            <w:tcW w:w="708" w:type="dxa"/>
            <w:shd w:val="solid" w:color="FFFFFF" w:fill="auto"/>
          </w:tcPr>
          <w:p w:rsidR="000D5E2F" w:rsidRPr="002414C4" w:rsidRDefault="000D5E2F" w:rsidP="00D45044">
            <w:pPr>
              <w:pStyle w:val="TAL"/>
              <w:keepNext w:val="0"/>
              <w:rPr>
                <w:b/>
                <w:sz w:val="16"/>
                <w:szCs w:val="16"/>
              </w:rPr>
            </w:pPr>
            <w:r>
              <w:rPr>
                <w:sz w:val="16"/>
                <w:szCs w:val="16"/>
              </w:rPr>
              <w:t>14.4.0</w:t>
            </w:r>
          </w:p>
        </w:tc>
      </w:tr>
      <w:tr w:rsidR="000D5E2F" w:rsidRPr="002414C4" w:rsidTr="00B24AEC">
        <w:tblPrEx>
          <w:tblCellMar>
            <w:top w:w="0" w:type="dxa"/>
            <w:bottom w:w="0" w:type="dxa"/>
          </w:tblCellMar>
        </w:tblPrEx>
        <w:tc>
          <w:tcPr>
            <w:tcW w:w="800" w:type="dxa"/>
            <w:shd w:val="solid" w:color="FFFFFF" w:fill="auto"/>
          </w:tcPr>
          <w:p w:rsidR="000D5E2F" w:rsidRPr="002414C4" w:rsidRDefault="000D5E2F" w:rsidP="00D45044">
            <w:pPr>
              <w:pStyle w:val="TAL"/>
              <w:keepNext w:val="0"/>
              <w:rPr>
                <w:sz w:val="16"/>
                <w:szCs w:val="16"/>
              </w:rPr>
            </w:pPr>
            <w:r w:rsidRPr="002414C4">
              <w:rPr>
                <w:sz w:val="16"/>
                <w:szCs w:val="16"/>
              </w:rPr>
              <w:t>201</w:t>
            </w:r>
            <w:r>
              <w:rPr>
                <w:sz w:val="16"/>
                <w:szCs w:val="16"/>
              </w:rPr>
              <w:t>7-09</w:t>
            </w:r>
          </w:p>
        </w:tc>
        <w:tc>
          <w:tcPr>
            <w:tcW w:w="800" w:type="dxa"/>
            <w:shd w:val="solid" w:color="FFFFFF" w:fill="auto"/>
          </w:tcPr>
          <w:p w:rsidR="000D5E2F" w:rsidRPr="002414C4" w:rsidRDefault="000D5E2F" w:rsidP="00D45044">
            <w:pPr>
              <w:pStyle w:val="TAL"/>
              <w:keepNext w:val="0"/>
              <w:rPr>
                <w:sz w:val="16"/>
                <w:szCs w:val="16"/>
              </w:rPr>
            </w:pPr>
            <w:r w:rsidRPr="002414C4">
              <w:rPr>
                <w:sz w:val="16"/>
                <w:szCs w:val="16"/>
              </w:rPr>
              <w:t>SP-</w:t>
            </w:r>
            <w:r>
              <w:rPr>
                <w:sz w:val="16"/>
                <w:szCs w:val="16"/>
              </w:rPr>
              <w:t>77</w:t>
            </w:r>
          </w:p>
        </w:tc>
        <w:tc>
          <w:tcPr>
            <w:tcW w:w="1094" w:type="dxa"/>
            <w:shd w:val="solid" w:color="FFFFFF" w:fill="auto"/>
          </w:tcPr>
          <w:p w:rsidR="000D5E2F" w:rsidRDefault="000D5E2F" w:rsidP="00D45044">
            <w:pPr>
              <w:pStyle w:val="TAL"/>
              <w:keepNext w:val="0"/>
              <w:rPr>
                <w:sz w:val="16"/>
                <w:szCs w:val="16"/>
              </w:rPr>
            </w:pPr>
            <w:r>
              <w:rPr>
                <w:sz w:val="16"/>
                <w:szCs w:val="16"/>
              </w:rPr>
              <w:t>SP-170717</w:t>
            </w:r>
          </w:p>
        </w:tc>
        <w:tc>
          <w:tcPr>
            <w:tcW w:w="567" w:type="dxa"/>
            <w:shd w:val="solid" w:color="FFFFFF" w:fill="auto"/>
          </w:tcPr>
          <w:p w:rsidR="000D5E2F" w:rsidRDefault="000D5E2F" w:rsidP="00D45044">
            <w:pPr>
              <w:pStyle w:val="TAL"/>
              <w:keepNext w:val="0"/>
              <w:rPr>
                <w:sz w:val="16"/>
                <w:szCs w:val="16"/>
              </w:rPr>
            </w:pPr>
            <w:r>
              <w:rPr>
                <w:sz w:val="16"/>
                <w:szCs w:val="16"/>
              </w:rPr>
              <w:t>0043</w:t>
            </w:r>
          </w:p>
        </w:tc>
        <w:tc>
          <w:tcPr>
            <w:tcW w:w="283" w:type="dxa"/>
            <w:shd w:val="solid" w:color="FFFFFF" w:fill="auto"/>
          </w:tcPr>
          <w:p w:rsidR="000D5E2F" w:rsidRDefault="000D5E2F" w:rsidP="00D45044">
            <w:pPr>
              <w:pStyle w:val="TAL"/>
              <w:keepNext w:val="0"/>
              <w:rPr>
                <w:sz w:val="16"/>
                <w:szCs w:val="16"/>
              </w:rPr>
            </w:pPr>
            <w:r>
              <w:rPr>
                <w:sz w:val="16"/>
                <w:szCs w:val="16"/>
              </w:rPr>
              <w:t>-</w:t>
            </w:r>
          </w:p>
        </w:tc>
        <w:tc>
          <w:tcPr>
            <w:tcW w:w="425" w:type="dxa"/>
            <w:shd w:val="solid" w:color="FFFFFF" w:fill="auto"/>
          </w:tcPr>
          <w:p w:rsidR="000D5E2F" w:rsidRDefault="000D5E2F" w:rsidP="00D45044">
            <w:pPr>
              <w:pStyle w:val="TAL"/>
              <w:keepNext w:val="0"/>
              <w:rPr>
                <w:sz w:val="16"/>
                <w:szCs w:val="16"/>
              </w:rPr>
            </w:pPr>
            <w:r>
              <w:rPr>
                <w:sz w:val="16"/>
                <w:szCs w:val="16"/>
              </w:rPr>
              <w:t>F</w:t>
            </w:r>
          </w:p>
        </w:tc>
        <w:tc>
          <w:tcPr>
            <w:tcW w:w="4962" w:type="dxa"/>
            <w:shd w:val="solid" w:color="FFFFFF" w:fill="auto"/>
          </w:tcPr>
          <w:p w:rsidR="000D5E2F" w:rsidRDefault="000D5E2F" w:rsidP="00D45044">
            <w:pPr>
              <w:pStyle w:val="TAL"/>
              <w:keepNext w:val="0"/>
              <w:rPr>
                <w:sz w:val="16"/>
                <w:szCs w:val="16"/>
              </w:rPr>
            </w:pPr>
            <w:r>
              <w:rPr>
                <w:sz w:val="16"/>
                <w:szCs w:val="16"/>
              </w:rPr>
              <w:t>Description on Sx-u tunnel</w:t>
            </w:r>
          </w:p>
        </w:tc>
        <w:tc>
          <w:tcPr>
            <w:tcW w:w="708" w:type="dxa"/>
            <w:shd w:val="solid" w:color="FFFFFF" w:fill="auto"/>
          </w:tcPr>
          <w:p w:rsidR="000D5E2F" w:rsidRDefault="000D5E2F" w:rsidP="00D45044">
            <w:pPr>
              <w:pStyle w:val="TAL"/>
              <w:keepNext w:val="0"/>
              <w:rPr>
                <w:sz w:val="16"/>
                <w:szCs w:val="16"/>
              </w:rPr>
            </w:pPr>
            <w:r>
              <w:rPr>
                <w:sz w:val="16"/>
                <w:szCs w:val="16"/>
              </w:rPr>
              <w:t>14.4.0</w:t>
            </w:r>
          </w:p>
        </w:tc>
      </w:tr>
      <w:tr w:rsidR="000D5E2F" w:rsidRPr="002414C4" w:rsidTr="00B24AEC">
        <w:tblPrEx>
          <w:tblCellMar>
            <w:top w:w="0" w:type="dxa"/>
            <w:bottom w:w="0" w:type="dxa"/>
          </w:tblCellMar>
        </w:tblPrEx>
        <w:tc>
          <w:tcPr>
            <w:tcW w:w="800" w:type="dxa"/>
            <w:shd w:val="solid" w:color="FFFFFF" w:fill="auto"/>
          </w:tcPr>
          <w:p w:rsidR="000D5E2F" w:rsidRPr="002414C4" w:rsidRDefault="000D5E2F" w:rsidP="00D45044">
            <w:pPr>
              <w:pStyle w:val="TAL"/>
              <w:keepNext w:val="0"/>
              <w:rPr>
                <w:sz w:val="16"/>
                <w:szCs w:val="16"/>
              </w:rPr>
            </w:pPr>
            <w:r w:rsidRPr="002414C4">
              <w:rPr>
                <w:sz w:val="16"/>
                <w:szCs w:val="16"/>
              </w:rPr>
              <w:t>201</w:t>
            </w:r>
            <w:r>
              <w:rPr>
                <w:sz w:val="16"/>
                <w:szCs w:val="16"/>
              </w:rPr>
              <w:t>7-09</w:t>
            </w:r>
          </w:p>
        </w:tc>
        <w:tc>
          <w:tcPr>
            <w:tcW w:w="800" w:type="dxa"/>
            <w:shd w:val="solid" w:color="FFFFFF" w:fill="auto"/>
          </w:tcPr>
          <w:p w:rsidR="000D5E2F" w:rsidRPr="002414C4" w:rsidRDefault="000D5E2F" w:rsidP="00D45044">
            <w:pPr>
              <w:pStyle w:val="TAL"/>
              <w:keepNext w:val="0"/>
              <w:rPr>
                <w:sz w:val="16"/>
                <w:szCs w:val="16"/>
              </w:rPr>
            </w:pPr>
            <w:r w:rsidRPr="002414C4">
              <w:rPr>
                <w:sz w:val="16"/>
                <w:szCs w:val="16"/>
              </w:rPr>
              <w:t>SP-</w:t>
            </w:r>
            <w:r>
              <w:rPr>
                <w:sz w:val="16"/>
                <w:szCs w:val="16"/>
              </w:rPr>
              <w:t>77</w:t>
            </w:r>
          </w:p>
        </w:tc>
        <w:tc>
          <w:tcPr>
            <w:tcW w:w="1094" w:type="dxa"/>
            <w:shd w:val="solid" w:color="FFFFFF" w:fill="auto"/>
          </w:tcPr>
          <w:p w:rsidR="000D5E2F" w:rsidRDefault="000D5E2F" w:rsidP="00D45044">
            <w:pPr>
              <w:pStyle w:val="TAL"/>
              <w:keepNext w:val="0"/>
              <w:rPr>
                <w:sz w:val="16"/>
                <w:szCs w:val="16"/>
              </w:rPr>
            </w:pPr>
            <w:r>
              <w:rPr>
                <w:sz w:val="16"/>
                <w:szCs w:val="16"/>
              </w:rPr>
              <w:t>SP-170717</w:t>
            </w:r>
          </w:p>
        </w:tc>
        <w:tc>
          <w:tcPr>
            <w:tcW w:w="567" w:type="dxa"/>
            <w:shd w:val="solid" w:color="FFFFFF" w:fill="auto"/>
          </w:tcPr>
          <w:p w:rsidR="000D5E2F" w:rsidRDefault="000D5E2F" w:rsidP="00D45044">
            <w:pPr>
              <w:pStyle w:val="TAL"/>
              <w:keepNext w:val="0"/>
              <w:rPr>
                <w:sz w:val="16"/>
                <w:szCs w:val="16"/>
              </w:rPr>
            </w:pPr>
            <w:r>
              <w:rPr>
                <w:sz w:val="16"/>
                <w:szCs w:val="16"/>
              </w:rPr>
              <w:t>0044</w:t>
            </w:r>
          </w:p>
        </w:tc>
        <w:tc>
          <w:tcPr>
            <w:tcW w:w="283" w:type="dxa"/>
            <w:shd w:val="solid" w:color="FFFFFF" w:fill="auto"/>
          </w:tcPr>
          <w:p w:rsidR="000D5E2F" w:rsidRDefault="000D5E2F" w:rsidP="00D45044">
            <w:pPr>
              <w:pStyle w:val="TAL"/>
              <w:keepNext w:val="0"/>
              <w:rPr>
                <w:sz w:val="16"/>
                <w:szCs w:val="16"/>
              </w:rPr>
            </w:pPr>
            <w:r>
              <w:rPr>
                <w:sz w:val="16"/>
                <w:szCs w:val="16"/>
              </w:rPr>
              <w:t>1</w:t>
            </w:r>
          </w:p>
        </w:tc>
        <w:tc>
          <w:tcPr>
            <w:tcW w:w="425" w:type="dxa"/>
            <w:shd w:val="solid" w:color="FFFFFF" w:fill="auto"/>
          </w:tcPr>
          <w:p w:rsidR="000D5E2F" w:rsidRDefault="000D5E2F" w:rsidP="00D45044">
            <w:pPr>
              <w:pStyle w:val="TAL"/>
              <w:keepNext w:val="0"/>
              <w:rPr>
                <w:sz w:val="16"/>
                <w:szCs w:val="16"/>
              </w:rPr>
            </w:pPr>
            <w:r>
              <w:rPr>
                <w:sz w:val="16"/>
                <w:szCs w:val="16"/>
              </w:rPr>
              <w:t>F</w:t>
            </w:r>
          </w:p>
        </w:tc>
        <w:tc>
          <w:tcPr>
            <w:tcW w:w="4962" w:type="dxa"/>
            <w:shd w:val="solid" w:color="FFFFFF" w:fill="auto"/>
          </w:tcPr>
          <w:p w:rsidR="000D5E2F" w:rsidRDefault="000D5E2F" w:rsidP="00D45044">
            <w:pPr>
              <w:pStyle w:val="TAL"/>
              <w:keepNext w:val="0"/>
              <w:rPr>
                <w:sz w:val="16"/>
                <w:szCs w:val="16"/>
              </w:rPr>
            </w:pPr>
            <w:r>
              <w:rPr>
                <w:sz w:val="16"/>
                <w:szCs w:val="16"/>
              </w:rPr>
              <w:t>Corrections on PFD management</w:t>
            </w:r>
          </w:p>
        </w:tc>
        <w:tc>
          <w:tcPr>
            <w:tcW w:w="708" w:type="dxa"/>
            <w:shd w:val="solid" w:color="FFFFFF" w:fill="auto"/>
          </w:tcPr>
          <w:p w:rsidR="000D5E2F" w:rsidRDefault="000D5E2F" w:rsidP="00D45044">
            <w:pPr>
              <w:pStyle w:val="TAL"/>
              <w:keepNext w:val="0"/>
              <w:rPr>
                <w:sz w:val="16"/>
                <w:szCs w:val="16"/>
              </w:rPr>
            </w:pPr>
            <w:r>
              <w:rPr>
                <w:sz w:val="16"/>
                <w:szCs w:val="16"/>
              </w:rPr>
              <w:t>14.4.0</w:t>
            </w:r>
          </w:p>
        </w:tc>
      </w:tr>
      <w:tr w:rsidR="001B61AC" w:rsidRPr="002414C4" w:rsidTr="00B24AEC">
        <w:tblPrEx>
          <w:tblCellMar>
            <w:top w:w="0" w:type="dxa"/>
            <w:bottom w:w="0" w:type="dxa"/>
          </w:tblCellMar>
        </w:tblPrEx>
        <w:tc>
          <w:tcPr>
            <w:tcW w:w="800" w:type="dxa"/>
            <w:shd w:val="solid" w:color="FFFFFF" w:fill="auto"/>
          </w:tcPr>
          <w:p w:rsidR="001B61AC" w:rsidRPr="002414C4" w:rsidRDefault="001B61AC" w:rsidP="00D45044">
            <w:pPr>
              <w:pStyle w:val="TAL"/>
              <w:keepNext w:val="0"/>
              <w:rPr>
                <w:sz w:val="16"/>
                <w:szCs w:val="16"/>
              </w:rPr>
            </w:pPr>
            <w:r w:rsidRPr="002414C4">
              <w:rPr>
                <w:sz w:val="16"/>
                <w:szCs w:val="16"/>
              </w:rPr>
              <w:t>201</w:t>
            </w:r>
            <w:r>
              <w:rPr>
                <w:sz w:val="16"/>
                <w:szCs w:val="16"/>
              </w:rPr>
              <w:t>7-09</w:t>
            </w:r>
          </w:p>
        </w:tc>
        <w:tc>
          <w:tcPr>
            <w:tcW w:w="800" w:type="dxa"/>
            <w:shd w:val="solid" w:color="FFFFFF" w:fill="auto"/>
          </w:tcPr>
          <w:p w:rsidR="001B61AC" w:rsidRPr="002414C4" w:rsidRDefault="001B61AC" w:rsidP="00D45044">
            <w:pPr>
              <w:pStyle w:val="TAL"/>
              <w:keepNext w:val="0"/>
              <w:rPr>
                <w:sz w:val="16"/>
                <w:szCs w:val="16"/>
              </w:rPr>
            </w:pPr>
            <w:r w:rsidRPr="002414C4">
              <w:rPr>
                <w:sz w:val="16"/>
                <w:szCs w:val="16"/>
              </w:rPr>
              <w:t>SP-</w:t>
            </w:r>
            <w:r>
              <w:rPr>
                <w:sz w:val="16"/>
                <w:szCs w:val="16"/>
              </w:rPr>
              <w:t>77</w:t>
            </w:r>
          </w:p>
        </w:tc>
        <w:tc>
          <w:tcPr>
            <w:tcW w:w="1094" w:type="dxa"/>
            <w:shd w:val="solid" w:color="FFFFFF" w:fill="auto"/>
          </w:tcPr>
          <w:p w:rsidR="001B61AC" w:rsidRDefault="001B61AC" w:rsidP="00D45044">
            <w:pPr>
              <w:pStyle w:val="TAL"/>
              <w:keepNext w:val="0"/>
              <w:rPr>
                <w:sz w:val="16"/>
                <w:szCs w:val="16"/>
              </w:rPr>
            </w:pPr>
            <w:r>
              <w:rPr>
                <w:sz w:val="16"/>
                <w:szCs w:val="16"/>
              </w:rPr>
              <w:t>SP-170717</w:t>
            </w:r>
          </w:p>
        </w:tc>
        <w:tc>
          <w:tcPr>
            <w:tcW w:w="567" w:type="dxa"/>
            <w:shd w:val="solid" w:color="FFFFFF" w:fill="auto"/>
          </w:tcPr>
          <w:p w:rsidR="001B61AC" w:rsidRDefault="001B61AC" w:rsidP="00D45044">
            <w:pPr>
              <w:pStyle w:val="TAL"/>
              <w:keepNext w:val="0"/>
              <w:rPr>
                <w:sz w:val="16"/>
                <w:szCs w:val="16"/>
              </w:rPr>
            </w:pPr>
            <w:r>
              <w:rPr>
                <w:sz w:val="16"/>
                <w:szCs w:val="16"/>
              </w:rPr>
              <w:t>0045</w:t>
            </w:r>
          </w:p>
        </w:tc>
        <w:tc>
          <w:tcPr>
            <w:tcW w:w="283" w:type="dxa"/>
            <w:shd w:val="solid" w:color="FFFFFF" w:fill="auto"/>
          </w:tcPr>
          <w:p w:rsidR="001B61AC" w:rsidRDefault="001B61AC" w:rsidP="00D45044">
            <w:pPr>
              <w:pStyle w:val="TAL"/>
              <w:keepNext w:val="0"/>
              <w:rPr>
                <w:sz w:val="16"/>
                <w:szCs w:val="16"/>
              </w:rPr>
            </w:pPr>
            <w:r>
              <w:rPr>
                <w:sz w:val="16"/>
                <w:szCs w:val="16"/>
              </w:rPr>
              <w:t>-</w:t>
            </w:r>
          </w:p>
        </w:tc>
        <w:tc>
          <w:tcPr>
            <w:tcW w:w="425" w:type="dxa"/>
            <w:shd w:val="solid" w:color="FFFFFF" w:fill="auto"/>
          </w:tcPr>
          <w:p w:rsidR="001B61AC" w:rsidRDefault="001B61AC" w:rsidP="00D45044">
            <w:pPr>
              <w:pStyle w:val="TAL"/>
              <w:keepNext w:val="0"/>
              <w:rPr>
                <w:sz w:val="16"/>
                <w:szCs w:val="16"/>
              </w:rPr>
            </w:pPr>
            <w:r>
              <w:rPr>
                <w:sz w:val="16"/>
                <w:szCs w:val="16"/>
              </w:rPr>
              <w:t>F</w:t>
            </w:r>
          </w:p>
        </w:tc>
        <w:tc>
          <w:tcPr>
            <w:tcW w:w="4962" w:type="dxa"/>
            <w:shd w:val="solid" w:color="FFFFFF" w:fill="auto"/>
          </w:tcPr>
          <w:p w:rsidR="001B61AC" w:rsidRDefault="001B61AC" w:rsidP="00D45044">
            <w:pPr>
              <w:pStyle w:val="TAL"/>
              <w:keepNext w:val="0"/>
              <w:rPr>
                <w:sz w:val="16"/>
                <w:szCs w:val="16"/>
              </w:rPr>
            </w:pPr>
            <w:r>
              <w:rPr>
                <w:sz w:val="16"/>
                <w:szCs w:val="16"/>
              </w:rPr>
              <w:t>Correlation of Sx Session and UE Context</w:t>
            </w:r>
          </w:p>
        </w:tc>
        <w:tc>
          <w:tcPr>
            <w:tcW w:w="708" w:type="dxa"/>
            <w:shd w:val="solid" w:color="FFFFFF" w:fill="auto"/>
          </w:tcPr>
          <w:p w:rsidR="001B61AC" w:rsidRDefault="001B61AC" w:rsidP="00D45044">
            <w:pPr>
              <w:pStyle w:val="TAL"/>
              <w:keepNext w:val="0"/>
              <w:rPr>
                <w:sz w:val="16"/>
                <w:szCs w:val="16"/>
              </w:rPr>
            </w:pPr>
            <w:r>
              <w:rPr>
                <w:sz w:val="16"/>
                <w:szCs w:val="16"/>
              </w:rPr>
              <w:t>14.4.0</w:t>
            </w:r>
          </w:p>
        </w:tc>
      </w:tr>
      <w:tr w:rsidR="001B61AC" w:rsidRPr="002414C4" w:rsidTr="00B24AEC">
        <w:tblPrEx>
          <w:tblCellMar>
            <w:top w:w="0" w:type="dxa"/>
            <w:bottom w:w="0" w:type="dxa"/>
          </w:tblCellMar>
        </w:tblPrEx>
        <w:tc>
          <w:tcPr>
            <w:tcW w:w="800" w:type="dxa"/>
            <w:shd w:val="solid" w:color="FFFFFF" w:fill="auto"/>
          </w:tcPr>
          <w:p w:rsidR="001B61AC" w:rsidRPr="002414C4" w:rsidRDefault="001B61AC" w:rsidP="00D45044">
            <w:pPr>
              <w:pStyle w:val="TAL"/>
              <w:keepNext w:val="0"/>
              <w:rPr>
                <w:sz w:val="16"/>
                <w:szCs w:val="16"/>
              </w:rPr>
            </w:pPr>
            <w:r w:rsidRPr="002414C4">
              <w:rPr>
                <w:sz w:val="16"/>
                <w:szCs w:val="16"/>
              </w:rPr>
              <w:t>201</w:t>
            </w:r>
            <w:r>
              <w:rPr>
                <w:sz w:val="16"/>
                <w:szCs w:val="16"/>
              </w:rPr>
              <w:t>7-09</w:t>
            </w:r>
          </w:p>
        </w:tc>
        <w:tc>
          <w:tcPr>
            <w:tcW w:w="800" w:type="dxa"/>
            <w:shd w:val="solid" w:color="FFFFFF" w:fill="auto"/>
          </w:tcPr>
          <w:p w:rsidR="001B61AC" w:rsidRPr="002414C4" w:rsidRDefault="001B61AC" w:rsidP="00D45044">
            <w:pPr>
              <w:pStyle w:val="TAL"/>
              <w:keepNext w:val="0"/>
              <w:rPr>
                <w:sz w:val="16"/>
                <w:szCs w:val="16"/>
              </w:rPr>
            </w:pPr>
            <w:r w:rsidRPr="002414C4">
              <w:rPr>
                <w:sz w:val="16"/>
                <w:szCs w:val="16"/>
              </w:rPr>
              <w:t>SP-</w:t>
            </w:r>
            <w:r>
              <w:rPr>
                <w:sz w:val="16"/>
                <w:szCs w:val="16"/>
              </w:rPr>
              <w:t>77</w:t>
            </w:r>
          </w:p>
        </w:tc>
        <w:tc>
          <w:tcPr>
            <w:tcW w:w="1094" w:type="dxa"/>
            <w:shd w:val="solid" w:color="FFFFFF" w:fill="auto"/>
          </w:tcPr>
          <w:p w:rsidR="001B61AC" w:rsidRDefault="001B61AC" w:rsidP="00D45044">
            <w:pPr>
              <w:pStyle w:val="TAL"/>
              <w:keepNext w:val="0"/>
              <w:rPr>
                <w:sz w:val="16"/>
                <w:szCs w:val="16"/>
              </w:rPr>
            </w:pPr>
            <w:r>
              <w:rPr>
                <w:sz w:val="16"/>
                <w:szCs w:val="16"/>
              </w:rPr>
              <w:t>SP-170717</w:t>
            </w:r>
          </w:p>
        </w:tc>
        <w:tc>
          <w:tcPr>
            <w:tcW w:w="567" w:type="dxa"/>
            <w:shd w:val="solid" w:color="FFFFFF" w:fill="auto"/>
          </w:tcPr>
          <w:p w:rsidR="001B61AC" w:rsidRDefault="001B61AC" w:rsidP="00D45044">
            <w:pPr>
              <w:pStyle w:val="TAL"/>
              <w:keepNext w:val="0"/>
              <w:rPr>
                <w:sz w:val="16"/>
                <w:szCs w:val="16"/>
              </w:rPr>
            </w:pPr>
            <w:r>
              <w:rPr>
                <w:sz w:val="16"/>
                <w:szCs w:val="16"/>
              </w:rPr>
              <w:t>0046</w:t>
            </w:r>
          </w:p>
        </w:tc>
        <w:tc>
          <w:tcPr>
            <w:tcW w:w="283" w:type="dxa"/>
            <w:shd w:val="solid" w:color="FFFFFF" w:fill="auto"/>
          </w:tcPr>
          <w:p w:rsidR="001B61AC" w:rsidRDefault="001B61AC" w:rsidP="00D45044">
            <w:pPr>
              <w:pStyle w:val="TAL"/>
              <w:keepNext w:val="0"/>
              <w:rPr>
                <w:sz w:val="16"/>
                <w:szCs w:val="16"/>
              </w:rPr>
            </w:pPr>
            <w:r>
              <w:rPr>
                <w:sz w:val="16"/>
                <w:szCs w:val="16"/>
              </w:rPr>
              <w:t>2</w:t>
            </w:r>
          </w:p>
        </w:tc>
        <w:tc>
          <w:tcPr>
            <w:tcW w:w="425" w:type="dxa"/>
            <w:shd w:val="solid" w:color="FFFFFF" w:fill="auto"/>
          </w:tcPr>
          <w:p w:rsidR="001B61AC" w:rsidRDefault="001B61AC" w:rsidP="00D45044">
            <w:pPr>
              <w:pStyle w:val="TAL"/>
              <w:keepNext w:val="0"/>
              <w:rPr>
                <w:sz w:val="16"/>
                <w:szCs w:val="16"/>
              </w:rPr>
            </w:pPr>
            <w:r>
              <w:rPr>
                <w:sz w:val="16"/>
                <w:szCs w:val="16"/>
              </w:rPr>
              <w:t>F</w:t>
            </w:r>
          </w:p>
        </w:tc>
        <w:tc>
          <w:tcPr>
            <w:tcW w:w="4962" w:type="dxa"/>
            <w:shd w:val="solid" w:color="FFFFFF" w:fill="auto"/>
          </w:tcPr>
          <w:p w:rsidR="001B61AC" w:rsidRDefault="001B61AC" w:rsidP="00D45044">
            <w:pPr>
              <w:pStyle w:val="TAL"/>
              <w:keepNext w:val="0"/>
              <w:rPr>
                <w:sz w:val="16"/>
                <w:szCs w:val="16"/>
              </w:rPr>
            </w:pPr>
            <w:r>
              <w:rPr>
                <w:sz w:val="16"/>
                <w:szCs w:val="16"/>
              </w:rPr>
              <w:t>Update of the Procedures Specified in TS 23.401</w:t>
            </w:r>
            <w:r w:rsidR="006B18FC">
              <w:rPr>
                <w:sz w:val="16"/>
                <w:szCs w:val="16"/>
              </w:rPr>
              <w:t>.</w:t>
            </w:r>
          </w:p>
        </w:tc>
        <w:tc>
          <w:tcPr>
            <w:tcW w:w="708" w:type="dxa"/>
            <w:shd w:val="solid" w:color="FFFFFF" w:fill="auto"/>
          </w:tcPr>
          <w:p w:rsidR="001B61AC" w:rsidRDefault="001B61AC" w:rsidP="00D45044">
            <w:pPr>
              <w:pStyle w:val="TAL"/>
              <w:keepNext w:val="0"/>
              <w:rPr>
                <w:sz w:val="16"/>
                <w:szCs w:val="16"/>
              </w:rPr>
            </w:pPr>
            <w:r>
              <w:rPr>
                <w:sz w:val="16"/>
                <w:szCs w:val="16"/>
              </w:rPr>
              <w:t>14.4.0</w:t>
            </w:r>
          </w:p>
        </w:tc>
      </w:tr>
      <w:tr w:rsidR="001B61AC" w:rsidRPr="002414C4" w:rsidTr="00B24AEC">
        <w:tblPrEx>
          <w:tblCellMar>
            <w:top w:w="0" w:type="dxa"/>
            <w:bottom w:w="0" w:type="dxa"/>
          </w:tblCellMar>
        </w:tblPrEx>
        <w:tc>
          <w:tcPr>
            <w:tcW w:w="800" w:type="dxa"/>
            <w:shd w:val="solid" w:color="FFFFFF" w:fill="auto"/>
          </w:tcPr>
          <w:p w:rsidR="001B61AC" w:rsidRPr="002414C4" w:rsidRDefault="001B61AC" w:rsidP="00D45044">
            <w:pPr>
              <w:pStyle w:val="TAL"/>
              <w:keepNext w:val="0"/>
              <w:rPr>
                <w:sz w:val="16"/>
                <w:szCs w:val="16"/>
              </w:rPr>
            </w:pPr>
            <w:r w:rsidRPr="002414C4">
              <w:rPr>
                <w:sz w:val="16"/>
                <w:szCs w:val="16"/>
              </w:rPr>
              <w:t>201</w:t>
            </w:r>
            <w:r>
              <w:rPr>
                <w:sz w:val="16"/>
                <w:szCs w:val="16"/>
              </w:rPr>
              <w:t>7-09</w:t>
            </w:r>
          </w:p>
        </w:tc>
        <w:tc>
          <w:tcPr>
            <w:tcW w:w="800" w:type="dxa"/>
            <w:shd w:val="solid" w:color="FFFFFF" w:fill="auto"/>
          </w:tcPr>
          <w:p w:rsidR="001B61AC" w:rsidRPr="002414C4" w:rsidRDefault="001B61AC" w:rsidP="00D45044">
            <w:pPr>
              <w:pStyle w:val="TAL"/>
              <w:keepNext w:val="0"/>
              <w:rPr>
                <w:sz w:val="16"/>
                <w:szCs w:val="16"/>
              </w:rPr>
            </w:pPr>
            <w:r w:rsidRPr="002414C4">
              <w:rPr>
                <w:sz w:val="16"/>
                <w:szCs w:val="16"/>
              </w:rPr>
              <w:t>SP-</w:t>
            </w:r>
            <w:r>
              <w:rPr>
                <w:sz w:val="16"/>
                <w:szCs w:val="16"/>
              </w:rPr>
              <w:t>77</w:t>
            </w:r>
          </w:p>
        </w:tc>
        <w:tc>
          <w:tcPr>
            <w:tcW w:w="1094" w:type="dxa"/>
            <w:shd w:val="solid" w:color="FFFFFF" w:fill="auto"/>
          </w:tcPr>
          <w:p w:rsidR="001B61AC" w:rsidRDefault="001B61AC" w:rsidP="00D45044">
            <w:pPr>
              <w:pStyle w:val="TAL"/>
              <w:keepNext w:val="0"/>
              <w:rPr>
                <w:sz w:val="16"/>
                <w:szCs w:val="16"/>
              </w:rPr>
            </w:pPr>
            <w:r>
              <w:rPr>
                <w:sz w:val="16"/>
                <w:szCs w:val="16"/>
              </w:rPr>
              <w:t>SP-170717</w:t>
            </w:r>
          </w:p>
        </w:tc>
        <w:tc>
          <w:tcPr>
            <w:tcW w:w="567" w:type="dxa"/>
            <w:shd w:val="solid" w:color="FFFFFF" w:fill="auto"/>
          </w:tcPr>
          <w:p w:rsidR="001B61AC" w:rsidRDefault="001B61AC" w:rsidP="00D45044">
            <w:pPr>
              <w:pStyle w:val="TAL"/>
              <w:keepNext w:val="0"/>
              <w:rPr>
                <w:sz w:val="16"/>
                <w:szCs w:val="16"/>
              </w:rPr>
            </w:pPr>
            <w:r>
              <w:rPr>
                <w:sz w:val="16"/>
                <w:szCs w:val="16"/>
              </w:rPr>
              <w:t>0048</w:t>
            </w:r>
          </w:p>
        </w:tc>
        <w:tc>
          <w:tcPr>
            <w:tcW w:w="283" w:type="dxa"/>
            <w:shd w:val="solid" w:color="FFFFFF" w:fill="auto"/>
          </w:tcPr>
          <w:p w:rsidR="001B61AC" w:rsidRDefault="001B61AC" w:rsidP="00D45044">
            <w:pPr>
              <w:pStyle w:val="TAL"/>
              <w:keepNext w:val="0"/>
              <w:rPr>
                <w:sz w:val="16"/>
                <w:szCs w:val="16"/>
              </w:rPr>
            </w:pPr>
            <w:r>
              <w:rPr>
                <w:sz w:val="16"/>
                <w:szCs w:val="16"/>
              </w:rPr>
              <w:t>3</w:t>
            </w:r>
          </w:p>
        </w:tc>
        <w:tc>
          <w:tcPr>
            <w:tcW w:w="425" w:type="dxa"/>
            <w:shd w:val="solid" w:color="FFFFFF" w:fill="auto"/>
          </w:tcPr>
          <w:p w:rsidR="001B61AC" w:rsidRDefault="001B61AC" w:rsidP="00D45044">
            <w:pPr>
              <w:pStyle w:val="TAL"/>
              <w:keepNext w:val="0"/>
              <w:rPr>
                <w:sz w:val="16"/>
                <w:szCs w:val="16"/>
              </w:rPr>
            </w:pPr>
            <w:r>
              <w:rPr>
                <w:sz w:val="16"/>
                <w:szCs w:val="16"/>
              </w:rPr>
              <w:t>F</w:t>
            </w:r>
          </w:p>
        </w:tc>
        <w:tc>
          <w:tcPr>
            <w:tcW w:w="4962" w:type="dxa"/>
            <w:shd w:val="solid" w:color="FFFFFF" w:fill="auto"/>
          </w:tcPr>
          <w:p w:rsidR="001B61AC" w:rsidRDefault="001B61AC" w:rsidP="00D45044">
            <w:pPr>
              <w:pStyle w:val="TAL"/>
              <w:keepNext w:val="0"/>
              <w:rPr>
                <w:sz w:val="16"/>
                <w:szCs w:val="16"/>
              </w:rPr>
            </w:pPr>
            <w:r>
              <w:rPr>
                <w:sz w:val="16"/>
                <w:szCs w:val="16"/>
              </w:rPr>
              <w:t>Clarification of Procedures Specified in TS 23.060</w:t>
            </w:r>
            <w:r w:rsidR="006B18FC">
              <w:rPr>
                <w:sz w:val="16"/>
                <w:szCs w:val="16"/>
              </w:rPr>
              <w:t>.</w:t>
            </w:r>
          </w:p>
        </w:tc>
        <w:tc>
          <w:tcPr>
            <w:tcW w:w="708" w:type="dxa"/>
            <w:shd w:val="solid" w:color="FFFFFF" w:fill="auto"/>
          </w:tcPr>
          <w:p w:rsidR="001B61AC" w:rsidRDefault="001B61AC" w:rsidP="00D45044">
            <w:pPr>
              <w:pStyle w:val="TAL"/>
              <w:keepNext w:val="0"/>
              <w:rPr>
                <w:sz w:val="16"/>
                <w:szCs w:val="16"/>
              </w:rPr>
            </w:pPr>
            <w:r>
              <w:rPr>
                <w:sz w:val="16"/>
                <w:szCs w:val="16"/>
              </w:rPr>
              <w:t>14.4.0</w:t>
            </w:r>
          </w:p>
        </w:tc>
      </w:tr>
      <w:tr w:rsidR="00A90222" w:rsidRPr="002414C4" w:rsidTr="00B24AEC">
        <w:tblPrEx>
          <w:tblCellMar>
            <w:top w:w="0" w:type="dxa"/>
            <w:bottom w:w="0" w:type="dxa"/>
          </w:tblCellMar>
        </w:tblPrEx>
        <w:tc>
          <w:tcPr>
            <w:tcW w:w="800" w:type="dxa"/>
            <w:tcBorders>
              <w:top w:val="single" w:sz="12" w:space="0" w:color="auto"/>
            </w:tcBorders>
            <w:shd w:val="solid" w:color="FFFFFF" w:fill="auto"/>
          </w:tcPr>
          <w:p w:rsidR="00A90222" w:rsidRPr="002414C4" w:rsidRDefault="00A90222" w:rsidP="00D45044">
            <w:pPr>
              <w:pStyle w:val="TAL"/>
              <w:keepNext w:val="0"/>
              <w:rPr>
                <w:sz w:val="16"/>
                <w:szCs w:val="16"/>
              </w:rPr>
            </w:pPr>
            <w:r w:rsidRPr="002414C4">
              <w:rPr>
                <w:sz w:val="16"/>
                <w:szCs w:val="16"/>
              </w:rPr>
              <w:t>201</w:t>
            </w:r>
            <w:r>
              <w:rPr>
                <w:sz w:val="16"/>
                <w:szCs w:val="16"/>
              </w:rPr>
              <w:t>7-09</w:t>
            </w:r>
          </w:p>
        </w:tc>
        <w:tc>
          <w:tcPr>
            <w:tcW w:w="800" w:type="dxa"/>
            <w:tcBorders>
              <w:top w:val="single" w:sz="12" w:space="0" w:color="auto"/>
            </w:tcBorders>
            <w:shd w:val="solid" w:color="FFFFFF" w:fill="auto"/>
          </w:tcPr>
          <w:p w:rsidR="00A90222" w:rsidRPr="002414C4" w:rsidRDefault="00A90222" w:rsidP="00D45044">
            <w:pPr>
              <w:pStyle w:val="TAL"/>
              <w:keepNext w:val="0"/>
              <w:rPr>
                <w:sz w:val="16"/>
                <w:szCs w:val="16"/>
              </w:rPr>
            </w:pPr>
            <w:r w:rsidRPr="002414C4">
              <w:rPr>
                <w:sz w:val="16"/>
                <w:szCs w:val="16"/>
              </w:rPr>
              <w:t>SP-</w:t>
            </w:r>
            <w:r>
              <w:rPr>
                <w:sz w:val="16"/>
                <w:szCs w:val="16"/>
              </w:rPr>
              <w:t>77</w:t>
            </w:r>
          </w:p>
        </w:tc>
        <w:tc>
          <w:tcPr>
            <w:tcW w:w="1094" w:type="dxa"/>
            <w:tcBorders>
              <w:top w:val="single" w:sz="12" w:space="0" w:color="auto"/>
            </w:tcBorders>
            <w:shd w:val="solid" w:color="FFFFFF" w:fill="auto"/>
          </w:tcPr>
          <w:p w:rsidR="00A90222" w:rsidRPr="002414C4" w:rsidRDefault="00A90222" w:rsidP="00D45044">
            <w:pPr>
              <w:pStyle w:val="TAL"/>
              <w:keepNext w:val="0"/>
              <w:rPr>
                <w:sz w:val="16"/>
                <w:szCs w:val="16"/>
              </w:rPr>
            </w:pPr>
            <w:r>
              <w:rPr>
                <w:sz w:val="16"/>
                <w:szCs w:val="16"/>
              </w:rPr>
              <w:t>SP-170728</w:t>
            </w:r>
          </w:p>
        </w:tc>
        <w:tc>
          <w:tcPr>
            <w:tcW w:w="567" w:type="dxa"/>
            <w:tcBorders>
              <w:top w:val="single" w:sz="12" w:space="0" w:color="auto"/>
            </w:tcBorders>
            <w:shd w:val="solid" w:color="FFFFFF" w:fill="auto"/>
          </w:tcPr>
          <w:p w:rsidR="00A90222" w:rsidRPr="002414C4" w:rsidRDefault="00A90222" w:rsidP="00D45044">
            <w:pPr>
              <w:pStyle w:val="TAL"/>
              <w:keepNext w:val="0"/>
              <w:rPr>
                <w:sz w:val="16"/>
                <w:szCs w:val="16"/>
              </w:rPr>
            </w:pPr>
            <w:r>
              <w:rPr>
                <w:sz w:val="16"/>
                <w:szCs w:val="16"/>
              </w:rPr>
              <w:t>0047</w:t>
            </w:r>
          </w:p>
        </w:tc>
        <w:tc>
          <w:tcPr>
            <w:tcW w:w="283" w:type="dxa"/>
            <w:tcBorders>
              <w:top w:val="single" w:sz="12" w:space="0" w:color="auto"/>
            </w:tcBorders>
            <w:shd w:val="solid" w:color="FFFFFF" w:fill="auto"/>
          </w:tcPr>
          <w:p w:rsidR="00A90222" w:rsidRPr="002414C4" w:rsidRDefault="00A90222" w:rsidP="00D45044">
            <w:pPr>
              <w:pStyle w:val="TAL"/>
              <w:keepNext w:val="0"/>
              <w:rPr>
                <w:sz w:val="16"/>
                <w:szCs w:val="16"/>
              </w:rPr>
            </w:pPr>
            <w:r>
              <w:rPr>
                <w:sz w:val="16"/>
                <w:szCs w:val="16"/>
              </w:rPr>
              <w:t>2</w:t>
            </w:r>
          </w:p>
        </w:tc>
        <w:tc>
          <w:tcPr>
            <w:tcW w:w="425" w:type="dxa"/>
            <w:tcBorders>
              <w:top w:val="single" w:sz="12" w:space="0" w:color="auto"/>
            </w:tcBorders>
            <w:shd w:val="solid" w:color="FFFFFF" w:fill="auto"/>
          </w:tcPr>
          <w:p w:rsidR="00A90222" w:rsidRPr="002414C4" w:rsidRDefault="00A90222" w:rsidP="00D45044">
            <w:pPr>
              <w:pStyle w:val="TAL"/>
              <w:keepNext w:val="0"/>
              <w:rPr>
                <w:sz w:val="16"/>
                <w:szCs w:val="16"/>
              </w:rPr>
            </w:pPr>
            <w:r>
              <w:rPr>
                <w:sz w:val="16"/>
                <w:szCs w:val="16"/>
              </w:rPr>
              <w:t>B</w:t>
            </w:r>
          </w:p>
        </w:tc>
        <w:tc>
          <w:tcPr>
            <w:tcW w:w="4962" w:type="dxa"/>
            <w:tcBorders>
              <w:top w:val="single" w:sz="12" w:space="0" w:color="auto"/>
            </w:tcBorders>
            <w:shd w:val="solid" w:color="FFFFFF" w:fill="auto"/>
          </w:tcPr>
          <w:p w:rsidR="00A90222" w:rsidRPr="002414C4" w:rsidRDefault="00A90222" w:rsidP="00D45044">
            <w:pPr>
              <w:pStyle w:val="TAL"/>
              <w:keepNext w:val="0"/>
              <w:rPr>
                <w:sz w:val="16"/>
                <w:szCs w:val="16"/>
              </w:rPr>
            </w:pPr>
            <w:r>
              <w:rPr>
                <w:sz w:val="16"/>
                <w:szCs w:val="16"/>
              </w:rPr>
              <w:t>Enable SGW-C &amp; PGW-C selection of UPF to take UE's NR capabilities into account</w:t>
            </w:r>
          </w:p>
        </w:tc>
        <w:tc>
          <w:tcPr>
            <w:tcW w:w="708" w:type="dxa"/>
            <w:tcBorders>
              <w:top w:val="single" w:sz="12" w:space="0" w:color="auto"/>
            </w:tcBorders>
            <w:shd w:val="solid" w:color="FFFFFF" w:fill="auto"/>
          </w:tcPr>
          <w:p w:rsidR="00A90222" w:rsidRPr="00A90222" w:rsidRDefault="00A90222" w:rsidP="00D45044">
            <w:pPr>
              <w:pStyle w:val="TAL"/>
              <w:keepNext w:val="0"/>
              <w:rPr>
                <w:b/>
                <w:sz w:val="16"/>
                <w:szCs w:val="16"/>
              </w:rPr>
            </w:pPr>
            <w:r w:rsidRPr="00A90222">
              <w:rPr>
                <w:b/>
                <w:sz w:val="16"/>
                <w:szCs w:val="16"/>
              </w:rPr>
              <w:t>15.0.0</w:t>
            </w:r>
          </w:p>
        </w:tc>
      </w:tr>
      <w:tr w:rsidR="00271E3E" w:rsidRPr="002414C4" w:rsidTr="00B24AEC">
        <w:tblPrEx>
          <w:tblCellMar>
            <w:top w:w="0" w:type="dxa"/>
            <w:bottom w:w="0" w:type="dxa"/>
          </w:tblCellMar>
        </w:tblPrEx>
        <w:tc>
          <w:tcPr>
            <w:tcW w:w="800" w:type="dxa"/>
            <w:tcBorders>
              <w:top w:val="single" w:sz="12" w:space="0" w:color="auto"/>
            </w:tcBorders>
            <w:shd w:val="solid" w:color="FFFFFF" w:fill="auto"/>
          </w:tcPr>
          <w:p w:rsidR="00271E3E" w:rsidRPr="002414C4" w:rsidRDefault="00271E3E" w:rsidP="00D45044">
            <w:pPr>
              <w:pStyle w:val="TAL"/>
              <w:keepNext w:val="0"/>
              <w:rPr>
                <w:sz w:val="16"/>
                <w:szCs w:val="16"/>
              </w:rPr>
            </w:pPr>
            <w:r w:rsidRPr="002414C4">
              <w:rPr>
                <w:sz w:val="16"/>
                <w:szCs w:val="16"/>
              </w:rPr>
              <w:t>201</w:t>
            </w:r>
            <w:r>
              <w:rPr>
                <w:sz w:val="16"/>
                <w:szCs w:val="16"/>
              </w:rPr>
              <w:t>7-12</w:t>
            </w:r>
          </w:p>
        </w:tc>
        <w:tc>
          <w:tcPr>
            <w:tcW w:w="800" w:type="dxa"/>
            <w:tcBorders>
              <w:top w:val="single" w:sz="12" w:space="0" w:color="auto"/>
            </w:tcBorders>
            <w:shd w:val="solid" w:color="FFFFFF" w:fill="auto"/>
          </w:tcPr>
          <w:p w:rsidR="00271E3E" w:rsidRPr="002414C4" w:rsidRDefault="00271E3E" w:rsidP="00D45044">
            <w:pPr>
              <w:pStyle w:val="TAL"/>
              <w:keepNext w:val="0"/>
              <w:rPr>
                <w:sz w:val="16"/>
                <w:szCs w:val="16"/>
              </w:rPr>
            </w:pPr>
            <w:r w:rsidRPr="002414C4">
              <w:rPr>
                <w:sz w:val="16"/>
                <w:szCs w:val="16"/>
              </w:rPr>
              <w:t>SP-</w:t>
            </w:r>
            <w:r>
              <w:rPr>
                <w:sz w:val="16"/>
                <w:szCs w:val="16"/>
              </w:rPr>
              <w:t>78</w:t>
            </w:r>
          </w:p>
        </w:tc>
        <w:tc>
          <w:tcPr>
            <w:tcW w:w="1094" w:type="dxa"/>
            <w:tcBorders>
              <w:top w:val="single" w:sz="12" w:space="0" w:color="auto"/>
            </w:tcBorders>
            <w:shd w:val="solid" w:color="FFFFFF" w:fill="auto"/>
          </w:tcPr>
          <w:p w:rsidR="00271E3E" w:rsidRPr="002414C4" w:rsidRDefault="00271E3E" w:rsidP="00D45044">
            <w:pPr>
              <w:pStyle w:val="TAL"/>
              <w:keepNext w:val="0"/>
              <w:rPr>
                <w:sz w:val="16"/>
                <w:szCs w:val="16"/>
              </w:rPr>
            </w:pPr>
            <w:r w:rsidRPr="00271E3E">
              <w:rPr>
                <w:sz w:val="16"/>
                <w:szCs w:val="16"/>
              </w:rPr>
              <w:t>SP-170913</w:t>
            </w:r>
          </w:p>
        </w:tc>
        <w:tc>
          <w:tcPr>
            <w:tcW w:w="567" w:type="dxa"/>
            <w:tcBorders>
              <w:top w:val="single" w:sz="12" w:space="0" w:color="auto"/>
            </w:tcBorders>
            <w:shd w:val="solid" w:color="FFFFFF" w:fill="auto"/>
          </w:tcPr>
          <w:p w:rsidR="00271E3E" w:rsidRPr="002414C4" w:rsidRDefault="00271E3E" w:rsidP="00D45044">
            <w:pPr>
              <w:pStyle w:val="TAL"/>
              <w:keepNext w:val="0"/>
              <w:rPr>
                <w:sz w:val="16"/>
                <w:szCs w:val="16"/>
              </w:rPr>
            </w:pPr>
            <w:r>
              <w:rPr>
                <w:sz w:val="16"/>
                <w:szCs w:val="16"/>
              </w:rPr>
              <w:t>0050</w:t>
            </w:r>
          </w:p>
        </w:tc>
        <w:tc>
          <w:tcPr>
            <w:tcW w:w="283" w:type="dxa"/>
            <w:tcBorders>
              <w:top w:val="single" w:sz="12" w:space="0" w:color="auto"/>
            </w:tcBorders>
            <w:shd w:val="solid" w:color="FFFFFF" w:fill="auto"/>
          </w:tcPr>
          <w:p w:rsidR="00271E3E" w:rsidRPr="002414C4" w:rsidRDefault="00271E3E" w:rsidP="00D45044">
            <w:pPr>
              <w:pStyle w:val="TAL"/>
              <w:keepNext w:val="0"/>
              <w:rPr>
                <w:sz w:val="16"/>
                <w:szCs w:val="16"/>
              </w:rPr>
            </w:pPr>
            <w:r>
              <w:rPr>
                <w:sz w:val="16"/>
                <w:szCs w:val="16"/>
              </w:rPr>
              <w:t>1</w:t>
            </w:r>
          </w:p>
        </w:tc>
        <w:tc>
          <w:tcPr>
            <w:tcW w:w="425" w:type="dxa"/>
            <w:tcBorders>
              <w:top w:val="single" w:sz="12" w:space="0" w:color="auto"/>
            </w:tcBorders>
            <w:shd w:val="solid" w:color="FFFFFF" w:fill="auto"/>
          </w:tcPr>
          <w:p w:rsidR="00271E3E" w:rsidRPr="002414C4" w:rsidRDefault="00271E3E" w:rsidP="00D45044">
            <w:pPr>
              <w:pStyle w:val="TAL"/>
              <w:keepNext w:val="0"/>
              <w:rPr>
                <w:sz w:val="16"/>
                <w:szCs w:val="16"/>
              </w:rPr>
            </w:pPr>
            <w:r>
              <w:rPr>
                <w:sz w:val="16"/>
                <w:szCs w:val="16"/>
              </w:rPr>
              <w:t>A</w:t>
            </w:r>
          </w:p>
        </w:tc>
        <w:tc>
          <w:tcPr>
            <w:tcW w:w="4962" w:type="dxa"/>
            <w:tcBorders>
              <w:top w:val="single" w:sz="12" w:space="0" w:color="auto"/>
            </w:tcBorders>
            <w:shd w:val="solid" w:color="FFFFFF" w:fill="auto"/>
          </w:tcPr>
          <w:p w:rsidR="00271E3E" w:rsidRPr="002414C4" w:rsidRDefault="00271E3E" w:rsidP="00D45044">
            <w:pPr>
              <w:pStyle w:val="TAL"/>
              <w:keepNext w:val="0"/>
              <w:rPr>
                <w:sz w:val="16"/>
                <w:szCs w:val="16"/>
              </w:rPr>
            </w:pPr>
            <w:r>
              <w:rPr>
                <w:sz w:val="16"/>
                <w:szCs w:val="16"/>
              </w:rPr>
              <w:t>Interface between MME and SGW-U for IoT data transmission</w:t>
            </w:r>
          </w:p>
        </w:tc>
        <w:tc>
          <w:tcPr>
            <w:tcW w:w="708" w:type="dxa"/>
            <w:tcBorders>
              <w:top w:val="single" w:sz="12" w:space="0" w:color="auto"/>
            </w:tcBorders>
            <w:shd w:val="solid" w:color="FFFFFF" w:fill="auto"/>
          </w:tcPr>
          <w:p w:rsidR="00271E3E" w:rsidRPr="002414C4" w:rsidRDefault="00271E3E" w:rsidP="00D45044">
            <w:pPr>
              <w:pStyle w:val="TAL"/>
              <w:keepNext w:val="0"/>
              <w:rPr>
                <w:b/>
                <w:sz w:val="16"/>
                <w:szCs w:val="16"/>
              </w:rPr>
            </w:pPr>
            <w:r>
              <w:rPr>
                <w:sz w:val="16"/>
                <w:szCs w:val="16"/>
              </w:rPr>
              <w:t>15.1.0</w:t>
            </w:r>
          </w:p>
        </w:tc>
      </w:tr>
      <w:tr w:rsidR="00271E3E" w:rsidRPr="002414C4" w:rsidTr="00B24AEC">
        <w:tblPrEx>
          <w:tblCellMar>
            <w:top w:w="0" w:type="dxa"/>
            <w:bottom w:w="0" w:type="dxa"/>
          </w:tblCellMar>
        </w:tblPrEx>
        <w:tc>
          <w:tcPr>
            <w:tcW w:w="800" w:type="dxa"/>
            <w:shd w:val="solid" w:color="FFFFFF" w:fill="auto"/>
          </w:tcPr>
          <w:p w:rsidR="00271E3E" w:rsidRPr="002414C4" w:rsidRDefault="00271E3E" w:rsidP="00D45044">
            <w:pPr>
              <w:pStyle w:val="TAL"/>
              <w:keepNext w:val="0"/>
              <w:rPr>
                <w:sz w:val="16"/>
                <w:szCs w:val="16"/>
              </w:rPr>
            </w:pPr>
            <w:r w:rsidRPr="002414C4">
              <w:rPr>
                <w:sz w:val="16"/>
                <w:szCs w:val="16"/>
              </w:rPr>
              <w:t>201</w:t>
            </w:r>
            <w:r>
              <w:rPr>
                <w:sz w:val="16"/>
                <w:szCs w:val="16"/>
              </w:rPr>
              <w:t>7-12</w:t>
            </w:r>
          </w:p>
        </w:tc>
        <w:tc>
          <w:tcPr>
            <w:tcW w:w="800" w:type="dxa"/>
            <w:shd w:val="solid" w:color="FFFFFF" w:fill="auto"/>
          </w:tcPr>
          <w:p w:rsidR="00271E3E" w:rsidRPr="002414C4" w:rsidRDefault="00271E3E" w:rsidP="00D45044">
            <w:pPr>
              <w:pStyle w:val="TAL"/>
              <w:keepNext w:val="0"/>
              <w:rPr>
                <w:sz w:val="16"/>
                <w:szCs w:val="16"/>
              </w:rPr>
            </w:pPr>
            <w:r w:rsidRPr="002414C4">
              <w:rPr>
                <w:sz w:val="16"/>
                <w:szCs w:val="16"/>
              </w:rPr>
              <w:t>SP-</w:t>
            </w:r>
            <w:r>
              <w:rPr>
                <w:sz w:val="16"/>
                <w:szCs w:val="16"/>
              </w:rPr>
              <w:t>78</w:t>
            </w:r>
          </w:p>
        </w:tc>
        <w:tc>
          <w:tcPr>
            <w:tcW w:w="1094" w:type="dxa"/>
            <w:shd w:val="solid" w:color="FFFFFF" w:fill="auto"/>
          </w:tcPr>
          <w:p w:rsidR="00271E3E" w:rsidRPr="002414C4" w:rsidRDefault="00271E3E" w:rsidP="00D45044">
            <w:pPr>
              <w:pStyle w:val="TAL"/>
              <w:keepNext w:val="0"/>
              <w:rPr>
                <w:sz w:val="16"/>
                <w:szCs w:val="16"/>
              </w:rPr>
            </w:pPr>
            <w:r w:rsidRPr="00271E3E">
              <w:rPr>
                <w:sz w:val="16"/>
                <w:szCs w:val="16"/>
              </w:rPr>
              <w:t>SP-170913</w:t>
            </w:r>
          </w:p>
        </w:tc>
        <w:tc>
          <w:tcPr>
            <w:tcW w:w="567" w:type="dxa"/>
            <w:shd w:val="solid" w:color="FFFFFF" w:fill="auto"/>
          </w:tcPr>
          <w:p w:rsidR="00271E3E" w:rsidRPr="002414C4" w:rsidRDefault="00271E3E" w:rsidP="00D45044">
            <w:pPr>
              <w:pStyle w:val="TAL"/>
              <w:keepNext w:val="0"/>
              <w:rPr>
                <w:sz w:val="16"/>
                <w:szCs w:val="16"/>
              </w:rPr>
            </w:pPr>
            <w:r>
              <w:rPr>
                <w:sz w:val="16"/>
                <w:szCs w:val="16"/>
              </w:rPr>
              <w:t>0052</w:t>
            </w:r>
          </w:p>
        </w:tc>
        <w:tc>
          <w:tcPr>
            <w:tcW w:w="283" w:type="dxa"/>
            <w:shd w:val="solid" w:color="FFFFFF" w:fill="auto"/>
          </w:tcPr>
          <w:p w:rsidR="00271E3E" w:rsidRPr="002414C4" w:rsidRDefault="00271E3E" w:rsidP="00D45044">
            <w:pPr>
              <w:pStyle w:val="TAL"/>
              <w:keepNext w:val="0"/>
              <w:rPr>
                <w:sz w:val="16"/>
                <w:szCs w:val="16"/>
              </w:rPr>
            </w:pPr>
            <w:r>
              <w:rPr>
                <w:sz w:val="16"/>
                <w:szCs w:val="16"/>
              </w:rPr>
              <w:t>2</w:t>
            </w:r>
          </w:p>
        </w:tc>
        <w:tc>
          <w:tcPr>
            <w:tcW w:w="425" w:type="dxa"/>
            <w:shd w:val="solid" w:color="FFFFFF" w:fill="auto"/>
          </w:tcPr>
          <w:p w:rsidR="00271E3E" w:rsidRPr="002414C4" w:rsidRDefault="00271E3E" w:rsidP="00D45044">
            <w:pPr>
              <w:pStyle w:val="TAL"/>
              <w:keepNext w:val="0"/>
              <w:rPr>
                <w:sz w:val="16"/>
                <w:szCs w:val="16"/>
              </w:rPr>
            </w:pPr>
            <w:r>
              <w:rPr>
                <w:sz w:val="16"/>
                <w:szCs w:val="16"/>
              </w:rPr>
              <w:t>A</w:t>
            </w:r>
          </w:p>
        </w:tc>
        <w:tc>
          <w:tcPr>
            <w:tcW w:w="4962" w:type="dxa"/>
            <w:shd w:val="solid" w:color="FFFFFF" w:fill="auto"/>
          </w:tcPr>
          <w:p w:rsidR="00271E3E" w:rsidRPr="002414C4" w:rsidRDefault="00271E3E" w:rsidP="00D45044">
            <w:pPr>
              <w:pStyle w:val="TAL"/>
              <w:keepNext w:val="0"/>
              <w:rPr>
                <w:sz w:val="16"/>
                <w:szCs w:val="16"/>
              </w:rPr>
            </w:pPr>
            <w:r>
              <w:rPr>
                <w:sz w:val="16"/>
                <w:szCs w:val="16"/>
              </w:rPr>
              <w:t>Removal of PMIP-based procedures specified</w:t>
            </w:r>
          </w:p>
        </w:tc>
        <w:tc>
          <w:tcPr>
            <w:tcW w:w="708" w:type="dxa"/>
            <w:shd w:val="solid" w:color="FFFFFF" w:fill="auto"/>
          </w:tcPr>
          <w:p w:rsidR="00271E3E" w:rsidRPr="002414C4" w:rsidRDefault="00271E3E" w:rsidP="00D45044">
            <w:pPr>
              <w:pStyle w:val="TAL"/>
              <w:keepNext w:val="0"/>
              <w:rPr>
                <w:b/>
                <w:sz w:val="16"/>
                <w:szCs w:val="16"/>
              </w:rPr>
            </w:pPr>
            <w:r>
              <w:rPr>
                <w:sz w:val="16"/>
                <w:szCs w:val="16"/>
              </w:rPr>
              <w:t>15.1.0</w:t>
            </w:r>
          </w:p>
        </w:tc>
      </w:tr>
      <w:tr w:rsidR="00271E3E" w:rsidRPr="002414C4" w:rsidTr="00B24AEC">
        <w:tblPrEx>
          <w:tblCellMar>
            <w:top w:w="0" w:type="dxa"/>
            <w:bottom w:w="0" w:type="dxa"/>
          </w:tblCellMar>
        </w:tblPrEx>
        <w:tc>
          <w:tcPr>
            <w:tcW w:w="800" w:type="dxa"/>
            <w:shd w:val="solid" w:color="FFFFFF" w:fill="auto"/>
          </w:tcPr>
          <w:p w:rsidR="00271E3E" w:rsidRPr="002414C4" w:rsidRDefault="00271E3E" w:rsidP="00D45044">
            <w:pPr>
              <w:pStyle w:val="TAL"/>
              <w:keepNext w:val="0"/>
              <w:rPr>
                <w:sz w:val="16"/>
                <w:szCs w:val="16"/>
              </w:rPr>
            </w:pPr>
            <w:r w:rsidRPr="002414C4">
              <w:rPr>
                <w:sz w:val="16"/>
                <w:szCs w:val="16"/>
              </w:rPr>
              <w:t>201</w:t>
            </w:r>
            <w:r>
              <w:rPr>
                <w:sz w:val="16"/>
                <w:szCs w:val="16"/>
              </w:rPr>
              <w:t>7-12</w:t>
            </w:r>
          </w:p>
        </w:tc>
        <w:tc>
          <w:tcPr>
            <w:tcW w:w="800" w:type="dxa"/>
            <w:shd w:val="solid" w:color="FFFFFF" w:fill="auto"/>
          </w:tcPr>
          <w:p w:rsidR="00271E3E" w:rsidRPr="002414C4" w:rsidRDefault="00271E3E" w:rsidP="00D45044">
            <w:pPr>
              <w:pStyle w:val="TAL"/>
              <w:keepNext w:val="0"/>
              <w:rPr>
                <w:sz w:val="16"/>
                <w:szCs w:val="16"/>
              </w:rPr>
            </w:pPr>
            <w:r w:rsidRPr="002414C4">
              <w:rPr>
                <w:sz w:val="16"/>
                <w:szCs w:val="16"/>
              </w:rPr>
              <w:t>SP-</w:t>
            </w:r>
            <w:r>
              <w:rPr>
                <w:sz w:val="16"/>
                <w:szCs w:val="16"/>
              </w:rPr>
              <w:t>78</w:t>
            </w:r>
          </w:p>
        </w:tc>
        <w:tc>
          <w:tcPr>
            <w:tcW w:w="1094" w:type="dxa"/>
            <w:shd w:val="solid" w:color="FFFFFF" w:fill="auto"/>
          </w:tcPr>
          <w:p w:rsidR="00271E3E" w:rsidRPr="00271E3E" w:rsidRDefault="00271E3E" w:rsidP="00D45044">
            <w:pPr>
              <w:pStyle w:val="TAL"/>
              <w:keepNext w:val="0"/>
              <w:rPr>
                <w:sz w:val="16"/>
                <w:szCs w:val="16"/>
              </w:rPr>
            </w:pPr>
            <w:r>
              <w:rPr>
                <w:sz w:val="16"/>
                <w:szCs w:val="16"/>
              </w:rPr>
              <w:t>SP-170920</w:t>
            </w:r>
          </w:p>
        </w:tc>
        <w:tc>
          <w:tcPr>
            <w:tcW w:w="567" w:type="dxa"/>
            <w:shd w:val="solid" w:color="FFFFFF" w:fill="auto"/>
          </w:tcPr>
          <w:p w:rsidR="00271E3E" w:rsidRDefault="00271E3E" w:rsidP="00D45044">
            <w:pPr>
              <w:pStyle w:val="TAL"/>
              <w:keepNext w:val="0"/>
              <w:rPr>
                <w:sz w:val="16"/>
                <w:szCs w:val="16"/>
              </w:rPr>
            </w:pPr>
            <w:r>
              <w:rPr>
                <w:sz w:val="16"/>
                <w:szCs w:val="16"/>
              </w:rPr>
              <w:t>0055</w:t>
            </w:r>
          </w:p>
        </w:tc>
        <w:tc>
          <w:tcPr>
            <w:tcW w:w="283" w:type="dxa"/>
            <w:shd w:val="solid" w:color="FFFFFF" w:fill="auto"/>
          </w:tcPr>
          <w:p w:rsidR="00271E3E" w:rsidRDefault="00271E3E" w:rsidP="00D45044">
            <w:pPr>
              <w:pStyle w:val="TAL"/>
              <w:keepNext w:val="0"/>
              <w:rPr>
                <w:sz w:val="16"/>
                <w:szCs w:val="16"/>
              </w:rPr>
            </w:pPr>
            <w:r>
              <w:rPr>
                <w:sz w:val="16"/>
                <w:szCs w:val="16"/>
              </w:rPr>
              <w:t>1</w:t>
            </w:r>
          </w:p>
        </w:tc>
        <w:tc>
          <w:tcPr>
            <w:tcW w:w="425" w:type="dxa"/>
            <w:shd w:val="solid" w:color="FFFFFF" w:fill="auto"/>
          </w:tcPr>
          <w:p w:rsidR="00271E3E" w:rsidRDefault="00271E3E" w:rsidP="00D45044">
            <w:pPr>
              <w:pStyle w:val="TAL"/>
              <w:keepNext w:val="0"/>
              <w:rPr>
                <w:sz w:val="16"/>
                <w:szCs w:val="16"/>
              </w:rPr>
            </w:pPr>
            <w:r>
              <w:rPr>
                <w:sz w:val="16"/>
                <w:szCs w:val="16"/>
              </w:rPr>
              <w:t>F</w:t>
            </w:r>
          </w:p>
        </w:tc>
        <w:tc>
          <w:tcPr>
            <w:tcW w:w="4962" w:type="dxa"/>
            <w:shd w:val="solid" w:color="FFFFFF" w:fill="auto"/>
          </w:tcPr>
          <w:p w:rsidR="00271E3E" w:rsidRDefault="00271E3E" w:rsidP="00D45044">
            <w:pPr>
              <w:pStyle w:val="TAL"/>
              <w:keepNext w:val="0"/>
              <w:rPr>
                <w:sz w:val="16"/>
                <w:szCs w:val="16"/>
              </w:rPr>
            </w:pPr>
            <w:r>
              <w:rPr>
                <w:sz w:val="16"/>
                <w:szCs w:val="16"/>
              </w:rPr>
              <w:t>Correcting the condition for selection of SGW-U for NR as secondary RAT</w:t>
            </w:r>
          </w:p>
        </w:tc>
        <w:tc>
          <w:tcPr>
            <w:tcW w:w="708" w:type="dxa"/>
            <w:shd w:val="solid" w:color="FFFFFF" w:fill="auto"/>
          </w:tcPr>
          <w:p w:rsidR="00271E3E" w:rsidRDefault="00271E3E" w:rsidP="00D45044">
            <w:pPr>
              <w:pStyle w:val="TAL"/>
              <w:keepNext w:val="0"/>
              <w:rPr>
                <w:sz w:val="16"/>
                <w:szCs w:val="16"/>
              </w:rPr>
            </w:pPr>
            <w:r>
              <w:rPr>
                <w:sz w:val="16"/>
                <w:szCs w:val="16"/>
              </w:rPr>
              <w:t>15.1.0</w:t>
            </w:r>
          </w:p>
        </w:tc>
      </w:tr>
      <w:tr w:rsidR="00712CC9" w:rsidRPr="002414C4" w:rsidTr="00B24AEC">
        <w:tblPrEx>
          <w:tblCellMar>
            <w:top w:w="0" w:type="dxa"/>
            <w:bottom w:w="0" w:type="dxa"/>
          </w:tblCellMar>
        </w:tblPrEx>
        <w:tc>
          <w:tcPr>
            <w:tcW w:w="800" w:type="dxa"/>
            <w:shd w:val="solid" w:color="FFFFFF" w:fill="auto"/>
          </w:tcPr>
          <w:p w:rsidR="00712CC9" w:rsidRPr="002414C4" w:rsidRDefault="00712CC9" w:rsidP="00D45044">
            <w:pPr>
              <w:pStyle w:val="TAL"/>
              <w:keepNext w:val="0"/>
              <w:rPr>
                <w:sz w:val="16"/>
                <w:szCs w:val="16"/>
              </w:rPr>
            </w:pPr>
            <w:r w:rsidRPr="002414C4">
              <w:rPr>
                <w:sz w:val="16"/>
                <w:szCs w:val="16"/>
              </w:rPr>
              <w:t>201</w:t>
            </w:r>
            <w:r>
              <w:rPr>
                <w:sz w:val="16"/>
                <w:szCs w:val="16"/>
              </w:rPr>
              <w:t>7-12</w:t>
            </w:r>
          </w:p>
        </w:tc>
        <w:tc>
          <w:tcPr>
            <w:tcW w:w="800" w:type="dxa"/>
            <w:shd w:val="solid" w:color="FFFFFF" w:fill="auto"/>
          </w:tcPr>
          <w:p w:rsidR="00712CC9" w:rsidRPr="002414C4" w:rsidRDefault="00712CC9" w:rsidP="00D45044">
            <w:pPr>
              <w:pStyle w:val="TAL"/>
              <w:keepNext w:val="0"/>
              <w:rPr>
                <w:sz w:val="16"/>
                <w:szCs w:val="16"/>
              </w:rPr>
            </w:pPr>
            <w:r w:rsidRPr="002414C4">
              <w:rPr>
                <w:sz w:val="16"/>
                <w:szCs w:val="16"/>
              </w:rPr>
              <w:t>SP-</w:t>
            </w:r>
            <w:r>
              <w:rPr>
                <w:sz w:val="16"/>
                <w:szCs w:val="16"/>
              </w:rPr>
              <w:t>78</w:t>
            </w:r>
          </w:p>
        </w:tc>
        <w:tc>
          <w:tcPr>
            <w:tcW w:w="1094" w:type="dxa"/>
            <w:shd w:val="solid" w:color="FFFFFF" w:fill="auto"/>
          </w:tcPr>
          <w:p w:rsidR="00712CC9" w:rsidRDefault="00712CC9" w:rsidP="00D45044">
            <w:pPr>
              <w:pStyle w:val="TAL"/>
              <w:keepNext w:val="0"/>
              <w:rPr>
                <w:sz w:val="16"/>
                <w:szCs w:val="16"/>
              </w:rPr>
            </w:pPr>
            <w:r>
              <w:rPr>
                <w:sz w:val="16"/>
                <w:szCs w:val="16"/>
              </w:rPr>
              <w:t>SP-170940</w:t>
            </w:r>
          </w:p>
        </w:tc>
        <w:tc>
          <w:tcPr>
            <w:tcW w:w="567" w:type="dxa"/>
            <w:shd w:val="solid" w:color="FFFFFF" w:fill="auto"/>
          </w:tcPr>
          <w:p w:rsidR="00712CC9" w:rsidRDefault="00712CC9" w:rsidP="00D45044">
            <w:pPr>
              <w:pStyle w:val="TAL"/>
              <w:keepNext w:val="0"/>
              <w:rPr>
                <w:sz w:val="16"/>
                <w:szCs w:val="16"/>
              </w:rPr>
            </w:pPr>
            <w:r>
              <w:rPr>
                <w:sz w:val="16"/>
                <w:szCs w:val="16"/>
              </w:rPr>
              <w:t>0057</w:t>
            </w:r>
          </w:p>
        </w:tc>
        <w:tc>
          <w:tcPr>
            <w:tcW w:w="283" w:type="dxa"/>
            <w:shd w:val="solid" w:color="FFFFFF" w:fill="auto"/>
          </w:tcPr>
          <w:p w:rsidR="00712CC9" w:rsidRDefault="00712CC9" w:rsidP="00D45044">
            <w:pPr>
              <w:pStyle w:val="TAL"/>
              <w:keepNext w:val="0"/>
              <w:rPr>
                <w:sz w:val="16"/>
                <w:szCs w:val="16"/>
              </w:rPr>
            </w:pPr>
            <w:r>
              <w:rPr>
                <w:sz w:val="16"/>
                <w:szCs w:val="16"/>
              </w:rPr>
              <w:t>2</w:t>
            </w:r>
          </w:p>
        </w:tc>
        <w:tc>
          <w:tcPr>
            <w:tcW w:w="425" w:type="dxa"/>
            <w:shd w:val="solid" w:color="FFFFFF" w:fill="auto"/>
          </w:tcPr>
          <w:p w:rsidR="00712CC9" w:rsidRDefault="00712CC9" w:rsidP="00D45044">
            <w:pPr>
              <w:pStyle w:val="TAL"/>
              <w:keepNext w:val="0"/>
              <w:rPr>
                <w:sz w:val="16"/>
                <w:szCs w:val="16"/>
              </w:rPr>
            </w:pPr>
            <w:r>
              <w:rPr>
                <w:sz w:val="16"/>
                <w:szCs w:val="16"/>
              </w:rPr>
              <w:t>A</w:t>
            </w:r>
          </w:p>
        </w:tc>
        <w:tc>
          <w:tcPr>
            <w:tcW w:w="4962" w:type="dxa"/>
            <w:shd w:val="solid" w:color="FFFFFF" w:fill="auto"/>
          </w:tcPr>
          <w:p w:rsidR="00712CC9" w:rsidRDefault="00712CC9" w:rsidP="00D45044">
            <w:pPr>
              <w:pStyle w:val="TAL"/>
              <w:keepNext w:val="0"/>
              <w:rPr>
                <w:sz w:val="16"/>
                <w:szCs w:val="16"/>
              </w:rPr>
            </w:pPr>
            <w:r>
              <w:rPr>
                <w:sz w:val="16"/>
                <w:szCs w:val="16"/>
              </w:rPr>
              <w:t>Update of the Procedures Specified in TS 23.060</w:t>
            </w:r>
            <w:r w:rsidR="008265EB">
              <w:rPr>
                <w:sz w:val="16"/>
                <w:szCs w:val="16"/>
              </w:rPr>
              <w:t>.</w:t>
            </w:r>
          </w:p>
        </w:tc>
        <w:tc>
          <w:tcPr>
            <w:tcW w:w="708" w:type="dxa"/>
            <w:shd w:val="solid" w:color="FFFFFF" w:fill="auto"/>
          </w:tcPr>
          <w:p w:rsidR="00712CC9" w:rsidRDefault="00712CC9" w:rsidP="00D45044">
            <w:pPr>
              <w:pStyle w:val="TAL"/>
              <w:keepNext w:val="0"/>
              <w:rPr>
                <w:sz w:val="16"/>
                <w:szCs w:val="16"/>
              </w:rPr>
            </w:pPr>
            <w:r>
              <w:rPr>
                <w:sz w:val="16"/>
                <w:szCs w:val="16"/>
              </w:rPr>
              <w:t>15.1.0</w:t>
            </w:r>
          </w:p>
        </w:tc>
      </w:tr>
      <w:tr w:rsidR="008A4867" w:rsidRPr="002414C4" w:rsidTr="00B24AEC">
        <w:tblPrEx>
          <w:tblCellMar>
            <w:top w:w="0" w:type="dxa"/>
            <w:bottom w:w="0" w:type="dxa"/>
          </w:tblCellMar>
        </w:tblPrEx>
        <w:tc>
          <w:tcPr>
            <w:tcW w:w="800" w:type="dxa"/>
            <w:tcBorders>
              <w:top w:val="single" w:sz="12" w:space="0" w:color="auto"/>
            </w:tcBorders>
            <w:shd w:val="solid" w:color="FFFFFF" w:fill="auto"/>
          </w:tcPr>
          <w:p w:rsidR="008A4867" w:rsidRPr="002414C4" w:rsidRDefault="008A4867" w:rsidP="00D45044">
            <w:pPr>
              <w:pStyle w:val="TAL"/>
              <w:keepNext w:val="0"/>
              <w:rPr>
                <w:sz w:val="16"/>
                <w:szCs w:val="16"/>
              </w:rPr>
            </w:pPr>
            <w:r w:rsidRPr="002414C4">
              <w:rPr>
                <w:sz w:val="16"/>
                <w:szCs w:val="16"/>
              </w:rPr>
              <w:t>201</w:t>
            </w:r>
            <w:r>
              <w:rPr>
                <w:sz w:val="16"/>
                <w:szCs w:val="16"/>
              </w:rPr>
              <w:t>8-03</w:t>
            </w:r>
          </w:p>
        </w:tc>
        <w:tc>
          <w:tcPr>
            <w:tcW w:w="800" w:type="dxa"/>
            <w:tcBorders>
              <w:top w:val="single" w:sz="12" w:space="0" w:color="auto"/>
            </w:tcBorders>
            <w:shd w:val="solid" w:color="FFFFFF" w:fill="auto"/>
          </w:tcPr>
          <w:p w:rsidR="008A4867" w:rsidRPr="002414C4" w:rsidRDefault="008A4867" w:rsidP="00D45044">
            <w:pPr>
              <w:pStyle w:val="TAL"/>
              <w:keepNext w:val="0"/>
              <w:rPr>
                <w:sz w:val="16"/>
                <w:szCs w:val="16"/>
              </w:rPr>
            </w:pPr>
            <w:r w:rsidRPr="002414C4">
              <w:rPr>
                <w:sz w:val="16"/>
                <w:szCs w:val="16"/>
              </w:rPr>
              <w:t>SP-</w:t>
            </w:r>
            <w:r>
              <w:rPr>
                <w:sz w:val="16"/>
                <w:szCs w:val="16"/>
              </w:rPr>
              <w:t>79</w:t>
            </w:r>
          </w:p>
        </w:tc>
        <w:tc>
          <w:tcPr>
            <w:tcW w:w="1094" w:type="dxa"/>
            <w:tcBorders>
              <w:top w:val="single" w:sz="12" w:space="0" w:color="auto"/>
            </w:tcBorders>
            <w:shd w:val="solid" w:color="FFFFFF" w:fill="auto"/>
          </w:tcPr>
          <w:p w:rsidR="008A4867" w:rsidRPr="002414C4" w:rsidRDefault="008A4867" w:rsidP="00D45044">
            <w:pPr>
              <w:pStyle w:val="TAL"/>
              <w:keepNext w:val="0"/>
              <w:rPr>
                <w:sz w:val="16"/>
                <w:szCs w:val="16"/>
              </w:rPr>
            </w:pPr>
            <w:r>
              <w:rPr>
                <w:sz w:val="16"/>
                <w:szCs w:val="16"/>
              </w:rPr>
              <w:t>SP-180086</w:t>
            </w:r>
          </w:p>
        </w:tc>
        <w:tc>
          <w:tcPr>
            <w:tcW w:w="567" w:type="dxa"/>
            <w:tcBorders>
              <w:top w:val="single" w:sz="12" w:space="0" w:color="auto"/>
            </w:tcBorders>
            <w:shd w:val="solid" w:color="FFFFFF" w:fill="auto"/>
          </w:tcPr>
          <w:p w:rsidR="008A4867" w:rsidRPr="002414C4" w:rsidRDefault="008A4867" w:rsidP="00D45044">
            <w:pPr>
              <w:pStyle w:val="TAL"/>
              <w:keepNext w:val="0"/>
              <w:rPr>
                <w:sz w:val="16"/>
                <w:szCs w:val="16"/>
              </w:rPr>
            </w:pPr>
            <w:r>
              <w:rPr>
                <w:sz w:val="16"/>
                <w:szCs w:val="16"/>
              </w:rPr>
              <w:t>0060</w:t>
            </w:r>
          </w:p>
        </w:tc>
        <w:tc>
          <w:tcPr>
            <w:tcW w:w="283" w:type="dxa"/>
            <w:tcBorders>
              <w:top w:val="single" w:sz="12" w:space="0" w:color="auto"/>
            </w:tcBorders>
            <w:shd w:val="solid" w:color="FFFFFF" w:fill="auto"/>
          </w:tcPr>
          <w:p w:rsidR="008A4867" w:rsidRPr="002414C4" w:rsidRDefault="008A4867" w:rsidP="00D45044">
            <w:pPr>
              <w:pStyle w:val="TAL"/>
              <w:keepNext w:val="0"/>
              <w:rPr>
                <w:sz w:val="16"/>
                <w:szCs w:val="16"/>
              </w:rPr>
            </w:pPr>
            <w:r>
              <w:rPr>
                <w:sz w:val="16"/>
                <w:szCs w:val="16"/>
              </w:rPr>
              <w:t>1</w:t>
            </w:r>
          </w:p>
        </w:tc>
        <w:tc>
          <w:tcPr>
            <w:tcW w:w="425" w:type="dxa"/>
            <w:tcBorders>
              <w:top w:val="single" w:sz="12" w:space="0" w:color="auto"/>
            </w:tcBorders>
            <w:shd w:val="solid" w:color="FFFFFF" w:fill="auto"/>
          </w:tcPr>
          <w:p w:rsidR="008A4867" w:rsidRPr="002414C4" w:rsidRDefault="008A4867" w:rsidP="00D45044">
            <w:pPr>
              <w:pStyle w:val="TAL"/>
              <w:keepNext w:val="0"/>
              <w:rPr>
                <w:sz w:val="16"/>
                <w:szCs w:val="16"/>
              </w:rPr>
            </w:pPr>
            <w:r>
              <w:rPr>
                <w:sz w:val="16"/>
                <w:szCs w:val="16"/>
              </w:rPr>
              <w:t>A</w:t>
            </w:r>
          </w:p>
        </w:tc>
        <w:tc>
          <w:tcPr>
            <w:tcW w:w="4962" w:type="dxa"/>
            <w:tcBorders>
              <w:top w:val="single" w:sz="12" w:space="0" w:color="auto"/>
            </w:tcBorders>
            <w:shd w:val="solid" w:color="FFFFFF" w:fill="auto"/>
          </w:tcPr>
          <w:p w:rsidR="008A4867" w:rsidRPr="002414C4" w:rsidRDefault="008A4867" w:rsidP="00D45044">
            <w:pPr>
              <w:pStyle w:val="TAL"/>
              <w:keepNext w:val="0"/>
              <w:rPr>
                <w:sz w:val="16"/>
                <w:szCs w:val="16"/>
              </w:rPr>
            </w:pPr>
            <w:r>
              <w:rPr>
                <w:sz w:val="16"/>
                <w:szCs w:val="16"/>
              </w:rPr>
              <w:t>Update of the Procedures Specified in TS 23.060</w:t>
            </w:r>
            <w:r w:rsidR="008265EB">
              <w:rPr>
                <w:sz w:val="16"/>
                <w:szCs w:val="16"/>
              </w:rPr>
              <w:t>.</w:t>
            </w:r>
          </w:p>
        </w:tc>
        <w:tc>
          <w:tcPr>
            <w:tcW w:w="708" w:type="dxa"/>
            <w:tcBorders>
              <w:top w:val="single" w:sz="12" w:space="0" w:color="auto"/>
            </w:tcBorders>
            <w:shd w:val="solid" w:color="FFFFFF" w:fill="auto"/>
          </w:tcPr>
          <w:p w:rsidR="008A4867" w:rsidRPr="002414C4" w:rsidRDefault="008A4867" w:rsidP="00D45044">
            <w:pPr>
              <w:pStyle w:val="TAL"/>
              <w:keepNext w:val="0"/>
              <w:rPr>
                <w:b/>
                <w:sz w:val="16"/>
                <w:szCs w:val="16"/>
              </w:rPr>
            </w:pPr>
            <w:r>
              <w:rPr>
                <w:sz w:val="16"/>
                <w:szCs w:val="16"/>
              </w:rPr>
              <w:t>15.2.0</w:t>
            </w:r>
          </w:p>
        </w:tc>
      </w:tr>
      <w:tr w:rsidR="008A4867" w:rsidRPr="002414C4" w:rsidTr="00B24AEC">
        <w:tblPrEx>
          <w:tblCellMar>
            <w:top w:w="0" w:type="dxa"/>
            <w:bottom w:w="0" w:type="dxa"/>
          </w:tblCellMar>
        </w:tblPrEx>
        <w:tc>
          <w:tcPr>
            <w:tcW w:w="800" w:type="dxa"/>
            <w:shd w:val="solid" w:color="FFFFFF" w:fill="auto"/>
          </w:tcPr>
          <w:p w:rsidR="008A4867" w:rsidRPr="002414C4" w:rsidRDefault="008A4867" w:rsidP="00D45044">
            <w:pPr>
              <w:pStyle w:val="TAL"/>
              <w:keepNext w:val="0"/>
              <w:rPr>
                <w:sz w:val="16"/>
                <w:szCs w:val="16"/>
              </w:rPr>
            </w:pPr>
            <w:r w:rsidRPr="002414C4">
              <w:rPr>
                <w:sz w:val="16"/>
                <w:szCs w:val="16"/>
              </w:rPr>
              <w:t>201</w:t>
            </w:r>
            <w:r>
              <w:rPr>
                <w:sz w:val="16"/>
                <w:szCs w:val="16"/>
              </w:rPr>
              <w:t>8-03</w:t>
            </w:r>
          </w:p>
        </w:tc>
        <w:tc>
          <w:tcPr>
            <w:tcW w:w="800" w:type="dxa"/>
            <w:shd w:val="solid" w:color="FFFFFF" w:fill="auto"/>
          </w:tcPr>
          <w:p w:rsidR="008A4867" w:rsidRPr="002414C4" w:rsidRDefault="008A4867" w:rsidP="00D45044">
            <w:pPr>
              <w:pStyle w:val="TAL"/>
              <w:keepNext w:val="0"/>
              <w:rPr>
                <w:sz w:val="16"/>
                <w:szCs w:val="16"/>
              </w:rPr>
            </w:pPr>
            <w:r w:rsidRPr="002414C4">
              <w:rPr>
                <w:sz w:val="16"/>
                <w:szCs w:val="16"/>
              </w:rPr>
              <w:t>SP-</w:t>
            </w:r>
            <w:r>
              <w:rPr>
                <w:sz w:val="16"/>
                <w:szCs w:val="16"/>
              </w:rPr>
              <w:t>79</w:t>
            </w:r>
          </w:p>
        </w:tc>
        <w:tc>
          <w:tcPr>
            <w:tcW w:w="1094" w:type="dxa"/>
            <w:shd w:val="solid" w:color="FFFFFF" w:fill="auto"/>
          </w:tcPr>
          <w:p w:rsidR="008A4867" w:rsidRPr="002414C4" w:rsidRDefault="008A4867" w:rsidP="00D45044">
            <w:pPr>
              <w:pStyle w:val="TAL"/>
              <w:keepNext w:val="0"/>
              <w:rPr>
                <w:sz w:val="16"/>
                <w:szCs w:val="16"/>
              </w:rPr>
            </w:pPr>
            <w:r>
              <w:rPr>
                <w:sz w:val="16"/>
                <w:szCs w:val="16"/>
              </w:rPr>
              <w:t>SP-180086</w:t>
            </w:r>
          </w:p>
        </w:tc>
        <w:tc>
          <w:tcPr>
            <w:tcW w:w="567" w:type="dxa"/>
            <w:shd w:val="solid" w:color="FFFFFF" w:fill="auto"/>
          </w:tcPr>
          <w:p w:rsidR="008A4867" w:rsidRPr="002414C4" w:rsidRDefault="008A4867" w:rsidP="00D45044">
            <w:pPr>
              <w:pStyle w:val="TAL"/>
              <w:keepNext w:val="0"/>
              <w:rPr>
                <w:sz w:val="16"/>
                <w:szCs w:val="16"/>
              </w:rPr>
            </w:pPr>
            <w:r>
              <w:rPr>
                <w:sz w:val="16"/>
                <w:szCs w:val="16"/>
              </w:rPr>
              <w:t>0062</w:t>
            </w:r>
          </w:p>
        </w:tc>
        <w:tc>
          <w:tcPr>
            <w:tcW w:w="283" w:type="dxa"/>
            <w:shd w:val="solid" w:color="FFFFFF" w:fill="auto"/>
          </w:tcPr>
          <w:p w:rsidR="008A4867" w:rsidRPr="002414C4" w:rsidRDefault="008A4867" w:rsidP="00D45044">
            <w:pPr>
              <w:pStyle w:val="TAL"/>
              <w:keepNext w:val="0"/>
              <w:rPr>
                <w:sz w:val="16"/>
                <w:szCs w:val="16"/>
              </w:rPr>
            </w:pPr>
            <w:r>
              <w:rPr>
                <w:sz w:val="16"/>
                <w:szCs w:val="16"/>
              </w:rPr>
              <w:t>-</w:t>
            </w:r>
          </w:p>
        </w:tc>
        <w:tc>
          <w:tcPr>
            <w:tcW w:w="425" w:type="dxa"/>
            <w:shd w:val="solid" w:color="FFFFFF" w:fill="auto"/>
          </w:tcPr>
          <w:p w:rsidR="008A4867" w:rsidRPr="002414C4" w:rsidRDefault="008A4867" w:rsidP="00D45044">
            <w:pPr>
              <w:pStyle w:val="TAL"/>
              <w:keepNext w:val="0"/>
              <w:rPr>
                <w:sz w:val="16"/>
                <w:szCs w:val="16"/>
              </w:rPr>
            </w:pPr>
            <w:r>
              <w:rPr>
                <w:sz w:val="16"/>
                <w:szCs w:val="16"/>
              </w:rPr>
              <w:t>A</w:t>
            </w:r>
          </w:p>
        </w:tc>
        <w:tc>
          <w:tcPr>
            <w:tcW w:w="4962" w:type="dxa"/>
            <w:shd w:val="solid" w:color="FFFFFF" w:fill="auto"/>
          </w:tcPr>
          <w:p w:rsidR="008A4867" w:rsidRPr="002414C4" w:rsidRDefault="008A4867" w:rsidP="00D45044">
            <w:pPr>
              <w:pStyle w:val="TAL"/>
              <w:keepNext w:val="0"/>
              <w:rPr>
                <w:sz w:val="16"/>
                <w:szCs w:val="16"/>
              </w:rPr>
            </w:pPr>
            <w:r>
              <w:rPr>
                <w:sz w:val="16"/>
                <w:szCs w:val="16"/>
              </w:rPr>
              <w:t>Update to Procedures Specified in TS 23.401</w:t>
            </w:r>
          </w:p>
        </w:tc>
        <w:tc>
          <w:tcPr>
            <w:tcW w:w="708" w:type="dxa"/>
            <w:shd w:val="solid" w:color="FFFFFF" w:fill="auto"/>
          </w:tcPr>
          <w:p w:rsidR="008A4867" w:rsidRPr="002414C4" w:rsidRDefault="008A4867" w:rsidP="00D45044">
            <w:pPr>
              <w:pStyle w:val="TAL"/>
              <w:keepNext w:val="0"/>
              <w:rPr>
                <w:b/>
                <w:sz w:val="16"/>
                <w:szCs w:val="16"/>
              </w:rPr>
            </w:pPr>
            <w:r>
              <w:rPr>
                <w:sz w:val="16"/>
                <w:szCs w:val="16"/>
              </w:rPr>
              <w:t>15.2.0</w:t>
            </w:r>
          </w:p>
        </w:tc>
      </w:tr>
      <w:tr w:rsidR="00405A00" w:rsidRPr="002414C4" w:rsidTr="00B24AEC">
        <w:tblPrEx>
          <w:tblCellMar>
            <w:top w:w="0" w:type="dxa"/>
            <w:bottom w:w="0" w:type="dxa"/>
          </w:tblCellMar>
        </w:tblPrEx>
        <w:tc>
          <w:tcPr>
            <w:tcW w:w="800" w:type="dxa"/>
            <w:shd w:val="solid" w:color="FFFFFF" w:fill="auto"/>
          </w:tcPr>
          <w:p w:rsidR="00405A00" w:rsidRPr="002414C4" w:rsidRDefault="00405A00" w:rsidP="00D45044">
            <w:pPr>
              <w:pStyle w:val="TAL"/>
              <w:keepNext w:val="0"/>
              <w:rPr>
                <w:sz w:val="16"/>
                <w:szCs w:val="16"/>
              </w:rPr>
            </w:pPr>
            <w:r w:rsidRPr="002414C4">
              <w:rPr>
                <w:sz w:val="16"/>
                <w:szCs w:val="16"/>
              </w:rPr>
              <w:t>201</w:t>
            </w:r>
            <w:r>
              <w:rPr>
                <w:sz w:val="16"/>
                <w:szCs w:val="16"/>
              </w:rPr>
              <w:t>8-03</w:t>
            </w:r>
          </w:p>
        </w:tc>
        <w:tc>
          <w:tcPr>
            <w:tcW w:w="800" w:type="dxa"/>
            <w:shd w:val="solid" w:color="FFFFFF" w:fill="auto"/>
          </w:tcPr>
          <w:p w:rsidR="00405A00" w:rsidRPr="002414C4" w:rsidRDefault="00405A00" w:rsidP="00D45044">
            <w:pPr>
              <w:pStyle w:val="TAL"/>
              <w:keepNext w:val="0"/>
              <w:rPr>
                <w:sz w:val="16"/>
                <w:szCs w:val="16"/>
              </w:rPr>
            </w:pPr>
            <w:r w:rsidRPr="002414C4">
              <w:rPr>
                <w:sz w:val="16"/>
                <w:szCs w:val="16"/>
              </w:rPr>
              <w:t>SP-</w:t>
            </w:r>
            <w:r>
              <w:rPr>
                <w:sz w:val="16"/>
                <w:szCs w:val="16"/>
              </w:rPr>
              <w:t>79</w:t>
            </w:r>
          </w:p>
        </w:tc>
        <w:tc>
          <w:tcPr>
            <w:tcW w:w="1094" w:type="dxa"/>
            <w:shd w:val="solid" w:color="FFFFFF" w:fill="auto"/>
          </w:tcPr>
          <w:p w:rsidR="00405A00" w:rsidRDefault="00405A00" w:rsidP="00D45044">
            <w:pPr>
              <w:pStyle w:val="TAL"/>
              <w:keepNext w:val="0"/>
              <w:rPr>
                <w:sz w:val="16"/>
                <w:szCs w:val="16"/>
              </w:rPr>
            </w:pPr>
            <w:r>
              <w:rPr>
                <w:sz w:val="16"/>
                <w:szCs w:val="16"/>
              </w:rPr>
              <w:t>SP-180086</w:t>
            </w:r>
          </w:p>
        </w:tc>
        <w:tc>
          <w:tcPr>
            <w:tcW w:w="567" w:type="dxa"/>
            <w:shd w:val="solid" w:color="FFFFFF" w:fill="auto"/>
          </w:tcPr>
          <w:p w:rsidR="00405A00" w:rsidRDefault="00405A00" w:rsidP="00D45044">
            <w:pPr>
              <w:pStyle w:val="TAL"/>
              <w:keepNext w:val="0"/>
              <w:rPr>
                <w:sz w:val="16"/>
                <w:szCs w:val="16"/>
              </w:rPr>
            </w:pPr>
            <w:r>
              <w:rPr>
                <w:sz w:val="16"/>
                <w:szCs w:val="16"/>
              </w:rPr>
              <w:t>0064</w:t>
            </w:r>
          </w:p>
        </w:tc>
        <w:tc>
          <w:tcPr>
            <w:tcW w:w="283" w:type="dxa"/>
            <w:shd w:val="solid" w:color="FFFFFF" w:fill="auto"/>
          </w:tcPr>
          <w:p w:rsidR="00405A00" w:rsidRDefault="00405A00" w:rsidP="00D45044">
            <w:pPr>
              <w:pStyle w:val="TAL"/>
              <w:keepNext w:val="0"/>
              <w:rPr>
                <w:sz w:val="16"/>
                <w:szCs w:val="16"/>
              </w:rPr>
            </w:pPr>
            <w:r>
              <w:rPr>
                <w:sz w:val="16"/>
                <w:szCs w:val="16"/>
              </w:rPr>
              <w:t>1</w:t>
            </w:r>
          </w:p>
        </w:tc>
        <w:tc>
          <w:tcPr>
            <w:tcW w:w="425" w:type="dxa"/>
            <w:shd w:val="solid" w:color="FFFFFF" w:fill="auto"/>
          </w:tcPr>
          <w:p w:rsidR="00405A00" w:rsidRDefault="00405A00" w:rsidP="00D45044">
            <w:pPr>
              <w:pStyle w:val="TAL"/>
              <w:keepNext w:val="0"/>
              <w:rPr>
                <w:sz w:val="16"/>
                <w:szCs w:val="16"/>
              </w:rPr>
            </w:pPr>
            <w:r>
              <w:rPr>
                <w:sz w:val="16"/>
                <w:szCs w:val="16"/>
              </w:rPr>
              <w:t>A</w:t>
            </w:r>
          </w:p>
        </w:tc>
        <w:tc>
          <w:tcPr>
            <w:tcW w:w="4962" w:type="dxa"/>
            <w:shd w:val="solid" w:color="FFFFFF" w:fill="auto"/>
          </w:tcPr>
          <w:p w:rsidR="00405A00" w:rsidRDefault="00405A00" w:rsidP="00D45044">
            <w:pPr>
              <w:pStyle w:val="TAL"/>
              <w:keepNext w:val="0"/>
              <w:rPr>
                <w:sz w:val="16"/>
                <w:szCs w:val="16"/>
              </w:rPr>
            </w:pPr>
            <w:r>
              <w:rPr>
                <w:sz w:val="16"/>
                <w:szCs w:val="16"/>
              </w:rPr>
              <w:t>Correction of SDF Filter Description in PDR Table</w:t>
            </w:r>
          </w:p>
        </w:tc>
        <w:tc>
          <w:tcPr>
            <w:tcW w:w="708" w:type="dxa"/>
            <w:shd w:val="solid" w:color="FFFFFF" w:fill="auto"/>
          </w:tcPr>
          <w:p w:rsidR="00405A00" w:rsidRDefault="00405A00" w:rsidP="00D45044">
            <w:pPr>
              <w:pStyle w:val="TAL"/>
              <w:keepNext w:val="0"/>
              <w:rPr>
                <w:sz w:val="16"/>
                <w:szCs w:val="16"/>
              </w:rPr>
            </w:pPr>
            <w:r>
              <w:rPr>
                <w:sz w:val="16"/>
                <w:szCs w:val="16"/>
              </w:rPr>
              <w:t>15.2.0</w:t>
            </w:r>
          </w:p>
        </w:tc>
      </w:tr>
      <w:tr w:rsidR="00861DFA" w:rsidRPr="002414C4" w:rsidTr="00B24AEC">
        <w:tblPrEx>
          <w:tblCellMar>
            <w:top w:w="0" w:type="dxa"/>
            <w:bottom w:w="0" w:type="dxa"/>
          </w:tblCellMar>
        </w:tblPrEx>
        <w:tc>
          <w:tcPr>
            <w:tcW w:w="800" w:type="dxa"/>
            <w:tcBorders>
              <w:top w:val="single" w:sz="12" w:space="0" w:color="auto"/>
              <w:bottom w:val="single" w:sz="12" w:space="0" w:color="auto"/>
            </w:tcBorders>
            <w:shd w:val="solid" w:color="FFFFFF" w:fill="auto"/>
          </w:tcPr>
          <w:p w:rsidR="00861DFA" w:rsidRPr="002414C4" w:rsidRDefault="00861DFA" w:rsidP="00D45044">
            <w:pPr>
              <w:pStyle w:val="TAL"/>
              <w:keepNext w:val="0"/>
              <w:rPr>
                <w:sz w:val="16"/>
                <w:szCs w:val="16"/>
              </w:rPr>
            </w:pPr>
            <w:r w:rsidRPr="002414C4">
              <w:rPr>
                <w:sz w:val="16"/>
                <w:szCs w:val="16"/>
              </w:rPr>
              <w:t>201</w:t>
            </w:r>
            <w:r>
              <w:rPr>
                <w:sz w:val="16"/>
                <w:szCs w:val="16"/>
              </w:rPr>
              <w:t>8-06</w:t>
            </w:r>
          </w:p>
        </w:tc>
        <w:tc>
          <w:tcPr>
            <w:tcW w:w="800" w:type="dxa"/>
            <w:tcBorders>
              <w:top w:val="single" w:sz="12" w:space="0" w:color="auto"/>
              <w:bottom w:val="single" w:sz="12" w:space="0" w:color="auto"/>
            </w:tcBorders>
            <w:shd w:val="solid" w:color="FFFFFF" w:fill="auto"/>
          </w:tcPr>
          <w:p w:rsidR="00861DFA" w:rsidRPr="002414C4" w:rsidRDefault="00861DFA" w:rsidP="00D45044">
            <w:pPr>
              <w:pStyle w:val="TAL"/>
              <w:keepNext w:val="0"/>
              <w:rPr>
                <w:sz w:val="16"/>
                <w:szCs w:val="16"/>
              </w:rPr>
            </w:pPr>
            <w:r w:rsidRPr="002414C4">
              <w:rPr>
                <w:sz w:val="16"/>
                <w:szCs w:val="16"/>
              </w:rPr>
              <w:t>SP-</w:t>
            </w:r>
            <w:r>
              <w:rPr>
                <w:sz w:val="16"/>
                <w:szCs w:val="16"/>
              </w:rPr>
              <w:t>80</w:t>
            </w:r>
          </w:p>
        </w:tc>
        <w:tc>
          <w:tcPr>
            <w:tcW w:w="1094" w:type="dxa"/>
            <w:tcBorders>
              <w:top w:val="single" w:sz="12" w:space="0" w:color="auto"/>
              <w:bottom w:val="single" w:sz="12" w:space="0" w:color="auto"/>
            </w:tcBorders>
            <w:shd w:val="solid" w:color="FFFFFF" w:fill="auto"/>
          </w:tcPr>
          <w:p w:rsidR="00861DFA" w:rsidRPr="002414C4" w:rsidRDefault="00861DFA" w:rsidP="00D45044">
            <w:pPr>
              <w:pStyle w:val="TAL"/>
              <w:keepNext w:val="0"/>
              <w:rPr>
                <w:sz w:val="16"/>
                <w:szCs w:val="16"/>
              </w:rPr>
            </w:pPr>
            <w:r>
              <w:rPr>
                <w:sz w:val="16"/>
                <w:szCs w:val="16"/>
              </w:rPr>
              <w:t>SP-180472</w:t>
            </w:r>
          </w:p>
        </w:tc>
        <w:tc>
          <w:tcPr>
            <w:tcW w:w="567" w:type="dxa"/>
            <w:tcBorders>
              <w:top w:val="single" w:sz="12" w:space="0" w:color="auto"/>
              <w:bottom w:val="single" w:sz="12" w:space="0" w:color="auto"/>
            </w:tcBorders>
            <w:shd w:val="solid" w:color="FFFFFF" w:fill="auto"/>
          </w:tcPr>
          <w:p w:rsidR="00861DFA" w:rsidRPr="002414C4" w:rsidRDefault="00861DFA" w:rsidP="00D45044">
            <w:pPr>
              <w:pStyle w:val="TAL"/>
              <w:keepNext w:val="0"/>
              <w:rPr>
                <w:sz w:val="16"/>
                <w:szCs w:val="16"/>
              </w:rPr>
            </w:pPr>
            <w:r>
              <w:rPr>
                <w:sz w:val="16"/>
                <w:szCs w:val="16"/>
              </w:rPr>
              <w:t>0066</w:t>
            </w:r>
          </w:p>
        </w:tc>
        <w:tc>
          <w:tcPr>
            <w:tcW w:w="283" w:type="dxa"/>
            <w:tcBorders>
              <w:top w:val="single" w:sz="12" w:space="0" w:color="auto"/>
              <w:bottom w:val="single" w:sz="12" w:space="0" w:color="auto"/>
            </w:tcBorders>
            <w:shd w:val="solid" w:color="FFFFFF" w:fill="auto"/>
          </w:tcPr>
          <w:p w:rsidR="00861DFA" w:rsidRPr="002414C4" w:rsidRDefault="00861DFA" w:rsidP="00D45044">
            <w:pPr>
              <w:pStyle w:val="TAL"/>
              <w:keepNext w:val="0"/>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861DFA" w:rsidRPr="002414C4" w:rsidRDefault="00861DFA" w:rsidP="00D45044">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861DFA" w:rsidRPr="002414C4" w:rsidRDefault="00861DFA" w:rsidP="00D45044">
            <w:pPr>
              <w:pStyle w:val="TAL"/>
              <w:keepNext w:val="0"/>
              <w:rPr>
                <w:sz w:val="16"/>
                <w:szCs w:val="16"/>
              </w:rPr>
            </w:pPr>
            <w:r>
              <w:rPr>
                <w:sz w:val="16"/>
                <w:szCs w:val="16"/>
              </w:rPr>
              <w:t>Update of Sx parameter tables</w:t>
            </w:r>
          </w:p>
        </w:tc>
        <w:tc>
          <w:tcPr>
            <w:tcW w:w="708" w:type="dxa"/>
            <w:tcBorders>
              <w:top w:val="single" w:sz="12" w:space="0" w:color="auto"/>
              <w:bottom w:val="single" w:sz="12" w:space="0" w:color="auto"/>
            </w:tcBorders>
            <w:shd w:val="solid" w:color="FFFFFF" w:fill="auto"/>
          </w:tcPr>
          <w:p w:rsidR="00861DFA" w:rsidRPr="002414C4" w:rsidRDefault="00861DFA" w:rsidP="00D45044">
            <w:pPr>
              <w:pStyle w:val="TAL"/>
              <w:keepNext w:val="0"/>
              <w:rPr>
                <w:b/>
                <w:sz w:val="16"/>
                <w:szCs w:val="16"/>
              </w:rPr>
            </w:pPr>
            <w:r>
              <w:rPr>
                <w:sz w:val="16"/>
                <w:szCs w:val="16"/>
              </w:rPr>
              <w:t>15.3.0</w:t>
            </w:r>
          </w:p>
        </w:tc>
      </w:tr>
      <w:tr w:rsidR="00C27D82" w:rsidRPr="002414C4" w:rsidTr="00B24AEC">
        <w:tblPrEx>
          <w:tblCellMar>
            <w:top w:w="0" w:type="dxa"/>
            <w:bottom w:w="0" w:type="dxa"/>
          </w:tblCellMar>
        </w:tblPrEx>
        <w:tc>
          <w:tcPr>
            <w:tcW w:w="800" w:type="dxa"/>
            <w:tcBorders>
              <w:top w:val="single" w:sz="12" w:space="0" w:color="auto"/>
              <w:bottom w:val="single" w:sz="12" w:space="0" w:color="auto"/>
            </w:tcBorders>
            <w:shd w:val="solid" w:color="FFFFFF" w:fill="auto"/>
          </w:tcPr>
          <w:p w:rsidR="00C27D82" w:rsidRPr="002414C4" w:rsidRDefault="00C27D82" w:rsidP="00D45044">
            <w:pPr>
              <w:pStyle w:val="TAL"/>
              <w:keepNext w:val="0"/>
              <w:rPr>
                <w:sz w:val="16"/>
                <w:szCs w:val="16"/>
              </w:rPr>
            </w:pPr>
            <w:r w:rsidRPr="002414C4">
              <w:rPr>
                <w:sz w:val="16"/>
                <w:szCs w:val="16"/>
              </w:rPr>
              <w:t>201</w:t>
            </w:r>
            <w:r>
              <w:rPr>
                <w:sz w:val="16"/>
                <w:szCs w:val="16"/>
              </w:rPr>
              <w:t>8-09</w:t>
            </w:r>
          </w:p>
        </w:tc>
        <w:tc>
          <w:tcPr>
            <w:tcW w:w="800" w:type="dxa"/>
            <w:tcBorders>
              <w:top w:val="single" w:sz="12" w:space="0" w:color="auto"/>
              <w:bottom w:val="single" w:sz="12" w:space="0" w:color="auto"/>
            </w:tcBorders>
            <w:shd w:val="solid" w:color="FFFFFF" w:fill="auto"/>
          </w:tcPr>
          <w:p w:rsidR="00C27D82" w:rsidRPr="002414C4" w:rsidRDefault="00C27D82" w:rsidP="00D45044">
            <w:pPr>
              <w:pStyle w:val="TAL"/>
              <w:keepNext w:val="0"/>
              <w:rPr>
                <w:sz w:val="16"/>
                <w:szCs w:val="16"/>
              </w:rPr>
            </w:pPr>
            <w:r w:rsidRPr="002414C4">
              <w:rPr>
                <w:sz w:val="16"/>
                <w:szCs w:val="16"/>
              </w:rPr>
              <w:t>SP-</w:t>
            </w:r>
            <w:r>
              <w:rPr>
                <w:sz w:val="16"/>
                <w:szCs w:val="16"/>
              </w:rPr>
              <w:t>81</w:t>
            </w:r>
          </w:p>
        </w:tc>
        <w:tc>
          <w:tcPr>
            <w:tcW w:w="1094" w:type="dxa"/>
            <w:tcBorders>
              <w:top w:val="single" w:sz="12" w:space="0" w:color="auto"/>
              <w:bottom w:val="single" w:sz="12" w:space="0" w:color="auto"/>
            </w:tcBorders>
            <w:shd w:val="solid" w:color="FFFFFF" w:fill="auto"/>
          </w:tcPr>
          <w:p w:rsidR="00C27D82" w:rsidRDefault="00C27D82" w:rsidP="00D45044">
            <w:pPr>
              <w:pStyle w:val="TAL"/>
              <w:keepNext w:val="0"/>
              <w:rPr>
                <w:sz w:val="16"/>
                <w:szCs w:val="16"/>
              </w:rPr>
            </w:pPr>
            <w:r>
              <w:rPr>
                <w:sz w:val="16"/>
                <w:szCs w:val="16"/>
              </w:rPr>
              <w:t>SP-180711</w:t>
            </w:r>
          </w:p>
        </w:tc>
        <w:tc>
          <w:tcPr>
            <w:tcW w:w="567" w:type="dxa"/>
            <w:tcBorders>
              <w:top w:val="single" w:sz="12" w:space="0" w:color="auto"/>
              <w:bottom w:val="single" w:sz="12" w:space="0" w:color="auto"/>
            </w:tcBorders>
            <w:shd w:val="solid" w:color="FFFFFF" w:fill="auto"/>
          </w:tcPr>
          <w:p w:rsidR="00C27D82" w:rsidRDefault="00C27D82" w:rsidP="00D45044">
            <w:pPr>
              <w:pStyle w:val="TAL"/>
              <w:keepNext w:val="0"/>
              <w:rPr>
                <w:sz w:val="16"/>
                <w:szCs w:val="16"/>
              </w:rPr>
            </w:pPr>
            <w:r>
              <w:rPr>
                <w:sz w:val="16"/>
                <w:szCs w:val="16"/>
              </w:rPr>
              <w:t>0068</w:t>
            </w:r>
          </w:p>
        </w:tc>
        <w:tc>
          <w:tcPr>
            <w:tcW w:w="283" w:type="dxa"/>
            <w:tcBorders>
              <w:top w:val="single" w:sz="12" w:space="0" w:color="auto"/>
              <w:bottom w:val="single" w:sz="12" w:space="0" w:color="auto"/>
            </w:tcBorders>
            <w:shd w:val="solid" w:color="FFFFFF" w:fill="auto"/>
          </w:tcPr>
          <w:p w:rsidR="00C27D82" w:rsidRDefault="00C27D82" w:rsidP="00D45044">
            <w:pPr>
              <w:pStyle w:val="TAL"/>
              <w:keepNext w:val="0"/>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C27D82" w:rsidRDefault="00C27D82" w:rsidP="00D45044">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C27D82" w:rsidRDefault="00C27D82" w:rsidP="00D45044">
            <w:pPr>
              <w:pStyle w:val="TAL"/>
              <w:keepNext w:val="0"/>
              <w:rPr>
                <w:sz w:val="16"/>
                <w:szCs w:val="16"/>
              </w:rPr>
            </w:pPr>
            <w:r>
              <w:rPr>
                <w:sz w:val="16"/>
                <w:szCs w:val="16"/>
              </w:rPr>
              <w:t>Application detection report when the PFDs are removed</w:t>
            </w:r>
          </w:p>
        </w:tc>
        <w:tc>
          <w:tcPr>
            <w:tcW w:w="708" w:type="dxa"/>
            <w:tcBorders>
              <w:top w:val="single" w:sz="12" w:space="0" w:color="auto"/>
              <w:bottom w:val="single" w:sz="12" w:space="0" w:color="auto"/>
            </w:tcBorders>
            <w:shd w:val="solid" w:color="FFFFFF" w:fill="auto"/>
          </w:tcPr>
          <w:p w:rsidR="00C27D82" w:rsidRDefault="00C27D82" w:rsidP="00D45044">
            <w:pPr>
              <w:pStyle w:val="TAL"/>
              <w:keepNext w:val="0"/>
              <w:rPr>
                <w:sz w:val="16"/>
                <w:szCs w:val="16"/>
              </w:rPr>
            </w:pPr>
            <w:r>
              <w:rPr>
                <w:sz w:val="16"/>
                <w:szCs w:val="16"/>
              </w:rPr>
              <w:t>15.4.0</w:t>
            </w:r>
          </w:p>
        </w:tc>
      </w:tr>
      <w:tr w:rsidR="004C3591" w:rsidRPr="002414C4" w:rsidTr="00B24AEC">
        <w:tblPrEx>
          <w:tblCellMar>
            <w:top w:w="0" w:type="dxa"/>
            <w:bottom w:w="0" w:type="dxa"/>
          </w:tblCellMar>
        </w:tblPrEx>
        <w:tc>
          <w:tcPr>
            <w:tcW w:w="800" w:type="dxa"/>
            <w:tcBorders>
              <w:top w:val="single" w:sz="12" w:space="0" w:color="auto"/>
              <w:bottom w:val="single" w:sz="12" w:space="0" w:color="auto"/>
            </w:tcBorders>
            <w:shd w:val="solid" w:color="FFFFFF" w:fill="auto"/>
          </w:tcPr>
          <w:p w:rsidR="004C3591" w:rsidRPr="002414C4" w:rsidRDefault="004C3591" w:rsidP="00D45044">
            <w:pPr>
              <w:pStyle w:val="TAL"/>
              <w:keepNext w:val="0"/>
              <w:rPr>
                <w:sz w:val="16"/>
                <w:szCs w:val="16"/>
              </w:rPr>
            </w:pPr>
            <w:r w:rsidRPr="002414C4">
              <w:rPr>
                <w:sz w:val="16"/>
                <w:szCs w:val="16"/>
              </w:rPr>
              <w:t>201</w:t>
            </w:r>
            <w:r>
              <w:rPr>
                <w:sz w:val="16"/>
                <w:szCs w:val="16"/>
              </w:rPr>
              <w:t>8-12</w:t>
            </w:r>
          </w:p>
        </w:tc>
        <w:tc>
          <w:tcPr>
            <w:tcW w:w="800" w:type="dxa"/>
            <w:tcBorders>
              <w:top w:val="single" w:sz="12" w:space="0" w:color="auto"/>
              <w:bottom w:val="single" w:sz="12" w:space="0" w:color="auto"/>
            </w:tcBorders>
            <w:shd w:val="solid" w:color="FFFFFF" w:fill="auto"/>
          </w:tcPr>
          <w:p w:rsidR="004C3591" w:rsidRPr="002414C4" w:rsidRDefault="004C3591" w:rsidP="00D45044">
            <w:pPr>
              <w:pStyle w:val="TAL"/>
              <w:keepNext w:val="0"/>
              <w:rPr>
                <w:sz w:val="16"/>
                <w:szCs w:val="16"/>
              </w:rPr>
            </w:pPr>
            <w:r w:rsidRPr="002414C4">
              <w:rPr>
                <w:sz w:val="16"/>
                <w:szCs w:val="16"/>
              </w:rPr>
              <w:t>SP-</w:t>
            </w:r>
            <w:r>
              <w:rPr>
                <w:sz w:val="16"/>
                <w:szCs w:val="16"/>
              </w:rPr>
              <w:t>82</w:t>
            </w:r>
          </w:p>
        </w:tc>
        <w:tc>
          <w:tcPr>
            <w:tcW w:w="1094" w:type="dxa"/>
            <w:tcBorders>
              <w:top w:val="single" w:sz="12" w:space="0" w:color="auto"/>
              <w:bottom w:val="single" w:sz="12" w:space="0" w:color="auto"/>
            </w:tcBorders>
            <w:shd w:val="solid" w:color="FFFFFF" w:fill="auto"/>
          </w:tcPr>
          <w:p w:rsidR="004C3591" w:rsidRDefault="004C3591" w:rsidP="00D45044">
            <w:pPr>
              <w:pStyle w:val="TAL"/>
              <w:keepNext w:val="0"/>
              <w:rPr>
                <w:sz w:val="16"/>
                <w:szCs w:val="16"/>
              </w:rPr>
            </w:pPr>
            <w:r>
              <w:rPr>
                <w:sz w:val="16"/>
                <w:szCs w:val="16"/>
              </w:rPr>
              <w:t>SP-181081</w:t>
            </w:r>
          </w:p>
        </w:tc>
        <w:tc>
          <w:tcPr>
            <w:tcW w:w="567" w:type="dxa"/>
            <w:tcBorders>
              <w:top w:val="single" w:sz="12" w:space="0" w:color="auto"/>
              <w:bottom w:val="single" w:sz="12" w:space="0" w:color="auto"/>
            </w:tcBorders>
            <w:shd w:val="solid" w:color="FFFFFF" w:fill="auto"/>
          </w:tcPr>
          <w:p w:rsidR="004C3591" w:rsidRDefault="004C3591" w:rsidP="00D45044">
            <w:pPr>
              <w:pStyle w:val="TAL"/>
              <w:keepNext w:val="0"/>
              <w:rPr>
                <w:sz w:val="16"/>
                <w:szCs w:val="16"/>
              </w:rPr>
            </w:pPr>
            <w:r>
              <w:rPr>
                <w:sz w:val="16"/>
                <w:szCs w:val="16"/>
              </w:rPr>
              <w:t>0070</w:t>
            </w:r>
          </w:p>
        </w:tc>
        <w:tc>
          <w:tcPr>
            <w:tcW w:w="283" w:type="dxa"/>
            <w:tcBorders>
              <w:top w:val="single" w:sz="12" w:space="0" w:color="auto"/>
              <w:bottom w:val="single" w:sz="12" w:space="0" w:color="auto"/>
            </w:tcBorders>
            <w:shd w:val="solid" w:color="FFFFFF" w:fill="auto"/>
          </w:tcPr>
          <w:p w:rsidR="004C3591" w:rsidRDefault="004C3591" w:rsidP="00D45044">
            <w:pPr>
              <w:pStyle w:val="TAL"/>
              <w:keepNext w:val="0"/>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4C3591" w:rsidRDefault="004C3591" w:rsidP="00D45044">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4C3591" w:rsidRDefault="004C3591" w:rsidP="00D45044">
            <w:pPr>
              <w:pStyle w:val="TAL"/>
              <w:keepNext w:val="0"/>
              <w:rPr>
                <w:sz w:val="16"/>
                <w:szCs w:val="16"/>
              </w:rPr>
            </w:pPr>
            <w:r>
              <w:rPr>
                <w:sz w:val="16"/>
                <w:szCs w:val="16"/>
              </w:rPr>
              <w:t>Addition of reference to SA WG5 OAM specification</w:t>
            </w:r>
          </w:p>
        </w:tc>
        <w:tc>
          <w:tcPr>
            <w:tcW w:w="708" w:type="dxa"/>
            <w:tcBorders>
              <w:top w:val="single" w:sz="12" w:space="0" w:color="auto"/>
              <w:bottom w:val="single" w:sz="12" w:space="0" w:color="auto"/>
            </w:tcBorders>
            <w:shd w:val="solid" w:color="FFFFFF" w:fill="auto"/>
          </w:tcPr>
          <w:p w:rsidR="004C3591" w:rsidRDefault="004C3591" w:rsidP="00D45044">
            <w:pPr>
              <w:pStyle w:val="TAL"/>
              <w:keepNext w:val="0"/>
              <w:rPr>
                <w:sz w:val="16"/>
                <w:szCs w:val="16"/>
              </w:rPr>
            </w:pPr>
            <w:r>
              <w:rPr>
                <w:sz w:val="16"/>
                <w:szCs w:val="16"/>
              </w:rPr>
              <w:t>15.</w:t>
            </w:r>
            <w:r w:rsidR="00972584">
              <w:rPr>
                <w:sz w:val="16"/>
                <w:szCs w:val="16"/>
              </w:rPr>
              <w:t>5</w:t>
            </w:r>
            <w:r>
              <w:rPr>
                <w:sz w:val="16"/>
                <w:szCs w:val="16"/>
              </w:rPr>
              <w:t>.0</w:t>
            </w:r>
          </w:p>
        </w:tc>
      </w:tr>
      <w:tr w:rsidR="00441A3A" w:rsidRPr="002414C4" w:rsidTr="00B24AEC">
        <w:tblPrEx>
          <w:tblCellMar>
            <w:top w:w="0" w:type="dxa"/>
            <w:bottom w:w="0" w:type="dxa"/>
          </w:tblCellMar>
        </w:tblPrEx>
        <w:tc>
          <w:tcPr>
            <w:tcW w:w="800" w:type="dxa"/>
            <w:tcBorders>
              <w:top w:val="single" w:sz="12" w:space="0" w:color="auto"/>
              <w:bottom w:val="single" w:sz="8" w:space="0" w:color="auto"/>
              <w:right w:val="single" w:sz="8" w:space="0" w:color="auto"/>
            </w:tcBorders>
            <w:shd w:val="solid" w:color="FFFFFF" w:fill="auto"/>
          </w:tcPr>
          <w:p w:rsidR="00441A3A" w:rsidRPr="002414C4" w:rsidRDefault="00441A3A" w:rsidP="00D45044">
            <w:pPr>
              <w:pStyle w:val="TAL"/>
              <w:keepNext w:val="0"/>
              <w:rPr>
                <w:sz w:val="16"/>
                <w:szCs w:val="16"/>
              </w:rPr>
            </w:pPr>
            <w:r>
              <w:rPr>
                <w:sz w:val="16"/>
                <w:szCs w:val="16"/>
              </w:rPr>
              <w:t>2019-06</w:t>
            </w:r>
          </w:p>
        </w:tc>
        <w:tc>
          <w:tcPr>
            <w:tcW w:w="800" w:type="dxa"/>
            <w:tcBorders>
              <w:top w:val="single" w:sz="12" w:space="0" w:color="auto"/>
              <w:left w:val="single" w:sz="8" w:space="0" w:color="auto"/>
              <w:bottom w:val="single" w:sz="8" w:space="0" w:color="auto"/>
              <w:right w:val="single" w:sz="8" w:space="0" w:color="auto"/>
            </w:tcBorders>
            <w:shd w:val="solid" w:color="FFFFFF" w:fill="auto"/>
          </w:tcPr>
          <w:p w:rsidR="00441A3A" w:rsidRPr="002414C4" w:rsidRDefault="00441A3A" w:rsidP="00D45044">
            <w:pPr>
              <w:pStyle w:val="TAL"/>
              <w:keepNext w:val="0"/>
              <w:rPr>
                <w:sz w:val="16"/>
                <w:szCs w:val="16"/>
              </w:rPr>
            </w:pPr>
            <w:r>
              <w:rPr>
                <w:sz w:val="16"/>
                <w:szCs w:val="16"/>
              </w:rPr>
              <w:t>SP-84</w:t>
            </w:r>
          </w:p>
        </w:tc>
        <w:tc>
          <w:tcPr>
            <w:tcW w:w="1094" w:type="dxa"/>
            <w:tcBorders>
              <w:top w:val="single" w:sz="12"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SP-190406</w:t>
            </w:r>
          </w:p>
        </w:tc>
        <w:tc>
          <w:tcPr>
            <w:tcW w:w="567" w:type="dxa"/>
            <w:tcBorders>
              <w:top w:val="single" w:sz="12"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0071</w:t>
            </w:r>
          </w:p>
        </w:tc>
        <w:tc>
          <w:tcPr>
            <w:tcW w:w="283" w:type="dxa"/>
            <w:tcBorders>
              <w:top w:val="single" w:sz="12"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1</w:t>
            </w:r>
          </w:p>
        </w:tc>
        <w:tc>
          <w:tcPr>
            <w:tcW w:w="425" w:type="dxa"/>
            <w:tcBorders>
              <w:top w:val="single" w:sz="12"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F</w:t>
            </w:r>
          </w:p>
        </w:tc>
        <w:tc>
          <w:tcPr>
            <w:tcW w:w="4962" w:type="dxa"/>
            <w:tcBorders>
              <w:top w:val="single" w:sz="12"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Corrections for the activation of usage reporting in the UP function</w:t>
            </w:r>
          </w:p>
        </w:tc>
        <w:tc>
          <w:tcPr>
            <w:tcW w:w="708" w:type="dxa"/>
            <w:tcBorders>
              <w:top w:val="single" w:sz="12" w:space="0" w:color="auto"/>
              <w:left w:val="single" w:sz="8" w:space="0" w:color="auto"/>
              <w:bottom w:val="single" w:sz="8" w:space="0" w:color="auto"/>
              <w:right w:val="single" w:sz="8" w:space="0" w:color="auto"/>
            </w:tcBorders>
            <w:shd w:val="solid" w:color="FFFFFF" w:fill="auto"/>
          </w:tcPr>
          <w:p w:rsidR="00441A3A" w:rsidRPr="00197B6C" w:rsidRDefault="00441A3A" w:rsidP="00D45044">
            <w:pPr>
              <w:pStyle w:val="TAL"/>
              <w:keepNext w:val="0"/>
              <w:rPr>
                <w:b/>
                <w:sz w:val="16"/>
                <w:szCs w:val="16"/>
              </w:rPr>
            </w:pPr>
            <w:r w:rsidRPr="00197B6C">
              <w:rPr>
                <w:b/>
                <w:sz w:val="16"/>
                <w:szCs w:val="16"/>
              </w:rPr>
              <w:t>16.0.0</w:t>
            </w:r>
          </w:p>
        </w:tc>
      </w:tr>
      <w:tr w:rsidR="00441A3A" w:rsidRPr="002414C4" w:rsidTr="00D45044">
        <w:tblPrEx>
          <w:tblCellMar>
            <w:top w:w="0" w:type="dxa"/>
            <w:bottom w:w="0" w:type="dxa"/>
          </w:tblCellMar>
        </w:tblPrEx>
        <w:tc>
          <w:tcPr>
            <w:tcW w:w="800" w:type="dxa"/>
            <w:tcBorders>
              <w:top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2019-06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SP-84</w:t>
            </w:r>
          </w:p>
        </w:tc>
        <w:tc>
          <w:tcPr>
            <w:tcW w:w="1094" w:type="dxa"/>
            <w:tcBorders>
              <w:top w:val="single" w:sz="8"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SP-190406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0072</w:t>
            </w:r>
          </w:p>
        </w:tc>
        <w:tc>
          <w:tcPr>
            <w:tcW w:w="283" w:type="dxa"/>
            <w:tcBorders>
              <w:top w:val="single" w:sz="8"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F</w:t>
            </w:r>
          </w:p>
        </w:tc>
        <w:tc>
          <w:tcPr>
            <w:tcW w:w="4962" w:type="dxa"/>
            <w:tcBorders>
              <w:top w:val="single" w:sz="8"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Clarifications for 23.401 procedures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441A3A" w:rsidRPr="00197B6C" w:rsidRDefault="00441A3A" w:rsidP="00D45044">
            <w:pPr>
              <w:pStyle w:val="TAL"/>
              <w:keepNext w:val="0"/>
              <w:rPr>
                <w:sz w:val="16"/>
                <w:szCs w:val="16"/>
              </w:rPr>
            </w:pPr>
            <w:r w:rsidRPr="00441A3A">
              <w:rPr>
                <w:sz w:val="16"/>
                <w:szCs w:val="16"/>
              </w:rPr>
              <w:t>16.0.0</w:t>
            </w:r>
          </w:p>
        </w:tc>
      </w:tr>
      <w:tr w:rsidR="00774F09" w:rsidRPr="002414C4" w:rsidTr="00B24AEC">
        <w:tblPrEx>
          <w:tblCellMar>
            <w:top w:w="0" w:type="dxa"/>
            <w:bottom w:w="0" w:type="dxa"/>
          </w:tblCellMar>
        </w:tblPrEx>
        <w:tc>
          <w:tcPr>
            <w:tcW w:w="800" w:type="dxa"/>
            <w:tcBorders>
              <w:top w:val="single" w:sz="12" w:space="0" w:color="auto"/>
            </w:tcBorders>
            <w:shd w:val="solid" w:color="FFFFFF" w:fill="auto"/>
          </w:tcPr>
          <w:p w:rsidR="00774F09" w:rsidRPr="002414C4" w:rsidRDefault="00774F09" w:rsidP="00D45044">
            <w:pPr>
              <w:pStyle w:val="TAL"/>
              <w:keepNext w:val="0"/>
              <w:rPr>
                <w:sz w:val="16"/>
                <w:szCs w:val="16"/>
              </w:rPr>
            </w:pPr>
            <w:r>
              <w:rPr>
                <w:sz w:val="16"/>
                <w:szCs w:val="16"/>
              </w:rPr>
              <w:t>2020-07</w:t>
            </w:r>
          </w:p>
        </w:tc>
        <w:tc>
          <w:tcPr>
            <w:tcW w:w="800" w:type="dxa"/>
            <w:tcBorders>
              <w:top w:val="single" w:sz="12" w:space="0" w:color="auto"/>
            </w:tcBorders>
            <w:shd w:val="solid" w:color="FFFFFF" w:fill="auto"/>
          </w:tcPr>
          <w:p w:rsidR="00774F09" w:rsidRPr="002414C4" w:rsidRDefault="00774F09" w:rsidP="00D45044">
            <w:pPr>
              <w:pStyle w:val="TAL"/>
              <w:keepNext w:val="0"/>
              <w:rPr>
                <w:sz w:val="16"/>
                <w:szCs w:val="16"/>
              </w:rPr>
            </w:pPr>
            <w:r>
              <w:rPr>
                <w:sz w:val="16"/>
                <w:szCs w:val="16"/>
              </w:rPr>
              <w:t>SP-88E</w:t>
            </w:r>
          </w:p>
        </w:tc>
        <w:tc>
          <w:tcPr>
            <w:tcW w:w="1094" w:type="dxa"/>
            <w:tcBorders>
              <w:top w:val="single" w:sz="12" w:space="0" w:color="auto"/>
            </w:tcBorders>
            <w:shd w:val="solid" w:color="FFFFFF" w:fill="auto"/>
          </w:tcPr>
          <w:p w:rsidR="00774F09" w:rsidRPr="002414C4" w:rsidRDefault="00774F09" w:rsidP="00D45044">
            <w:pPr>
              <w:pStyle w:val="TAL"/>
              <w:keepNext w:val="0"/>
              <w:rPr>
                <w:sz w:val="16"/>
                <w:szCs w:val="16"/>
              </w:rPr>
            </w:pPr>
            <w:r>
              <w:rPr>
                <w:sz w:val="16"/>
                <w:szCs w:val="16"/>
              </w:rPr>
              <w:t>SP-200429</w:t>
            </w:r>
          </w:p>
        </w:tc>
        <w:tc>
          <w:tcPr>
            <w:tcW w:w="567" w:type="dxa"/>
            <w:tcBorders>
              <w:top w:val="single" w:sz="12" w:space="0" w:color="auto"/>
            </w:tcBorders>
            <w:shd w:val="solid" w:color="FFFFFF" w:fill="auto"/>
          </w:tcPr>
          <w:p w:rsidR="00774F09" w:rsidRPr="002414C4" w:rsidRDefault="00774F09" w:rsidP="00D45044">
            <w:pPr>
              <w:pStyle w:val="TAL"/>
              <w:keepNext w:val="0"/>
              <w:rPr>
                <w:sz w:val="16"/>
                <w:szCs w:val="16"/>
              </w:rPr>
            </w:pPr>
            <w:r>
              <w:rPr>
                <w:sz w:val="16"/>
                <w:szCs w:val="16"/>
              </w:rPr>
              <w:t>0073</w:t>
            </w:r>
          </w:p>
        </w:tc>
        <w:tc>
          <w:tcPr>
            <w:tcW w:w="283" w:type="dxa"/>
            <w:tcBorders>
              <w:top w:val="single" w:sz="12" w:space="0" w:color="auto"/>
            </w:tcBorders>
            <w:shd w:val="solid" w:color="FFFFFF" w:fill="auto"/>
          </w:tcPr>
          <w:p w:rsidR="00774F09" w:rsidRPr="002414C4" w:rsidRDefault="00774F09" w:rsidP="00D45044">
            <w:pPr>
              <w:pStyle w:val="TAL"/>
              <w:keepNext w:val="0"/>
              <w:rPr>
                <w:sz w:val="16"/>
                <w:szCs w:val="16"/>
              </w:rPr>
            </w:pPr>
            <w:r>
              <w:rPr>
                <w:sz w:val="16"/>
                <w:szCs w:val="16"/>
              </w:rPr>
              <w:t>-</w:t>
            </w:r>
          </w:p>
        </w:tc>
        <w:tc>
          <w:tcPr>
            <w:tcW w:w="425" w:type="dxa"/>
            <w:tcBorders>
              <w:top w:val="single" w:sz="12" w:space="0" w:color="auto"/>
            </w:tcBorders>
            <w:shd w:val="solid" w:color="FFFFFF" w:fill="auto"/>
          </w:tcPr>
          <w:p w:rsidR="00774F09" w:rsidRPr="002414C4" w:rsidRDefault="00774F09" w:rsidP="00D45044">
            <w:pPr>
              <w:pStyle w:val="TAL"/>
              <w:keepNext w:val="0"/>
              <w:rPr>
                <w:sz w:val="16"/>
                <w:szCs w:val="16"/>
              </w:rPr>
            </w:pPr>
            <w:r>
              <w:rPr>
                <w:sz w:val="16"/>
                <w:szCs w:val="16"/>
              </w:rPr>
              <w:t>F</w:t>
            </w:r>
          </w:p>
        </w:tc>
        <w:tc>
          <w:tcPr>
            <w:tcW w:w="4962" w:type="dxa"/>
            <w:tcBorders>
              <w:top w:val="single" w:sz="12" w:space="0" w:color="auto"/>
            </w:tcBorders>
            <w:shd w:val="solid" w:color="FFFFFF" w:fill="auto"/>
          </w:tcPr>
          <w:p w:rsidR="00774F09" w:rsidRPr="002414C4" w:rsidRDefault="00774F09" w:rsidP="00D45044">
            <w:pPr>
              <w:pStyle w:val="TAL"/>
              <w:keepNext w:val="0"/>
              <w:rPr>
                <w:sz w:val="16"/>
                <w:szCs w:val="16"/>
              </w:rPr>
            </w:pPr>
            <w:r>
              <w:rPr>
                <w:sz w:val="16"/>
                <w:szCs w:val="16"/>
              </w:rPr>
              <w:t>Clarification on the F-TEIDu allocation and release</w:t>
            </w:r>
          </w:p>
        </w:tc>
        <w:tc>
          <w:tcPr>
            <w:tcW w:w="708" w:type="dxa"/>
            <w:tcBorders>
              <w:top w:val="single" w:sz="12" w:space="0" w:color="auto"/>
            </w:tcBorders>
            <w:shd w:val="solid" w:color="FFFFFF" w:fill="auto"/>
          </w:tcPr>
          <w:p w:rsidR="00774F09" w:rsidRPr="00197B6C" w:rsidRDefault="00774F09" w:rsidP="00D45044">
            <w:pPr>
              <w:pStyle w:val="TAL"/>
              <w:keepNext w:val="0"/>
              <w:rPr>
                <w:sz w:val="16"/>
                <w:szCs w:val="16"/>
              </w:rPr>
            </w:pPr>
            <w:r>
              <w:rPr>
                <w:sz w:val="16"/>
                <w:szCs w:val="16"/>
              </w:rPr>
              <w:t>16.1.0</w:t>
            </w:r>
          </w:p>
        </w:tc>
      </w:tr>
      <w:tr w:rsidR="00774F09" w:rsidRPr="002414C4" w:rsidTr="00B24AEC">
        <w:tblPrEx>
          <w:tblCellMar>
            <w:top w:w="0" w:type="dxa"/>
            <w:bottom w:w="0" w:type="dxa"/>
          </w:tblCellMar>
        </w:tblPrEx>
        <w:tc>
          <w:tcPr>
            <w:tcW w:w="800" w:type="dxa"/>
            <w:tcBorders>
              <w:top w:val="single" w:sz="8" w:space="0" w:color="auto"/>
              <w:right w:val="single" w:sz="8" w:space="0" w:color="auto"/>
            </w:tcBorders>
            <w:shd w:val="solid" w:color="FFFFFF" w:fill="auto"/>
          </w:tcPr>
          <w:p w:rsidR="00774F09" w:rsidRDefault="00774F09" w:rsidP="00D45044">
            <w:pPr>
              <w:pStyle w:val="TAL"/>
              <w:keepNext w:val="0"/>
              <w:rPr>
                <w:sz w:val="16"/>
                <w:szCs w:val="16"/>
              </w:rPr>
            </w:pPr>
            <w:r>
              <w:rPr>
                <w:sz w:val="16"/>
                <w:szCs w:val="16"/>
              </w:rPr>
              <w:t>2020-07</w:t>
            </w:r>
          </w:p>
        </w:tc>
        <w:tc>
          <w:tcPr>
            <w:tcW w:w="800" w:type="dxa"/>
            <w:tcBorders>
              <w:top w:val="single" w:sz="8" w:space="0" w:color="auto"/>
              <w:left w:val="single" w:sz="8" w:space="0" w:color="auto"/>
              <w:right w:val="single" w:sz="8" w:space="0" w:color="auto"/>
            </w:tcBorders>
            <w:shd w:val="solid" w:color="FFFFFF" w:fill="auto"/>
          </w:tcPr>
          <w:p w:rsidR="00774F09" w:rsidRDefault="00774F09" w:rsidP="00D45044">
            <w:pPr>
              <w:pStyle w:val="TAL"/>
              <w:keepNext w:val="0"/>
              <w:rPr>
                <w:sz w:val="16"/>
                <w:szCs w:val="16"/>
              </w:rPr>
            </w:pPr>
            <w:r>
              <w:rPr>
                <w:sz w:val="16"/>
                <w:szCs w:val="16"/>
              </w:rPr>
              <w:t>SP-88E</w:t>
            </w:r>
          </w:p>
        </w:tc>
        <w:tc>
          <w:tcPr>
            <w:tcW w:w="1094" w:type="dxa"/>
            <w:tcBorders>
              <w:top w:val="single" w:sz="8" w:space="0" w:color="auto"/>
              <w:left w:val="single" w:sz="8" w:space="0" w:color="auto"/>
              <w:right w:val="single" w:sz="8" w:space="0" w:color="auto"/>
            </w:tcBorders>
            <w:shd w:val="solid" w:color="FFFFFF" w:fill="auto"/>
          </w:tcPr>
          <w:p w:rsidR="00774F09" w:rsidRDefault="00774F09" w:rsidP="00D45044">
            <w:pPr>
              <w:pStyle w:val="TAL"/>
              <w:keepNext w:val="0"/>
              <w:rPr>
                <w:sz w:val="16"/>
                <w:szCs w:val="16"/>
              </w:rPr>
            </w:pPr>
            <w:r>
              <w:rPr>
                <w:sz w:val="16"/>
                <w:szCs w:val="16"/>
              </w:rPr>
              <w:t>SP-200429</w:t>
            </w:r>
          </w:p>
        </w:tc>
        <w:tc>
          <w:tcPr>
            <w:tcW w:w="567" w:type="dxa"/>
            <w:tcBorders>
              <w:top w:val="single" w:sz="8" w:space="0" w:color="auto"/>
              <w:left w:val="single" w:sz="8" w:space="0" w:color="auto"/>
              <w:right w:val="single" w:sz="8" w:space="0" w:color="auto"/>
            </w:tcBorders>
            <w:shd w:val="solid" w:color="FFFFFF" w:fill="auto"/>
          </w:tcPr>
          <w:p w:rsidR="00774F09" w:rsidRDefault="00774F09" w:rsidP="00D45044">
            <w:pPr>
              <w:pStyle w:val="TAL"/>
              <w:keepNext w:val="0"/>
              <w:rPr>
                <w:sz w:val="16"/>
                <w:szCs w:val="16"/>
              </w:rPr>
            </w:pPr>
            <w:r>
              <w:rPr>
                <w:sz w:val="16"/>
                <w:szCs w:val="16"/>
              </w:rPr>
              <w:t>0074</w:t>
            </w:r>
          </w:p>
        </w:tc>
        <w:tc>
          <w:tcPr>
            <w:tcW w:w="283" w:type="dxa"/>
            <w:tcBorders>
              <w:top w:val="single" w:sz="8" w:space="0" w:color="auto"/>
              <w:left w:val="single" w:sz="8" w:space="0" w:color="auto"/>
              <w:right w:val="single" w:sz="8" w:space="0" w:color="auto"/>
            </w:tcBorders>
            <w:shd w:val="solid" w:color="FFFFFF" w:fill="auto"/>
          </w:tcPr>
          <w:p w:rsidR="00774F09" w:rsidRDefault="00774F09" w:rsidP="00D45044">
            <w:pPr>
              <w:pStyle w:val="TAL"/>
              <w:keepNext w:val="0"/>
              <w:rPr>
                <w:sz w:val="16"/>
                <w:szCs w:val="16"/>
              </w:rPr>
            </w:pPr>
            <w:r>
              <w:rPr>
                <w:sz w:val="16"/>
                <w:szCs w:val="16"/>
              </w:rPr>
              <w:t>1</w:t>
            </w:r>
          </w:p>
        </w:tc>
        <w:tc>
          <w:tcPr>
            <w:tcW w:w="425" w:type="dxa"/>
            <w:tcBorders>
              <w:top w:val="single" w:sz="8" w:space="0" w:color="auto"/>
              <w:left w:val="single" w:sz="8" w:space="0" w:color="auto"/>
              <w:right w:val="single" w:sz="8" w:space="0" w:color="auto"/>
            </w:tcBorders>
            <w:shd w:val="solid" w:color="FFFFFF" w:fill="auto"/>
          </w:tcPr>
          <w:p w:rsidR="00774F09" w:rsidRDefault="00774F09" w:rsidP="00D45044">
            <w:pPr>
              <w:pStyle w:val="TAL"/>
              <w:keepNext w:val="0"/>
              <w:rPr>
                <w:sz w:val="16"/>
                <w:szCs w:val="16"/>
              </w:rPr>
            </w:pPr>
            <w:r>
              <w:rPr>
                <w:sz w:val="16"/>
                <w:szCs w:val="16"/>
              </w:rPr>
              <w:t>F</w:t>
            </w:r>
          </w:p>
        </w:tc>
        <w:tc>
          <w:tcPr>
            <w:tcW w:w="4962" w:type="dxa"/>
            <w:tcBorders>
              <w:top w:val="single" w:sz="8" w:space="0" w:color="auto"/>
              <w:left w:val="single" w:sz="8" w:space="0" w:color="auto"/>
              <w:right w:val="single" w:sz="8" w:space="0" w:color="auto"/>
            </w:tcBorders>
            <w:shd w:val="solid" w:color="FFFFFF" w:fill="auto"/>
          </w:tcPr>
          <w:p w:rsidR="00774F09" w:rsidRDefault="00774F09" w:rsidP="00D45044">
            <w:pPr>
              <w:pStyle w:val="TAL"/>
              <w:keepNext w:val="0"/>
              <w:rPr>
                <w:sz w:val="16"/>
                <w:szCs w:val="16"/>
              </w:rPr>
            </w:pPr>
            <w:r>
              <w:rPr>
                <w:sz w:val="16"/>
                <w:szCs w:val="16"/>
              </w:rPr>
              <w:t>Clarification of TEID allocation by gateway user plane</w:t>
            </w:r>
          </w:p>
        </w:tc>
        <w:tc>
          <w:tcPr>
            <w:tcW w:w="708" w:type="dxa"/>
            <w:tcBorders>
              <w:top w:val="single" w:sz="8" w:space="0" w:color="auto"/>
              <w:left w:val="single" w:sz="8" w:space="0" w:color="auto"/>
              <w:right w:val="single" w:sz="8" w:space="0" w:color="auto"/>
            </w:tcBorders>
            <w:shd w:val="solid" w:color="FFFFFF" w:fill="auto"/>
          </w:tcPr>
          <w:p w:rsidR="00774F09" w:rsidRPr="00197B6C" w:rsidRDefault="00774F09" w:rsidP="00D45044">
            <w:pPr>
              <w:pStyle w:val="TAL"/>
              <w:keepNext w:val="0"/>
              <w:rPr>
                <w:sz w:val="16"/>
                <w:szCs w:val="16"/>
              </w:rPr>
            </w:pPr>
            <w:r>
              <w:rPr>
                <w:sz w:val="16"/>
                <w:szCs w:val="16"/>
              </w:rPr>
              <w:t>16.1.0</w:t>
            </w:r>
          </w:p>
        </w:tc>
      </w:tr>
    </w:tbl>
    <w:p w:rsidR="00CB5B51" w:rsidRPr="004D3578" w:rsidRDefault="00CB5B51"/>
    <w:sectPr w:rsidR="00CB5B51" w:rsidRPr="004D3578">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90517" w:rsidRDefault="00D90517">
      <w:r>
        <w:separator/>
      </w:r>
    </w:p>
  </w:endnote>
  <w:endnote w:type="continuationSeparator" w:id="0">
    <w:p w:rsidR="00D90517" w:rsidRDefault="00D905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77570" w:rsidRDefault="006775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90517" w:rsidRDefault="00D90517">
      <w:r>
        <w:separator/>
      </w:r>
    </w:p>
  </w:footnote>
  <w:footnote w:type="continuationSeparator" w:id="0">
    <w:p w:rsidR="00D90517" w:rsidRDefault="00D905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77570" w:rsidRDefault="0067757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5044">
      <w:rPr>
        <w:rFonts w:ascii="Arial" w:hAnsi="Arial" w:cs="Arial"/>
        <w:b/>
        <w:noProof/>
        <w:sz w:val="18"/>
        <w:szCs w:val="18"/>
      </w:rPr>
      <w:t>3GPP TS 23.214 V16.1.0 (2020-07)</w:t>
    </w:r>
    <w:r>
      <w:rPr>
        <w:rFonts w:ascii="Arial" w:hAnsi="Arial" w:cs="Arial"/>
        <w:b/>
        <w:sz w:val="18"/>
        <w:szCs w:val="18"/>
      </w:rPr>
      <w:fldChar w:fldCharType="end"/>
    </w:r>
  </w:p>
  <w:p w:rsidR="00677570" w:rsidRDefault="0067757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556F">
      <w:rPr>
        <w:rFonts w:ascii="Arial" w:hAnsi="Arial" w:cs="Arial"/>
        <w:b/>
        <w:noProof/>
        <w:sz w:val="18"/>
        <w:szCs w:val="18"/>
      </w:rPr>
      <w:t>92</w:t>
    </w:r>
    <w:r>
      <w:rPr>
        <w:rFonts w:ascii="Arial" w:hAnsi="Arial" w:cs="Arial"/>
        <w:b/>
        <w:sz w:val="18"/>
        <w:szCs w:val="18"/>
      </w:rPr>
      <w:fldChar w:fldCharType="end"/>
    </w:r>
  </w:p>
  <w:p w:rsidR="00677570" w:rsidRDefault="0067757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5044">
      <w:rPr>
        <w:rFonts w:ascii="Arial" w:hAnsi="Arial" w:cs="Arial"/>
        <w:b/>
        <w:noProof/>
        <w:sz w:val="18"/>
        <w:szCs w:val="18"/>
      </w:rPr>
      <w:t>Release 16</w:t>
    </w:r>
    <w:r>
      <w:rPr>
        <w:rFonts w:ascii="Arial" w:hAnsi="Arial" w:cs="Arial"/>
        <w:b/>
        <w:sz w:val="18"/>
        <w:szCs w:val="18"/>
      </w:rPr>
      <w:fldChar w:fldCharType="end"/>
    </w:r>
  </w:p>
  <w:p w:rsidR="00677570" w:rsidRDefault="0067757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F12F58"/>
    <w:multiLevelType w:val="hybridMultilevel"/>
    <w:tmpl w:val="06702F50"/>
    <w:lvl w:ilvl="0" w:tplc="2CDA1854">
      <w:numFmt w:val="bullet"/>
      <w:lvlText w:val="-"/>
      <w:lvlJc w:val="left"/>
      <w:pPr>
        <w:ind w:left="360" w:hanging="360"/>
      </w:pPr>
      <w:rPr>
        <w:rFonts w:ascii="Arial" w:eastAsia="SimSun" w:hAnsi="Aria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27B9206A"/>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94E46E7"/>
    <w:multiLevelType w:val="hybridMultilevel"/>
    <w:tmpl w:val="BB02C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F35B90"/>
    <w:multiLevelType w:val="hybridMultilevel"/>
    <w:tmpl w:val="71C8A7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8D148B1"/>
    <w:multiLevelType w:val="hybridMultilevel"/>
    <w:tmpl w:val="BE6E2F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C534023"/>
    <w:multiLevelType w:val="hybridMultilevel"/>
    <w:tmpl w:val="C090DEFE"/>
    <w:lvl w:ilvl="0" w:tplc="FFFFFFFF">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53940DCE"/>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64D221B"/>
    <w:multiLevelType w:val="hybridMultilevel"/>
    <w:tmpl w:val="5D1464B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5F336D8F"/>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1165D61"/>
    <w:multiLevelType w:val="hybridMultilevel"/>
    <w:tmpl w:val="4F9CA582"/>
    <w:lvl w:ilvl="0" w:tplc="5F3871A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A46834"/>
    <w:multiLevelType w:val="hybridMultilevel"/>
    <w:tmpl w:val="B75E3BBE"/>
    <w:lvl w:ilvl="0" w:tplc="9D8C880C">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72DC3796"/>
    <w:multiLevelType w:val="hybridMultilevel"/>
    <w:tmpl w:val="914693E8"/>
    <w:lvl w:ilvl="0" w:tplc="AAE8238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12"/>
  </w:num>
  <w:num w:numId="6">
    <w:abstractNumId w:val="8"/>
  </w:num>
  <w:num w:numId="7">
    <w:abstractNumId w:val="3"/>
  </w:num>
  <w:num w:numId="8">
    <w:abstractNumId w:val="9"/>
  </w:num>
  <w:num w:numId="9">
    <w:abstractNumId w:val="6"/>
  </w:num>
  <w:num w:numId="10">
    <w:abstractNumId w:val="10"/>
  </w:num>
  <w:num w:numId="11">
    <w:abstractNumId w:val="5"/>
  </w:num>
  <w:num w:numId="12">
    <w:abstractNumId w:val="4"/>
  </w:num>
  <w:num w:numId="13">
    <w:abstractNumId w:val="7"/>
  </w:num>
  <w:num w:numId="14">
    <w:abstractNumId w:val="11"/>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4C63"/>
    <w:rsid w:val="00056D81"/>
    <w:rsid w:val="000625AC"/>
    <w:rsid w:val="0006702F"/>
    <w:rsid w:val="00080512"/>
    <w:rsid w:val="000B2796"/>
    <w:rsid w:val="000D58AB"/>
    <w:rsid w:val="000D5E2F"/>
    <w:rsid w:val="0011038B"/>
    <w:rsid w:val="00120ABE"/>
    <w:rsid w:val="001318A4"/>
    <w:rsid w:val="001341CC"/>
    <w:rsid w:val="001406C3"/>
    <w:rsid w:val="00140812"/>
    <w:rsid w:val="00145DE6"/>
    <w:rsid w:val="001525FF"/>
    <w:rsid w:val="0015621C"/>
    <w:rsid w:val="001615F1"/>
    <w:rsid w:val="00172BCB"/>
    <w:rsid w:val="001860AB"/>
    <w:rsid w:val="00191C56"/>
    <w:rsid w:val="0019333F"/>
    <w:rsid w:val="0019436D"/>
    <w:rsid w:val="00197B6C"/>
    <w:rsid w:val="001A0815"/>
    <w:rsid w:val="001A3BC4"/>
    <w:rsid w:val="001B61AC"/>
    <w:rsid w:val="001E2EC0"/>
    <w:rsid w:val="001E4C69"/>
    <w:rsid w:val="001E73E1"/>
    <w:rsid w:val="001F168B"/>
    <w:rsid w:val="0020402D"/>
    <w:rsid w:val="00225035"/>
    <w:rsid w:val="002414C4"/>
    <w:rsid w:val="00271E3E"/>
    <w:rsid w:val="0028064E"/>
    <w:rsid w:val="002908BD"/>
    <w:rsid w:val="00296284"/>
    <w:rsid w:val="002A3EB3"/>
    <w:rsid w:val="002B5D6B"/>
    <w:rsid w:val="002E33D3"/>
    <w:rsid w:val="002E4F86"/>
    <w:rsid w:val="002F5738"/>
    <w:rsid w:val="002F6A14"/>
    <w:rsid w:val="0030301E"/>
    <w:rsid w:val="00303477"/>
    <w:rsid w:val="00305EEE"/>
    <w:rsid w:val="003172DC"/>
    <w:rsid w:val="003176EE"/>
    <w:rsid w:val="003254CF"/>
    <w:rsid w:val="003407FE"/>
    <w:rsid w:val="003471A0"/>
    <w:rsid w:val="0035462D"/>
    <w:rsid w:val="00390EF6"/>
    <w:rsid w:val="00395849"/>
    <w:rsid w:val="00395D4C"/>
    <w:rsid w:val="003A546B"/>
    <w:rsid w:val="003C2860"/>
    <w:rsid w:val="003C374B"/>
    <w:rsid w:val="003D2E64"/>
    <w:rsid w:val="003D6908"/>
    <w:rsid w:val="00405A00"/>
    <w:rsid w:val="00421F48"/>
    <w:rsid w:val="00423764"/>
    <w:rsid w:val="00441A3A"/>
    <w:rsid w:val="00442EA4"/>
    <w:rsid w:val="00451B67"/>
    <w:rsid w:val="004901A2"/>
    <w:rsid w:val="004942AD"/>
    <w:rsid w:val="004A0097"/>
    <w:rsid w:val="004A174D"/>
    <w:rsid w:val="004A3E7D"/>
    <w:rsid w:val="004C3591"/>
    <w:rsid w:val="004D3578"/>
    <w:rsid w:val="004E213A"/>
    <w:rsid w:val="0050573E"/>
    <w:rsid w:val="00522552"/>
    <w:rsid w:val="00531C6B"/>
    <w:rsid w:val="00532548"/>
    <w:rsid w:val="00543E6C"/>
    <w:rsid w:val="00565087"/>
    <w:rsid w:val="00566A87"/>
    <w:rsid w:val="005A244C"/>
    <w:rsid w:val="005B7E64"/>
    <w:rsid w:val="005D2BDC"/>
    <w:rsid w:val="005D320C"/>
    <w:rsid w:val="00614FDF"/>
    <w:rsid w:val="006252C8"/>
    <w:rsid w:val="00671012"/>
    <w:rsid w:val="00677570"/>
    <w:rsid w:val="00684C12"/>
    <w:rsid w:val="00685BF3"/>
    <w:rsid w:val="006B18FC"/>
    <w:rsid w:val="006B1DFF"/>
    <w:rsid w:val="006C0689"/>
    <w:rsid w:val="006D7569"/>
    <w:rsid w:val="006E1F7F"/>
    <w:rsid w:val="006E460B"/>
    <w:rsid w:val="007054BC"/>
    <w:rsid w:val="00705A19"/>
    <w:rsid w:val="007109A5"/>
    <w:rsid w:val="00712CC9"/>
    <w:rsid w:val="00732292"/>
    <w:rsid w:val="00734A5B"/>
    <w:rsid w:val="0074341A"/>
    <w:rsid w:val="00744E76"/>
    <w:rsid w:val="0074752B"/>
    <w:rsid w:val="00755942"/>
    <w:rsid w:val="007566DF"/>
    <w:rsid w:val="00774F09"/>
    <w:rsid w:val="00781F0F"/>
    <w:rsid w:val="0079042E"/>
    <w:rsid w:val="00796368"/>
    <w:rsid w:val="00796416"/>
    <w:rsid w:val="007A59FF"/>
    <w:rsid w:val="007D0736"/>
    <w:rsid w:val="007D48F1"/>
    <w:rsid w:val="007E27D3"/>
    <w:rsid w:val="007F52C3"/>
    <w:rsid w:val="008028A4"/>
    <w:rsid w:val="00822B77"/>
    <w:rsid w:val="008265EB"/>
    <w:rsid w:val="00854DCB"/>
    <w:rsid w:val="0085709D"/>
    <w:rsid w:val="00861DFA"/>
    <w:rsid w:val="00871DAC"/>
    <w:rsid w:val="00875071"/>
    <w:rsid w:val="008768CA"/>
    <w:rsid w:val="008803A1"/>
    <w:rsid w:val="00884EC8"/>
    <w:rsid w:val="008A4867"/>
    <w:rsid w:val="008C5939"/>
    <w:rsid w:val="008F0617"/>
    <w:rsid w:val="008F6A96"/>
    <w:rsid w:val="0090271F"/>
    <w:rsid w:val="009257BE"/>
    <w:rsid w:val="00935252"/>
    <w:rsid w:val="009366BA"/>
    <w:rsid w:val="00937794"/>
    <w:rsid w:val="00942EC2"/>
    <w:rsid w:val="00947C9D"/>
    <w:rsid w:val="00951003"/>
    <w:rsid w:val="00972584"/>
    <w:rsid w:val="00975B6A"/>
    <w:rsid w:val="009A2E7F"/>
    <w:rsid w:val="009A4438"/>
    <w:rsid w:val="009B0207"/>
    <w:rsid w:val="009B48A2"/>
    <w:rsid w:val="009B6454"/>
    <w:rsid w:val="009C422D"/>
    <w:rsid w:val="009C43FE"/>
    <w:rsid w:val="009C57E3"/>
    <w:rsid w:val="009E3912"/>
    <w:rsid w:val="009F596B"/>
    <w:rsid w:val="00A10F02"/>
    <w:rsid w:val="00A13E1B"/>
    <w:rsid w:val="00A164B4"/>
    <w:rsid w:val="00A4473B"/>
    <w:rsid w:val="00A53724"/>
    <w:rsid w:val="00A82346"/>
    <w:rsid w:val="00A90222"/>
    <w:rsid w:val="00A97962"/>
    <w:rsid w:val="00AC12A7"/>
    <w:rsid w:val="00AC556F"/>
    <w:rsid w:val="00AC69B1"/>
    <w:rsid w:val="00AD3CEE"/>
    <w:rsid w:val="00AF39F5"/>
    <w:rsid w:val="00B049BC"/>
    <w:rsid w:val="00B15449"/>
    <w:rsid w:val="00B24AEC"/>
    <w:rsid w:val="00B33A47"/>
    <w:rsid w:val="00B349DD"/>
    <w:rsid w:val="00B42F1C"/>
    <w:rsid w:val="00B46E9E"/>
    <w:rsid w:val="00B508D9"/>
    <w:rsid w:val="00B80305"/>
    <w:rsid w:val="00BB5F77"/>
    <w:rsid w:val="00BB6F30"/>
    <w:rsid w:val="00BC0F7D"/>
    <w:rsid w:val="00BC6C23"/>
    <w:rsid w:val="00BD7927"/>
    <w:rsid w:val="00BF1810"/>
    <w:rsid w:val="00C14015"/>
    <w:rsid w:val="00C175B9"/>
    <w:rsid w:val="00C22236"/>
    <w:rsid w:val="00C27D82"/>
    <w:rsid w:val="00C33079"/>
    <w:rsid w:val="00C47FC2"/>
    <w:rsid w:val="00C674B1"/>
    <w:rsid w:val="00C754C5"/>
    <w:rsid w:val="00C93F40"/>
    <w:rsid w:val="00C96BB3"/>
    <w:rsid w:val="00CA3D0C"/>
    <w:rsid w:val="00CB5B51"/>
    <w:rsid w:val="00CC5C5D"/>
    <w:rsid w:val="00CD32E8"/>
    <w:rsid w:val="00D018C5"/>
    <w:rsid w:val="00D3060A"/>
    <w:rsid w:val="00D41D4F"/>
    <w:rsid w:val="00D45044"/>
    <w:rsid w:val="00D61A5B"/>
    <w:rsid w:val="00D738D6"/>
    <w:rsid w:val="00D755EB"/>
    <w:rsid w:val="00D85FBD"/>
    <w:rsid w:val="00D87E00"/>
    <w:rsid w:val="00D90517"/>
    <w:rsid w:val="00D90A1E"/>
    <w:rsid w:val="00D9134D"/>
    <w:rsid w:val="00D920E5"/>
    <w:rsid w:val="00D930D4"/>
    <w:rsid w:val="00D93ED4"/>
    <w:rsid w:val="00DA186C"/>
    <w:rsid w:val="00DA3A07"/>
    <w:rsid w:val="00DA7A03"/>
    <w:rsid w:val="00DB0951"/>
    <w:rsid w:val="00DB0F5F"/>
    <w:rsid w:val="00DB16B1"/>
    <w:rsid w:val="00DB1818"/>
    <w:rsid w:val="00DC309B"/>
    <w:rsid w:val="00DC4DA2"/>
    <w:rsid w:val="00DE3A1A"/>
    <w:rsid w:val="00DE54AE"/>
    <w:rsid w:val="00DE674B"/>
    <w:rsid w:val="00DF62CD"/>
    <w:rsid w:val="00E031C6"/>
    <w:rsid w:val="00E040FF"/>
    <w:rsid w:val="00E124B0"/>
    <w:rsid w:val="00E57BB8"/>
    <w:rsid w:val="00E703CB"/>
    <w:rsid w:val="00E77645"/>
    <w:rsid w:val="00E8294E"/>
    <w:rsid w:val="00E859B2"/>
    <w:rsid w:val="00EC4A25"/>
    <w:rsid w:val="00ED5E88"/>
    <w:rsid w:val="00EE3890"/>
    <w:rsid w:val="00EF2313"/>
    <w:rsid w:val="00F025A2"/>
    <w:rsid w:val="00F13FA3"/>
    <w:rsid w:val="00F22EC7"/>
    <w:rsid w:val="00F24B29"/>
    <w:rsid w:val="00F44145"/>
    <w:rsid w:val="00F45719"/>
    <w:rsid w:val="00F47CC6"/>
    <w:rsid w:val="00F556B3"/>
    <w:rsid w:val="00F653B8"/>
    <w:rsid w:val="00F67862"/>
    <w:rsid w:val="00F700F2"/>
    <w:rsid w:val="00F83502"/>
    <w:rsid w:val="00F855EE"/>
    <w:rsid w:val="00F86377"/>
    <w:rsid w:val="00FA1266"/>
    <w:rsid w:val="00FB2BDE"/>
    <w:rsid w:val="00FC1192"/>
    <w:rsid w:val="00FC697A"/>
    <w:rsid w:val="00FC6F0B"/>
    <w:rsid w:val="00FE057E"/>
    <w:rsid w:val="00FF266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4:docId w14:val="68196EA1"/>
  <w15:chartTrackingRefBased/>
  <w15:docId w15:val="{DF90AD89-4671-4079-8400-9E1A3DAC3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395849"/>
    <w:pPr>
      <w:spacing w:after="0"/>
    </w:pPr>
    <w:rPr>
      <w:sz w:val="18"/>
      <w:szCs w:val="18"/>
    </w:rPr>
  </w:style>
  <w:style w:type="character" w:customStyle="1" w:styleId="BalloonTextChar">
    <w:name w:val="Balloon Text Char"/>
    <w:link w:val="BalloonText"/>
    <w:rsid w:val="00395849"/>
    <w:rPr>
      <w:sz w:val="18"/>
      <w:szCs w:val="18"/>
      <w:lang w:val="en-GB" w:eastAsia="en-US"/>
    </w:rPr>
  </w:style>
  <w:style w:type="character" w:customStyle="1" w:styleId="NOChar">
    <w:name w:val="NO Char"/>
    <w:link w:val="NO"/>
    <w:rsid w:val="008C5939"/>
    <w:rPr>
      <w:lang w:val="en-GB" w:eastAsia="en-US"/>
    </w:rPr>
  </w:style>
  <w:style w:type="character" w:customStyle="1" w:styleId="EditorsNoteChar">
    <w:name w:val="Editor's Note Char"/>
    <w:link w:val="EditorsNote"/>
    <w:rsid w:val="005D2BDC"/>
    <w:rPr>
      <w:color w:val="FF0000"/>
      <w:lang w:val="en-GB" w:eastAsia="en-US"/>
    </w:rPr>
  </w:style>
  <w:style w:type="character" w:customStyle="1" w:styleId="TALChar">
    <w:name w:val="TAL Char"/>
    <w:link w:val="TAL"/>
    <w:rsid w:val="009A2E7F"/>
    <w:rPr>
      <w:rFonts w:ascii="Arial" w:hAnsi="Arial"/>
      <w:sz w:val="18"/>
      <w:lang w:val="en-GB" w:eastAsia="en-US"/>
    </w:rPr>
  </w:style>
  <w:style w:type="character" w:customStyle="1" w:styleId="TFChar">
    <w:name w:val="TF Char"/>
    <w:link w:val="TF"/>
    <w:rsid w:val="00A97962"/>
    <w:rPr>
      <w:rFonts w:ascii="Arial" w:hAnsi="Arial"/>
      <w:b/>
      <w:lang w:val="en-GB" w:eastAsia="en-US"/>
    </w:rPr>
  </w:style>
  <w:style w:type="character" w:customStyle="1" w:styleId="B1Char">
    <w:name w:val="B1 Char"/>
    <w:link w:val="B1"/>
    <w:rsid w:val="00D930D4"/>
    <w:rPr>
      <w:lang w:val="en-GB" w:eastAsia="en-US"/>
    </w:rPr>
  </w:style>
  <w:style w:type="character" w:customStyle="1" w:styleId="THChar">
    <w:name w:val="TH Char"/>
    <w:link w:val="TH"/>
    <w:rsid w:val="009A4438"/>
    <w:rPr>
      <w:rFonts w:ascii="Arial" w:hAnsi="Arial"/>
      <w:b/>
      <w:lang w:val="en-GB" w:eastAsia="en-US"/>
    </w:rPr>
  </w:style>
  <w:style w:type="character" w:customStyle="1" w:styleId="NOZchn">
    <w:name w:val="NO Zchn"/>
    <w:rsid w:val="004237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7.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0.bin"/><Relationship Id="rId42" Type="http://schemas.openxmlformats.org/officeDocument/2006/relationships/oleObject" Target="embeddings/Microsoft_Visio_2003-2010_Drawing2.vsd"/><Relationship Id="rId47" Type="http://schemas.openxmlformats.org/officeDocument/2006/relationships/image" Target="media/image21.emf"/><Relationship Id="rId50" Type="http://schemas.openxmlformats.org/officeDocument/2006/relationships/oleObject" Target="embeddings/Microsoft_Visio_2003-2010_Drawing4.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6.vsdx"/><Relationship Id="rId76" Type="http://schemas.openxmlformats.org/officeDocument/2006/relationships/package" Target="embeddings/Microsoft_Visio_Drawing10.vsdx"/><Relationship Id="rId84" Type="http://schemas.openxmlformats.org/officeDocument/2006/relationships/package" Target="embeddings/Microsoft_Visio_Drawing14.vsdx"/><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vsdx"/><Relationship Id="rId32" Type="http://schemas.openxmlformats.org/officeDocument/2006/relationships/oleObject" Target="embeddings/oleObject9.bin"/><Relationship Id="rId37" Type="http://schemas.openxmlformats.org/officeDocument/2006/relationships/image" Target="media/image16.emf"/><Relationship Id="rId40" Type="http://schemas.openxmlformats.org/officeDocument/2006/relationships/oleObject" Target="embeddings/Microsoft_Visio_2003-2010_Drawing1.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8.vsd"/><Relationship Id="rId66"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13.vsdx"/><Relationship Id="rId90"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8.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3.vsdx"/><Relationship Id="rId56" Type="http://schemas.openxmlformats.org/officeDocument/2006/relationships/oleObject" Target="embeddings/Microsoft_Visio_2003-2010_Drawing7.vsd"/><Relationship Id="rId64" Type="http://schemas.openxmlformats.org/officeDocument/2006/relationships/package" Target="embeddings/Microsoft_Visio_Drawing4.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8.vsdx"/><Relationship Id="rId80" Type="http://schemas.openxmlformats.org/officeDocument/2006/relationships/package" Target="embeddings/Microsoft_Visio_Drawing12.vsdx"/><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vsd"/><Relationship Id="rId46" Type="http://schemas.openxmlformats.org/officeDocument/2006/relationships/oleObject" Target="embeddings/Microsoft_Visio_2003-2010_Drawing3.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Microsoft_Visio_2003-2010_Drawing6.vsd"/><Relationship Id="rId62" Type="http://schemas.openxmlformats.org/officeDocument/2006/relationships/oleObject" Target="embeddings/Microsoft_Visio_2003-2010_Drawing10.vsd"/><Relationship Id="rId70" Type="http://schemas.openxmlformats.org/officeDocument/2006/relationships/package" Target="embeddings/Microsoft_Visio_Drawing7.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13.bin"/><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package" Target="embeddings/Microsoft_Visio_Drawing2.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Microsoft_Visio_2003-2010_Drawing5.vsd"/><Relationship Id="rId60" Type="http://schemas.openxmlformats.org/officeDocument/2006/relationships/oleObject" Target="embeddings/Microsoft_Visio_2003-2010_Drawing9.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1.vsdx"/><Relationship Id="rId81" Type="http://schemas.openxmlformats.org/officeDocument/2006/relationships/image" Target="media/image38.emf"/><Relationship Id="rId86" Type="http://schemas.openxmlformats.org/officeDocument/2006/relationships/oleObject" Target="embeddings/oleObject12.bin"/><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0F58DE-039F-4E03-BD23-501C1EBAB3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91</Pages>
  <Words>31479</Words>
  <Characters>161805</Characters>
  <Application>Microsoft Office Word</Application>
  <DocSecurity>0</DocSecurity>
  <Lines>4623</Lines>
  <Paragraphs>3117</Paragraphs>
  <ScaleCrop>false</ScaleCrop>
  <HeadingPairs>
    <vt:vector size="2" baseType="variant">
      <vt:variant>
        <vt:lpstr>Title</vt:lpstr>
      </vt:variant>
      <vt:variant>
        <vt:i4>1</vt:i4>
      </vt:variant>
    </vt:vector>
  </HeadingPairs>
  <TitlesOfParts>
    <vt:vector size="1" baseType="lpstr">
      <vt:lpstr>3GPP TS 23.214</vt:lpstr>
    </vt:vector>
  </TitlesOfParts>
  <Manager/>
  <Company/>
  <LinksUpToDate>false</LinksUpToDate>
  <CharactersWithSpaces>190167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23.214</dc:title>
  <dc:subject>Architecture enhancements for control and user plane separation of EPC nodes; Stage 2 (Release 16)</dc:subject>
  <dc:creator>MCC Support</dc:creator>
  <cp:keywords>3GPP, Architecture, EPC, Control plane, User plane, Separation</cp:keywords>
  <dc:description/>
  <cp:lastModifiedBy>23.401_CR3602R2_(Rel-16)_5GS_Ph1, LTE_feMob-Core, </cp:lastModifiedBy>
  <cp:revision>2</cp:revision>
  <dcterms:created xsi:type="dcterms:W3CDTF">2020-07-07T08:05:00Z</dcterms:created>
  <dcterms:modified xsi:type="dcterms:W3CDTF">2020-07-07T08:05:00Z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(3)rRKjoJmSFBsYdDbJ+wnwIXYr6RwK32PtF65pbBQnzGfp32SmWGghJxRiyVMlyCVQbxbWSXEw_x000d_
xCIShq5DXuv3If8LWwG+vLrAXeyUUZtSP4qsvEZx7H6q7mN3PHboJaBjhk/FLO+mkn8xXM6S_x000d_
Si7mAR3jNbMV3zaJhPdBSHgo1OOtSfHd1CaOfJZt6ruXykD/odIy0daJzGU6FMlf+cS3mRbE_x000d_
C2ME8G1zNRFlHfWTcr</vt:lpwstr>
  </property>
  <property fmtid="{D5CDD505-2E9C-101B-9397-08002B2CF9AE}" pid="3" name="_2015_ms_pID_725343_00">
    <vt:lpwstr>_2015_ms_pID_725343</vt:lpwstr>
  </property>
  <property fmtid="{D5CDD505-2E9C-101B-9397-08002B2CF9AE}" pid="4" name="_2015_ms_pID_7253431">
    <vt:lpwstr>pvtPjrkDog2dbHFszm5J9Q3SMetUpqog08LmGC8eHTmFdrLRi9N2EN_x000d_
g+rMfkNXz+I+xXjoZefBNKGl4NH8zAt/XtkGf9tNmtmvF/HTs9Zco4ZyVFNa2JHJgLh29Qic_x000d_
hh3vW/I/g3AAexqYwq1lKOOI+UqC7zysi2As4hlTJQJs55ZdnYnap5Nypp+Fq2XQbD3Li3hG_x000d_
FqqrjWOzOuH+CNPj0DECpCVOpzMqeapiDlLs</vt:lpwstr>
  </property>
  <property fmtid="{D5CDD505-2E9C-101B-9397-08002B2CF9AE}" pid="5" name="_2015_ms_pID_7253431_00">
    <vt:lpwstr>_2015_ms_pID_7253431</vt:lpwstr>
  </property>
  <property fmtid="{D5CDD505-2E9C-101B-9397-08002B2CF9AE}" pid="6" name="_2015_ms_pID_7253432">
    <vt:lpwstr>UhBAME8IDADhj15SsxC54KPv6vb1iKlLnfWD_x000d_
IiY6wCOw</vt:lpwstr>
  </property>
  <property fmtid="{D5CDD505-2E9C-101B-9397-08002B2CF9AE}" pid="7" name="_2015_ms_pID_7253432_00">
    <vt:lpwstr>_2015_ms_pID_7253432</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1473839613</vt:lpwstr>
  </property>
</Properties>
</file>