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4F2DA" w14:textId="0FB286F0" w:rsidR="002469C2" w:rsidRDefault="002469C2">
      <w:pPr>
        <w:pStyle w:val="ZA"/>
        <w:framePr w:wrap="notBeside"/>
      </w:pPr>
      <w:bookmarkStart w:id="0" w:name="page1"/>
      <w:r>
        <w:rPr>
          <w:sz w:val="64"/>
        </w:rPr>
        <w:t xml:space="preserve">3GPP TS 22.246 </w:t>
      </w:r>
      <w:r w:rsidR="00B9191F">
        <w:t>V</w:t>
      </w:r>
      <w:r w:rsidR="004E1527">
        <w:t>1</w:t>
      </w:r>
      <w:r w:rsidR="00DC6A32">
        <w:t>9</w:t>
      </w:r>
      <w:r w:rsidR="004E1527">
        <w:t>.</w:t>
      </w:r>
      <w:r w:rsidR="00DC6A32">
        <w:t>0</w:t>
      </w:r>
      <w:r w:rsidR="004E1527">
        <w:t>.</w:t>
      </w:r>
      <w:r w:rsidR="00DC6A32">
        <w:t>0</w:t>
      </w:r>
      <w:r>
        <w:t xml:space="preserve"> </w:t>
      </w:r>
      <w:r w:rsidR="002131BD">
        <w:rPr>
          <w:sz w:val="32"/>
        </w:rPr>
        <w:t>(</w:t>
      </w:r>
      <w:r w:rsidR="004E1527">
        <w:rPr>
          <w:sz w:val="32"/>
        </w:rPr>
        <w:t>20</w:t>
      </w:r>
      <w:r w:rsidR="00DC6A32">
        <w:rPr>
          <w:sz w:val="32"/>
        </w:rPr>
        <w:t>25</w:t>
      </w:r>
      <w:r w:rsidR="004E1527">
        <w:rPr>
          <w:sz w:val="32"/>
        </w:rPr>
        <w:t>-</w:t>
      </w:r>
      <w:r w:rsidR="00DC6A32">
        <w:rPr>
          <w:sz w:val="32"/>
        </w:rPr>
        <w:t>10</w:t>
      </w:r>
      <w:r w:rsidR="002131BD">
        <w:rPr>
          <w:sz w:val="32"/>
        </w:rPr>
        <w:t>)</w:t>
      </w:r>
    </w:p>
    <w:p w14:paraId="13F57AF3" w14:textId="77777777" w:rsidR="002469C2" w:rsidRDefault="002469C2">
      <w:pPr>
        <w:pStyle w:val="ZB"/>
        <w:framePr w:wrap="notBeside"/>
      </w:pPr>
      <w:r>
        <w:t>Technical Specification</w:t>
      </w:r>
    </w:p>
    <w:p w14:paraId="4B7A8961" w14:textId="77777777" w:rsidR="002469C2" w:rsidRDefault="002469C2">
      <w:pPr>
        <w:pStyle w:val="ZT"/>
        <w:framePr w:wrap="notBeside"/>
      </w:pPr>
      <w:r>
        <w:t>3rd Generation Partnership Project;</w:t>
      </w:r>
    </w:p>
    <w:p w14:paraId="36F5248E" w14:textId="77777777" w:rsidR="002469C2" w:rsidRDefault="002469C2">
      <w:pPr>
        <w:pStyle w:val="ZT"/>
        <w:framePr w:wrap="notBeside"/>
      </w:pPr>
      <w:r>
        <w:t>Technical Specification Group Services and System Aspects;</w:t>
      </w:r>
    </w:p>
    <w:p w14:paraId="75883F03" w14:textId="77777777" w:rsidR="002469C2" w:rsidRDefault="002469C2">
      <w:pPr>
        <w:pStyle w:val="ZT"/>
        <w:framePr w:wrap="notBeside"/>
      </w:pPr>
      <w:r>
        <w:t xml:space="preserve">Multimedia Broadcast/Multicast Service (MBMS) user services; </w:t>
      </w:r>
    </w:p>
    <w:p w14:paraId="06E657B8" w14:textId="77777777" w:rsidR="002469C2" w:rsidRDefault="002469C2">
      <w:pPr>
        <w:pStyle w:val="ZT"/>
        <w:framePr w:wrap="notBeside"/>
      </w:pPr>
      <w:r>
        <w:t>Stage 1</w:t>
      </w:r>
    </w:p>
    <w:p w14:paraId="4DBFEA9C" w14:textId="4E1DEF75" w:rsidR="002469C2" w:rsidRDefault="002469C2">
      <w:pPr>
        <w:pStyle w:val="ZT"/>
        <w:framePr w:wrap="notBeside"/>
      </w:pPr>
      <w:r>
        <w:t>(</w:t>
      </w:r>
      <w:r w:rsidR="00EF3FDD">
        <w:rPr>
          <w:rStyle w:val="ZGSM"/>
        </w:rPr>
        <w:t>Release 1</w:t>
      </w:r>
      <w:r w:rsidR="00DC6A32">
        <w:rPr>
          <w:rStyle w:val="ZGSM"/>
        </w:rPr>
        <w:t>9</w:t>
      </w:r>
      <w:r>
        <w:t>)</w:t>
      </w:r>
    </w:p>
    <w:p w14:paraId="5698486C" w14:textId="77777777" w:rsidR="002469C2" w:rsidRDefault="002469C2">
      <w:pPr>
        <w:pStyle w:val="ZT"/>
        <w:framePr w:wrap="notBeside"/>
      </w:pPr>
    </w:p>
    <w:p w14:paraId="2B1F4AB3" w14:textId="77777777" w:rsidR="002469C2" w:rsidRDefault="002469C2">
      <w:pPr>
        <w:pStyle w:val="ZT"/>
        <w:framePr w:wrap="notBeside"/>
        <w:rPr>
          <w:i/>
          <w:sz w:val="28"/>
        </w:rPr>
      </w:pPr>
    </w:p>
    <w:p w14:paraId="6A818B58" w14:textId="77777777" w:rsidR="002469C2" w:rsidRDefault="0004237B">
      <w:pPr>
        <w:pStyle w:val="ZU"/>
        <w:framePr w:wrap="notBeside"/>
        <w:tabs>
          <w:tab w:val="right" w:pos="10206"/>
        </w:tabs>
        <w:jc w:val="left"/>
      </w:pPr>
      <w:bookmarkStart w:id="1" w:name="_Hlk163229531"/>
      <w:r>
        <w:rPr>
          <w:i/>
        </w:rPr>
        <w:pict w14:anchorId="4DC99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bookmarkEnd w:id="1"/>
      <w:r w:rsidR="002469C2">
        <w:rPr>
          <w:color w:val="0000FF"/>
        </w:rPr>
        <w:tab/>
      </w:r>
      <w:r w:rsidR="002469C2">
        <w:rPr>
          <w:color w:val="0000FF"/>
        </w:rPr>
        <w:pict w14:anchorId="49336A87">
          <v:shape id="_x0000_i1026" type="#_x0000_t75" style="width:128.2pt;height:64.9pt">
            <v:imagedata r:id="rId8" o:title="3GPP-logo-TM2"/>
          </v:shape>
        </w:pict>
      </w:r>
    </w:p>
    <w:p w14:paraId="06CB9267" w14:textId="77777777" w:rsidR="002469C2" w:rsidRDefault="002469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BC2E51" w14:textId="77777777" w:rsidR="002469C2" w:rsidRDefault="002469C2">
      <w:pPr>
        <w:pStyle w:val="ZV"/>
        <w:framePr w:wrap="notBeside"/>
      </w:pPr>
    </w:p>
    <w:p w14:paraId="3049BC68" w14:textId="77777777" w:rsidR="002469C2" w:rsidRDefault="002469C2"/>
    <w:bookmarkEnd w:id="0"/>
    <w:p w14:paraId="17CDB99A" w14:textId="77777777" w:rsidR="002469C2" w:rsidRDefault="002469C2">
      <w:pPr>
        <w:sectPr w:rsidR="002469C2" w:rsidSect="00CB337E">
          <w:footnotePr>
            <w:numRestart w:val="eachSect"/>
          </w:footnotePr>
          <w:pgSz w:w="11907" w:h="16840"/>
          <w:pgMar w:top="2268" w:right="851" w:bottom="10773" w:left="851" w:header="0" w:footer="0" w:gutter="0"/>
          <w:cols w:space="720"/>
        </w:sectPr>
      </w:pPr>
    </w:p>
    <w:p w14:paraId="4A55F7ED" w14:textId="77777777" w:rsidR="002469C2" w:rsidRDefault="002469C2">
      <w:bookmarkStart w:id="2" w:name="page2"/>
    </w:p>
    <w:p w14:paraId="5F1514AA" w14:textId="77777777" w:rsidR="002469C2" w:rsidRDefault="002469C2">
      <w:pPr>
        <w:pStyle w:val="FP"/>
        <w:framePr w:wrap="notBeside" w:hAnchor="margin" w:y="1419"/>
        <w:pBdr>
          <w:bottom w:val="single" w:sz="6" w:space="1" w:color="auto"/>
        </w:pBdr>
        <w:spacing w:before="240"/>
        <w:ind w:left="2835" w:right="2835"/>
        <w:jc w:val="center"/>
      </w:pPr>
      <w:r>
        <w:t>Keywords</w:t>
      </w:r>
    </w:p>
    <w:p w14:paraId="46C6A83B" w14:textId="77777777" w:rsidR="002469C2" w:rsidRDefault="002469C2">
      <w:pPr>
        <w:pStyle w:val="FP"/>
        <w:framePr w:wrap="notBeside" w:hAnchor="margin" w:y="1419"/>
        <w:ind w:left="2835" w:right="2835"/>
        <w:jc w:val="center"/>
        <w:rPr>
          <w:rFonts w:ascii="Arial" w:hAnsi="Arial"/>
          <w:sz w:val="18"/>
        </w:rPr>
      </w:pPr>
      <w:r>
        <w:rPr>
          <w:rFonts w:ascii="Arial" w:hAnsi="Arial"/>
          <w:sz w:val="18"/>
        </w:rPr>
        <w:t>UMTS, broadcast, multimedia, stage 1</w:t>
      </w:r>
    </w:p>
    <w:p w14:paraId="4E30BD8B" w14:textId="77777777" w:rsidR="002469C2" w:rsidRDefault="002469C2"/>
    <w:p w14:paraId="3EE45CBB" w14:textId="77777777" w:rsidR="002469C2" w:rsidRDefault="002469C2">
      <w:pPr>
        <w:pStyle w:val="FP"/>
        <w:framePr w:wrap="notBeside" w:hAnchor="margin" w:yAlign="center"/>
        <w:spacing w:after="240"/>
        <w:ind w:left="2835" w:right="2835"/>
        <w:jc w:val="center"/>
        <w:rPr>
          <w:rFonts w:ascii="Arial" w:hAnsi="Arial"/>
          <w:b/>
          <w:i/>
        </w:rPr>
      </w:pPr>
      <w:r>
        <w:rPr>
          <w:rFonts w:ascii="Arial" w:hAnsi="Arial"/>
          <w:b/>
          <w:i/>
        </w:rPr>
        <w:t>3GPP</w:t>
      </w:r>
    </w:p>
    <w:p w14:paraId="59C6469A" w14:textId="77777777" w:rsidR="002469C2" w:rsidRDefault="002469C2">
      <w:pPr>
        <w:pStyle w:val="FP"/>
        <w:framePr w:wrap="notBeside" w:hAnchor="margin" w:yAlign="center"/>
        <w:pBdr>
          <w:bottom w:val="single" w:sz="6" w:space="1" w:color="auto"/>
        </w:pBdr>
        <w:ind w:left="2835" w:right="2835"/>
        <w:jc w:val="center"/>
      </w:pPr>
      <w:r>
        <w:t>Postal address</w:t>
      </w:r>
    </w:p>
    <w:p w14:paraId="268F6587" w14:textId="77777777" w:rsidR="002469C2" w:rsidRDefault="002469C2">
      <w:pPr>
        <w:pStyle w:val="FP"/>
        <w:framePr w:wrap="notBeside" w:hAnchor="margin" w:yAlign="center"/>
        <w:ind w:left="2835" w:right="2835"/>
        <w:jc w:val="center"/>
        <w:rPr>
          <w:rFonts w:ascii="Arial" w:hAnsi="Arial"/>
          <w:sz w:val="18"/>
        </w:rPr>
      </w:pPr>
    </w:p>
    <w:p w14:paraId="6636AEE1" w14:textId="77777777" w:rsidR="002469C2" w:rsidRDefault="002469C2">
      <w:pPr>
        <w:pStyle w:val="FP"/>
        <w:framePr w:wrap="notBeside" w:hAnchor="margin" w:yAlign="center"/>
        <w:pBdr>
          <w:bottom w:val="single" w:sz="6" w:space="1" w:color="auto"/>
        </w:pBdr>
        <w:spacing w:before="240"/>
        <w:ind w:left="2835" w:right="2835"/>
        <w:jc w:val="center"/>
      </w:pPr>
      <w:r>
        <w:t>3GPP support office address</w:t>
      </w:r>
    </w:p>
    <w:p w14:paraId="5ADFC87A" w14:textId="77777777" w:rsidR="002469C2" w:rsidRDefault="002469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61AC8E2" w14:textId="77777777" w:rsidR="002469C2" w:rsidRDefault="002469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997AC3" w14:textId="77777777" w:rsidR="002469C2" w:rsidRDefault="002469C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70783EE" w14:textId="77777777" w:rsidR="002469C2" w:rsidRDefault="002469C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65CE2F4" w14:textId="77777777" w:rsidR="002469C2" w:rsidRDefault="002469C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47B8BE5" w14:textId="77777777" w:rsidR="002469C2" w:rsidRDefault="002469C2">
      <w:pPr>
        <w:rPr>
          <w:lang w:val="fr-FR"/>
        </w:rPr>
      </w:pPr>
    </w:p>
    <w:p w14:paraId="42B2C78D" w14:textId="77777777" w:rsidR="00506820" w:rsidRPr="00506820" w:rsidRDefault="00506820" w:rsidP="00506820">
      <w:pPr>
        <w:pStyle w:val="FP"/>
        <w:framePr w:wrap="notBeside" w:hAnchor="margin" w:yAlign="bottom"/>
        <w:pBdr>
          <w:bottom w:val="single" w:sz="6" w:space="1" w:color="auto"/>
        </w:pBdr>
        <w:spacing w:after="240"/>
        <w:jc w:val="center"/>
        <w:rPr>
          <w:rFonts w:ascii="Arial" w:hAnsi="Arial"/>
          <w:b/>
          <w:i/>
          <w:noProof/>
        </w:rPr>
      </w:pPr>
      <w:r w:rsidRPr="00506820">
        <w:rPr>
          <w:rFonts w:ascii="Arial" w:hAnsi="Arial"/>
          <w:b/>
          <w:i/>
          <w:noProof/>
        </w:rPr>
        <w:t>Copyright Notification</w:t>
      </w:r>
    </w:p>
    <w:p w14:paraId="5F9E53B2" w14:textId="77777777" w:rsidR="00506820" w:rsidRDefault="00506820" w:rsidP="0050682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7FDCDF2" w14:textId="77777777" w:rsidR="00506820" w:rsidRDefault="00506820" w:rsidP="00506820">
      <w:pPr>
        <w:pStyle w:val="FP"/>
        <w:framePr w:wrap="notBeside" w:hAnchor="margin" w:yAlign="bottom"/>
        <w:jc w:val="center"/>
        <w:rPr>
          <w:noProof/>
        </w:rPr>
      </w:pPr>
    </w:p>
    <w:p w14:paraId="3ED2A78A" w14:textId="4376D6A6" w:rsidR="00506820" w:rsidRDefault="008E5E72" w:rsidP="00506820">
      <w:pPr>
        <w:pStyle w:val="FP"/>
        <w:framePr w:wrap="notBeside" w:hAnchor="margin" w:yAlign="bottom"/>
        <w:jc w:val="center"/>
        <w:rPr>
          <w:noProof/>
          <w:sz w:val="18"/>
        </w:rPr>
      </w:pPr>
      <w:bookmarkStart w:id="3" w:name="copyrightaddon"/>
      <w:bookmarkEnd w:id="3"/>
      <w:r>
        <w:rPr>
          <w:noProof/>
          <w:sz w:val="18"/>
        </w:rPr>
        <w:t xml:space="preserve">© </w:t>
      </w:r>
      <w:r w:rsidR="00EF3FDD">
        <w:rPr>
          <w:noProof/>
          <w:sz w:val="18"/>
        </w:rPr>
        <w:t>20</w:t>
      </w:r>
      <w:r w:rsidR="00DC6A32">
        <w:rPr>
          <w:noProof/>
          <w:sz w:val="18"/>
        </w:rPr>
        <w:t>25</w:t>
      </w:r>
      <w:r w:rsidR="00EF3FDD">
        <w:rPr>
          <w:noProof/>
          <w:sz w:val="18"/>
        </w:rPr>
        <w:t>, 3GPP</w:t>
      </w:r>
      <w:r w:rsidR="00506820">
        <w:rPr>
          <w:noProof/>
          <w:sz w:val="18"/>
        </w:rPr>
        <w:t xml:space="preserve"> Organizational Partners (ARIB, ATIS, CCSA, ETSI, </w:t>
      </w:r>
      <w:r w:rsidR="00560395">
        <w:rPr>
          <w:noProof/>
          <w:sz w:val="18"/>
        </w:rPr>
        <w:t xml:space="preserve">TSDSI, </w:t>
      </w:r>
      <w:r w:rsidR="00506820">
        <w:rPr>
          <w:noProof/>
          <w:sz w:val="18"/>
        </w:rPr>
        <w:t>TTA, TTC).</w:t>
      </w:r>
    </w:p>
    <w:p w14:paraId="32721ED1" w14:textId="77777777" w:rsidR="00506820" w:rsidRDefault="00506820" w:rsidP="00506820">
      <w:pPr>
        <w:pStyle w:val="FP"/>
        <w:framePr w:wrap="notBeside" w:hAnchor="margin" w:yAlign="bottom"/>
        <w:jc w:val="center"/>
        <w:rPr>
          <w:noProof/>
          <w:sz w:val="18"/>
        </w:rPr>
      </w:pPr>
      <w:r>
        <w:rPr>
          <w:noProof/>
          <w:sz w:val="18"/>
        </w:rPr>
        <w:t>All rights reserved.</w:t>
      </w:r>
      <w:r>
        <w:rPr>
          <w:noProof/>
          <w:sz w:val="18"/>
        </w:rPr>
        <w:br/>
      </w:r>
    </w:p>
    <w:p w14:paraId="5F150EEA" w14:textId="77777777" w:rsidR="00506820" w:rsidRDefault="00506820" w:rsidP="00506820">
      <w:pPr>
        <w:pStyle w:val="FP"/>
        <w:framePr w:wrap="notBeside" w:hAnchor="margin" w:yAlign="bottom"/>
        <w:rPr>
          <w:noProof/>
          <w:sz w:val="18"/>
        </w:rPr>
      </w:pPr>
      <w:r>
        <w:rPr>
          <w:noProof/>
          <w:sz w:val="18"/>
        </w:rPr>
        <w:t>UMTS™ is a Trade Mark of ETSI registered for the benefit of its members</w:t>
      </w:r>
    </w:p>
    <w:p w14:paraId="45EA22CA" w14:textId="77777777" w:rsidR="00506820" w:rsidRDefault="00506820" w:rsidP="0050682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EF3FDD">
        <w:rPr>
          <w:noProof/>
          <w:sz w:val="18"/>
        </w:rPr>
        <w:t xml:space="preserve">registered </w:t>
      </w:r>
      <w:r>
        <w:rPr>
          <w:noProof/>
          <w:sz w:val="18"/>
        </w:rPr>
        <w:t>for the benefit of its Members and of the 3GPP Organizational Partners</w:t>
      </w:r>
    </w:p>
    <w:p w14:paraId="42457BEB" w14:textId="77777777" w:rsidR="00506820" w:rsidRDefault="00506820" w:rsidP="00506820">
      <w:pPr>
        <w:pStyle w:val="FP"/>
        <w:framePr w:wrap="notBeside" w:hAnchor="margin" w:yAlign="bottom"/>
        <w:rPr>
          <w:noProof/>
          <w:sz w:val="18"/>
        </w:rPr>
      </w:pPr>
      <w:r>
        <w:rPr>
          <w:noProof/>
          <w:sz w:val="18"/>
        </w:rPr>
        <w:t>GSM® and the GSM logo are registered and owned by the GSM Association</w:t>
      </w:r>
    </w:p>
    <w:p w14:paraId="7EAFCCB8" w14:textId="77777777" w:rsidR="002469C2" w:rsidRDefault="002469C2"/>
    <w:bookmarkEnd w:id="2"/>
    <w:p w14:paraId="394DB3B1" w14:textId="77777777" w:rsidR="002469C2" w:rsidRDefault="002469C2">
      <w:pPr>
        <w:pStyle w:val="TT"/>
      </w:pPr>
      <w:r>
        <w:br w:type="page"/>
      </w:r>
      <w:r>
        <w:lastRenderedPageBreak/>
        <w:t>Contents</w:t>
      </w:r>
    </w:p>
    <w:p w14:paraId="74F36916" w14:textId="77777777" w:rsidR="00A35FC7" w:rsidRDefault="00A35FC7">
      <w:pPr>
        <w:pStyle w:val="TOC1"/>
        <w:rPr>
          <w:rFonts w:eastAsia="Times New Roman"/>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_Toc248943129 \h </w:instrText>
      </w:r>
      <w:r>
        <w:fldChar w:fldCharType="separate"/>
      </w:r>
      <w:r>
        <w:t>4</w:t>
      </w:r>
      <w:r>
        <w:fldChar w:fldCharType="end"/>
      </w:r>
    </w:p>
    <w:p w14:paraId="39135E63" w14:textId="77777777" w:rsidR="00A35FC7" w:rsidRDefault="00A35FC7">
      <w:pPr>
        <w:pStyle w:val="TOC1"/>
        <w:rPr>
          <w:rFonts w:eastAsia="Times New Roman"/>
          <w:sz w:val="24"/>
          <w:szCs w:val="24"/>
          <w:lang w:eastAsia="en-GB"/>
        </w:rPr>
      </w:pPr>
      <w:r>
        <w:t>Introduction</w:t>
      </w:r>
      <w:r>
        <w:tab/>
      </w:r>
      <w:r>
        <w:fldChar w:fldCharType="begin" w:fldLock="1"/>
      </w:r>
      <w:r>
        <w:instrText xml:space="preserve"> PAGEREF _Toc248943130 \h </w:instrText>
      </w:r>
      <w:r>
        <w:fldChar w:fldCharType="separate"/>
      </w:r>
      <w:r>
        <w:t>4</w:t>
      </w:r>
      <w:r>
        <w:fldChar w:fldCharType="end"/>
      </w:r>
    </w:p>
    <w:p w14:paraId="3718DD4C" w14:textId="77777777" w:rsidR="00A35FC7" w:rsidRDefault="00A35FC7">
      <w:pPr>
        <w:pStyle w:val="TOC1"/>
        <w:rPr>
          <w:rFonts w:eastAsia="Times New Roman"/>
          <w:sz w:val="24"/>
          <w:szCs w:val="24"/>
          <w:lang w:eastAsia="en-GB"/>
        </w:rPr>
      </w:pPr>
      <w:r>
        <w:t>1</w:t>
      </w:r>
      <w:r>
        <w:rPr>
          <w:rFonts w:eastAsia="Times New Roman"/>
          <w:sz w:val="24"/>
          <w:szCs w:val="24"/>
          <w:lang w:eastAsia="en-GB"/>
        </w:rPr>
        <w:tab/>
      </w:r>
      <w:r>
        <w:t>Scope</w:t>
      </w:r>
      <w:r>
        <w:tab/>
      </w:r>
      <w:r>
        <w:fldChar w:fldCharType="begin" w:fldLock="1"/>
      </w:r>
      <w:r>
        <w:instrText xml:space="preserve"> PAGEREF _Toc248943131 \h </w:instrText>
      </w:r>
      <w:r>
        <w:fldChar w:fldCharType="separate"/>
      </w:r>
      <w:r>
        <w:t>5</w:t>
      </w:r>
      <w:r>
        <w:fldChar w:fldCharType="end"/>
      </w:r>
    </w:p>
    <w:p w14:paraId="4FEE8493" w14:textId="77777777" w:rsidR="00A35FC7" w:rsidRDefault="00A35FC7">
      <w:pPr>
        <w:pStyle w:val="TOC1"/>
        <w:rPr>
          <w:rFonts w:eastAsia="Times New Roman"/>
          <w:sz w:val="24"/>
          <w:szCs w:val="24"/>
          <w:lang w:eastAsia="en-GB"/>
        </w:rPr>
      </w:pPr>
      <w:r>
        <w:t>2</w:t>
      </w:r>
      <w:r>
        <w:rPr>
          <w:rFonts w:eastAsia="Times New Roman"/>
          <w:sz w:val="24"/>
          <w:szCs w:val="24"/>
          <w:lang w:eastAsia="en-GB"/>
        </w:rPr>
        <w:tab/>
      </w:r>
      <w:r>
        <w:t>References</w:t>
      </w:r>
      <w:r>
        <w:tab/>
      </w:r>
      <w:r>
        <w:fldChar w:fldCharType="begin" w:fldLock="1"/>
      </w:r>
      <w:r>
        <w:instrText xml:space="preserve"> PAGEREF _Toc248943132 \h </w:instrText>
      </w:r>
      <w:r>
        <w:fldChar w:fldCharType="separate"/>
      </w:r>
      <w:r>
        <w:t>5</w:t>
      </w:r>
      <w:r>
        <w:fldChar w:fldCharType="end"/>
      </w:r>
    </w:p>
    <w:p w14:paraId="0C60DEB0" w14:textId="77777777" w:rsidR="00A35FC7" w:rsidRDefault="00A35FC7">
      <w:pPr>
        <w:pStyle w:val="TOC1"/>
        <w:rPr>
          <w:rFonts w:eastAsia="Times New Roman"/>
          <w:sz w:val="24"/>
          <w:szCs w:val="24"/>
          <w:lang w:eastAsia="en-GB"/>
        </w:rPr>
      </w:pPr>
      <w:r>
        <w:t>3</w:t>
      </w:r>
      <w:r>
        <w:rPr>
          <w:rFonts w:eastAsia="Times New Roman"/>
          <w:sz w:val="24"/>
          <w:szCs w:val="24"/>
          <w:lang w:eastAsia="en-GB"/>
        </w:rPr>
        <w:tab/>
      </w:r>
      <w:r>
        <w:t>Definitions and abbreviations</w:t>
      </w:r>
      <w:r>
        <w:tab/>
      </w:r>
      <w:r>
        <w:fldChar w:fldCharType="begin" w:fldLock="1"/>
      </w:r>
      <w:r>
        <w:instrText xml:space="preserve"> PAGEREF _Toc248943133 \h </w:instrText>
      </w:r>
      <w:r>
        <w:fldChar w:fldCharType="separate"/>
      </w:r>
      <w:r>
        <w:t>5</w:t>
      </w:r>
      <w:r>
        <w:fldChar w:fldCharType="end"/>
      </w:r>
    </w:p>
    <w:p w14:paraId="7B4BACE6" w14:textId="77777777" w:rsidR="00A35FC7" w:rsidRDefault="00A35FC7">
      <w:pPr>
        <w:pStyle w:val="TOC2"/>
        <w:rPr>
          <w:rFonts w:eastAsia="Times New Roman"/>
          <w:sz w:val="24"/>
          <w:szCs w:val="24"/>
          <w:lang w:eastAsia="en-GB"/>
        </w:rPr>
      </w:pPr>
      <w:r>
        <w:t>3.1</w:t>
      </w:r>
      <w:r>
        <w:rPr>
          <w:rFonts w:eastAsia="Times New Roman"/>
          <w:sz w:val="24"/>
          <w:szCs w:val="24"/>
          <w:lang w:eastAsia="en-GB"/>
        </w:rPr>
        <w:tab/>
      </w:r>
      <w:r>
        <w:t>Definitions</w:t>
      </w:r>
      <w:r>
        <w:tab/>
      </w:r>
      <w:r>
        <w:fldChar w:fldCharType="begin" w:fldLock="1"/>
      </w:r>
      <w:r>
        <w:instrText xml:space="preserve"> PAGEREF _Toc248943134 \h </w:instrText>
      </w:r>
      <w:r>
        <w:fldChar w:fldCharType="separate"/>
      </w:r>
      <w:r>
        <w:t>5</w:t>
      </w:r>
      <w:r>
        <w:fldChar w:fldCharType="end"/>
      </w:r>
    </w:p>
    <w:p w14:paraId="2134DEC7" w14:textId="77777777" w:rsidR="00A35FC7" w:rsidRDefault="00A35FC7">
      <w:pPr>
        <w:pStyle w:val="TOC2"/>
        <w:rPr>
          <w:rFonts w:eastAsia="Times New Roman"/>
          <w:sz w:val="24"/>
          <w:szCs w:val="24"/>
          <w:lang w:eastAsia="en-GB"/>
        </w:rPr>
      </w:pPr>
      <w:r>
        <w:t>3.2</w:t>
      </w:r>
      <w:r>
        <w:rPr>
          <w:rFonts w:eastAsia="Times New Roman"/>
          <w:sz w:val="24"/>
          <w:szCs w:val="24"/>
          <w:lang w:eastAsia="en-GB"/>
        </w:rPr>
        <w:tab/>
      </w:r>
      <w:r>
        <w:t>Abbreviations</w:t>
      </w:r>
      <w:r>
        <w:tab/>
      </w:r>
      <w:r>
        <w:fldChar w:fldCharType="begin" w:fldLock="1"/>
      </w:r>
      <w:r>
        <w:instrText xml:space="preserve"> PAGEREF _Toc248943135 \h </w:instrText>
      </w:r>
      <w:r>
        <w:fldChar w:fldCharType="separate"/>
      </w:r>
      <w:r>
        <w:t>6</w:t>
      </w:r>
      <w:r>
        <w:fldChar w:fldCharType="end"/>
      </w:r>
    </w:p>
    <w:p w14:paraId="04534F70" w14:textId="77777777" w:rsidR="00A35FC7" w:rsidRDefault="00A35FC7">
      <w:pPr>
        <w:pStyle w:val="TOC1"/>
        <w:rPr>
          <w:rFonts w:eastAsia="Times New Roman"/>
          <w:sz w:val="24"/>
          <w:szCs w:val="24"/>
          <w:lang w:eastAsia="en-GB"/>
        </w:rPr>
      </w:pPr>
      <w:r>
        <w:t>4</w:t>
      </w:r>
      <w:r>
        <w:rPr>
          <w:rFonts w:eastAsia="Times New Roman"/>
          <w:sz w:val="24"/>
          <w:szCs w:val="24"/>
          <w:lang w:eastAsia="en-GB"/>
        </w:rPr>
        <w:tab/>
      </w:r>
      <w:r>
        <w:rPr>
          <w:lang w:eastAsia="ja-JP"/>
        </w:rPr>
        <w:t>Classification of MBMS User Services</w:t>
      </w:r>
      <w:r>
        <w:tab/>
      </w:r>
      <w:r>
        <w:fldChar w:fldCharType="begin" w:fldLock="1"/>
      </w:r>
      <w:r>
        <w:instrText xml:space="preserve"> PAGEREF _Toc248943136 \h </w:instrText>
      </w:r>
      <w:r>
        <w:fldChar w:fldCharType="separate"/>
      </w:r>
      <w:r>
        <w:t>6</w:t>
      </w:r>
      <w:r>
        <w:fldChar w:fldCharType="end"/>
      </w:r>
    </w:p>
    <w:p w14:paraId="0B1B38AF" w14:textId="77777777" w:rsidR="00A35FC7" w:rsidRDefault="00A35FC7">
      <w:pPr>
        <w:pStyle w:val="TOC1"/>
        <w:rPr>
          <w:rFonts w:eastAsia="Times New Roman"/>
          <w:sz w:val="24"/>
          <w:szCs w:val="24"/>
          <w:lang w:eastAsia="en-GB"/>
        </w:rPr>
      </w:pPr>
      <w:r>
        <w:t>5</w:t>
      </w:r>
      <w:r>
        <w:rPr>
          <w:rFonts w:eastAsia="Times New Roman"/>
          <w:sz w:val="24"/>
          <w:szCs w:val="24"/>
          <w:lang w:eastAsia="en-GB"/>
        </w:rPr>
        <w:tab/>
      </w:r>
      <w:r>
        <w:t>High level requirements</w:t>
      </w:r>
      <w:r>
        <w:tab/>
      </w:r>
      <w:r>
        <w:fldChar w:fldCharType="begin" w:fldLock="1"/>
      </w:r>
      <w:r>
        <w:instrText xml:space="preserve"> PAGEREF _Toc248943137 \h </w:instrText>
      </w:r>
      <w:r>
        <w:fldChar w:fldCharType="separate"/>
      </w:r>
      <w:r>
        <w:t>7</w:t>
      </w:r>
      <w:r>
        <w:fldChar w:fldCharType="end"/>
      </w:r>
    </w:p>
    <w:p w14:paraId="2E5A3F82" w14:textId="77777777" w:rsidR="00A35FC7" w:rsidRDefault="00A35FC7">
      <w:pPr>
        <w:pStyle w:val="TOC2"/>
        <w:rPr>
          <w:rFonts w:eastAsia="Times New Roman"/>
          <w:sz w:val="24"/>
          <w:szCs w:val="24"/>
          <w:lang w:eastAsia="en-GB"/>
        </w:rPr>
      </w:pPr>
      <w:r>
        <w:t>5.0</w:t>
      </w:r>
      <w:r>
        <w:rPr>
          <w:rFonts w:eastAsia="Times New Roman"/>
          <w:sz w:val="24"/>
          <w:szCs w:val="24"/>
          <w:lang w:eastAsia="en-GB"/>
        </w:rPr>
        <w:tab/>
      </w:r>
      <w:r>
        <w:t>General</w:t>
      </w:r>
      <w:r>
        <w:tab/>
      </w:r>
      <w:r>
        <w:fldChar w:fldCharType="begin" w:fldLock="1"/>
      </w:r>
      <w:r>
        <w:instrText xml:space="preserve"> PAGEREF _Toc248943138 \h </w:instrText>
      </w:r>
      <w:r>
        <w:fldChar w:fldCharType="separate"/>
      </w:r>
      <w:r>
        <w:t>7</w:t>
      </w:r>
      <w:r>
        <w:fldChar w:fldCharType="end"/>
      </w:r>
    </w:p>
    <w:p w14:paraId="57431EF7" w14:textId="77777777" w:rsidR="00A35FC7" w:rsidRDefault="00A35FC7">
      <w:pPr>
        <w:pStyle w:val="TOC2"/>
        <w:rPr>
          <w:rFonts w:eastAsia="Times New Roman"/>
          <w:sz w:val="24"/>
          <w:szCs w:val="24"/>
          <w:lang w:eastAsia="en-GB"/>
        </w:rPr>
      </w:pPr>
      <w:r>
        <w:t>5.1</w:t>
      </w:r>
      <w:r>
        <w:rPr>
          <w:rFonts w:eastAsia="Times New Roman"/>
          <w:sz w:val="24"/>
          <w:szCs w:val="24"/>
          <w:lang w:eastAsia="en-GB"/>
        </w:rPr>
        <w:tab/>
      </w:r>
      <w:r>
        <w:t>Common requirements to broadcast and multicast</w:t>
      </w:r>
      <w:r>
        <w:tab/>
      </w:r>
      <w:r>
        <w:fldChar w:fldCharType="begin" w:fldLock="1"/>
      </w:r>
      <w:r>
        <w:instrText xml:space="preserve"> PAGEREF _Toc248943139 \h </w:instrText>
      </w:r>
      <w:r>
        <w:fldChar w:fldCharType="separate"/>
      </w:r>
      <w:r>
        <w:t>9</w:t>
      </w:r>
      <w:r>
        <w:fldChar w:fldCharType="end"/>
      </w:r>
    </w:p>
    <w:p w14:paraId="4507C12C" w14:textId="77777777" w:rsidR="00A35FC7" w:rsidRPr="00A35FC7" w:rsidRDefault="00A35FC7">
      <w:pPr>
        <w:pStyle w:val="TOC2"/>
        <w:rPr>
          <w:rFonts w:eastAsia="Times New Roman"/>
          <w:sz w:val="24"/>
          <w:szCs w:val="24"/>
          <w:lang w:val="it-IT" w:eastAsia="en-GB"/>
        </w:rPr>
      </w:pPr>
      <w:r w:rsidRPr="00A35FC7">
        <w:rPr>
          <w:lang w:val="it-IT"/>
        </w:rPr>
        <w:t>5.2</w:t>
      </w:r>
      <w:r w:rsidRPr="00A35FC7">
        <w:rPr>
          <w:rFonts w:eastAsia="Times New Roman"/>
          <w:sz w:val="24"/>
          <w:szCs w:val="24"/>
          <w:lang w:val="it-IT" w:eastAsia="en-GB"/>
        </w:rPr>
        <w:tab/>
      </w:r>
      <w:r w:rsidRPr="00A35FC7">
        <w:rPr>
          <w:lang w:val="it-IT"/>
        </w:rPr>
        <w:t>Interoperability</w:t>
      </w:r>
      <w:r w:rsidRPr="00A35FC7">
        <w:rPr>
          <w:lang w:val="it-IT"/>
        </w:rPr>
        <w:tab/>
      </w:r>
      <w:r>
        <w:fldChar w:fldCharType="begin" w:fldLock="1"/>
      </w:r>
      <w:r w:rsidRPr="00A35FC7">
        <w:rPr>
          <w:lang w:val="it-IT"/>
        </w:rPr>
        <w:instrText xml:space="preserve"> PAGEREF _Toc248943140 \h </w:instrText>
      </w:r>
      <w:r>
        <w:fldChar w:fldCharType="separate"/>
      </w:r>
      <w:r w:rsidRPr="00A35FC7">
        <w:rPr>
          <w:lang w:val="it-IT"/>
        </w:rPr>
        <w:t>10</w:t>
      </w:r>
      <w:r>
        <w:fldChar w:fldCharType="end"/>
      </w:r>
    </w:p>
    <w:p w14:paraId="558A8DD9" w14:textId="77777777" w:rsidR="00A35FC7" w:rsidRPr="00A35FC7" w:rsidRDefault="00A35FC7">
      <w:pPr>
        <w:pStyle w:val="TOC2"/>
        <w:rPr>
          <w:rFonts w:eastAsia="Times New Roman"/>
          <w:sz w:val="24"/>
          <w:szCs w:val="24"/>
          <w:lang w:val="it-IT" w:eastAsia="en-GB"/>
        </w:rPr>
      </w:pPr>
      <w:r w:rsidRPr="00A35FC7">
        <w:rPr>
          <w:lang w:val="it-IT"/>
        </w:rPr>
        <w:t>5.2a</w:t>
      </w:r>
      <w:r w:rsidRPr="00A35FC7">
        <w:rPr>
          <w:rFonts w:eastAsia="Times New Roman"/>
          <w:sz w:val="24"/>
          <w:szCs w:val="24"/>
          <w:lang w:val="it-IT" w:eastAsia="en-GB"/>
        </w:rPr>
        <w:tab/>
      </w:r>
      <w:r w:rsidRPr="00A35FC7">
        <w:rPr>
          <w:lang w:val="it-IT"/>
        </w:rPr>
        <w:t>Pre-Delivery verification</w:t>
      </w:r>
      <w:r w:rsidRPr="00A35FC7">
        <w:rPr>
          <w:lang w:val="it-IT"/>
        </w:rPr>
        <w:tab/>
      </w:r>
      <w:r>
        <w:fldChar w:fldCharType="begin" w:fldLock="1"/>
      </w:r>
      <w:r w:rsidRPr="00A35FC7">
        <w:rPr>
          <w:lang w:val="it-IT"/>
        </w:rPr>
        <w:instrText xml:space="preserve"> PAGEREF _Toc248943141 \h </w:instrText>
      </w:r>
      <w:r>
        <w:fldChar w:fldCharType="separate"/>
      </w:r>
      <w:r w:rsidRPr="00A35FC7">
        <w:rPr>
          <w:lang w:val="it-IT"/>
        </w:rPr>
        <w:t>10</w:t>
      </w:r>
      <w:r>
        <w:fldChar w:fldCharType="end"/>
      </w:r>
    </w:p>
    <w:p w14:paraId="3F70A801" w14:textId="77777777" w:rsidR="00A35FC7" w:rsidRDefault="00A35FC7">
      <w:pPr>
        <w:pStyle w:val="TOC2"/>
        <w:rPr>
          <w:rFonts w:eastAsia="Times New Roman"/>
          <w:sz w:val="24"/>
          <w:szCs w:val="24"/>
          <w:lang w:eastAsia="en-GB"/>
        </w:rPr>
      </w:pPr>
      <w:r w:rsidRPr="00A35FC7">
        <w:t>5.3</w:t>
      </w:r>
      <w:r w:rsidRPr="00A35FC7">
        <w:rPr>
          <w:rFonts w:eastAsia="Times New Roman"/>
          <w:sz w:val="24"/>
          <w:szCs w:val="24"/>
          <w:lang w:eastAsia="en-GB"/>
        </w:rPr>
        <w:tab/>
      </w:r>
      <w:r w:rsidRPr="00D36F40">
        <w:rPr>
          <w:lang w:val="en-US"/>
        </w:rPr>
        <w:t>Delivery verification</w:t>
      </w:r>
      <w:r>
        <w:tab/>
      </w:r>
      <w:r>
        <w:fldChar w:fldCharType="begin" w:fldLock="1"/>
      </w:r>
      <w:r>
        <w:instrText xml:space="preserve"> PAGEREF _Toc248943142 \h </w:instrText>
      </w:r>
      <w:r>
        <w:fldChar w:fldCharType="separate"/>
      </w:r>
      <w:r>
        <w:t>11</w:t>
      </w:r>
      <w:r>
        <w:fldChar w:fldCharType="end"/>
      </w:r>
    </w:p>
    <w:p w14:paraId="5FEA16F6" w14:textId="77777777" w:rsidR="00A35FC7" w:rsidRDefault="00A35FC7">
      <w:pPr>
        <w:pStyle w:val="TOC1"/>
        <w:rPr>
          <w:rFonts w:eastAsia="Times New Roman"/>
          <w:sz w:val="24"/>
          <w:szCs w:val="24"/>
          <w:lang w:eastAsia="en-GB"/>
        </w:rPr>
      </w:pPr>
      <w:r>
        <w:t>6</w:t>
      </w:r>
      <w:r>
        <w:rPr>
          <w:rFonts w:eastAsia="Times New Roman"/>
          <w:sz w:val="24"/>
          <w:szCs w:val="24"/>
          <w:lang w:eastAsia="en-GB"/>
        </w:rPr>
        <w:tab/>
      </w:r>
      <w:r>
        <w:t>MBMS User Service requirements</w:t>
      </w:r>
      <w:r>
        <w:tab/>
      </w:r>
      <w:r>
        <w:fldChar w:fldCharType="begin" w:fldLock="1"/>
      </w:r>
      <w:r>
        <w:instrText xml:space="preserve"> PAGEREF _Toc248943143 \h </w:instrText>
      </w:r>
      <w:r>
        <w:fldChar w:fldCharType="separate"/>
      </w:r>
      <w:r>
        <w:t>11</w:t>
      </w:r>
      <w:r>
        <w:fldChar w:fldCharType="end"/>
      </w:r>
    </w:p>
    <w:p w14:paraId="327FCB16" w14:textId="77777777" w:rsidR="00A35FC7" w:rsidRDefault="00A35FC7">
      <w:pPr>
        <w:pStyle w:val="TOC2"/>
        <w:rPr>
          <w:rFonts w:eastAsia="Times New Roman"/>
          <w:sz w:val="24"/>
          <w:szCs w:val="24"/>
          <w:lang w:eastAsia="en-GB"/>
        </w:rPr>
      </w:pPr>
      <w:r>
        <w:t>6.1</w:t>
      </w:r>
      <w:r>
        <w:rPr>
          <w:rFonts w:eastAsia="Times New Roman"/>
          <w:sz w:val="24"/>
          <w:szCs w:val="24"/>
          <w:lang w:eastAsia="en-GB"/>
        </w:rPr>
        <w:tab/>
      </w:r>
      <w:r>
        <w:t>Charging</w:t>
      </w:r>
      <w:r>
        <w:tab/>
      </w:r>
      <w:r>
        <w:fldChar w:fldCharType="begin" w:fldLock="1"/>
      </w:r>
      <w:r>
        <w:instrText xml:space="preserve"> PAGEREF _Toc248943144 \h </w:instrText>
      </w:r>
      <w:r>
        <w:fldChar w:fldCharType="separate"/>
      </w:r>
      <w:r>
        <w:t>11</w:t>
      </w:r>
      <w:r>
        <w:fldChar w:fldCharType="end"/>
      </w:r>
    </w:p>
    <w:p w14:paraId="6B9EDE29" w14:textId="77777777" w:rsidR="00A35FC7" w:rsidRDefault="00A35FC7">
      <w:pPr>
        <w:pStyle w:val="TOC2"/>
        <w:rPr>
          <w:rFonts w:eastAsia="Times New Roman"/>
          <w:sz w:val="24"/>
          <w:szCs w:val="24"/>
          <w:lang w:eastAsia="en-GB"/>
        </w:rPr>
      </w:pPr>
      <w:r>
        <w:t>6.2</w:t>
      </w:r>
      <w:r>
        <w:rPr>
          <w:rFonts w:eastAsia="Times New Roman"/>
          <w:sz w:val="24"/>
          <w:szCs w:val="24"/>
          <w:lang w:eastAsia="en-GB"/>
        </w:rPr>
        <w:tab/>
      </w:r>
      <w:r>
        <w:t>Security</w:t>
      </w:r>
      <w:r>
        <w:tab/>
      </w:r>
      <w:r>
        <w:fldChar w:fldCharType="begin" w:fldLock="1"/>
      </w:r>
      <w:r>
        <w:instrText xml:space="preserve"> PAGEREF _Toc248943145 \h </w:instrText>
      </w:r>
      <w:r>
        <w:fldChar w:fldCharType="separate"/>
      </w:r>
      <w:r>
        <w:t>11</w:t>
      </w:r>
      <w:r>
        <w:fldChar w:fldCharType="end"/>
      </w:r>
    </w:p>
    <w:p w14:paraId="48BDBC90" w14:textId="77777777" w:rsidR="00A35FC7" w:rsidRDefault="00A35FC7">
      <w:pPr>
        <w:pStyle w:val="TOC2"/>
        <w:rPr>
          <w:rFonts w:eastAsia="Times New Roman"/>
          <w:sz w:val="24"/>
          <w:szCs w:val="24"/>
          <w:lang w:eastAsia="en-GB"/>
        </w:rPr>
      </w:pPr>
      <w:r>
        <w:t>6.3</w:t>
      </w:r>
      <w:r>
        <w:rPr>
          <w:rFonts w:eastAsia="Times New Roman"/>
          <w:sz w:val="24"/>
          <w:szCs w:val="24"/>
          <w:lang w:eastAsia="en-GB"/>
        </w:rPr>
        <w:tab/>
      </w:r>
      <w:r>
        <w:t>Privacy</w:t>
      </w:r>
      <w:r>
        <w:tab/>
      </w:r>
      <w:r>
        <w:fldChar w:fldCharType="begin" w:fldLock="1"/>
      </w:r>
      <w:r>
        <w:instrText xml:space="preserve"> PAGEREF _Toc248943146 \h </w:instrText>
      </w:r>
      <w:r>
        <w:fldChar w:fldCharType="separate"/>
      </w:r>
      <w:r>
        <w:t>11</w:t>
      </w:r>
      <w:r>
        <w:fldChar w:fldCharType="end"/>
      </w:r>
    </w:p>
    <w:p w14:paraId="31F7A8EB" w14:textId="77777777" w:rsidR="00A35FC7" w:rsidRDefault="00A35FC7">
      <w:pPr>
        <w:pStyle w:val="TOC2"/>
        <w:rPr>
          <w:rFonts w:eastAsia="Times New Roman"/>
          <w:sz w:val="24"/>
          <w:szCs w:val="24"/>
          <w:lang w:eastAsia="en-GB"/>
        </w:rPr>
      </w:pPr>
      <w:r>
        <w:t>6.4</w:t>
      </w:r>
      <w:r>
        <w:rPr>
          <w:rFonts w:eastAsia="Times New Roman"/>
          <w:sz w:val="24"/>
          <w:szCs w:val="24"/>
          <w:lang w:eastAsia="en-GB"/>
        </w:rPr>
        <w:tab/>
      </w:r>
      <w:r>
        <w:t>Quality of service</w:t>
      </w:r>
      <w:r>
        <w:tab/>
      </w:r>
      <w:r>
        <w:fldChar w:fldCharType="begin" w:fldLock="1"/>
      </w:r>
      <w:r>
        <w:instrText xml:space="preserve"> PAGEREF _Toc248943147 \h </w:instrText>
      </w:r>
      <w:r>
        <w:fldChar w:fldCharType="separate"/>
      </w:r>
      <w:r>
        <w:t>11</w:t>
      </w:r>
      <w:r>
        <w:fldChar w:fldCharType="end"/>
      </w:r>
    </w:p>
    <w:p w14:paraId="05181997" w14:textId="77777777" w:rsidR="00A35FC7" w:rsidRDefault="00A35FC7">
      <w:pPr>
        <w:pStyle w:val="TOC2"/>
        <w:rPr>
          <w:rFonts w:eastAsia="Times New Roman"/>
          <w:sz w:val="24"/>
          <w:szCs w:val="24"/>
          <w:lang w:eastAsia="en-GB"/>
        </w:rPr>
      </w:pPr>
      <w:r>
        <w:t>6.5</w:t>
      </w:r>
      <w:r>
        <w:rPr>
          <w:rFonts w:eastAsia="Times New Roman"/>
          <w:sz w:val="24"/>
          <w:szCs w:val="24"/>
          <w:lang w:eastAsia="en-GB"/>
        </w:rPr>
        <w:tab/>
      </w:r>
      <w:r>
        <w:t>Subscription</w:t>
      </w:r>
      <w:r>
        <w:tab/>
      </w:r>
      <w:r>
        <w:fldChar w:fldCharType="begin" w:fldLock="1"/>
      </w:r>
      <w:r>
        <w:instrText xml:space="preserve"> PAGEREF _Toc248943148 \h </w:instrText>
      </w:r>
      <w:r>
        <w:fldChar w:fldCharType="separate"/>
      </w:r>
      <w:r>
        <w:t>12</w:t>
      </w:r>
      <w:r>
        <w:fldChar w:fldCharType="end"/>
      </w:r>
    </w:p>
    <w:p w14:paraId="089A5DA5" w14:textId="77777777" w:rsidR="00A35FC7" w:rsidRDefault="00A35FC7">
      <w:pPr>
        <w:pStyle w:val="TOC2"/>
        <w:rPr>
          <w:rFonts w:eastAsia="Times New Roman"/>
          <w:sz w:val="24"/>
          <w:szCs w:val="24"/>
          <w:lang w:eastAsia="en-GB"/>
        </w:rPr>
      </w:pPr>
      <w:r>
        <w:t>6.6</w:t>
      </w:r>
      <w:r>
        <w:rPr>
          <w:rFonts w:eastAsia="Times New Roman"/>
          <w:sz w:val="24"/>
          <w:szCs w:val="24"/>
          <w:lang w:eastAsia="en-GB"/>
        </w:rPr>
        <w:tab/>
      </w:r>
      <w:r>
        <w:t>Availability</w:t>
      </w:r>
      <w:r>
        <w:tab/>
      </w:r>
      <w:r>
        <w:fldChar w:fldCharType="begin" w:fldLock="1"/>
      </w:r>
      <w:r>
        <w:instrText xml:space="preserve"> PAGEREF _Toc248943149 \h </w:instrText>
      </w:r>
      <w:r>
        <w:fldChar w:fldCharType="separate"/>
      </w:r>
      <w:r>
        <w:t>12</w:t>
      </w:r>
      <w:r>
        <w:fldChar w:fldCharType="end"/>
      </w:r>
    </w:p>
    <w:p w14:paraId="250747BA" w14:textId="77777777" w:rsidR="00A35FC7" w:rsidRDefault="00A35FC7" w:rsidP="00A35FC7">
      <w:pPr>
        <w:pStyle w:val="TOC8"/>
        <w:rPr>
          <w:rFonts w:eastAsia="Times New Roman"/>
          <w:b w:val="0"/>
          <w:sz w:val="24"/>
          <w:szCs w:val="24"/>
          <w:lang w:eastAsia="en-GB"/>
        </w:rPr>
      </w:pPr>
      <w:r>
        <w:t>Annex A (informative):</w:t>
      </w:r>
      <w:r>
        <w:tab/>
      </w:r>
      <w:r>
        <w:rPr>
          <w:lang w:eastAsia="ja-JP"/>
        </w:rPr>
        <w:t>Use Cases</w:t>
      </w:r>
      <w:r>
        <w:tab/>
      </w:r>
      <w:r>
        <w:fldChar w:fldCharType="begin" w:fldLock="1"/>
      </w:r>
      <w:r>
        <w:instrText xml:space="preserve"> PAGEREF _Toc248943150 \h </w:instrText>
      </w:r>
      <w:r>
        <w:fldChar w:fldCharType="separate"/>
      </w:r>
      <w:r>
        <w:t>13</w:t>
      </w:r>
      <w:r>
        <w:fldChar w:fldCharType="end"/>
      </w:r>
    </w:p>
    <w:p w14:paraId="23577AAC" w14:textId="77777777" w:rsidR="00A35FC7" w:rsidRDefault="00A35FC7" w:rsidP="00A35FC7">
      <w:pPr>
        <w:pStyle w:val="TOC8"/>
        <w:rPr>
          <w:rFonts w:eastAsia="Times New Roman"/>
          <w:b w:val="0"/>
          <w:sz w:val="24"/>
          <w:szCs w:val="24"/>
          <w:lang w:eastAsia="en-GB"/>
        </w:rPr>
      </w:pPr>
      <w:r>
        <w:t xml:space="preserve">Annex </w:t>
      </w:r>
      <w:r>
        <w:rPr>
          <w:lang w:eastAsia="ja-JP"/>
        </w:rPr>
        <w:t>B</w:t>
      </w:r>
      <w:r>
        <w:t xml:space="preserve"> (informative):</w:t>
      </w:r>
      <w:r>
        <w:tab/>
        <w:t>Example service scenarios</w:t>
      </w:r>
      <w:r>
        <w:tab/>
      </w:r>
      <w:r>
        <w:fldChar w:fldCharType="begin" w:fldLock="1"/>
      </w:r>
      <w:r>
        <w:instrText xml:space="preserve"> PAGEREF _Toc248943151 \h </w:instrText>
      </w:r>
      <w:r>
        <w:fldChar w:fldCharType="separate"/>
      </w:r>
      <w:r>
        <w:t>15</w:t>
      </w:r>
      <w:r>
        <w:fldChar w:fldCharType="end"/>
      </w:r>
    </w:p>
    <w:p w14:paraId="6E09D2A0" w14:textId="77777777" w:rsidR="00A35FC7" w:rsidRDefault="00A35FC7">
      <w:pPr>
        <w:pStyle w:val="TOC2"/>
        <w:rPr>
          <w:rFonts w:eastAsia="Times New Roman"/>
          <w:sz w:val="24"/>
          <w:szCs w:val="24"/>
          <w:lang w:eastAsia="en-GB"/>
        </w:rPr>
      </w:pPr>
      <w:r>
        <w:t>B.1</w:t>
      </w:r>
      <w:r>
        <w:rPr>
          <w:rFonts w:eastAsia="Times New Roman"/>
          <w:sz w:val="24"/>
          <w:szCs w:val="24"/>
        </w:rPr>
        <w:tab/>
      </w:r>
      <w:r>
        <w:t>Text notification service</w:t>
      </w:r>
      <w:r>
        <w:tab/>
      </w:r>
      <w:r>
        <w:fldChar w:fldCharType="begin" w:fldLock="1"/>
      </w:r>
      <w:r>
        <w:instrText xml:space="preserve"> PAGEREF _Toc248943152 \h </w:instrText>
      </w:r>
      <w:r>
        <w:fldChar w:fldCharType="separate"/>
      </w:r>
      <w:r>
        <w:t>15</w:t>
      </w:r>
      <w:r>
        <w:fldChar w:fldCharType="end"/>
      </w:r>
    </w:p>
    <w:p w14:paraId="09E24288" w14:textId="77777777" w:rsidR="00A35FC7" w:rsidRDefault="00A35FC7">
      <w:pPr>
        <w:pStyle w:val="TOC2"/>
        <w:rPr>
          <w:rFonts w:eastAsia="Times New Roman"/>
          <w:sz w:val="24"/>
          <w:szCs w:val="24"/>
          <w:lang w:eastAsia="en-GB"/>
        </w:rPr>
      </w:pPr>
      <w:r>
        <w:t>B.2</w:t>
      </w:r>
      <w:r>
        <w:rPr>
          <w:rFonts w:eastAsia="Times New Roman"/>
          <w:sz w:val="24"/>
          <w:szCs w:val="24"/>
        </w:rPr>
        <w:tab/>
      </w:r>
      <w:r>
        <w:t>Local Area Information distribution (Case A)</w:t>
      </w:r>
      <w:r>
        <w:tab/>
      </w:r>
      <w:r>
        <w:fldChar w:fldCharType="begin" w:fldLock="1"/>
      </w:r>
      <w:r>
        <w:instrText xml:space="preserve"> PAGEREF _Toc248943153 \h </w:instrText>
      </w:r>
      <w:r>
        <w:fldChar w:fldCharType="separate"/>
      </w:r>
      <w:r>
        <w:t>15</w:t>
      </w:r>
      <w:r>
        <w:fldChar w:fldCharType="end"/>
      </w:r>
    </w:p>
    <w:p w14:paraId="481F1F5E" w14:textId="77777777" w:rsidR="00A35FC7" w:rsidRDefault="00A35FC7">
      <w:pPr>
        <w:pStyle w:val="TOC2"/>
        <w:rPr>
          <w:rFonts w:eastAsia="Times New Roman"/>
          <w:sz w:val="24"/>
          <w:szCs w:val="24"/>
          <w:lang w:eastAsia="en-GB"/>
        </w:rPr>
      </w:pPr>
      <w:r>
        <w:t>B.3</w:t>
      </w:r>
      <w:r>
        <w:rPr>
          <w:rFonts w:eastAsia="Times New Roman"/>
          <w:sz w:val="24"/>
          <w:szCs w:val="24"/>
        </w:rPr>
        <w:tab/>
      </w:r>
      <w:r>
        <w:t>Local Area Information distribution (Case B)</w:t>
      </w:r>
      <w:r>
        <w:tab/>
      </w:r>
      <w:r>
        <w:fldChar w:fldCharType="begin" w:fldLock="1"/>
      </w:r>
      <w:r>
        <w:instrText xml:space="preserve"> PAGEREF _Toc248943154 \h </w:instrText>
      </w:r>
      <w:r>
        <w:fldChar w:fldCharType="separate"/>
      </w:r>
      <w:r>
        <w:t>15</w:t>
      </w:r>
      <w:r>
        <w:fldChar w:fldCharType="end"/>
      </w:r>
    </w:p>
    <w:p w14:paraId="6D032952" w14:textId="77777777" w:rsidR="00A35FC7" w:rsidRDefault="00A35FC7">
      <w:pPr>
        <w:pStyle w:val="TOC2"/>
        <w:rPr>
          <w:rFonts w:eastAsia="Times New Roman"/>
          <w:sz w:val="24"/>
          <w:szCs w:val="24"/>
          <w:lang w:eastAsia="en-GB"/>
        </w:rPr>
      </w:pPr>
      <w:r w:rsidRPr="00A35FC7">
        <w:t>B.4</w:t>
      </w:r>
      <w:r w:rsidRPr="00A35FC7">
        <w:rPr>
          <w:rFonts w:eastAsia="Times New Roman"/>
          <w:sz w:val="24"/>
          <w:szCs w:val="24"/>
        </w:rPr>
        <w:tab/>
      </w:r>
      <w:r w:rsidRPr="00D36F40">
        <w:rPr>
          <w:lang w:val="en-US" w:eastAsia="ja-JP"/>
        </w:rPr>
        <w:t>Multicast distribution</w:t>
      </w:r>
      <w:r>
        <w:tab/>
      </w:r>
      <w:r>
        <w:fldChar w:fldCharType="begin" w:fldLock="1"/>
      </w:r>
      <w:r>
        <w:instrText xml:space="preserve"> PAGEREF _Toc248943155 \h </w:instrText>
      </w:r>
      <w:r>
        <w:fldChar w:fldCharType="separate"/>
      </w:r>
      <w:r>
        <w:t>15</w:t>
      </w:r>
      <w:r>
        <w:fldChar w:fldCharType="end"/>
      </w:r>
    </w:p>
    <w:p w14:paraId="2D551644" w14:textId="77777777" w:rsidR="00A35FC7" w:rsidRDefault="00A35FC7">
      <w:pPr>
        <w:pStyle w:val="TOC2"/>
        <w:rPr>
          <w:rFonts w:eastAsia="Times New Roman"/>
          <w:sz w:val="24"/>
          <w:szCs w:val="24"/>
          <w:lang w:eastAsia="en-GB"/>
        </w:rPr>
      </w:pPr>
      <w:r>
        <w:t>B.5</w:t>
      </w:r>
      <w:r>
        <w:rPr>
          <w:rFonts w:eastAsia="Times New Roman"/>
          <w:sz w:val="24"/>
          <w:szCs w:val="24"/>
        </w:rPr>
        <w:tab/>
      </w:r>
      <w:r>
        <w:t>Audio Distribution</w:t>
      </w:r>
      <w:r>
        <w:tab/>
      </w:r>
      <w:r>
        <w:fldChar w:fldCharType="begin" w:fldLock="1"/>
      </w:r>
      <w:r>
        <w:instrText xml:space="preserve"> PAGEREF _Toc248943156 \h </w:instrText>
      </w:r>
      <w:r>
        <w:fldChar w:fldCharType="separate"/>
      </w:r>
      <w:r>
        <w:t>16</w:t>
      </w:r>
      <w:r>
        <w:fldChar w:fldCharType="end"/>
      </w:r>
    </w:p>
    <w:p w14:paraId="344402B3" w14:textId="77777777" w:rsidR="00A35FC7" w:rsidRDefault="00A35FC7">
      <w:pPr>
        <w:pStyle w:val="TOC2"/>
        <w:rPr>
          <w:rFonts w:eastAsia="Times New Roman"/>
          <w:sz w:val="24"/>
          <w:szCs w:val="24"/>
          <w:lang w:eastAsia="en-GB"/>
        </w:rPr>
      </w:pPr>
      <w:r>
        <w:t>B.6</w:t>
      </w:r>
      <w:r>
        <w:rPr>
          <w:rFonts w:eastAsia="Times New Roman"/>
          <w:sz w:val="24"/>
          <w:szCs w:val="24"/>
        </w:rPr>
        <w:tab/>
      </w:r>
      <w:r>
        <w:rPr>
          <w:lang w:eastAsia="ja-JP"/>
        </w:rPr>
        <w:t>General Content Distribution</w:t>
      </w:r>
      <w:r>
        <w:tab/>
      </w:r>
      <w:r>
        <w:fldChar w:fldCharType="begin" w:fldLock="1"/>
      </w:r>
      <w:r>
        <w:instrText xml:space="preserve"> PAGEREF _Toc248943157 \h </w:instrText>
      </w:r>
      <w:r>
        <w:fldChar w:fldCharType="separate"/>
      </w:r>
      <w:r>
        <w:t>16</w:t>
      </w:r>
      <w:r>
        <w:fldChar w:fldCharType="end"/>
      </w:r>
    </w:p>
    <w:p w14:paraId="30285842" w14:textId="77777777" w:rsidR="00A35FC7" w:rsidRDefault="00A35FC7">
      <w:pPr>
        <w:pStyle w:val="TOC2"/>
        <w:rPr>
          <w:rFonts w:eastAsia="Times New Roman"/>
          <w:sz w:val="24"/>
          <w:szCs w:val="24"/>
          <w:lang w:eastAsia="en-GB"/>
        </w:rPr>
      </w:pPr>
      <w:r>
        <w:t>B.7</w:t>
      </w:r>
      <w:r>
        <w:rPr>
          <w:rFonts w:eastAsia="Times New Roman"/>
          <w:sz w:val="24"/>
          <w:szCs w:val="24"/>
        </w:rPr>
        <w:tab/>
      </w:r>
      <w:r>
        <w:t>Software Download</w:t>
      </w:r>
      <w:r>
        <w:tab/>
      </w:r>
      <w:r>
        <w:fldChar w:fldCharType="begin" w:fldLock="1"/>
      </w:r>
      <w:r>
        <w:instrText xml:space="preserve"> PAGEREF _Toc248943158 \h </w:instrText>
      </w:r>
      <w:r>
        <w:fldChar w:fldCharType="separate"/>
      </w:r>
      <w:r>
        <w:t>16</w:t>
      </w:r>
      <w:r>
        <w:fldChar w:fldCharType="end"/>
      </w:r>
    </w:p>
    <w:p w14:paraId="16CE9D8B" w14:textId="77777777" w:rsidR="00A35FC7" w:rsidRDefault="00A35FC7" w:rsidP="00A35FC7">
      <w:pPr>
        <w:pStyle w:val="TOC8"/>
        <w:rPr>
          <w:rFonts w:eastAsia="Times New Roman"/>
          <w:b w:val="0"/>
          <w:sz w:val="24"/>
          <w:szCs w:val="24"/>
          <w:lang w:eastAsia="en-GB"/>
        </w:rPr>
      </w:pPr>
      <w:r>
        <w:t xml:space="preserve">Annex </w:t>
      </w:r>
      <w:r>
        <w:rPr>
          <w:lang w:eastAsia="ja-JP"/>
        </w:rPr>
        <w:t>C</w:t>
      </w:r>
      <w:r>
        <w:t xml:space="preserve"> (informative):</w:t>
      </w:r>
      <w:r>
        <w:tab/>
        <w:t>Change history</w:t>
      </w:r>
      <w:r>
        <w:tab/>
      </w:r>
      <w:r>
        <w:fldChar w:fldCharType="begin" w:fldLock="1"/>
      </w:r>
      <w:r>
        <w:instrText xml:space="preserve"> PAGEREF _Toc248943159 \h </w:instrText>
      </w:r>
      <w:r>
        <w:fldChar w:fldCharType="separate"/>
      </w:r>
      <w:r>
        <w:t>17</w:t>
      </w:r>
      <w:r>
        <w:fldChar w:fldCharType="end"/>
      </w:r>
    </w:p>
    <w:p w14:paraId="0F7E8E81" w14:textId="77777777" w:rsidR="002469C2" w:rsidRDefault="00A35FC7">
      <w:r>
        <w:rPr>
          <w:noProof/>
          <w:sz w:val="22"/>
        </w:rPr>
        <w:fldChar w:fldCharType="end"/>
      </w:r>
    </w:p>
    <w:p w14:paraId="052D9667" w14:textId="77777777" w:rsidR="002469C2" w:rsidRDefault="002469C2">
      <w:pPr>
        <w:pStyle w:val="Heading1"/>
      </w:pPr>
      <w:r>
        <w:br w:type="page"/>
      </w:r>
      <w:bookmarkStart w:id="4" w:name="_Toc248943129"/>
      <w:r>
        <w:lastRenderedPageBreak/>
        <w:t>Foreword</w:t>
      </w:r>
      <w:bookmarkEnd w:id="4"/>
    </w:p>
    <w:p w14:paraId="40EF8EFC" w14:textId="77777777" w:rsidR="002469C2" w:rsidRDefault="002469C2">
      <w:r>
        <w:t>This Technical Specification has been produced by the 3</w:t>
      </w:r>
      <w:r>
        <w:rPr>
          <w:vertAlign w:val="superscript"/>
        </w:rPr>
        <w:t>rd</w:t>
      </w:r>
      <w:r>
        <w:t xml:space="preserve"> Generation Partnership Project (3GPP).</w:t>
      </w:r>
    </w:p>
    <w:p w14:paraId="414D41C6" w14:textId="77777777" w:rsidR="002469C2" w:rsidRDefault="002469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115CE" w14:textId="77777777" w:rsidR="002469C2" w:rsidRDefault="002469C2">
      <w:pPr>
        <w:pStyle w:val="B1"/>
        <w:rPr>
          <w:lang w:val="fr-FR"/>
        </w:rPr>
      </w:pPr>
      <w:r>
        <w:rPr>
          <w:lang w:val="fr-FR"/>
        </w:rPr>
        <w:t>Version x.y.z</w:t>
      </w:r>
    </w:p>
    <w:p w14:paraId="150E679D" w14:textId="77777777" w:rsidR="002469C2" w:rsidRDefault="002469C2">
      <w:pPr>
        <w:pStyle w:val="B1"/>
      </w:pPr>
      <w:r>
        <w:t>where:</w:t>
      </w:r>
    </w:p>
    <w:p w14:paraId="64A9BB77" w14:textId="77777777" w:rsidR="002469C2" w:rsidRDefault="002469C2">
      <w:pPr>
        <w:pStyle w:val="B2"/>
      </w:pPr>
      <w:r>
        <w:t>x</w:t>
      </w:r>
      <w:r>
        <w:tab/>
        <w:t>the first digit:</w:t>
      </w:r>
    </w:p>
    <w:p w14:paraId="5E899E5E" w14:textId="77777777" w:rsidR="002469C2" w:rsidRDefault="002469C2">
      <w:pPr>
        <w:pStyle w:val="B3"/>
      </w:pPr>
      <w:r>
        <w:t>1</w:t>
      </w:r>
      <w:r>
        <w:tab/>
        <w:t>presented to TSG for information;</w:t>
      </w:r>
    </w:p>
    <w:p w14:paraId="608D69B1" w14:textId="77777777" w:rsidR="002469C2" w:rsidRDefault="002469C2">
      <w:pPr>
        <w:pStyle w:val="B3"/>
      </w:pPr>
      <w:r>
        <w:t>2</w:t>
      </w:r>
      <w:r>
        <w:tab/>
        <w:t>presented to TSG for approval;</w:t>
      </w:r>
    </w:p>
    <w:p w14:paraId="2C1C9A92" w14:textId="77777777" w:rsidR="002469C2" w:rsidRDefault="002469C2">
      <w:pPr>
        <w:pStyle w:val="B3"/>
      </w:pPr>
      <w:r>
        <w:t>3</w:t>
      </w:r>
      <w:r>
        <w:tab/>
        <w:t>or greater indicates TSG approved document under change control.</w:t>
      </w:r>
    </w:p>
    <w:p w14:paraId="6062A2C3" w14:textId="77777777" w:rsidR="002469C2" w:rsidRDefault="002469C2">
      <w:pPr>
        <w:pStyle w:val="B2"/>
      </w:pPr>
      <w:r>
        <w:t>y</w:t>
      </w:r>
      <w:r>
        <w:tab/>
        <w:t>the second digit is incremented for all changes of substance, i.e. technical enhancements, corrections, updates, etc.</w:t>
      </w:r>
    </w:p>
    <w:p w14:paraId="430AF6DF" w14:textId="77777777" w:rsidR="002469C2" w:rsidRDefault="002469C2">
      <w:pPr>
        <w:pStyle w:val="B2"/>
      </w:pPr>
      <w:r>
        <w:t>z</w:t>
      </w:r>
      <w:r>
        <w:tab/>
        <w:t>the third digit is incremented when editorial only changes have been incorporated in the document.</w:t>
      </w:r>
    </w:p>
    <w:p w14:paraId="16AD8F4C" w14:textId="77777777" w:rsidR="002469C2" w:rsidRDefault="002469C2">
      <w:pPr>
        <w:pStyle w:val="Heading1"/>
      </w:pPr>
      <w:bookmarkStart w:id="5" w:name="_Toc248943130"/>
      <w:r>
        <w:t>Introduction</w:t>
      </w:r>
      <w:bookmarkEnd w:id="5"/>
    </w:p>
    <w:p w14:paraId="1B5F18A0" w14:textId="77777777" w:rsidR="002469C2" w:rsidRDefault="002469C2">
      <w:r>
        <w:t>TS 22.146 [2] specifies the multimedia broadcast and multicast service (MBMS) application independent transport service and includes some guidance on application services and bit rates.  The present specification defines MBMS User Services that use the capabilities of MBMS. Service related information is defined in this specification to specify requirements in terms of data rates, quality of service requirements, typical volumes of data etc.</w:t>
      </w:r>
    </w:p>
    <w:p w14:paraId="2A406694" w14:textId="77777777" w:rsidR="002469C2" w:rsidRDefault="002469C2">
      <w:r>
        <w:t>MBMS User Services may be delivered to a user at different bit rates and quality of service depending on radio networks and conditions. This technical specification describes service scenarios for MBMS User Services.</w:t>
      </w:r>
    </w:p>
    <w:p w14:paraId="03ABF4F1" w14:textId="77777777" w:rsidR="002469C2" w:rsidRDefault="002469C2">
      <w:r>
        <w:t xml:space="preserve">In addition scenarios related to security and charging are described providing information for detailed MBMS User Services security and charging mechanisms to be specified. The service scenarios described in this specification are not exhaustive, it is possible that MBMS may be used for services that are not included in this specification. The present specification describes the minimal requirements for interoperability for MBMS based services. This specification establishes a basis which can also be used for future services. </w:t>
      </w:r>
    </w:p>
    <w:p w14:paraId="76E0655D" w14:textId="77777777" w:rsidR="002469C2" w:rsidRDefault="002469C2">
      <w:pPr>
        <w:pStyle w:val="Heading1"/>
      </w:pPr>
      <w:r>
        <w:br w:type="page"/>
      </w:r>
      <w:bookmarkStart w:id="6" w:name="_Toc248943131"/>
      <w:r>
        <w:lastRenderedPageBreak/>
        <w:t>1</w:t>
      </w:r>
      <w:r>
        <w:tab/>
        <w:t>Scope</w:t>
      </w:r>
      <w:bookmarkEnd w:id="6"/>
    </w:p>
    <w:p w14:paraId="199D9A3F" w14:textId="77777777" w:rsidR="002469C2" w:rsidRDefault="002469C2">
      <w:r>
        <w:t>The present document describes MBMS User Services that use the capabilities of MBMS. Application scenarios including charging, QoS aspects and related service requirements derived from them are described. These scenarios and service requirements can be used</w:t>
      </w:r>
      <w:r w:rsidR="00B1273E">
        <w:t xml:space="preserve"> as guidance for the design of </w:t>
      </w:r>
      <w:r>
        <w:t>codecs and bearers.</w:t>
      </w:r>
    </w:p>
    <w:p w14:paraId="4E33274C" w14:textId="77777777" w:rsidR="002469C2" w:rsidRDefault="002469C2">
      <w:pPr>
        <w:pStyle w:val="Heading1"/>
      </w:pPr>
      <w:bookmarkStart w:id="7" w:name="_Toc248943132"/>
      <w:r>
        <w:t>2</w:t>
      </w:r>
      <w:r>
        <w:tab/>
        <w:t>References</w:t>
      </w:r>
      <w:bookmarkEnd w:id="7"/>
    </w:p>
    <w:p w14:paraId="1B77623B" w14:textId="77777777" w:rsidR="002469C2" w:rsidRDefault="002469C2">
      <w:r>
        <w:t>The following documents contain provisions which, through reference in this text, constitute provisions of the present document.</w:t>
      </w:r>
    </w:p>
    <w:p w14:paraId="4E00402F" w14:textId="77777777" w:rsidR="002469C2" w:rsidRDefault="002469C2" w:rsidP="009F0BDD">
      <w:pPr>
        <w:pStyle w:val="B1"/>
        <w:numPr>
          <w:ilvl w:val="0"/>
          <w:numId w:val="19"/>
        </w:numPr>
      </w:pPr>
      <w:r>
        <w:t>References are either specific (identified by date of publication, edition number, version number, etc.) or non</w:t>
      </w:r>
      <w:r>
        <w:noBreakHyphen/>
        <w:t>specific.</w:t>
      </w:r>
    </w:p>
    <w:p w14:paraId="7AAB213D" w14:textId="77777777" w:rsidR="002469C2" w:rsidRDefault="002469C2" w:rsidP="009F0BDD">
      <w:pPr>
        <w:pStyle w:val="B1"/>
        <w:numPr>
          <w:ilvl w:val="0"/>
          <w:numId w:val="19"/>
        </w:numPr>
      </w:pPr>
      <w:r>
        <w:t>For a specific reference, subsequent revisions do not apply.</w:t>
      </w:r>
    </w:p>
    <w:p w14:paraId="12271D05" w14:textId="77777777" w:rsidR="002469C2" w:rsidRDefault="002469C2" w:rsidP="009F0BDD">
      <w:pPr>
        <w:pStyle w:val="B1"/>
        <w:numPr>
          <w:ilvl w:val="0"/>
          <w:numId w:val="19"/>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910609" w14:textId="77777777" w:rsidR="002469C2" w:rsidRDefault="002469C2">
      <w:pPr>
        <w:pStyle w:val="EX"/>
      </w:pPr>
      <w:bookmarkStart w:id="8" w:name="historyclause"/>
      <w:r>
        <w:t>[1]</w:t>
      </w:r>
      <w:r>
        <w:tab/>
        <w:t>3GPP TR 21.905: "Vocabulary for 3GPP specifications".</w:t>
      </w:r>
    </w:p>
    <w:p w14:paraId="33A14A1B" w14:textId="77777777" w:rsidR="002469C2" w:rsidRDefault="002469C2">
      <w:pPr>
        <w:pStyle w:val="EX"/>
      </w:pPr>
      <w:r>
        <w:t>[2]</w:t>
      </w:r>
      <w:r>
        <w:tab/>
        <w:t>3GPP TS 22.146: "Multimedia Broadcast/Multicast Service".</w:t>
      </w:r>
    </w:p>
    <w:p w14:paraId="4DA4C88C" w14:textId="77777777" w:rsidR="002469C2" w:rsidRDefault="002469C2">
      <w:pPr>
        <w:pStyle w:val="EX"/>
      </w:pPr>
      <w:r>
        <w:t>[3]</w:t>
      </w:r>
      <w:r>
        <w:tab/>
        <w:t>3GPP TS 26.140: "Multimedia Messaging Service (MMS): Media formats and Codecs".</w:t>
      </w:r>
    </w:p>
    <w:p w14:paraId="45AE86ED" w14:textId="77777777" w:rsidR="002469C2" w:rsidRDefault="002469C2">
      <w:pPr>
        <w:pStyle w:val="EX"/>
      </w:pPr>
      <w:r>
        <w:t>[4]</w:t>
      </w:r>
      <w:r>
        <w:tab/>
        <w:t>3GPP TS 26.134: "Transparent end-to-end Packet-switched Streaming Service (PSS) Protocols and codecs".</w:t>
      </w:r>
    </w:p>
    <w:p w14:paraId="537B0F02" w14:textId="77777777" w:rsidR="002469C2" w:rsidRDefault="002469C2">
      <w:pPr>
        <w:pStyle w:val="EX"/>
      </w:pPr>
      <w:r>
        <w:t>[5]</w:t>
      </w:r>
      <w:r>
        <w:tab/>
        <w:t>3GPP TS 22.240 “Service requirement for the 3GPP Generic User Profile (GUP)".</w:t>
      </w:r>
    </w:p>
    <w:p w14:paraId="32FBA28F" w14:textId="77777777" w:rsidR="002469C2" w:rsidRDefault="002469C2">
      <w:pPr>
        <w:pStyle w:val="EX"/>
      </w:pPr>
      <w:r>
        <w:t>[6]</w:t>
      </w:r>
      <w:r>
        <w:tab/>
        <w:t>3GPP TS 22.242: "Digital Rights Management".</w:t>
      </w:r>
    </w:p>
    <w:p w14:paraId="7A9811D3" w14:textId="77777777" w:rsidR="002469C2" w:rsidRDefault="002469C2">
      <w:pPr>
        <w:pStyle w:val="EX"/>
      </w:pPr>
      <w:r>
        <w:t>[7]</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36F0CF9A" w14:textId="77777777" w:rsidR="002469C2" w:rsidRDefault="002469C2">
      <w:pPr>
        <w:pStyle w:val="Heading1"/>
      </w:pPr>
      <w:bookmarkStart w:id="9" w:name="_Toc248943133"/>
      <w:r>
        <w:t>3</w:t>
      </w:r>
      <w:r>
        <w:tab/>
        <w:t>Definitions and abbreviations</w:t>
      </w:r>
      <w:bookmarkEnd w:id="9"/>
    </w:p>
    <w:p w14:paraId="4F591BD7" w14:textId="77777777" w:rsidR="002469C2" w:rsidRDefault="002469C2">
      <w:pPr>
        <w:pStyle w:val="Heading2"/>
      </w:pPr>
      <w:bookmarkStart w:id="10" w:name="_Toc248943134"/>
      <w:r>
        <w:t>3.1</w:t>
      </w:r>
      <w:r>
        <w:tab/>
        <w:t>Definitions</w:t>
      </w:r>
      <w:bookmarkEnd w:id="10"/>
    </w:p>
    <w:p w14:paraId="288DD93B" w14:textId="77777777" w:rsidR="002469C2" w:rsidRDefault="002469C2">
      <w:r>
        <w:t>For the purposes of the present document, the definitions in 3GPP TR 21.905 [1] as well as the following definitions apply.</w:t>
      </w:r>
    </w:p>
    <w:p w14:paraId="64D362E8" w14:textId="77777777" w:rsidR="002469C2" w:rsidRDefault="002469C2">
      <w:pPr>
        <w:rPr>
          <w:lang w:eastAsia="en-GB"/>
        </w:rPr>
      </w:pPr>
      <w:r>
        <w:rPr>
          <w:b/>
          <w:lang w:eastAsia="en-GB"/>
        </w:rPr>
        <w:t>Broadcast service area</w:t>
      </w:r>
      <w:r>
        <w:rPr>
          <w:lang w:eastAsia="en-GB"/>
        </w:rPr>
        <w:t xml:space="preserve">: see </w:t>
      </w:r>
      <w:r>
        <w:t>TS 22.146: "Multimedia Broadcast/Multicast Service" [2].</w:t>
      </w:r>
    </w:p>
    <w:p w14:paraId="1C863A25" w14:textId="77777777" w:rsidR="002469C2" w:rsidRDefault="002469C2">
      <w:pPr>
        <w:rPr>
          <w:b/>
          <w:lang w:eastAsia="en-GB"/>
        </w:rPr>
      </w:pPr>
      <w:r>
        <w:rPr>
          <w:b/>
          <w:bCs/>
          <w:lang w:eastAsia="en-GB"/>
        </w:rPr>
        <w:t>Local Broadcast Area</w:t>
      </w:r>
      <w:r>
        <w:rPr>
          <w:lang w:eastAsia="en-GB"/>
        </w:rPr>
        <w:t xml:space="preserve">: see </w:t>
      </w:r>
      <w:r>
        <w:t>TS 22.146: "Multimedia Broadcast/Multicast Service" [2].</w:t>
      </w:r>
    </w:p>
    <w:p w14:paraId="64716B71" w14:textId="77777777" w:rsidR="002469C2" w:rsidRDefault="002469C2">
      <w:pPr>
        <w:rPr>
          <w:lang w:eastAsia="en-GB"/>
        </w:rPr>
      </w:pPr>
      <w:r>
        <w:rPr>
          <w:b/>
          <w:lang w:eastAsia="en-GB"/>
        </w:rPr>
        <w:t>Broadcast mode</w:t>
      </w:r>
      <w:r>
        <w:rPr>
          <w:lang w:eastAsia="en-GB"/>
        </w:rPr>
        <w:t xml:space="preserve">:  see </w:t>
      </w:r>
      <w:r>
        <w:t>TS 22.146: "Multimedia Broadcast/Multicast Service" [2].</w:t>
      </w:r>
    </w:p>
    <w:p w14:paraId="6E33AB42" w14:textId="77777777" w:rsidR="002469C2" w:rsidRDefault="002469C2">
      <w:pPr>
        <w:rPr>
          <w:lang w:eastAsia="en-GB"/>
        </w:rPr>
      </w:pPr>
      <w:r>
        <w:rPr>
          <w:b/>
          <w:lang w:eastAsia="en-GB"/>
        </w:rPr>
        <w:t>Broadcast service</w:t>
      </w:r>
      <w:r>
        <w:rPr>
          <w:lang w:eastAsia="en-GB"/>
        </w:rPr>
        <w:t xml:space="preserve">: see </w:t>
      </w:r>
      <w:r>
        <w:t>TS 22.146: "Multimedia Broadcast/Multicast Service" [2].</w:t>
      </w:r>
    </w:p>
    <w:p w14:paraId="4F3E01AE" w14:textId="77777777" w:rsidR="002469C2" w:rsidRDefault="002469C2">
      <w:r>
        <w:rPr>
          <w:b/>
          <w:lang w:eastAsia="en-GB"/>
        </w:rPr>
        <w:t>Broadcast session</w:t>
      </w:r>
      <w:r>
        <w:rPr>
          <w:lang w:eastAsia="en-GB"/>
        </w:rPr>
        <w:t xml:space="preserve">: see </w:t>
      </w:r>
      <w:r>
        <w:t>TS 22.146: "Multimedia Broadcast/Multicast Service" [2].</w:t>
      </w:r>
    </w:p>
    <w:p w14:paraId="18D3500C" w14:textId="77777777" w:rsidR="002469C2" w:rsidRDefault="002469C2">
      <w:pPr>
        <w:rPr>
          <w:rFonts w:eastAsia="Batang" w:hint="eastAsia"/>
          <w:lang w:eastAsia="ko-KR"/>
        </w:rPr>
      </w:pPr>
      <w:r>
        <w:rPr>
          <w:rFonts w:eastAsia="Batang" w:hint="eastAsia"/>
          <w:b/>
          <w:lang w:eastAsia="ko-KR"/>
        </w:rPr>
        <w:t>MBMS transport service</w:t>
      </w:r>
      <w:r>
        <w:rPr>
          <w:rFonts w:eastAsia="Batang" w:hint="eastAsia"/>
          <w:lang w:eastAsia="ko-KR"/>
        </w:rPr>
        <w:t xml:space="preserve">: A MBMS transport service is either a broadcast service or a multicast service as defined in TS 22.146 [2]. </w:t>
      </w:r>
    </w:p>
    <w:p w14:paraId="7DB29C0C" w14:textId="77777777" w:rsidR="002469C2" w:rsidRDefault="002469C2">
      <w:r>
        <w:rPr>
          <w:b/>
          <w:bCs/>
        </w:rPr>
        <w:t>MBMS User Services</w:t>
      </w:r>
      <w:r>
        <w:t>: Services that are intended to be delivered to multiple users simultaneously.  MBMS User Services use the capabilities of the MBMS application independent transport.</w:t>
      </w:r>
    </w:p>
    <w:p w14:paraId="48196155" w14:textId="77777777" w:rsidR="002469C2" w:rsidRDefault="002469C2">
      <w:pPr>
        <w:rPr>
          <w:lang w:eastAsia="en-GB"/>
        </w:rPr>
      </w:pPr>
      <w:r>
        <w:rPr>
          <w:rFonts w:hint="eastAsia"/>
          <w:b/>
          <w:lang w:eastAsia="ja-JP"/>
        </w:rPr>
        <w:lastRenderedPageBreak/>
        <w:t>M</w:t>
      </w:r>
      <w:r>
        <w:rPr>
          <w:b/>
        </w:rPr>
        <w:t>edia types:</w:t>
      </w:r>
      <w:r>
        <w:t xml:space="preserve"> a media type refers to one form of presenting information to a user, e.g. voice or fax</w:t>
      </w:r>
      <w:r>
        <w:rPr>
          <w:rFonts w:hint="eastAsia"/>
          <w:lang w:eastAsia="ja-JP"/>
        </w:rPr>
        <w:t>.</w:t>
      </w:r>
    </w:p>
    <w:p w14:paraId="10B7E627" w14:textId="77777777" w:rsidR="002469C2" w:rsidRDefault="002469C2">
      <w:pPr>
        <w:rPr>
          <w:color w:val="000000"/>
        </w:rPr>
      </w:pPr>
      <w:r>
        <w:rPr>
          <w:b/>
          <w:color w:val="000000"/>
        </w:rPr>
        <w:t>Mobile Station (MS):</w:t>
      </w:r>
      <w:r>
        <w:rPr>
          <w:color w:val="000000"/>
        </w:rPr>
        <w:t xml:space="preserve"> </w:t>
      </w:r>
      <w:r>
        <w:rPr>
          <w:lang w:eastAsia="en-GB"/>
        </w:rPr>
        <w:t xml:space="preserve">see </w:t>
      </w:r>
      <w:r>
        <w:t>TS 22.146: "Multimedia Broadcast/Multicast Service" [2].</w:t>
      </w:r>
    </w:p>
    <w:p w14:paraId="7A052BB3" w14:textId="77777777" w:rsidR="002469C2" w:rsidRDefault="002469C2">
      <w:pPr>
        <w:rPr>
          <w:lang w:eastAsia="en-GB"/>
        </w:rPr>
      </w:pPr>
      <w:r>
        <w:rPr>
          <w:b/>
          <w:lang w:eastAsia="en-GB"/>
        </w:rPr>
        <w:t>Multicast transmission activation</w:t>
      </w:r>
      <w:r>
        <w:rPr>
          <w:lang w:eastAsia="en-GB"/>
        </w:rPr>
        <w:t xml:space="preserve">: see </w:t>
      </w:r>
      <w:r>
        <w:t>TS 22.146: "Multimedia Broadcast/Multicast Service" [2].</w:t>
      </w:r>
    </w:p>
    <w:p w14:paraId="336A6172" w14:textId="77777777" w:rsidR="002469C2" w:rsidRDefault="002469C2">
      <w:pPr>
        <w:rPr>
          <w:lang w:eastAsia="en-GB"/>
        </w:rPr>
      </w:pPr>
      <w:r>
        <w:rPr>
          <w:b/>
          <w:lang w:eastAsia="en-GB"/>
        </w:rPr>
        <w:t>Multicast service area</w:t>
      </w:r>
      <w:r>
        <w:rPr>
          <w:lang w:eastAsia="en-GB"/>
        </w:rPr>
        <w:t xml:space="preserve">: see </w:t>
      </w:r>
      <w:r>
        <w:t>TS 22.146: "Multimedia Broadcast/Multicast Service" [2].</w:t>
      </w:r>
    </w:p>
    <w:p w14:paraId="13293027" w14:textId="77777777" w:rsidR="002469C2" w:rsidRDefault="002469C2">
      <w:pPr>
        <w:rPr>
          <w:lang w:eastAsia="en-GB"/>
        </w:rPr>
      </w:pPr>
      <w:r>
        <w:rPr>
          <w:b/>
          <w:bCs/>
          <w:lang w:eastAsia="en-GB"/>
        </w:rPr>
        <w:t>Local multicast area</w:t>
      </w:r>
      <w:r>
        <w:rPr>
          <w:lang w:eastAsia="en-GB"/>
        </w:rPr>
        <w:t xml:space="preserve">: see </w:t>
      </w:r>
      <w:r>
        <w:t>TS 22.146: "Multimedia Broadcast/Multicast Service" [2].</w:t>
      </w:r>
    </w:p>
    <w:p w14:paraId="2E290490" w14:textId="77777777" w:rsidR="002469C2" w:rsidRDefault="002469C2">
      <w:pPr>
        <w:rPr>
          <w:lang w:eastAsia="en-GB"/>
        </w:rPr>
      </w:pPr>
      <w:r>
        <w:rPr>
          <w:b/>
          <w:bCs/>
          <w:lang w:eastAsia="en-GB"/>
        </w:rPr>
        <w:t>Multicast mode</w:t>
      </w:r>
      <w:r>
        <w:rPr>
          <w:lang w:eastAsia="en-GB"/>
        </w:rPr>
        <w:t xml:space="preserve">: see </w:t>
      </w:r>
      <w:r>
        <w:t>TS 22.146: "Multimedia Broadcast/Multicast Service" [2].</w:t>
      </w:r>
    </w:p>
    <w:p w14:paraId="76A0CB38" w14:textId="77777777" w:rsidR="002469C2" w:rsidRDefault="002469C2">
      <w:pPr>
        <w:rPr>
          <w:lang w:eastAsia="en-GB"/>
        </w:rPr>
      </w:pPr>
      <w:r>
        <w:rPr>
          <w:b/>
          <w:lang w:eastAsia="en-GB"/>
        </w:rPr>
        <w:t>Multicast joining:</w:t>
      </w:r>
      <w:r>
        <w:rPr>
          <w:lang w:eastAsia="en-GB"/>
        </w:rPr>
        <w:t xml:space="preserve"> see </w:t>
      </w:r>
      <w:r>
        <w:t>TS 22.146: "Multimedia Broadcast/Multicast Service" [2].</w:t>
      </w:r>
    </w:p>
    <w:p w14:paraId="11A12B6B" w14:textId="77777777" w:rsidR="002469C2" w:rsidRDefault="002469C2">
      <w:pPr>
        <w:rPr>
          <w:lang w:eastAsia="en-GB"/>
        </w:rPr>
      </w:pPr>
      <w:r>
        <w:rPr>
          <w:b/>
          <w:lang w:eastAsia="en-GB"/>
        </w:rPr>
        <w:t>Multicast session</w:t>
      </w:r>
      <w:r>
        <w:rPr>
          <w:lang w:eastAsia="en-GB"/>
        </w:rPr>
        <w:t xml:space="preserve">: see </w:t>
      </w:r>
      <w:r>
        <w:t>TS 22.146: "Multimedia Broadcast/Multicast Service" [2].</w:t>
      </w:r>
    </w:p>
    <w:p w14:paraId="6F0B55F3" w14:textId="77777777" w:rsidR="002469C2" w:rsidRDefault="002469C2">
      <w:pPr>
        <w:rPr>
          <w:lang w:eastAsia="en-GB"/>
        </w:rPr>
      </w:pPr>
      <w:r>
        <w:rPr>
          <w:b/>
          <w:lang w:eastAsia="en-GB"/>
        </w:rPr>
        <w:t>Multimedia Broadcast/Multicast Service (MBMS)</w:t>
      </w:r>
      <w:r>
        <w:rPr>
          <w:lang w:eastAsia="en-GB"/>
        </w:rPr>
        <w:t xml:space="preserve">: see </w:t>
      </w:r>
      <w:r>
        <w:t>TS 22.146: "Multimedia Broadcast/Multicast Service" [2].</w:t>
      </w:r>
    </w:p>
    <w:p w14:paraId="20ED4051" w14:textId="77777777" w:rsidR="002469C2" w:rsidRDefault="002469C2">
      <w:pPr>
        <w:rPr>
          <w:lang w:eastAsia="en-GB"/>
        </w:rPr>
      </w:pPr>
      <w:r>
        <w:rPr>
          <w:b/>
          <w:lang w:eastAsia="en-GB"/>
        </w:rPr>
        <w:t>Multicast group</w:t>
      </w:r>
      <w:r>
        <w:rPr>
          <w:lang w:eastAsia="en-GB"/>
        </w:rPr>
        <w:t xml:space="preserve">: see </w:t>
      </w:r>
      <w:r>
        <w:t>TS 22.146: "Multimedia Broadcast/Multicast Service" [2].</w:t>
      </w:r>
    </w:p>
    <w:p w14:paraId="48C932C6" w14:textId="77777777" w:rsidR="002469C2" w:rsidRDefault="002469C2">
      <w:pPr>
        <w:rPr>
          <w:lang w:eastAsia="en-GB"/>
        </w:rPr>
      </w:pPr>
      <w:r>
        <w:rPr>
          <w:b/>
          <w:lang w:eastAsia="en-GB"/>
        </w:rPr>
        <w:t>Multicast service</w:t>
      </w:r>
      <w:r>
        <w:rPr>
          <w:lang w:eastAsia="en-GB"/>
        </w:rPr>
        <w:t xml:space="preserve">: see </w:t>
      </w:r>
      <w:r>
        <w:t>TS 22.146: "Multimedia Broadcast/Multicast Service" [2].</w:t>
      </w:r>
    </w:p>
    <w:p w14:paraId="69ADBD7A" w14:textId="77777777" w:rsidR="002469C2" w:rsidRDefault="002469C2">
      <w:pPr>
        <w:rPr>
          <w:lang w:eastAsia="en-GB"/>
        </w:rPr>
      </w:pPr>
      <w:r>
        <w:rPr>
          <w:b/>
          <w:lang w:eastAsia="en-GB"/>
        </w:rPr>
        <w:t>Multicast subscription</w:t>
      </w:r>
      <w:r>
        <w:rPr>
          <w:lang w:eastAsia="en-GB"/>
        </w:rPr>
        <w:t xml:space="preserve">: see </w:t>
      </w:r>
      <w:r>
        <w:t>TS 22.146: "Multimedia Broadcast/Multicast Service" [2].</w:t>
      </w:r>
    </w:p>
    <w:p w14:paraId="494AF292" w14:textId="77777777" w:rsidR="002469C2" w:rsidRDefault="002469C2">
      <w:pPr>
        <w:rPr>
          <w:lang w:eastAsia="en-GB"/>
        </w:rPr>
      </w:pPr>
      <w:r>
        <w:rPr>
          <w:b/>
          <w:lang w:eastAsia="en-GB"/>
        </w:rPr>
        <w:t>Multicast Subscription Group</w:t>
      </w:r>
      <w:r>
        <w:rPr>
          <w:lang w:eastAsia="en-GB"/>
        </w:rPr>
        <w:t xml:space="preserve">: see </w:t>
      </w:r>
      <w:r>
        <w:t>TS 22.146: "Multimedia Broadcast/Multicast Service" [2].</w:t>
      </w:r>
    </w:p>
    <w:p w14:paraId="5B48B18A" w14:textId="77777777" w:rsidR="002469C2" w:rsidRDefault="002469C2">
      <w:r>
        <w:rPr>
          <w:b/>
          <w:color w:val="000000"/>
        </w:rPr>
        <w:t>User Equipment:</w:t>
      </w:r>
      <w:r>
        <w:rPr>
          <w:color w:val="000000"/>
        </w:rPr>
        <w:t xml:space="preserve"> defined in TS 21.905. </w:t>
      </w:r>
      <w:r>
        <w:t>A</w:t>
      </w:r>
      <w:r>
        <w:rPr>
          <w:snapToGrid w:val="0"/>
        </w:rPr>
        <w:t>n occurrence of a User Equipment is an MS for GSM as defined in TS 24.002 [7].</w:t>
      </w:r>
    </w:p>
    <w:p w14:paraId="0ECFE78F" w14:textId="77777777" w:rsidR="002469C2" w:rsidRDefault="002469C2">
      <w:pPr>
        <w:pStyle w:val="Heading2"/>
      </w:pPr>
      <w:bookmarkStart w:id="11" w:name="_Toc248943135"/>
      <w:r>
        <w:t>3.2</w:t>
      </w:r>
      <w:r>
        <w:tab/>
        <w:t>Abbreviations</w:t>
      </w:r>
      <w:bookmarkEnd w:id="11"/>
    </w:p>
    <w:p w14:paraId="58F3060E" w14:textId="77777777" w:rsidR="002469C2" w:rsidRDefault="002469C2">
      <w:pPr>
        <w:keepNext/>
      </w:pPr>
      <w:r>
        <w:t>For the purposes of the present document, the following abbreviations apply:</w:t>
      </w:r>
    </w:p>
    <w:p w14:paraId="7E3C2E42" w14:textId="77777777" w:rsidR="002469C2" w:rsidRDefault="002469C2">
      <w:pPr>
        <w:pStyle w:val="EW"/>
      </w:pPr>
      <w:r>
        <w:t>MBMS</w:t>
      </w:r>
      <w:r>
        <w:tab/>
        <w:t xml:space="preserve">Multimedia Broadcast/Multicast Service </w:t>
      </w:r>
    </w:p>
    <w:p w14:paraId="65C79EBF" w14:textId="77777777" w:rsidR="002469C2" w:rsidRDefault="002469C2">
      <w:pPr>
        <w:pStyle w:val="EW"/>
        <w:rPr>
          <w:lang w:val="en-US"/>
        </w:rPr>
      </w:pPr>
      <w:r>
        <w:rPr>
          <w:lang w:val="en-US"/>
        </w:rPr>
        <w:t>MS</w:t>
      </w:r>
      <w:r>
        <w:rPr>
          <w:lang w:val="en-US"/>
        </w:rPr>
        <w:tab/>
      </w:r>
      <w:smartTag w:uri="urn:schemas-microsoft-com:office:smarttags" w:element="place">
        <w:r>
          <w:rPr>
            <w:lang w:val="en-US"/>
          </w:rPr>
          <w:t>Mobile</w:t>
        </w:r>
      </w:smartTag>
      <w:r>
        <w:rPr>
          <w:lang w:val="en-US"/>
        </w:rPr>
        <w:t xml:space="preserve"> Station</w:t>
      </w:r>
    </w:p>
    <w:p w14:paraId="3622007F" w14:textId="77777777" w:rsidR="002469C2" w:rsidRDefault="002469C2">
      <w:pPr>
        <w:pStyle w:val="EW"/>
        <w:rPr>
          <w:lang w:val="en-US"/>
        </w:rPr>
      </w:pPr>
      <w:r>
        <w:rPr>
          <w:lang w:val="en-US"/>
        </w:rPr>
        <w:t>PSS</w:t>
      </w:r>
      <w:r>
        <w:rPr>
          <w:lang w:val="en-US"/>
        </w:rPr>
        <w:tab/>
      </w:r>
      <w:r>
        <w:t>Packet-switched Streaming Service</w:t>
      </w:r>
    </w:p>
    <w:p w14:paraId="5179CC52" w14:textId="77777777" w:rsidR="002469C2" w:rsidRDefault="002469C2">
      <w:pPr>
        <w:pStyle w:val="EW"/>
      </w:pPr>
      <w:r>
        <w:t>UE</w:t>
      </w:r>
      <w:r>
        <w:tab/>
        <w:t>User Equipment</w:t>
      </w:r>
    </w:p>
    <w:p w14:paraId="48A04ADE" w14:textId="77777777" w:rsidR="002469C2" w:rsidRDefault="002469C2">
      <w:pPr>
        <w:pStyle w:val="EW"/>
      </w:pPr>
    </w:p>
    <w:p w14:paraId="486501C3" w14:textId="77777777" w:rsidR="002469C2" w:rsidRDefault="002469C2">
      <w:pPr>
        <w:pStyle w:val="Heading1"/>
        <w:rPr>
          <w:rFonts w:hint="eastAsia"/>
          <w:lang w:eastAsia="ja-JP"/>
        </w:rPr>
      </w:pPr>
      <w:bookmarkStart w:id="12" w:name="_Toc248943136"/>
      <w:r>
        <w:t>4</w:t>
      </w:r>
      <w:r>
        <w:tab/>
      </w:r>
      <w:r>
        <w:rPr>
          <w:rFonts w:hint="eastAsia"/>
          <w:lang w:eastAsia="ja-JP"/>
        </w:rPr>
        <w:t>Classification of MBMS User Services</w:t>
      </w:r>
      <w:bookmarkEnd w:id="12"/>
    </w:p>
    <w:p w14:paraId="66016AE2" w14:textId="77777777" w:rsidR="002469C2" w:rsidRDefault="002469C2">
      <w:pPr>
        <w:rPr>
          <w:rFonts w:hint="eastAsia"/>
          <w:szCs w:val="24"/>
          <w:lang w:eastAsia="ja-JP"/>
        </w:rPr>
      </w:pPr>
      <w:r>
        <w:rPr>
          <w:rFonts w:hint="eastAsia"/>
          <w:szCs w:val="24"/>
          <w:lang w:eastAsia="ja-JP"/>
        </w:rPr>
        <w:t xml:space="preserve">There exist many services and applications that can be provided over the application independent MBMS transport [2].  It is not necessary to standardise specific end user services because the deployment of particular applications and </w:t>
      </w:r>
      <w:r>
        <w:rPr>
          <w:szCs w:val="24"/>
          <w:lang w:eastAsia="ja-JP"/>
        </w:rPr>
        <w:t>services</w:t>
      </w:r>
      <w:r>
        <w:rPr>
          <w:rFonts w:hint="eastAsia"/>
          <w:szCs w:val="24"/>
          <w:lang w:eastAsia="ja-JP"/>
        </w:rPr>
        <w:t xml:space="preserve"> over the capabilities provided by the 3GPP system is operator specific and outside the scope of standardisation.  However, it is </w:t>
      </w:r>
      <w:r>
        <w:rPr>
          <w:szCs w:val="24"/>
          <w:lang w:eastAsia="ja-JP"/>
        </w:rPr>
        <w:t>possible</w:t>
      </w:r>
      <w:r>
        <w:rPr>
          <w:rFonts w:hint="eastAsia"/>
          <w:szCs w:val="24"/>
          <w:lang w:eastAsia="ja-JP"/>
        </w:rPr>
        <w:t xml:space="preserve"> to classify MBMS User Services according to the method used to distribute these services.</w:t>
      </w:r>
    </w:p>
    <w:p w14:paraId="5F6E4028" w14:textId="77777777" w:rsidR="002469C2" w:rsidRDefault="002469C2">
      <w:pPr>
        <w:rPr>
          <w:rFonts w:hint="eastAsia"/>
          <w:szCs w:val="24"/>
          <w:lang w:eastAsia="ja-JP"/>
        </w:rPr>
      </w:pPr>
      <w:r>
        <w:rPr>
          <w:rFonts w:hint="eastAsia"/>
          <w:szCs w:val="24"/>
          <w:lang w:eastAsia="ja-JP"/>
        </w:rPr>
        <w:t xml:space="preserve">There are </w:t>
      </w:r>
      <w:r w:rsidR="00E57495">
        <w:rPr>
          <w:szCs w:val="24"/>
          <w:lang w:eastAsia="ja-JP"/>
        </w:rPr>
        <w:t>four</w:t>
      </w:r>
      <w:r w:rsidR="00E57495">
        <w:rPr>
          <w:rFonts w:hint="eastAsia"/>
          <w:szCs w:val="24"/>
          <w:lang w:eastAsia="ja-JP"/>
        </w:rPr>
        <w:t xml:space="preserve"> </w:t>
      </w:r>
      <w:r>
        <w:rPr>
          <w:rFonts w:hint="eastAsia"/>
          <w:szCs w:val="24"/>
          <w:lang w:eastAsia="ja-JP"/>
        </w:rPr>
        <w:t>types of MBMS User Service considered within this specification.</w:t>
      </w:r>
    </w:p>
    <w:p w14:paraId="23A0397E" w14:textId="77777777" w:rsidR="002469C2" w:rsidRDefault="002469C2">
      <w:pPr>
        <w:pStyle w:val="B1"/>
        <w:keepNext/>
        <w:rPr>
          <w:rFonts w:hint="eastAsia"/>
        </w:rPr>
      </w:pPr>
      <w:r>
        <w:rPr>
          <w:rFonts w:hint="eastAsia"/>
        </w:rPr>
        <w:sym w:font="Symbol" w:char="F0B7"/>
      </w:r>
      <w:r>
        <w:tab/>
      </w:r>
      <w:r>
        <w:rPr>
          <w:rFonts w:hint="eastAsia"/>
        </w:rPr>
        <w:t>Streaming service</w:t>
      </w:r>
      <w:r>
        <w:rPr>
          <w:rFonts w:hint="eastAsia"/>
          <w:lang w:eastAsia="ja-JP"/>
        </w:rPr>
        <w:t>s</w:t>
      </w:r>
    </w:p>
    <w:p w14:paraId="54CA4D05" w14:textId="77777777" w:rsidR="002469C2" w:rsidRDefault="002469C2">
      <w:pPr>
        <w:pStyle w:val="B1"/>
        <w:ind w:firstLine="0"/>
        <w:rPr>
          <w:rFonts w:hint="eastAsia"/>
          <w:lang w:eastAsia="ja-JP"/>
        </w:rPr>
      </w:pPr>
      <w:r>
        <w:rPr>
          <w:rFonts w:hint="eastAsia"/>
          <w:lang w:eastAsia="ja-JP"/>
        </w:rPr>
        <w:t xml:space="preserve">A continuous data flow </w:t>
      </w:r>
      <w:r>
        <w:rPr>
          <w:lang w:eastAsia="ja-JP"/>
        </w:rPr>
        <w:t>providing</w:t>
      </w:r>
      <w:r>
        <w:rPr>
          <w:rFonts w:hint="eastAsia"/>
          <w:lang w:eastAsia="ja-JP"/>
        </w:rPr>
        <w:t xml:space="preserve"> a s</w:t>
      </w:r>
      <w:r>
        <w:rPr>
          <w:rFonts w:hint="eastAsia"/>
        </w:rPr>
        <w:t xml:space="preserve">tream of continuous media (i.e. audio and video) is </w:t>
      </w:r>
      <w:r>
        <w:rPr>
          <w:rFonts w:hint="eastAsia"/>
          <w:lang w:eastAsia="ja-JP"/>
        </w:rPr>
        <w:t xml:space="preserve">a </w:t>
      </w:r>
      <w:r>
        <w:rPr>
          <w:rFonts w:hint="eastAsia"/>
        </w:rPr>
        <w:t xml:space="preserve">basic </w:t>
      </w:r>
      <w:r>
        <w:rPr>
          <w:rFonts w:hint="eastAsia"/>
          <w:lang w:eastAsia="ja-JP"/>
        </w:rPr>
        <w:t>M</w:t>
      </w:r>
      <w:r>
        <w:rPr>
          <w:rFonts w:hint="eastAsia"/>
        </w:rPr>
        <w:t xml:space="preserve">BMS </w:t>
      </w:r>
      <w:r>
        <w:rPr>
          <w:rFonts w:hint="eastAsia"/>
          <w:lang w:eastAsia="ja-JP"/>
        </w:rPr>
        <w:t>U</w:t>
      </w:r>
      <w:r>
        <w:rPr>
          <w:rFonts w:hint="eastAsia"/>
        </w:rPr>
        <w:t xml:space="preserve">ser Service.  Like </w:t>
      </w:r>
      <w:r>
        <w:t>digital</w:t>
      </w:r>
      <w:r>
        <w:rPr>
          <w:rFonts w:hint="eastAsia"/>
        </w:rPr>
        <w:t xml:space="preserve"> video broadcasting, </w:t>
      </w:r>
      <w:r>
        <w:t>supplementary</w:t>
      </w:r>
      <w:r>
        <w:rPr>
          <w:rFonts w:hint="eastAsia"/>
        </w:rPr>
        <w:t xml:space="preserve"> </w:t>
      </w:r>
      <w:r>
        <w:t>information</w:t>
      </w:r>
      <w:r>
        <w:rPr>
          <w:rFonts w:hint="eastAsia"/>
        </w:rPr>
        <w:t xml:space="preserve"> of text and/or still images (static media) is also important.  For example, if text includes URLs of some content on the Internet, </w:t>
      </w:r>
      <w:r>
        <w:rPr>
          <w:rFonts w:hint="eastAsia"/>
          <w:lang w:eastAsia="ja-JP"/>
        </w:rPr>
        <w:t xml:space="preserve">a </w:t>
      </w:r>
      <w:r>
        <w:rPr>
          <w:rFonts w:hint="eastAsia"/>
        </w:rPr>
        <w:t xml:space="preserve">user can easily access the content without entering the URL for herself.  </w:t>
      </w:r>
      <w:r>
        <w:rPr>
          <w:rFonts w:hint="eastAsia"/>
          <w:lang w:eastAsia="ja-JP"/>
        </w:rPr>
        <w:t>S</w:t>
      </w:r>
      <w:r>
        <w:rPr>
          <w:rFonts w:hint="eastAsia"/>
        </w:rPr>
        <w:t>till images may</w:t>
      </w:r>
      <w:r>
        <w:rPr>
          <w:rFonts w:hint="eastAsia"/>
          <w:lang w:eastAsia="ja-JP"/>
        </w:rPr>
        <w:t xml:space="preserve"> also</w:t>
      </w:r>
      <w:r>
        <w:rPr>
          <w:rFonts w:hint="eastAsia"/>
        </w:rPr>
        <w:t xml:space="preserve"> be used for banner images that advertise some product or service.  These static media need to be synchronized and displayed with audio/video streams.</w:t>
      </w:r>
    </w:p>
    <w:p w14:paraId="6FF9A622" w14:textId="77777777" w:rsidR="002469C2" w:rsidRDefault="002469C2">
      <w:pPr>
        <w:pStyle w:val="NO"/>
        <w:rPr>
          <w:rFonts w:hint="eastAsia"/>
          <w:lang w:eastAsia="ja-JP"/>
        </w:rPr>
      </w:pPr>
      <w:r>
        <w:rPr>
          <w:rFonts w:hint="eastAsia"/>
          <w:lang w:eastAsia="ja-JP"/>
        </w:rPr>
        <w:t>Note:</w:t>
      </w:r>
      <w:r>
        <w:rPr>
          <w:rFonts w:hint="eastAsia"/>
          <w:lang w:eastAsia="ja-JP"/>
        </w:rPr>
        <w:tab/>
        <w:t>Streaming in the context of MBMS User Services may not be the same as that described e.g. within PSS [4].</w:t>
      </w:r>
    </w:p>
    <w:p w14:paraId="57676714" w14:textId="77777777" w:rsidR="002469C2" w:rsidRDefault="002469C2">
      <w:pPr>
        <w:pStyle w:val="B1"/>
        <w:keepNext/>
        <w:rPr>
          <w:rFonts w:hint="eastAsia"/>
        </w:rPr>
      </w:pPr>
      <w:r>
        <w:rPr>
          <w:rFonts w:hint="eastAsia"/>
        </w:rPr>
        <w:sym w:font="Symbol" w:char="F0B7"/>
      </w:r>
      <w:r>
        <w:tab/>
      </w:r>
      <w:r>
        <w:rPr>
          <w:rFonts w:hint="eastAsia"/>
        </w:rPr>
        <w:t>File download service</w:t>
      </w:r>
      <w:r>
        <w:rPr>
          <w:rFonts w:hint="eastAsia"/>
          <w:lang w:eastAsia="ja-JP"/>
        </w:rPr>
        <w:t>s</w:t>
      </w:r>
    </w:p>
    <w:p w14:paraId="34EA4681" w14:textId="77777777" w:rsidR="002469C2" w:rsidRDefault="002469C2">
      <w:pPr>
        <w:pStyle w:val="B1"/>
        <w:ind w:firstLine="0"/>
        <w:rPr>
          <w:rFonts w:hint="eastAsia"/>
          <w:lang w:eastAsia="ja-JP"/>
        </w:rPr>
      </w:pPr>
      <w:r>
        <w:rPr>
          <w:rFonts w:hint="eastAsia"/>
        </w:rPr>
        <w:t xml:space="preserve">This service delivers binary data (file data) </w:t>
      </w:r>
      <w:r>
        <w:rPr>
          <w:rFonts w:hint="eastAsia"/>
          <w:lang w:eastAsia="ja-JP"/>
        </w:rPr>
        <w:t>over</w:t>
      </w:r>
      <w:r>
        <w:rPr>
          <w:rFonts w:hint="eastAsia"/>
        </w:rPr>
        <w:t xml:space="preserve"> an MBMS bearer. An MBMS client (i.e. UE) activates an appropriate application, and utilises the delivered data.  The most important functionality for this service is reliability. </w:t>
      </w:r>
      <w:r>
        <w:rPr>
          <w:rFonts w:hint="eastAsia"/>
          <w:lang w:eastAsia="ja-JP"/>
        </w:rPr>
        <w:t xml:space="preserve"> In other words, it is necessary that the user receive all the data sent in order to experience the service. </w:t>
      </w:r>
    </w:p>
    <w:p w14:paraId="1A9F8D58" w14:textId="77777777" w:rsidR="002469C2" w:rsidRDefault="002469C2">
      <w:pPr>
        <w:pStyle w:val="B1"/>
        <w:keepNext/>
        <w:rPr>
          <w:rFonts w:hint="eastAsia"/>
        </w:rPr>
      </w:pPr>
      <w:r>
        <w:rPr>
          <w:rFonts w:hint="eastAsia"/>
        </w:rPr>
        <w:lastRenderedPageBreak/>
        <w:sym w:font="Symbol" w:char="F0B7"/>
      </w:r>
      <w:r>
        <w:tab/>
      </w:r>
      <w:r>
        <w:rPr>
          <w:rFonts w:hint="eastAsia"/>
        </w:rPr>
        <w:t>Carousel service</w:t>
      </w:r>
      <w:r>
        <w:rPr>
          <w:rFonts w:hint="eastAsia"/>
          <w:lang w:eastAsia="ja-JP"/>
        </w:rPr>
        <w:t>s</w:t>
      </w:r>
    </w:p>
    <w:p w14:paraId="75FE3192" w14:textId="77777777" w:rsidR="002469C2" w:rsidRDefault="002469C2">
      <w:pPr>
        <w:pStyle w:val="B1"/>
        <w:ind w:firstLine="0"/>
        <w:rPr>
          <w:szCs w:val="24"/>
        </w:rPr>
      </w:pPr>
      <w:r>
        <w:rPr>
          <w:rFonts w:hint="eastAsia"/>
          <w:szCs w:val="24"/>
          <w:lang w:eastAsia="ja-JP"/>
        </w:rPr>
        <w:t xml:space="preserve">Carousel is a service that combines aspects of both the Streaming and File download </w:t>
      </w:r>
      <w:r>
        <w:rPr>
          <w:szCs w:val="24"/>
          <w:lang w:eastAsia="ja-JP"/>
        </w:rPr>
        <w:t>services</w:t>
      </w:r>
      <w:r>
        <w:rPr>
          <w:rFonts w:hint="eastAsia"/>
          <w:szCs w:val="24"/>
          <w:lang w:eastAsia="ja-JP"/>
        </w:rPr>
        <w:t xml:space="preserve"> described above. </w:t>
      </w:r>
      <w:r>
        <w:rPr>
          <w:rFonts w:hint="eastAsia"/>
          <w:szCs w:val="24"/>
        </w:rPr>
        <w:t>Similar to the streaming service this service includes time synchronisation</w:t>
      </w:r>
      <w:r>
        <w:rPr>
          <w:szCs w:val="24"/>
        </w:rPr>
        <w:t xml:space="preserve">. </w:t>
      </w:r>
      <w:r>
        <w:rPr>
          <w:rFonts w:hint="eastAsia"/>
          <w:szCs w:val="24"/>
        </w:rPr>
        <w:t>However, the target media of this service is only static media</w:t>
      </w:r>
      <w:r>
        <w:rPr>
          <w:rFonts w:hint="eastAsia"/>
          <w:szCs w:val="24"/>
          <w:lang w:eastAsia="ja-JP"/>
        </w:rPr>
        <w:t xml:space="preserve"> (e.g. text and/or still images)</w:t>
      </w:r>
      <w:r>
        <w:rPr>
          <w:rFonts w:hint="eastAsia"/>
          <w:szCs w:val="24"/>
        </w:rPr>
        <w:t xml:space="preserve">. </w:t>
      </w:r>
      <w:r>
        <w:rPr>
          <w:rFonts w:hint="eastAsia"/>
          <w:szCs w:val="24"/>
          <w:lang w:eastAsia="ja-JP"/>
        </w:rPr>
        <w:t>T</w:t>
      </w:r>
      <w:r>
        <w:rPr>
          <w:rFonts w:hint="eastAsia"/>
          <w:szCs w:val="24"/>
        </w:rPr>
        <w:t xml:space="preserve">ime synchronization with other media is also required. For example, text objects are delivered and updated from time to time.  Still images may also be </w:t>
      </w:r>
      <w:r>
        <w:rPr>
          <w:rFonts w:hint="eastAsia"/>
          <w:szCs w:val="24"/>
          <w:lang w:eastAsia="ja-JP"/>
        </w:rPr>
        <w:t>collated</w:t>
      </w:r>
      <w:r>
        <w:rPr>
          <w:rFonts w:hint="eastAsia"/>
          <w:szCs w:val="24"/>
        </w:rPr>
        <w:t xml:space="preserve"> to display low frame-rate video.</w:t>
      </w:r>
      <w:r>
        <w:rPr>
          <w:rFonts w:hint="eastAsia"/>
          <w:szCs w:val="24"/>
          <w:lang w:eastAsia="ja-JP"/>
        </w:rPr>
        <w:t xml:space="preserve"> In common with the download service this </w:t>
      </w:r>
      <w:r>
        <w:rPr>
          <w:rFonts w:hint="eastAsia"/>
          <w:szCs w:val="24"/>
        </w:rPr>
        <w:t>service</w:t>
      </w:r>
      <w:r>
        <w:rPr>
          <w:rFonts w:hint="eastAsia"/>
          <w:szCs w:val="24"/>
          <w:lang w:eastAsia="ja-JP"/>
        </w:rPr>
        <w:t xml:space="preserve"> also </w:t>
      </w:r>
      <w:r>
        <w:rPr>
          <w:szCs w:val="24"/>
          <w:lang w:eastAsia="ja-JP"/>
        </w:rPr>
        <w:t>includes</w:t>
      </w:r>
      <w:r>
        <w:rPr>
          <w:rFonts w:hint="eastAsia"/>
          <w:szCs w:val="24"/>
          <w:lang w:eastAsia="ja-JP"/>
        </w:rPr>
        <w:t xml:space="preserve"> </w:t>
      </w:r>
      <w:r>
        <w:rPr>
          <w:rFonts w:hint="eastAsia"/>
          <w:szCs w:val="24"/>
        </w:rPr>
        <w:t>reliability</w:t>
      </w:r>
      <w:r>
        <w:rPr>
          <w:rFonts w:hint="eastAsia"/>
          <w:szCs w:val="24"/>
          <w:lang w:eastAsia="ja-JP"/>
        </w:rPr>
        <w:t xml:space="preserve"> </w:t>
      </w:r>
      <w:r>
        <w:rPr>
          <w:rFonts w:hint="eastAsia"/>
          <w:szCs w:val="24"/>
        </w:rPr>
        <w:t>(</w:t>
      </w:r>
      <w:r>
        <w:rPr>
          <w:rFonts w:hint="eastAsia"/>
          <w:szCs w:val="24"/>
          <w:lang w:eastAsia="ja-JP"/>
        </w:rPr>
        <w:t>typically</w:t>
      </w:r>
      <w:r>
        <w:rPr>
          <w:rFonts w:hint="eastAsia"/>
          <w:szCs w:val="24"/>
        </w:rPr>
        <w:t xml:space="preserve"> 100% reliability is </w:t>
      </w:r>
      <w:r>
        <w:rPr>
          <w:szCs w:val="24"/>
        </w:rPr>
        <w:t xml:space="preserve">not </w:t>
      </w:r>
      <w:r>
        <w:rPr>
          <w:rFonts w:hint="eastAsia"/>
          <w:szCs w:val="24"/>
          <w:lang w:eastAsia="ja-JP"/>
        </w:rPr>
        <w:t>always</w:t>
      </w:r>
      <w:r>
        <w:rPr>
          <w:rFonts w:hint="eastAsia"/>
          <w:szCs w:val="24"/>
        </w:rPr>
        <w:t xml:space="preserve"> necessary).  </w:t>
      </w:r>
      <w:r>
        <w:rPr>
          <w:rFonts w:hint="eastAsia"/>
          <w:szCs w:val="24"/>
          <w:lang w:eastAsia="ja-JP"/>
        </w:rPr>
        <w:t xml:space="preserve">The benefit of this service is that it is </w:t>
      </w:r>
      <w:r>
        <w:rPr>
          <w:rFonts w:hint="eastAsia"/>
          <w:szCs w:val="24"/>
        </w:rPr>
        <w:t xml:space="preserve">possible </w:t>
      </w:r>
      <w:r>
        <w:rPr>
          <w:rFonts w:hint="eastAsia"/>
          <w:szCs w:val="24"/>
          <w:lang w:eastAsia="ja-JP"/>
        </w:rPr>
        <w:t>over</w:t>
      </w:r>
      <w:r>
        <w:rPr>
          <w:rFonts w:hint="eastAsia"/>
          <w:szCs w:val="24"/>
        </w:rPr>
        <w:t xml:space="preserve"> a low bit-rate bearer.</w:t>
      </w:r>
    </w:p>
    <w:p w14:paraId="33C0AE9E" w14:textId="77777777" w:rsidR="002469C2" w:rsidRDefault="002469C2">
      <w:pPr>
        <w:pStyle w:val="B1"/>
        <w:ind w:firstLine="0"/>
        <w:rPr>
          <w:szCs w:val="24"/>
          <w:lang w:eastAsia="ja-JP"/>
        </w:rPr>
      </w:pPr>
      <w:r>
        <w:rPr>
          <w:rFonts w:hint="eastAsia"/>
          <w:szCs w:val="24"/>
          <w:lang w:eastAsia="ja-JP"/>
        </w:rPr>
        <w:t>An example of an application utilising the Carousel service is a 'ticker-tape' type service in which the data is provided to the user repetitively and updated at certain times to reflect changing circumstances.</w:t>
      </w:r>
    </w:p>
    <w:p w14:paraId="01F7B18E" w14:textId="77777777" w:rsidR="00E57495" w:rsidRDefault="00E57495" w:rsidP="00E57495">
      <w:pPr>
        <w:pStyle w:val="B1"/>
        <w:keepNext/>
        <w:rPr>
          <w:rFonts w:eastAsia="Times New Roman" w:cs="CG Times (WN)"/>
          <w:lang w:eastAsia="ar-SA"/>
        </w:rPr>
      </w:pPr>
      <w:r>
        <w:rPr>
          <w:rFonts w:ascii="Symbol" w:eastAsia="Times New Roman" w:hAnsi="Symbol" w:cs="CG Times (WN)"/>
          <w:lang w:eastAsia="ar-SA"/>
        </w:rPr>
        <w:t></w:t>
      </w:r>
      <w:r>
        <w:rPr>
          <w:rFonts w:eastAsia="Times New Roman" w:cs="CG Times (WN)"/>
          <w:lang w:eastAsia="ar-SA"/>
        </w:rPr>
        <w:tab/>
        <w:t>Television (TV) service</w:t>
      </w:r>
    </w:p>
    <w:p w14:paraId="16633302" w14:textId="77777777" w:rsidR="00E57495" w:rsidRDefault="00E57495" w:rsidP="00E57495">
      <w:pPr>
        <w:pStyle w:val="B1"/>
        <w:ind w:firstLine="0"/>
        <w:rPr>
          <w:szCs w:val="24"/>
          <w:lang w:eastAsia="ja-JP"/>
        </w:rPr>
      </w:pPr>
      <w:r>
        <w:rPr>
          <w:rFonts w:eastAsia="Times New Roman" w:cs="CG Times (WN)"/>
          <w:lang w:eastAsia="ar-SA"/>
        </w:rPr>
        <w:t>The Television service is an MBMS service consisting of synchronised streaming audio and visual components.</w:t>
      </w:r>
    </w:p>
    <w:p w14:paraId="76A8A3D3" w14:textId="77777777" w:rsidR="002469C2" w:rsidRDefault="002469C2">
      <w:pPr>
        <w:pStyle w:val="Heading1"/>
      </w:pPr>
      <w:bookmarkStart w:id="13" w:name="_Toc248943137"/>
      <w:r>
        <w:t>5</w:t>
      </w:r>
      <w:r>
        <w:tab/>
        <w:t>High level requirements</w:t>
      </w:r>
      <w:bookmarkEnd w:id="13"/>
    </w:p>
    <w:p w14:paraId="3EA1CD2A" w14:textId="77777777" w:rsidR="00BF72FD" w:rsidRDefault="00BF72FD" w:rsidP="00BF72FD">
      <w:pPr>
        <w:pStyle w:val="Heading2"/>
      </w:pPr>
      <w:bookmarkStart w:id="14" w:name="_Toc248943138"/>
      <w:r>
        <w:t>5.0</w:t>
      </w:r>
      <w:r>
        <w:tab/>
        <w:t>General</w:t>
      </w:r>
      <w:bookmarkEnd w:id="14"/>
    </w:p>
    <w:p w14:paraId="6048934E" w14:textId="77777777" w:rsidR="002469C2" w:rsidRDefault="002469C2">
      <w: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5B480960" w14:textId="77777777" w:rsidR="002469C2" w:rsidRDefault="002469C2">
      <w:pPr>
        <w:keepNext/>
        <w:rPr>
          <w:b/>
          <w:bCs/>
          <w:u w:val="single"/>
        </w:rPr>
      </w:pPr>
      <w:r>
        <w:rPr>
          <w:b/>
          <w:bCs/>
          <w:u w:val="single"/>
        </w:rPr>
        <w:t>MBMS User Services</w:t>
      </w:r>
    </w:p>
    <w:p w14:paraId="759C933F" w14:textId="77777777" w:rsidR="00CC6CCD" w:rsidRDefault="002469C2" w:rsidP="00CC6CCD">
      <w:r>
        <w:t xml:space="preserve">MBMS user services are based on broadcast- or multicast services, which are defined in TS 22.146 [2]. </w:t>
      </w:r>
    </w:p>
    <w:p w14:paraId="12C9BCE5" w14:textId="77777777" w:rsidR="00CC6CCD" w:rsidRDefault="00CC6CCD" w:rsidP="00CC6CCD">
      <w:r>
        <w:t>MBMS user services shall be bearer agnostic to enable access via generic IP access systems.</w:t>
      </w:r>
    </w:p>
    <w:p w14:paraId="60604AF9" w14:textId="77777777" w:rsidR="002469C2" w:rsidRDefault="002469C2" w:rsidP="00CC6CCD">
      <w:r>
        <w:t>An MBMS user service may use one or more broadcast- or multicast services at a time</w:t>
      </w:r>
      <w:r w:rsidR="003134AD" w:rsidRPr="003134AD">
        <w:rPr>
          <w:lang w:eastAsia="en-GB"/>
        </w:rPr>
        <w:t xml:space="preserve"> </w:t>
      </w:r>
      <w:r w:rsidR="003134AD">
        <w:rPr>
          <w:lang w:eastAsia="en-GB"/>
        </w:rPr>
        <w:t>within the MBMS service area bound to this user service</w:t>
      </w:r>
      <w:r>
        <w:t>.</w:t>
      </w:r>
    </w:p>
    <w:p w14:paraId="69290B9F" w14:textId="77777777" w:rsidR="002469C2" w:rsidRDefault="002469C2">
      <w:pPr>
        <w:pStyle w:val="NO"/>
        <w:rPr>
          <w:lang w:eastAsia="en-GB"/>
        </w:rPr>
      </w:pPr>
      <w:r>
        <w:t xml:space="preserve">Note 1: </w:t>
      </w:r>
      <w:r w:rsidR="00B77061">
        <w:tab/>
      </w:r>
      <w:r>
        <w:rPr>
          <w:lang w:eastAsia="en-GB"/>
        </w:rPr>
        <w:t xml:space="preserve">A single </w:t>
      </w:r>
      <w:r>
        <w:t xml:space="preserve">broadcast- or multicast service </w:t>
      </w:r>
      <w:r>
        <w:rPr>
          <w:lang w:eastAsia="en-GB"/>
        </w:rPr>
        <w:t>can only have one broadcast- or multicast session at any time</w:t>
      </w:r>
      <w:r w:rsidR="003134AD">
        <w:rPr>
          <w:lang w:eastAsia="en-GB"/>
        </w:rPr>
        <w:t xml:space="preserve"> within the MBMS service area bound to this user service</w:t>
      </w:r>
      <w:r>
        <w:rPr>
          <w:lang w:eastAsia="en-GB"/>
        </w:rPr>
        <w:t xml:space="preserve">. A </w:t>
      </w:r>
      <w:r>
        <w:t>broadcast</w:t>
      </w:r>
      <w:r>
        <w:rPr>
          <w:lang w:eastAsia="en-GB"/>
        </w:rPr>
        <w:t xml:space="preserve">- or </w:t>
      </w:r>
      <w:r>
        <w:t xml:space="preserve">multicast </w:t>
      </w:r>
      <w:r>
        <w:rPr>
          <w:rFonts w:eastAsia="Batang" w:hint="eastAsia"/>
          <w:lang w:eastAsia="ko-KR"/>
        </w:rPr>
        <w:t xml:space="preserve">service </w:t>
      </w:r>
      <w:r>
        <w:rPr>
          <w:lang w:eastAsia="en-GB"/>
        </w:rPr>
        <w:t xml:space="preserve">may consist of multiple successive broadcast- or multicast sessions. (see </w:t>
      </w:r>
      <w:r>
        <w:t>TS 22.146 [2]</w:t>
      </w:r>
      <w:r>
        <w:rPr>
          <w:lang w:eastAsia="en-GB"/>
        </w:rPr>
        <w:t>)</w:t>
      </w:r>
    </w:p>
    <w:p w14:paraId="66AFB271" w14:textId="77777777" w:rsidR="002469C2" w:rsidRDefault="002469C2">
      <w:pPr>
        <w:pStyle w:val="NO"/>
        <w:rPr>
          <w:lang w:eastAsia="en-GB"/>
        </w:rPr>
      </w:pPr>
      <w:r>
        <w:rPr>
          <w:lang w:eastAsia="en-GB"/>
        </w:rPr>
        <w:t xml:space="preserve">Note 2: </w:t>
      </w:r>
      <w:r>
        <w:rPr>
          <w:lang w:eastAsia="en-GB"/>
        </w:rPr>
        <w:tab/>
      </w:r>
      <w:r>
        <w:t xml:space="preserve">As part of the same multicast service, it should be possible for the operator to provide the UEs with multiple successive sessions with different quality-of-service for each session. </w:t>
      </w:r>
      <w:r>
        <w:rPr>
          <w:lang w:eastAsia="en-GB"/>
        </w:rPr>
        <w:t xml:space="preserve">(see </w:t>
      </w:r>
      <w:r>
        <w:t>TS 22.146 [2]</w:t>
      </w:r>
      <w:r>
        <w:rPr>
          <w:lang w:eastAsia="en-GB"/>
        </w:rPr>
        <w:t>)</w:t>
      </w:r>
    </w:p>
    <w:p w14:paraId="7D5D9787" w14:textId="77777777" w:rsidR="002469C2" w:rsidRDefault="002469C2">
      <w:pPr>
        <w:pStyle w:val="NO"/>
        <w:rPr>
          <w:lang w:eastAsia="en-GB"/>
        </w:rPr>
      </w:pPr>
    </w:p>
    <w:p w14:paraId="0A8B0743" w14:textId="77777777" w:rsidR="002469C2" w:rsidRDefault="002469C2">
      <w:pPr>
        <w:pStyle w:val="TH"/>
      </w:pPr>
    </w:p>
    <w:p w14:paraId="12A25A80" w14:textId="77777777" w:rsidR="002469C2" w:rsidRDefault="002469C2" w:rsidP="00A40269">
      <w:pPr>
        <w:pStyle w:val="TH"/>
      </w:pPr>
      <w:r>
        <w:pict w14:anchorId="6910FE20">
          <v:shape id="_x0000_i1027" type="#_x0000_t75" style="width:481.55pt;height:361.25pt">
            <v:imagedata r:id="rId9" o:title="MBMS user-bearer-sessions_2"/>
          </v:shape>
        </w:pict>
      </w:r>
    </w:p>
    <w:p w14:paraId="7976AD13" w14:textId="77777777" w:rsidR="002469C2" w:rsidRDefault="002469C2">
      <w:pPr>
        <w:pStyle w:val="TF"/>
      </w:pPr>
    </w:p>
    <w:p w14:paraId="58DAA42B" w14:textId="77777777" w:rsidR="002469C2" w:rsidRDefault="002469C2">
      <w:r>
        <w:t xml:space="preserve">It shall be possible for an MBMS user service to make use of different application independent MBMS transport services at different times or in parallel. The MBMS transport services used may vary for instance in QoS parameters or target broadcast or multicast area. </w:t>
      </w:r>
    </w:p>
    <w:p w14:paraId="56D8DF9C" w14:textId="77777777" w:rsidR="002469C2" w:rsidRDefault="002469C2">
      <w:r>
        <w:t xml:space="preserve">It shall be possible for one application independent MBMS transport service to be used by more than one MBMS user service at a time. </w:t>
      </w:r>
    </w:p>
    <w:p w14:paraId="59074347" w14:textId="77777777" w:rsidR="002469C2" w:rsidRDefault="002469C2">
      <w:r>
        <w:t xml:space="preserve">If an MBMS user service makes use of several application independent MBMS transport services then these may only consist of either broadcast or multicast services, but not of a combination of both. </w:t>
      </w:r>
    </w:p>
    <w:p w14:paraId="06ACF24F" w14:textId="77777777" w:rsidR="002469C2" w:rsidRDefault="002469C2">
      <w:pPr>
        <w:pStyle w:val="NO"/>
      </w:pPr>
      <w:r>
        <w:rPr>
          <w:rFonts w:hint="eastAsia"/>
          <w:lang w:eastAsia="ja-JP"/>
        </w:rPr>
        <w:t>Note</w:t>
      </w:r>
      <w:r>
        <w:t>:</w:t>
      </w:r>
      <w:r>
        <w:rPr>
          <w:rFonts w:hint="eastAsia"/>
          <w:lang w:eastAsia="ja-JP"/>
        </w:rPr>
        <w:tab/>
      </w:r>
      <w:r>
        <w:t>The combination of broadcast- or multicast services in future releases is FFS</w:t>
      </w:r>
    </w:p>
    <w:p w14:paraId="33D86950" w14:textId="77777777" w:rsidR="002469C2" w:rsidRDefault="002469C2">
      <w:r>
        <w:t>When necessary, within a single MBMS user service, it shall be possible to synchronize the media sessions.</w:t>
      </w:r>
    </w:p>
    <w:p w14:paraId="104CE6C6" w14:textId="77777777" w:rsidR="002469C2" w:rsidRDefault="002469C2">
      <w:pPr>
        <w:pStyle w:val="NO"/>
      </w:pPr>
      <w:r>
        <w:t>NOTE:</w:t>
      </w:r>
      <w:r>
        <w:tab/>
        <w:t>For different application independent MBMS transport services to support a single MBMS user service it may be necessary to logically link the transport services to each other, as illustrated in the figure for the audio- and video session of MBMS user service X.</w:t>
      </w:r>
    </w:p>
    <w:p w14:paraId="713E030F" w14:textId="77777777" w:rsidR="002469C2" w:rsidRDefault="002469C2">
      <w:r>
        <w:t>The UTRAN</w:t>
      </w:r>
      <w:r w:rsidR="000320DD">
        <w:t>,</w:t>
      </w:r>
      <w:r>
        <w:t xml:space="preserve"> GERAN </w:t>
      </w:r>
      <w:r w:rsidR="000320DD">
        <w:t xml:space="preserve">and E-UTRAN accesses </w:t>
      </w:r>
      <w:r>
        <w:t>shall provide protection against normal transmission errors (eg interference not related to cell changes and handovers).</w:t>
      </w:r>
    </w:p>
    <w:p w14:paraId="73083B13" w14:textId="77777777" w:rsidR="00CC6CCD" w:rsidRDefault="00CC6CCD">
      <w:r>
        <w:t>Non 3GPP access system used to transport MBMS user services should provide protection against normal transmission errors (e.g. interference not related to cell changes and handovers).</w:t>
      </w:r>
    </w:p>
    <w:p w14:paraId="1DCF4602" w14:textId="77777777" w:rsidR="002469C2" w:rsidRDefault="002469C2">
      <w:r>
        <w:t>The BM</w:t>
      </w:r>
      <w:r>
        <w:rPr>
          <w:rFonts w:eastAsia="Batang" w:hint="eastAsia"/>
          <w:lang w:eastAsia="ko-KR"/>
        </w:rPr>
        <w:t>-</w:t>
      </w:r>
      <w:r>
        <w:t>SC is responsible for providing protection e.g. FEC, long interleaving and/or point to point repairing the transmission, against errors (eg those caused by cell changes and longer breaks in transmission).</w:t>
      </w:r>
    </w:p>
    <w:p w14:paraId="33BD892D" w14:textId="77777777" w:rsidR="002469C2" w:rsidRDefault="002469C2">
      <w:pPr>
        <w:keepNext/>
        <w:rPr>
          <w:b/>
          <w:bCs/>
          <w:u w:val="single"/>
        </w:rPr>
      </w:pPr>
      <w:r>
        <w:rPr>
          <w:b/>
          <w:bCs/>
          <w:u w:val="single"/>
        </w:rPr>
        <w:lastRenderedPageBreak/>
        <w:t xml:space="preserve">Service examples </w:t>
      </w:r>
    </w:p>
    <w:p w14:paraId="09446402" w14:textId="77777777" w:rsidR="00E12555" w:rsidRDefault="00E12555" w:rsidP="00E12555">
      <w:r>
        <w:t xml:space="preserve">MBMS user services may be classified according to </w:t>
      </w:r>
      <w:r>
        <w:rPr>
          <w:rFonts w:hint="eastAsia"/>
          <w:lang w:eastAsia="ja-JP"/>
        </w:rPr>
        <w:t xml:space="preserve">the </w:t>
      </w:r>
      <w:r>
        <w:t>table</w:t>
      </w:r>
      <w:r>
        <w:rPr>
          <w:rFonts w:hint="eastAsia"/>
          <w:lang w:eastAsia="ja-JP"/>
        </w:rPr>
        <w:t xml:space="preserve"> within Annex A of this specification</w:t>
      </w:r>
      <w:r>
        <w:t xml:space="preserve"> into several service examples, which are characterized by</w:t>
      </w:r>
    </w:p>
    <w:p w14:paraId="1FBD6058" w14:textId="77777777" w:rsidR="002469C2" w:rsidRDefault="002469C2">
      <w:pPr>
        <w:pStyle w:val="B1"/>
      </w:pPr>
      <w:r>
        <w:rPr>
          <w:rFonts w:hint="eastAsia"/>
        </w:rPr>
        <w:sym w:font="Symbol" w:char="F0B7"/>
      </w:r>
      <w:r>
        <w:tab/>
        <w:t>Their predominant broadcast- or multicast service, that constitutes this MBMS user service together with its reliability (QoS) and data transfer rate requirements</w:t>
      </w:r>
    </w:p>
    <w:p w14:paraId="3F25CB9D" w14:textId="77777777" w:rsidR="002469C2" w:rsidRDefault="002469C2">
      <w:pPr>
        <w:pStyle w:val="B1"/>
      </w:pPr>
      <w:r>
        <w:rPr>
          <w:rFonts w:hint="eastAsia"/>
        </w:rPr>
        <w:sym w:font="Symbol" w:char="F0B7"/>
      </w:r>
      <w:r>
        <w:tab/>
        <w:t>Media types that are transmitted via this broadcast- or multicast service</w:t>
      </w:r>
    </w:p>
    <w:p w14:paraId="28010FFE" w14:textId="77777777" w:rsidR="002469C2" w:rsidRDefault="002469C2">
      <w:pPr>
        <w:pStyle w:val="B1"/>
      </w:pPr>
      <w:r>
        <w:rPr>
          <w:rFonts w:hint="eastAsia"/>
        </w:rPr>
        <w:sym w:font="Symbol" w:char="F0B7"/>
      </w:r>
      <w:r>
        <w:tab/>
        <w:t xml:space="preserve">Type of the service, which implies handling of the distributed media by the UE (e.g. download for subsequent presentation, streaming for instant presentation or carousel downloading) </w:t>
      </w:r>
    </w:p>
    <w:p w14:paraId="4BCF4177" w14:textId="77777777" w:rsidR="002469C2" w:rsidRDefault="002469C2">
      <w:pPr>
        <w:pStyle w:val="B1"/>
      </w:pPr>
      <w:r>
        <w:rPr>
          <w:rFonts w:hint="eastAsia"/>
        </w:rPr>
        <w:sym w:font="Symbol" w:char="F0B7"/>
      </w:r>
      <w:r>
        <w:tab/>
        <w:t>Charging characteristics</w:t>
      </w:r>
    </w:p>
    <w:p w14:paraId="690F42ED" w14:textId="77777777" w:rsidR="002469C2" w:rsidRDefault="002469C2">
      <w:pPr>
        <w:pStyle w:val="B1"/>
      </w:pPr>
      <w:r>
        <w:rPr>
          <w:rFonts w:hint="eastAsia"/>
        </w:rPr>
        <w:sym w:font="Symbol" w:char="F0B7"/>
      </w:r>
      <w:r>
        <w:tab/>
        <w:t>A potential requirement for point-to-point delivery verification for delivered content.</w:t>
      </w:r>
    </w:p>
    <w:p w14:paraId="09876FFE" w14:textId="77777777" w:rsidR="002469C2" w:rsidRDefault="002469C2">
      <w:r>
        <w:t>To express the requirements for standardised service types are one objective of the present specification.</w:t>
      </w:r>
    </w:p>
    <w:p w14:paraId="2BE01A59" w14:textId="77777777" w:rsidR="002469C2" w:rsidRDefault="002469C2">
      <w:pPr>
        <w:keepNext/>
        <w:rPr>
          <w:b/>
          <w:bCs/>
          <w:u w:val="single"/>
        </w:rPr>
      </w:pPr>
      <w:r>
        <w:rPr>
          <w:b/>
          <w:bCs/>
          <w:u w:val="single"/>
        </w:rPr>
        <w:t xml:space="preserve">Service classes </w:t>
      </w:r>
    </w:p>
    <w:p w14:paraId="4F5F8F37" w14:textId="77777777" w:rsidR="002469C2" w:rsidRDefault="002469C2">
      <w:r>
        <w:t xml:space="preserve">MBMS user services may be provided for many purposes to the user and may convey information of various kinds. E.g. some services may be used for traffic information, others for entertainment or for news services. Service classes denote a classification of MBMS user services according to their usage. However, service </w:t>
      </w:r>
      <w:r w:rsidR="00BF72FD">
        <w:t xml:space="preserve">class values </w:t>
      </w:r>
      <w:r>
        <w:t>are not in the scope of 3GPP standardisation but may be subject of inter-operator service arrangements.</w:t>
      </w:r>
    </w:p>
    <w:p w14:paraId="20060461" w14:textId="77777777" w:rsidR="002469C2" w:rsidRDefault="002469C2">
      <w:pPr>
        <w:pStyle w:val="Heading2"/>
      </w:pPr>
      <w:bookmarkStart w:id="15" w:name="_Toc248943139"/>
      <w:r>
        <w:t>5.1</w:t>
      </w:r>
      <w:r>
        <w:tab/>
        <w:t>Common requirements to broadcast and multicast</w:t>
      </w:r>
      <w:bookmarkEnd w:id="15"/>
    </w:p>
    <w:p w14:paraId="21E2B716" w14:textId="77777777" w:rsidR="002469C2" w:rsidRDefault="002469C2">
      <w:r>
        <w:t>The following list describes requirements on an application level:</w:t>
      </w:r>
    </w:p>
    <w:p w14:paraId="1196832A" w14:textId="77777777" w:rsidR="002A4A3A" w:rsidRDefault="002469C2" w:rsidP="002A4A3A">
      <w:pPr>
        <w:pStyle w:val="B1"/>
        <w:ind w:left="284" w:firstLine="0"/>
      </w:pPr>
      <w:r>
        <w:rPr>
          <w:b/>
        </w:rPr>
        <w:t>Service classes</w:t>
      </w:r>
      <w:r>
        <w:rPr>
          <w:b/>
        </w:rPr>
        <w:br/>
      </w:r>
      <w:r w:rsidR="002A4A3A">
        <w:t>In case of roaming a user shall be able to enjoy services as follows:</w:t>
      </w:r>
    </w:p>
    <w:p w14:paraId="56329043" w14:textId="77777777" w:rsidR="002A4A3A" w:rsidRDefault="002A4A3A" w:rsidP="002A4A3A">
      <w:pPr>
        <w:pStyle w:val="B1"/>
        <w:numPr>
          <w:ilvl w:val="0"/>
          <w:numId w:val="18"/>
        </w:numPr>
        <w:tabs>
          <w:tab w:val="left" w:pos="1004"/>
        </w:tabs>
        <w:suppressAutoHyphens/>
      </w:pPr>
      <w:r>
        <w:t xml:space="preserve"> A user shall be able to activate services that are provided locally in the visited network, as allowed by the user’s home environment (e.g. local tourist information).</w:t>
      </w:r>
    </w:p>
    <w:p w14:paraId="6CD54868" w14:textId="77777777" w:rsidR="002A4A3A" w:rsidRDefault="002A4A3A" w:rsidP="002A4A3A">
      <w:pPr>
        <w:pStyle w:val="B1"/>
        <w:numPr>
          <w:ilvl w:val="0"/>
          <w:numId w:val="18"/>
        </w:numPr>
        <w:tabs>
          <w:tab w:val="left" w:pos="1004"/>
        </w:tabs>
        <w:suppressAutoHyphens/>
      </w:pPr>
      <w:r>
        <w:t>A user subscribed to a service class in the HPLMN shall be able to enjoy equivalent services in the same service class as provided by a visited PLMN without explicit subscription in the VPLMN (e.g. weather forecast).</w:t>
      </w:r>
    </w:p>
    <w:p w14:paraId="4D47B777" w14:textId="77777777" w:rsidR="002A4A3A" w:rsidRDefault="002A4A3A" w:rsidP="00A9513A">
      <w:pPr>
        <w:ind w:left="284"/>
      </w:pPr>
      <w:r>
        <w:t>A user subscribed to a service class in the HPLMN shall be able to have access to home contents provided via a visited PLMN without explicit subscription in the VPLMN (e.g. enjoy subscribed service while roaming)</w:t>
      </w:r>
    </w:p>
    <w:p w14:paraId="53562978" w14:textId="77777777" w:rsidR="002469C2" w:rsidRDefault="002469C2">
      <w:pPr>
        <w:ind w:leftChars="142" w:left="284"/>
        <w:rPr>
          <w:b/>
        </w:rPr>
      </w:pPr>
      <w:r>
        <w:rPr>
          <w:b/>
          <w:bCs/>
        </w:rPr>
        <w:t>Service Interworking</w:t>
      </w:r>
      <w:r>
        <w:rPr>
          <w:b/>
          <w:bCs/>
        </w:rPr>
        <w:br/>
      </w:r>
      <w:r>
        <w:t>The user shall be able to manipulate content delivered over MBMS and forward it using other services (e.g. MMS, Speech Call- and IMS signalling, Hyperlinks, ….). Care should be taken in order to fulfil requirements concerning DRM and respective barring and charging capabilities.</w:t>
      </w:r>
    </w:p>
    <w:p w14:paraId="2B81C73F" w14:textId="77777777" w:rsidR="002469C2" w:rsidRDefault="002469C2">
      <w:pPr>
        <w:pStyle w:val="B1"/>
        <w:ind w:left="284" w:firstLine="0"/>
        <w:rPr>
          <w:bCs/>
        </w:rPr>
      </w:pPr>
      <w:r>
        <w:rPr>
          <w:bCs/>
        </w:rPr>
        <w:t>When interacting with user profiles, MBMS User Services shall use the mechanisms described in [5] TS 22.240 (Generic User Profile).</w:t>
      </w:r>
    </w:p>
    <w:p w14:paraId="2CC58FE2" w14:textId="77777777" w:rsidR="002469C2" w:rsidRDefault="002469C2">
      <w:pPr>
        <w:ind w:leftChars="142" w:left="284"/>
      </w:pPr>
      <w:r>
        <w:rPr>
          <w:b/>
          <w:bCs/>
        </w:rPr>
        <w:t>Content storage in the UE</w:t>
      </w:r>
      <w:r>
        <w:rPr>
          <w:b/>
          <w:bCs/>
        </w:rPr>
        <w:br/>
      </w:r>
      <w:r>
        <w:t>It shall be possible for the UE to store content delivered to it over MBMS and provide it to the user at a later time.  Care should be taken in order to fulfil requirements concerning DRM and respective charging capabilities.</w:t>
      </w:r>
    </w:p>
    <w:p w14:paraId="322D9C55" w14:textId="77777777" w:rsidR="002469C2" w:rsidRDefault="002469C2">
      <w:pPr>
        <w:ind w:leftChars="142" w:left="284"/>
      </w:pPr>
      <w:r>
        <w:rPr>
          <w:b/>
          <w:bCs/>
        </w:rPr>
        <w:t>Data formats and types</w:t>
      </w:r>
      <w:r>
        <w:rPr>
          <w:b/>
          <w:bCs/>
        </w:rPr>
        <w:br/>
      </w:r>
      <w:r>
        <w:t>Media types shall be supported independent of specific data types and formats behind..</w:t>
      </w:r>
    </w:p>
    <w:p w14:paraId="1AD32A72" w14:textId="77777777" w:rsidR="002469C2" w:rsidRDefault="002469C2">
      <w:pPr>
        <w:pStyle w:val="B1"/>
        <w:rPr>
          <w:rFonts w:hint="eastAsia"/>
        </w:rPr>
      </w:pPr>
      <w:r>
        <w:rPr>
          <w:rFonts w:hint="eastAsia"/>
        </w:rPr>
        <w:t>As a minimum MBMS User Services shall support the following media types:</w:t>
      </w:r>
    </w:p>
    <w:p w14:paraId="3210086B" w14:textId="77777777" w:rsidR="002469C2" w:rsidRDefault="002469C2">
      <w:pPr>
        <w:pStyle w:val="B1"/>
        <w:rPr>
          <w:rFonts w:hint="eastAsia"/>
          <w:lang w:eastAsia="ja-JP"/>
        </w:rPr>
      </w:pPr>
      <w:r>
        <w:rPr>
          <w:lang w:eastAsia="ja-JP"/>
        </w:rPr>
        <w:t>-</w:t>
      </w:r>
      <w:r>
        <w:rPr>
          <w:lang w:eastAsia="ja-JP"/>
        </w:rPr>
        <w:tab/>
      </w:r>
      <w:r>
        <w:rPr>
          <w:rFonts w:hint="eastAsia"/>
          <w:lang w:eastAsia="ja-JP"/>
        </w:rPr>
        <w:t>Text</w:t>
      </w:r>
    </w:p>
    <w:p w14:paraId="2C1FC2C5" w14:textId="77777777" w:rsidR="002469C2" w:rsidRDefault="002469C2">
      <w:pPr>
        <w:pStyle w:val="B1"/>
        <w:ind w:firstLine="0"/>
        <w:rPr>
          <w:rFonts w:hint="eastAsia"/>
          <w:lang w:eastAsia="ja-JP"/>
        </w:rPr>
      </w:pPr>
      <w:r>
        <w:rPr>
          <w:rFonts w:hint="eastAsia"/>
          <w:lang w:eastAsia="ja-JP"/>
        </w:rPr>
        <w:t>It shall be possible to embed hyperlinks and to decorate text within content provided by MBMS User Services.</w:t>
      </w:r>
    </w:p>
    <w:p w14:paraId="597FC77F" w14:textId="77777777" w:rsidR="002469C2" w:rsidRDefault="002469C2">
      <w:pPr>
        <w:pStyle w:val="B1"/>
        <w:rPr>
          <w:rFonts w:hint="eastAsia"/>
          <w:lang w:eastAsia="ja-JP"/>
        </w:rPr>
      </w:pPr>
      <w:r>
        <w:rPr>
          <w:lang w:eastAsia="ja-JP"/>
        </w:rPr>
        <w:t>-</w:t>
      </w:r>
      <w:r>
        <w:rPr>
          <w:lang w:eastAsia="ja-JP"/>
        </w:rPr>
        <w:tab/>
      </w:r>
      <w:r>
        <w:rPr>
          <w:rFonts w:hint="eastAsia"/>
          <w:lang w:eastAsia="ja-JP"/>
        </w:rPr>
        <w:t>Still Images</w:t>
      </w:r>
    </w:p>
    <w:p w14:paraId="16153B5D" w14:textId="77777777" w:rsidR="002469C2" w:rsidRDefault="002469C2">
      <w:pPr>
        <w:pStyle w:val="B1"/>
        <w:rPr>
          <w:rFonts w:hint="eastAsia"/>
          <w:lang w:eastAsia="ja-JP"/>
        </w:rPr>
      </w:pPr>
      <w:r>
        <w:rPr>
          <w:lang w:eastAsia="ja-JP"/>
        </w:rPr>
        <w:lastRenderedPageBreak/>
        <w:t>-</w:t>
      </w:r>
      <w:r>
        <w:rPr>
          <w:lang w:eastAsia="ja-JP"/>
        </w:rPr>
        <w:tab/>
      </w:r>
      <w:r>
        <w:rPr>
          <w:rFonts w:hint="eastAsia"/>
          <w:lang w:eastAsia="ja-JP"/>
        </w:rPr>
        <w:t>Video</w:t>
      </w:r>
    </w:p>
    <w:p w14:paraId="47932BA9" w14:textId="77777777" w:rsidR="002469C2" w:rsidRDefault="002469C2">
      <w:pPr>
        <w:pStyle w:val="B1"/>
        <w:rPr>
          <w:rFonts w:hint="eastAsia"/>
          <w:lang w:eastAsia="ja-JP"/>
        </w:rPr>
      </w:pPr>
      <w:r>
        <w:rPr>
          <w:lang w:eastAsia="ja-JP"/>
        </w:rPr>
        <w:t>-</w:t>
      </w:r>
      <w:r>
        <w:rPr>
          <w:lang w:eastAsia="ja-JP"/>
        </w:rPr>
        <w:tab/>
      </w:r>
      <w:r>
        <w:rPr>
          <w:rFonts w:hint="eastAsia"/>
          <w:lang w:eastAsia="ja-JP"/>
        </w:rPr>
        <w:t>Speech</w:t>
      </w:r>
    </w:p>
    <w:p w14:paraId="73FEDA2B" w14:textId="77777777" w:rsidR="002469C2" w:rsidRDefault="002469C2">
      <w:pPr>
        <w:pStyle w:val="B1"/>
        <w:rPr>
          <w:rFonts w:hint="eastAsia"/>
          <w:lang w:eastAsia="ja-JP"/>
        </w:rPr>
      </w:pPr>
      <w:r>
        <w:rPr>
          <w:lang w:eastAsia="ja-JP"/>
        </w:rPr>
        <w:t>-</w:t>
      </w:r>
      <w:r>
        <w:rPr>
          <w:lang w:eastAsia="ja-JP"/>
        </w:rPr>
        <w:tab/>
      </w:r>
      <w:r>
        <w:rPr>
          <w:rFonts w:hint="eastAsia"/>
          <w:lang w:eastAsia="ja-JP"/>
        </w:rPr>
        <w:t>Mono/Stereo Audio</w:t>
      </w:r>
    </w:p>
    <w:p w14:paraId="1304936B" w14:textId="77777777" w:rsidR="002469C2" w:rsidRDefault="002469C2">
      <w:pPr>
        <w:pStyle w:val="BodyTextIndent"/>
        <w:ind w:leftChars="0"/>
      </w:pPr>
      <w:r>
        <w:t>Data format and data types as being used by other multimedia services shall be supported for interoperability reasons.</w:t>
      </w:r>
    </w:p>
    <w:p w14:paraId="319823A6" w14:textId="77777777" w:rsidR="002469C2" w:rsidRDefault="002469C2">
      <w:pPr>
        <w:pStyle w:val="NO"/>
      </w:pPr>
      <w:r>
        <w:rPr>
          <w:lang w:eastAsia="ja-JP"/>
        </w:rPr>
        <w:t>Note :</w:t>
      </w:r>
      <w:r>
        <w:rPr>
          <w:lang w:eastAsia="ja-JP"/>
        </w:rPr>
        <w:tab/>
      </w:r>
      <w:r>
        <w:rPr>
          <w:rFonts w:hint="eastAsia"/>
          <w:lang w:eastAsia="ja-JP"/>
        </w:rPr>
        <w:t xml:space="preserve">It is not intended to </w:t>
      </w:r>
      <w:r>
        <w:t>constrain MBMS to existing codec technologies</w:t>
      </w:r>
      <w:r>
        <w:rPr>
          <w:rFonts w:hint="eastAsia"/>
          <w:lang w:eastAsia="ja-JP"/>
        </w:rPr>
        <w:t xml:space="preserve">. The intention is to maintain consistency with other multimedia services whilst also allowing for adoption of new codec </w:t>
      </w:r>
      <w:r>
        <w:rPr>
          <w:lang w:eastAsia="ja-JP"/>
        </w:rPr>
        <w:t xml:space="preserve">technologies </w:t>
      </w:r>
      <w:r>
        <w:rPr>
          <w:rFonts w:hint="eastAsia"/>
          <w:lang w:eastAsia="ja-JP"/>
        </w:rPr>
        <w:t>as appropriate</w:t>
      </w:r>
      <w:r>
        <w:t>.</w:t>
      </w:r>
    </w:p>
    <w:p w14:paraId="349C5E7D" w14:textId="77777777" w:rsidR="002469C2" w:rsidRDefault="002469C2">
      <w:pPr>
        <w:ind w:leftChars="142" w:left="284"/>
      </w:pPr>
      <w:r>
        <w:rPr>
          <w:b/>
          <w:bCs/>
        </w:rPr>
        <w:t>Digital Rights Management</w:t>
      </w:r>
      <w:r>
        <w:rPr>
          <w:b/>
          <w:bCs/>
        </w:rPr>
        <w:br/>
      </w:r>
      <w:r>
        <w:t>The MBMS User Service shall be able to control content distribution as defined in 3GPP TS 22.242 [6]. MBMS content providers shall be able to invoke DRM to prevent unauthorized copying and forwarding of content.</w:t>
      </w:r>
    </w:p>
    <w:p w14:paraId="6DE1AA50" w14:textId="77777777" w:rsidR="002469C2" w:rsidRDefault="002469C2">
      <w:pPr>
        <w:ind w:leftChars="142" w:left="284"/>
      </w:pPr>
      <w:r>
        <w:rPr>
          <w:b/>
        </w:rPr>
        <w:t>Notification of required capabilities</w:t>
      </w:r>
      <w:r>
        <w:br/>
        <w:t xml:space="preserve">The capabilities  (e.g. memory size) required to receive a particular transmission shall be notified in advance by the network or service centre. </w:t>
      </w:r>
    </w:p>
    <w:p w14:paraId="054FB527" w14:textId="77777777" w:rsidR="00E57495" w:rsidRPr="00E57495" w:rsidRDefault="00E57495" w:rsidP="00E57495">
      <w:pPr>
        <w:ind w:left="284"/>
        <w:rPr>
          <w:b/>
        </w:rPr>
      </w:pPr>
      <w:r w:rsidRPr="00E57495">
        <w:rPr>
          <w:b/>
        </w:rPr>
        <w:t>MBMS Television Service</w:t>
      </w:r>
    </w:p>
    <w:p w14:paraId="5DE556D5" w14:textId="77777777" w:rsidR="003134AD" w:rsidRDefault="003134AD" w:rsidP="003134AD">
      <w:pPr>
        <w:ind w:left="284"/>
        <w:rPr>
          <w:rFonts w:eastAsia="Times New Roman" w:cs="CG Times (WN)"/>
          <w:lang w:eastAsia="ar-SA"/>
        </w:rPr>
      </w:pPr>
      <w:r>
        <w:rPr>
          <w:rFonts w:eastAsia="Times New Roman" w:cs="CG Times (WN)"/>
          <w:lang w:eastAsia="ar-SA"/>
        </w:rPr>
        <w:t>It shall be possible for a user to select between different content within the MBMS Television Service.</w:t>
      </w:r>
    </w:p>
    <w:p w14:paraId="42411606" w14:textId="77777777" w:rsidR="003134AD" w:rsidRDefault="003134AD" w:rsidP="003134AD">
      <w:pPr>
        <w:ind w:left="284"/>
        <w:rPr>
          <w:rFonts w:eastAsia="Times New Roman" w:cs="CG Times (WN)"/>
          <w:lang w:eastAsia="ar-SA"/>
        </w:rPr>
      </w:pPr>
      <w:r>
        <w:rPr>
          <w:rFonts w:eastAsia="Times New Roman" w:cs="CG Times (WN)"/>
          <w:lang w:eastAsia="ar-SA"/>
        </w:rPr>
        <w:t>The MBMS service shall add no more than 1 second when switching between different TV streams to any delay introduced with regards to the coding of the TV stream.</w:t>
      </w:r>
    </w:p>
    <w:p w14:paraId="55F6CC8E" w14:textId="77777777" w:rsidR="003134AD" w:rsidRDefault="003134AD" w:rsidP="003134AD">
      <w:pPr>
        <w:ind w:left="284"/>
        <w:rPr>
          <w:rFonts w:eastAsia="Times New Roman" w:cs="CG Times (WN)"/>
          <w:lang w:eastAsia="ar-SA"/>
        </w:rPr>
      </w:pPr>
      <w:r>
        <w:rPr>
          <w:rFonts w:eastAsia="Times New Roman" w:cs="CG Times (WN)"/>
          <w:lang w:eastAsia="ar-SA"/>
        </w:rPr>
        <w:t>It shall be possible for an operator to configure the MBMS Television service so that the typical switching time, from the end user's perspective, does not exceed 2 seconds.</w:t>
      </w:r>
    </w:p>
    <w:p w14:paraId="78123E65" w14:textId="77777777" w:rsidR="003134AD" w:rsidRDefault="003134AD" w:rsidP="003134AD">
      <w:pPr>
        <w:ind w:left="284"/>
        <w:rPr>
          <w:rFonts w:eastAsia="Times New Roman" w:cs="CG Times (WN)"/>
          <w:lang w:eastAsia="ar-SA"/>
        </w:rPr>
      </w:pPr>
      <w:r>
        <w:rPr>
          <w:rFonts w:eastAsia="Times New Roman" w:cs="CG Times (WN)"/>
          <w:lang w:eastAsia="ar-SA"/>
        </w:rPr>
        <w:t>Handover within the same radio access technology shall be transparent to the user.</w:t>
      </w:r>
    </w:p>
    <w:p w14:paraId="6EF0AE96" w14:textId="77777777" w:rsidR="003134AD" w:rsidRDefault="003134AD" w:rsidP="003134AD">
      <w:pPr>
        <w:ind w:left="284"/>
        <w:rPr>
          <w:rFonts w:eastAsia="Times New Roman" w:cs="CG Times (WN)"/>
          <w:lang w:eastAsia="ar-SA"/>
        </w:rPr>
      </w:pPr>
      <w:r>
        <w:rPr>
          <w:rFonts w:eastAsia="Times New Roman" w:cs="CG Times (WN)"/>
          <w:lang w:eastAsia="ar-SA"/>
        </w:rPr>
        <w:t xml:space="preserve">Handover between different radio access technologies should be performed without any user perceived interruption. </w:t>
      </w:r>
    </w:p>
    <w:p w14:paraId="2266A11D" w14:textId="77777777" w:rsidR="00E57495" w:rsidRDefault="003134AD" w:rsidP="008F7959">
      <w:pPr>
        <w:pStyle w:val="NO"/>
        <w:rPr>
          <w:lang w:eastAsia="ar-SA"/>
        </w:rPr>
      </w:pPr>
      <w:r>
        <w:rPr>
          <w:lang w:eastAsia="ar-SA"/>
        </w:rPr>
        <w:t>Note:</w:t>
      </w:r>
      <w:r>
        <w:rPr>
          <w:lang w:eastAsia="ar-SA"/>
        </w:rPr>
        <w:tab/>
        <w:t>The quality of the MBMS Television service may change depending on the capab</w:t>
      </w:r>
      <w:r w:rsidR="008F7959">
        <w:rPr>
          <w:lang w:eastAsia="ar-SA"/>
        </w:rPr>
        <w:t>ilities of the target network.</w:t>
      </w:r>
    </w:p>
    <w:p w14:paraId="563F894F" w14:textId="77777777" w:rsidR="002469C2" w:rsidRDefault="002469C2">
      <w:pPr>
        <w:pStyle w:val="Heading2"/>
        <w:rPr>
          <w:lang w:val="en-US"/>
        </w:rPr>
      </w:pPr>
      <w:bookmarkStart w:id="16" w:name="_Toc248943140"/>
      <w:r>
        <w:rPr>
          <w:lang w:val="en-US"/>
        </w:rPr>
        <w:t>5.2</w:t>
      </w:r>
      <w:r>
        <w:rPr>
          <w:lang w:val="en-US"/>
        </w:rPr>
        <w:tab/>
        <w:t>Interoperability</w:t>
      </w:r>
      <w:bookmarkEnd w:id="16"/>
      <w:r>
        <w:rPr>
          <w:lang w:val="en-US"/>
        </w:rPr>
        <w:t xml:space="preserve"> </w:t>
      </w:r>
    </w:p>
    <w:p w14:paraId="5E83893E" w14:textId="77777777" w:rsidR="002469C2" w:rsidRDefault="002469C2">
      <w:pPr>
        <w:spacing w:before="120"/>
        <w:rPr>
          <w:lang w:val="en-US"/>
        </w:rPr>
      </w:pPr>
      <w:r>
        <w:rPr>
          <w:lang w:val="en-US"/>
        </w:rPr>
        <w:t xml:space="preserve">MBMS User Services shall ensure service interoperability with respect to </w:t>
      </w:r>
      <w:r>
        <w:t>media formats and codecs</w:t>
      </w:r>
      <w:r>
        <w:rPr>
          <w:lang w:val="en-US"/>
        </w:rPr>
        <w:t>, at the same time being able to re-use existing multimedia capabilities in the UE as far as possible.</w:t>
      </w:r>
    </w:p>
    <w:p w14:paraId="7734FECA" w14:textId="77777777" w:rsidR="002469C2" w:rsidRDefault="002469C2">
      <w:pPr>
        <w:spacing w:before="120"/>
      </w:pPr>
      <w:r>
        <w:rPr>
          <w:lang w:val="en-US"/>
        </w:rPr>
        <w:t xml:space="preserve">Therefore MBMS User Services shall support a minimum set of </w:t>
      </w:r>
      <w:r>
        <w:t xml:space="preserve">media formats and codecs. This minimum set should be aligned with the </w:t>
      </w:r>
      <w:r>
        <w:rPr>
          <w:lang w:val="en-US"/>
        </w:rPr>
        <w:t xml:space="preserve">set of </w:t>
      </w:r>
      <w:r>
        <w:t>media formats and codecs required for MMS [3] and PSS [4].</w:t>
      </w:r>
    </w:p>
    <w:p w14:paraId="471F8178" w14:textId="77777777" w:rsidR="008F7959" w:rsidRDefault="008F7959" w:rsidP="008F7959">
      <w:pPr>
        <w:pStyle w:val="Heading2"/>
        <w:rPr>
          <w:lang w:val="en-US"/>
        </w:rPr>
      </w:pPr>
      <w:bookmarkStart w:id="17" w:name="_Toc248943141"/>
      <w:r>
        <w:rPr>
          <w:lang w:val="en-US"/>
        </w:rPr>
        <w:t>5.</w:t>
      </w:r>
      <w:r w:rsidR="00102353">
        <w:rPr>
          <w:lang w:val="en-US"/>
        </w:rPr>
        <w:t>2</w:t>
      </w:r>
      <w:r>
        <w:rPr>
          <w:lang w:val="en-US"/>
        </w:rPr>
        <w:t>a</w:t>
      </w:r>
      <w:r>
        <w:rPr>
          <w:lang w:val="en-US"/>
        </w:rPr>
        <w:tab/>
        <w:t>Pre-Delivery verification</w:t>
      </w:r>
      <w:bookmarkEnd w:id="17"/>
    </w:p>
    <w:p w14:paraId="1EB6BCA0" w14:textId="77777777" w:rsidR="008F7959" w:rsidRDefault="008F7959" w:rsidP="008F7959">
      <w:r>
        <w:t xml:space="preserve">It is required that the operator can verify the number of active MBMS users when service commences. </w:t>
      </w:r>
    </w:p>
    <w:p w14:paraId="636F0C68" w14:textId="77777777" w:rsidR="008F7959" w:rsidRPr="004E5643" w:rsidRDefault="008F7959" w:rsidP="008F7959">
      <w:r>
        <w:t xml:space="preserve">The UE shall provide a secure means to inform the network of the start of services by pre-delivery verification transmitted over a point-to-point connection to the home/visited network.  This pre-delivery verification may be relayed to the service </w:t>
      </w:r>
      <w:r w:rsidRPr="004E5643">
        <w:t>provider. The pre-delivery verification shall also support the carriage of bearer specific non-real time information, i.e. previously stored in the UE, to the BM-SC. Such bearer specific information may, for example, include historic C/I measurements for the serving cell.</w:t>
      </w:r>
    </w:p>
    <w:p w14:paraId="363BDA28" w14:textId="77777777" w:rsidR="008F7959" w:rsidRDefault="008F7959" w:rsidP="008F7959">
      <w:r w:rsidRPr="004E5643">
        <w:rPr>
          <w:bCs/>
        </w:rPr>
        <w:t xml:space="preserve">It should be noted that pre-delivery verification by point-to-point mechanisms </w:t>
      </w:r>
      <w:r w:rsidRPr="004E5643">
        <w:t>partially reduces the resource-efficiency of the underlying broadcast services</w:t>
      </w:r>
      <w:r w:rsidRPr="004E5643">
        <w:rPr>
          <w:bCs/>
        </w:rPr>
        <w:t xml:space="preserve">. </w:t>
      </w:r>
      <w:r w:rsidRPr="004E5643">
        <w:t>Sacrificing resource-efficiency due to requirements of UE reporting may be necessary but should be kept as minimal as possible to minimize congestion</w:t>
      </w:r>
      <w:r>
        <w:t xml:space="preserve">. </w:t>
      </w:r>
    </w:p>
    <w:p w14:paraId="312D0B58" w14:textId="77777777" w:rsidR="002469C2" w:rsidRDefault="002469C2">
      <w:pPr>
        <w:pStyle w:val="Heading2"/>
        <w:rPr>
          <w:lang w:val="en-US"/>
        </w:rPr>
      </w:pPr>
      <w:bookmarkStart w:id="18" w:name="_Toc248943142"/>
      <w:r>
        <w:rPr>
          <w:lang w:val="en-US"/>
        </w:rPr>
        <w:lastRenderedPageBreak/>
        <w:t>5.3</w:t>
      </w:r>
      <w:r>
        <w:rPr>
          <w:lang w:val="en-US"/>
        </w:rPr>
        <w:tab/>
        <w:t>Delivery verification</w:t>
      </w:r>
      <w:bookmarkEnd w:id="18"/>
      <w:r>
        <w:rPr>
          <w:lang w:val="en-US"/>
        </w:rPr>
        <w:t xml:space="preserve"> </w:t>
      </w:r>
    </w:p>
    <w:p w14:paraId="28190E81" w14:textId="77777777" w:rsidR="002469C2" w:rsidRDefault="002469C2">
      <w:r>
        <w:t xml:space="preserve">For some MBMS user services it is required that the operator can verify that the content conveyed by the service has been received by the UE. </w:t>
      </w:r>
    </w:p>
    <w:p w14:paraId="644E350A" w14:textId="77777777" w:rsidR="002469C2" w:rsidRDefault="002469C2">
      <w:r>
        <w:t>The UE shall provide a secure means to provide such delivery verification transmitted over a point-to-point connection to the home/visited network.  This delivery verification may be relayed to the service provider.</w:t>
      </w:r>
    </w:p>
    <w:p w14:paraId="2755BA18" w14:textId="77777777" w:rsidR="008F7959" w:rsidRDefault="008F7959" w:rsidP="008F7959">
      <w:r w:rsidRPr="007C60B3">
        <w:t>The delivery verification shall also support the carriage of bearer specific non-real time information, i.e. previously stored in the UE, to the BM-SC.  Such bearer specific information may, for example, include historic C/I measurements for the serving cell.</w:t>
      </w:r>
    </w:p>
    <w:p w14:paraId="1ED0EF0E" w14:textId="77777777" w:rsidR="002469C2" w:rsidRDefault="008F7959" w:rsidP="008F7959">
      <w:r w:rsidRPr="008F7959">
        <w:t>It should be noted that d</w:t>
      </w:r>
      <w:r w:rsidR="002469C2" w:rsidRPr="008F7959">
        <w:t xml:space="preserve">elivery verification by point-to-point mechanisms </w:t>
      </w:r>
      <w:r w:rsidR="002469C2">
        <w:t>partially reduces the resource-efficiency of the underlying broadcast services</w:t>
      </w:r>
      <w:r w:rsidR="002469C2" w:rsidRPr="008F7959">
        <w:t xml:space="preserve">. </w:t>
      </w:r>
      <w:r w:rsidR="002469C2">
        <w:t xml:space="preserve">Sacrificing resource-efficiency due to requirements of UE reporting may be necessary but should be kept as minimal as possible to minimize congestion. </w:t>
      </w:r>
    </w:p>
    <w:p w14:paraId="506FB8BD" w14:textId="77777777" w:rsidR="002469C2" w:rsidRDefault="002469C2">
      <w:pPr>
        <w:pStyle w:val="Heading1"/>
      </w:pPr>
      <w:bookmarkStart w:id="19" w:name="_Toc248943143"/>
      <w:r>
        <w:t>6</w:t>
      </w:r>
      <w:r>
        <w:tab/>
        <w:t>MBMS User Service requirements</w:t>
      </w:r>
      <w:bookmarkEnd w:id="19"/>
    </w:p>
    <w:p w14:paraId="690EFD87" w14:textId="77777777" w:rsidR="002469C2" w:rsidRDefault="002469C2">
      <w:pPr>
        <w:pStyle w:val="Heading2"/>
      </w:pPr>
      <w:bookmarkStart w:id="20" w:name="_Toc248943144"/>
      <w:r>
        <w:t>6.1</w:t>
      </w:r>
      <w:r>
        <w:tab/>
        <w:t>Charging</w:t>
      </w:r>
      <w:bookmarkEnd w:id="20"/>
    </w:p>
    <w:p w14:paraId="7F212032" w14:textId="77777777" w:rsidR="00E12555" w:rsidRDefault="00E12555" w:rsidP="00E12555">
      <w:r>
        <w:t>The MBMS User Service shall support standardized mechanisms to transfer charging related informat</w:t>
      </w:r>
      <w:r w:rsidR="00A47CD6">
        <w:t>ion</w:t>
      </w:r>
      <w:r>
        <w:t>.</w:t>
      </w:r>
    </w:p>
    <w:p w14:paraId="34DD1D8B" w14:textId="77777777" w:rsidR="002469C2" w:rsidRDefault="002469C2">
      <w:r>
        <w:t>It shall be possible to charge for MBMS content the user receives while roaming in a VPLMN.</w:t>
      </w:r>
    </w:p>
    <w:p w14:paraId="21C32F3F" w14:textId="77777777" w:rsidR="002469C2" w:rsidRDefault="002469C2">
      <w:r>
        <w:t>As indicated in Annex A some services will require an indication that MBMS content has been received. Therefore it shall be possible for the UE to provide such an indication.</w:t>
      </w:r>
    </w:p>
    <w:p w14:paraId="57F83DE1" w14:textId="77777777" w:rsidR="002469C2" w:rsidRDefault="002469C2">
      <w:r>
        <w:t>The MBMS User Service shall support the following charging mechanisms :</w:t>
      </w:r>
    </w:p>
    <w:p w14:paraId="696AD134" w14:textId="77777777" w:rsidR="002469C2" w:rsidRDefault="002469C2">
      <w:pPr>
        <w:pStyle w:val="B1"/>
        <w:rPr>
          <w:lang w:val="en-US"/>
        </w:rPr>
      </w:pPr>
      <w:r>
        <w:rPr>
          <w:rFonts w:hint="eastAsia"/>
        </w:rPr>
        <w:sym w:font="Symbol" w:char="F0B7"/>
      </w:r>
      <w:r>
        <w:tab/>
      </w:r>
      <w:r>
        <w:rPr>
          <w:lang w:val="en-US"/>
        </w:rPr>
        <w:t>Charging on a subscription basis</w:t>
      </w:r>
    </w:p>
    <w:p w14:paraId="41E8AA62" w14:textId="77777777" w:rsidR="002469C2" w:rsidRDefault="002469C2">
      <w:pPr>
        <w:pStyle w:val="B1"/>
        <w:rPr>
          <w:rFonts w:ascii="Arial" w:hAnsi="Arial" w:cs="Arial"/>
          <w:lang w:val="en-US"/>
        </w:rPr>
      </w:pPr>
      <w:r>
        <w:rPr>
          <w:rFonts w:hint="eastAsia"/>
        </w:rPr>
        <w:sym w:font="Symbol" w:char="F0B7"/>
      </w:r>
      <w:r>
        <w:tab/>
      </w:r>
      <w:r>
        <w:rPr>
          <w:lang w:val="en-US"/>
        </w:rPr>
        <w:t>Charging for keys that that allow the user access to the data</w:t>
      </w:r>
    </w:p>
    <w:p w14:paraId="15DD3A0F" w14:textId="77777777" w:rsidR="002469C2" w:rsidRDefault="002469C2">
      <w:pPr>
        <w:pStyle w:val="Heading2"/>
      </w:pPr>
      <w:bookmarkStart w:id="21" w:name="_Toc248943145"/>
      <w:r>
        <w:t>6.2</w:t>
      </w:r>
      <w:r>
        <w:tab/>
        <w:t>Security</w:t>
      </w:r>
      <w:bookmarkEnd w:id="21"/>
    </w:p>
    <w:p w14:paraId="63091DB9" w14:textId="77777777" w:rsidR="002469C2" w:rsidRDefault="002469C2">
      <w:r>
        <w:t>The following security aspects shall be taken into account:</w:t>
      </w:r>
    </w:p>
    <w:p w14:paraId="6FC63EF6" w14:textId="77777777" w:rsidR="002469C2" w:rsidRDefault="002469C2">
      <w:r>
        <w:t>Any user modifiable MBMS service data (e.g. storage of deliveries in the UE, data type and format specific behaviours etc) shall only be modified by the authenticated user (see also 4.1.1 above).</w:t>
      </w:r>
    </w:p>
    <w:p w14:paraId="236A4DC4" w14:textId="77777777" w:rsidR="002469C2" w:rsidRDefault="002469C2">
      <w:pPr>
        <w:pStyle w:val="Heading2"/>
      </w:pPr>
      <w:bookmarkStart w:id="22" w:name="_Toc248943146"/>
      <w:r>
        <w:t>6.3</w:t>
      </w:r>
      <w:r>
        <w:tab/>
        <w:t>Privacy</w:t>
      </w:r>
      <w:bookmarkEnd w:id="22"/>
    </w:p>
    <w:p w14:paraId="40362F58" w14:textId="77777777" w:rsidR="002469C2" w:rsidRDefault="002469C2">
      <w:r>
        <w:t>Third parties and VASP should not be aware about user IDs for MBMS subscriptions unless explicitly allowed by the operator.</w:t>
      </w:r>
    </w:p>
    <w:p w14:paraId="79C32652" w14:textId="77777777" w:rsidR="002469C2" w:rsidRDefault="002469C2">
      <w:pPr>
        <w:pStyle w:val="Heading2"/>
      </w:pPr>
      <w:bookmarkStart w:id="23" w:name="_Toc248943147"/>
      <w:r>
        <w:t>6.4</w:t>
      </w:r>
      <w:r>
        <w:tab/>
        <w:t>Quality of service</w:t>
      </w:r>
      <w:bookmarkEnd w:id="23"/>
    </w:p>
    <w:p w14:paraId="4EA21272" w14:textId="77777777" w:rsidR="002469C2" w:rsidRDefault="002469C2">
      <w:r>
        <w:t>It should be possible for the operator to collect statistical data such as lost frames, assigned resources, bit-rates achieved etc.</w:t>
      </w:r>
    </w:p>
    <w:p w14:paraId="3AAA8697" w14:textId="77777777" w:rsidR="00EB62D9" w:rsidRDefault="00EB62D9" w:rsidP="00EB62D9">
      <w:r>
        <w:t>It shall be possible for the operator to adapt the distribution of a MBMS user service consisting of different MBMS transport services to provide multiple QoS levels according to the QoS resources provided by the access network(s), while maintaining the resource efficiency of the underlying MBMS transport services.</w:t>
      </w:r>
    </w:p>
    <w:p w14:paraId="3AFA2D44" w14:textId="77777777" w:rsidR="00EB62D9" w:rsidRDefault="00EB62D9" w:rsidP="00EB62D9">
      <w:pPr>
        <w:pStyle w:val="NO"/>
      </w:pPr>
      <w:r>
        <w:t>Note:</w:t>
      </w:r>
      <w:r>
        <w:tab/>
        <w:t>It is necessary that an MBMS user service, consisting of different MBMS transport services providing multiple QoS levels, can be received by all MBMS-capable terminals.</w:t>
      </w:r>
    </w:p>
    <w:p w14:paraId="2AA75E73" w14:textId="77777777" w:rsidR="00FD2914" w:rsidRDefault="00FD2914" w:rsidP="00FD2914">
      <w:r>
        <w:lastRenderedPageBreak/>
        <w:t>It shall be possible to base the adaptation of the distribution of a MBMS user service to the QoS resources provided by the access network(s) on:</w:t>
      </w:r>
    </w:p>
    <w:p w14:paraId="71DF25F6" w14:textId="77777777" w:rsidR="00FD2914" w:rsidRDefault="00FD2914" w:rsidP="00FD2914">
      <w:pPr>
        <w:pStyle w:val="B1"/>
      </w:pPr>
      <w:r>
        <w:t>-</w:t>
      </w:r>
      <w:r>
        <w:tab/>
        <w:t>the QoS resources within the same access network (e.g. UTRAN).</w:t>
      </w:r>
    </w:p>
    <w:p w14:paraId="18C03373" w14:textId="77777777" w:rsidR="00FD2914" w:rsidRDefault="00FD2914" w:rsidP="00FD2914">
      <w:pPr>
        <w:pStyle w:val="B1"/>
      </w:pPr>
      <w:r>
        <w:t>-</w:t>
      </w:r>
      <w:r>
        <w:tab/>
        <w:t>the QoS resources provided by different access networks (e.g. UTRAN and GERAN).</w:t>
      </w:r>
    </w:p>
    <w:p w14:paraId="2082779B" w14:textId="77777777" w:rsidR="00FD2914" w:rsidRDefault="00FD2914" w:rsidP="00FD2914">
      <w:r>
        <w:t>It shall be possible to adapt the distribution of an ongoing MBMS user service to persistently changed QoS resource conditions in the access network(s).</w:t>
      </w:r>
    </w:p>
    <w:p w14:paraId="48332AF5" w14:textId="77777777" w:rsidR="00FD2914" w:rsidRDefault="00FD2914" w:rsidP="00FD2914">
      <w:r>
        <w:t>Adaptation of the distribution of a MBMS user service to the QoS resources in different access networks or parts of the same access network shall not affect the QoS of the MBMS user service in other access networks or other parts of the same access network.</w:t>
      </w:r>
    </w:p>
    <w:p w14:paraId="6E03D4F0" w14:textId="77777777" w:rsidR="002469C2" w:rsidRDefault="002469C2">
      <w:pPr>
        <w:pStyle w:val="Heading2"/>
      </w:pPr>
      <w:bookmarkStart w:id="24" w:name="_Toc248943148"/>
      <w:r>
        <w:t>6.5</w:t>
      </w:r>
      <w:r>
        <w:tab/>
        <w:t>Subscription</w:t>
      </w:r>
      <w:bookmarkEnd w:id="24"/>
    </w:p>
    <w:p w14:paraId="240CF686" w14:textId="77777777" w:rsidR="002469C2" w:rsidRDefault="002469C2">
      <w:pPr>
        <w:rPr>
          <w:rFonts w:hint="eastAsia"/>
          <w:lang w:eastAsia="ja-JP"/>
        </w:rPr>
      </w:pPr>
      <w:r>
        <w:t>During the lifetime of subscription to a Multicast Service it shall be possible for the user to declare the service preferences.  It shall be possible for the network to store the user settings e.g. using GUP.</w:t>
      </w:r>
    </w:p>
    <w:p w14:paraId="205A258F" w14:textId="77777777" w:rsidR="00CC6CCD" w:rsidRDefault="00CC6CCD" w:rsidP="00CC6CCD">
      <w:pPr>
        <w:pStyle w:val="Heading2"/>
      </w:pPr>
      <w:bookmarkStart w:id="25" w:name="_Toc248943149"/>
      <w:r>
        <w:t>6.6</w:t>
      </w:r>
      <w:r>
        <w:tab/>
        <w:t>Availability</w:t>
      </w:r>
      <w:bookmarkEnd w:id="25"/>
    </w:p>
    <w:p w14:paraId="3D5F9F3D" w14:textId="77777777" w:rsidR="00CC6CCD" w:rsidRDefault="00CC6CCD" w:rsidP="00CC6CCD">
      <w:r>
        <w:t xml:space="preserve">The user should be able to receive MBMS user services via generic IP access systems. </w:t>
      </w:r>
    </w:p>
    <w:p w14:paraId="186CBB28" w14:textId="77777777" w:rsidR="00CC6CCD" w:rsidRDefault="00CC6CCD" w:rsidP="00CC6CCD">
      <w:pPr>
        <w:pStyle w:val="NO"/>
      </w:pPr>
      <w:r>
        <w:t xml:space="preserve">Note: </w:t>
      </w:r>
      <w:r>
        <w:tab/>
        <w:t>The transport of MBMS user services over non 3GPP accesses is out of scope of 3GPP, however if the non 3GPP access system has multicast or broadcast capabilities these should be utilised if possible.</w:t>
      </w:r>
    </w:p>
    <w:p w14:paraId="1E54B8C3" w14:textId="77777777" w:rsidR="002469C2" w:rsidRDefault="002469C2">
      <w:pPr>
        <w:pStyle w:val="Heading8"/>
        <w:rPr>
          <w:lang w:eastAsia="ja-JP"/>
        </w:rPr>
      </w:pPr>
      <w:r>
        <w:br w:type="page"/>
      </w:r>
      <w:bookmarkStart w:id="26" w:name="_Toc248943150"/>
      <w:r>
        <w:lastRenderedPageBreak/>
        <w:t>Annex A (i</w:t>
      </w:r>
      <w:r>
        <w:t>nformative):</w:t>
      </w:r>
      <w:r>
        <w:br/>
      </w:r>
      <w:r>
        <w:rPr>
          <w:rFonts w:hint="eastAsia"/>
          <w:lang w:eastAsia="ja-JP"/>
        </w:rPr>
        <w:t>Use Cases</w:t>
      </w:r>
      <w:bookmarkEnd w:id="26"/>
    </w:p>
    <w:p w14:paraId="3340D267" w14:textId="77777777" w:rsidR="002469C2" w:rsidRDefault="002469C2">
      <w:pPr>
        <w:pStyle w:val="TH"/>
        <w:rPr>
          <w:lang w:eastAsia="ja-JP"/>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17"/>
        <w:gridCol w:w="1417"/>
        <w:gridCol w:w="1276"/>
        <w:gridCol w:w="1358"/>
        <w:gridCol w:w="1260"/>
        <w:gridCol w:w="1949"/>
        <w:gridCol w:w="1559"/>
      </w:tblGrid>
      <w:tr w:rsidR="002469C2" w14:paraId="1E419DDC" w14:textId="77777777">
        <w:tblPrEx>
          <w:tblCellMar>
            <w:top w:w="0" w:type="dxa"/>
            <w:bottom w:w="0" w:type="dxa"/>
          </w:tblCellMar>
        </w:tblPrEx>
        <w:trPr>
          <w:trHeight w:val="20"/>
          <w:jc w:val="center"/>
        </w:trPr>
        <w:tc>
          <w:tcPr>
            <w:tcW w:w="1517" w:type="dxa"/>
            <w:shd w:val="clear" w:color="auto" w:fill="99CCFF"/>
          </w:tcPr>
          <w:p w14:paraId="58D490C8" w14:textId="77777777" w:rsidR="002469C2" w:rsidRDefault="002469C2">
            <w:pPr>
              <w:pStyle w:val="TAH"/>
            </w:pPr>
            <w:r>
              <w:t>Service Example</w:t>
            </w:r>
          </w:p>
        </w:tc>
        <w:tc>
          <w:tcPr>
            <w:tcW w:w="1417" w:type="dxa"/>
            <w:shd w:val="clear" w:color="auto" w:fill="99CCFF"/>
          </w:tcPr>
          <w:p w14:paraId="6DC340EA" w14:textId="77777777" w:rsidR="002469C2" w:rsidRDefault="002469C2">
            <w:pPr>
              <w:pStyle w:val="TAH"/>
              <w:rPr>
                <w:rFonts w:hint="eastAsia"/>
              </w:rPr>
            </w:pPr>
            <w:r>
              <w:rPr>
                <w:rFonts w:hint="eastAsia"/>
              </w:rPr>
              <w:t>Media</w:t>
            </w:r>
          </w:p>
        </w:tc>
        <w:tc>
          <w:tcPr>
            <w:tcW w:w="1276" w:type="dxa"/>
            <w:shd w:val="clear" w:color="auto" w:fill="99CCFF"/>
          </w:tcPr>
          <w:p w14:paraId="769E3F4D" w14:textId="77777777" w:rsidR="002469C2" w:rsidRDefault="002469C2">
            <w:pPr>
              <w:pStyle w:val="TAH"/>
              <w:rPr>
                <w:rFonts w:hint="eastAsia"/>
              </w:rPr>
            </w:pPr>
            <w:r>
              <w:rPr>
                <w:rFonts w:hint="eastAsia"/>
              </w:rPr>
              <w:t>Distribution Scope</w:t>
            </w:r>
          </w:p>
        </w:tc>
        <w:tc>
          <w:tcPr>
            <w:tcW w:w="1358" w:type="dxa"/>
            <w:shd w:val="clear" w:color="auto" w:fill="99CCFF"/>
          </w:tcPr>
          <w:p w14:paraId="2FEF5533" w14:textId="77777777" w:rsidR="002469C2" w:rsidRDefault="002469C2">
            <w:pPr>
              <w:pStyle w:val="TAH"/>
            </w:pPr>
            <w:r>
              <w:rPr>
                <w:rFonts w:hint="eastAsia"/>
                <w:lang w:eastAsia="ja-JP"/>
              </w:rPr>
              <w:t>MBMS User Service Classification</w:t>
            </w:r>
          </w:p>
        </w:tc>
        <w:tc>
          <w:tcPr>
            <w:tcW w:w="1260" w:type="dxa"/>
            <w:shd w:val="clear" w:color="auto" w:fill="99CCFF"/>
          </w:tcPr>
          <w:p w14:paraId="0BA4527B" w14:textId="77777777" w:rsidR="002469C2" w:rsidRDefault="002469C2">
            <w:pPr>
              <w:pStyle w:val="TAH"/>
            </w:pPr>
            <w:r>
              <w:t>Application</w:t>
            </w:r>
            <w:r>
              <w:rPr>
                <w:rFonts w:hint="eastAsia"/>
              </w:rPr>
              <w:t>Bit rate</w:t>
            </w:r>
          </w:p>
          <w:p w14:paraId="39FD0111" w14:textId="77777777" w:rsidR="002469C2" w:rsidRDefault="002469C2">
            <w:pPr>
              <w:pStyle w:val="TAH"/>
            </w:pPr>
            <w:r>
              <w:t>Note 1</w:t>
            </w:r>
          </w:p>
        </w:tc>
        <w:tc>
          <w:tcPr>
            <w:tcW w:w="1949" w:type="dxa"/>
            <w:shd w:val="clear" w:color="auto" w:fill="99CCFF"/>
          </w:tcPr>
          <w:p w14:paraId="3A1EAE7C" w14:textId="77777777" w:rsidR="002469C2" w:rsidRDefault="002469C2">
            <w:pPr>
              <w:pStyle w:val="TAH"/>
              <w:rPr>
                <w:rFonts w:hint="eastAsia"/>
                <w:lang w:eastAsia="ja-JP"/>
              </w:rPr>
            </w:pPr>
            <w:r>
              <w:t>Delivery Verification Required</w:t>
            </w:r>
          </w:p>
          <w:p w14:paraId="4618A58F" w14:textId="77777777" w:rsidR="002469C2" w:rsidRDefault="002469C2">
            <w:pPr>
              <w:pStyle w:val="TAH"/>
            </w:pPr>
            <w:r>
              <w:t xml:space="preserve"> Note 3</w:t>
            </w:r>
          </w:p>
        </w:tc>
        <w:tc>
          <w:tcPr>
            <w:tcW w:w="1559" w:type="dxa"/>
            <w:shd w:val="clear" w:color="auto" w:fill="99CCFF"/>
          </w:tcPr>
          <w:p w14:paraId="3A9448F9" w14:textId="77777777" w:rsidR="002469C2" w:rsidRDefault="002469C2">
            <w:pPr>
              <w:pStyle w:val="TAH"/>
            </w:pPr>
            <w:r>
              <w:t>User Charging</w:t>
            </w:r>
          </w:p>
          <w:p w14:paraId="65C0531E" w14:textId="77777777" w:rsidR="002469C2" w:rsidRDefault="002469C2">
            <w:pPr>
              <w:pStyle w:val="TAH"/>
            </w:pPr>
            <w:r>
              <w:t>Note 4</w:t>
            </w:r>
          </w:p>
        </w:tc>
      </w:tr>
      <w:tr w:rsidR="002469C2" w14:paraId="49E5BD38" w14:textId="77777777">
        <w:tblPrEx>
          <w:tblCellMar>
            <w:top w:w="0" w:type="dxa"/>
            <w:bottom w:w="0" w:type="dxa"/>
          </w:tblCellMar>
        </w:tblPrEx>
        <w:trPr>
          <w:trHeight w:val="20"/>
          <w:jc w:val="center"/>
        </w:trPr>
        <w:tc>
          <w:tcPr>
            <w:tcW w:w="1517" w:type="dxa"/>
          </w:tcPr>
          <w:p w14:paraId="5651D358" w14:textId="77777777" w:rsidR="002469C2" w:rsidRDefault="002469C2">
            <w:pPr>
              <w:pStyle w:val="TAC"/>
            </w:pPr>
            <w:r>
              <w:t>Reliable t</w:t>
            </w:r>
            <w:r>
              <w:rPr>
                <w:rFonts w:hint="eastAsia"/>
              </w:rPr>
              <w:t>ext distribution</w:t>
            </w:r>
            <w:r>
              <w:t xml:space="preserve"> (eg Local news)</w:t>
            </w:r>
          </w:p>
        </w:tc>
        <w:tc>
          <w:tcPr>
            <w:tcW w:w="1417" w:type="dxa"/>
          </w:tcPr>
          <w:p w14:paraId="1C25A951" w14:textId="77777777" w:rsidR="002469C2" w:rsidRDefault="002469C2">
            <w:pPr>
              <w:pStyle w:val="TAC"/>
              <w:rPr>
                <w:rFonts w:hint="eastAsia"/>
              </w:rPr>
            </w:pPr>
            <w:r>
              <w:rPr>
                <w:rFonts w:hint="eastAsia"/>
              </w:rPr>
              <w:t>Text</w:t>
            </w:r>
          </w:p>
        </w:tc>
        <w:tc>
          <w:tcPr>
            <w:tcW w:w="1276" w:type="dxa"/>
          </w:tcPr>
          <w:p w14:paraId="6BDD53CD" w14:textId="77777777" w:rsidR="002469C2" w:rsidRDefault="002469C2">
            <w:pPr>
              <w:pStyle w:val="TAC"/>
            </w:pPr>
            <w:r>
              <w:rPr>
                <w:rFonts w:hint="eastAsia"/>
              </w:rPr>
              <w:t>Multicast</w:t>
            </w:r>
          </w:p>
        </w:tc>
        <w:tc>
          <w:tcPr>
            <w:tcW w:w="1358" w:type="dxa"/>
          </w:tcPr>
          <w:p w14:paraId="24E4D556" w14:textId="77777777" w:rsidR="002469C2" w:rsidRDefault="002469C2">
            <w:pPr>
              <w:pStyle w:val="TAC"/>
              <w:rPr>
                <w:rFonts w:hint="eastAsia"/>
              </w:rPr>
            </w:pPr>
            <w:r>
              <w:rPr>
                <w:rFonts w:hint="eastAsia"/>
              </w:rPr>
              <w:t>Download</w:t>
            </w:r>
          </w:p>
        </w:tc>
        <w:tc>
          <w:tcPr>
            <w:tcW w:w="1260" w:type="dxa"/>
          </w:tcPr>
          <w:p w14:paraId="79D91370" w14:textId="77777777" w:rsidR="002469C2" w:rsidRDefault="002469C2">
            <w:pPr>
              <w:pStyle w:val="TAC"/>
              <w:rPr>
                <w:rFonts w:hint="eastAsia"/>
              </w:rPr>
            </w:pPr>
            <w:r>
              <w:t>Up to 1</w:t>
            </w:r>
            <w:r>
              <w:rPr>
                <w:rFonts w:hint="eastAsia"/>
              </w:rPr>
              <w:t>0</w:t>
            </w:r>
            <w:r>
              <w:t xml:space="preserve"> </w:t>
            </w:r>
            <w:r>
              <w:rPr>
                <w:rFonts w:hint="eastAsia"/>
              </w:rPr>
              <w:t>kbps</w:t>
            </w:r>
          </w:p>
        </w:tc>
        <w:tc>
          <w:tcPr>
            <w:tcW w:w="1949" w:type="dxa"/>
          </w:tcPr>
          <w:p w14:paraId="17CBAFAB" w14:textId="77777777" w:rsidR="002469C2" w:rsidRDefault="002469C2">
            <w:pPr>
              <w:pStyle w:val="TAC"/>
            </w:pPr>
            <w:r>
              <w:t>Yes</w:t>
            </w:r>
          </w:p>
        </w:tc>
        <w:tc>
          <w:tcPr>
            <w:tcW w:w="1559" w:type="dxa"/>
          </w:tcPr>
          <w:p w14:paraId="7C1EEFE2" w14:textId="77777777" w:rsidR="002469C2" w:rsidRDefault="002469C2">
            <w:pPr>
              <w:pStyle w:val="TAC"/>
            </w:pPr>
            <w:r>
              <w:t>Event</w:t>
            </w:r>
          </w:p>
        </w:tc>
      </w:tr>
      <w:tr w:rsidR="002469C2" w14:paraId="03092A2F" w14:textId="77777777">
        <w:tblPrEx>
          <w:tblCellMar>
            <w:top w:w="0" w:type="dxa"/>
            <w:bottom w:w="0" w:type="dxa"/>
          </w:tblCellMar>
        </w:tblPrEx>
        <w:trPr>
          <w:trHeight w:val="20"/>
          <w:jc w:val="center"/>
        </w:trPr>
        <w:tc>
          <w:tcPr>
            <w:tcW w:w="1517" w:type="dxa"/>
          </w:tcPr>
          <w:p w14:paraId="0D98DA99" w14:textId="77777777" w:rsidR="002469C2" w:rsidRDefault="002469C2">
            <w:pPr>
              <w:pStyle w:val="TAC"/>
              <w:rPr>
                <w:rFonts w:hint="eastAsia"/>
              </w:rPr>
            </w:pPr>
            <w:r>
              <w:t>Unverified t</w:t>
            </w:r>
            <w:r>
              <w:rPr>
                <w:rFonts w:hint="eastAsia"/>
              </w:rPr>
              <w:t>ext distribution</w:t>
            </w:r>
          </w:p>
        </w:tc>
        <w:tc>
          <w:tcPr>
            <w:tcW w:w="1417" w:type="dxa"/>
          </w:tcPr>
          <w:p w14:paraId="3C06DD79" w14:textId="77777777" w:rsidR="002469C2" w:rsidRDefault="002469C2">
            <w:pPr>
              <w:pStyle w:val="TAC"/>
              <w:rPr>
                <w:rFonts w:hint="eastAsia"/>
              </w:rPr>
            </w:pPr>
            <w:r>
              <w:rPr>
                <w:rFonts w:hint="eastAsia"/>
              </w:rPr>
              <w:t>Text</w:t>
            </w:r>
          </w:p>
        </w:tc>
        <w:tc>
          <w:tcPr>
            <w:tcW w:w="1276" w:type="dxa"/>
          </w:tcPr>
          <w:p w14:paraId="6E6B4624" w14:textId="77777777" w:rsidR="002469C2" w:rsidRDefault="002469C2">
            <w:pPr>
              <w:pStyle w:val="TAC"/>
              <w:rPr>
                <w:rFonts w:hint="eastAsia"/>
              </w:rPr>
            </w:pPr>
            <w:r>
              <w:rPr>
                <w:rFonts w:hint="eastAsia"/>
              </w:rPr>
              <w:t>Multicast, Broadcast</w:t>
            </w:r>
          </w:p>
        </w:tc>
        <w:tc>
          <w:tcPr>
            <w:tcW w:w="1358" w:type="dxa"/>
          </w:tcPr>
          <w:p w14:paraId="246ED575" w14:textId="77777777" w:rsidR="002469C2" w:rsidRDefault="002469C2">
            <w:pPr>
              <w:pStyle w:val="TAC"/>
            </w:pPr>
            <w:r>
              <w:rPr>
                <w:rFonts w:hint="eastAsia"/>
              </w:rPr>
              <w:t>Carousel,</w:t>
            </w:r>
            <w:r>
              <w:t xml:space="preserve"> </w:t>
            </w:r>
            <w:r>
              <w:rPr>
                <w:rFonts w:hint="eastAsia"/>
              </w:rPr>
              <w:t>download</w:t>
            </w:r>
          </w:p>
        </w:tc>
        <w:tc>
          <w:tcPr>
            <w:tcW w:w="1260" w:type="dxa"/>
          </w:tcPr>
          <w:p w14:paraId="4AFF9F14" w14:textId="77777777" w:rsidR="002469C2" w:rsidRDefault="002469C2">
            <w:pPr>
              <w:pStyle w:val="TAC"/>
              <w:rPr>
                <w:rFonts w:hint="eastAsia"/>
              </w:rPr>
            </w:pPr>
            <w:r>
              <w:rPr>
                <w:rFonts w:hint="eastAsia"/>
              </w:rPr>
              <w:t>Up to 10</w:t>
            </w:r>
            <w:r>
              <w:t xml:space="preserve"> </w:t>
            </w:r>
            <w:r>
              <w:rPr>
                <w:rFonts w:hint="eastAsia"/>
              </w:rPr>
              <w:t>kbps</w:t>
            </w:r>
          </w:p>
        </w:tc>
        <w:tc>
          <w:tcPr>
            <w:tcW w:w="1949" w:type="dxa"/>
          </w:tcPr>
          <w:p w14:paraId="4B86973C" w14:textId="77777777" w:rsidR="002469C2" w:rsidRDefault="002469C2">
            <w:pPr>
              <w:pStyle w:val="TAC"/>
            </w:pPr>
            <w:r>
              <w:t>No</w:t>
            </w:r>
          </w:p>
        </w:tc>
        <w:tc>
          <w:tcPr>
            <w:tcW w:w="1559" w:type="dxa"/>
          </w:tcPr>
          <w:p w14:paraId="0564B1E4" w14:textId="77777777" w:rsidR="002469C2" w:rsidRDefault="002469C2">
            <w:pPr>
              <w:pStyle w:val="TAC"/>
              <w:rPr>
                <w:rFonts w:hint="eastAsia"/>
                <w:lang w:eastAsia="ja-JP"/>
              </w:rPr>
            </w:pPr>
            <w:r>
              <w:rPr>
                <w:rFonts w:hint="eastAsia"/>
                <w:lang w:eastAsia="ja-JP"/>
              </w:rPr>
              <w:t>-</w:t>
            </w:r>
          </w:p>
        </w:tc>
      </w:tr>
      <w:tr w:rsidR="002469C2" w14:paraId="502A3E0C" w14:textId="77777777">
        <w:tblPrEx>
          <w:tblCellMar>
            <w:top w:w="0" w:type="dxa"/>
            <w:bottom w:w="0" w:type="dxa"/>
          </w:tblCellMar>
        </w:tblPrEx>
        <w:trPr>
          <w:trHeight w:val="20"/>
          <w:jc w:val="center"/>
        </w:trPr>
        <w:tc>
          <w:tcPr>
            <w:tcW w:w="1517" w:type="dxa"/>
          </w:tcPr>
          <w:p w14:paraId="11A402F3" w14:textId="77777777" w:rsidR="002469C2" w:rsidRDefault="002469C2">
            <w:pPr>
              <w:pStyle w:val="TAC"/>
              <w:rPr>
                <w:rFonts w:hint="eastAsia"/>
              </w:rPr>
            </w:pPr>
            <w:r>
              <w:rPr>
                <w:rFonts w:hint="eastAsia"/>
              </w:rPr>
              <w:t xml:space="preserve">Text distribution with still images </w:t>
            </w:r>
            <w:r>
              <w:t>a</w:t>
            </w:r>
            <w:r>
              <w:rPr>
                <w:rFonts w:hint="eastAsia"/>
              </w:rPr>
              <w:t>nd</w:t>
            </w:r>
            <w:r>
              <w:t>/</w:t>
            </w:r>
            <w:r>
              <w:rPr>
                <w:rFonts w:hint="eastAsia"/>
              </w:rPr>
              <w:t>or</w:t>
            </w:r>
            <w:r>
              <w:t xml:space="preserve"> </w:t>
            </w:r>
            <w:r>
              <w:rPr>
                <w:rFonts w:hint="eastAsia"/>
              </w:rPr>
              <w:t xml:space="preserve">low quality video </w:t>
            </w:r>
          </w:p>
        </w:tc>
        <w:tc>
          <w:tcPr>
            <w:tcW w:w="1417" w:type="dxa"/>
          </w:tcPr>
          <w:p w14:paraId="5C11EEC2" w14:textId="77777777" w:rsidR="002469C2" w:rsidRDefault="002469C2">
            <w:pPr>
              <w:pStyle w:val="TAC"/>
              <w:rPr>
                <w:rFonts w:hint="eastAsia"/>
              </w:rPr>
            </w:pPr>
            <w:r>
              <w:rPr>
                <w:rFonts w:hint="eastAsia"/>
              </w:rPr>
              <w:t>Text, Still images, Video (e.g. 3fps)</w:t>
            </w:r>
          </w:p>
        </w:tc>
        <w:tc>
          <w:tcPr>
            <w:tcW w:w="1276" w:type="dxa"/>
          </w:tcPr>
          <w:p w14:paraId="37016816" w14:textId="77777777" w:rsidR="002469C2" w:rsidRDefault="002469C2">
            <w:pPr>
              <w:pStyle w:val="TAC"/>
              <w:rPr>
                <w:rFonts w:hint="eastAsia"/>
              </w:rPr>
            </w:pPr>
            <w:r>
              <w:rPr>
                <w:rFonts w:hint="eastAsia"/>
              </w:rPr>
              <w:t>Multicast, Broadcast</w:t>
            </w:r>
          </w:p>
        </w:tc>
        <w:tc>
          <w:tcPr>
            <w:tcW w:w="1358" w:type="dxa"/>
          </w:tcPr>
          <w:p w14:paraId="4C02E524" w14:textId="77777777" w:rsidR="002469C2" w:rsidRDefault="002469C2">
            <w:pPr>
              <w:pStyle w:val="TAC"/>
              <w:rPr>
                <w:rFonts w:hint="eastAsia"/>
              </w:rPr>
            </w:pPr>
            <w:r>
              <w:rPr>
                <w:rFonts w:hint="eastAsia"/>
              </w:rPr>
              <w:t>Carousel,</w:t>
            </w:r>
            <w:r>
              <w:t xml:space="preserve"> </w:t>
            </w:r>
            <w:r>
              <w:rPr>
                <w:rFonts w:hint="eastAsia"/>
              </w:rPr>
              <w:t>download</w:t>
            </w:r>
          </w:p>
        </w:tc>
        <w:tc>
          <w:tcPr>
            <w:tcW w:w="1260" w:type="dxa"/>
          </w:tcPr>
          <w:p w14:paraId="261D650E" w14:textId="77777777" w:rsidR="002469C2" w:rsidRDefault="002469C2">
            <w:pPr>
              <w:pStyle w:val="TAC"/>
              <w:rPr>
                <w:rFonts w:hint="eastAsia"/>
              </w:rPr>
            </w:pPr>
            <w:r>
              <w:t xml:space="preserve">Up to </w:t>
            </w:r>
            <w:r>
              <w:rPr>
                <w:rFonts w:hint="eastAsia"/>
              </w:rPr>
              <w:t>32</w:t>
            </w:r>
            <w:r>
              <w:t xml:space="preserve"> </w:t>
            </w:r>
            <w:r>
              <w:rPr>
                <w:rFonts w:hint="eastAsia"/>
              </w:rPr>
              <w:t>kbps</w:t>
            </w:r>
          </w:p>
        </w:tc>
        <w:tc>
          <w:tcPr>
            <w:tcW w:w="1949" w:type="dxa"/>
          </w:tcPr>
          <w:p w14:paraId="50BA8ECB" w14:textId="77777777" w:rsidR="002469C2" w:rsidRDefault="002469C2">
            <w:pPr>
              <w:pStyle w:val="TAC"/>
            </w:pPr>
            <w:r>
              <w:rPr>
                <w:rFonts w:hint="eastAsia"/>
                <w:lang w:eastAsia="ja-JP"/>
              </w:rPr>
              <w:t>S</w:t>
            </w:r>
            <w:r>
              <w:t>ervice dependent</w:t>
            </w:r>
          </w:p>
        </w:tc>
        <w:tc>
          <w:tcPr>
            <w:tcW w:w="1559" w:type="dxa"/>
          </w:tcPr>
          <w:p w14:paraId="2004F13E" w14:textId="77777777" w:rsidR="002469C2" w:rsidRDefault="002469C2">
            <w:pPr>
              <w:pStyle w:val="TAC"/>
            </w:pPr>
            <w:r>
              <w:t>User service dependent</w:t>
            </w:r>
          </w:p>
          <w:p w14:paraId="78A795C9" w14:textId="77777777" w:rsidR="002469C2" w:rsidRDefault="002469C2">
            <w:pPr>
              <w:pStyle w:val="TAC"/>
            </w:pPr>
            <w:r>
              <w:t>Note 2</w:t>
            </w:r>
          </w:p>
        </w:tc>
      </w:tr>
      <w:tr w:rsidR="002469C2" w14:paraId="2D9103E8" w14:textId="77777777">
        <w:tblPrEx>
          <w:tblCellMar>
            <w:top w:w="0" w:type="dxa"/>
            <w:bottom w:w="0" w:type="dxa"/>
          </w:tblCellMar>
        </w:tblPrEx>
        <w:trPr>
          <w:trHeight w:val="20"/>
          <w:jc w:val="center"/>
        </w:trPr>
        <w:tc>
          <w:tcPr>
            <w:tcW w:w="1517" w:type="dxa"/>
          </w:tcPr>
          <w:p w14:paraId="7F9B4047" w14:textId="77777777" w:rsidR="002469C2" w:rsidRDefault="002469C2">
            <w:pPr>
              <w:pStyle w:val="TAC"/>
            </w:pPr>
            <w:r>
              <w:rPr>
                <w:rFonts w:hint="eastAsia"/>
              </w:rPr>
              <w:t>Audio streaming</w:t>
            </w:r>
          </w:p>
        </w:tc>
        <w:tc>
          <w:tcPr>
            <w:tcW w:w="1417" w:type="dxa"/>
          </w:tcPr>
          <w:p w14:paraId="01FDCF8B" w14:textId="77777777" w:rsidR="002469C2" w:rsidRDefault="002469C2">
            <w:pPr>
              <w:pStyle w:val="TAC"/>
              <w:rPr>
                <w:rFonts w:hint="eastAsia"/>
              </w:rPr>
            </w:pPr>
            <w:r>
              <w:rPr>
                <w:rFonts w:hint="eastAsia"/>
              </w:rPr>
              <w:t>Stereo Audio</w:t>
            </w:r>
          </w:p>
        </w:tc>
        <w:tc>
          <w:tcPr>
            <w:tcW w:w="1276" w:type="dxa"/>
          </w:tcPr>
          <w:p w14:paraId="010FC2C5" w14:textId="77777777" w:rsidR="002469C2" w:rsidRDefault="002469C2">
            <w:pPr>
              <w:pStyle w:val="TAC"/>
              <w:rPr>
                <w:rFonts w:hint="eastAsia"/>
              </w:rPr>
            </w:pPr>
            <w:r>
              <w:t>Multicast</w:t>
            </w:r>
          </w:p>
        </w:tc>
        <w:tc>
          <w:tcPr>
            <w:tcW w:w="1358" w:type="dxa"/>
          </w:tcPr>
          <w:p w14:paraId="54AFA6AE" w14:textId="77777777" w:rsidR="002469C2" w:rsidRDefault="002469C2">
            <w:pPr>
              <w:pStyle w:val="TAC"/>
              <w:rPr>
                <w:rFonts w:hint="eastAsia"/>
              </w:rPr>
            </w:pPr>
            <w:r>
              <w:rPr>
                <w:rFonts w:hint="eastAsia"/>
              </w:rPr>
              <w:t>Streaming</w:t>
            </w:r>
          </w:p>
        </w:tc>
        <w:tc>
          <w:tcPr>
            <w:tcW w:w="1260" w:type="dxa"/>
          </w:tcPr>
          <w:p w14:paraId="719A4B00" w14:textId="77777777" w:rsidR="002469C2" w:rsidRDefault="002469C2">
            <w:pPr>
              <w:pStyle w:val="TAC"/>
              <w:rPr>
                <w:rFonts w:hint="eastAsia"/>
              </w:rPr>
            </w:pPr>
            <w:r>
              <w:t xml:space="preserve">Up to </w:t>
            </w:r>
            <w:r>
              <w:rPr>
                <w:rFonts w:hint="eastAsia"/>
              </w:rPr>
              <w:t>48kbps</w:t>
            </w:r>
          </w:p>
        </w:tc>
        <w:tc>
          <w:tcPr>
            <w:tcW w:w="1949" w:type="dxa"/>
          </w:tcPr>
          <w:p w14:paraId="473C3E61" w14:textId="77777777" w:rsidR="002469C2" w:rsidRDefault="002469C2">
            <w:pPr>
              <w:pStyle w:val="TAC"/>
            </w:pPr>
            <w:r>
              <w:t>Service dependent</w:t>
            </w:r>
          </w:p>
        </w:tc>
        <w:tc>
          <w:tcPr>
            <w:tcW w:w="1559" w:type="dxa"/>
          </w:tcPr>
          <w:p w14:paraId="6D31E0FC" w14:textId="77777777" w:rsidR="002469C2" w:rsidRDefault="002469C2">
            <w:pPr>
              <w:pStyle w:val="TAC"/>
              <w:rPr>
                <w:rFonts w:hint="eastAsia"/>
                <w:lang w:eastAsia="ja-JP"/>
              </w:rPr>
            </w:pPr>
            <w:r>
              <w:rPr>
                <w:rFonts w:hint="eastAsia"/>
                <w:lang w:eastAsia="ja-JP"/>
              </w:rPr>
              <w:t>-</w:t>
            </w:r>
          </w:p>
        </w:tc>
      </w:tr>
      <w:tr w:rsidR="002469C2" w14:paraId="5E2219F1" w14:textId="77777777">
        <w:tblPrEx>
          <w:tblCellMar>
            <w:top w:w="0" w:type="dxa"/>
            <w:bottom w:w="0" w:type="dxa"/>
          </w:tblCellMar>
        </w:tblPrEx>
        <w:trPr>
          <w:trHeight w:val="20"/>
          <w:jc w:val="center"/>
        </w:trPr>
        <w:tc>
          <w:tcPr>
            <w:tcW w:w="1517" w:type="dxa"/>
          </w:tcPr>
          <w:p w14:paraId="2F4FA589" w14:textId="77777777" w:rsidR="002469C2" w:rsidRDefault="002469C2">
            <w:pPr>
              <w:pStyle w:val="TAC"/>
            </w:pPr>
            <w:r>
              <w:rPr>
                <w:rFonts w:hint="eastAsia"/>
              </w:rPr>
              <w:t>Audio streaming</w:t>
            </w:r>
          </w:p>
        </w:tc>
        <w:tc>
          <w:tcPr>
            <w:tcW w:w="1417" w:type="dxa"/>
          </w:tcPr>
          <w:p w14:paraId="1D8E52D6" w14:textId="77777777" w:rsidR="002469C2" w:rsidRDefault="002469C2">
            <w:pPr>
              <w:pStyle w:val="TAC"/>
              <w:rPr>
                <w:rFonts w:hint="eastAsia"/>
              </w:rPr>
            </w:pPr>
            <w:r>
              <w:rPr>
                <w:rFonts w:hint="eastAsia"/>
              </w:rPr>
              <w:t>Stereo Audio</w:t>
            </w:r>
          </w:p>
        </w:tc>
        <w:tc>
          <w:tcPr>
            <w:tcW w:w="1276" w:type="dxa"/>
          </w:tcPr>
          <w:p w14:paraId="780C9BF4" w14:textId="77777777" w:rsidR="002469C2" w:rsidRDefault="002469C2">
            <w:pPr>
              <w:pStyle w:val="TAC"/>
              <w:rPr>
                <w:rFonts w:hint="eastAsia"/>
              </w:rPr>
            </w:pPr>
            <w:r>
              <w:rPr>
                <w:rFonts w:hint="eastAsia"/>
              </w:rPr>
              <w:t>Broadcast</w:t>
            </w:r>
          </w:p>
        </w:tc>
        <w:tc>
          <w:tcPr>
            <w:tcW w:w="1358" w:type="dxa"/>
          </w:tcPr>
          <w:p w14:paraId="16C7D308" w14:textId="77777777" w:rsidR="002469C2" w:rsidRDefault="002469C2">
            <w:pPr>
              <w:pStyle w:val="TAC"/>
              <w:rPr>
                <w:rFonts w:hint="eastAsia"/>
              </w:rPr>
            </w:pPr>
            <w:r>
              <w:rPr>
                <w:rFonts w:hint="eastAsia"/>
              </w:rPr>
              <w:t>Streaming</w:t>
            </w:r>
          </w:p>
        </w:tc>
        <w:tc>
          <w:tcPr>
            <w:tcW w:w="1260" w:type="dxa"/>
          </w:tcPr>
          <w:p w14:paraId="0AF7A942" w14:textId="77777777" w:rsidR="002469C2" w:rsidRDefault="002469C2">
            <w:pPr>
              <w:pStyle w:val="TAC"/>
              <w:rPr>
                <w:rFonts w:hint="eastAsia"/>
              </w:rPr>
            </w:pPr>
            <w:r>
              <w:t xml:space="preserve">Up to </w:t>
            </w:r>
            <w:r>
              <w:rPr>
                <w:rFonts w:hint="eastAsia"/>
              </w:rPr>
              <w:t>48kbps</w:t>
            </w:r>
          </w:p>
        </w:tc>
        <w:tc>
          <w:tcPr>
            <w:tcW w:w="1949" w:type="dxa"/>
          </w:tcPr>
          <w:p w14:paraId="5A250A2A" w14:textId="77777777" w:rsidR="002469C2" w:rsidRDefault="002469C2">
            <w:pPr>
              <w:pStyle w:val="TAC"/>
            </w:pPr>
            <w:r>
              <w:t>No</w:t>
            </w:r>
          </w:p>
        </w:tc>
        <w:tc>
          <w:tcPr>
            <w:tcW w:w="1559" w:type="dxa"/>
          </w:tcPr>
          <w:p w14:paraId="5A03C825" w14:textId="77777777" w:rsidR="002469C2" w:rsidRDefault="002469C2">
            <w:pPr>
              <w:pStyle w:val="TAC"/>
              <w:rPr>
                <w:rFonts w:hint="eastAsia"/>
                <w:lang w:eastAsia="ja-JP"/>
              </w:rPr>
            </w:pPr>
            <w:r>
              <w:rPr>
                <w:rFonts w:hint="eastAsia"/>
                <w:lang w:eastAsia="ja-JP"/>
              </w:rPr>
              <w:t>-</w:t>
            </w:r>
          </w:p>
        </w:tc>
      </w:tr>
      <w:tr w:rsidR="002469C2" w14:paraId="4EA66A0F" w14:textId="77777777">
        <w:tblPrEx>
          <w:tblCellMar>
            <w:top w:w="0" w:type="dxa"/>
            <w:bottom w:w="0" w:type="dxa"/>
          </w:tblCellMar>
        </w:tblPrEx>
        <w:trPr>
          <w:trHeight w:val="20"/>
          <w:jc w:val="center"/>
        </w:trPr>
        <w:tc>
          <w:tcPr>
            <w:tcW w:w="1517" w:type="dxa"/>
          </w:tcPr>
          <w:p w14:paraId="5D4A1EF8" w14:textId="77777777" w:rsidR="002469C2" w:rsidRDefault="002469C2">
            <w:pPr>
              <w:pStyle w:val="TAC"/>
            </w:pPr>
            <w:r>
              <w:rPr>
                <w:rFonts w:hint="eastAsia"/>
              </w:rPr>
              <w:t>Audio d</w:t>
            </w:r>
            <w:r>
              <w:t>ownload</w:t>
            </w:r>
          </w:p>
        </w:tc>
        <w:tc>
          <w:tcPr>
            <w:tcW w:w="1417" w:type="dxa"/>
          </w:tcPr>
          <w:p w14:paraId="7F9309EC" w14:textId="77777777" w:rsidR="002469C2" w:rsidRDefault="002469C2">
            <w:pPr>
              <w:pStyle w:val="TAC"/>
              <w:rPr>
                <w:rFonts w:hint="eastAsia"/>
              </w:rPr>
            </w:pPr>
            <w:r>
              <w:rPr>
                <w:rFonts w:hint="eastAsia"/>
              </w:rPr>
              <w:t>Stereo Audio</w:t>
            </w:r>
          </w:p>
        </w:tc>
        <w:tc>
          <w:tcPr>
            <w:tcW w:w="1276" w:type="dxa"/>
          </w:tcPr>
          <w:p w14:paraId="46F0B046" w14:textId="77777777" w:rsidR="002469C2" w:rsidRDefault="002469C2">
            <w:pPr>
              <w:pStyle w:val="TAC"/>
              <w:rPr>
                <w:rFonts w:hint="eastAsia"/>
              </w:rPr>
            </w:pPr>
            <w:r>
              <w:rPr>
                <w:rFonts w:hint="eastAsia"/>
              </w:rPr>
              <w:t>Broadcast</w:t>
            </w:r>
          </w:p>
        </w:tc>
        <w:tc>
          <w:tcPr>
            <w:tcW w:w="1358" w:type="dxa"/>
          </w:tcPr>
          <w:p w14:paraId="1AA74BEB" w14:textId="77777777" w:rsidR="002469C2" w:rsidRDefault="002469C2">
            <w:pPr>
              <w:pStyle w:val="TAC"/>
            </w:pPr>
            <w:r>
              <w:t>Download</w:t>
            </w:r>
          </w:p>
        </w:tc>
        <w:tc>
          <w:tcPr>
            <w:tcW w:w="1260" w:type="dxa"/>
          </w:tcPr>
          <w:p w14:paraId="1F182BB9" w14:textId="77777777" w:rsidR="002469C2" w:rsidRDefault="002469C2">
            <w:pPr>
              <w:pStyle w:val="TAC"/>
              <w:rPr>
                <w:rFonts w:hint="eastAsia"/>
              </w:rPr>
            </w:pPr>
            <w:r>
              <w:t xml:space="preserve">Up to </w:t>
            </w:r>
            <w:r>
              <w:rPr>
                <w:rFonts w:hint="eastAsia"/>
              </w:rPr>
              <w:t>48kbps</w:t>
            </w:r>
          </w:p>
        </w:tc>
        <w:tc>
          <w:tcPr>
            <w:tcW w:w="1949" w:type="dxa"/>
          </w:tcPr>
          <w:p w14:paraId="7D521844" w14:textId="77777777" w:rsidR="002469C2" w:rsidRDefault="002469C2">
            <w:pPr>
              <w:pStyle w:val="TAC"/>
            </w:pPr>
            <w:r>
              <w:t>Service dependent</w:t>
            </w:r>
          </w:p>
        </w:tc>
        <w:tc>
          <w:tcPr>
            <w:tcW w:w="1559" w:type="dxa"/>
          </w:tcPr>
          <w:p w14:paraId="5179F485" w14:textId="77777777" w:rsidR="002469C2" w:rsidRDefault="002469C2">
            <w:pPr>
              <w:pStyle w:val="TAC"/>
              <w:rPr>
                <w:rFonts w:hint="eastAsia"/>
                <w:lang w:eastAsia="ja-JP"/>
              </w:rPr>
            </w:pPr>
            <w:r>
              <w:rPr>
                <w:rFonts w:hint="eastAsia"/>
                <w:lang w:eastAsia="ja-JP"/>
              </w:rPr>
              <w:t>-</w:t>
            </w:r>
          </w:p>
        </w:tc>
      </w:tr>
      <w:tr w:rsidR="002469C2" w14:paraId="74423B05" w14:textId="77777777">
        <w:tblPrEx>
          <w:tblCellMar>
            <w:top w:w="0" w:type="dxa"/>
            <w:bottom w:w="0" w:type="dxa"/>
          </w:tblCellMar>
        </w:tblPrEx>
        <w:trPr>
          <w:trHeight w:val="20"/>
          <w:jc w:val="center"/>
        </w:trPr>
        <w:tc>
          <w:tcPr>
            <w:tcW w:w="1517" w:type="dxa"/>
          </w:tcPr>
          <w:p w14:paraId="613F8FD3" w14:textId="77777777" w:rsidR="002469C2" w:rsidRDefault="002469C2">
            <w:pPr>
              <w:pStyle w:val="TAC"/>
            </w:pPr>
            <w:r>
              <w:rPr>
                <w:rFonts w:hint="eastAsia"/>
              </w:rPr>
              <w:t>Audio d</w:t>
            </w:r>
            <w:r>
              <w:t>ownload</w:t>
            </w:r>
          </w:p>
        </w:tc>
        <w:tc>
          <w:tcPr>
            <w:tcW w:w="1417" w:type="dxa"/>
          </w:tcPr>
          <w:p w14:paraId="5E7D6B57" w14:textId="77777777" w:rsidR="002469C2" w:rsidRDefault="002469C2">
            <w:pPr>
              <w:pStyle w:val="TAC"/>
              <w:rPr>
                <w:rFonts w:hint="eastAsia"/>
              </w:rPr>
            </w:pPr>
            <w:r>
              <w:rPr>
                <w:rFonts w:hint="eastAsia"/>
              </w:rPr>
              <w:t>Stereo Audio</w:t>
            </w:r>
          </w:p>
        </w:tc>
        <w:tc>
          <w:tcPr>
            <w:tcW w:w="1276" w:type="dxa"/>
          </w:tcPr>
          <w:p w14:paraId="0C8BD2B5" w14:textId="77777777" w:rsidR="002469C2" w:rsidRDefault="002469C2">
            <w:pPr>
              <w:pStyle w:val="TAC"/>
            </w:pPr>
            <w:r>
              <w:t>Multicast</w:t>
            </w:r>
          </w:p>
        </w:tc>
        <w:tc>
          <w:tcPr>
            <w:tcW w:w="1358" w:type="dxa"/>
          </w:tcPr>
          <w:p w14:paraId="6B1F2505" w14:textId="77777777" w:rsidR="002469C2" w:rsidRDefault="002469C2">
            <w:pPr>
              <w:pStyle w:val="TAC"/>
            </w:pPr>
            <w:r>
              <w:t>Download</w:t>
            </w:r>
          </w:p>
        </w:tc>
        <w:tc>
          <w:tcPr>
            <w:tcW w:w="1260" w:type="dxa"/>
          </w:tcPr>
          <w:p w14:paraId="24DC24A8" w14:textId="77777777" w:rsidR="002469C2" w:rsidRDefault="002469C2">
            <w:pPr>
              <w:pStyle w:val="TAC"/>
              <w:rPr>
                <w:rFonts w:hint="eastAsia"/>
              </w:rPr>
            </w:pPr>
            <w:r>
              <w:t xml:space="preserve">Up to </w:t>
            </w:r>
            <w:r>
              <w:rPr>
                <w:rFonts w:hint="eastAsia"/>
              </w:rPr>
              <w:t>48kbps</w:t>
            </w:r>
          </w:p>
        </w:tc>
        <w:tc>
          <w:tcPr>
            <w:tcW w:w="1949" w:type="dxa"/>
          </w:tcPr>
          <w:p w14:paraId="2C7713FA" w14:textId="77777777" w:rsidR="002469C2" w:rsidRDefault="002469C2">
            <w:pPr>
              <w:pStyle w:val="TAC"/>
            </w:pPr>
            <w:r>
              <w:t>Yes</w:t>
            </w:r>
          </w:p>
        </w:tc>
        <w:tc>
          <w:tcPr>
            <w:tcW w:w="1559" w:type="dxa"/>
          </w:tcPr>
          <w:p w14:paraId="6F463A94" w14:textId="77777777" w:rsidR="002469C2" w:rsidRDefault="002469C2">
            <w:pPr>
              <w:pStyle w:val="TAC"/>
            </w:pPr>
            <w:r>
              <w:t>Event</w:t>
            </w:r>
          </w:p>
        </w:tc>
      </w:tr>
      <w:tr w:rsidR="002469C2" w14:paraId="4D231601" w14:textId="77777777">
        <w:tblPrEx>
          <w:tblCellMar>
            <w:top w:w="0" w:type="dxa"/>
            <w:bottom w:w="0" w:type="dxa"/>
          </w:tblCellMar>
        </w:tblPrEx>
        <w:trPr>
          <w:trHeight w:val="20"/>
          <w:jc w:val="center"/>
        </w:trPr>
        <w:tc>
          <w:tcPr>
            <w:tcW w:w="1517" w:type="dxa"/>
          </w:tcPr>
          <w:p w14:paraId="2BDF2761" w14:textId="77777777" w:rsidR="002469C2" w:rsidRDefault="002469C2">
            <w:pPr>
              <w:pStyle w:val="TAC"/>
              <w:rPr>
                <w:rFonts w:hint="eastAsia"/>
              </w:rPr>
            </w:pPr>
            <w:r>
              <w:rPr>
                <w:rFonts w:hint="eastAsia"/>
              </w:rPr>
              <w:t>Audio distribution with low quality video</w:t>
            </w:r>
          </w:p>
        </w:tc>
        <w:tc>
          <w:tcPr>
            <w:tcW w:w="1417" w:type="dxa"/>
          </w:tcPr>
          <w:p w14:paraId="2AF671C2" w14:textId="77777777" w:rsidR="002469C2" w:rsidRDefault="002469C2">
            <w:pPr>
              <w:pStyle w:val="TAC"/>
              <w:rPr>
                <w:rFonts w:hint="eastAsia"/>
              </w:rPr>
            </w:pPr>
            <w:r>
              <w:rPr>
                <w:rFonts w:hint="eastAsia"/>
              </w:rPr>
              <w:t>Stereo Audio, Video (e.g. 3fps)</w:t>
            </w:r>
          </w:p>
        </w:tc>
        <w:tc>
          <w:tcPr>
            <w:tcW w:w="1276" w:type="dxa"/>
          </w:tcPr>
          <w:p w14:paraId="4B76D7D3" w14:textId="77777777" w:rsidR="002469C2" w:rsidRDefault="002469C2">
            <w:pPr>
              <w:pStyle w:val="TAC"/>
              <w:rPr>
                <w:rFonts w:hint="eastAsia"/>
              </w:rPr>
            </w:pPr>
            <w:r>
              <w:rPr>
                <w:rFonts w:hint="eastAsia"/>
              </w:rPr>
              <w:t>Broadcast</w:t>
            </w:r>
          </w:p>
        </w:tc>
        <w:tc>
          <w:tcPr>
            <w:tcW w:w="1358" w:type="dxa"/>
          </w:tcPr>
          <w:p w14:paraId="294283E8" w14:textId="77777777" w:rsidR="002469C2" w:rsidRDefault="002469C2">
            <w:pPr>
              <w:pStyle w:val="TAC"/>
              <w:rPr>
                <w:rFonts w:hint="eastAsia"/>
              </w:rPr>
            </w:pPr>
            <w:r>
              <w:rPr>
                <w:rFonts w:hint="eastAsia"/>
              </w:rPr>
              <w:t>Streaming</w:t>
            </w:r>
          </w:p>
        </w:tc>
        <w:tc>
          <w:tcPr>
            <w:tcW w:w="1260" w:type="dxa"/>
          </w:tcPr>
          <w:p w14:paraId="77CB3558" w14:textId="77777777" w:rsidR="00E12555" w:rsidRDefault="00E12555" w:rsidP="00E12555">
            <w:pPr>
              <w:pStyle w:val="TAC"/>
            </w:pPr>
            <w:r>
              <w:t>Up to</w:t>
            </w:r>
            <w:r>
              <w:rPr>
                <w:rFonts w:hint="eastAsia"/>
              </w:rPr>
              <w:t xml:space="preserve"> 128kbps</w:t>
            </w:r>
          </w:p>
          <w:p w14:paraId="49CA578C" w14:textId="77777777" w:rsidR="002469C2" w:rsidRDefault="00E12555" w:rsidP="00E12555">
            <w:pPr>
              <w:pStyle w:val="TAC"/>
            </w:pPr>
            <w:r>
              <w:t xml:space="preserve">Note </w:t>
            </w:r>
            <w:r>
              <w:rPr>
                <w:rFonts w:hint="eastAsia"/>
                <w:lang w:eastAsia="ja-JP"/>
              </w:rPr>
              <w:t>5</w:t>
            </w:r>
          </w:p>
        </w:tc>
        <w:tc>
          <w:tcPr>
            <w:tcW w:w="1949" w:type="dxa"/>
          </w:tcPr>
          <w:p w14:paraId="728D62F5" w14:textId="77777777" w:rsidR="002469C2" w:rsidRDefault="002469C2">
            <w:pPr>
              <w:pStyle w:val="TAC"/>
            </w:pPr>
            <w:r>
              <w:t>No</w:t>
            </w:r>
          </w:p>
        </w:tc>
        <w:tc>
          <w:tcPr>
            <w:tcW w:w="1559" w:type="dxa"/>
          </w:tcPr>
          <w:p w14:paraId="351A4DB0" w14:textId="77777777" w:rsidR="002469C2" w:rsidRDefault="002469C2">
            <w:pPr>
              <w:pStyle w:val="TAC"/>
              <w:rPr>
                <w:rFonts w:hint="eastAsia"/>
                <w:lang w:eastAsia="ja-JP"/>
              </w:rPr>
            </w:pPr>
            <w:r>
              <w:rPr>
                <w:rFonts w:hint="eastAsia"/>
                <w:lang w:eastAsia="ja-JP"/>
              </w:rPr>
              <w:t>-</w:t>
            </w:r>
          </w:p>
        </w:tc>
      </w:tr>
      <w:tr w:rsidR="002469C2" w14:paraId="078E914A" w14:textId="77777777">
        <w:tblPrEx>
          <w:tblCellMar>
            <w:top w:w="0" w:type="dxa"/>
            <w:bottom w:w="0" w:type="dxa"/>
          </w:tblCellMar>
        </w:tblPrEx>
        <w:trPr>
          <w:trHeight w:val="20"/>
          <w:jc w:val="center"/>
        </w:trPr>
        <w:tc>
          <w:tcPr>
            <w:tcW w:w="1517" w:type="dxa"/>
          </w:tcPr>
          <w:p w14:paraId="560FFFA0" w14:textId="77777777" w:rsidR="002469C2" w:rsidRDefault="002469C2">
            <w:pPr>
              <w:pStyle w:val="TAC"/>
              <w:rPr>
                <w:rFonts w:hint="eastAsia"/>
              </w:rPr>
            </w:pPr>
            <w:r>
              <w:rPr>
                <w:rFonts w:hint="eastAsia"/>
              </w:rPr>
              <w:t>Audio distribution with low quality video</w:t>
            </w:r>
          </w:p>
        </w:tc>
        <w:tc>
          <w:tcPr>
            <w:tcW w:w="1417" w:type="dxa"/>
          </w:tcPr>
          <w:p w14:paraId="3ECE801B" w14:textId="77777777" w:rsidR="002469C2" w:rsidRDefault="002469C2">
            <w:pPr>
              <w:pStyle w:val="TAC"/>
              <w:rPr>
                <w:rFonts w:hint="eastAsia"/>
              </w:rPr>
            </w:pPr>
            <w:r>
              <w:rPr>
                <w:rFonts w:hint="eastAsia"/>
              </w:rPr>
              <w:t>Stereo Audio, Video (e.g. 3fps)</w:t>
            </w:r>
          </w:p>
        </w:tc>
        <w:tc>
          <w:tcPr>
            <w:tcW w:w="1276" w:type="dxa"/>
          </w:tcPr>
          <w:p w14:paraId="131563A1" w14:textId="77777777" w:rsidR="002469C2" w:rsidRDefault="002469C2">
            <w:pPr>
              <w:pStyle w:val="TAC"/>
            </w:pPr>
            <w:r>
              <w:t>Multicast</w:t>
            </w:r>
          </w:p>
        </w:tc>
        <w:tc>
          <w:tcPr>
            <w:tcW w:w="1358" w:type="dxa"/>
          </w:tcPr>
          <w:p w14:paraId="369BC678" w14:textId="77777777" w:rsidR="002469C2" w:rsidRDefault="002469C2">
            <w:pPr>
              <w:pStyle w:val="TAC"/>
              <w:rPr>
                <w:rFonts w:hint="eastAsia"/>
              </w:rPr>
            </w:pPr>
            <w:r>
              <w:rPr>
                <w:rFonts w:hint="eastAsia"/>
              </w:rPr>
              <w:t>Streaming</w:t>
            </w:r>
          </w:p>
        </w:tc>
        <w:tc>
          <w:tcPr>
            <w:tcW w:w="1260" w:type="dxa"/>
          </w:tcPr>
          <w:p w14:paraId="1119BF2A" w14:textId="77777777" w:rsidR="002469C2" w:rsidRDefault="002469C2">
            <w:pPr>
              <w:pStyle w:val="TAC"/>
            </w:pPr>
            <w:r>
              <w:t>Up to</w:t>
            </w:r>
            <w:r>
              <w:rPr>
                <w:rFonts w:hint="eastAsia"/>
              </w:rPr>
              <w:t xml:space="preserve"> 128kbps</w:t>
            </w:r>
          </w:p>
          <w:p w14:paraId="23C7725F" w14:textId="77777777" w:rsidR="002469C2" w:rsidRDefault="002469C2">
            <w:pPr>
              <w:pStyle w:val="TAC"/>
            </w:pPr>
            <w:r>
              <w:t>Note 5</w:t>
            </w:r>
          </w:p>
        </w:tc>
        <w:tc>
          <w:tcPr>
            <w:tcW w:w="1949" w:type="dxa"/>
          </w:tcPr>
          <w:p w14:paraId="357B5E42" w14:textId="77777777" w:rsidR="002469C2" w:rsidRDefault="002469C2">
            <w:pPr>
              <w:pStyle w:val="TAC"/>
            </w:pPr>
            <w:r>
              <w:rPr>
                <w:rFonts w:hint="eastAsia"/>
                <w:lang w:eastAsia="ja-JP"/>
              </w:rPr>
              <w:t>S</w:t>
            </w:r>
            <w:r>
              <w:t>ervice dependent</w:t>
            </w:r>
          </w:p>
        </w:tc>
        <w:tc>
          <w:tcPr>
            <w:tcW w:w="1559" w:type="dxa"/>
          </w:tcPr>
          <w:p w14:paraId="58DBE936" w14:textId="77777777" w:rsidR="002469C2" w:rsidRDefault="002469C2">
            <w:pPr>
              <w:pStyle w:val="TAC"/>
              <w:rPr>
                <w:rFonts w:hint="eastAsia"/>
                <w:lang w:eastAsia="ja-JP"/>
              </w:rPr>
            </w:pPr>
            <w:r>
              <w:rPr>
                <w:rFonts w:hint="eastAsia"/>
                <w:lang w:eastAsia="ja-JP"/>
              </w:rPr>
              <w:t>-</w:t>
            </w:r>
          </w:p>
        </w:tc>
      </w:tr>
      <w:tr w:rsidR="002469C2" w14:paraId="46E0B59C" w14:textId="77777777">
        <w:tblPrEx>
          <w:tblCellMar>
            <w:top w:w="0" w:type="dxa"/>
            <w:bottom w:w="0" w:type="dxa"/>
          </w:tblCellMar>
        </w:tblPrEx>
        <w:trPr>
          <w:trHeight w:val="20"/>
          <w:jc w:val="center"/>
        </w:trPr>
        <w:tc>
          <w:tcPr>
            <w:tcW w:w="1517" w:type="dxa"/>
          </w:tcPr>
          <w:p w14:paraId="0368811A" w14:textId="77777777" w:rsidR="002469C2" w:rsidRDefault="002469C2">
            <w:pPr>
              <w:pStyle w:val="TAC"/>
              <w:rPr>
                <w:rFonts w:hint="eastAsia"/>
              </w:rPr>
            </w:pPr>
            <w:r>
              <w:rPr>
                <w:rFonts w:hint="eastAsia"/>
              </w:rPr>
              <w:t>Audio distribution with low quality video</w:t>
            </w:r>
          </w:p>
        </w:tc>
        <w:tc>
          <w:tcPr>
            <w:tcW w:w="1417" w:type="dxa"/>
          </w:tcPr>
          <w:p w14:paraId="5B2D8548" w14:textId="77777777" w:rsidR="002469C2" w:rsidRDefault="002469C2">
            <w:pPr>
              <w:pStyle w:val="TAC"/>
              <w:rPr>
                <w:rFonts w:hint="eastAsia"/>
              </w:rPr>
            </w:pPr>
            <w:r>
              <w:rPr>
                <w:rFonts w:hint="eastAsia"/>
              </w:rPr>
              <w:t>Stereo Audio, Video (e.g. 3fps)</w:t>
            </w:r>
          </w:p>
        </w:tc>
        <w:tc>
          <w:tcPr>
            <w:tcW w:w="1276" w:type="dxa"/>
          </w:tcPr>
          <w:p w14:paraId="7C5EF5E4" w14:textId="77777777" w:rsidR="002469C2" w:rsidRDefault="002469C2">
            <w:pPr>
              <w:pStyle w:val="TAC"/>
              <w:rPr>
                <w:rFonts w:hint="eastAsia"/>
              </w:rPr>
            </w:pPr>
            <w:r>
              <w:rPr>
                <w:rFonts w:hint="eastAsia"/>
              </w:rPr>
              <w:t>Broadcast</w:t>
            </w:r>
          </w:p>
        </w:tc>
        <w:tc>
          <w:tcPr>
            <w:tcW w:w="1358" w:type="dxa"/>
          </w:tcPr>
          <w:p w14:paraId="620C2AC1" w14:textId="77777777" w:rsidR="002469C2" w:rsidRDefault="002469C2">
            <w:pPr>
              <w:pStyle w:val="TAC"/>
            </w:pPr>
            <w:r>
              <w:t>Download</w:t>
            </w:r>
          </w:p>
        </w:tc>
        <w:tc>
          <w:tcPr>
            <w:tcW w:w="1260" w:type="dxa"/>
          </w:tcPr>
          <w:p w14:paraId="07D122EE" w14:textId="77777777" w:rsidR="002469C2" w:rsidRDefault="002469C2">
            <w:pPr>
              <w:pStyle w:val="TAC"/>
            </w:pPr>
            <w:r>
              <w:t>Up to</w:t>
            </w:r>
            <w:r>
              <w:rPr>
                <w:rFonts w:hint="eastAsia"/>
              </w:rPr>
              <w:t xml:space="preserve"> 128kbps</w:t>
            </w:r>
          </w:p>
          <w:p w14:paraId="7D35BEC0" w14:textId="77777777" w:rsidR="002469C2" w:rsidRDefault="002469C2">
            <w:pPr>
              <w:pStyle w:val="TAC"/>
            </w:pPr>
            <w:r>
              <w:t>Note 5</w:t>
            </w:r>
          </w:p>
        </w:tc>
        <w:tc>
          <w:tcPr>
            <w:tcW w:w="1949" w:type="dxa"/>
          </w:tcPr>
          <w:p w14:paraId="11E3D818" w14:textId="77777777" w:rsidR="002469C2" w:rsidRDefault="002469C2">
            <w:pPr>
              <w:pStyle w:val="TAC"/>
            </w:pPr>
            <w:r>
              <w:rPr>
                <w:rFonts w:hint="eastAsia"/>
                <w:lang w:eastAsia="ja-JP"/>
              </w:rPr>
              <w:t>S</w:t>
            </w:r>
            <w:r>
              <w:t>ervice dependent</w:t>
            </w:r>
          </w:p>
        </w:tc>
        <w:tc>
          <w:tcPr>
            <w:tcW w:w="1559" w:type="dxa"/>
          </w:tcPr>
          <w:p w14:paraId="6CE5CC6F" w14:textId="77777777" w:rsidR="002469C2" w:rsidRDefault="002469C2">
            <w:pPr>
              <w:pStyle w:val="TAC"/>
              <w:rPr>
                <w:rFonts w:hint="eastAsia"/>
                <w:lang w:eastAsia="ja-JP"/>
              </w:rPr>
            </w:pPr>
            <w:r>
              <w:rPr>
                <w:rFonts w:hint="eastAsia"/>
                <w:lang w:eastAsia="ja-JP"/>
              </w:rPr>
              <w:t>-</w:t>
            </w:r>
          </w:p>
        </w:tc>
      </w:tr>
      <w:tr w:rsidR="002469C2" w14:paraId="7C487AAA" w14:textId="77777777">
        <w:tblPrEx>
          <w:tblCellMar>
            <w:top w:w="0" w:type="dxa"/>
            <w:bottom w:w="0" w:type="dxa"/>
          </w:tblCellMar>
        </w:tblPrEx>
        <w:trPr>
          <w:trHeight w:val="20"/>
          <w:jc w:val="center"/>
        </w:trPr>
        <w:tc>
          <w:tcPr>
            <w:tcW w:w="1517" w:type="dxa"/>
          </w:tcPr>
          <w:p w14:paraId="35A4021B" w14:textId="77777777" w:rsidR="002469C2" w:rsidRDefault="002469C2">
            <w:pPr>
              <w:pStyle w:val="TAC"/>
              <w:rPr>
                <w:rFonts w:hint="eastAsia"/>
              </w:rPr>
            </w:pPr>
            <w:r>
              <w:rPr>
                <w:rFonts w:hint="eastAsia"/>
              </w:rPr>
              <w:t>Audio distribution with low quality video</w:t>
            </w:r>
          </w:p>
        </w:tc>
        <w:tc>
          <w:tcPr>
            <w:tcW w:w="1417" w:type="dxa"/>
          </w:tcPr>
          <w:p w14:paraId="6FF196E1" w14:textId="77777777" w:rsidR="002469C2" w:rsidRDefault="002469C2">
            <w:pPr>
              <w:pStyle w:val="TAC"/>
              <w:rPr>
                <w:rFonts w:hint="eastAsia"/>
              </w:rPr>
            </w:pPr>
            <w:r>
              <w:rPr>
                <w:rFonts w:hint="eastAsia"/>
              </w:rPr>
              <w:t>Stereo Audio, Video (e.g. 3fps)</w:t>
            </w:r>
          </w:p>
        </w:tc>
        <w:tc>
          <w:tcPr>
            <w:tcW w:w="1276" w:type="dxa"/>
          </w:tcPr>
          <w:p w14:paraId="2236241C" w14:textId="77777777" w:rsidR="002469C2" w:rsidRDefault="002469C2">
            <w:pPr>
              <w:pStyle w:val="TAC"/>
            </w:pPr>
            <w:r>
              <w:t>Multicast</w:t>
            </w:r>
          </w:p>
        </w:tc>
        <w:tc>
          <w:tcPr>
            <w:tcW w:w="1358" w:type="dxa"/>
          </w:tcPr>
          <w:p w14:paraId="12140F15" w14:textId="77777777" w:rsidR="002469C2" w:rsidRDefault="002469C2">
            <w:pPr>
              <w:pStyle w:val="TAC"/>
            </w:pPr>
            <w:r>
              <w:t>Download</w:t>
            </w:r>
          </w:p>
        </w:tc>
        <w:tc>
          <w:tcPr>
            <w:tcW w:w="1260" w:type="dxa"/>
          </w:tcPr>
          <w:p w14:paraId="269341FE" w14:textId="77777777" w:rsidR="002469C2" w:rsidRDefault="002469C2">
            <w:pPr>
              <w:pStyle w:val="TAC"/>
            </w:pPr>
            <w:r>
              <w:t>Up to</w:t>
            </w:r>
            <w:r>
              <w:rPr>
                <w:rFonts w:hint="eastAsia"/>
              </w:rPr>
              <w:t xml:space="preserve"> 128kbps</w:t>
            </w:r>
          </w:p>
          <w:p w14:paraId="7A576AF0" w14:textId="77777777" w:rsidR="002469C2" w:rsidRDefault="002469C2">
            <w:pPr>
              <w:pStyle w:val="TAC"/>
            </w:pPr>
            <w:r>
              <w:t>Note 5</w:t>
            </w:r>
          </w:p>
        </w:tc>
        <w:tc>
          <w:tcPr>
            <w:tcW w:w="1949" w:type="dxa"/>
          </w:tcPr>
          <w:p w14:paraId="06AE65D6" w14:textId="77777777" w:rsidR="002469C2" w:rsidRDefault="002469C2">
            <w:pPr>
              <w:pStyle w:val="TAC"/>
            </w:pPr>
            <w:r>
              <w:t>Yes</w:t>
            </w:r>
          </w:p>
        </w:tc>
        <w:tc>
          <w:tcPr>
            <w:tcW w:w="1559" w:type="dxa"/>
          </w:tcPr>
          <w:p w14:paraId="6B8584E7" w14:textId="77777777" w:rsidR="002469C2" w:rsidRDefault="002469C2">
            <w:pPr>
              <w:pStyle w:val="TAC"/>
            </w:pPr>
            <w:r>
              <w:t>Event</w:t>
            </w:r>
          </w:p>
        </w:tc>
      </w:tr>
      <w:tr w:rsidR="002469C2" w14:paraId="4C3AD75D" w14:textId="77777777">
        <w:tblPrEx>
          <w:tblCellMar>
            <w:top w:w="0" w:type="dxa"/>
            <w:bottom w:w="0" w:type="dxa"/>
          </w:tblCellMar>
        </w:tblPrEx>
        <w:trPr>
          <w:trHeight w:val="20"/>
          <w:jc w:val="center"/>
        </w:trPr>
        <w:tc>
          <w:tcPr>
            <w:tcW w:w="1517" w:type="dxa"/>
          </w:tcPr>
          <w:p w14:paraId="0396C991" w14:textId="77777777" w:rsidR="002469C2" w:rsidRDefault="002469C2">
            <w:pPr>
              <w:pStyle w:val="TAC"/>
            </w:pPr>
            <w:r>
              <w:rPr>
                <w:rFonts w:hint="eastAsia"/>
              </w:rPr>
              <w:t xml:space="preserve">Video </w:t>
            </w:r>
            <w:r>
              <w:t>streaming</w:t>
            </w:r>
          </w:p>
        </w:tc>
        <w:tc>
          <w:tcPr>
            <w:tcW w:w="1417" w:type="dxa"/>
          </w:tcPr>
          <w:p w14:paraId="4ABF7241" w14:textId="77777777" w:rsidR="002469C2" w:rsidRDefault="002469C2">
            <w:pPr>
              <w:pStyle w:val="TAC"/>
              <w:rPr>
                <w:rFonts w:hint="eastAsia"/>
              </w:rPr>
            </w:pPr>
            <w:r>
              <w:rPr>
                <w:rFonts w:hint="eastAsia"/>
              </w:rPr>
              <w:t>Video &amp; supplementary data (e.g. text, still images)</w:t>
            </w:r>
          </w:p>
        </w:tc>
        <w:tc>
          <w:tcPr>
            <w:tcW w:w="1276" w:type="dxa"/>
          </w:tcPr>
          <w:p w14:paraId="2D8EF265" w14:textId="77777777" w:rsidR="002469C2" w:rsidRDefault="002469C2">
            <w:pPr>
              <w:pStyle w:val="TAC"/>
              <w:rPr>
                <w:rFonts w:hint="eastAsia"/>
              </w:rPr>
            </w:pPr>
            <w:r>
              <w:rPr>
                <w:rFonts w:hint="eastAsia"/>
              </w:rPr>
              <w:t>Broadcast</w:t>
            </w:r>
          </w:p>
        </w:tc>
        <w:tc>
          <w:tcPr>
            <w:tcW w:w="1358" w:type="dxa"/>
          </w:tcPr>
          <w:p w14:paraId="5FF5CACE" w14:textId="77777777" w:rsidR="002469C2" w:rsidRDefault="002469C2">
            <w:pPr>
              <w:pStyle w:val="TAC"/>
              <w:rPr>
                <w:rFonts w:hint="eastAsia"/>
              </w:rPr>
            </w:pPr>
            <w:r>
              <w:rPr>
                <w:rFonts w:hint="eastAsia"/>
              </w:rPr>
              <w:t>Streaming</w:t>
            </w:r>
          </w:p>
        </w:tc>
        <w:tc>
          <w:tcPr>
            <w:tcW w:w="1260" w:type="dxa"/>
          </w:tcPr>
          <w:p w14:paraId="737230ED" w14:textId="77777777" w:rsidR="002469C2" w:rsidRDefault="002469C2">
            <w:pPr>
              <w:pStyle w:val="TAC"/>
            </w:pPr>
            <w:r>
              <w:rPr>
                <w:rFonts w:hint="eastAsia"/>
              </w:rPr>
              <w:t>Up to 384 kbps</w:t>
            </w:r>
          </w:p>
          <w:p w14:paraId="7ECBEA1B" w14:textId="77777777" w:rsidR="002469C2" w:rsidRDefault="002469C2">
            <w:pPr>
              <w:pStyle w:val="TAC"/>
            </w:pPr>
            <w:r>
              <w:t>Note 5</w:t>
            </w:r>
          </w:p>
        </w:tc>
        <w:tc>
          <w:tcPr>
            <w:tcW w:w="1949" w:type="dxa"/>
          </w:tcPr>
          <w:p w14:paraId="6FE1114E" w14:textId="77777777" w:rsidR="002469C2" w:rsidRDefault="002469C2">
            <w:pPr>
              <w:pStyle w:val="TAC"/>
            </w:pPr>
            <w:r>
              <w:t>No</w:t>
            </w:r>
          </w:p>
        </w:tc>
        <w:tc>
          <w:tcPr>
            <w:tcW w:w="1559" w:type="dxa"/>
          </w:tcPr>
          <w:p w14:paraId="2861D526" w14:textId="77777777" w:rsidR="002469C2" w:rsidRDefault="002469C2">
            <w:pPr>
              <w:pStyle w:val="TAC"/>
              <w:rPr>
                <w:rFonts w:hint="eastAsia"/>
                <w:lang w:eastAsia="ja-JP"/>
              </w:rPr>
            </w:pPr>
            <w:r>
              <w:rPr>
                <w:rFonts w:hint="eastAsia"/>
                <w:lang w:eastAsia="ja-JP"/>
              </w:rPr>
              <w:t>-</w:t>
            </w:r>
          </w:p>
        </w:tc>
      </w:tr>
      <w:tr w:rsidR="002469C2" w14:paraId="0606D999" w14:textId="77777777">
        <w:tblPrEx>
          <w:tblCellMar>
            <w:top w:w="0" w:type="dxa"/>
            <w:bottom w:w="0" w:type="dxa"/>
          </w:tblCellMar>
        </w:tblPrEx>
        <w:trPr>
          <w:trHeight w:val="20"/>
          <w:jc w:val="center"/>
        </w:trPr>
        <w:tc>
          <w:tcPr>
            <w:tcW w:w="1517" w:type="dxa"/>
          </w:tcPr>
          <w:p w14:paraId="0864EC58" w14:textId="77777777" w:rsidR="002469C2" w:rsidRDefault="002469C2">
            <w:pPr>
              <w:pStyle w:val="TAC"/>
            </w:pPr>
            <w:r>
              <w:rPr>
                <w:rFonts w:hint="eastAsia"/>
              </w:rPr>
              <w:t xml:space="preserve">Video </w:t>
            </w:r>
            <w:r>
              <w:t>streaming</w:t>
            </w:r>
          </w:p>
        </w:tc>
        <w:tc>
          <w:tcPr>
            <w:tcW w:w="1417" w:type="dxa"/>
          </w:tcPr>
          <w:p w14:paraId="22CBB27A" w14:textId="77777777" w:rsidR="002469C2" w:rsidRDefault="002469C2">
            <w:pPr>
              <w:pStyle w:val="TAC"/>
              <w:rPr>
                <w:rFonts w:hint="eastAsia"/>
              </w:rPr>
            </w:pPr>
            <w:r>
              <w:rPr>
                <w:rFonts w:hint="eastAsia"/>
              </w:rPr>
              <w:t>Video &amp; supplementary data (e.g. text, still images)</w:t>
            </w:r>
          </w:p>
        </w:tc>
        <w:tc>
          <w:tcPr>
            <w:tcW w:w="1276" w:type="dxa"/>
          </w:tcPr>
          <w:p w14:paraId="7B8AC93C" w14:textId="77777777" w:rsidR="002469C2" w:rsidRDefault="002469C2">
            <w:pPr>
              <w:pStyle w:val="TAC"/>
            </w:pPr>
            <w:r>
              <w:t>Multicast</w:t>
            </w:r>
          </w:p>
        </w:tc>
        <w:tc>
          <w:tcPr>
            <w:tcW w:w="1358" w:type="dxa"/>
          </w:tcPr>
          <w:p w14:paraId="1656F79D" w14:textId="77777777" w:rsidR="002469C2" w:rsidRDefault="002469C2">
            <w:pPr>
              <w:pStyle w:val="TAC"/>
              <w:rPr>
                <w:rFonts w:hint="eastAsia"/>
              </w:rPr>
            </w:pPr>
            <w:r>
              <w:rPr>
                <w:rFonts w:hint="eastAsia"/>
              </w:rPr>
              <w:t>Streaming</w:t>
            </w:r>
          </w:p>
        </w:tc>
        <w:tc>
          <w:tcPr>
            <w:tcW w:w="1260" w:type="dxa"/>
          </w:tcPr>
          <w:p w14:paraId="2165FC68" w14:textId="77777777" w:rsidR="002469C2" w:rsidRDefault="002469C2">
            <w:pPr>
              <w:pStyle w:val="TAC"/>
            </w:pPr>
            <w:r>
              <w:rPr>
                <w:rFonts w:hint="eastAsia"/>
              </w:rPr>
              <w:t>Up to 384 kbps</w:t>
            </w:r>
          </w:p>
          <w:p w14:paraId="6090E85D" w14:textId="77777777" w:rsidR="002469C2" w:rsidRDefault="002469C2">
            <w:pPr>
              <w:pStyle w:val="TAC"/>
            </w:pPr>
            <w:r>
              <w:t>Note 5</w:t>
            </w:r>
          </w:p>
        </w:tc>
        <w:tc>
          <w:tcPr>
            <w:tcW w:w="1949" w:type="dxa"/>
          </w:tcPr>
          <w:p w14:paraId="322F15AC" w14:textId="77777777" w:rsidR="002469C2" w:rsidRDefault="002469C2">
            <w:pPr>
              <w:pStyle w:val="TAC"/>
            </w:pPr>
            <w:r>
              <w:rPr>
                <w:rFonts w:hint="eastAsia"/>
                <w:lang w:eastAsia="ja-JP"/>
              </w:rPr>
              <w:t>S</w:t>
            </w:r>
            <w:r>
              <w:t>ervice dependent</w:t>
            </w:r>
          </w:p>
        </w:tc>
        <w:tc>
          <w:tcPr>
            <w:tcW w:w="1559" w:type="dxa"/>
          </w:tcPr>
          <w:p w14:paraId="535F31D0" w14:textId="77777777" w:rsidR="002469C2" w:rsidRDefault="002469C2">
            <w:pPr>
              <w:pStyle w:val="TAC"/>
              <w:rPr>
                <w:rFonts w:hint="eastAsia"/>
                <w:lang w:eastAsia="ja-JP"/>
              </w:rPr>
            </w:pPr>
            <w:r>
              <w:rPr>
                <w:rFonts w:hint="eastAsia"/>
                <w:lang w:eastAsia="ja-JP"/>
              </w:rPr>
              <w:t>-</w:t>
            </w:r>
          </w:p>
        </w:tc>
      </w:tr>
      <w:tr w:rsidR="002469C2" w14:paraId="6C128703" w14:textId="77777777">
        <w:tblPrEx>
          <w:tblCellMar>
            <w:top w:w="0" w:type="dxa"/>
            <w:bottom w:w="0" w:type="dxa"/>
          </w:tblCellMar>
        </w:tblPrEx>
        <w:trPr>
          <w:trHeight w:val="20"/>
          <w:jc w:val="center"/>
        </w:trPr>
        <w:tc>
          <w:tcPr>
            <w:tcW w:w="1517" w:type="dxa"/>
          </w:tcPr>
          <w:p w14:paraId="4FD67EAD" w14:textId="77777777" w:rsidR="002469C2" w:rsidRDefault="002469C2">
            <w:pPr>
              <w:pStyle w:val="TAC"/>
              <w:rPr>
                <w:rFonts w:hint="eastAsia"/>
              </w:rPr>
            </w:pPr>
            <w:r>
              <w:rPr>
                <w:rFonts w:hint="eastAsia"/>
              </w:rPr>
              <w:t>Video distribution</w:t>
            </w:r>
          </w:p>
        </w:tc>
        <w:tc>
          <w:tcPr>
            <w:tcW w:w="1417" w:type="dxa"/>
          </w:tcPr>
          <w:p w14:paraId="72C6803F" w14:textId="77777777" w:rsidR="002469C2" w:rsidRDefault="002469C2">
            <w:pPr>
              <w:pStyle w:val="TAC"/>
              <w:rPr>
                <w:rFonts w:hint="eastAsia"/>
              </w:rPr>
            </w:pPr>
            <w:r>
              <w:rPr>
                <w:rFonts w:hint="eastAsia"/>
              </w:rPr>
              <w:t>Video &amp; supplementary data (e.g. text, still images)</w:t>
            </w:r>
          </w:p>
        </w:tc>
        <w:tc>
          <w:tcPr>
            <w:tcW w:w="1276" w:type="dxa"/>
          </w:tcPr>
          <w:p w14:paraId="4432E314" w14:textId="77777777" w:rsidR="002469C2" w:rsidRDefault="002469C2">
            <w:pPr>
              <w:pStyle w:val="TAC"/>
              <w:rPr>
                <w:rFonts w:hint="eastAsia"/>
              </w:rPr>
            </w:pPr>
            <w:r>
              <w:rPr>
                <w:rFonts w:hint="eastAsia"/>
              </w:rPr>
              <w:t>Broadcast</w:t>
            </w:r>
          </w:p>
        </w:tc>
        <w:tc>
          <w:tcPr>
            <w:tcW w:w="1358" w:type="dxa"/>
          </w:tcPr>
          <w:p w14:paraId="6F3E4935" w14:textId="77777777" w:rsidR="002469C2" w:rsidRDefault="002469C2">
            <w:pPr>
              <w:pStyle w:val="TAC"/>
            </w:pPr>
            <w:r>
              <w:t>Download</w:t>
            </w:r>
          </w:p>
        </w:tc>
        <w:tc>
          <w:tcPr>
            <w:tcW w:w="1260" w:type="dxa"/>
          </w:tcPr>
          <w:p w14:paraId="438B7961" w14:textId="77777777" w:rsidR="002469C2" w:rsidRDefault="002469C2">
            <w:pPr>
              <w:pStyle w:val="TAC"/>
            </w:pPr>
            <w:r>
              <w:rPr>
                <w:rFonts w:hint="eastAsia"/>
              </w:rPr>
              <w:t>Up to 384 kbps</w:t>
            </w:r>
          </w:p>
          <w:p w14:paraId="58BC5348" w14:textId="77777777" w:rsidR="002469C2" w:rsidRDefault="002469C2">
            <w:pPr>
              <w:pStyle w:val="TAC"/>
            </w:pPr>
            <w:r>
              <w:t>Note 5</w:t>
            </w:r>
          </w:p>
        </w:tc>
        <w:tc>
          <w:tcPr>
            <w:tcW w:w="1949" w:type="dxa"/>
          </w:tcPr>
          <w:p w14:paraId="4BD3D137" w14:textId="77777777" w:rsidR="002469C2" w:rsidRDefault="002469C2">
            <w:pPr>
              <w:pStyle w:val="TAC"/>
            </w:pPr>
            <w:r>
              <w:t>Service dependent</w:t>
            </w:r>
          </w:p>
        </w:tc>
        <w:tc>
          <w:tcPr>
            <w:tcW w:w="1559" w:type="dxa"/>
          </w:tcPr>
          <w:p w14:paraId="180DFF94" w14:textId="77777777" w:rsidR="002469C2" w:rsidRDefault="002469C2">
            <w:pPr>
              <w:pStyle w:val="TAC"/>
              <w:rPr>
                <w:rFonts w:hint="eastAsia"/>
                <w:lang w:eastAsia="ja-JP"/>
              </w:rPr>
            </w:pPr>
            <w:r>
              <w:rPr>
                <w:rFonts w:hint="eastAsia"/>
                <w:lang w:eastAsia="ja-JP"/>
              </w:rPr>
              <w:t>-</w:t>
            </w:r>
          </w:p>
        </w:tc>
      </w:tr>
      <w:tr w:rsidR="002469C2" w14:paraId="16ABF177" w14:textId="77777777">
        <w:tblPrEx>
          <w:tblCellMar>
            <w:top w:w="0" w:type="dxa"/>
            <w:bottom w:w="0" w:type="dxa"/>
          </w:tblCellMar>
        </w:tblPrEx>
        <w:trPr>
          <w:trHeight w:val="20"/>
          <w:jc w:val="center"/>
        </w:trPr>
        <w:tc>
          <w:tcPr>
            <w:tcW w:w="1517" w:type="dxa"/>
          </w:tcPr>
          <w:p w14:paraId="1DD26B6A" w14:textId="77777777" w:rsidR="002469C2" w:rsidRDefault="002469C2">
            <w:pPr>
              <w:pStyle w:val="TAC"/>
              <w:rPr>
                <w:rFonts w:hint="eastAsia"/>
              </w:rPr>
            </w:pPr>
            <w:r>
              <w:rPr>
                <w:rFonts w:hint="eastAsia"/>
              </w:rPr>
              <w:t>Video distribution</w:t>
            </w:r>
          </w:p>
        </w:tc>
        <w:tc>
          <w:tcPr>
            <w:tcW w:w="1417" w:type="dxa"/>
          </w:tcPr>
          <w:p w14:paraId="2C6F7596" w14:textId="77777777" w:rsidR="002469C2" w:rsidRDefault="002469C2">
            <w:pPr>
              <w:pStyle w:val="TAC"/>
              <w:rPr>
                <w:rFonts w:hint="eastAsia"/>
              </w:rPr>
            </w:pPr>
            <w:r>
              <w:rPr>
                <w:rFonts w:hint="eastAsia"/>
              </w:rPr>
              <w:t>Video &amp; supplementary data (e.g. text, still images)</w:t>
            </w:r>
          </w:p>
        </w:tc>
        <w:tc>
          <w:tcPr>
            <w:tcW w:w="1276" w:type="dxa"/>
          </w:tcPr>
          <w:p w14:paraId="4AFEB82F" w14:textId="77777777" w:rsidR="002469C2" w:rsidRDefault="002469C2">
            <w:pPr>
              <w:pStyle w:val="TAC"/>
            </w:pPr>
            <w:r>
              <w:t>Multicast</w:t>
            </w:r>
          </w:p>
        </w:tc>
        <w:tc>
          <w:tcPr>
            <w:tcW w:w="1358" w:type="dxa"/>
          </w:tcPr>
          <w:p w14:paraId="28ECC1DC" w14:textId="77777777" w:rsidR="002469C2" w:rsidRDefault="002469C2">
            <w:pPr>
              <w:pStyle w:val="TAC"/>
            </w:pPr>
            <w:r>
              <w:t>Download</w:t>
            </w:r>
          </w:p>
        </w:tc>
        <w:tc>
          <w:tcPr>
            <w:tcW w:w="1260" w:type="dxa"/>
          </w:tcPr>
          <w:p w14:paraId="1DD5E626" w14:textId="77777777" w:rsidR="002469C2" w:rsidRDefault="002469C2">
            <w:pPr>
              <w:pStyle w:val="TAC"/>
            </w:pPr>
            <w:r>
              <w:rPr>
                <w:rFonts w:hint="eastAsia"/>
              </w:rPr>
              <w:t>Up to 384 kbps</w:t>
            </w:r>
          </w:p>
          <w:p w14:paraId="31EAEF63" w14:textId="77777777" w:rsidR="002469C2" w:rsidRDefault="002469C2">
            <w:pPr>
              <w:pStyle w:val="TAC"/>
            </w:pPr>
            <w:r>
              <w:t>Note 5</w:t>
            </w:r>
          </w:p>
        </w:tc>
        <w:tc>
          <w:tcPr>
            <w:tcW w:w="1949" w:type="dxa"/>
          </w:tcPr>
          <w:p w14:paraId="1CEE698E" w14:textId="77777777" w:rsidR="002469C2" w:rsidRDefault="002469C2">
            <w:pPr>
              <w:pStyle w:val="TAC"/>
            </w:pPr>
            <w:r>
              <w:t>Yes</w:t>
            </w:r>
          </w:p>
        </w:tc>
        <w:tc>
          <w:tcPr>
            <w:tcW w:w="1559" w:type="dxa"/>
          </w:tcPr>
          <w:p w14:paraId="01543618" w14:textId="77777777" w:rsidR="002469C2" w:rsidRDefault="002469C2">
            <w:pPr>
              <w:pStyle w:val="TAC"/>
            </w:pPr>
            <w:r>
              <w:rPr>
                <w:rFonts w:hint="eastAsia"/>
                <w:lang w:eastAsia="ja-JP"/>
              </w:rPr>
              <w:t>E</w:t>
            </w:r>
            <w:r>
              <w:t>vent</w:t>
            </w:r>
          </w:p>
        </w:tc>
      </w:tr>
      <w:tr w:rsidR="002469C2" w14:paraId="3398E56D" w14:textId="77777777">
        <w:tblPrEx>
          <w:tblCellMar>
            <w:top w:w="0" w:type="dxa"/>
            <w:bottom w:w="0" w:type="dxa"/>
          </w:tblCellMar>
        </w:tblPrEx>
        <w:trPr>
          <w:trHeight w:val="20"/>
          <w:jc w:val="center"/>
        </w:trPr>
        <w:tc>
          <w:tcPr>
            <w:tcW w:w="1517" w:type="dxa"/>
          </w:tcPr>
          <w:p w14:paraId="5D5B254A" w14:textId="77777777" w:rsidR="002469C2" w:rsidRDefault="002469C2">
            <w:pPr>
              <w:pStyle w:val="TAC"/>
              <w:rPr>
                <w:rFonts w:hint="eastAsia"/>
              </w:rPr>
            </w:pPr>
            <w:r>
              <w:rPr>
                <w:rFonts w:hint="eastAsia"/>
              </w:rPr>
              <w:t>General Content Distribution</w:t>
            </w:r>
          </w:p>
        </w:tc>
        <w:tc>
          <w:tcPr>
            <w:tcW w:w="1417" w:type="dxa"/>
          </w:tcPr>
          <w:p w14:paraId="0CB28308" w14:textId="77777777" w:rsidR="002469C2" w:rsidRDefault="002469C2">
            <w:pPr>
              <w:pStyle w:val="TAC"/>
              <w:rPr>
                <w:rFonts w:hint="eastAsia"/>
              </w:rPr>
            </w:pPr>
            <w:r>
              <w:rPr>
                <w:rFonts w:hint="eastAsia"/>
              </w:rPr>
              <w:t>Video, Audio, File Data (binary data)</w:t>
            </w:r>
          </w:p>
        </w:tc>
        <w:tc>
          <w:tcPr>
            <w:tcW w:w="1276" w:type="dxa"/>
          </w:tcPr>
          <w:p w14:paraId="37597E5B" w14:textId="77777777" w:rsidR="002469C2" w:rsidRDefault="002469C2">
            <w:pPr>
              <w:pStyle w:val="TAC"/>
              <w:rPr>
                <w:rFonts w:hint="eastAsia"/>
              </w:rPr>
            </w:pPr>
            <w:r>
              <w:rPr>
                <w:rFonts w:hint="eastAsia"/>
              </w:rPr>
              <w:t>Broadcast</w:t>
            </w:r>
          </w:p>
        </w:tc>
        <w:tc>
          <w:tcPr>
            <w:tcW w:w="1358" w:type="dxa"/>
          </w:tcPr>
          <w:p w14:paraId="7F514897" w14:textId="77777777" w:rsidR="002469C2" w:rsidRDefault="002469C2">
            <w:pPr>
              <w:pStyle w:val="TAC"/>
              <w:rPr>
                <w:rFonts w:hint="eastAsia"/>
              </w:rPr>
            </w:pPr>
            <w:r>
              <w:rPr>
                <w:rFonts w:hint="eastAsia"/>
              </w:rPr>
              <w:t>Carousel,</w:t>
            </w:r>
          </w:p>
          <w:p w14:paraId="6C5AB965" w14:textId="77777777" w:rsidR="002469C2" w:rsidRDefault="002469C2">
            <w:pPr>
              <w:pStyle w:val="TAC"/>
              <w:rPr>
                <w:rFonts w:hint="eastAsia"/>
              </w:rPr>
            </w:pPr>
            <w:r>
              <w:rPr>
                <w:rFonts w:hint="eastAsia"/>
              </w:rPr>
              <w:t>download</w:t>
            </w:r>
          </w:p>
        </w:tc>
        <w:tc>
          <w:tcPr>
            <w:tcW w:w="1260" w:type="dxa"/>
          </w:tcPr>
          <w:p w14:paraId="6F87514C" w14:textId="77777777" w:rsidR="002469C2" w:rsidRDefault="002469C2">
            <w:pPr>
              <w:pStyle w:val="TAC"/>
            </w:pPr>
            <w:r>
              <w:t>Up to</w:t>
            </w:r>
            <w:r>
              <w:rPr>
                <w:rFonts w:hint="eastAsia"/>
              </w:rPr>
              <w:t xml:space="preserve"> 384 kbps</w:t>
            </w:r>
          </w:p>
          <w:p w14:paraId="3546C952" w14:textId="77777777" w:rsidR="002469C2" w:rsidRDefault="002469C2">
            <w:pPr>
              <w:pStyle w:val="TAC"/>
            </w:pPr>
            <w:r>
              <w:t>Note 5</w:t>
            </w:r>
          </w:p>
        </w:tc>
        <w:tc>
          <w:tcPr>
            <w:tcW w:w="1949" w:type="dxa"/>
          </w:tcPr>
          <w:p w14:paraId="77A61A3D" w14:textId="77777777" w:rsidR="002469C2" w:rsidRDefault="002469C2">
            <w:pPr>
              <w:pStyle w:val="TAC"/>
            </w:pPr>
            <w:r>
              <w:t>Service dependent</w:t>
            </w:r>
          </w:p>
        </w:tc>
        <w:tc>
          <w:tcPr>
            <w:tcW w:w="1559" w:type="dxa"/>
          </w:tcPr>
          <w:p w14:paraId="3A4992FE" w14:textId="77777777" w:rsidR="002469C2" w:rsidRDefault="002469C2">
            <w:pPr>
              <w:pStyle w:val="TAC"/>
              <w:rPr>
                <w:rFonts w:hint="eastAsia"/>
                <w:lang w:eastAsia="ja-JP"/>
              </w:rPr>
            </w:pPr>
            <w:r>
              <w:rPr>
                <w:rFonts w:hint="eastAsia"/>
                <w:lang w:eastAsia="ja-JP"/>
              </w:rPr>
              <w:t>-</w:t>
            </w:r>
          </w:p>
        </w:tc>
      </w:tr>
      <w:tr w:rsidR="002469C2" w14:paraId="579ABB8D" w14:textId="77777777">
        <w:tblPrEx>
          <w:tblCellMar>
            <w:top w:w="0" w:type="dxa"/>
            <w:bottom w:w="0" w:type="dxa"/>
          </w:tblCellMar>
        </w:tblPrEx>
        <w:trPr>
          <w:trHeight w:val="20"/>
          <w:jc w:val="center"/>
        </w:trPr>
        <w:tc>
          <w:tcPr>
            <w:tcW w:w="1517" w:type="dxa"/>
          </w:tcPr>
          <w:p w14:paraId="0BA6678F" w14:textId="77777777" w:rsidR="002469C2" w:rsidRDefault="002469C2">
            <w:pPr>
              <w:pStyle w:val="TAC"/>
              <w:rPr>
                <w:rFonts w:hint="eastAsia"/>
              </w:rPr>
            </w:pPr>
            <w:r>
              <w:rPr>
                <w:rFonts w:hint="eastAsia"/>
              </w:rPr>
              <w:t>General Content Distribution</w:t>
            </w:r>
          </w:p>
        </w:tc>
        <w:tc>
          <w:tcPr>
            <w:tcW w:w="1417" w:type="dxa"/>
          </w:tcPr>
          <w:p w14:paraId="09DF8E14" w14:textId="77777777" w:rsidR="002469C2" w:rsidRDefault="002469C2">
            <w:pPr>
              <w:pStyle w:val="TAC"/>
              <w:rPr>
                <w:rFonts w:hint="eastAsia"/>
              </w:rPr>
            </w:pPr>
            <w:r>
              <w:rPr>
                <w:rFonts w:hint="eastAsia"/>
              </w:rPr>
              <w:t>Video, Audio, File Data (binary data)</w:t>
            </w:r>
          </w:p>
        </w:tc>
        <w:tc>
          <w:tcPr>
            <w:tcW w:w="1276" w:type="dxa"/>
          </w:tcPr>
          <w:p w14:paraId="605A406C" w14:textId="77777777" w:rsidR="002469C2" w:rsidRDefault="002469C2">
            <w:pPr>
              <w:pStyle w:val="TAC"/>
              <w:rPr>
                <w:rFonts w:hint="eastAsia"/>
              </w:rPr>
            </w:pPr>
            <w:r>
              <w:t>Multi</w:t>
            </w:r>
            <w:r>
              <w:rPr>
                <w:rFonts w:hint="eastAsia"/>
              </w:rPr>
              <w:t>cast</w:t>
            </w:r>
          </w:p>
        </w:tc>
        <w:tc>
          <w:tcPr>
            <w:tcW w:w="1358" w:type="dxa"/>
          </w:tcPr>
          <w:p w14:paraId="0166610E" w14:textId="77777777" w:rsidR="002469C2" w:rsidRDefault="002469C2">
            <w:pPr>
              <w:pStyle w:val="TAC"/>
              <w:rPr>
                <w:rFonts w:hint="eastAsia"/>
              </w:rPr>
            </w:pPr>
            <w:r>
              <w:rPr>
                <w:rFonts w:hint="eastAsia"/>
              </w:rPr>
              <w:t>Carousel,</w:t>
            </w:r>
          </w:p>
          <w:p w14:paraId="4FA60630" w14:textId="77777777" w:rsidR="002469C2" w:rsidRDefault="002469C2">
            <w:pPr>
              <w:pStyle w:val="TAC"/>
              <w:rPr>
                <w:rFonts w:hint="eastAsia"/>
              </w:rPr>
            </w:pPr>
            <w:r>
              <w:rPr>
                <w:rFonts w:hint="eastAsia"/>
              </w:rPr>
              <w:t>download</w:t>
            </w:r>
          </w:p>
        </w:tc>
        <w:tc>
          <w:tcPr>
            <w:tcW w:w="1260" w:type="dxa"/>
          </w:tcPr>
          <w:p w14:paraId="2F4850CE" w14:textId="77777777" w:rsidR="002469C2" w:rsidRDefault="002469C2">
            <w:pPr>
              <w:pStyle w:val="TAC"/>
            </w:pPr>
            <w:r>
              <w:t>Up to</w:t>
            </w:r>
            <w:r>
              <w:rPr>
                <w:rFonts w:hint="eastAsia"/>
              </w:rPr>
              <w:t xml:space="preserve"> 384 kbps</w:t>
            </w:r>
          </w:p>
          <w:p w14:paraId="0450CD53" w14:textId="77777777" w:rsidR="002469C2" w:rsidRDefault="002469C2">
            <w:pPr>
              <w:pStyle w:val="TAC"/>
            </w:pPr>
            <w:r>
              <w:t>Note 5</w:t>
            </w:r>
          </w:p>
        </w:tc>
        <w:tc>
          <w:tcPr>
            <w:tcW w:w="1949" w:type="dxa"/>
          </w:tcPr>
          <w:p w14:paraId="2AE19E81" w14:textId="77777777" w:rsidR="002469C2" w:rsidRDefault="002469C2">
            <w:pPr>
              <w:pStyle w:val="TAC"/>
            </w:pPr>
            <w:r>
              <w:t>Yes</w:t>
            </w:r>
          </w:p>
        </w:tc>
        <w:tc>
          <w:tcPr>
            <w:tcW w:w="1559" w:type="dxa"/>
          </w:tcPr>
          <w:p w14:paraId="2C8A7AEE" w14:textId="77777777" w:rsidR="002469C2" w:rsidRDefault="002469C2">
            <w:pPr>
              <w:pStyle w:val="TAC"/>
            </w:pPr>
            <w:r>
              <w:t>Event</w:t>
            </w:r>
          </w:p>
        </w:tc>
      </w:tr>
      <w:tr w:rsidR="002469C2" w14:paraId="05750D07" w14:textId="77777777">
        <w:tblPrEx>
          <w:tblCellMar>
            <w:top w:w="0" w:type="dxa"/>
            <w:bottom w:w="0" w:type="dxa"/>
          </w:tblCellMar>
        </w:tblPrEx>
        <w:trPr>
          <w:trHeight w:val="20"/>
          <w:jc w:val="center"/>
        </w:trPr>
        <w:tc>
          <w:tcPr>
            <w:tcW w:w="1517" w:type="dxa"/>
          </w:tcPr>
          <w:p w14:paraId="6619E7D0" w14:textId="77777777" w:rsidR="002469C2" w:rsidRDefault="002469C2">
            <w:pPr>
              <w:pStyle w:val="TAC"/>
            </w:pPr>
            <w:r>
              <w:rPr>
                <w:rFonts w:hint="eastAsia"/>
              </w:rPr>
              <w:t>S</w:t>
            </w:r>
            <w:r>
              <w:t xml:space="preserve">ecure </w:t>
            </w:r>
            <w:r>
              <w:rPr>
                <w:rFonts w:hint="eastAsia"/>
              </w:rPr>
              <w:t>data download</w:t>
            </w:r>
          </w:p>
        </w:tc>
        <w:tc>
          <w:tcPr>
            <w:tcW w:w="1417" w:type="dxa"/>
          </w:tcPr>
          <w:p w14:paraId="0ADEFD5E" w14:textId="77777777" w:rsidR="002469C2" w:rsidRDefault="002469C2">
            <w:pPr>
              <w:pStyle w:val="TAC"/>
            </w:pPr>
            <w:r>
              <w:t xml:space="preserve">File; eg </w:t>
            </w:r>
            <w:r>
              <w:rPr>
                <w:rFonts w:hint="eastAsia"/>
              </w:rPr>
              <w:t xml:space="preserve">UE </w:t>
            </w:r>
            <w:r>
              <w:t xml:space="preserve">type specific and/or application </w:t>
            </w:r>
            <w:r>
              <w:lastRenderedPageBreak/>
              <w:t xml:space="preserve">specific </w:t>
            </w:r>
            <w:r>
              <w:rPr>
                <w:rFonts w:hint="eastAsia"/>
              </w:rPr>
              <w:t>software</w:t>
            </w:r>
          </w:p>
        </w:tc>
        <w:tc>
          <w:tcPr>
            <w:tcW w:w="1276" w:type="dxa"/>
          </w:tcPr>
          <w:p w14:paraId="27AABAB8" w14:textId="77777777" w:rsidR="002469C2" w:rsidRDefault="002469C2">
            <w:pPr>
              <w:pStyle w:val="TAC"/>
            </w:pPr>
            <w:r>
              <w:rPr>
                <w:rFonts w:hint="eastAsia"/>
              </w:rPr>
              <w:lastRenderedPageBreak/>
              <w:t>Multicast</w:t>
            </w:r>
          </w:p>
        </w:tc>
        <w:tc>
          <w:tcPr>
            <w:tcW w:w="1358" w:type="dxa"/>
          </w:tcPr>
          <w:p w14:paraId="5BC9E7D4" w14:textId="77777777" w:rsidR="002469C2" w:rsidRDefault="002469C2">
            <w:pPr>
              <w:pStyle w:val="TAC"/>
              <w:rPr>
                <w:rFonts w:hint="eastAsia"/>
              </w:rPr>
            </w:pPr>
            <w:r>
              <w:rPr>
                <w:rFonts w:hint="eastAsia"/>
              </w:rPr>
              <w:t>Carousel, download</w:t>
            </w:r>
          </w:p>
        </w:tc>
        <w:tc>
          <w:tcPr>
            <w:tcW w:w="1260" w:type="dxa"/>
          </w:tcPr>
          <w:p w14:paraId="6BCF98B0" w14:textId="77777777" w:rsidR="002469C2" w:rsidRDefault="002469C2">
            <w:pPr>
              <w:pStyle w:val="TAC"/>
              <w:rPr>
                <w:rFonts w:hint="eastAsia"/>
              </w:rPr>
            </w:pPr>
            <w:r>
              <w:rPr>
                <w:rFonts w:hint="eastAsia"/>
              </w:rPr>
              <w:t>Up to 10kbps</w:t>
            </w:r>
          </w:p>
        </w:tc>
        <w:tc>
          <w:tcPr>
            <w:tcW w:w="1949" w:type="dxa"/>
          </w:tcPr>
          <w:p w14:paraId="16218EA0" w14:textId="77777777" w:rsidR="002469C2" w:rsidRDefault="002469C2">
            <w:pPr>
              <w:pStyle w:val="TAC"/>
              <w:rPr>
                <w:rFonts w:hint="eastAsia"/>
                <w:lang w:eastAsia="ja-JP"/>
              </w:rPr>
            </w:pPr>
            <w:r>
              <w:rPr>
                <w:rFonts w:hint="eastAsia"/>
                <w:lang w:eastAsia="ja-JP"/>
              </w:rPr>
              <w:t>-</w:t>
            </w:r>
          </w:p>
        </w:tc>
        <w:tc>
          <w:tcPr>
            <w:tcW w:w="1559" w:type="dxa"/>
          </w:tcPr>
          <w:p w14:paraId="20695F2D" w14:textId="77777777" w:rsidR="002469C2" w:rsidRDefault="002469C2">
            <w:pPr>
              <w:pStyle w:val="TAC"/>
              <w:rPr>
                <w:rFonts w:hint="eastAsia"/>
                <w:lang w:eastAsia="ja-JP"/>
              </w:rPr>
            </w:pPr>
            <w:r>
              <w:rPr>
                <w:rFonts w:hint="eastAsia"/>
                <w:lang w:eastAsia="ja-JP"/>
              </w:rPr>
              <w:t>-</w:t>
            </w:r>
          </w:p>
        </w:tc>
      </w:tr>
      <w:tr w:rsidR="002469C2" w14:paraId="263B2543" w14:textId="77777777">
        <w:tblPrEx>
          <w:tblCellMar>
            <w:top w:w="0" w:type="dxa"/>
            <w:bottom w:w="0" w:type="dxa"/>
          </w:tblCellMar>
        </w:tblPrEx>
        <w:trPr>
          <w:cantSplit/>
          <w:trHeight w:val="20"/>
          <w:jc w:val="center"/>
        </w:trPr>
        <w:tc>
          <w:tcPr>
            <w:tcW w:w="10336" w:type="dxa"/>
            <w:gridSpan w:val="7"/>
          </w:tcPr>
          <w:p w14:paraId="76818A8D" w14:textId="77777777" w:rsidR="002469C2" w:rsidRDefault="002469C2">
            <w:pPr>
              <w:pStyle w:val="NO"/>
            </w:pPr>
            <w:r>
              <w:t>Notes :</w:t>
            </w:r>
          </w:p>
          <w:p w14:paraId="62AD2839" w14:textId="77777777" w:rsidR="002469C2" w:rsidRDefault="002469C2">
            <w:pPr>
              <w:pStyle w:val="NO"/>
            </w:pPr>
            <w:r>
              <w:t>1.</w:t>
            </w:r>
            <w:r>
              <w:tab/>
              <w:t xml:space="preserve">Bit rate of the user data at the application layer. </w:t>
            </w:r>
          </w:p>
          <w:p w14:paraId="27ED0D37" w14:textId="77777777" w:rsidR="002469C2" w:rsidRDefault="002469C2">
            <w:pPr>
              <w:pStyle w:val="NO"/>
            </w:pPr>
            <w:r>
              <w:t>2.</w:t>
            </w:r>
            <w:r>
              <w:tab/>
              <w:t>If User Charging is Event based then Delivery Verification is required</w:t>
            </w:r>
          </w:p>
          <w:p w14:paraId="4C20D025" w14:textId="77777777" w:rsidR="002469C2" w:rsidRDefault="002469C2">
            <w:pPr>
              <w:pStyle w:val="NO"/>
            </w:pPr>
            <w:r>
              <w:t>3</w:t>
            </w:r>
            <w:r>
              <w:tab/>
              <w:t>Delivery Verification relates only to verification  itself.  Quality assessments may be required in addition.</w:t>
            </w:r>
          </w:p>
          <w:p w14:paraId="21DDFB21" w14:textId="77777777" w:rsidR="002469C2" w:rsidRDefault="002469C2">
            <w:pPr>
              <w:pStyle w:val="NO"/>
            </w:pPr>
            <w:r>
              <w:t>4</w:t>
            </w:r>
            <w:r>
              <w:tab/>
              <w:t>DRM may be applicable to User Charging.</w:t>
            </w:r>
          </w:p>
          <w:p w14:paraId="5BF7D2BD" w14:textId="77777777" w:rsidR="002469C2" w:rsidRDefault="002469C2">
            <w:pPr>
              <w:pStyle w:val="NO"/>
              <w:rPr>
                <w:lang w:eastAsia="ja-JP"/>
              </w:rPr>
            </w:pPr>
            <w:r>
              <w:t>5</w:t>
            </w:r>
            <w:r>
              <w:tab/>
              <w:t>For GERAN lower bandwidth availability may constrain some applications.  In such cases it may be possible to provide the same content via different delivery methods.</w:t>
            </w:r>
          </w:p>
          <w:p w14:paraId="4D5C8DE0" w14:textId="77777777" w:rsidR="002469C2" w:rsidRDefault="002469C2">
            <w:pPr>
              <w:pStyle w:val="NO"/>
              <w:tabs>
                <w:tab w:val="left" w:pos="1080"/>
              </w:tabs>
              <w:ind w:left="284" w:firstLine="0"/>
              <w:rPr>
                <w:rFonts w:hint="eastAsia"/>
                <w:lang w:eastAsia="ja-JP"/>
              </w:rPr>
            </w:pPr>
            <w:r>
              <w:rPr>
                <w:lang w:eastAsia="ja-JP"/>
              </w:rPr>
              <w:t>6</w:t>
            </w:r>
            <w:r>
              <w:rPr>
                <w:lang w:eastAsia="ja-JP"/>
              </w:rPr>
              <w:tab/>
            </w:r>
            <w:r>
              <w:rPr>
                <w:rFonts w:hint="eastAsia"/>
                <w:lang w:eastAsia="ja-JP"/>
              </w:rPr>
              <w:t>The ' - ' mark indicates that no applicable information has been identified.</w:t>
            </w:r>
          </w:p>
          <w:p w14:paraId="72BBB5D2" w14:textId="77777777" w:rsidR="002469C2" w:rsidRDefault="002469C2">
            <w:pPr>
              <w:pStyle w:val="TAC"/>
              <w:rPr>
                <w:rFonts w:hint="eastAsia"/>
                <w:lang w:eastAsia="ja-JP"/>
              </w:rPr>
            </w:pPr>
          </w:p>
        </w:tc>
      </w:tr>
    </w:tbl>
    <w:p w14:paraId="46114B70" w14:textId="77777777" w:rsidR="002469C2" w:rsidRDefault="002469C2"/>
    <w:p w14:paraId="2087E833" w14:textId="77777777" w:rsidR="002469C2" w:rsidRDefault="002469C2">
      <w:pPr>
        <w:pStyle w:val="Heading8"/>
      </w:pPr>
      <w:r>
        <w:br w:type="page"/>
      </w:r>
      <w:bookmarkStart w:id="27" w:name="_Toc248943151"/>
      <w:r>
        <w:lastRenderedPageBreak/>
        <w:t xml:space="preserve">Annex </w:t>
      </w:r>
      <w:r>
        <w:rPr>
          <w:rFonts w:hint="eastAsia"/>
          <w:lang w:eastAsia="ja-JP"/>
        </w:rPr>
        <w:t>B</w:t>
      </w:r>
      <w:r>
        <w:t xml:space="preserve"> (informative):</w:t>
      </w:r>
      <w:r>
        <w:br/>
        <w:t>Example service scenarios</w:t>
      </w:r>
      <w:bookmarkEnd w:id="27"/>
    </w:p>
    <w:p w14:paraId="18E39E35" w14:textId="77777777" w:rsidR="002469C2" w:rsidRDefault="002469C2">
      <w:r>
        <w:t>This annex provides a non-exhaustive list of potential service scenarios for MBMS User Services.</w:t>
      </w:r>
    </w:p>
    <w:p w14:paraId="6F391B23" w14:textId="77777777" w:rsidR="002469C2" w:rsidRDefault="002469C2">
      <w:pPr>
        <w:pStyle w:val="Heading2"/>
        <w:rPr>
          <w:rFonts w:hint="eastAsia"/>
        </w:rPr>
      </w:pPr>
      <w:bookmarkStart w:id="28" w:name="_Toc248943152"/>
      <w:r>
        <w:rPr>
          <w:rFonts w:hint="eastAsia"/>
          <w:lang w:eastAsia="ja-JP"/>
        </w:rPr>
        <w:t>B</w:t>
      </w:r>
      <w:r>
        <w:t>.1</w:t>
      </w:r>
      <w:r>
        <w:tab/>
      </w:r>
      <w:r>
        <w:rPr>
          <w:rFonts w:hint="eastAsia"/>
        </w:rPr>
        <w:t>Text notification service</w:t>
      </w:r>
      <w:bookmarkEnd w:id="28"/>
    </w:p>
    <w:p w14:paraId="7CD2FD48" w14:textId="77777777" w:rsidR="002469C2" w:rsidRDefault="002469C2">
      <w:pPr>
        <w:rPr>
          <w:rFonts w:hint="eastAsia"/>
          <w:lang w:eastAsia="ja-JP"/>
        </w:rPr>
      </w:pPr>
      <w:r>
        <w:rPr>
          <w:rFonts w:hint="eastAsia"/>
          <w:b/>
          <w:bCs/>
          <w:lang w:eastAsia="ja-JP"/>
        </w:rPr>
        <w:t>Media</w:t>
      </w:r>
      <w:r>
        <w:rPr>
          <w:rFonts w:hint="eastAsia"/>
          <w:lang w:eastAsia="ja-JP"/>
        </w:rPr>
        <w:t>: Text</w:t>
      </w:r>
    </w:p>
    <w:p w14:paraId="454B9ED4"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a member of a MBMS Multicast group supplying text alerts.</w:t>
      </w:r>
    </w:p>
    <w:p w14:paraId="0119059C" w14:textId="77777777" w:rsidR="002469C2" w:rsidRDefault="002469C2">
      <w:pPr>
        <w:rPr>
          <w:rFonts w:hint="eastAsia"/>
          <w:lang w:val="en-US" w:eastAsia="ja-JP"/>
        </w:rPr>
      </w:pPr>
      <w:r>
        <w:rPr>
          <w:rFonts w:hint="eastAsia"/>
          <w:b/>
          <w:bCs/>
          <w:lang w:val="en-US" w:eastAsia="ja-JP"/>
        </w:rPr>
        <w:t>Actions:</w:t>
      </w:r>
      <w:r>
        <w:rPr>
          <w:rFonts w:hint="eastAsia"/>
          <w:lang w:val="en-US" w:eastAsia="ja-JP"/>
        </w:rPr>
        <w:t xml:space="preserve"> At an </w:t>
      </w:r>
      <w:r>
        <w:rPr>
          <w:lang w:val="en-US" w:eastAsia="ja-JP"/>
        </w:rPr>
        <w:t>appropriate</w:t>
      </w:r>
      <w:r>
        <w:rPr>
          <w:rFonts w:hint="eastAsia"/>
          <w:lang w:val="en-US" w:eastAsia="ja-JP"/>
        </w:rPr>
        <w:t xml:space="preserve"> time an </w:t>
      </w:r>
      <w:r>
        <w:rPr>
          <w:lang w:val="en-US" w:eastAsia="ja-JP"/>
        </w:rPr>
        <w:t>alert</w:t>
      </w:r>
      <w:r>
        <w:rPr>
          <w:rFonts w:hint="eastAsia"/>
          <w:lang w:val="en-US" w:eastAsia="ja-JP"/>
        </w:rPr>
        <w:t xml:space="preserve"> is sent to the user</w:t>
      </w:r>
      <w:r>
        <w:rPr>
          <w:lang w:val="en-US" w:eastAsia="ja-JP"/>
        </w:rPr>
        <w:t>’</w:t>
      </w:r>
      <w:r>
        <w:rPr>
          <w:rFonts w:hint="eastAsia"/>
          <w:lang w:val="en-US" w:eastAsia="ja-JP"/>
        </w:rPr>
        <w:t>s mobile handset using the MBMS Multicast service.</w:t>
      </w:r>
    </w:p>
    <w:p w14:paraId="37F8D5F0" w14:textId="77777777" w:rsidR="002469C2" w:rsidRDefault="002469C2">
      <w:pPr>
        <w:rPr>
          <w:rFonts w:hint="eastAsia"/>
          <w:lang w:val="en-US" w:eastAsia="ja-JP"/>
        </w:rPr>
      </w:pPr>
      <w:r>
        <w:rPr>
          <w:rFonts w:hint="eastAsia"/>
          <w:b/>
          <w:bCs/>
          <w:lang w:val="en-US" w:eastAsia="ja-JP"/>
        </w:rPr>
        <w:t xml:space="preserve">Post condition: </w:t>
      </w:r>
      <w:r>
        <w:rPr>
          <w:rFonts w:hint="eastAsia"/>
          <w:lang w:val="en-US" w:eastAsia="ja-JP"/>
        </w:rPr>
        <w:t xml:space="preserve">The user receives the alert using her mobile handset and takes </w:t>
      </w:r>
      <w:r>
        <w:rPr>
          <w:lang w:val="en-US" w:eastAsia="ja-JP"/>
        </w:rPr>
        <w:t>appropriate</w:t>
      </w:r>
      <w:r>
        <w:rPr>
          <w:rFonts w:hint="eastAsia"/>
          <w:lang w:val="en-US" w:eastAsia="ja-JP"/>
        </w:rPr>
        <w:t xml:space="preserve"> action.</w:t>
      </w:r>
    </w:p>
    <w:p w14:paraId="60342EBB" w14:textId="77777777" w:rsidR="002469C2" w:rsidRDefault="002469C2">
      <w:pPr>
        <w:pStyle w:val="Heading2"/>
        <w:rPr>
          <w:rFonts w:hint="eastAsia"/>
        </w:rPr>
      </w:pPr>
      <w:bookmarkStart w:id="29" w:name="_Toc248943153"/>
      <w:r>
        <w:rPr>
          <w:rFonts w:hint="eastAsia"/>
          <w:lang w:eastAsia="ja-JP"/>
        </w:rPr>
        <w:t>B</w:t>
      </w:r>
      <w:r>
        <w:t>.2</w:t>
      </w:r>
      <w:r>
        <w:tab/>
        <w:t>Local Area Information distribution (Case A)</w:t>
      </w:r>
      <w:bookmarkEnd w:id="29"/>
    </w:p>
    <w:p w14:paraId="4CF1995E" w14:textId="77777777" w:rsidR="002469C2" w:rsidRDefault="002469C2">
      <w:pPr>
        <w:rPr>
          <w:rFonts w:hint="eastAsia"/>
          <w:lang w:eastAsia="ja-JP"/>
        </w:rPr>
      </w:pPr>
      <w:r>
        <w:rPr>
          <w:rFonts w:hint="eastAsia"/>
          <w:b/>
          <w:bCs/>
        </w:rPr>
        <w:t>Media</w:t>
      </w:r>
      <w:r>
        <w:rPr>
          <w:rFonts w:hint="eastAsia"/>
        </w:rPr>
        <w:t xml:space="preserve">: </w:t>
      </w:r>
      <w:r>
        <w:rPr>
          <w:rFonts w:hint="eastAsia"/>
          <w:lang w:eastAsia="ja-JP"/>
        </w:rPr>
        <w:t xml:space="preserve">Text &amp; </w:t>
      </w:r>
      <w:r>
        <w:rPr>
          <w:rFonts w:hint="eastAsia"/>
        </w:rPr>
        <w:t xml:space="preserve">Text </w:t>
      </w:r>
      <w:r>
        <w:rPr>
          <w:rFonts w:hint="eastAsia"/>
          <w:lang w:val="en-US" w:eastAsia="ja-JP"/>
        </w:rPr>
        <w:t>with low quality video</w:t>
      </w:r>
    </w:p>
    <w:p w14:paraId="6B959864"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a registered with an MBMS Broadcast service providing information to the local area such as local news and weather reports.</w:t>
      </w:r>
    </w:p>
    <w:p w14:paraId="65042E16" w14:textId="77777777" w:rsidR="002469C2" w:rsidRDefault="002469C2">
      <w:pPr>
        <w:rPr>
          <w:rFonts w:hint="eastAsia"/>
          <w:lang w:val="en-US" w:eastAsia="ja-JP"/>
        </w:rPr>
      </w:pPr>
      <w:r>
        <w:rPr>
          <w:rFonts w:hint="eastAsia"/>
          <w:b/>
          <w:bCs/>
          <w:lang w:val="en-US" w:eastAsia="ja-JP"/>
        </w:rPr>
        <w:t xml:space="preserve">Actions: </w:t>
      </w:r>
      <w:r>
        <w:rPr>
          <w:rFonts w:hint="eastAsia"/>
          <w:lang w:val="en-US" w:eastAsia="ja-JP"/>
        </w:rPr>
        <w:t>Information in the form of text &amp; text with low quality video is distributed to the user</w:t>
      </w:r>
      <w:r>
        <w:rPr>
          <w:lang w:val="en-US" w:eastAsia="ja-JP"/>
        </w:rPr>
        <w:t>’</w:t>
      </w:r>
      <w:r>
        <w:rPr>
          <w:rFonts w:hint="eastAsia"/>
          <w:lang w:val="en-US" w:eastAsia="ja-JP"/>
        </w:rPr>
        <w:t xml:space="preserve">s mobile handset by the MBMS Broadcast service.  The text may be scrolled on the mobile handset. The information distributed by the MBMS Broadcast Service may be repeated periodically and updated at appropriate </w:t>
      </w:r>
      <w:r>
        <w:rPr>
          <w:lang w:val="en-US" w:eastAsia="ja-JP"/>
        </w:rPr>
        <w:t>intervals</w:t>
      </w:r>
      <w:r>
        <w:rPr>
          <w:rFonts w:hint="eastAsia"/>
          <w:lang w:val="en-US" w:eastAsia="ja-JP"/>
        </w:rPr>
        <w:t>.</w:t>
      </w:r>
    </w:p>
    <w:p w14:paraId="6C68E246" w14:textId="77777777" w:rsidR="002469C2" w:rsidRDefault="002469C2">
      <w:pPr>
        <w:rPr>
          <w:rFonts w:hint="eastAsia"/>
          <w:lang w:eastAsia="ja-JP"/>
        </w:rPr>
      </w:pPr>
      <w:r>
        <w:rPr>
          <w:rFonts w:hint="eastAsia"/>
          <w:b/>
          <w:bCs/>
          <w:lang w:val="en-US" w:eastAsia="ja-JP"/>
        </w:rPr>
        <w:t xml:space="preserve">Post condition: </w:t>
      </w:r>
      <w:r>
        <w:rPr>
          <w:rFonts w:hint="eastAsia"/>
          <w:lang w:val="en-US" w:eastAsia="ja-JP"/>
        </w:rPr>
        <w:t>The user is aware of events that have taken place within the local area and can view appropriate images.</w:t>
      </w:r>
    </w:p>
    <w:p w14:paraId="0EBD80EF" w14:textId="77777777" w:rsidR="002469C2" w:rsidRDefault="002469C2">
      <w:pPr>
        <w:pStyle w:val="Heading2"/>
        <w:rPr>
          <w:rFonts w:hint="eastAsia"/>
        </w:rPr>
      </w:pPr>
      <w:bookmarkStart w:id="30" w:name="_Toc248943154"/>
      <w:r>
        <w:rPr>
          <w:rFonts w:hint="eastAsia"/>
          <w:lang w:eastAsia="ja-JP"/>
        </w:rPr>
        <w:t>B</w:t>
      </w:r>
      <w:r>
        <w:t>.3</w:t>
      </w:r>
      <w:r>
        <w:tab/>
        <w:t>Local Area Information distribution (Case B)</w:t>
      </w:r>
      <w:bookmarkEnd w:id="30"/>
    </w:p>
    <w:p w14:paraId="1707FAB6" w14:textId="77777777" w:rsidR="002469C2" w:rsidRDefault="002469C2">
      <w:pPr>
        <w:rPr>
          <w:rFonts w:hint="eastAsia"/>
          <w:sz w:val="21"/>
          <w:lang w:val="en-US" w:eastAsia="ja-JP"/>
        </w:rPr>
      </w:pPr>
      <w:r>
        <w:rPr>
          <w:rFonts w:hint="eastAsia"/>
          <w:b/>
          <w:bCs/>
        </w:rPr>
        <w:t>Media</w:t>
      </w:r>
      <w:r>
        <w:rPr>
          <w:rFonts w:hint="eastAsia"/>
        </w:rPr>
        <w:t xml:space="preserve">: </w:t>
      </w:r>
      <w:r>
        <w:rPr>
          <w:rFonts w:hint="eastAsia"/>
          <w:lang w:eastAsia="ja-JP"/>
        </w:rPr>
        <w:t>Video &amp; Audio</w:t>
      </w:r>
    </w:p>
    <w:p w14:paraId="2829E033"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a registered with an MBMS Broadcast service providing streaming audio and/or visual content related to a local area, such as audio and visual guides to local attractions, traffic reports etc</w:t>
      </w:r>
      <w:r>
        <w:rPr>
          <w:lang w:val="en-US" w:eastAsia="ja-JP"/>
        </w:rPr>
        <w:t>…</w:t>
      </w:r>
    </w:p>
    <w:p w14:paraId="698AD453" w14:textId="77777777" w:rsidR="002469C2" w:rsidRDefault="002469C2">
      <w:pPr>
        <w:rPr>
          <w:rFonts w:hint="eastAsia"/>
          <w:lang w:val="en-US" w:eastAsia="ja-JP"/>
        </w:rPr>
      </w:pPr>
      <w:r>
        <w:rPr>
          <w:rFonts w:hint="eastAsia"/>
          <w:b/>
          <w:lang w:val="en-US" w:eastAsia="ja-JP"/>
        </w:rPr>
        <w:t>Actions</w:t>
      </w:r>
      <w:r>
        <w:rPr>
          <w:rFonts w:hint="eastAsia"/>
          <w:bCs/>
          <w:lang w:val="en-US" w:eastAsia="ja-JP"/>
        </w:rPr>
        <w:t xml:space="preserve">: </w:t>
      </w:r>
      <w:r>
        <w:rPr>
          <w:rFonts w:hint="eastAsia"/>
          <w:lang w:val="en-US" w:eastAsia="ja-JP"/>
        </w:rPr>
        <w:t>Audio and/or</w:t>
      </w:r>
      <w:r>
        <w:rPr>
          <w:rFonts w:hint="eastAsia"/>
          <w:bCs/>
          <w:lang w:val="en-US" w:eastAsia="ja-JP"/>
        </w:rPr>
        <w:t xml:space="preserve"> </w:t>
      </w:r>
      <w:r>
        <w:rPr>
          <w:rFonts w:hint="eastAsia"/>
          <w:lang w:val="en-US" w:eastAsia="ja-JP"/>
        </w:rPr>
        <w:t xml:space="preserve">visual </w:t>
      </w:r>
      <w:r>
        <w:rPr>
          <w:lang w:val="en-US" w:eastAsia="ja-JP"/>
        </w:rPr>
        <w:t>information</w:t>
      </w:r>
      <w:r>
        <w:rPr>
          <w:rFonts w:hint="eastAsia"/>
          <w:lang w:val="en-US" w:eastAsia="ja-JP"/>
        </w:rPr>
        <w:t xml:space="preserve"> is distributed to the user</w:t>
      </w:r>
      <w:r>
        <w:rPr>
          <w:lang w:val="en-US" w:eastAsia="ja-JP"/>
        </w:rPr>
        <w:t>’</w:t>
      </w:r>
      <w:r>
        <w:rPr>
          <w:rFonts w:hint="eastAsia"/>
          <w:lang w:val="en-US" w:eastAsia="ja-JP"/>
        </w:rPr>
        <w:t xml:space="preserve">s mobile handset by the MBMS Broadcast service. The user is able experience the content on </w:t>
      </w:r>
      <w:r>
        <w:rPr>
          <w:lang w:val="en-US" w:eastAsia="ja-JP"/>
        </w:rPr>
        <w:t>her mobile device.</w:t>
      </w:r>
      <w:r>
        <w:rPr>
          <w:rFonts w:hint="eastAsia"/>
          <w:lang w:val="en-US" w:eastAsia="ja-JP"/>
        </w:rPr>
        <w:t xml:space="preserve">  The user is able to receive the MBMS broadcast service </w:t>
      </w:r>
      <w:r>
        <w:rPr>
          <w:lang w:val="en-US" w:eastAsia="ja-JP"/>
        </w:rPr>
        <w:t>continuously</w:t>
      </w:r>
      <w:r>
        <w:rPr>
          <w:rFonts w:hint="eastAsia"/>
          <w:lang w:val="en-US" w:eastAsia="ja-JP"/>
        </w:rPr>
        <w:t xml:space="preserve"> throughout the local area.  At some points the user is able to interact with the content of the MBMS Broadcast service in order to access specific information regarding items being presented within the content. The user is able to activate/deactivate reception of the MBMS service at any time.</w:t>
      </w:r>
    </w:p>
    <w:p w14:paraId="0E005F27" w14:textId="77777777" w:rsidR="002469C2" w:rsidRDefault="002469C2">
      <w:pPr>
        <w:rPr>
          <w:rFonts w:hint="eastAsia"/>
          <w:lang w:eastAsia="ja-JP"/>
        </w:rPr>
      </w:pPr>
      <w:r>
        <w:rPr>
          <w:rFonts w:hint="eastAsia"/>
          <w:b/>
          <w:lang w:val="en-US" w:eastAsia="ja-JP"/>
        </w:rPr>
        <w:t>Post condition</w:t>
      </w:r>
      <w:r>
        <w:rPr>
          <w:rFonts w:hint="eastAsia"/>
          <w:bCs/>
          <w:lang w:val="en-US" w:eastAsia="ja-JP"/>
        </w:rPr>
        <w:t xml:space="preserve">: </w:t>
      </w:r>
      <w:r>
        <w:rPr>
          <w:rFonts w:hint="eastAsia"/>
          <w:lang w:val="en-US" w:eastAsia="ja-JP"/>
        </w:rPr>
        <w:t>The user experiences and interacts with the content provided and is therefore able to obtain information regarding the local area and act accordingly.</w:t>
      </w:r>
    </w:p>
    <w:p w14:paraId="3F4F1D54" w14:textId="77777777" w:rsidR="002469C2" w:rsidRDefault="002469C2">
      <w:pPr>
        <w:pStyle w:val="Heading2"/>
        <w:rPr>
          <w:rFonts w:hint="eastAsia"/>
          <w:lang w:val="en-US" w:eastAsia="ja-JP"/>
        </w:rPr>
      </w:pPr>
      <w:bookmarkStart w:id="31" w:name="_Toc248943155"/>
      <w:r>
        <w:rPr>
          <w:rFonts w:hint="eastAsia"/>
          <w:lang w:val="en-US" w:eastAsia="ja-JP"/>
        </w:rPr>
        <w:t>B</w:t>
      </w:r>
      <w:r>
        <w:rPr>
          <w:lang w:val="en-US" w:eastAsia="ja-JP"/>
        </w:rPr>
        <w:t>.4</w:t>
      </w:r>
      <w:r>
        <w:rPr>
          <w:lang w:val="en-US" w:eastAsia="ja-JP"/>
        </w:rPr>
        <w:tab/>
      </w:r>
      <w:r>
        <w:rPr>
          <w:rFonts w:hint="eastAsia"/>
          <w:lang w:val="en-US" w:eastAsia="ja-JP"/>
        </w:rPr>
        <w:t>Multicast distribution</w:t>
      </w:r>
      <w:bookmarkEnd w:id="31"/>
    </w:p>
    <w:p w14:paraId="59250844" w14:textId="77777777" w:rsidR="002469C2" w:rsidRDefault="002469C2">
      <w:pPr>
        <w:rPr>
          <w:rFonts w:hint="eastAsia"/>
          <w:lang w:val="en-US" w:eastAsia="ja-JP"/>
        </w:rPr>
      </w:pPr>
      <w:r>
        <w:rPr>
          <w:rFonts w:hint="eastAsia"/>
          <w:b/>
          <w:bCs/>
          <w:lang w:val="en-US" w:eastAsia="ja-JP"/>
        </w:rPr>
        <w:t>Media</w:t>
      </w:r>
      <w:r>
        <w:rPr>
          <w:rFonts w:hint="eastAsia"/>
          <w:lang w:val="en-US" w:eastAsia="ja-JP"/>
        </w:rPr>
        <w:t xml:space="preserve">: Text &amp; Text </w:t>
      </w:r>
      <w:r>
        <w:rPr>
          <w:rFonts w:hint="eastAsia"/>
        </w:rPr>
        <w:t>with still images</w:t>
      </w:r>
    </w:p>
    <w:p w14:paraId="7CBAEFFE"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a member if a MBMS multicast group providing personally </w:t>
      </w:r>
      <w:r>
        <w:rPr>
          <w:lang w:val="en-US" w:eastAsia="ja-JP"/>
        </w:rPr>
        <w:t>tailored</w:t>
      </w:r>
      <w:r>
        <w:rPr>
          <w:rFonts w:hint="eastAsia"/>
          <w:lang w:val="en-US" w:eastAsia="ja-JP"/>
        </w:rPr>
        <w:t xml:space="preserve"> content such as targeted advertising etc</w:t>
      </w:r>
      <w:r>
        <w:rPr>
          <w:lang w:val="en-US" w:eastAsia="ja-JP"/>
        </w:rPr>
        <w:t>…</w:t>
      </w:r>
    </w:p>
    <w:p w14:paraId="2A95D491" w14:textId="77777777" w:rsidR="002469C2" w:rsidRDefault="002469C2">
      <w:pPr>
        <w:rPr>
          <w:rFonts w:hint="eastAsia"/>
          <w:lang w:val="en-US" w:eastAsia="ja-JP"/>
        </w:rPr>
      </w:pPr>
      <w:r>
        <w:rPr>
          <w:rFonts w:hint="eastAsia"/>
          <w:b/>
          <w:bCs/>
          <w:lang w:val="en-US" w:eastAsia="ja-JP"/>
        </w:rPr>
        <w:t xml:space="preserve">Actions: </w:t>
      </w:r>
      <w:r>
        <w:rPr>
          <w:rFonts w:hint="eastAsia"/>
          <w:lang w:val="en-US" w:eastAsia="ja-JP"/>
        </w:rPr>
        <w:t xml:space="preserve">Information is provided by the MBMS Multicast service in the form of text &amp; text </w:t>
      </w:r>
      <w:r>
        <w:rPr>
          <w:rFonts w:hint="eastAsia"/>
        </w:rPr>
        <w:t>with still images</w:t>
      </w:r>
      <w:r>
        <w:rPr>
          <w:rFonts w:hint="eastAsia"/>
          <w:lang w:val="en-US" w:eastAsia="ja-JP"/>
        </w:rPr>
        <w:t>, to the user</w:t>
      </w:r>
      <w:r>
        <w:rPr>
          <w:lang w:val="en-US" w:eastAsia="ja-JP"/>
        </w:rPr>
        <w:t>’</w:t>
      </w:r>
      <w:r>
        <w:rPr>
          <w:rFonts w:hint="eastAsia"/>
          <w:lang w:val="en-US" w:eastAsia="ja-JP"/>
        </w:rPr>
        <w:t xml:space="preserve">s mobile handset based on her subscription to the Multicast group and current location. </w:t>
      </w:r>
    </w:p>
    <w:p w14:paraId="51088ABA" w14:textId="77777777" w:rsidR="002469C2" w:rsidRDefault="002469C2">
      <w:pPr>
        <w:rPr>
          <w:rFonts w:hint="eastAsia"/>
          <w:lang w:val="en-US" w:eastAsia="ja-JP"/>
        </w:rPr>
      </w:pPr>
      <w:r>
        <w:rPr>
          <w:rFonts w:hint="eastAsia"/>
          <w:b/>
          <w:bCs/>
          <w:lang w:val="en-US" w:eastAsia="ja-JP"/>
        </w:rPr>
        <w:t xml:space="preserve">Post condition: </w:t>
      </w:r>
      <w:r>
        <w:rPr>
          <w:rFonts w:hint="eastAsia"/>
          <w:lang w:val="en-US" w:eastAsia="ja-JP"/>
        </w:rPr>
        <w:t>The user receives</w:t>
      </w:r>
      <w:r>
        <w:rPr>
          <w:rFonts w:hint="eastAsia"/>
          <w:b/>
          <w:bCs/>
          <w:lang w:val="en-US" w:eastAsia="ja-JP"/>
        </w:rPr>
        <w:t xml:space="preserve"> </w:t>
      </w:r>
      <w:r>
        <w:rPr>
          <w:rFonts w:hint="eastAsia"/>
          <w:lang w:val="en-US" w:eastAsia="ja-JP"/>
        </w:rPr>
        <w:t xml:space="preserve">tailored content and is able to </w:t>
      </w:r>
      <w:r>
        <w:rPr>
          <w:lang w:val="en-US" w:eastAsia="ja-JP"/>
        </w:rPr>
        <w:t>utilize</w:t>
      </w:r>
      <w:r>
        <w:rPr>
          <w:rFonts w:hint="eastAsia"/>
          <w:lang w:val="en-US" w:eastAsia="ja-JP"/>
        </w:rPr>
        <w:t xml:space="preserve"> this as appropriate.</w:t>
      </w:r>
    </w:p>
    <w:p w14:paraId="4FBEE96C" w14:textId="77777777" w:rsidR="002469C2" w:rsidRDefault="002469C2">
      <w:pPr>
        <w:pStyle w:val="Heading2"/>
        <w:rPr>
          <w:rFonts w:hint="eastAsia"/>
        </w:rPr>
      </w:pPr>
      <w:bookmarkStart w:id="32" w:name="_Toc248943156"/>
      <w:r>
        <w:rPr>
          <w:rFonts w:hint="eastAsia"/>
          <w:lang w:eastAsia="ja-JP"/>
        </w:rPr>
        <w:lastRenderedPageBreak/>
        <w:t>B</w:t>
      </w:r>
      <w:r>
        <w:t>.5</w:t>
      </w:r>
      <w:r>
        <w:tab/>
      </w:r>
      <w:r>
        <w:rPr>
          <w:rFonts w:hint="eastAsia"/>
        </w:rPr>
        <w:t>Audio Distribution</w:t>
      </w:r>
      <w:bookmarkEnd w:id="32"/>
    </w:p>
    <w:p w14:paraId="6A0DA4A1" w14:textId="77777777" w:rsidR="002469C2" w:rsidRDefault="002469C2">
      <w:pPr>
        <w:rPr>
          <w:rFonts w:hint="eastAsia"/>
          <w:lang w:val="en-US" w:eastAsia="ja-JP"/>
        </w:rPr>
      </w:pPr>
      <w:r>
        <w:rPr>
          <w:rFonts w:hint="eastAsia"/>
          <w:b/>
          <w:bCs/>
          <w:lang w:val="en-US" w:eastAsia="ja-JP"/>
        </w:rPr>
        <w:t>Media</w:t>
      </w:r>
      <w:r>
        <w:rPr>
          <w:rFonts w:hint="eastAsia"/>
          <w:lang w:val="en-US" w:eastAsia="ja-JP"/>
        </w:rPr>
        <w:t>: Stereo Audio</w:t>
      </w:r>
    </w:p>
    <w:p w14:paraId="2871B0DF"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registered with an MBMS Broadcast service providing stereo quality streaming audio content.</w:t>
      </w:r>
    </w:p>
    <w:p w14:paraId="2C9B2292" w14:textId="77777777" w:rsidR="002469C2" w:rsidRDefault="002469C2">
      <w:pPr>
        <w:rPr>
          <w:rFonts w:hint="eastAsia"/>
          <w:lang w:val="en-US" w:eastAsia="ja-JP"/>
        </w:rPr>
      </w:pPr>
      <w:r>
        <w:rPr>
          <w:rFonts w:hint="eastAsia"/>
          <w:b/>
          <w:bCs/>
          <w:lang w:val="en-US" w:eastAsia="ja-JP"/>
        </w:rPr>
        <w:t xml:space="preserve">Actions: </w:t>
      </w:r>
      <w:r>
        <w:rPr>
          <w:rFonts w:hint="eastAsia"/>
          <w:lang w:val="en-US" w:eastAsia="ja-JP"/>
        </w:rPr>
        <w:t>Audio content is distributed to the user</w:t>
      </w:r>
      <w:r>
        <w:rPr>
          <w:lang w:val="en-US" w:eastAsia="ja-JP"/>
        </w:rPr>
        <w:t>’</w:t>
      </w:r>
      <w:r>
        <w:rPr>
          <w:rFonts w:hint="eastAsia"/>
          <w:lang w:val="en-US" w:eastAsia="ja-JP"/>
        </w:rPr>
        <w:t>s mobile handset</w:t>
      </w:r>
      <w:r>
        <w:rPr>
          <w:rFonts w:hint="eastAsia"/>
          <w:b/>
          <w:bCs/>
          <w:lang w:val="en-US" w:eastAsia="ja-JP"/>
        </w:rPr>
        <w:t xml:space="preserve"> </w:t>
      </w:r>
      <w:r>
        <w:rPr>
          <w:rFonts w:hint="eastAsia"/>
          <w:lang w:val="en-US" w:eastAsia="ja-JP"/>
        </w:rPr>
        <w:t>by the</w:t>
      </w:r>
      <w:r>
        <w:rPr>
          <w:rFonts w:hint="eastAsia"/>
          <w:b/>
          <w:bCs/>
          <w:lang w:val="en-US" w:eastAsia="ja-JP"/>
        </w:rPr>
        <w:t xml:space="preserve"> </w:t>
      </w:r>
      <w:r>
        <w:rPr>
          <w:rFonts w:hint="eastAsia"/>
          <w:lang w:val="en-US" w:eastAsia="ja-JP"/>
        </w:rPr>
        <w:t>MBMS</w:t>
      </w:r>
      <w:r>
        <w:rPr>
          <w:rFonts w:hint="eastAsia"/>
          <w:b/>
          <w:bCs/>
          <w:lang w:val="en-US" w:eastAsia="ja-JP"/>
        </w:rPr>
        <w:t xml:space="preserve"> </w:t>
      </w:r>
      <w:r>
        <w:rPr>
          <w:rFonts w:hint="eastAsia"/>
          <w:lang w:val="en-US" w:eastAsia="ja-JP"/>
        </w:rPr>
        <w:t>Broadcast service.  Whilst listening to the audio content the user is able to interact with the service using the capabilities of the mobile handset (e.g. messaging).</w:t>
      </w:r>
    </w:p>
    <w:p w14:paraId="568A006C" w14:textId="77777777" w:rsidR="002469C2" w:rsidRDefault="002469C2">
      <w:pPr>
        <w:rPr>
          <w:rFonts w:hint="eastAsia"/>
        </w:rPr>
      </w:pPr>
      <w:r>
        <w:rPr>
          <w:rFonts w:hint="eastAsia"/>
          <w:b/>
          <w:bCs/>
        </w:rPr>
        <w:t xml:space="preserve">Post condition: </w:t>
      </w:r>
      <w:r>
        <w:rPr>
          <w:rFonts w:hint="eastAsia"/>
        </w:rPr>
        <w:t>The user is able to enjoy the stereo quality audio content and</w:t>
      </w:r>
      <w:r>
        <w:rPr>
          <w:rFonts w:hint="eastAsia"/>
          <w:b/>
          <w:bCs/>
        </w:rPr>
        <w:t xml:space="preserve"> </w:t>
      </w:r>
      <w:r>
        <w:rPr>
          <w:rFonts w:hint="eastAsia"/>
        </w:rPr>
        <w:t>interacts with the service as appropriate.</w:t>
      </w:r>
    </w:p>
    <w:p w14:paraId="073F10B8" w14:textId="77777777" w:rsidR="002469C2" w:rsidRDefault="002469C2">
      <w:pPr>
        <w:pStyle w:val="Heading2"/>
        <w:rPr>
          <w:rFonts w:hint="eastAsia"/>
          <w:lang w:eastAsia="ja-JP"/>
        </w:rPr>
      </w:pPr>
      <w:bookmarkStart w:id="33" w:name="_Toc248943157"/>
      <w:r>
        <w:rPr>
          <w:rFonts w:hint="eastAsia"/>
          <w:lang w:eastAsia="ja-JP"/>
        </w:rPr>
        <w:t>B</w:t>
      </w:r>
      <w:r>
        <w:rPr>
          <w:lang w:eastAsia="ja-JP"/>
        </w:rPr>
        <w:t>.6</w:t>
      </w:r>
      <w:r>
        <w:rPr>
          <w:lang w:eastAsia="ja-JP"/>
        </w:rPr>
        <w:tab/>
      </w:r>
      <w:r>
        <w:rPr>
          <w:rFonts w:hint="eastAsia"/>
          <w:lang w:eastAsia="ja-JP"/>
        </w:rPr>
        <w:t>General Content Distribution</w:t>
      </w:r>
      <w:bookmarkEnd w:id="33"/>
    </w:p>
    <w:p w14:paraId="19712263" w14:textId="77777777" w:rsidR="002469C2" w:rsidRDefault="002469C2">
      <w:pPr>
        <w:rPr>
          <w:rFonts w:hint="eastAsia"/>
          <w:lang w:eastAsia="ja-JP"/>
        </w:rPr>
      </w:pPr>
      <w:r>
        <w:rPr>
          <w:rFonts w:hint="eastAsia"/>
          <w:b/>
          <w:bCs/>
          <w:lang w:eastAsia="ja-JP"/>
        </w:rPr>
        <w:t>Media</w:t>
      </w:r>
      <w:r>
        <w:rPr>
          <w:rFonts w:hint="eastAsia"/>
          <w:lang w:eastAsia="ja-JP"/>
        </w:rPr>
        <w:t>: Video, Audio &amp; File Data</w:t>
      </w:r>
    </w:p>
    <w:p w14:paraId="2440E4A4" w14:textId="77777777" w:rsidR="002469C2" w:rsidRDefault="002469C2">
      <w:pPr>
        <w:rPr>
          <w:rFonts w:hint="eastAsia"/>
          <w:lang w:val="en-US" w:eastAsia="ja-JP"/>
        </w:rPr>
      </w:pPr>
      <w:r>
        <w:rPr>
          <w:rFonts w:hint="eastAsia"/>
          <w:b/>
          <w:bCs/>
          <w:lang w:val="en-US" w:eastAsia="ja-JP"/>
        </w:rPr>
        <w:t>Precondition:</w:t>
      </w:r>
      <w:r>
        <w:rPr>
          <w:rFonts w:hint="eastAsia"/>
          <w:lang w:val="en-US" w:eastAsia="ja-JP"/>
        </w:rPr>
        <w:t xml:space="preserve"> The user is registered with a MBMS Broadcast service providing a variety of content.</w:t>
      </w:r>
    </w:p>
    <w:p w14:paraId="689035A7" w14:textId="77777777" w:rsidR="002469C2" w:rsidRDefault="002469C2">
      <w:pPr>
        <w:rPr>
          <w:rFonts w:hint="eastAsia"/>
          <w:lang w:val="en-US" w:eastAsia="ja-JP"/>
        </w:rPr>
      </w:pPr>
      <w:r>
        <w:rPr>
          <w:rFonts w:hint="eastAsia"/>
          <w:b/>
          <w:bCs/>
          <w:lang w:val="en-US" w:eastAsia="ja-JP"/>
        </w:rPr>
        <w:t xml:space="preserve">Actions: </w:t>
      </w:r>
      <w:r>
        <w:rPr>
          <w:rFonts w:hint="eastAsia"/>
          <w:lang w:val="en-US" w:eastAsia="ja-JP"/>
        </w:rPr>
        <w:t>Content is periodically distributed to a particular area by the MBMS Broadcast service. When the user activates reception of the MBMS Broadcast service she is able to receive the content being distributed at that time.</w:t>
      </w:r>
    </w:p>
    <w:p w14:paraId="7F672BD8" w14:textId="77777777" w:rsidR="002469C2" w:rsidRDefault="002469C2">
      <w:pPr>
        <w:rPr>
          <w:rFonts w:ascii="Arial" w:hAnsi="Arial" w:cs="Arial" w:hint="eastAsia"/>
          <w:lang w:eastAsia="ja-JP"/>
        </w:rPr>
      </w:pPr>
      <w:r>
        <w:rPr>
          <w:rFonts w:hint="eastAsia"/>
          <w:b/>
          <w:bCs/>
        </w:rPr>
        <w:t xml:space="preserve">Post condition: </w:t>
      </w:r>
      <w:r>
        <w:rPr>
          <w:rFonts w:hint="eastAsia"/>
          <w:lang w:eastAsia="ja-JP"/>
        </w:rPr>
        <w:t xml:space="preserve">The user is able to receive and enjoy the content being </w:t>
      </w:r>
      <w:r>
        <w:rPr>
          <w:lang w:eastAsia="ja-JP"/>
        </w:rPr>
        <w:t>distributed.</w:t>
      </w:r>
    </w:p>
    <w:p w14:paraId="3409F80D" w14:textId="77777777" w:rsidR="002469C2" w:rsidRDefault="002469C2">
      <w:pPr>
        <w:pStyle w:val="Heading2"/>
      </w:pPr>
      <w:bookmarkStart w:id="34" w:name="_Toc248943158"/>
      <w:r>
        <w:rPr>
          <w:rFonts w:hint="eastAsia"/>
          <w:lang w:eastAsia="ja-JP"/>
        </w:rPr>
        <w:t>B</w:t>
      </w:r>
      <w:r>
        <w:t>.7</w:t>
      </w:r>
      <w:r>
        <w:tab/>
        <w:t>Software Download</w:t>
      </w:r>
      <w:bookmarkEnd w:id="34"/>
    </w:p>
    <w:p w14:paraId="7D7DEADA" w14:textId="77777777" w:rsidR="002469C2" w:rsidRDefault="002469C2">
      <w:pPr>
        <w:rPr>
          <w:b/>
          <w:bCs/>
        </w:rPr>
      </w:pPr>
      <w:r>
        <w:rPr>
          <w:b/>
          <w:bCs/>
        </w:rPr>
        <w:t xml:space="preserve">Media : </w:t>
      </w:r>
      <w:r>
        <w:t>File</w:t>
      </w:r>
    </w:p>
    <w:p w14:paraId="62A7AF1F" w14:textId="77777777" w:rsidR="002469C2" w:rsidRDefault="002469C2">
      <w:r>
        <w:rPr>
          <w:b/>
          <w:bCs/>
        </w:rPr>
        <w:t>Preconditions</w:t>
      </w:r>
      <w:r>
        <w:t xml:space="preserve"> :Need to update/download software in UE, the User is subscribed to MBMS User Service, OTA download is supported in UE</w:t>
      </w:r>
    </w:p>
    <w:p w14:paraId="55F610E7" w14:textId="77777777" w:rsidR="002469C2" w:rsidRDefault="002469C2">
      <w:pPr>
        <w:rPr>
          <w:lang w:val="en-US" w:eastAsia="ja-JP"/>
        </w:rPr>
      </w:pPr>
      <w:r>
        <w:rPr>
          <w:b/>
          <w:bCs/>
        </w:rPr>
        <w:t xml:space="preserve">Actions: </w:t>
      </w:r>
      <w:r>
        <w:t>The o</w:t>
      </w:r>
      <w:r>
        <w:rPr>
          <w:lang w:val="en-US" w:eastAsia="ja-JP"/>
        </w:rPr>
        <w:t xml:space="preserve">perator compiles a list of affected users and sends them a text message (using MBMS) explaining the problem and that the user should select the MBMS application on their handset. The user sees a message inviting her to activate the Enable Upgrade, selects 'yes' and the software patch transferred by the MBMS User Service, including verification parameters.  </w:t>
      </w:r>
    </w:p>
    <w:p w14:paraId="5BF3432F" w14:textId="77777777" w:rsidR="002469C2" w:rsidRDefault="002469C2">
      <w:pPr>
        <w:rPr>
          <w:b/>
          <w:bCs/>
          <w:sz w:val="32"/>
        </w:rPr>
      </w:pPr>
      <w:r>
        <w:rPr>
          <w:b/>
          <w:bCs/>
        </w:rPr>
        <w:t>Postcondition :</w:t>
      </w:r>
      <w:r>
        <w:rPr>
          <w:lang w:val="en-US" w:eastAsia="ja-JP"/>
        </w:rPr>
        <w:t>The software once installed allows the user to view the MMs that she couldn't see before.</w:t>
      </w:r>
    </w:p>
    <w:p w14:paraId="1E65570A" w14:textId="77777777" w:rsidR="002469C2" w:rsidRDefault="002469C2">
      <w:pPr>
        <w:pStyle w:val="Heading8"/>
      </w:pPr>
      <w:r>
        <w:br w:type="page"/>
      </w:r>
      <w:bookmarkStart w:id="35" w:name="_Toc248943159"/>
      <w:r>
        <w:lastRenderedPageBreak/>
        <w:t xml:space="preserve">Annex </w:t>
      </w:r>
      <w:r>
        <w:rPr>
          <w:rFonts w:hint="eastAsia"/>
          <w:lang w:eastAsia="ja-JP"/>
        </w:rPr>
        <w:t>C</w:t>
      </w:r>
      <w:r>
        <w:t xml:space="preserve"> (informative):</w:t>
      </w:r>
      <w:r>
        <w:br/>
        <w:t>Change history</w:t>
      </w:r>
      <w:bookmarkEnd w:id="35"/>
    </w:p>
    <w:bookmarkEnd w:id="8"/>
    <w:p w14:paraId="30C8E2DD" w14:textId="77777777" w:rsidR="002469C2" w:rsidRDefault="002469C2">
      <w:pPr>
        <w:pStyle w:val="TH"/>
      </w:pPr>
    </w:p>
    <w:tbl>
      <w:tblPr>
        <w:tblW w:w="98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29"/>
      </w:tblGrid>
      <w:tr w:rsidR="002469C2" w14:paraId="08BDA093" w14:textId="77777777">
        <w:tblPrEx>
          <w:tblCellMar>
            <w:top w:w="0" w:type="dxa"/>
            <w:bottom w:w="0" w:type="dxa"/>
          </w:tblCellMar>
        </w:tblPrEx>
        <w:trPr>
          <w:cantSplit/>
          <w:tblHeader/>
        </w:trPr>
        <w:tc>
          <w:tcPr>
            <w:tcW w:w="9802" w:type="dxa"/>
            <w:gridSpan w:val="13"/>
            <w:tcBorders>
              <w:bottom w:val="nil"/>
            </w:tcBorders>
            <w:shd w:val="solid" w:color="FFFFFF" w:fill="auto"/>
          </w:tcPr>
          <w:p w14:paraId="25B41606" w14:textId="77777777" w:rsidR="002469C2" w:rsidRDefault="002469C2">
            <w:pPr>
              <w:pStyle w:val="TAL"/>
              <w:jc w:val="center"/>
              <w:rPr>
                <w:b/>
                <w:sz w:val="16"/>
              </w:rPr>
            </w:pPr>
            <w:r>
              <w:rPr>
                <w:b/>
              </w:rPr>
              <w:t>Change history</w:t>
            </w:r>
          </w:p>
        </w:tc>
      </w:tr>
      <w:tr w:rsidR="002469C2" w14:paraId="50EBBEF5" w14:textId="77777777">
        <w:tblPrEx>
          <w:tblCellMar>
            <w:top w:w="0" w:type="dxa"/>
            <w:bottom w:w="0" w:type="dxa"/>
          </w:tblCellMar>
        </w:tblPrEx>
        <w:trPr>
          <w:gridAfter w:val="1"/>
          <w:wAfter w:w="29" w:type="dxa"/>
          <w:trHeight w:val="272"/>
          <w:tblHeader/>
        </w:trPr>
        <w:tc>
          <w:tcPr>
            <w:tcW w:w="799" w:type="dxa"/>
            <w:shd w:val="pct10" w:color="auto" w:fill="FFFFFF"/>
          </w:tcPr>
          <w:p w14:paraId="6DC5EA50" w14:textId="77777777" w:rsidR="002469C2" w:rsidRDefault="002469C2">
            <w:pPr>
              <w:pStyle w:val="TAL"/>
              <w:rPr>
                <w:b/>
                <w:sz w:val="16"/>
              </w:rPr>
            </w:pPr>
            <w:r>
              <w:rPr>
                <w:b/>
                <w:sz w:val="16"/>
              </w:rPr>
              <w:t>TSG SA#</w:t>
            </w:r>
          </w:p>
        </w:tc>
        <w:tc>
          <w:tcPr>
            <w:tcW w:w="901" w:type="dxa"/>
            <w:shd w:val="pct10" w:color="auto" w:fill="FFFFFF"/>
          </w:tcPr>
          <w:p w14:paraId="5CBAE0C4" w14:textId="77777777" w:rsidR="002469C2" w:rsidRDefault="002469C2">
            <w:pPr>
              <w:pStyle w:val="TAL"/>
              <w:rPr>
                <w:b/>
                <w:sz w:val="16"/>
                <w:lang w:val="fr-FR"/>
              </w:rPr>
            </w:pPr>
            <w:r>
              <w:rPr>
                <w:b/>
                <w:sz w:val="16"/>
                <w:lang w:val="fr-FR"/>
              </w:rPr>
              <w:t>SA Doc.</w:t>
            </w:r>
          </w:p>
        </w:tc>
        <w:tc>
          <w:tcPr>
            <w:tcW w:w="992" w:type="dxa"/>
            <w:shd w:val="pct10" w:color="auto" w:fill="FFFFFF"/>
          </w:tcPr>
          <w:p w14:paraId="084DBA04" w14:textId="77777777" w:rsidR="002469C2" w:rsidRDefault="002469C2">
            <w:pPr>
              <w:pStyle w:val="TAL"/>
              <w:rPr>
                <w:b/>
                <w:sz w:val="16"/>
                <w:lang w:val="fr-FR"/>
              </w:rPr>
            </w:pPr>
            <w:r>
              <w:rPr>
                <w:b/>
                <w:sz w:val="16"/>
                <w:lang w:val="fr-FR"/>
              </w:rPr>
              <w:t>SA1 Doc</w:t>
            </w:r>
          </w:p>
        </w:tc>
        <w:tc>
          <w:tcPr>
            <w:tcW w:w="708" w:type="dxa"/>
            <w:shd w:val="pct10" w:color="auto" w:fill="FFFFFF"/>
          </w:tcPr>
          <w:p w14:paraId="28E5D3C4" w14:textId="77777777" w:rsidR="002469C2" w:rsidRDefault="002469C2">
            <w:pPr>
              <w:pStyle w:val="TAL"/>
              <w:rPr>
                <w:b/>
                <w:sz w:val="16"/>
              </w:rPr>
            </w:pPr>
            <w:r>
              <w:rPr>
                <w:b/>
                <w:sz w:val="16"/>
              </w:rPr>
              <w:t>Spec</w:t>
            </w:r>
          </w:p>
        </w:tc>
        <w:tc>
          <w:tcPr>
            <w:tcW w:w="569" w:type="dxa"/>
            <w:shd w:val="pct10" w:color="auto" w:fill="FFFFFF"/>
          </w:tcPr>
          <w:p w14:paraId="13F9D568" w14:textId="77777777" w:rsidR="002469C2" w:rsidRDefault="002469C2">
            <w:pPr>
              <w:pStyle w:val="TAL"/>
              <w:rPr>
                <w:b/>
                <w:sz w:val="16"/>
              </w:rPr>
            </w:pPr>
            <w:r>
              <w:rPr>
                <w:b/>
                <w:sz w:val="16"/>
              </w:rPr>
              <w:t>CR</w:t>
            </w:r>
          </w:p>
        </w:tc>
        <w:tc>
          <w:tcPr>
            <w:tcW w:w="425" w:type="dxa"/>
            <w:shd w:val="pct10" w:color="auto" w:fill="FFFFFF"/>
          </w:tcPr>
          <w:p w14:paraId="727CAA08" w14:textId="77777777" w:rsidR="002469C2" w:rsidRDefault="002469C2">
            <w:pPr>
              <w:pStyle w:val="TAL"/>
              <w:rPr>
                <w:b/>
                <w:sz w:val="16"/>
              </w:rPr>
            </w:pPr>
            <w:r>
              <w:rPr>
                <w:b/>
                <w:sz w:val="16"/>
              </w:rPr>
              <w:t>Rev</w:t>
            </w:r>
          </w:p>
        </w:tc>
        <w:tc>
          <w:tcPr>
            <w:tcW w:w="595" w:type="dxa"/>
            <w:shd w:val="pct10" w:color="auto" w:fill="FFFFFF"/>
          </w:tcPr>
          <w:p w14:paraId="3393D80A" w14:textId="77777777" w:rsidR="002469C2" w:rsidRDefault="002469C2">
            <w:pPr>
              <w:pStyle w:val="TAL"/>
              <w:rPr>
                <w:b/>
                <w:sz w:val="16"/>
              </w:rPr>
            </w:pPr>
            <w:r>
              <w:rPr>
                <w:b/>
                <w:sz w:val="16"/>
              </w:rPr>
              <w:t>Rel</w:t>
            </w:r>
          </w:p>
        </w:tc>
        <w:tc>
          <w:tcPr>
            <w:tcW w:w="391" w:type="dxa"/>
            <w:shd w:val="pct10" w:color="auto" w:fill="FFFFFF"/>
          </w:tcPr>
          <w:p w14:paraId="49D3B719" w14:textId="77777777" w:rsidR="002469C2" w:rsidRDefault="002469C2">
            <w:pPr>
              <w:pStyle w:val="TAL"/>
              <w:rPr>
                <w:b/>
                <w:sz w:val="16"/>
              </w:rPr>
            </w:pPr>
            <w:r>
              <w:rPr>
                <w:b/>
                <w:sz w:val="16"/>
              </w:rPr>
              <w:t>Cat</w:t>
            </w:r>
          </w:p>
        </w:tc>
        <w:tc>
          <w:tcPr>
            <w:tcW w:w="2409" w:type="dxa"/>
            <w:shd w:val="pct10" w:color="auto" w:fill="FFFFFF"/>
          </w:tcPr>
          <w:p w14:paraId="5A240E26" w14:textId="77777777" w:rsidR="002469C2" w:rsidRDefault="002469C2">
            <w:pPr>
              <w:pStyle w:val="TAL"/>
              <w:rPr>
                <w:b/>
                <w:sz w:val="16"/>
              </w:rPr>
            </w:pPr>
            <w:r>
              <w:rPr>
                <w:b/>
                <w:sz w:val="16"/>
              </w:rPr>
              <w:t>Subject/Comment</w:t>
            </w:r>
          </w:p>
        </w:tc>
        <w:tc>
          <w:tcPr>
            <w:tcW w:w="567" w:type="dxa"/>
            <w:shd w:val="pct10" w:color="auto" w:fill="FFFFFF"/>
          </w:tcPr>
          <w:p w14:paraId="343FC05E" w14:textId="77777777" w:rsidR="002469C2" w:rsidRDefault="002469C2">
            <w:pPr>
              <w:pStyle w:val="TAL"/>
              <w:rPr>
                <w:b/>
                <w:sz w:val="16"/>
              </w:rPr>
            </w:pPr>
            <w:r>
              <w:rPr>
                <w:b/>
                <w:sz w:val="16"/>
              </w:rPr>
              <w:t>Old</w:t>
            </w:r>
          </w:p>
        </w:tc>
        <w:tc>
          <w:tcPr>
            <w:tcW w:w="567" w:type="dxa"/>
            <w:shd w:val="pct10" w:color="auto" w:fill="FFFFFF"/>
          </w:tcPr>
          <w:p w14:paraId="0CC39398" w14:textId="77777777" w:rsidR="002469C2" w:rsidRDefault="002469C2">
            <w:pPr>
              <w:pStyle w:val="TAL"/>
              <w:rPr>
                <w:b/>
                <w:sz w:val="16"/>
              </w:rPr>
            </w:pPr>
            <w:r>
              <w:rPr>
                <w:b/>
                <w:sz w:val="16"/>
              </w:rPr>
              <w:t>New</w:t>
            </w:r>
          </w:p>
        </w:tc>
        <w:tc>
          <w:tcPr>
            <w:tcW w:w="850" w:type="dxa"/>
            <w:shd w:val="pct10" w:color="auto" w:fill="FFFFFF"/>
          </w:tcPr>
          <w:p w14:paraId="4601DF99" w14:textId="77777777" w:rsidR="002469C2" w:rsidRDefault="002469C2">
            <w:pPr>
              <w:pStyle w:val="TAL"/>
              <w:jc w:val="center"/>
              <w:rPr>
                <w:b/>
                <w:sz w:val="16"/>
              </w:rPr>
            </w:pPr>
            <w:r>
              <w:rPr>
                <w:b/>
                <w:sz w:val="16"/>
              </w:rPr>
              <w:t>WI</w:t>
            </w:r>
          </w:p>
        </w:tc>
      </w:tr>
      <w:tr w:rsidR="002469C2" w14:paraId="5B4B8866" w14:textId="77777777">
        <w:tblPrEx>
          <w:tblCellMar>
            <w:top w:w="0" w:type="dxa"/>
            <w:bottom w:w="0" w:type="dxa"/>
          </w:tblCellMar>
        </w:tblPrEx>
        <w:trPr>
          <w:gridAfter w:val="1"/>
          <w:wAfter w:w="29" w:type="dxa"/>
          <w:trHeight w:val="272"/>
        </w:trPr>
        <w:tc>
          <w:tcPr>
            <w:tcW w:w="799" w:type="dxa"/>
            <w:shd w:val="solid" w:color="FFFFFF" w:fill="auto"/>
          </w:tcPr>
          <w:p w14:paraId="7F0996B1" w14:textId="77777777" w:rsidR="002469C2" w:rsidRDefault="002469C2">
            <w:pPr>
              <w:pStyle w:val="TAL"/>
              <w:rPr>
                <w:snapToGrid w:val="0"/>
                <w:color w:val="000000"/>
                <w:sz w:val="16"/>
                <w:lang w:val="en-US"/>
              </w:rPr>
            </w:pPr>
            <w:r>
              <w:rPr>
                <w:sz w:val="16"/>
              </w:rPr>
              <w:t>Jun 2003</w:t>
            </w:r>
          </w:p>
        </w:tc>
        <w:tc>
          <w:tcPr>
            <w:tcW w:w="901" w:type="dxa"/>
            <w:shd w:val="solid" w:color="FFFFFF" w:fill="auto"/>
          </w:tcPr>
          <w:p w14:paraId="2DE6EE67" w14:textId="77777777" w:rsidR="002469C2" w:rsidRDefault="002469C2">
            <w:pPr>
              <w:pStyle w:val="TAL"/>
              <w:rPr>
                <w:sz w:val="16"/>
              </w:rPr>
            </w:pPr>
          </w:p>
        </w:tc>
        <w:tc>
          <w:tcPr>
            <w:tcW w:w="992" w:type="dxa"/>
            <w:shd w:val="solid" w:color="FFFFFF" w:fill="auto"/>
          </w:tcPr>
          <w:p w14:paraId="0F54A0B1" w14:textId="77777777" w:rsidR="002469C2" w:rsidRDefault="002469C2">
            <w:pPr>
              <w:pStyle w:val="TAL"/>
              <w:rPr>
                <w:sz w:val="16"/>
              </w:rPr>
            </w:pPr>
          </w:p>
        </w:tc>
        <w:tc>
          <w:tcPr>
            <w:tcW w:w="708" w:type="dxa"/>
            <w:shd w:val="solid" w:color="FFFFFF" w:fill="auto"/>
          </w:tcPr>
          <w:p w14:paraId="3CA54D6A" w14:textId="77777777" w:rsidR="002469C2" w:rsidRDefault="002469C2">
            <w:pPr>
              <w:pStyle w:val="TAL"/>
              <w:rPr>
                <w:sz w:val="16"/>
              </w:rPr>
            </w:pPr>
            <w:r>
              <w:rPr>
                <w:sz w:val="16"/>
              </w:rPr>
              <w:t>22.246</w:t>
            </w:r>
          </w:p>
        </w:tc>
        <w:tc>
          <w:tcPr>
            <w:tcW w:w="569" w:type="dxa"/>
            <w:shd w:val="solid" w:color="FFFFFF" w:fill="auto"/>
          </w:tcPr>
          <w:p w14:paraId="2C97AE4E" w14:textId="77777777" w:rsidR="002469C2" w:rsidRDefault="002469C2">
            <w:pPr>
              <w:pStyle w:val="TAL"/>
              <w:rPr>
                <w:sz w:val="16"/>
              </w:rPr>
            </w:pPr>
          </w:p>
        </w:tc>
        <w:tc>
          <w:tcPr>
            <w:tcW w:w="425" w:type="dxa"/>
            <w:shd w:val="solid" w:color="FFFFFF" w:fill="auto"/>
          </w:tcPr>
          <w:p w14:paraId="5206B529" w14:textId="77777777" w:rsidR="002469C2" w:rsidRDefault="002469C2">
            <w:pPr>
              <w:pStyle w:val="TAL"/>
              <w:rPr>
                <w:sz w:val="16"/>
              </w:rPr>
            </w:pPr>
          </w:p>
        </w:tc>
        <w:tc>
          <w:tcPr>
            <w:tcW w:w="595" w:type="dxa"/>
            <w:shd w:val="solid" w:color="FFFFFF" w:fill="auto"/>
          </w:tcPr>
          <w:p w14:paraId="6660C307" w14:textId="77777777" w:rsidR="002469C2" w:rsidRDefault="002469C2">
            <w:pPr>
              <w:pStyle w:val="TAL"/>
              <w:rPr>
                <w:sz w:val="16"/>
              </w:rPr>
            </w:pPr>
          </w:p>
        </w:tc>
        <w:tc>
          <w:tcPr>
            <w:tcW w:w="391" w:type="dxa"/>
            <w:shd w:val="solid" w:color="FFFFFF" w:fill="auto"/>
          </w:tcPr>
          <w:p w14:paraId="2926DB48" w14:textId="77777777" w:rsidR="002469C2" w:rsidRDefault="002469C2">
            <w:pPr>
              <w:pStyle w:val="TAL"/>
              <w:rPr>
                <w:sz w:val="16"/>
              </w:rPr>
            </w:pPr>
          </w:p>
        </w:tc>
        <w:tc>
          <w:tcPr>
            <w:tcW w:w="2409" w:type="dxa"/>
            <w:shd w:val="solid" w:color="FFFFFF" w:fill="auto"/>
          </w:tcPr>
          <w:p w14:paraId="52B716AC" w14:textId="77777777" w:rsidR="002469C2" w:rsidRDefault="002469C2">
            <w:pPr>
              <w:pStyle w:val="TAL"/>
              <w:rPr>
                <w:snapToGrid w:val="0"/>
                <w:color w:val="000000"/>
                <w:sz w:val="16"/>
                <w:lang w:val="en-US"/>
              </w:rPr>
            </w:pPr>
            <w:r>
              <w:rPr>
                <w:sz w:val="16"/>
              </w:rPr>
              <w:t>Initial draft presented</w:t>
            </w:r>
          </w:p>
        </w:tc>
        <w:tc>
          <w:tcPr>
            <w:tcW w:w="567" w:type="dxa"/>
            <w:shd w:val="solid" w:color="FFFFFF" w:fill="auto"/>
          </w:tcPr>
          <w:p w14:paraId="54EDA331" w14:textId="77777777" w:rsidR="002469C2" w:rsidRDefault="002469C2">
            <w:pPr>
              <w:pStyle w:val="TAL"/>
              <w:rPr>
                <w:snapToGrid w:val="0"/>
                <w:color w:val="000000"/>
                <w:sz w:val="16"/>
                <w:lang w:val="en-US"/>
              </w:rPr>
            </w:pPr>
            <w:r>
              <w:rPr>
                <w:sz w:val="16"/>
              </w:rPr>
              <w:t>0.0.0</w:t>
            </w:r>
          </w:p>
        </w:tc>
        <w:tc>
          <w:tcPr>
            <w:tcW w:w="567" w:type="dxa"/>
            <w:shd w:val="solid" w:color="FFFFFF" w:fill="auto"/>
          </w:tcPr>
          <w:p w14:paraId="3B9A7F6B" w14:textId="77777777" w:rsidR="002469C2" w:rsidRDefault="002469C2">
            <w:pPr>
              <w:pStyle w:val="TAL"/>
              <w:rPr>
                <w:snapToGrid w:val="0"/>
                <w:color w:val="000000"/>
                <w:sz w:val="16"/>
                <w:lang w:val="en-US"/>
              </w:rPr>
            </w:pPr>
            <w:r>
              <w:rPr>
                <w:snapToGrid w:val="0"/>
                <w:color w:val="000000"/>
                <w:sz w:val="16"/>
                <w:lang w:val="en-US"/>
              </w:rPr>
              <w:t>0.1.0</w:t>
            </w:r>
          </w:p>
        </w:tc>
        <w:tc>
          <w:tcPr>
            <w:tcW w:w="850" w:type="dxa"/>
            <w:shd w:val="solid" w:color="FFFFFF" w:fill="auto"/>
          </w:tcPr>
          <w:p w14:paraId="311705F0" w14:textId="77777777" w:rsidR="002469C2" w:rsidRDefault="002469C2">
            <w:pPr>
              <w:spacing w:after="0"/>
              <w:rPr>
                <w:rFonts w:ascii="Arial" w:hAnsi="Arial"/>
                <w:snapToGrid w:val="0"/>
                <w:color w:val="000000"/>
                <w:sz w:val="16"/>
                <w:lang w:val="fr-FR"/>
              </w:rPr>
            </w:pPr>
            <w:r>
              <w:rPr>
                <w:rFonts w:ascii="Arial" w:hAnsi="Arial"/>
                <w:snapToGrid w:val="0"/>
                <w:color w:val="000000"/>
                <w:sz w:val="16"/>
                <w:lang w:val="fr-FR"/>
              </w:rPr>
              <w:t>MBMS</w:t>
            </w:r>
          </w:p>
        </w:tc>
      </w:tr>
      <w:tr w:rsidR="002469C2" w14:paraId="29E26F56" w14:textId="77777777">
        <w:tblPrEx>
          <w:tblCellMar>
            <w:top w:w="0" w:type="dxa"/>
            <w:bottom w:w="0" w:type="dxa"/>
          </w:tblCellMar>
        </w:tblPrEx>
        <w:trPr>
          <w:gridAfter w:val="1"/>
          <w:wAfter w:w="29" w:type="dxa"/>
          <w:trHeight w:val="272"/>
        </w:trPr>
        <w:tc>
          <w:tcPr>
            <w:tcW w:w="799" w:type="dxa"/>
            <w:shd w:val="solid" w:color="FFFFFF" w:fill="auto"/>
          </w:tcPr>
          <w:p w14:paraId="7BBCA471" w14:textId="77777777" w:rsidR="002469C2" w:rsidRDefault="002469C2">
            <w:pPr>
              <w:pStyle w:val="TAL"/>
              <w:rPr>
                <w:sz w:val="16"/>
              </w:rPr>
            </w:pPr>
            <w:r>
              <w:rPr>
                <w:sz w:val="16"/>
              </w:rPr>
              <w:t>Aug 2003</w:t>
            </w:r>
          </w:p>
        </w:tc>
        <w:tc>
          <w:tcPr>
            <w:tcW w:w="901" w:type="dxa"/>
            <w:shd w:val="solid" w:color="FFFFFF" w:fill="auto"/>
          </w:tcPr>
          <w:p w14:paraId="0EFD78C4" w14:textId="77777777" w:rsidR="002469C2" w:rsidRDefault="002469C2">
            <w:pPr>
              <w:pStyle w:val="TAL"/>
              <w:rPr>
                <w:sz w:val="16"/>
              </w:rPr>
            </w:pPr>
          </w:p>
        </w:tc>
        <w:tc>
          <w:tcPr>
            <w:tcW w:w="992" w:type="dxa"/>
            <w:shd w:val="solid" w:color="FFFFFF" w:fill="auto"/>
          </w:tcPr>
          <w:p w14:paraId="2D0EB878" w14:textId="77777777" w:rsidR="002469C2" w:rsidRDefault="002469C2">
            <w:pPr>
              <w:pStyle w:val="TAL"/>
              <w:rPr>
                <w:sz w:val="16"/>
              </w:rPr>
            </w:pPr>
          </w:p>
        </w:tc>
        <w:tc>
          <w:tcPr>
            <w:tcW w:w="708" w:type="dxa"/>
            <w:shd w:val="solid" w:color="FFFFFF" w:fill="auto"/>
          </w:tcPr>
          <w:p w14:paraId="28C78F17" w14:textId="77777777" w:rsidR="002469C2" w:rsidRDefault="002469C2">
            <w:pPr>
              <w:pStyle w:val="TAL"/>
              <w:rPr>
                <w:sz w:val="16"/>
              </w:rPr>
            </w:pPr>
            <w:r>
              <w:rPr>
                <w:sz w:val="16"/>
              </w:rPr>
              <w:t>22.246</w:t>
            </w:r>
          </w:p>
        </w:tc>
        <w:tc>
          <w:tcPr>
            <w:tcW w:w="569" w:type="dxa"/>
            <w:shd w:val="solid" w:color="FFFFFF" w:fill="auto"/>
          </w:tcPr>
          <w:p w14:paraId="0AC92160" w14:textId="77777777" w:rsidR="002469C2" w:rsidRDefault="002469C2">
            <w:pPr>
              <w:pStyle w:val="TAL"/>
              <w:rPr>
                <w:sz w:val="16"/>
              </w:rPr>
            </w:pPr>
          </w:p>
        </w:tc>
        <w:tc>
          <w:tcPr>
            <w:tcW w:w="425" w:type="dxa"/>
            <w:shd w:val="solid" w:color="FFFFFF" w:fill="auto"/>
          </w:tcPr>
          <w:p w14:paraId="6112264E" w14:textId="77777777" w:rsidR="002469C2" w:rsidRDefault="002469C2">
            <w:pPr>
              <w:pStyle w:val="TAL"/>
              <w:rPr>
                <w:sz w:val="16"/>
              </w:rPr>
            </w:pPr>
          </w:p>
        </w:tc>
        <w:tc>
          <w:tcPr>
            <w:tcW w:w="595" w:type="dxa"/>
            <w:shd w:val="solid" w:color="FFFFFF" w:fill="auto"/>
          </w:tcPr>
          <w:p w14:paraId="105474A7" w14:textId="77777777" w:rsidR="002469C2" w:rsidRDefault="002469C2">
            <w:pPr>
              <w:pStyle w:val="TAL"/>
              <w:rPr>
                <w:sz w:val="16"/>
              </w:rPr>
            </w:pPr>
          </w:p>
        </w:tc>
        <w:tc>
          <w:tcPr>
            <w:tcW w:w="391" w:type="dxa"/>
            <w:shd w:val="solid" w:color="FFFFFF" w:fill="auto"/>
          </w:tcPr>
          <w:p w14:paraId="130BD6E1" w14:textId="77777777" w:rsidR="002469C2" w:rsidRDefault="002469C2">
            <w:pPr>
              <w:pStyle w:val="TAL"/>
              <w:rPr>
                <w:sz w:val="16"/>
              </w:rPr>
            </w:pPr>
          </w:p>
        </w:tc>
        <w:tc>
          <w:tcPr>
            <w:tcW w:w="2409" w:type="dxa"/>
            <w:shd w:val="solid" w:color="FFFFFF" w:fill="auto"/>
          </w:tcPr>
          <w:p w14:paraId="483F2FA8" w14:textId="77777777" w:rsidR="002469C2" w:rsidRDefault="002469C2">
            <w:pPr>
              <w:pStyle w:val="TAL"/>
              <w:rPr>
                <w:sz w:val="16"/>
              </w:rPr>
            </w:pPr>
            <w:r>
              <w:rPr>
                <w:sz w:val="16"/>
              </w:rPr>
              <w:t xml:space="preserve">Output from MBMS adhoc </w:t>
            </w:r>
            <w:smartTag w:uri="urn:schemas-microsoft-com:office:smarttags" w:element="place">
              <w:r>
                <w:rPr>
                  <w:sz w:val="16"/>
                </w:rPr>
                <w:t>Staines</w:t>
              </w:r>
            </w:smartTag>
          </w:p>
        </w:tc>
        <w:tc>
          <w:tcPr>
            <w:tcW w:w="567" w:type="dxa"/>
            <w:shd w:val="solid" w:color="FFFFFF" w:fill="auto"/>
          </w:tcPr>
          <w:p w14:paraId="3B142988" w14:textId="77777777" w:rsidR="002469C2" w:rsidRDefault="002469C2">
            <w:pPr>
              <w:pStyle w:val="TAL"/>
              <w:rPr>
                <w:sz w:val="16"/>
              </w:rPr>
            </w:pPr>
            <w:r>
              <w:rPr>
                <w:sz w:val="16"/>
              </w:rPr>
              <w:t>0.1.0</w:t>
            </w:r>
          </w:p>
        </w:tc>
        <w:tc>
          <w:tcPr>
            <w:tcW w:w="567" w:type="dxa"/>
            <w:shd w:val="solid" w:color="FFFFFF" w:fill="auto"/>
          </w:tcPr>
          <w:p w14:paraId="0F8A16A8" w14:textId="77777777" w:rsidR="002469C2" w:rsidRDefault="002469C2">
            <w:pPr>
              <w:pStyle w:val="TAL"/>
              <w:rPr>
                <w:snapToGrid w:val="0"/>
                <w:color w:val="000000"/>
                <w:sz w:val="16"/>
                <w:lang w:val="en-US"/>
              </w:rPr>
            </w:pPr>
            <w:r>
              <w:rPr>
                <w:snapToGrid w:val="0"/>
                <w:color w:val="000000"/>
                <w:sz w:val="16"/>
                <w:lang w:val="en-US"/>
              </w:rPr>
              <w:t>0.2.0</w:t>
            </w:r>
          </w:p>
        </w:tc>
        <w:tc>
          <w:tcPr>
            <w:tcW w:w="850" w:type="dxa"/>
            <w:shd w:val="solid" w:color="FFFFFF" w:fill="auto"/>
          </w:tcPr>
          <w:p w14:paraId="3F93F31D" w14:textId="77777777" w:rsidR="002469C2" w:rsidRDefault="002469C2">
            <w:pPr>
              <w:rPr>
                <w:rFonts w:ascii="Arial" w:hAnsi="Arial"/>
                <w:snapToGrid w:val="0"/>
                <w:color w:val="000000"/>
                <w:sz w:val="16"/>
                <w:lang w:val="fr-FR"/>
              </w:rPr>
            </w:pPr>
            <w:r>
              <w:rPr>
                <w:rFonts w:ascii="Arial" w:hAnsi="Arial"/>
                <w:snapToGrid w:val="0"/>
                <w:color w:val="000000"/>
                <w:sz w:val="16"/>
                <w:lang w:val="fr-FR"/>
              </w:rPr>
              <w:t>MBMS</w:t>
            </w:r>
          </w:p>
        </w:tc>
      </w:tr>
      <w:tr w:rsidR="002469C2" w14:paraId="63C1DA8C" w14:textId="77777777">
        <w:tblPrEx>
          <w:tblCellMar>
            <w:top w:w="0" w:type="dxa"/>
            <w:bottom w:w="0" w:type="dxa"/>
          </w:tblCellMar>
        </w:tblPrEx>
        <w:trPr>
          <w:gridAfter w:val="1"/>
          <w:wAfter w:w="29" w:type="dxa"/>
          <w:trHeight w:val="272"/>
        </w:trPr>
        <w:tc>
          <w:tcPr>
            <w:tcW w:w="799" w:type="dxa"/>
            <w:shd w:val="solid" w:color="FFFFFF" w:fill="auto"/>
          </w:tcPr>
          <w:p w14:paraId="6ED5FAE0" w14:textId="77777777" w:rsidR="002469C2" w:rsidRDefault="002469C2">
            <w:pPr>
              <w:pStyle w:val="TAL"/>
              <w:rPr>
                <w:sz w:val="16"/>
              </w:rPr>
            </w:pPr>
            <w:r>
              <w:rPr>
                <w:sz w:val="16"/>
              </w:rPr>
              <w:t>Sep 2003</w:t>
            </w:r>
          </w:p>
        </w:tc>
        <w:tc>
          <w:tcPr>
            <w:tcW w:w="901" w:type="dxa"/>
            <w:shd w:val="solid" w:color="FFFFFF" w:fill="auto"/>
          </w:tcPr>
          <w:p w14:paraId="22064BE7" w14:textId="77777777" w:rsidR="002469C2" w:rsidRDefault="002469C2">
            <w:pPr>
              <w:pStyle w:val="TAL"/>
              <w:rPr>
                <w:sz w:val="16"/>
              </w:rPr>
            </w:pPr>
          </w:p>
        </w:tc>
        <w:tc>
          <w:tcPr>
            <w:tcW w:w="992" w:type="dxa"/>
            <w:shd w:val="solid" w:color="FFFFFF" w:fill="auto"/>
          </w:tcPr>
          <w:p w14:paraId="669A9F61" w14:textId="77777777" w:rsidR="002469C2" w:rsidRDefault="002469C2">
            <w:pPr>
              <w:pStyle w:val="TAL"/>
              <w:rPr>
                <w:sz w:val="16"/>
              </w:rPr>
            </w:pPr>
          </w:p>
        </w:tc>
        <w:tc>
          <w:tcPr>
            <w:tcW w:w="708" w:type="dxa"/>
            <w:shd w:val="solid" w:color="FFFFFF" w:fill="auto"/>
          </w:tcPr>
          <w:p w14:paraId="54E12A7F" w14:textId="77777777" w:rsidR="002469C2" w:rsidRDefault="002469C2">
            <w:pPr>
              <w:pStyle w:val="TAL"/>
              <w:rPr>
                <w:sz w:val="16"/>
              </w:rPr>
            </w:pPr>
            <w:r>
              <w:rPr>
                <w:sz w:val="16"/>
              </w:rPr>
              <w:t>22.246</w:t>
            </w:r>
          </w:p>
        </w:tc>
        <w:tc>
          <w:tcPr>
            <w:tcW w:w="569" w:type="dxa"/>
            <w:shd w:val="solid" w:color="FFFFFF" w:fill="auto"/>
          </w:tcPr>
          <w:p w14:paraId="5D28374E" w14:textId="77777777" w:rsidR="002469C2" w:rsidRDefault="002469C2">
            <w:pPr>
              <w:pStyle w:val="TAL"/>
              <w:rPr>
                <w:sz w:val="16"/>
              </w:rPr>
            </w:pPr>
          </w:p>
        </w:tc>
        <w:tc>
          <w:tcPr>
            <w:tcW w:w="425" w:type="dxa"/>
            <w:shd w:val="solid" w:color="FFFFFF" w:fill="auto"/>
          </w:tcPr>
          <w:p w14:paraId="6ADE9E20" w14:textId="77777777" w:rsidR="002469C2" w:rsidRDefault="002469C2">
            <w:pPr>
              <w:pStyle w:val="TAL"/>
              <w:rPr>
                <w:sz w:val="16"/>
              </w:rPr>
            </w:pPr>
          </w:p>
        </w:tc>
        <w:tc>
          <w:tcPr>
            <w:tcW w:w="595" w:type="dxa"/>
            <w:shd w:val="solid" w:color="FFFFFF" w:fill="auto"/>
          </w:tcPr>
          <w:p w14:paraId="796515F3" w14:textId="77777777" w:rsidR="002469C2" w:rsidRDefault="002469C2">
            <w:pPr>
              <w:pStyle w:val="TAL"/>
              <w:rPr>
                <w:sz w:val="16"/>
              </w:rPr>
            </w:pPr>
          </w:p>
        </w:tc>
        <w:tc>
          <w:tcPr>
            <w:tcW w:w="391" w:type="dxa"/>
            <w:shd w:val="solid" w:color="FFFFFF" w:fill="auto"/>
          </w:tcPr>
          <w:p w14:paraId="360813DF" w14:textId="77777777" w:rsidR="002469C2" w:rsidRDefault="002469C2">
            <w:pPr>
              <w:pStyle w:val="TAL"/>
              <w:rPr>
                <w:sz w:val="16"/>
              </w:rPr>
            </w:pPr>
          </w:p>
        </w:tc>
        <w:tc>
          <w:tcPr>
            <w:tcW w:w="2409" w:type="dxa"/>
            <w:shd w:val="solid" w:color="FFFFFF" w:fill="auto"/>
          </w:tcPr>
          <w:p w14:paraId="6EEF30F1" w14:textId="77777777" w:rsidR="002469C2" w:rsidRDefault="002469C2">
            <w:pPr>
              <w:pStyle w:val="TAL"/>
              <w:rPr>
                <w:sz w:val="16"/>
              </w:rPr>
            </w:pPr>
            <w:r>
              <w:rPr>
                <w:sz w:val="16"/>
              </w:rPr>
              <w:t>Approved in SA1 for presentation to SA #21</w:t>
            </w:r>
          </w:p>
        </w:tc>
        <w:tc>
          <w:tcPr>
            <w:tcW w:w="567" w:type="dxa"/>
            <w:shd w:val="solid" w:color="FFFFFF" w:fill="auto"/>
          </w:tcPr>
          <w:p w14:paraId="69359312" w14:textId="77777777" w:rsidR="002469C2" w:rsidRDefault="002469C2">
            <w:pPr>
              <w:pStyle w:val="TAL"/>
              <w:rPr>
                <w:sz w:val="16"/>
              </w:rPr>
            </w:pPr>
            <w:r>
              <w:rPr>
                <w:sz w:val="16"/>
              </w:rPr>
              <w:t>0.2.0</w:t>
            </w:r>
          </w:p>
        </w:tc>
        <w:tc>
          <w:tcPr>
            <w:tcW w:w="567" w:type="dxa"/>
            <w:shd w:val="solid" w:color="FFFFFF" w:fill="auto"/>
          </w:tcPr>
          <w:p w14:paraId="47580DC1" w14:textId="77777777" w:rsidR="002469C2" w:rsidRDefault="002469C2">
            <w:pPr>
              <w:pStyle w:val="TAL"/>
              <w:rPr>
                <w:snapToGrid w:val="0"/>
                <w:color w:val="000000"/>
                <w:sz w:val="16"/>
                <w:lang w:val="en-US"/>
              </w:rPr>
            </w:pPr>
            <w:r>
              <w:rPr>
                <w:snapToGrid w:val="0"/>
                <w:color w:val="000000"/>
                <w:sz w:val="16"/>
                <w:lang w:val="en-US"/>
              </w:rPr>
              <w:t>1.0.0</w:t>
            </w:r>
          </w:p>
        </w:tc>
        <w:tc>
          <w:tcPr>
            <w:tcW w:w="850" w:type="dxa"/>
            <w:shd w:val="solid" w:color="FFFFFF" w:fill="auto"/>
          </w:tcPr>
          <w:p w14:paraId="18147464" w14:textId="77777777" w:rsidR="002469C2" w:rsidRDefault="002469C2">
            <w:pPr>
              <w:rPr>
                <w:rFonts w:ascii="Arial" w:hAnsi="Arial"/>
                <w:snapToGrid w:val="0"/>
                <w:color w:val="000000"/>
                <w:sz w:val="16"/>
                <w:lang w:val="fr-FR"/>
              </w:rPr>
            </w:pPr>
            <w:r>
              <w:rPr>
                <w:rFonts w:ascii="Arial" w:hAnsi="Arial"/>
                <w:snapToGrid w:val="0"/>
                <w:color w:val="000000"/>
                <w:sz w:val="16"/>
                <w:lang w:val="fr-FR"/>
              </w:rPr>
              <w:t>MBMS</w:t>
            </w:r>
          </w:p>
        </w:tc>
      </w:tr>
      <w:tr w:rsidR="002469C2" w14:paraId="2CA0A573" w14:textId="77777777">
        <w:tblPrEx>
          <w:tblCellMar>
            <w:top w:w="0" w:type="dxa"/>
            <w:bottom w:w="0" w:type="dxa"/>
          </w:tblCellMar>
        </w:tblPrEx>
        <w:trPr>
          <w:gridAfter w:val="1"/>
          <w:wAfter w:w="29" w:type="dxa"/>
          <w:trHeight w:val="272"/>
        </w:trPr>
        <w:tc>
          <w:tcPr>
            <w:tcW w:w="799" w:type="dxa"/>
            <w:shd w:val="solid" w:color="FFFFFF" w:fill="auto"/>
          </w:tcPr>
          <w:p w14:paraId="1EEA0BDF" w14:textId="77777777" w:rsidR="002469C2" w:rsidRDefault="002469C2">
            <w:pPr>
              <w:pStyle w:val="TAL"/>
              <w:rPr>
                <w:sz w:val="16"/>
              </w:rPr>
            </w:pPr>
            <w:r>
              <w:rPr>
                <w:sz w:val="16"/>
              </w:rPr>
              <w:t>Oct 2003</w:t>
            </w:r>
          </w:p>
        </w:tc>
        <w:tc>
          <w:tcPr>
            <w:tcW w:w="901" w:type="dxa"/>
            <w:shd w:val="solid" w:color="FFFFFF" w:fill="auto"/>
          </w:tcPr>
          <w:p w14:paraId="13D629C7" w14:textId="77777777" w:rsidR="002469C2" w:rsidRDefault="002469C2">
            <w:pPr>
              <w:pStyle w:val="TAL"/>
              <w:rPr>
                <w:sz w:val="16"/>
              </w:rPr>
            </w:pPr>
          </w:p>
        </w:tc>
        <w:tc>
          <w:tcPr>
            <w:tcW w:w="992" w:type="dxa"/>
            <w:shd w:val="solid" w:color="FFFFFF" w:fill="auto"/>
          </w:tcPr>
          <w:p w14:paraId="1A0D80E0" w14:textId="77777777" w:rsidR="002469C2" w:rsidRDefault="002469C2">
            <w:pPr>
              <w:pStyle w:val="TAL"/>
              <w:rPr>
                <w:sz w:val="16"/>
              </w:rPr>
            </w:pPr>
          </w:p>
        </w:tc>
        <w:tc>
          <w:tcPr>
            <w:tcW w:w="708" w:type="dxa"/>
            <w:shd w:val="solid" w:color="FFFFFF" w:fill="auto"/>
          </w:tcPr>
          <w:p w14:paraId="1315D317" w14:textId="77777777" w:rsidR="002469C2" w:rsidRDefault="002469C2">
            <w:pPr>
              <w:pStyle w:val="TAL"/>
              <w:rPr>
                <w:sz w:val="16"/>
              </w:rPr>
            </w:pPr>
            <w:r>
              <w:rPr>
                <w:sz w:val="16"/>
              </w:rPr>
              <w:t>22.246</w:t>
            </w:r>
          </w:p>
        </w:tc>
        <w:tc>
          <w:tcPr>
            <w:tcW w:w="569" w:type="dxa"/>
            <w:shd w:val="solid" w:color="FFFFFF" w:fill="auto"/>
          </w:tcPr>
          <w:p w14:paraId="474FD84C" w14:textId="77777777" w:rsidR="002469C2" w:rsidRDefault="002469C2">
            <w:pPr>
              <w:pStyle w:val="TAL"/>
              <w:rPr>
                <w:sz w:val="16"/>
              </w:rPr>
            </w:pPr>
          </w:p>
        </w:tc>
        <w:tc>
          <w:tcPr>
            <w:tcW w:w="425" w:type="dxa"/>
            <w:shd w:val="solid" w:color="FFFFFF" w:fill="auto"/>
          </w:tcPr>
          <w:p w14:paraId="5D29A543" w14:textId="77777777" w:rsidR="002469C2" w:rsidRDefault="002469C2">
            <w:pPr>
              <w:pStyle w:val="TAL"/>
              <w:rPr>
                <w:sz w:val="16"/>
              </w:rPr>
            </w:pPr>
          </w:p>
        </w:tc>
        <w:tc>
          <w:tcPr>
            <w:tcW w:w="595" w:type="dxa"/>
            <w:shd w:val="solid" w:color="FFFFFF" w:fill="auto"/>
          </w:tcPr>
          <w:p w14:paraId="21B5EA63" w14:textId="77777777" w:rsidR="002469C2" w:rsidRDefault="002469C2">
            <w:pPr>
              <w:pStyle w:val="TAL"/>
              <w:rPr>
                <w:sz w:val="16"/>
              </w:rPr>
            </w:pPr>
            <w:r>
              <w:rPr>
                <w:sz w:val="16"/>
              </w:rPr>
              <w:t>Rel-6</w:t>
            </w:r>
          </w:p>
        </w:tc>
        <w:tc>
          <w:tcPr>
            <w:tcW w:w="391" w:type="dxa"/>
            <w:shd w:val="solid" w:color="FFFFFF" w:fill="auto"/>
          </w:tcPr>
          <w:p w14:paraId="5AED92C8" w14:textId="77777777" w:rsidR="002469C2" w:rsidRDefault="002469C2">
            <w:pPr>
              <w:pStyle w:val="TAL"/>
              <w:rPr>
                <w:sz w:val="16"/>
              </w:rPr>
            </w:pPr>
          </w:p>
        </w:tc>
        <w:tc>
          <w:tcPr>
            <w:tcW w:w="2409" w:type="dxa"/>
            <w:shd w:val="solid" w:color="FFFFFF" w:fill="auto"/>
          </w:tcPr>
          <w:p w14:paraId="6724F30C" w14:textId="77777777" w:rsidR="002469C2" w:rsidRDefault="002469C2">
            <w:pPr>
              <w:pStyle w:val="TAL"/>
              <w:rPr>
                <w:sz w:val="16"/>
              </w:rPr>
            </w:pPr>
            <w:r>
              <w:rPr>
                <w:sz w:val="16"/>
              </w:rPr>
              <w:t>Raised to version 2.0.0 for approval at SA #22</w:t>
            </w:r>
          </w:p>
        </w:tc>
        <w:tc>
          <w:tcPr>
            <w:tcW w:w="567" w:type="dxa"/>
            <w:shd w:val="solid" w:color="FFFFFF" w:fill="auto"/>
          </w:tcPr>
          <w:p w14:paraId="0F8CFEE2" w14:textId="77777777" w:rsidR="002469C2" w:rsidRDefault="002469C2">
            <w:pPr>
              <w:pStyle w:val="TAL"/>
              <w:rPr>
                <w:sz w:val="16"/>
              </w:rPr>
            </w:pPr>
            <w:r>
              <w:rPr>
                <w:sz w:val="16"/>
              </w:rPr>
              <w:t>1.0.0</w:t>
            </w:r>
          </w:p>
        </w:tc>
        <w:tc>
          <w:tcPr>
            <w:tcW w:w="567" w:type="dxa"/>
            <w:shd w:val="solid" w:color="FFFFFF" w:fill="auto"/>
          </w:tcPr>
          <w:p w14:paraId="2F1AF0AE" w14:textId="77777777" w:rsidR="002469C2" w:rsidRDefault="002469C2">
            <w:pPr>
              <w:pStyle w:val="TAL"/>
              <w:rPr>
                <w:snapToGrid w:val="0"/>
                <w:color w:val="000000"/>
                <w:sz w:val="16"/>
                <w:lang w:val="en-US"/>
              </w:rPr>
            </w:pPr>
            <w:r>
              <w:rPr>
                <w:snapToGrid w:val="0"/>
                <w:color w:val="000000"/>
                <w:sz w:val="16"/>
                <w:lang w:val="en-US"/>
              </w:rPr>
              <w:t>2.0.0</w:t>
            </w:r>
          </w:p>
        </w:tc>
        <w:tc>
          <w:tcPr>
            <w:tcW w:w="850" w:type="dxa"/>
            <w:shd w:val="solid" w:color="FFFFFF" w:fill="auto"/>
          </w:tcPr>
          <w:p w14:paraId="37900F1D" w14:textId="77777777" w:rsidR="002469C2" w:rsidRDefault="002469C2">
            <w:pPr>
              <w:rPr>
                <w:rFonts w:ascii="Arial" w:hAnsi="Arial"/>
                <w:snapToGrid w:val="0"/>
                <w:color w:val="000000"/>
                <w:sz w:val="16"/>
                <w:lang w:val="fr-FR"/>
              </w:rPr>
            </w:pPr>
            <w:r>
              <w:rPr>
                <w:rFonts w:ascii="Arial" w:hAnsi="Arial"/>
                <w:snapToGrid w:val="0"/>
                <w:color w:val="000000"/>
                <w:sz w:val="16"/>
                <w:lang w:val="fr-FR"/>
              </w:rPr>
              <w:t>MBMS</w:t>
            </w:r>
          </w:p>
        </w:tc>
      </w:tr>
      <w:tr w:rsidR="002469C2" w14:paraId="3D2DE0E0" w14:textId="77777777">
        <w:tblPrEx>
          <w:tblCellMar>
            <w:top w:w="0" w:type="dxa"/>
            <w:bottom w:w="0" w:type="dxa"/>
          </w:tblCellMar>
        </w:tblPrEx>
        <w:trPr>
          <w:gridAfter w:val="1"/>
          <w:wAfter w:w="29" w:type="dxa"/>
          <w:trHeight w:val="272"/>
        </w:trPr>
        <w:tc>
          <w:tcPr>
            <w:tcW w:w="799" w:type="dxa"/>
            <w:shd w:val="solid" w:color="FFFFFF" w:fill="auto"/>
          </w:tcPr>
          <w:p w14:paraId="29F8056B" w14:textId="77777777" w:rsidR="002469C2" w:rsidRDefault="002469C2">
            <w:pPr>
              <w:pStyle w:val="TAL"/>
              <w:rPr>
                <w:sz w:val="16"/>
              </w:rPr>
            </w:pPr>
            <w:r>
              <w:rPr>
                <w:sz w:val="16"/>
              </w:rPr>
              <w:t>SP-22</w:t>
            </w:r>
          </w:p>
        </w:tc>
        <w:tc>
          <w:tcPr>
            <w:tcW w:w="901" w:type="dxa"/>
            <w:shd w:val="solid" w:color="FFFFFF" w:fill="auto"/>
          </w:tcPr>
          <w:p w14:paraId="2AF4AF24" w14:textId="77777777" w:rsidR="002469C2" w:rsidRDefault="002469C2">
            <w:pPr>
              <w:pStyle w:val="TAL"/>
              <w:rPr>
                <w:sz w:val="16"/>
              </w:rPr>
            </w:pPr>
            <w:r>
              <w:rPr>
                <w:sz w:val="16"/>
              </w:rPr>
              <w:t>SP-030708</w:t>
            </w:r>
          </w:p>
        </w:tc>
        <w:tc>
          <w:tcPr>
            <w:tcW w:w="992" w:type="dxa"/>
            <w:shd w:val="solid" w:color="FFFFFF" w:fill="auto"/>
          </w:tcPr>
          <w:p w14:paraId="07EFC6AF" w14:textId="77777777" w:rsidR="002469C2" w:rsidRDefault="002469C2">
            <w:pPr>
              <w:pStyle w:val="TAL"/>
              <w:rPr>
                <w:sz w:val="16"/>
              </w:rPr>
            </w:pPr>
            <w:r>
              <w:rPr>
                <w:sz w:val="16"/>
              </w:rPr>
              <w:t>S1-031003</w:t>
            </w:r>
          </w:p>
        </w:tc>
        <w:tc>
          <w:tcPr>
            <w:tcW w:w="708" w:type="dxa"/>
            <w:shd w:val="solid" w:color="FFFFFF" w:fill="auto"/>
          </w:tcPr>
          <w:p w14:paraId="14A5C972" w14:textId="77777777" w:rsidR="002469C2" w:rsidRDefault="002469C2">
            <w:pPr>
              <w:pStyle w:val="TAL"/>
              <w:rPr>
                <w:sz w:val="16"/>
              </w:rPr>
            </w:pPr>
            <w:r>
              <w:rPr>
                <w:sz w:val="16"/>
              </w:rPr>
              <w:t>22.246</w:t>
            </w:r>
          </w:p>
        </w:tc>
        <w:tc>
          <w:tcPr>
            <w:tcW w:w="569" w:type="dxa"/>
            <w:shd w:val="solid" w:color="FFFFFF" w:fill="auto"/>
          </w:tcPr>
          <w:p w14:paraId="372DD1C9" w14:textId="77777777" w:rsidR="002469C2" w:rsidRDefault="002469C2">
            <w:pPr>
              <w:pStyle w:val="TAL"/>
              <w:rPr>
                <w:sz w:val="16"/>
              </w:rPr>
            </w:pPr>
          </w:p>
        </w:tc>
        <w:tc>
          <w:tcPr>
            <w:tcW w:w="425" w:type="dxa"/>
            <w:shd w:val="solid" w:color="FFFFFF" w:fill="auto"/>
          </w:tcPr>
          <w:p w14:paraId="73D5EEC6" w14:textId="77777777" w:rsidR="002469C2" w:rsidRDefault="002469C2">
            <w:pPr>
              <w:pStyle w:val="TAL"/>
              <w:rPr>
                <w:sz w:val="16"/>
              </w:rPr>
            </w:pPr>
          </w:p>
        </w:tc>
        <w:tc>
          <w:tcPr>
            <w:tcW w:w="595" w:type="dxa"/>
            <w:shd w:val="solid" w:color="FFFFFF" w:fill="auto"/>
          </w:tcPr>
          <w:p w14:paraId="71360B34" w14:textId="77777777" w:rsidR="002469C2" w:rsidRDefault="002469C2">
            <w:pPr>
              <w:pStyle w:val="TAL"/>
              <w:rPr>
                <w:sz w:val="16"/>
              </w:rPr>
            </w:pPr>
            <w:r>
              <w:rPr>
                <w:sz w:val="16"/>
              </w:rPr>
              <w:t>Rel-6</w:t>
            </w:r>
          </w:p>
        </w:tc>
        <w:tc>
          <w:tcPr>
            <w:tcW w:w="391" w:type="dxa"/>
            <w:shd w:val="solid" w:color="FFFFFF" w:fill="auto"/>
          </w:tcPr>
          <w:p w14:paraId="4158ABAC" w14:textId="77777777" w:rsidR="002469C2" w:rsidRDefault="002469C2">
            <w:pPr>
              <w:pStyle w:val="TAL"/>
              <w:rPr>
                <w:sz w:val="16"/>
              </w:rPr>
            </w:pPr>
          </w:p>
        </w:tc>
        <w:tc>
          <w:tcPr>
            <w:tcW w:w="2409" w:type="dxa"/>
            <w:shd w:val="solid" w:color="FFFFFF" w:fill="auto"/>
          </w:tcPr>
          <w:p w14:paraId="01BEC0FA" w14:textId="77777777" w:rsidR="002469C2" w:rsidRDefault="002469C2">
            <w:pPr>
              <w:pStyle w:val="TAL"/>
              <w:rPr>
                <w:sz w:val="16"/>
              </w:rPr>
            </w:pPr>
            <w:r>
              <w:rPr>
                <w:sz w:val="16"/>
              </w:rPr>
              <w:t>Approved at SA #22</w:t>
            </w:r>
          </w:p>
        </w:tc>
        <w:tc>
          <w:tcPr>
            <w:tcW w:w="567" w:type="dxa"/>
            <w:shd w:val="solid" w:color="FFFFFF" w:fill="auto"/>
          </w:tcPr>
          <w:p w14:paraId="0DFDE1FB" w14:textId="77777777" w:rsidR="002469C2" w:rsidRDefault="002469C2">
            <w:pPr>
              <w:pStyle w:val="TAL"/>
              <w:rPr>
                <w:sz w:val="16"/>
              </w:rPr>
            </w:pPr>
            <w:r>
              <w:rPr>
                <w:sz w:val="16"/>
              </w:rPr>
              <w:t>2.0.0</w:t>
            </w:r>
          </w:p>
        </w:tc>
        <w:tc>
          <w:tcPr>
            <w:tcW w:w="567" w:type="dxa"/>
            <w:shd w:val="solid" w:color="FFFFFF" w:fill="auto"/>
          </w:tcPr>
          <w:p w14:paraId="5FD325A3" w14:textId="77777777" w:rsidR="002469C2" w:rsidRDefault="002469C2">
            <w:pPr>
              <w:pStyle w:val="TAL"/>
              <w:rPr>
                <w:snapToGrid w:val="0"/>
                <w:color w:val="000000"/>
                <w:sz w:val="16"/>
                <w:lang w:val="en-US"/>
              </w:rPr>
            </w:pPr>
            <w:r>
              <w:rPr>
                <w:snapToGrid w:val="0"/>
                <w:color w:val="000000"/>
                <w:sz w:val="16"/>
                <w:lang w:val="en-US"/>
              </w:rPr>
              <w:t>6.0.0</w:t>
            </w:r>
          </w:p>
        </w:tc>
        <w:tc>
          <w:tcPr>
            <w:tcW w:w="850" w:type="dxa"/>
            <w:shd w:val="solid" w:color="FFFFFF" w:fill="auto"/>
          </w:tcPr>
          <w:p w14:paraId="4257CBAF" w14:textId="77777777" w:rsidR="002469C2" w:rsidRDefault="002469C2">
            <w:pPr>
              <w:rPr>
                <w:rFonts w:ascii="Arial" w:hAnsi="Arial"/>
                <w:snapToGrid w:val="0"/>
                <w:color w:val="000000"/>
                <w:sz w:val="16"/>
                <w:lang w:val="en-US"/>
              </w:rPr>
            </w:pPr>
            <w:r>
              <w:rPr>
                <w:rFonts w:ascii="Arial" w:hAnsi="Arial"/>
                <w:snapToGrid w:val="0"/>
                <w:color w:val="000000"/>
                <w:sz w:val="16"/>
                <w:lang w:val="fr-FR"/>
              </w:rPr>
              <w:t>MBMS</w:t>
            </w:r>
          </w:p>
        </w:tc>
      </w:tr>
      <w:tr w:rsidR="002469C2" w14:paraId="46CBE171" w14:textId="77777777">
        <w:tblPrEx>
          <w:tblCellMar>
            <w:top w:w="0" w:type="dxa"/>
            <w:bottom w:w="0" w:type="dxa"/>
          </w:tblCellMar>
        </w:tblPrEx>
        <w:trPr>
          <w:gridAfter w:val="1"/>
          <w:wAfter w:w="29" w:type="dxa"/>
          <w:trHeight w:val="272"/>
        </w:trPr>
        <w:tc>
          <w:tcPr>
            <w:tcW w:w="799" w:type="dxa"/>
            <w:shd w:val="solid" w:color="FFFFFF" w:fill="auto"/>
          </w:tcPr>
          <w:p w14:paraId="2418C539"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SP-23</w:t>
            </w:r>
          </w:p>
        </w:tc>
        <w:tc>
          <w:tcPr>
            <w:tcW w:w="901" w:type="dxa"/>
            <w:shd w:val="solid" w:color="FFFFFF" w:fill="auto"/>
          </w:tcPr>
          <w:p w14:paraId="6552D8FF"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SP-040204</w:t>
            </w:r>
          </w:p>
        </w:tc>
        <w:tc>
          <w:tcPr>
            <w:tcW w:w="992" w:type="dxa"/>
            <w:shd w:val="solid" w:color="FFFFFF" w:fill="auto"/>
          </w:tcPr>
          <w:p w14:paraId="365B9ECE" w14:textId="77777777" w:rsidR="002469C2" w:rsidRDefault="002469C2">
            <w:pPr>
              <w:autoSpaceDE w:val="0"/>
              <w:autoSpaceDN w:val="0"/>
              <w:adjustRightInd w:val="0"/>
              <w:spacing w:after="0"/>
              <w:rPr>
                <w:rFonts w:ascii="Arial" w:eastAsia="Times New Roman" w:hAnsi="Arial" w:cs="Arial"/>
                <w:color w:val="000000"/>
                <w:sz w:val="16"/>
                <w:szCs w:val="16"/>
                <w:lang w:val="fr-FR"/>
              </w:rPr>
            </w:pPr>
          </w:p>
        </w:tc>
        <w:tc>
          <w:tcPr>
            <w:tcW w:w="708" w:type="dxa"/>
            <w:shd w:val="solid" w:color="FFFFFF" w:fill="auto"/>
          </w:tcPr>
          <w:p w14:paraId="73E81B73"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22.246</w:t>
            </w:r>
          </w:p>
        </w:tc>
        <w:tc>
          <w:tcPr>
            <w:tcW w:w="569" w:type="dxa"/>
            <w:shd w:val="solid" w:color="FFFFFF" w:fill="auto"/>
          </w:tcPr>
          <w:p w14:paraId="2A720A15" w14:textId="77777777" w:rsidR="002469C2" w:rsidRDefault="002A4A3A">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0</w:t>
            </w:r>
            <w:r w:rsidR="002469C2">
              <w:rPr>
                <w:rFonts w:ascii="Arial" w:eastAsia="Times New Roman" w:hAnsi="Arial" w:cs="Arial"/>
                <w:color w:val="000000"/>
                <w:sz w:val="16"/>
                <w:szCs w:val="16"/>
                <w:lang w:val="fr-FR"/>
              </w:rPr>
              <w:t>001</w:t>
            </w:r>
          </w:p>
        </w:tc>
        <w:tc>
          <w:tcPr>
            <w:tcW w:w="425" w:type="dxa"/>
            <w:shd w:val="solid" w:color="FFFFFF" w:fill="auto"/>
          </w:tcPr>
          <w:p w14:paraId="73F9927B"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1</w:t>
            </w:r>
          </w:p>
        </w:tc>
        <w:tc>
          <w:tcPr>
            <w:tcW w:w="595" w:type="dxa"/>
            <w:shd w:val="solid" w:color="FFFFFF" w:fill="auto"/>
          </w:tcPr>
          <w:p w14:paraId="48756421"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Rel-6</w:t>
            </w:r>
          </w:p>
        </w:tc>
        <w:tc>
          <w:tcPr>
            <w:tcW w:w="391" w:type="dxa"/>
            <w:shd w:val="solid" w:color="FFFFFF" w:fill="auto"/>
          </w:tcPr>
          <w:p w14:paraId="5A8F321C" w14:textId="77777777" w:rsidR="002469C2" w:rsidRDefault="002469C2">
            <w:pPr>
              <w:autoSpaceDE w:val="0"/>
              <w:autoSpaceDN w:val="0"/>
              <w:adjustRightInd w:val="0"/>
              <w:spacing w:after="0"/>
              <w:rPr>
                <w:rFonts w:ascii="Arial" w:eastAsia="Times New Roman" w:hAnsi="Arial" w:cs="Arial"/>
                <w:color w:val="000000"/>
                <w:sz w:val="16"/>
                <w:szCs w:val="16"/>
                <w:lang w:val="fr-FR"/>
              </w:rPr>
            </w:pPr>
            <w:r>
              <w:rPr>
                <w:rFonts w:ascii="Arial" w:eastAsia="Times New Roman" w:hAnsi="Arial" w:cs="Arial"/>
                <w:color w:val="000000"/>
                <w:sz w:val="16"/>
                <w:szCs w:val="16"/>
                <w:lang w:val="fr-FR"/>
              </w:rPr>
              <w:t>B</w:t>
            </w:r>
          </w:p>
        </w:tc>
        <w:tc>
          <w:tcPr>
            <w:tcW w:w="2409" w:type="dxa"/>
            <w:shd w:val="solid" w:color="FFFFFF" w:fill="auto"/>
          </w:tcPr>
          <w:p w14:paraId="42823A22"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CR on advertising of capabilities required to receive a particular transmission</w:t>
            </w:r>
          </w:p>
        </w:tc>
        <w:tc>
          <w:tcPr>
            <w:tcW w:w="567" w:type="dxa"/>
            <w:shd w:val="solid" w:color="FFFFFF" w:fill="auto"/>
          </w:tcPr>
          <w:p w14:paraId="18FCFBA7"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6.0.0</w:t>
            </w:r>
          </w:p>
        </w:tc>
        <w:tc>
          <w:tcPr>
            <w:tcW w:w="567" w:type="dxa"/>
            <w:shd w:val="solid" w:color="FFFFFF" w:fill="auto"/>
          </w:tcPr>
          <w:p w14:paraId="3C4EEC37"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850" w:type="dxa"/>
            <w:shd w:val="solid" w:color="FFFFFF" w:fill="auto"/>
          </w:tcPr>
          <w:p w14:paraId="3AC8DCD0"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MBMS</w:t>
            </w:r>
          </w:p>
        </w:tc>
      </w:tr>
      <w:tr w:rsidR="002469C2" w14:paraId="7CC46009" w14:textId="77777777">
        <w:tblPrEx>
          <w:tblCellMar>
            <w:top w:w="0" w:type="dxa"/>
            <w:bottom w:w="0" w:type="dxa"/>
          </w:tblCellMar>
        </w:tblPrEx>
        <w:trPr>
          <w:gridAfter w:val="1"/>
          <w:wAfter w:w="29" w:type="dxa"/>
          <w:trHeight w:val="272"/>
        </w:trPr>
        <w:tc>
          <w:tcPr>
            <w:tcW w:w="799" w:type="dxa"/>
            <w:shd w:val="solid" w:color="FFFFFF" w:fill="auto"/>
          </w:tcPr>
          <w:p w14:paraId="169489A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SP-23</w:t>
            </w:r>
          </w:p>
        </w:tc>
        <w:tc>
          <w:tcPr>
            <w:tcW w:w="901" w:type="dxa"/>
            <w:shd w:val="solid" w:color="FFFFFF" w:fill="auto"/>
          </w:tcPr>
          <w:p w14:paraId="5B710708"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SP-040204</w:t>
            </w:r>
          </w:p>
        </w:tc>
        <w:tc>
          <w:tcPr>
            <w:tcW w:w="992" w:type="dxa"/>
            <w:shd w:val="solid" w:color="FFFFFF" w:fill="auto"/>
          </w:tcPr>
          <w:p w14:paraId="1A27AF6D"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S1-040226</w:t>
            </w:r>
          </w:p>
        </w:tc>
        <w:tc>
          <w:tcPr>
            <w:tcW w:w="708" w:type="dxa"/>
            <w:shd w:val="solid" w:color="FFFFFF" w:fill="auto"/>
          </w:tcPr>
          <w:p w14:paraId="7F81A330"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22.246</w:t>
            </w:r>
          </w:p>
        </w:tc>
        <w:tc>
          <w:tcPr>
            <w:tcW w:w="569" w:type="dxa"/>
            <w:shd w:val="solid" w:color="FFFFFF" w:fill="auto"/>
          </w:tcPr>
          <w:p w14:paraId="2B5E6A4A" w14:textId="77777777" w:rsidR="002469C2" w:rsidRDefault="002A4A3A">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w:t>
            </w:r>
            <w:r w:rsidR="002469C2">
              <w:rPr>
                <w:rFonts w:ascii="Arial" w:eastAsia="Times New Roman" w:hAnsi="Arial" w:cs="Arial"/>
                <w:color w:val="000000"/>
                <w:sz w:val="16"/>
                <w:szCs w:val="16"/>
                <w:lang w:val="en-US"/>
              </w:rPr>
              <w:t>002</w:t>
            </w:r>
          </w:p>
        </w:tc>
        <w:tc>
          <w:tcPr>
            <w:tcW w:w="425" w:type="dxa"/>
            <w:shd w:val="solid" w:color="FFFFFF" w:fill="auto"/>
          </w:tcPr>
          <w:p w14:paraId="60206A7A"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5" w:type="dxa"/>
            <w:shd w:val="solid" w:color="FFFFFF" w:fill="auto"/>
          </w:tcPr>
          <w:p w14:paraId="56A1C31B"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1" w:type="dxa"/>
            <w:shd w:val="solid" w:color="FFFFFF" w:fill="auto"/>
          </w:tcPr>
          <w:p w14:paraId="16C6B528"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09" w:type="dxa"/>
            <w:shd w:val="solid" w:color="FFFFFF" w:fill="auto"/>
          </w:tcPr>
          <w:p w14:paraId="60208AE8"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Addition of “MBMS transport service” definition</w:t>
            </w:r>
          </w:p>
        </w:tc>
        <w:tc>
          <w:tcPr>
            <w:tcW w:w="567" w:type="dxa"/>
            <w:shd w:val="solid" w:color="FFFFFF" w:fill="auto"/>
          </w:tcPr>
          <w:p w14:paraId="5B7DDC2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6.0.0</w:t>
            </w:r>
          </w:p>
        </w:tc>
        <w:tc>
          <w:tcPr>
            <w:tcW w:w="567" w:type="dxa"/>
            <w:shd w:val="solid" w:color="FFFFFF" w:fill="auto"/>
          </w:tcPr>
          <w:p w14:paraId="06734692"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850" w:type="dxa"/>
            <w:shd w:val="solid" w:color="FFFFFF" w:fill="auto"/>
          </w:tcPr>
          <w:p w14:paraId="0F66FB53"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MBMS</w:t>
            </w:r>
          </w:p>
        </w:tc>
      </w:tr>
      <w:tr w:rsidR="002469C2" w14:paraId="7CCFF00A" w14:textId="77777777">
        <w:tblPrEx>
          <w:tblCellMar>
            <w:top w:w="0" w:type="dxa"/>
            <w:bottom w:w="0" w:type="dxa"/>
          </w:tblCellMar>
        </w:tblPrEx>
        <w:trPr>
          <w:gridAfter w:val="1"/>
          <w:wAfter w:w="29" w:type="dxa"/>
          <w:trHeight w:val="272"/>
        </w:trPr>
        <w:tc>
          <w:tcPr>
            <w:tcW w:w="799" w:type="dxa"/>
            <w:shd w:val="solid" w:color="FFFFFF" w:fill="auto"/>
          </w:tcPr>
          <w:p w14:paraId="14A5450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SP-23</w:t>
            </w:r>
          </w:p>
        </w:tc>
        <w:tc>
          <w:tcPr>
            <w:tcW w:w="901" w:type="dxa"/>
            <w:shd w:val="solid" w:color="FFFFFF" w:fill="auto"/>
          </w:tcPr>
          <w:p w14:paraId="235554CA"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SP-040204</w:t>
            </w:r>
          </w:p>
        </w:tc>
        <w:tc>
          <w:tcPr>
            <w:tcW w:w="992" w:type="dxa"/>
            <w:shd w:val="solid" w:color="FFFFFF" w:fill="auto"/>
          </w:tcPr>
          <w:p w14:paraId="1BA294EA"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S1-040227</w:t>
            </w:r>
          </w:p>
        </w:tc>
        <w:tc>
          <w:tcPr>
            <w:tcW w:w="708" w:type="dxa"/>
            <w:shd w:val="solid" w:color="FFFFFF" w:fill="auto"/>
          </w:tcPr>
          <w:p w14:paraId="47378C1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22.246</w:t>
            </w:r>
          </w:p>
        </w:tc>
        <w:tc>
          <w:tcPr>
            <w:tcW w:w="569" w:type="dxa"/>
            <w:shd w:val="solid" w:color="FFFFFF" w:fill="auto"/>
          </w:tcPr>
          <w:p w14:paraId="3905C883" w14:textId="77777777" w:rsidR="002469C2" w:rsidRDefault="002A4A3A">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w:t>
            </w:r>
            <w:r w:rsidR="002469C2">
              <w:rPr>
                <w:rFonts w:ascii="Arial" w:eastAsia="Times New Roman" w:hAnsi="Arial" w:cs="Arial"/>
                <w:color w:val="000000"/>
                <w:sz w:val="16"/>
                <w:szCs w:val="16"/>
                <w:lang w:val="en-US"/>
              </w:rPr>
              <w:t>003</w:t>
            </w:r>
          </w:p>
        </w:tc>
        <w:tc>
          <w:tcPr>
            <w:tcW w:w="425" w:type="dxa"/>
            <w:shd w:val="solid" w:color="FFFFFF" w:fill="auto"/>
          </w:tcPr>
          <w:p w14:paraId="2DEA1CFD"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95" w:type="dxa"/>
            <w:shd w:val="solid" w:color="FFFFFF" w:fill="auto"/>
          </w:tcPr>
          <w:p w14:paraId="0966CFC2"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1" w:type="dxa"/>
            <w:shd w:val="solid" w:color="FFFFFF" w:fill="auto"/>
          </w:tcPr>
          <w:p w14:paraId="483D01A5"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F</w:t>
            </w:r>
          </w:p>
        </w:tc>
        <w:tc>
          <w:tcPr>
            <w:tcW w:w="2409" w:type="dxa"/>
            <w:shd w:val="solid" w:color="FFFFFF" w:fill="auto"/>
          </w:tcPr>
          <w:p w14:paraId="6774EB4F"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Clarification on delivery verification for MBMS user services</w:t>
            </w:r>
          </w:p>
        </w:tc>
        <w:tc>
          <w:tcPr>
            <w:tcW w:w="567" w:type="dxa"/>
            <w:shd w:val="solid" w:color="FFFFFF" w:fill="auto"/>
          </w:tcPr>
          <w:p w14:paraId="0B7423C6"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6.0.0</w:t>
            </w:r>
          </w:p>
        </w:tc>
        <w:tc>
          <w:tcPr>
            <w:tcW w:w="567" w:type="dxa"/>
            <w:shd w:val="solid" w:color="FFFFFF" w:fill="auto"/>
          </w:tcPr>
          <w:p w14:paraId="018D0FE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850" w:type="dxa"/>
            <w:shd w:val="solid" w:color="FFFFFF" w:fill="auto"/>
          </w:tcPr>
          <w:p w14:paraId="1BA750B5"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MBMS</w:t>
            </w:r>
          </w:p>
        </w:tc>
      </w:tr>
      <w:tr w:rsidR="002469C2" w14:paraId="1285CAB8" w14:textId="77777777">
        <w:tblPrEx>
          <w:tblCellMar>
            <w:top w:w="0" w:type="dxa"/>
            <w:bottom w:w="0" w:type="dxa"/>
          </w:tblCellMar>
        </w:tblPrEx>
        <w:trPr>
          <w:gridAfter w:val="1"/>
          <w:wAfter w:w="29" w:type="dxa"/>
          <w:trHeight w:val="272"/>
        </w:trPr>
        <w:tc>
          <w:tcPr>
            <w:tcW w:w="799" w:type="dxa"/>
            <w:shd w:val="solid" w:color="FFFFFF" w:fill="auto"/>
          </w:tcPr>
          <w:p w14:paraId="5038B57E"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SP-23</w:t>
            </w:r>
          </w:p>
        </w:tc>
        <w:tc>
          <w:tcPr>
            <w:tcW w:w="901" w:type="dxa"/>
            <w:shd w:val="solid" w:color="FFFFFF" w:fill="auto"/>
          </w:tcPr>
          <w:p w14:paraId="2A977CC4"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SP-040204</w:t>
            </w:r>
          </w:p>
        </w:tc>
        <w:tc>
          <w:tcPr>
            <w:tcW w:w="992" w:type="dxa"/>
            <w:shd w:val="solid" w:color="FFFFFF" w:fill="auto"/>
          </w:tcPr>
          <w:p w14:paraId="109A2474" w14:textId="77777777" w:rsidR="002469C2" w:rsidRDefault="002469C2">
            <w:pPr>
              <w:autoSpaceDE w:val="0"/>
              <w:autoSpaceDN w:val="0"/>
              <w:adjustRightInd w:val="0"/>
              <w:spacing w:after="0"/>
              <w:rPr>
                <w:rFonts w:ascii="Arial" w:eastAsia="Times New Roman" w:hAnsi="Arial" w:cs="Arial"/>
                <w:color w:val="000000"/>
                <w:sz w:val="16"/>
                <w:szCs w:val="16"/>
                <w:lang w:val="en-US"/>
              </w:rPr>
            </w:pPr>
          </w:p>
        </w:tc>
        <w:tc>
          <w:tcPr>
            <w:tcW w:w="708" w:type="dxa"/>
            <w:shd w:val="solid" w:color="FFFFFF" w:fill="auto"/>
          </w:tcPr>
          <w:p w14:paraId="047520EE"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22.246</w:t>
            </w:r>
          </w:p>
        </w:tc>
        <w:tc>
          <w:tcPr>
            <w:tcW w:w="569" w:type="dxa"/>
            <w:shd w:val="solid" w:color="FFFFFF" w:fill="auto"/>
          </w:tcPr>
          <w:p w14:paraId="1C7CF313" w14:textId="77777777" w:rsidR="002469C2" w:rsidRDefault="002A4A3A">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0</w:t>
            </w:r>
            <w:r w:rsidR="002469C2">
              <w:rPr>
                <w:rFonts w:ascii="Arial" w:eastAsia="Times New Roman" w:hAnsi="Arial" w:cs="Arial"/>
                <w:color w:val="000000"/>
                <w:sz w:val="16"/>
                <w:szCs w:val="16"/>
                <w:lang w:val="en-US"/>
              </w:rPr>
              <w:t>004</w:t>
            </w:r>
          </w:p>
        </w:tc>
        <w:tc>
          <w:tcPr>
            <w:tcW w:w="425" w:type="dxa"/>
            <w:shd w:val="solid" w:color="FFFFFF" w:fill="auto"/>
          </w:tcPr>
          <w:p w14:paraId="0085E49E"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1</w:t>
            </w:r>
          </w:p>
        </w:tc>
        <w:tc>
          <w:tcPr>
            <w:tcW w:w="595" w:type="dxa"/>
            <w:shd w:val="solid" w:color="FFFFFF" w:fill="auto"/>
          </w:tcPr>
          <w:p w14:paraId="2BA0242B"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Rel-6</w:t>
            </w:r>
          </w:p>
        </w:tc>
        <w:tc>
          <w:tcPr>
            <w:tcW w:w="391" w:type="dxa"/>
            <w:shd w:val="solid" w:color="FFFFFF" w:fill="auto"/>
          </w:tcPr>
          <w:p w14:paraId="399843E3"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C</w:t>
            </w:r>
          </w:p>
        </w:tc>
        <w:tc>
          <w:tcPr>
            <w:tcW w:w="2409" w:type="dxa"/>
            <w:shd w:val="solid" w:color="FFFFFF" w:fill="auto"/>
          </w:tcPr>
          <w:p w14:paraId="21713EA2"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Using a single MBMS transport service for multiple MBMS user services</w:t>
            </w:r>
          </w:p>
        </w:tc>
        <w:tc>
          <w:tcPr>
            <w:tcW w:w="567" w:type="dxa"/>
            <w:shd w:val="solid" w:color="FFFFFF" w:fill="auto"/>
          </w:tcPr>
          <w:p w14:paraId="107CA2DF"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6.0.0</w:t>
            </w:r>
          </w:p>
        </w:tc>
        <w:tc>
          <w:tcPr>
            <w:tcW w:w="567" w:type="dxa"/>
            <w:shd w:val="solid" w:color="FFFFFF" w:fill="auto"/>
          </w:tcPr>
          <w:p w14:paraId="18810C92"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6.1.0</w:t>
            </w:r>
          </w:p>
        </w:tc>
        <w:tc>
          <w:tcPr>
            <w:tcW w:w="850" w:type="dxa"/>
            <w:shd w:val="solid" w:color="FFFFFF" w:fill="auto"/>
          </w:tcPr>
          <w:p w14:paraId="29CC026D" w14:textId="77777777" w:rsidR="002469C2" w:rsidRDefault="002469C2">
            <w:pPr>
              <w:autoSpaceDE w:val="0"/>
              <w:autoSpaceDN w:val="0"/>
              <w:adjustRightInd w:val="0"/>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MBMS</w:t>
            </w:r>
          </w:p>
        </w:tc>
      </w:tr>
      <w:tr w:rsidR="00D405D9" w14:paraId="7881EF86" w14:textId="77777777">
        <w:tblPrEx>
          <w:tblCellMar>
            <w:top w:w="0" w:type="dxa"/>
            <w:bottom w:w="0" w:type="dxa"/>
          </w:tblCellMar>
        </w:tblPrEx>
        <w:trPr>
          <w:gridAfter w:val="1"/>
          <w:wAfter w:w="29" w:type="dxa"/>
          <w:trHeight w:val="272"/>
        </w:trPr>
        <w:tc>
          <w:tcPr>
            <w:tcW w:w="799" w:type="dxa"/>
            <w:shd w:val="solid" w:color="FFFFFF" w:fill="auto"/>
          </w:tcPr>
          <w:p w14:paraId="31BEB462"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SP-25</w:t>
            </w:r>
          </w:p>
        </w:tc>
        <w:tc>
          <w:tcPr>
            <w:tcW w:w="901" w:type="dxa"/>
            <w:shd w:val="solid" w:color="FFFFFF" w:fill="auto"/>
          </w:tcPr>
          <w:p w14:paraId="7C1AEEA3"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SP-040505</w:t>
            </w:r>
          </w:p>
        </w:tc>
        <w:tc>
          <w:tcPr>
            <w:tcW w:w="992" w:type="dxa"/>
            <w:shd w:val="solid" w:color="FFFFFF" w:fill="auto"/>
          </w:tcPr>
          <w:p w14:paraId="3041D7A8"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S1-040634</w:t>
            </w:r>
          </w:p>
        </w:tc>
        <w:tc>
          <w:tcPr>
            <w:tcW w:w="708" w:type="dxa"/>
            <w:shd w:val="solid" w:color="FFFFFF" w:fill="auto"/>
          </w:tcPr>
          <w:p w14:paraId="68FB05FF"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22.246</w:t>
            </w:r>
          </w:p>
        </w:tc>
        <w:tc>
          <w:tcPr>
            <w:tcW w:w="569" w:type="dxa"/>
            <w:shd w:val="solid" w:color="FFFFFF" w:fill="auto"/>
          </w:tcPr>
          <w:p w14:paraId="0121E9CC" w14:textId="77777777" w:rsidR="00D405D9" w:rsidRDefault="002A4A3A"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r w:rsidR="00D405D9">
              <w:rPr>
                <w:rFonts w:ascii="Arial" w:eastAsia="Times New Roman" w:hAnsi="Arial" w:cs="Arial"/>
                <w:color w:val="000000"/>
                <w:sz w:val="16"/>
                <w:szCs w:val="16"/>
                <w:lang w:eastAsia="en-GB"/>
              </w:rPr>
              <w:t>005</w:t>
            </w:r>
          </w:p>
        </w:tc>
        <w:tc>
          <w:tcPr>
            <w:tcW w:w="425" w:type="dxa"/>
            <w:shd w:val="solid" w:color="FFFFFF" w:fill="auto"/>
          </w:tcPr>
          <w:p w14:paraId="0D12E8A4"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5" w:type="dxa"/>
            <w:shd w:val="solid" w:color="FFFFFF" w:fill="auto"/>
          </w:tcPr>
          <w:p w14:paraId="29739188"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Rel-6</w:t>
            </w:r>
          </w:p>
        </w:tc>
        <w:tc>
          <w:tcPr>
            <w:tcW w:w="391" w:type="dxa"/>
            <w:shd w:val="solid" w:color="FFFFFF" w:fill="auto"/>
          </w:tcPr>
          <w:p w14:paraId="51A2C4FE"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w:t>
            </w:r>
          </w:p>
        </w:tc>
        <w:tc>
          <w:tcPr>
            <w:tcW w:w="2409" w:type="dxa"/>
            <w:shd w:val="solid" w:color="FFFFFF" w:fill="auto"/>
          </w:tcPr>
          <w:p w14:paraId="6C6C1767"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Minor corrections to TS 22.246 (MBMS User Services)</w:t>
            </w:r>
          </w:p>
        </w:tc>
        <w:tc>
          <w:tcPr>
            <w:tcW w:w="567" w:type="dxa"/>
            <w:shd w:val="solid" w:color="FFFFFF" w:fill="auto"/>
          </w:tcPr>
          <w:p w14:paraId="09CACBBF"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6.1.0</w:t>
            </w:r>
          </w:p>
        </w:tc>
        <w:tc>
          <w:tcPr>
            <w:tcW w:w="567" w:type="dxa"/>
            <w:shd w:val="solid" w:color="FFFFFF" w:fill="auto"/>
          </w:tcPr>
          <w:p w14:paraId="43F725A5"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6.2.0</w:t>
            </w:r>
          </w:p>
        </w:tc>
        <w:tc>
          <w:tcPr>
            <w:tcW w:w="850" w:type="dxa"/>
            <w:shd w:val="solid" w:color="FFFFFF" w:fill="auto"/>
          </w:tcPr>
          <w:p w14:paraId="7B6BFAD0" w14:textId="77777777" w:rsidR="00D405D9" w:rsidRDefault="00D405D9" w:rsidP="002469C2">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MBMS</w:t>
            </w:r>
          </w:p>
        </w:tc>
      </w:tr>
      <w:tr w:rsidR="00EB62D9" w14:paraId="6DDCF3D4" w14:textId="77777777">
        <w:tblPrEx>
          <w:tblCellMar>
            <w:top w:w="0" w:type="dxa"/>
            <w:bottom w:w="0" w:type="dxa"/>
          </w:tblCellMar>
        </w:tblPrEx>
        <w:trPr>
          <w:gridAfter w:val="1"/>
          <w:wAfter w:w="29" w:type="dxa"/>
          <w:trHeight w:val="272"/>
        </w:trPr>
        <w:tc>
          <w:tcPr>
            <w:tcW w:w="799" w:type="dxa"/>
            <w:shd w:val="solid" w:color="FFFFFF" w:fill="auto"/>
          </w:tcPr>
          <w:p w14:paraId="2BCEF286"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SP-29</w:t>
            </w:r>
          </w:p>
        </w:tc>
        <w:tc>
          <w:tcPr>
            <w:tcW w:w="901" w:type="dxa"/>
            <w:shd w:val="solid" w:color="FFFFFF" w:fill="auto"/>
          </w:tcPr>
          <w:p w14:paraId="3D3AC87C"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SP-050530</w:t>
            </w:r>
          </w:p>
        </w:tc>
        <w:tc>
          <w:tcPr>
            <w:tcW w:w="992" w:type="dxa"/>
            <w:shd w:val="solid" w:color="FFFFFF" w:fill="auto"/>
          </w:tcPr>
          <w:p w14:paraId="132A13AB"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S1-050887</w:t>
            </w:r>
          </w:p>
        </w:tc>
        <w:tc>
          <w:tcPr>
            <w:tcW w:w="708" w:type="dxa"/>
            <w:shd w:val="solid" w:color="FFFFFF" w:fill="auto"/>
          </w:tcPr>
          <w:p w14:paraId="504139B2"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22.246</w:t>
            </w:r>
          </w:p>
        </w:tc>
        <w:tc>
          <w:tcPr>
            <w:tcW w:w="569" w:type="dxa"/>
            <w:shd w:val="solid" w:color="FFFFFF" w:fill="auto"/>
          </w:tcPr>
          <w:p w14:paraId="714F52CE"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0006</w:t>
            </w:r>
          </w:p>
        </w:tc>
        <w:tc>
          <w:tcPr>
            <w:tcW w:w="425" w:type="dxa"/>
            <w:shd w:val="solid" w:color="FFFFFF" w:fill="auto"/>
          </w:tcPr>
          <w:p w14:paraId="0B288D51"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w:t>
            </w:r>
          </w:p>
        </w:tc>
        <w:tc>
          <w:tcPr>
            <w:tcW w:w="595" w:type="dxa"/>
            <w:shd w:val="solid" w:color="FFFFFF" w:fill="auto"/>
          </w:tcPr>
          <w:p w14:paraId="2DC2263B"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Rel-7</w:t>
            </w:r>
          </w:p>
        </w:tc>
        <w:tc>
          <w:tcPr>
            <w:tcW w:w="391" w:type="dxa"/>
            <w:shd w:val="solid" w:color="FFFFFF" w:fill="auto"/>
          </w:tcPr>
          <w:p w14:paraId="0C417C0E"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C</w:t>
            </w:r>
          </w:p>
        </w:tc>
        <w:tc>
          <w:tcPr>
            <w:tcW w:w="2409" w:type="dxa"/>
            <w:shd w:val="solid" w:color="FFFFFF" w:fill="auto"/>
          </w:tcPr>
          <w:p w14:paraId="4740D7AA"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Support of enhanced MBMS user services providing multiple QoS levels (2)</w:t>
            </w:r>
          </w:p>
        </w:tc>
        <w:tc>
          <w:tcPr>
            <w:tcW w:w="567" w:type="dxa"/>
            <w:shd w:val="solid" w:color="FFFFFF" w:fill="auto"/>
          </w:tcPr>
          <w:p w14:paraId="1D9E5F8A"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6.2.0</w:t>
            </w:r>
          </w:p>
        </w:tc>
        <w:tc>
          <w:tcPr>
            <w:tcW w:w="567" w:type="dxa"/>
            <w:shd w:val="solid" w:color="FFFFFF" w:fill="auto"/>
          </w:tcPr>
          <w:p w14:paraId="5FC3EF3F"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7.0.0</w:t>
            </w:r>
          </w:p>
        </w:tc>
        <w:tc>
          <w:tcPr>
            <w:tcW w:w="850" w:type="dxa"/>
            <w:shd w:val="solid" w:color="FFFFFF" w:fill="auto"/>
          </w:tcPr>
          <w:p w14:paraId="7ABE33FA"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MBMSE</w:t>
            </w:r>
          </w:p>
        </w:tc>
      </w:tr>
      <w:tr w:rsidR="00EB62D9" w14:paraId="681234E0" w14:textId="77777777">
        <w:tblPrEx>
          <w:tblCellMar>
            <w:top w:w="0" w:type="dxa"/>
            <w:bottom w:w="0" w:type="dxa"/>
          </w:tblCellMar>
        </w:tblPrEx>
        <w:trPr>
          <w:gridAfter w:val="1"/>
          <w:wAfter w:w="29" w:type="dxa"/>
          <w:trHeight w:val="272"/>
        </w:trPr>
        <w:tc>
          <w:tcPr>
            <w:tcW w:w="799" w:type="dxa"/>
            <w:shd w:val="solid" w:color="FFFFFF" w:fill="auto"/>
          </w:tcPr>
          <w:p w14:paraId="50830F84"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SP-29</w:t>
            </w:r>
          </w:p>
        </w:tc>
        <w:tc>
          <w:tcPr>
            <w:tcW w:w="901" w:type="dxa"/>
            <w:shd w:val="solid" w:color="FFFFFF" w:fill="auto"/>
          </w:tcPr>
          <w:p w14:paraId="4EF70C66"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SP-050530</w:t>
            </w:r>
          </w:p>
        </w:tc>
        <w:tc>
          <w:tcPr>
            <w:tcW w:w="992" w:type="dxa"/>
            <w:shd w:val="solid" w:color="FFFFFF" w:fill="auto"/>
          </w:tcPr>
          <w:p w14:paraId="76A38FE6"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S1-050939</w:t>
            </w:r>
          </w:p>
        </w:tc>
        <w:tc>
          <w:tcPr>
            <w:tcW w:w="708" w:type="dxa"/>
            <w:shd w:val="solid" w:color="FFFFFF" w:fill="auto"/>
          </w:tcPr>
          <w:p w14:paraId="7BD46B81"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22.246</w:t>
            </w:r>
          </w:p>
        </w:tc>
        <w:tc>
          <w:tcPr>
            <w:tcW w:w="569" w:type="dxa"/>
            <w:shd w:val="solid" w:color="FFFFFF" w:fill="auto"/>
          </w:tcPr>
          <w:p w14:paraId="1F2D24EF"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0007</w:t>
            </w:r>
          </w:p>
        </w:tc>
        <w:tc>
          <w:tcPr>
            <w:tcW w:w="425" w:type="dxa"/>
            <w:shd w:val="solid" w:color="FFFFFF" w:fill="auto"/>
          </w:tcPr>
          <w:p w14:paraId="21EE9C0C"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w:t>
            </w:r>
          </w:p>
        </w:tc>
        <w:tc>
          <w:tcPr>
            <w:tcW w:w="595" w:type="dxa"/>
            <w:shd w:val="solid" w:color="FFFFFF" w:fill="auto"/>
          </w:tcPr>
          <w:p w14:paraId="59E54D2D"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Rel-7</w:t>
            </w:r>
          </w:p>
        </w:tc>
        <w:tc>
          <w:tcPr>
            <w:tcW w:w="391" w:type="dxa"/>
            <w:shd w:val="solid" w:color="FFFFFF" w:fill="auto"/>
          </w:tcPr>
          <w:p w14:paraId="4CCEA8DD"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C</w:t>
            </w:r>
          </w:p>
        </w:tc>
        <w:tc>
          <w:tcPr>
            <w:tcW w:w="2409" w:type="dxa"/>
            <w:shd w:val="solid" w:color="FFFFFF" w:fill="auto"/>
          </w:tcPr>
          <w:p w14:paraId="2F31073E"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Support of enhanced MBMS user services providing multiple QoS levels</w:t>
            </w:r>
          </w:p>
        </w:tc>
        <w:tc>
          <w:tcPr>
            <w:tcW w:w="567" w:type="dxa"/>
            <w:shd w:val="solid" w:color="FFFFFF" w:fill="auto"/>
          </w:tcPr>
          <w:p w14:paraId="06EFB104"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6.2.0</w:t>
            </w:r>
          </w:p>
        </w:tc>
        <w:tc>
          <w:tcPr>
            <w:tcW w:w="567" w:type="dxa"/>
            <w:shd w:val="solid" w:color="FFFFFF" w:fill="auto"/>
          </w:tcPr>
          <w:p w14:paraId="3466919D"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7.0.0</w:t>
            </w:r>
          </w:p>
        </w:tc>
        <w:tc>
          <w:tcPr>
            <w:tcW w:w="850" w:type="dxa"/>
            <w:shd w:val="solid" w:color="FFFFFF" w:fill="auto"/>
          </w:tcPr>
          <w:p w14:paraId="5DECFF7D" w14:textId="77777777" w:rsidR="00EB62D9" w:rsidRPr="00EB62D9" w:rsidRDefault="00EB62D9" w:rsidP="00FC4EFC">
            <w:pPr>
              <w:spacing w:after="0"/>
              <w:rPr>
                <w:rFonts w:eastAsia="Times New Roman"/>
                <w:sz w:val="24"/>
                <w:szCs w:val="24"/>
                <w:lang w:eastAsia="en-GB"/>
              </w:rPr>
            </w:pPr>
            <w:r w:rsidRPr="00EB62D9">
              <w:rPr>
                <w:rFonts w:ascii="Arial" w:eastAsia="Times New Roman" w:hAnsi="Arial" w:cs="Arial"/>
                <w:color w:val="000000"/>
                <w:sz w:val="16"/>
                <w:szCs w:val="16"/>
                <w:lang w:eastAsia="en-GB"/>
              </w:rPr>
              <w:t>MBMSE</w:t>
            </w:r>
          </w:p>
        </w:tc>
      </w:tr>
      <w:tr w:rsidR="002A4A3A" w14:paraId="4ADFC26C" w14:textId="77777777">
        <w:tblPrEx>
          <w:tblCellMar>
            <w:top w:w="0" w:type="dxa"/>
            <w:bottom w:w="0" w:type="dxa"/>
          </w:tblCellMar>
        </w:tblPrEx>
        <w:trPr>
          <w:gridAfter w:val="1"/>
          <w:wAfter w:w="29" w:type="dxa"/>
          <w:trHeight w:val="272"/>
        </w:trPr>
        <w:tc>
          <w:tcPr>
            <w:tcW w:w="799" w:type="dxa"/>
            <w:shd w:val="solid" w:color="FFFFFF" w:fill="auto"/>
          </w:tcPr>
          <w:p w14:paraId="1D8366BE"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SP-32</w:t>
            </w:r>
          </w:p>
        </w:tc>
        <w:tc>
          <w:tcPr>
            <w:tcW w:w="901" w:type="dxa"/>
            <w:shd w:val="solid" w:color="FFFFFF" w:fill="auto"/>
          </w:tcPr>
          <w:p w14:paraId="55095A0B"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SP-060308</w:t>
            </w:r>
          </w:p>
        </w:tc>
        <w:tc>
          <w:tcPr>
            <w:tcW w:w="992" w:type="dxa"/>
            <w:shd w:val="solid" w:color="FFFFFF" w:fill="auto"/>
          </w:tcPr>
          <w:p w14:paraId="62D03BB9"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S1-060513</w:t>
            </w:r>
          </w:p>
        </w:tc>
        <w:tc>
          <w:tcPr>
            <w:tcW w:w="708" w:type="dxa"/>
            <w:shd w:val="solid" w:color="FFFFFF" w:fill="auto"/>
          </w:tcPr>
          <w:p w14:paraId="69901F57"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590F4577"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0009</w:t>
            </w:r>
          </w:p>
        </w:tc>
        <w:tc>
          <w:tcPr>
            <w:tcW w:w="425" w:type="dxa"/>
            <w:shd w:val="solid" w:color="FFFFFF" w:fill="auto"/>
          </w:tcPr>
          <w:p w14:paraId="39E8BF8C"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shd w:val="solid" w:color="FFFFFF" w:fill="auto"/>
          </w:tcPr>
          <w:p w14:paraId="3109251E"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Rel-7</w:t>
            </w:r>
          </w:p>
        </w:tc>
        <w:tc>
          <w:tcPr>
            <w:tcW w:w="391" w:type="dxa"/>
            <w:shd w:val="solid" w:color="FFFFFF" w:fill="auto"/>
          </w:tcPr>
          <w:p w14:paraId="46E1BFC6"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F</w:t>
            </w:r>
          </w:p>
        </w:tc>
        <w:tc>
          <w:tcPr>
            <w:tcW w:w="2409" w:type="dxa"/>
            <w:shd w:val="solid" w:color="FFFFFF" w:fill="auto"/>
          </w:tcPr>
          <w:p w14:paraId="5D86DA88"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Proposed CR to clarify the requirements for roaming</w:t>
            </w:r>
          </w:p>
        </w:tc>
        <w:tc>
          <w:tcPr>
            <w:tcW w:w="567" w:type="dxa"/>
            <w:shd w:val="solid" w:color="FFFFFF" w:fill="auto"/>
          </w:tcPr>
          <w:p w14:paraId="197A77D0"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7.0.0</w:t>
            </w:r>
          </w:p>
        </w:tc>
        <w:tc>
          <w:tcPr>
            <w:tcW w:w="567" w:type="dxa"/>
            <w:shd w:val="solid" w:color="FFFFFF" w:fill="auto"/>
          </w:tcPr>
          <w:p w14:paraId="0A532954"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7.1.0</w:t>
            </w:r>
          </w:p>
        </w:tc>
        <w:tc>
          <w:tcPr>
            <w:tcW w:w="850" w:type="dxa"/>
            <w:shd w:val="solid" w:color="FFFFFF" w:fill="auto"/>
          </w:tcPr>
          <w:p w14:paraId="336528EC" w14:textId="77777777" w:rsidR="002A4A3A" w:rsidRDefault="002A4A3A" w:rsidP="001F76EE">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MBMSE</w:t>
            </w:r>
          </w:p>
        </w:tc>
      </w:tr>
      <w:tr w:rsidR="00B1273E" w14:paraId="0FAEB93F" w14:textId="77777777">
        <w:tblPrEx>
          <w:tblCellMar>
            <w:top w:w="0" w:type="dxa"/>
            <w:bottom w:w="0" w:type="dxa"/>
          </w:tblCellMar>
        </w:tblPrEx>
        <w:trPr>
          <w:gridAfter w:val="1"/>
          <w:wAfter w:w="29" w:type="dxa"/>
          <w:trHeight w:val="272"/>
        </w:trPr>
        <w:tc>
          <w:tcPr>
            <w:tcW w:w="799" w:type="dxa"/>
            <w:shd w:val="solid" w:color="FFFFFF" w:fill="auto"/>
          </w:tcPr>
          <w:p w14:paraId="0532772A"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SP-32</w:t>
            </w:r>
          </w:p>
        </w:tc>
        <w:tc>
          <w:tcPr>
            <w:tcW w:w="901" w:type="dxa"/>
            <w:shd w:val="solid" w:color="FFFFFF" w:fill="auto"/>
          </w:tcPr>
          <w:p w14:paraId="7C123622"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SP-060307</w:t>
            </w:r>
          </w:p>
        </w:tc>
        <w:tc>
          <w:tcPr>
            <w:tcW w:w="992" w:type="dxa"/>
            <w:shd w:val="solid" w:color="FFFFFF" w:fill="auto"/>
          </w:tcPr>
          <w:p w14:paraId="61B3B92D"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S1-060609</w:t>
            </w:r>
          </w:p>
        </w:tc>
        <w:tc>
          <w:tcPr>
            <w:tcW w:w="708" w:type="dxa"/>
            <w:shd w:val="solid" w:color="FFFFFF" w:fill="auto"/>
          </w:tcPr>
          <w:p w14:paraId="46D3D2E2"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474DF248"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0010</w:t>
            </w:r>
          </w:p>
        </w:tc>
        <w:tc>
          <w:tcPr>
            <w:tcW w:w="425" w:type="dxa"/>
            <w:shd w:val="solid" w:color="FFFFFF" w:fill="auto"/>
          </w:tcPr>
          <w:p w14:paraId="14548741"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shd w:val="solid" w:color="FFFFFF" w:fill="auto"/>
          </w:tcPr>
          <w:p w14:paraId="09D58CF4"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shd w:val="solid" w:color="FFFFFF" w:fill="auto"/>
          </w:tcPr>
          <w:p w14:paraId="608D12ED"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B</w:t>
            </w:r>
          </w:p>
        </w:tc>
        <w:tc>
          <w:tcPr>
            <w:tcW w:w="2409" w:type="dxa"/>
            <w:shd w:val="solid" w:color="FFFFFF" w:fill="auto"/>
          </w:tcPr>
          <w:p w14:paraId="1F1C0755"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Requirements on MBMS user service over generic IP accesses</w:t>
            </w:r>
          </w:p>
        </w:tc>
        <w:tc>
          <w:tcPr>
            <w:tcW w:w="567" w:type="dxa"/>
            <w:shd w:val="solid" w:color="FFFFFF" w:fill="auto"/>
          </w:tcPr>
          <w:p w14:paraId="11521DAD" w14:textId="77777777" w:rsidR="00B1273E" w:rsidRDefault="00410C0B"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7.1</w:t>
            </w:r>
            <w:r w:rsidR="00B1273E">
              <w:rPr>
                <w:rFonts w:ascii="Arial" w:hAnsi="Arial" w:cs="Arial"/>
                <w:color w:val="000000"/>
                <w:sz w:val="16"/>
                <w:szCs w:val="16"/>
                <w:lang w:eastAsia="ja-JP"/>
              </w:rPr>
              <w:t>.0</w:t>
            </w:r>
          </w:p>
        </w:tc>
        <w:tc>
          <w:tcPr>
            <w:tcW w:w="567" w:type="dxa"/>
            <w:shd w:val="solid" w:color="FFFFFF" w:fill="auto"/>
          </w:tcPr>
          <w:p w14:paraId="16492881"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8.0.0</w:t>
            </w:r>
          </w:p>
        </w:tc>
        <w:tc>
          <w:tcPr>
            <w:tcW w:w="850" w:type="dxa"/>
            <w:shd w:val="solid" w:color="FFFFFF" w:fill="auto"/>
          </w:tcPr>
          <w:p w14:paraId="0FA38840" w14:textId="77777777" w:rsidR="00B1273E" w:rsidRDefault="00B1273E" w:rsidP="00FA1B0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MBMSE</w:t>
            </w:r>
          </w:p>
        </w:tc>
      </w:tr>
      <w:tr w:rsidR="00845218" w14:paraId="18001E7C" w14:textId="77777777">
        <w:tblPrEx>
          <w:tblCellMar>
            <w:top w:w="0" w:type="dxa"/>
            <w:bottom w:w="0" w:type="dxa"/>
          </w:tblCellMar>
        </w:tblPrEx>
        <w:trPr>
          <w:gridAfter w:val="1"/>
          <w:wAfter w:w="29" w:type="dxa"/>
          <w:trHeight w:val="272"/>
        </w:trPr>
        <w:tc>
          <w:tcPr>
            <w:tcW w:w="799" w:type="dxa"/>
            <w:shd w:val="solid" w:color="FFFFFF" w:fill="auto"/>
          </w:tcPr>
          <w:p w14:paraId="3D056FFE"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SP-33</w:t>
            </w:r>
          </w:p>
        </w:tc>
        <w:tc>
          <w:tcPr>
            <w:tcW w:w="901" w:type="dxa"/>
            <w:shd w:val="solid" w:color="FFFFFF" w:fill="auto"/>
          </w:tcPr>
          <w:p w14:paraId="14A62F67"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SP-060466</w:t>
            </w:r>
          </w:p>
        </w:tc>
        <w:tc>
          <w:tcPr>
            <w:tcW w:w="992" w:type="dxa"/>
            <w:shd w:val="solid" w:color="FFFFFF" w:fill="auto"/>
          </w:tcPr>
          <w:p w14:paraId="46754AE0"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S1-060935</w:t>
            </w:r>
          </w:p>
        </w:tc>
        <w:tc>
          <w:tcPr>
            <w:tcW w:w="708" w:type="dxa"/>
            <w:shd w:val="solid" w:color="FFFFFF" w:fill="auto"/>
          </w:tcPr>
          <w:p w14:paraId="1CC63FA8"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7C84C00F"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0011</w:t>
            </w:r>
          </w:p>
        </w:tc>
        <w:tc>
          <w:tcPr>
            <w:tcW w:w="425" w:type="dxa"/>
            <w:shd w:val="solid" w:color="FFFFFF" w:fill="auto"/>
          </w:tcPr>
          <w:p w14:paraId="0BC8E9DA"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shd w:val="solid" w:color="FFFFFF" w:fill="auto"/>
          </w:tcPr>
          <w:p w14:paraId="35C000F9"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shd w:val="solid" w:color="FFFFFF" w:fill="auto"/>
          </w:tcPr>
          <w:p w14:paraId="21F233D0"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A</w:t>
            </w:r>
          </w:p>
        </w:tc>
        <w:tc>
          <w:tcPr>
            <w:tcW w:w="2409" w:type="dxa"/>
            <w:shd w:val="solid" w:color="FFFFFF" w:fill="auto"/>
          </w:tcPr>
          <w:p w14:paraId="63BA86DB"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Proposed CR to clarify the requirements for roaming (see CR 0009)</w:t>
            </w:r>
          </w:p>
        </w:tc>
        <w:tc>
          <w:tcPr>
            <w:tcW w:w="567" w:type="dxa"/>
            <w:shd w:val="solid" w:color="FFFFFF" w:fill="auto"/>
          </w:tcPr>
          <w:p w14:paraId="05D466AA"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8.0.0</w:t>
            </w:r>
          </w:p>
        </w:tc>
        <w:tc>
          <w:tcPr>
            <w:tcW w:w="567" w:type="dxa"/>
            <w:shd w:val="solid" w:color="FFFFFF" w:fill="auto"/>
          </w:tcPr>
          <w:p w14:paraId="407338D6"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8.1.0</w:t>
            </w:r>
          </w:p>
        </w:tc>
        <w:tc>
          <w:tcPr>
            <w:tcW w:w="850" w:type="dxa"/>
            <w:shd w:val="solid" w:color="FFFFFF" w:fill="auto"/>
          </w:tcPr>
          <w:p w14:paraId="1F58429C" w14:textId="77777777" w:rsidR="00845218" w:rsidRDefault="00845218" w:rsidP="00BA7AF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MBMSE</w:t>
            </w:r>
          </w:p>
        </w:tc>
      </w:tr>
      <w:tr w:rsidR="00E57495" w14:paraId="76A4A22A" w14:textId="77777777">
        <w:tblPrEx>
          <w:tblCellMar>
            <w:top w:w="0" w:type="dxa"/>
            <w:bottom w:w="0" w:type="dxa"/>
          </w:tblCellMar>
        </w:tblPrEx>
        <w:trPr>
          <w:gridAfter w:val="1"/>
          <w:wAfter w:w="29" w:type="dxa"/>
          <w:trHeight w:val="272"/>
        </w:trPr>
        <w:tc>
          <w:tcPr>
            <w:tcW w:w="799" w:type="dxa"/>
            <w:shd w:val="solid" w:color="FFFFFF" w:fill="auto"/>
          </w:tcPr>
          <w:p w14:paraId="579E3D48"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SP-34</w:t>
            </w:r>
          </w:p>
        </w:tc>
        <w:tc>
          <w:tcPr>
            <w:tcW w:w="901" w:type="dxa"/>
            <w:shd w:val="solid" w:color="FFFFFF" w:fill="auto"/>
          </w:tcPr>
          <w:p w14:paraId="6CA1E2DF"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SP-060770</w:t>
            </w:r>
          </w:p>
        </w:tc>
        <w:tc>
          <w:tcPr>
            <w:tcW w:w="992" w:type="dxa"/>
            <w:shd w:val="solid" w:color="FFFFFF" w:fill="auto"/>
          </w:tcPr>
          <w:p w14:paraId="19897E8C"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S1-061433</w:t>
            </w:r>
          </w:p>
        </w:tc>
        <w:tc>
          <w:tcPr>
            <w:tcW w:w="708" w:type="dxa"/>
            <w:shd w:val="solid" w:color="FFFFFF" w:fill="auto"/>
          </w:tcPr>
          <w:p w14:paraId="4AC88C50"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0ABBAF89"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0012</w:t>
            </w:r>
          </w:p>
        </w:tc>
        <w:tc>
          <w:tcPr>
            <w:tcW w:w="425" w:type="dxa"/>
            <w:shd w:val="solid" w:color="FFFFFF" w:fill="auto"/>
          </w:tcPr>
          <w:p w14:paraId="5D49BF68"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shd w:val="solid" w:color="FFFFFF" w:fill="auto"/>
          </w:tcPr>
          <w:p w14:paraId="7140F22A"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shd w:val="solid" w:color="FFFFFF" w:fill="auto"/>
          </w:tcPr>
          <w:p w14:paraId="639718FC"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B</w:t>
            </w:r>
          </w:p>
        </w:tc>
        <w:tc>
          <w:tcPr>
            <w:tcW w:w="2409" w:type="dxa"/>
            <w:shd w:val="solid" w:color="FFFFFF" w:fill="auto"/>
          </w:tcPr>
          <w:p w14:paraId="36A672C2"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Requirements for LTE MBMS Television Service</w:t>
            </w:r>
          </w:p>
        </w:tc>
        <w:tc>
          <w:tcPr>
            <w:tcW w:w="567" w:type="dxa"/>
            <w:shd w:val="solid" w:color="FFFFFF" w:fill="auto"/>
          </w:tcPr>
          <w:p w14:paraId="2A8D55F1"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8.1.0</w:t>
            </w:r>
          </w:p>
        </w:tc>
        <w:tc>
          <w:tcPr>
            <w:tcW w:w="567" w:type="dxa"/>
            <w:shd w:val="solid" w:color="FFFFFF" w:fill="auto"/>
          </w:tcPr>
          <w:p w14:paraId="0B26D3BF"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8.2.0</w:t>
            </w:r>
          </w:p>
        </w:tc>
        <w:tc>
          <w:tcPr>
            <w:tcW w:w="850" w:type="dxa"/>
            <w:shd w:val="solid" w:color="FFFFFF" w:fill="auto"/>
          </w:tcPr>
          <w:p w14:paraId="6B960E04" w14:textId="77777777" w:rsidR="00E57495" w:rsidRDefault="00E57495" w:rsidP="00FB54D3">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LTE</w:t>
            </w:r>
          </w:p>
        </w:tc>
      </w:tr>
      <w:tr w:rsidR="0071632F" w14:paraId="432CEBE8" w14:textId="77777777">
        <w:tblPrEx>
          <w:tblCellMar>
            <w:top w:w="0" w:type="dxa"/>
            <w:bottom w:w="0" w:type="dxa"/>
          </w:tblCellMar>
        </w:tblPrEx>
        <w:trPr>
          <w:gridAfter w:val="1"/>
          <w:wAfter w:w="29" w:type="dxa"/>
          <w:trHeight w:val="272"/>
        </w:trPr>
        <w:tc>
          <w:tcPr>
            <w:tcW w:w="799" w:type="dxa"/>
            <w:shd w:val="solid" w:color="FFFFFF" w:fill="auto"/>
          </w:tcPr>
          <w:p w14:paraId="24EE290F"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SP-35</w:t>
            </w:r>
          </w:p>
        </w:tc>
        <w:tc>
          <w:tcPr>
            <w:tcW w:w="901" w:type="dxa"/>
            <w:shd w:val="solid" w:color="FFFFFF" w:fill="auto"/>
          </w:tcPr>
          <w:p w14:paraId="5FA9EB68"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SP-070131</w:t>
            </w:r>
          </w:p>
        </w:tc>
        <w:tc>
          <w:tcPr>
            <w:tcW w:w="992" w:type="dxa"/>
            <w:shd w:val="solid" w:color="FFFFFF" w:fill="auto"/>
          </w:tcPr>
          <w:p w14:paraId="14B8CF26"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S1-070282</w:t>
            </w:r>
          </w:p>
        </w:tc>
        <w:tc>
          <w:tcPr>
            <w:tcW w:w="708" w:type="dxa"/>
            <w:shd w:val="solid" w:color="FFFFFF" w:fill="auto"/>
          </w:tcPr>
          <w:p w14:paraId="10EF9A88"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53080FF3"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0015</w:t>
            </w:r>
          </w:p>
        </w:tc>
        <w:tc>
          <w:tcPr>
            <w:tcW w:w="425" w:type="dxa"/>
            <w:shd w:val="solid" w:color="FFFFFF" w:fill="auto"/>
          </w:tcPr>
          <w:p w14:paraId="7758AE1F"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w:t>
            </w:r>
          </w:p>
        </w:tc>
        <w:tc>
          <w:tcPr>
            <w:tcW w:w="595" w:type="dxa"/>
            <w:shd w:val="solid" w:color="FFFFFF" w:fill="auto"/>
          </w:tcPr>
          <w:p w14:paraId="201CDB17"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shd w:val="solid" w:color="FFFFFF" w:fill="auto"/>
          </w:tcPr>
          <w:p w14:paraId="0E0DD6B4"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C</w:t>
            </w:r>
          </w:p>
        </w:tc>
        <w:tc>
          <w:tcPr>
            <w:tcW w:w="2409" w:type="dxa"/>
            <w:shd w:val="solid" w:color="FFFFFF" w:fill="auto"/>
          </w:tcPr>
          <w:p w14:paraId="43F26698"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Requirements for LTE MBMS Television Service</w:t>
            </w:r>
          </w:p>
        </w:tc>
        <w:tc>
          <w:tcPr>
            <w:tcW w:w="567" w:type="dxa"/>
            <w:shd w:val="solid" w:color="FFFFFF" w:fill="auto"/>
          </w:tcPr>
          <w:p w14:paraId="4556BFB1"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8.2.0</w:t>
            </w:r>
          </w:p>
        </w:tc>
        <w:tc>
          <w:tcPr>
            <w:tcW w:w="567" w:type="dxa"/>
            <w:shd w:val="solid" w:color="FFFFFF" w:fill="auto"/>
          </w:tcPr>
          <w:p w14:paraId="2C04C76A"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8.3.0</w:t>
            </w:r>
          </w:p>
        </w:tc>
        <w:tc>
          <w:tcPr>
            <w:tcW w:w="850" w:type="dxa"/>
            <w:shd w:val="solid" w:color="FFFFFF" w:fill="auto"/>
          </w:tcPr>
          <w:p w14:paraId="4E62E661"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SAE-R (LTE)</w:t>
            </w:r>
          </w:p>
        </w:tc>
      </w:tr>
      <w:tr w:rsidR="0071632F" w14:paraId="12C9D0C0" w14:textId="77777777">
        <w:tblPrEx>
          <w:tblCellMar>
            <w:top w:w="0" w:type="dxa"/>
            <w:bottom w:w="0" w:type="dxa"/>
          </w:tblCellMar>
        </w:tblPrEx>
        <w:trPr>
          <w:gridAfter w:val="1"/>
          <w:wAfter w:w="29" w:type="dxa"/>
          <w:trHeight w:val="272"/>
        </w:trPr>
        <w:tc>
          <w:tcPr>
            <w:tcW w:w="799" w:type="dxa"/>
            <w:shd w:val="solid" w:color="FFFFFF" w:fill="auto"/>
          </w:tcPr>
          <w:p w14:paraId="2D6306DD"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SP-35</w:t>
            </w:r>
          </w:p>
        </w:tc>
        <w:tc>
          <w:tcPr>
            <w:tcW w:w="901" w:type="dxa"/>
            <w:shd w:val="solid" w:color="FFFFFF" w:fill="auto"/>
          </w:tcPr>
          <w:p w14:paraId="4B0B0F1F"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SP-070115</w:t>
            </w:r>
          </w:p>
        </w:tc>
        <w:tc>
          <w:tcPr>
            <w:tcW w:w="992" w:type="dxa"/>
            <w:shd w:val="solid" w:color="FFFFFF" w:fill="auto"/>
          </w:tcPr>
          <w:p w14:paraId="024FF301"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S1-070181</w:t>
            </w:r>
          </w:p>
        </w:tc>
        <w:tc>
          <w:tcPr>
            <w:tcW w:w="708" w:type="dxa"/>
            <w:shd w:val="solid" w:color="FFFFFF" w:fill="auto"/>
          </w:tcPr>
          <w:p w14:paraId="502A1F91"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shd w:val="solid" w:color="FFFFFF" w:fill="auto"/>
          </w:tcPr>
          <w:p w14:paraId="7B09CBFA"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0017</w:t>
            </w:r>
          </w:p>
        </w:tc>
        <w:tc>
          <w:tcPr>
            <w:tcW w:w="425" w:type="dxa"/>
            <w:shd w:val="solid" w:color="FFFFFF" w:fill="auto"/>
          </w:tcPr>
          <w:p w14:paraId="41E31F8B"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shd w:val="solid" w:color="FFFFFF" w:fill="auto"/>
          </w:tcPr>
          <w:p w14:paraId="413DFCB9"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shd w:val="solid" w:color="FFFFFF" w:fill="auto"/>
          </w:tcPr>
          <w:p w14:paraId="02152E43"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A</w:t>
            </w:r>
          </w:p>
        </w:tc>
        <w:tc>
          <w:tcPr>
            <w:tcW w:w="2409" w:type="dxa"/>
            <w:shd w:val="solid" w:color="FFFFFF" w:fill="auto"/>
          </w:tcPr>
          <w:p w14:paraId="019C66C8"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Parallel, but regional, MBMS Sessions within one MBMS service.</w:t>
            </w:r>
          </w:p>
        </w:tc>
        <w:tc>
          <w:tcPr>
            <w:tcW w:w="567" w:type="dxa"/>
            <w:shd w:val="solid" w:color="FFFFFF" w:fill="auto"/>
          </w:tcPr>
          <w:p w14:paraId="681FC11A"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8.2.0</w:t>
            </w:r>
          </w:p>
        </w:tc>
        <w:tc>
          <w:tcPr>
            <w:tcW w:w="567" w:type="dxa"/>
            <w:shd w:val="solid" w:color="FFFFFF" w:fill="auto"/>
          </w:tcPr>
          <w:p w14:paraId="253FE6FF"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8.3.0</w:t>
            </w:r>
          </w:p>
        </w:tc>
        <w:tc>
          <w:tcPr>
            <w:tcW w:w="850" w:type="dxa"/>
            <w:shd w:val="solid" w:color="FFFFFF" w:fill="auto"/>
          </w:tcPr>
          <w:p w14:paraId="1F8D823B" w14:textId="77777777" w:rsidR="0071632F" w:rsidRDefault="0071632F" w:rsidP="007A2CEF">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MBMSE</w:t>
            </w:r>
          </w:p>
        </w:tc>
      </w:tr>
      <w:tr w:rsidR="00BF72FD" w14:paraId="41BDB1B9"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5A1BE2"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SP-3</w:t>
            </w:r>
            <w:r w:rsidR="00AB7728">
              <w:rPr>
                <w:rFonts w:ascii="Arial" w:hAnsi="Arial" w:cs="Arial"/>
                <w:color w:val="000000"/>
                <w:sz w:val="16"/>
                <w:szCs w:val="16"/>
                <w:lang w:eastAsia="ja-JP"/>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C878B"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SP-070364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89C31"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S1-070784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CBC39"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22.246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D3DA7EF"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2B67"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16DF55F"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6B0704"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F9058F"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CR on Service Class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72860"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B428"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702EBC" w14:textId="77777777" w:rsidR="00BF72FD" w:rsidRDefault="00BF72FD" w:rsidP="000B69E4">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MBMS</w:t>
            </w:r>
          </w:p>
        </w:tc>
      </w:tr>
      <w:tr w:rsidR="008F7959" w14:paraId="11255341"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57CE5D"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9C8E"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SP-080043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6B419"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S1-080302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80BFB"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22.246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70816A"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8233"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3</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68C84F7"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D5D88A"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1E0F3AE"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Requirement for delivery verification in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15A56"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38676"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8.5.0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EA21F3"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TEI8</w:t>
            </w:r>
          </w:p>
        </w:tc>
      </w:tr>
      <w:tr w:rsidR="008F7959" w14:paraId="60171D47"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FF78E46"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9ECF8"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SP-080043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A4C241"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S1-080303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D217C"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22.246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BA8536"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96D"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3</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12EA827"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F59391"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92B12BE"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Requirement for pre-delivery verification in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EC26"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24192"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8.5.0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5A8117" w14:textId="77777777" w:rsidR="008F7959" w:rsidRPr="008F7959" w:rsidRDefault="008F7959" w:rsidP="008F7959">
            <w:pPr>
              <w:autoSpaceDE w:val="0"/>
              <w:autoSpaceDN w:val="0"/>
              <w:adjustRightInd w:val="0"/>
              <w:spacing w:after="0"/>
              <w:rPr>
                <w:rFonts w:ascii="Arial" w:hAnsi="Arial" w:cs="Arial"/>
                <w:color w:val="000000"/>
                <w:sz w:val="16"/>
                <w:szCs w:val="16"/>
                <w:lang w:eastAsia="ja-JP"/>
              </w:rPr>
            </w:pPr>
            <w:r w:rsidRPr="008F7959">
              <w:rPr>
                <w:rFonts w:ascii="Arial" w:hAnsi="Arial" w:cs="Arial"/>
                <w:color w:val="000000"/>
                <w:sz w:val="16"/>
                <w:szCs w:val="16"/>
                <w:lang w:eastAsia="ja-JP"/>
              </w:rPr>
              <w:t>TEI8</w:t>
            </w:r>
          </w:p>
        </w:tc>
      </w:tr>
      <w:tr w:rsidR="000320DD" w:rsidRPr="000320DD" w14:paraId="0AC0E54E"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CB2965" w14:textId="77777777" w:rsidR="000320DD" w:rsidRPr="008F7959" w:rsidRDefault="000320DD"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000A85"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SP-090844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A0497D"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S1-094275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00A97"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22.246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315F3"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DF5FA"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B124478"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D9A8D4"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2EA2F5"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Updating to also include E-UTRAN for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E77F5"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CBB83"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724B56" w14:textId="77777777" w:rsidR="000320DD" w:rsidRPr="00032A12" w:rsidRDefault="000320DD" w:rsidP="000320DD">
            <w:pPr>
              <w:autoSpaceDE w:val="0"/>
              <w:autoSpaceDN w:val="0"/>
              <w:adjustRightInd w:val="0"/>
              <w:spacing w:after="0"/>
              <w:rPr>
                <w:rFonts w:ascii="Arial" w:hAnsi="Arial" w:cs="Arial"/>
                <w:color w:val="000000"/>
                <w:sz w:val="16"/>
                <w:szCs w:val="16"/>
                <w:lang w:eastAsia="ja-JP"/>
              </w:rPr>
            </w:pPr>
            <w:r w:rsidRPr="00032A12">
              <w:rPr>
                <w:rFonts w:ascii="Arial" w:hAnsi="Arial" w:cs="Arial"/>
                <w:color w:val="000000"/>
                <w:sz w:val="16"/>
                <w:szCs w:val="16"/>
                <w:lang w:eastAsia="ja-JP"/>
              </w:rPr>
              <w:t>TEI9</w:t>
            </w:r>
          </w:p>
        </w:tc>
      </w:tr>
      <w:tr w:rsidR="004E1527" w:rsidRPr="000320DD" w14:paraId="04EE0C94"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29AA9E" w14:textId="77777777" w:rsidR="004E1527" w:rsidRDefault="004E1527"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33B9A"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92525F"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ECEAB"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FB4CE3"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8758"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E71FD82"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172317"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AA1269" w14:textId="77777777" w:rsidR="004E1527" w:rsidRPr="00032A12" w:rsidRDefault="004E1527"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C96" w14:textId="77777777" w:rsidR="004E1527" w:rsidRPr="00032A12" w:rsidRDefault="004E1527"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F0F0" w14:textId="77777777" w:rsidR="004E1527" w:rsidRPr="00032A12" w:rsidRDefault="004E1527"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B8003D" w14:textId="77777777" w:rsidR="004E1527" w:rsidRPr="00032A12" w:rsidRDefault="004E1527" w:rsidP="000320DD">
            <w:pPr>
              <w:autoSpaceDE w:val="0"/>
              <w:autoSpaceDN w:val="0"/>
              <w:adjustRightInd w:val="0"/>
              <w:spacing w:after="0"/>
              <w:rPr>
                <w:rFonts w:ascii="Arial" w:hAnsi="Arial" w:cs="Arial"/>
                <w:color w:val="000000"/>
                <w:sz w:val="16"/>
                <w:szCs w:val="16"/>
                <w:lang w:eastAsia="ja-JP"/>
              </w:rPr>
            </w:pPr>
          </w:p>
        </w:tc>
      </w:tr>
      <w:tr w:rsidR="00A21C9C" w:rsidRPr="000320DD" w14:paraId="44A5AB33"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B652E7B" w14:textId="77777777" w:rsidR="00A21C9C" w:rsidRDefault="00A21C9C"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4FEAC"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AEC18"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025DD"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99849F"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1B2FC"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CBC449D"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A1176D" w14:textId="77777777" w:rsidR="00A21C9C" w:rsidRDefault="00A21C9C"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0C62A6" w14:textId="77777777" w:rsidR="00A21C9C" w:rsidRDefault="00A21C9C"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Rel-11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6109" w14:textId="77777777" w:rsidR="00A21C9C" w:rsidRDefault="00A21C9C"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44ADE" w14:textId="77777777" w:rsidR="00A21C9C" w:rsidRDefault="00A21C9C"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99141F" w14:textId="77777777" w:rsidR="00A21C9C" w:rsidRPr="00032A12" w:rsidRDefault="00A21C9C" w:rsidP="000320DD">
            <w:pPr>
              <w:autoSpaceDE w:val="0"/>
              <w:autoSpaceDN w:val="0"/>
              <w:adjustRightInd w:val="0"/>
              <w:spacing w:after="0"/>
              <w:rPr>
                <w:rFonts w:ascii="Arial" w:hAnsi="Arial" w:cs="Arial"/>
                <w:color w:val="000000"/>
                <w:sz w:val="16"/>
                <w:szCs w:val="16"/>
                <w:lang w:eastAsia="ja-JP"/>
              </w:rPr>
            </w:pPr>
          </w:p>
        </w:tc>
      </w:tr>
      <w:tr w:rsidR="00EF3FDD" w:rsidRPr="000320DD" w14:paraId="039C16AF"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A59760" w14:textId="77777777" w:rsidR="00EF3FDD" w:rsidRDefault="00EF3FDD"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CFB2B"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C6A6E"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BAE36"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574CEC"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EC496"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13899F0"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6782A" w14:textId="77777777" w:rsidR="00EF3FDD" w:rsidRDefault="00EF3FDD" w:rsidP="000320DD">
            <w:pPr>
              <w:autoSpaceDE w:val="0"/>
              <w:autoSpaceDN w:val="0"/>
              <w:adjustRightInd w:val="0"/>
              <w:spacing w:after="0"/>
              <w:rPr>
                <w:rFonts w:ascii="Arial" w:hAnsi="Arial" w:cs="Arial"/>
                <w:color w:val="000000"/>
                <w:sz w:val="16"/>
                <w:szCs w:val="16"/>
                <w:lang w:eastAsia="ja-JP"/>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EC8CEA" w14:textId="77777777" w:rsidR="00EF3FDD" w:rsidRDefault="00EF3FDD"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Rel-12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6ECE8" w14:textId="77777777" w:rsidR="00EF3FDD" w:rsidRDefault="00EF3FDD"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82E1" w14:textId="77777777" w:rsidR="00EF3FDD" w:rsidRDefault="00EF3FDD"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12.0.0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78E2A8" w14:textId="77777777" w:rsidR="00EF3FDD" w:rsidRPr="00032A12" w:rsidRDefault="00EF3FDD" w:rsidP="000320DD">
            <w:pPr>
              <w:autoSpaceDE w:val="0"/>
              <w:autoSpaceDN w:val="0"/>
              <w:adjustRightInd w:val="0"/>
              <w:spacing w:after="0"/>
              <w:rPr>
                <w:rFonts w:ascii="Arial" w:hAnsi="Arial" w:cs="Arial"/>
                <w:color w:val="000000"/>
                <w:sz w:val="16"/>
                <w:szCs w:val="16"/>
                <w:lang w:eastAsia="ja-JP"/>
              </w:rPr>
            </w:pPr>
          </w:p>
        </w:tc>
      </w:tr>
      <w:tr w:rsidR="00560395" w:rsidRPr="000320DD" w14:paraId="1A6AFE60"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61EEE46" w14:textId="77777777" w:rsidR="00560395" w:rsidRDefault="00560395"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7BDD6"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A7C61"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27392"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489C2D"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C5904"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A0FD329"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24842A" w14:textId="77777777" w:rsidR="00560395" w:rsidRDefault="00560395"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EF28E8" w14:textId="77777777" w:rsidR="00560395" w:rsidRDefault="00560395"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Rel-13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2A9E" w14:textId="77777777" w:rsidR="00560395" w:rsidRDefault="00560395"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BD2D" w14:textId="77777777" w:rsidR="00560395" w:rsidRDefault="00560395"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13.0.0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822FA8" w14:textId="77777777" w:rsidR="00560395" w:rsidRPr="00032A12" w:rsidRDefault="00560395" w:rsidP="000320DD">
            <w:pPr>
              <w:autoSpaceDE w:val="0"/>
              <w:autoSpaceDN w:val="0"/>
              <w:adjustRightInd w:val="0"/>
              <w:spacing w:after="0"/>
              <w:rPr>
                <w:rFonts w:ascii="Arial" w:hAnsi="Arial" w:cs="Arial"/>
                <w:color w:val="000000"/>
                <w:sz w:val="16"/>
                <w:szCs w:val="16"/>
                <w:lang w:eastAsia="ja-JP"/>
              </w:rPr>
            </w:pPr>
          </w:p>
        </w:tc>
      </w:tr>
      <w:tr w:rsidR="003A6ED6" w:rsidRPr="000320DD" w14:paraId="28989280"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D6126" w14:textId="77777777" w:rsidR="003A6ED6" w:rsidRDefault="003A6ED6"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74B217"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0FA8B"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86655"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7AC1CA"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94656"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CBC36EC"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93C1F0" w14:textId="77777777" w:rsidR="003A6ED6" w:rsidRDefault="003A6ED6"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E841BF4" w14:textId="77777777" w:rsidR="003A6ED6" w:rsidRDefault="003A6ED6"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64F0" w14:textId="77777777" w:rsidR="003A6ED6" w:rsidRDefault="003A6ED6"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A2A6C" w14:textId="77777777" w:rsidR="003A6ED6" w:rsidRDefault="003A6ED6"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3A45E6" w14:textId="77777777" w:rsidR="003A6ED6" w:rsidRPr="00032A12" w:rsidRDefault="003A6ED6" w:rsidP="000320DD">
            <w:pPr>
              <w:autoSpaceDE w:val="0"/>
              <w:autoSpaceDN w:val="0"/>
              <w:adjustRightInd w:val="0"/>
              <w:spacing w:after="0"/>
              <w:rPr>
                <w:rFonts w:ascii="Arial" w:hAnsi="Arial" w:cs="Arial"/>
                <w:color w:val="000000"/>
                <w:sz w:val="16"/>
                <w:szCs w:val="16"/>
                <w:lang w:eastAsia="ja-JP"/>
              </w:rPr>
            </w:pPr>
          </w:p>
        </w:tc>
      </w:tr>
      <w:tr w:rsidR="00C25C39" w:rsidRPr="000320DD" w14:paraId="6B4D355D"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38FB6A" w14:textId="77777777" w:rsidR="00C25C39" w:rsidRDefault="00C25C39"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1CCDA"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C9BA4"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BBFA4"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93C0FB"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F452F"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5EDFA69"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AC5BEB" w14:textId="77777777" w:rsidR="00C25C39" w:rsidRDefault="00C25C39"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4F350A" w14:textId="77777777" w:rsidR="00C25C39" w:rsidRDefault="00C25C39"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2A557" w14:textId="77777777" w:rsidR="00C25C39" w:rsidRDefault="00C25C39"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DB2E1" w14:textId="77777777" w:rsidR="00C25C39" w:rsidRDefault="00C25C39"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442506" w14:textId="77777777" w:rsidR="00C25C39" w:rsidRPr="00032A12" w:rsidRDefault="00C25C39" w:rsidP="000320DD">
            <w:pPr>
              <w:autoSpaceDE w:val="0"/>
              <w:autoSpaceDN w:val="0"/>
              <w:adjustRightInd w:val="0"/>
              <w:spacing w:after="0"/>
              <w:rPr>
                <w:rFonts w:ascii="Arial" w:hAnsi="Arial" w:cs="Arial"/>
                <w:color w:val="000000"/>
                <w:sz w:val="16"/>
                <w:szCs w:val="16"/>
                <w:lang w:eastAsia="ja-JP"/>
              </w:rPr>
            </w:pPr>
          </w:p>
        </w:tc>
      </w:tr>
      <w:tr w:rsidR="00361A6B" w:rsidRPr="000320DD" w14:paraId="1874B0C3"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0516FE" w14:textId="77777777" w:rsidR="00361A6B" w:rsidRDefault="00361A6B"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SA#88e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4FB875"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44476"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3222E"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632B35"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D6AB2"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A72EB5B"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BBE0D8" w14:textId="77777777" w:rsidR="00361A6B" w:rsidRDefault="00361A6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3AD8FB2" w14:textId="77777777" w:rsidR="00361A6B" w:rsidRDefault="00361A6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E4F3F" w14:textId="77777777" w:rsidR="00361A6B" w:rsidRDefault="00361A6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2E47B" w14:textId="77777777" w:rsidR="00361A6B" w:rsidRDefault="00361A6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63E5D3" w14:textId="77777777" w:rsidR="00361A6B" w:rsidRPr="00032A12" w:rsidRDefault="00361A6B" w:rsidP="000320DD">
            <w:pPr>
              <w:autoSpaceDE w:val="0"/>
              <w:autoSpaceDN w:val="0"/>
              <w:adjustRightInd w:val="0"/>
              <w:spacing w:after="0"/>
              <w:rPr>
                <w:rFonts w:ascii="Arial" w:hAnsi="Arial" w:cs="Arial"/>
                <w:color w:val="000000"/>
                <w:sz w:val="16"/>
                <w:szCs w:val="16"/>
                <w:lang w:eastAsia="ja-JP"/>
              </w:rPr>
            </w:pPr>
          </w:p>
        </w:tc>
      </w:tr>
      <w:tr w:rsidR="00561638" w:rsidRPr="000320DD" w14:paraId="08835D13"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ADEBE6" w14:textId="77777777" w:rsidR="00561638" w:rsidRDefault="00561638"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FC632"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35EBB"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FB5B"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8C094"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0C488"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9C07C49"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CBF22" w14:textId="77777777" w:rsidR="00561638" w:rsidRDefault="00561638"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EED412F" w14:textId="77777777" w:rsidR="00561638" w:rsidRDefault="00561638"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8D01" w14:textId="77777777" w:rsidR="00561638" w:rsidRDefault="00561638"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02C9E" w14:textId="77777777" w:rsidR="00561638" w:rsidRDefault="00561638"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2C6749" w14:textId="77777777" w:rsidR="00561638" w:rsidRPr="00032A12" w:rsidRDefault="00561638" w:rsidP="000320DD">
            <w:pPr>
              <w:autoSpaceDE w:val="0"/>
              <w:autoSpaceDN w:val="0"/>
              <w:adjustRightInd w:val="0"/>
              <w:spacing w:after="0"/>
              <w:rPr>
                <w:rFonts w:ascii="Arial" w:hAnsi="Arial" w:cs="Arial"/>
                <w:color w:val="000000"/>
                <w:sz w:val="16"/>
                <w:szCs w:val="16"/>
                <w:lang w:eastAsia="ja-JP"/>
              </w:rPr>
            </w:pPr>
          </w:p>
        </w:tc>
      </w:tr>
      <w:tr w:rsidR="0004237B" w:rsidRPr="000320DD" w14:paraId="102B7198"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9657A1" w14:textId="77777777" w:rsidR="0004237B" w:rsidRDefault="0004237B"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7808"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59BC2"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51495"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346F6"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61300"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5B3B35A"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F4610E" w14:textId="77777777" w:rsidR="0004237B" w:rsidRDefault="0004237B"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3C3C5D" w14:textId="77777777" w:rsidR="0004237B" w:rsidRDefault="0004237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Rel-18 by MCC (and issue with v.18.0.0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4934E" w14:textId="77777777" w:rsidR="0004237B" w:rsidRDefault="0004237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3D0CE" w14:textId="77777777" w:rsidR="0004237B" w:rsidRDefault="0004237B"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18.0.1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9E54E3" w14:textId="77777777" w:rsidR="0004237B" w:rsidRPr="00032A12" w:rsidRDefault="0004237B" w:rsidP="000320DD">
            <w:pPr>
              <w:autoSpaceDE w:val="0"/>
              <w:autoSpaceDN w:val="0"/>
              <w:adjustRightInd w:val="0"/>
              <w:spacing w:after="0"/>
              <w:rPr>
                <w:rFonts w:ascii="Arial" w:hAnsi="Arial" w:cs="Arial"/>
                <w:color w:val="000000"/>
                <w:sz w:val="16"/>
                <w:szCs w:val="16"/>
                <w:lang w:eastAsia="ja-JP"/>
              </w:rPr>
            </w:pPr>
          </w:p>
        </w:tc>
      </w:tr>
      <w:tr w:rsidR="00DC6A32" w:rsidRPr="000320DD" w14:paraId="24DF9929" w14:textId="77777777">
        <w:tblPrEx>
          <w:tblCellMar>
            <w:top w:w="0" w:type="dxa"/>
            <w:bottom w:w="0" w:type="dxa"/>
          </w:tblCellMar>
        </w:tblPrEx>
        <w:trPr>
          <w:gridAfter w:val="1"/>
          <w:wAfter w:w="29" w:type="dxa"/>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CC820A" w14:textId="47EC481F" w:rsidR="00DC6A32" w:rsidRDefault="00DC6A32" w:rsidP="008F7959">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56637" w14:textId="7D23DB96"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F28BD" w14:textId="54834215"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AD5EB" w14:textId="0F610266"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4D6A92" w14:textId="5CC0FEB9"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E207B" w14:textId="2996B96D"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830E66C" w14:textId="1242145B"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704B1F8" w14:textId="69968EAD" w:rsidR="00DC6A32" w:rsidRDefault="00DC6A32" w:rsidP="000320DD">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2C7726" w14:textId="21775509" w:rsidR="00DC6A32" w:rsidRDefault="00DC6A32"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Updated to Rel-19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3B08A" w14:textId="5A7A49C2" w:rsidR="00DC6A32" w:rsidRDefault="00DC6A32"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87FC3" w14:textId="6B9E574C" w:rsidR="00DC6A32" w:rsidRDefault="00DC6A32" w:rsidP="000B173A">
            <w:pPr>
              <w:autoSpaceDE w:val="0"/>
              <w:autoSpaceDN w:val="0"/>
              <w:adjustRightInd w:val="0"/>
              <w:spacing w:after="0"/>
              <w:rPr>
                <w:rFonts w:ascii="Arial" w:hAnsi="Arial" w:cs="Arial"/>
                <w:color w:val="000000"/>
                <w:sz w:val="16"/>
                <w:szCs w:val="16"/>
                <w:lang w:eastAsia="ja-JP"/>
              </w:rPr>
            </w:pPr>
            <w:r>
              <w:rPr>
                <w:rFonts w:ascii="Arial" w:hAnsi="Arial" w:cs="Arial"/>
                <w:color w:val="000000"/>
                <w:sz w:val="16"/>
                <w:szCs w:val="16"/>
                <w:lang w:eastAsia="ja-JP"/>
              </w:rPr>
              <w:t>19.0.0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4A4FAF" w14:textId="77777777" w:rsidR="00DC6A32" w:rsidRPr="00032A12" w:rsidRDefault="00DC6A32" w:rsidP="000320DD">
            <w:pPr>
              <w:autoSpaceDE w:val="0"/>
              <w:autoSpaceDN w:val="0"/>
              <w:adjustRightInd w:val="0"/>
              <w:spacing w:after="0"/>
              <w:rPr>
                <w:rFonts w:ascii="Arial" w:hAnsi="Arial" w:cs="Arial"/>
                <w:color w:val="000000"/>
                <w:sz w:val="16"/>
                <w:szCs w:val="16"/>
                <w:lang w:eastAsia="ja-JP"/>
              </w:rPr>
            </w:pPr>
          </w:p>
        </w:tc>
      </w:tr>
    </w:tbl>
    <w:p w14:paraId="6DB181B3" w14:textId="77777777" w:rsidR="002469C2" w:rsidRDefault="002469C2"/>
    <w:sectPr w:rsidR="002469C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4BA67" w14:textId="77777777" w:rsidR="00CB337E" w:rsidRDefault="00CB337E">
      <w:r>
        <w:separator/>
      </w:r>
    </w:p>
  </w:endnote>
  <w:endnote w:type="continuationSeparator" w:id="0">
    <w:p w14:paraId="76F8B5A5" w14:textId="77777777" w:rsidR="00CB337E" w:rsidRDefault="00CB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BC64" w14:textId="77777777" w:rsidR="002469C2" w:rsidRDefault="002469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04B0" w14:textId="77777777" w:rsidR="00CB337E" w:rsidRDefault="00CB337E">
      <w:r>
        <w:separator/>
      </w:r>
    </w:p>
  </w:footnote>
  <w:footnote w:type="continuationSeparator" w:id="0">
    <w:p w14:paraId="1946B8FA" w14:textId="77777777" w:rsidR="00CB337E" w:rsidRDefault="00CB3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6B7D" w14:textId="21CBE8C8" w:rsidR="002469C2" w:rsidRDefault="002469C2">
    <w:pPr>
      <w:pStyle w:val="Header"/>
      <w:framePr w:wrap="auto" w:vAnchor="text" w:hAnchor="margin" w:xAlign="right" w:y="1"/>
      <w:widowControl/>
    </w:pPr>
    <w:r>
      <w:fldChar w:fldCharType="begin"/>
    </w:r>
    <w:r>
      <w:instrText xml:space="preserve"> STYLEREF ZA </w:instrText>
    </w:r>
    <w:r>
      <w:fldChar w:fldCharType="separate"/>
    </w:r>
    <w:r w:rsidR="00DC6A32">
      <w:t>3GPP TS 22.246 V19.0.0 (2025-10)</w:t>
    </w:r>
    <w:r>
      <w:fldChar w:fldCharType="end"/>
    </w:r>
  </w:p>
  <w:p w14:paraId="2C325442" w14:textId="77777777" w:rsidR="002469C2" w:rsidRDefault="002469C2">
    <w:pPr>
      <w:pStyle w:val="Header"/>
      <w:framePr w:wrap="auto" w:vAnchor="text" w:hAnchor="margin" w:xAlign="center" w:y="1"/>
      <w:widowControl/>
    </w:pPr>
    <w:r>
      <w:fldChar w:fldCharType="begin"/>
    </w:r>
    <w:r>
      <w:instrText xml:space="preserve"> PAGE </w:instrText>
    </w:r>
    <w:r>
      <w:fldChar w:fldCharType="separate"/>
    </w:r>
    <w:r w:rsidR="009F0BDD">
      <w:t>5</w:t>
    </w:r>
    <w:r>
      <w:fldChar w:fldCharType="end"/>
    </w:r>
  </w:p>
  <w:p w14:paraId="21D72425" w14:textId="7F18F8DE" w:rsidR="002469C2" w:rsidRDefault="002469C2">
    <w:pPr>
      <w:pStyle w:val="Header"/>
      <w:framePr w:wrap="auto" w:vAnchor="text" w:hAnchor="margin" w:y="1"/>
      <w:widowControl/>
    </w:pPr>
    <w:r>
      <w:fldChar w:fldCharType="begin"/>
    </w:r>
    <w:r>
      <w:instrText xml:space="preserve"> STYLEREF ZGSM </w:instrText>
    </w:r>
    <w:r>
      <w:fldChar w:fldCharType="separate"/>
    </w:r>
    <w:r w:rsidR="00DC6A32">
      <w:t>Release 19</w:t>
    </w:r>
    <w:r>
      <w:fldChar w:fldCharType="end"/>
    </w:r>
  </w:p>
  <w:p w14:paraId="559273CF" w14:textId="77777777" w:rsidR="002469C2" w:rsidRDefault="00246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2" w15:restartNumberingAfterBreak="0">
    <w:nsid w:val="02483A2F"/>
    <w:multiLevelType w:val="hybridMultilevel"/>
    <w:tmpl w:val="293E90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AF0260"/>
    <w:multiLevelType w:val="singleLevel"/>
    <w:tmpl w:val="04090017"/>
    <w:lvl w:ilvl="0">
      <w:start w:val="1"/>
      <w:numFmt w:val="lowerLetter"/>
      <w:lvlText w:val="%1)"/>
      <w:lvlJc w:val="left"/>
      <w:pPr>
        <w:tabs>
          <w:tab w:val="num" w:pos="360"/>
        </w:tabs>
        <w:ind w:left="360" w:hanging="360"/>
      </w:pPr>
      <w:rPr>
        <w:rFonts w:hint="default"/>
      </w:rPr>
    </w:lvl>
  </w:abstractNum>
  <w:abstractNum w:abstractNumId="4" w15:restartNumberingAfterBreak="0">
    <w:nsid w:val="229D28F3"/>
    <w:multiLevelType w:val="hybridMultilevel"/>
    <w:tmpl w:val="582C2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C552E0"/>
    <w:multiLevelType w:val="hybridMultilevel"/>
    <w:tmpl w:val="A0B272A0"/>
    <w:lvl w:ilvl="0" w:tplc="1A6ACB6C">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BFD479B"/>
    <w:multiLevelType w:val="hybridMultilevel"/>
    <w:tmpl w:val="0832AF94"/>
    <w:lvl w:ilvl="0" w:tplc="F844EFB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E3857A3"/>
    <w:multiLevelType w:val="hybridMultilevel"/>
    <w:tmpl w:val="9B4C49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9983F25"/>
    <w:multiLevelType w:val="hybridMultilevel"/>
    <w:tmpl w:val="6B0AD1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7D3F41"/>
    <w:multiLevelType w:val="multilevel"/>
    <w:tmpl w:val="C88C228A"/>
    <w:lvl w:ilvl="0">
      <w:start w:val="5"/>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6BE184E"/>
    <w:multiLevelType w:val="multilevel"/>
    <w:tmpl w:val="6664659E"/>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8D2CDF"/>
    <w:multiLevelType w:val="hybridMultilevel"/>
    <w:tmpl w:val="5E86BA52"/>
    <w:lvl w:ilvl="0" w:tplc="C242D3F8">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0695E52"/>
    <w:multiLevelType w:val="hybridMultilevel"/>
    <w:tmpl w:val="70864782"/>
    <w:lvl w:ilvl="0" w:tplc="8A4282EE">
      <w:start w:val="1"/>
      <w:numFmt w:val="bullet"/>
      <w:lvlText w:val=""/>
      <w:lvlJc w:val="left"/>
      <w:pPr>
        <w:tabs>
          <w:tab w:val="num" w:pos="360"/>
        </w:tabs>
        <w:ind w:left="360" w:hanging="360"/>
      </w:pPr>
      <w:rPr>
        <w:rFonts w:ascii="Symbol" w:hAnsi="Symbol" w:hint="default"/>
        <w:b/>
        <w:i w:val="0"/>
      </w:rPr>
    </w:lvl>
    <w:lvl w:ilvl="1" w:tplc="0C070003" w:tentative="1">
      <w:start w:val="1"/>
      <w:numFmt w:val="bullet"/>
      <w:lvlText w:val="o"/>
      <w:lvlJc w:val="left"/>
      <w:pPr>
        <w:tabs>
          <w:tab w:val="num" w:pos="1080"/>
        </w:tabs>
        <w:ind w:left="1080" w:hanging="360"/>
      </w:pPr>
      <w:rPr>
        <w:rFonts w:ascii="Courier New" w:hAnsi="Courier New" w:cs="Courier New"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Courier New"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Courier New" w:hint="default"/>
      </w:rPr>
    </w:lvl>
    <w:lvl w:ilvl="8" w:tplc="0C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1DB6B11"/>
    <w:multiLevelType w:val="hybridMultilevel"/>
    <w:tmpl w:val="28AC9B96"/>
    <w:lvl w:ilvl="0" w:tplc="87F0A0B8">
      <w:start w:val="7"/>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68735A34"/>
    <w:multiLevelType w:val="hybridMultilevel"/>
    <w:tmpl w:val="053E7612"/>
    <w:lvl w:ilvl="0" w:tplc="ABBA8732">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DF00B4"/>
    <w:multiLevelType w:val="hybridMultilevel"/>
    <w:tmpl w:val="1408F3FA"/>
    <w:lvl w:ilvl="0" w:tplc="FECEC39E">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6DAC3389"/>
    <w:multiLevelType w:val="hybridMultilevel"/>
    <w:tmpl w:val="8F88F732"/>
    <w:lvl w:ilvl="0" w:tplc="DE666FA4">
      <w:start w:val="1"/>
      <w:numFmt w:val="bullet"/>
      <w:lvlText w:val=""/>
      <w:lvlJc w:val="left"/>
      <w:pPr>
        <w:tabs>
          <w:tab w:val="num" w:pos="420"/>
        </w:tabs>
        <w:ind w:left="420" w:hanging="420"/>
      </w:pPr>
      <w:rPr>
        <w:rFonts w:ascii="Symbol" w:hAnsi="Symbol"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896A11"/>
    <w:multiLevelType w:val="hybridMultilevel"/>
    <w:tmpl w:val="DE1EBC98"/>
    <w:lvl w:ilvl="0" w:tplc="F358F81E">
      <w:start w:val="1"/>
      <w:numFmt w:val="bullet"/>
      <w:lvlText w:val="-"/>
      <w:lvlJc w:val="left"/>
      <w:pPr>
        <w:tabs>
          <w:tab w:val="num" w:pos="927"/>
        </w:tabs>
        <w:ind w:left="927" w:hanging="360"/>
      </w:pPr>
      <w:rPr>
        <w:rFonts w:hint="default"/>
      </w:rPr>
    </w:lvl>
    <w:lvl w:ilvl="1" w:tplc="0409000B">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18" w15:restartNumberingAfterBreak="0">
    <w:nsid w:val="7BAD7224"/>
    <w:multiLevelType w:val="hybridMultilevel"/>
    <w:tmpl w:val="499C4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9277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5759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614832">
    <w:abstractNumId w:val="14"/>
  </w:num>
  <w:num w:numId="4" w16cid:durableId="1711953109">
    <w:abstractNumId w:val="9"/>
  </w:num>
  <w:num w:numId="5" w16cid:durableId="1190605016">
    <w:abstractNumId w:val="12"/>
  </w:num>
  <w:num w:numId="6" w16cid:durableId="341007012">
    <w:abstractNumId w:val="2"/>
  </w:num>
  <w:num w:numId="7" w16cid:durableId="288780651">
    <w:abstractNumId w:val="4"/>
  </w:num>
  <w:num w:numId="8" w16cid:durableId="1454908680">
    <w:abstractNumId w:val="10"/>
  </w:num>
  <w:num w:numId="9" w16cid:durableId="1337533201">
    <w:abstractNumId w:val="13"/>
  </w:num>
  <w:num w:numId="10" w16cid:durableId="86461911">
    <w:abstractNumId w:val="17"/>
  </w:num>
  <w:num w:numId="11" w16cid:durableId="1928686500">
    <w:abstractNumId w:val="16"/>
  </w:num>
  <w:num w:numId="12" w16cid:durableId="1055852476">
    <w:abstractNumId w:val="11"/>
  </w:num>
  <w:num w:numId="13" w16cid:durableId="1939293187">
    <w:abstractNumId w:val="5"/>
  </w:num>
  <w:num w:numId="14" w16cid:durableId="1971009135">
    <w:abstractNumId w:val="15"/>
  </w:num>
  <w:num w:numId="15" w16cid:durableId="280263830">
    <w:abstractNumId w:val="7"/>
  </w:num>
  <w:num w:numId="16" w16cid:durableId="1359769641">
    <w:abstractNumId w:val="3"/>
  </w:num>
  <w:num w:numId="17" w16cid:durableId="557908655">
    <w:abstractNumId w:val="18"/>
  </w:num>
  <w:num w:numId="18" w16cid:durableId="389160859">
    <w:abstractNumId w:val="1"/>
  </w:num>
  <w:num w:numId="19" w16cid:durableId="699480285">
    <w:abstractNumId w:val="8"/>
  </w:num>
  <w:num w:numId="20" w16cid:durableId="9981457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766D"/>
    <w:rsid w:val="000320DD"/>
    <w:rsid w:val="0004237B"/>
    <w:rsid w:val="000B173A"/>
    <w:rsid w:val="000B69E4"/>
    <w:rsid w:val="00102353"/>
    <w:rsid w:val="0013766D"/>
    <w:rsid w:val="00146D98"/>
    <w:rsid w:val="00194334"/>
    <w:rsid w:val="001D5F0C"/>
    <w:rsid w:val="001F76EE"/>
    <w:rsid w:val="002131BD"/>
    <w:rsid w:val="002469C2"/>
    <w:rsid w:val="0028312B"/>
    <w:rsid w:val="002A4A3A"/>
    <w:rsid w:val="002D7814"/>
    <w:rsid w:val="003134AD"/>
    <w:rsid w:val="003512B7"/>
    <w:rsid w:val="00361A6B"/>
    <w:rsid w:val="003A6ED6"/>
    <w:rsid w:val="00410C0B"/>
    <w:rsid w:val="00433867"/>
    <w:rsid w:val="004D1DFF"/>
    <w:rsid w:val="004E1527"/>
    <w:rsid w:val="00506820"/>
    <w:rsid w:val="005318C9"/>
    <w:rsid w:val="00560395"/>
    <w:rsid w:val="00561638"/>
    <w:rsid w:val="005659AD"/>
    <w:rsid w:val="0063617C"/>
    <w:rsid w:val="0071632F"/>
    <w:rsid w:val="00784EFF"/>
    <w:rsid w:val="007A2CEF"/>
    <w:rsid w:val="00845218"/>
    <w:rsid w:val="00850BFB"/>
    <w:rsid w:val="008B630A"/>
    <w:rsid w:val="008E4664"/>
    <w:rsid w:val="008E5E72"/>
    <w:rsid w:val="008F7959"/>
    <w:rsid w:val="00986772"/>
    <w:rsid w:val="009C6507"/>
    <w:rsid w:val="009F0BDD"/>
    <w:rsid w:val="00A21C9C"/>
    <w:rsid w:val="00A35FC7"/>
    <w:rsid w:val="00A40269"/>
    <w:rsid w:val="00A41FB7"/>
    <w:rsid w:val="00A47CD6"/>
    <w:rsid w:val="00A9513A"/>
    <w:rsid w:val="00AB7728"/>
    <w:rsid w:val="00B1273E"/>
    <w:rsid w:val="00B645B2"/>
    <w:rsid w:val="00B77061"/>
    <w:rsid w:val="00B86A3A"/>
    <w:rsid w:val="00B9191F"/>
    <w:rsid w:val="00BA7AF4"/>
    <w:rsid w:val="00BA7BED"/>
    <w:rsid w:val="00BC29A8"/>
    <w:rsid w:val="00BF72FD"/>
    <w:rsid w:val="00C03893"/>
    <w:rsid w:val="00C10572"/>
    <w:rsid w:val="00C20E12"/>
    <w:rsid w:val="00C25C39"/>
    <w:rsid w:val="00C3349B"/>
    <w:rsid w:val="00C56053"/>
    <w:rsid w:val="00C71091"/>
    <w:rsid w:val="00C93D52"/>
    <w:rsid w:val="00CB337E"/>
    <w:rsid w:val="00CC6CCD"/>
    <w:rsid w:val="00CE3553"/>
    <w:rsid w:val="00D405D9"/>
    <w:rsid w:val="00D553C8"/>
    <w:rsid w:val="00DC6A32"/>
    <w:rsid w:val="00DD5373"/>
    <w:rsid w:val="00E12555"/>
    <w:rsid w:val="00E57495"/>
    <w:rsid w:val="00EB62D9"/>
    <w:rsid w:val="00EF3FDD"/>
    <w:rsid w:val="00F07604"/>
    <w:rsid w:val="00FA1B03"/>
    <w:rsid w:val="00FA2DE0"/>
    <w:rsid w:val="00FB54D3"/>
    <w:rsid w:val="00FC4EFC"/>
    <w:rsid w:val="00FD2914"/>
    <w:rsid w:val="00FE63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45084377"/>
  <w15:chartTrackingRefBased/>
  <w15:docId w15:val="{686010BE-5482-4ACA-909F-3B293E98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3">
    <w:name w:val="Body Text 3"/>
    <w:basedOn w:val="Normal"/>
    <w:rPr>
      <w:sz w:val="28"/>
    </w:rPr>
  </w:style>
  <w:style w:type="paragraph" w:styleId="BodyTextIndent">
    <w:name w:val="Body Text Indent"/>
    <w:basedOn w:val="Normal"/>
    <w:pPr>
      <w:ind w:leftChars="142" w:left="284"/>
    </w:pPr>
  </w:style>
  <w:style w:type="paragraph" w:styleId="BalloonText">
    <w:name w:val="Balloon Text"/>
    <w:basedOn w:val="Normal"/>
    <w:semiHidden/>
    <w:rsid w:val="00BF72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5558</Words>
  <Characters>29682</Characters>
  <Application>Microsoft Office Word</Application>
  <DocSecurity>0</DocSecurity>
  <Lines>723</Lines>
  <Paragraphs>559</Paragraphs>
  <ScaleCrop>false</ScaleCrop>
  <HeadingPairs>
    <vt:vector size="2" baseType="variant">
      <vt:variant>
        <vt:lpstr>Title</vt:lpstr>
      </vt:variant>
      <vt:variant>
        <vt:i4>1</vt:i4>
      </vt:variant>
    </vt:vector>
  </HeadingPairs>
  <TitlesOfParts>
    <vt:vector size="1" baseType="lpstr">
      <vt:lpstr>3GPP TS 22.246</vt:lpstr>
    </vt:vector>
  </TitlesOfParts>
  <Manager/>
  <Company/>
  <LinksUpToDate>false</LinksUpToDate>
  <CharactersWithSpaces>34681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22.246</dc:title>
  <dc:subject>Multimedia Broadcast/Multicast Service (MBMS) user services;  Stage 1 (Release 10)</dc:subject>
  <dc:creator>MCC Support</dc:creator>
  <cp:keywords>LTE-Advanced, UMTS, broadcast, multimedia, stage 1</cp:keywords>
  <dc:description/>
  <cp:lastModifiedBy>Alain Sultan</cp:lastModifiedBy>
  <cp:revision>2</cp:revision>
  <dcterms:created xsi:type="dcterms:W3CDTF">2025-10-15T08:41:00Z</dcterms:created>
  <dcterms:modified xsi:type="dcterms:W3CDTF">2025-10-15T08:41:00Z</dcterms:modified>
  <cp:category>v1.3.1</cp:category>
</cp:coreProperties>
</file>