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32F6D" w14:textId="4ADBD6AF" w:rsidR="00E8629F" w:rsidRPr="00235394" w:rsidRDefault="00E8629F">
      <w:pPr>
        <w:pStyle w:val="ZA"/>
        <w:framePr w:wrap="notBeside"/>
      </w:pPr>
      <w:bookmarkStart w:id="0" w:name="page1"/>
      <w:r w:rsidRPr="00235394">
        <w:rPr>
          <w:sz w:val="64"/>
        </w:rPr>
        <w:t xml:space="preserve">3GPP TR </w:t>
      </w:r>
      <w:r w:rsidR="00E417D5">
        <w:rPr>
          <w:sz w:val="64"/>
        </w:rPr>
        <w:t>44</w:t>
      </w:r>
      <w:r w:rsidRPr="00235394">
        <w:rPr>
          <w:sz w:val="64"/>
        </w:rPr>
        <w:t>.</w:t>
      </w:r>
      <w:r w:rsidR="00E417D5">
        <w:rPr>
          <w:sz w:val="64"/>
        </w:rPr>
        <w:t>901</w:t>
      </w:r>
      <w:r w:rsidRPr="00235394">
        <w:rPr>
          <w:sz w:val="64"/>
        </w:rPr>
        <w:t xml:space="preserve"> </w:t>
      </w:r>
      <w:r w:rsidRPr="00235394">
        <w:t>V</w:t>
      </w:r>
      <w:r w:rsidR="00B46819">
        <w:t>1</w:t>
      </w:r>
      <w:r w:rsidR="00706F90">
        <w:t>9</w:t>
      </w:r>
      <w:r w:rsidR="00B46819">
        <w:t xml:space="preserve">.0.0 </w:t>
      </w:r>
      <w:r w:rsidRPr="00235394">
        <w:rPr>
          <w:sz w:val="32"/>
        </w:rPr>
        <w:t>(</w:t>
      </w:r>
      <w:r w:rsidR="00B46819">
        <w:rPr>
          <w:sz w:val="32"/>
        </w:rPr>
        <w:t>202</w:t>
      </w:r>
      <w:r w:rsidR="00706F90">
        <w:rPr>
          <w:sz w:val="32"/>
        </w:rPr>
        <w:t>5</w:t>
      </w:r>
      <w:r w:rsidR="00B46819">
        <w:rPr>
          <w:sz w:val="32"/>
        </w:rPr>
        <w:t>-0</w:t>
      </w:r>
      <w:r w:rsidR="00706F90">
        <w:rPr>
          <w:sz w:val="32"/>
        </w:rPr>
        <w:t>9</w:t>
      </w:r>
      <w:r w:rsidR="00B46819">
        <w:rPr>
          <w:sz w:val="32"/>
        </w:rPr>
        <w:t>)</w:t>
      </w:r>
    </w:p>
    <w:p w14:paraId="0E4F3DF2" w14:textId="77777777" w:rsidR="00E8629F" w:rsidRPr="00235394" w:rsidRDefault="00E8629F">
      <w:pPr>
        <w:pStyle w:val="ZB"/>
        <w:framePr w:wrap="notBeside"/>
      </w:pPr>
      <w:r w:rsidRPr="00235394">
        <w:t>Technical Report</w:t>
      </w:r>
    </w:p>
    <w:p w14:paraId="11081C1F" w14:textId="77777777" w:rsidR="00E8629F" w:rsidRPr="00235394" w:rsidRDefault="00E8629F">
      <w:pPr>
        <w:pStyle w:val="ZT"/>
        <w:framePr w:wrap="notBeside"/>
      </w:pPr>
      <w:r w:rsidRPr="00235394">
        <w:t>3rd Generation Partnership Project;</w:t>
      </w:r>
    </w:p>
    <w:p w14:paraId="7F2B955E" w14:textId="77777777" w:rsidR="00E417D5" w:rsidRDefault="00E417D5" w:rsidP="00E417D5">
      <w:pPr>
        <w:pStyle w:val="ZT"/>
        <w:framePr w:wrap="notBeside"/>
      </w:pPr>
      <w:r>
        <w:t>Technical Specification Group Radio Access Network;</w:t>
      </w:r>
    </w:p>
    <w:p w14:paraId="460E3B9F" w14:textId="77777777" w:rsidR="00E8629F" w:rsidRPr="00235394" w:rsidRDefault="00E417D5" w:rsidP="00E417D5">
      <w:pPr>
        <w:pStyle w:val="ZT"/>
        <w:framePr w:wrap="notBeside"/>
      </w:pPr>
      <w:r>
        <w:t>GSM/EDGE External Network Assisted Cell Change (NACC)</w:t>
      </w:r>
    </w:p>
    <w:p w14:paraId="2B1221FF" w14:textId="244297A3" w:rsidR="00E8629F" w:rsidRPr="00235394" w:rsidRDefault="00E8629F">
      <w:pPr>
        <w:pStyle w:val="ZT"/>
        <w:framePr w:wrap="notBeside"/>
        <w:rPr>
          <w:i/>
          <w:sz w:val="28"/>
        </w:rPr>
      </w:pPr>
      <w:r w:rsidRPr="00235394">
        <w:t>(</w:t>
      </w:r>
      <w:r w:rsidRPr="00235394">
        <w:rPr>
          <w:rStyle w:val="ZGSM"/>
        </w:rPr>
        <w:t xml:space="preserve">Release </w:t>
      </w:r>
      <w:r w:rsidR="00B46819">
        <w:rPr>
          <w:rStyle w:val="ZGSM"/>
        </w:rPr>
        <w:t>1</w:t>
      </w:r>
      <w:r w:rsidR="00706F90">
        <w:rPr>
          <w:rStyle w:val="ZGSM"/>
        </w:rPr>
        <w:t>9</w:t>
      </w:r>
      <w:r w:rsidRPr="00235394">
        <w:t>)</w:t>
      </w:r>
    </w:p>
    <w:p w14:paraId="71AF084E" w14:textId="06488F6A" w:rsidR="00E8629F" w:rsidRPr="00235394" w:rsidRDefault="00E8629F">
      <w:pPr>
        <w:pStyle w:val="ZU"/>
        <w:framePr w:h="4929" w:hRule="exact" w:wrap="notBeside"/>
        <w:tabs>
          <w:tab w:val="right" w:pos="10206"/>
        </w:tabs>
        <w:jc w:val="left"/>
        <w:rPr>
          <w:color w:val="0000FF"/>
        </w:rPr>
      </w:pPr>
      <w:r w:rsidRPr="00235394">
        <w:object w:dxaOrig="6937" w:dyaOrig="2617" w14:anchorId="2CCAF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7249" r:id="rId9"/>
        </w:object>
      </w:r>
      <w:r w:rsidRPr="00235394">
        <w:rPr>
          <w:color w:val="0000FF"/>
        </w:rPr>
        <w:tab/>
      </w:r>
      <w:r w:rsidR="00096513" w:rsidRPr="00235394">
        <w:drawing>
          <wp:inline distT="0" distB="0" distL="0" distR="0" wp14:anchorId="0280DC18" wp14:editId="62F5AF07">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62DE7BEA" w14:textId="77777777" w:rsidR="00E8629F" w:rsidRPr="00235394" w:rsidRDefault="00E8629F">
      <w:pPr>
        <w:pStyle w:val="ZU"/>
        <w:framePr w:h="4929" w:hRule="exact" w:wrap="notBeside"/>
        <w:tabs>
          <w:tab w:val="right" w:pos="10206"/>
        </w:tabs>
        <w:jc w:val="left"/>
      </w:pPr>
    </w:p>
    <w:p w14:paraId="0C44A949"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411F10DD" w14:textId="77777777" w:rsidR="00E8629F" w:rsidRPr="00235394" w:rsidRDefault="00E8629F">
      <w:pPr>
        <w:pStyle w:val="ZV"/>
        <w:framePr w:wrap="notBeside"/>
      </w:pPr>
    </w:p>
    <w:p w14:paraId="5FD6C2BA" w14:textId="77777777" w:rsidR="00E8629F" w:rsidRPr="00235394" w:rsidRDefault="00E8629F"/>
    <w:bookmarkEnd w:id="0"/>
    <w:p w14:paraId="4CF94E9C" w14:textId="77777777" w:rsidR="00E8629F" w:rsidRPr="00235394" w:rsidRDefault="00E8629F">
      <w:pPr>
        <w:sectPr w:rsidR="00E8629F" w:rsidRPr="00235394" w:rsidSect="001B55AF">
          <w:footnotePr>
            <w:numRestart w:val="eachSect"/>
          </w:footnotePr>
          <w:pgSz w:w="11907" w:h="16840"/>
          <w:pgMar w:top="2268" w:right="851" w:bottom="10773" w:left="851" w:header="0" w:footer="0" w:gutter="0"/>
          <w:cols w:space="720"/>
        </w:sectPr>
      </w:pPr>
    </w:p>
    <w:p w14:paraId="134985E0" w14:textId="77777777" w:rsidR="00E8629F" w:rsidRPr="00235394" w:rsidRDefault="00E8629F">
      <w:bookmarkStart w:id="1" w:name="page2"/>
    </w:p>
    <w:p w14:paraId="06A195A1" w14:textId="77777777" w:rsidR="00E417D5" w:rsidRDefault="00E417D5" w:rsidP="00E417D5">
      <w:pPr>
        <w:pStyle w:val="FP"/>
        <w:framePr w:wrap="notBeside" w:hAnchor="margin" w:y="1419"/>
        <w:pBdr>
          <w:bottom w:val="single" w:sz="6" w:space="1" w:color="auto"/>
        </w:pBdr>
        <w:spacing w:before="240"/>
        <w:ind w:left="2835" w:right="2835"/>
        <w:jc w:val="center"/>
      </w:pPr>
      <w:r>
        <w:t>Keywords</w:t>
      </w:r>
    </w:p>
    <w:p w14:paraId="7FF5FE40" w14:textId="77777777" w:rsidR="00E417D5" w:rsidRDefault="00E417D5" w:rsidP="00E417D5">
      <w:pPr>
        <w:pStyle w:val="FP"/>
        <w:framePr w:wrap="notBeside" w:hAnchor="margin" w:y="1419"/>
        <w:ind w:left="2835" w:right="2835"/>
        <w:jc w:val="center"/>
        <w:rPr>
          <w:rFonts w:ascii="Arial" w:hAnsi="Arial"/>
          <w:sz w:val="18"/>
        </w:rPr>
      </w:pPr>
      <w:r>
        <w:rPr>
          <w:rFonts w:ascii="Arial" w:hAnsi="Arial"/>
          <w:sz w:val="18"/>
          <w:lang w:val="en-US"/>
        </w:rPr>
        <w:t>3GPP, GERAN</w:t>
      </w:r>
    </w:p>
    <w:p w14:paraId="1B27E95E" w14:textId="77777777" w:rsidR="00E8629F" w:rsidRPr="00235394" w:rsidRDefault="00E8629F"/>
    <w:p w14:paraId="65308866"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1ED955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285D2E3" w14:textId="77777777" w:rsidR="00E8629F" w:rsidRPr="00235394" w:rsidRDefault="00E8629F">
      <w:pPr>
        <w:pStyle w:val="FP"/>
        <w:framePr w:wrap="notBeside" w:hAnchor="margin" w:yAlign="center"/>
        <w:ind w:left="2835" w:right="2835"/>
        <w:jc w:val="center"/>
        <w:rPr>
          <w:rFonts w:ascii="Arial" w:hAnsi="Arial"/>
          <w:sz w:val="18"/>
        </w:rPr>
      </w:pPr>
    </w:p>
    <w:p w14:paraId="42F82A7A" w14:textId="77777777" w:rsidR="00E8629F" w:rsidRPr="00E417D5" w:rsidRDefault="00E8629F">
      <w:pPr>
        <w:pStyle w:val="FP"/>
        <w:framePr w:wrap="notBeside" w:hAnchor="margin" w:yAlign="center"/>
        <w:pBdr>
          <w:bottom w:val="single" w:sz="6" w:space="1" w:color="auto"/>
        </w:pBdr>
        <w:spacing w:before="240"/>
        <w:ind w:left="2835" w:right="2835"/>
        <w:jc w:val="center"/>
        <w:rPr>
          <w:lang w:val="fr-FR"/>
        </w:rPr>
      </w:pPr>
      <w:r w:rsidRPr="00E417D5">
        <w:rPr>
          <w:lang w:val="fr-FR"/>
        </w:rPr>
        <w:t>3GPP support office address</w:t>
      </w:r>
    </w:p>
    <w:p w14:paraId="45826642"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699C6F2"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4720B01"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1CFE1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14C218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60AE1C57" w14:textId="77777777" w:rsidR="00E8629F" w:rsidRPr="00235394" w:rsidRDefault="00E8629F"/>
    <w:p w14:paraId="12822494"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5C2011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EB048C4" w14:textId="77777777" w:rsidR="00E8629F" w:rsidRPr="00235394" w:rsidRDefault="00E8629F">
      <w:pPr>
        <w:pStyle w:val="FP"/>
        <w:framePr w:h="3057" w:hRule="exact" w:wrap="notBeside" w:vAnchor="page" w:hAnchor="margin" w:y="12605"/>
        <w:jc w:val="center"/>
        <w:rPr>
          <w:noProof/>
        </w:rPr>
      </w:pPr>
    </w:p>
    <w:p w14:paraId="6BE43B47" w14:textId="52602573"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B46819">
        <w:rPr>
          <w:noProof/>
          <w:sz w:val="18"/>
        </w:rPr>
        <w:t>202</w:t>
      </w:r>
      <w:r w:rsidR="00706F90">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DC2F5D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B5E64C5" w14:textId="77777777" w:rsidR="00983910" w:rsidRPr="00235394" w:rsidRDefault="00983910">
      <w:pPr>
        <w:pStyle w:val="FP"/>
        <w:framePr w:h="3057" w:hRule="exact" w:wrap="notBeside" w:vAnchor="page" w:hAnchor="margin" w:y="12605"/>
        <w:rPr>
          <w:noProof/>
          <w:sz w:val="18"/>
        </w:rPr>
      </w:pPr>
    </w:p>
    <w:p w14:paraId="5F4C925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797C7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4CCC7C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F17D336" w14:textId="77777777" w:rsidR="00E8629F" w:rsidRPr="00235394" w:rsidRDefault="00E8629F"/>
    <w:bookmarkEnd w:id="1"/>
    <w:p w14:paraId="400E9CE1" w14:textId="77777777" w:rsidR="00E8629F" w:rsidRPr="00235394" w:rsidRDefault="00E8629F">
      <w:pPr>
        <w:pStyle w:val="TT"/>
      </w:pPr>
      <w:r w:rsidRPr="00235394">
        <w:br w:type="page"/>
      </w:r>
      <w:r w:rsidRPr="00235394">
        <w:lastRenderedPageBreak/>
        <w:t>Contents</w:t>
      </w:r>
    </w:p>
    <w:p w14:paraId="0BA52A8D" w14:textId="77777777" w:rsidR="009C45F8" w:rsidRDefault="009C45F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_Toc517983096 \h </w:instrText>
      </w:r>
      <w:r>
        <w:fldChar w:fldCharType="separate"/>
      </w:r>
      <w:r>
        <w:t>5</w:t>
      </w:r>
      <w:r>
        <w:fldChar w:fldCharType="end"/>
      </w:r>
    </w:p>
    <w:p w14:paraId="5A5E0949" w14:textId="77777777" w:rsidR="009C45F8" w:rsidRDefault="009C45F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_Toc517983097 \h </w:instrText>
      </w:r>
      <w:r>
        <w:fldChar w:fldCharType="separate"/>
      </w:r>
      <w:r>
        <w:t>6</w:t>
      </w:r>
      <w:r>
        <w:fldChar w:fldCharType="end"/>
      </w:r>
    </w:p>
    <w:p w14:paraId="649719D9" w14:textId="77777777" w:rsidR="009C45F8" w:rsidRDefault="009C45F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_Toc517983098 \h </w:instrText>
      </w:r>
      <w:r>
        <w:fldChar w:fldCharType="separate"/>
      </w:r>
      <w:r>
        <w:t>6</w:t>
      </w:r>
      <w:r>
        <w:fldChar w:fldCharType="end"/>
      </w:r>
    </w:p>
    <w:p w14:paraId="13C77BFE" w14:textId="77777777" w:rsidR="009C45F8" w:rsidRDefault="009C45F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_Toc517983099 \h </w:instrText>
      </w:r>
      <w:r>
        <w:fldChar w:fldCharType="separate"/>
      </w:r>
      <w:r>
        <w:t>6</w:t>
      </w:r>
      <w:r>
        <w:fldChar w:fldCharType="end"/>
      </w:r>
    </w:p>
    <w:p w14:paraId="66EC70CD" w14:textId="77777777" w:rsidR="009C45F8" w:rsidRDefault="009C45F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_Toc517983100 \h </w:instrText>
      </w:r>
      <w:r>
        <w:fldChar w:fldCharType="separate"/>
      </w:r>
      <w:r>
        <w:t>6</w:t>
      </w:r>
      <w:r>
        <w:fldChar w:fldCharType="end"/>
      </w:r>
    </w:p>
    <w:p w14:paraId="17B044C9" w14:textId="77777777" w:rsidR="009C45F8" w:rsidRDefault="009C45F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_Toc517983101 \h </w:instrText>
      </w:r>
      <w:r>
        <w:fldChar w:fldCharType="separate"/>
      </w:r>
      <w:r>
        <w:t>7</w:t>
      </w:r>
      <w:r>
        <w:fldChar w:fldCharType="end"/>
      </w:r>
    </w:p>
    <w:p w14:paraId="604BA477" w14:textId="77777777" w:rsidR="009C45F8" w:rsidRDefault="009C45F8">
      <w:pPr>
        <w:pStyle w:val="TOC1"/>
        <w:rPr>
          <w:rFonts w:ascii="Calibri" w:hAnsi="Calibri"/>
          <w:szCs w:val="22"/>
          <w:lang w:val="en-US"/>
        </w:rPr>
      </w:pPr>
      <w:r>
        <w:t>4</w:t>
      </w:r>
      <w:r>
        <w:rPr>
          <w:rFonts w:ascii="Calibri" w:hAnsi="Calibri"/>
          <w:szCs w:val="22"/>
          <w:lang w:val="en-US"/>
        </w:rPr>
        <w:tab/>
      </w:r>
      <w:r>
        <w:t>Introduction and Motivation</w:t>
      </w:r>
      <w:r>
        <w:tab/>
      </w:r>
      <w:r>
        <w:fldChar w:fldCharType="begin" w:fldLock="1"/>
      </w:r>
      <w:r>
        <w:instrText xml:space="preserve"> PAGEREF _Toc517983102 \h </w:instrText>
      </w:r>
      <w:r>
        <w:fldChar w:fldCharType="separate"/>
      </w:r>
      <w:r>
        <w:t>7</w:t>
      </w:r>
      <w:r>
        <w:fldChar w:fldCharType="end"/>
      </w:r>
    </w:p>
    <w:p w14:paraId="50F15414" w14:textId="77777777" w:rsidR="009C45F8" w:rsidRDefault="009C45F8">
      <w:pPr>
        <w:pStyle w:val="TOC2"/>
        <w:rPr>
          <w:rFonts w:ascii="Calibri" w:hAnsi="Calibri"/>
          <w:sz w:val="22"/>
          <w:szCs w:val="22"/>
          <w:lang w:val="en-US"/>
        </w:rPr>
      </w:pPr>
      <w:r>
        <w:t>4.1</w:t>
      </w:r>
      <w:r>
        <w:rPr>
          <w:rFonts w:ascii="Calibri" w:hAnsi="Calibri"/>
          <w:sz w:val="22"/>
          <w:szCs w:val="22"/>
          <w:lang w:val="en-US"/>
        </w:rPr>
        <w:tab/>
      </w:r>
      <w:r>
        <w:t>Task Description</w:t>
      </w:r>
      <w:r>
        <w:tab/>
      </w:r>
      <w:r>
        <w:fldChar w:fldCharType="begin" w:fldLock="1"/>
      </w:r>
      <w:r>
        <w:instrText xml:space="preserve"> PAGEREF _Toc517983103 \h </w:instrText>
      </w:r>
      <w:r>
        <w:fldChar w:fldCharType="separate"/>
      </w:r>
      <w:r>
        <w:t>7</w:t>
      </w:r>
      <w:r>
        <w:fldChar w:fldCharType="end"/>
      </w:r>
    </w:p>
    <w:p w14:paraId="55335DDA" w14:textId="77777777" w:rsidR="009C45F8" w:rsidRDefault="009C45F8">
      <w:pPr>
        <w:pStyle w:val="TOC2"/>
        <w:rPr>
          <w:rFonts w:ascii="Calibri" w:hAnsi="Calibri"/>
          <w:sz w:val="22"/>
          <w:szCs w:val="22"/>
          <w:lang w:val="en-US"/>
        </w:rPr>
      </w:pPr>
      <w:r>
        <w:t>4.2</w:t>
      </w:r>
      <w:r>
        <w:rPr>
          <w:rFonts w:ascii="Calibri" w:hAnsi="Calibri"/>
          <w:sz w:val="22"/>
          <w:szCs w:val="22"/>
          <w:lang w:val="en-US"/>
        </w:rPr>
        <w:tab/>
      </w:r>
      <w:r>
        <w:t>GPRS Cell Reselection pre-Release 4</w:t>
      </w:r>
      <w:r>
        <w:tab/>
      </w:r>
      <w:r>
        <w:fldChar w:fldCharType="begin" w:fldLock="1"/>
      </w:r>
      <w:r>
        <w:instrText xml:space="preserve"> PAGEREF _Toc517983104 \h </w:instrText>
      </w:r>
      <w:r>
        <w:fldChar w:fldCharType="separate"/>
      </w:r>
      <w:r>
        <w:t>7</w:t>
      </w:r>
      <w:r>
        <w:fldChar w:fldCharType="end"/>
      </w:r>
    </w:p>
    <w:p w14:paraId="2EA46530" w14:textId="77777777" w:rsidR="009C45F8" w:rsidRDefault="009C45F8">
      <w:pPr>
        <w:pStyle w:val="TOC2"/>
        <w:rPr>
          <w:rFonts w:ascii="Calibri" w:hAnsi="Calibri"/>
          <w:sz w:val="22"/>
          <w:szCs w:val="22"/>
          <w:lang w:val="en-US"/>
        </w:rPr>
      </w:pPr>
      <w:r>
        <w:t>4.3</w:t>
      </w:r>
      <w:r>
        <w:rPr>
          <w:rFonts w:ascii="Calibri" w:hAnsi="Calibri"/>
          <w:sz w:val="22"/>
          <w:szCs w:val="22"/>
          <w:lang w:val="en-US"/>
        </w:rPr>
        <w:tab/>
      </w:r>
      <w:r>
        <w:t>NACC in GERAN Release 4, Short description</w:t>
      </w:r>
      <w:r>
        <w:tab/>
      </w:r>
      <w:r>
        <w:fldChar w:fldCharType="begin" w:fldLock="1"/>
      </w:r>
      <w:r>
        <w:instrText xml:space="preserve"> PAGEREF _Toc517983105 \h </w:instrText>
      </w:r>
      <w:r>
        <w:fldChar w:fldCharType="separate"/>
      </w:r>
      <w:r>
        <w:t>7</w:t>
      </w:r>
      <w:r>
        <w:fldChar w:fldCharType="end"/>
      </w:r>
    </w:p>
    <w:p w14:paraId="73CAB8FA" w14:textId="77777777" w:rsidR="009C45F8" w:rsidRDefault="009C45F8">
      <w:pPr>
        <w:pStyle w:val="TOC3"/>
        <w:rPr>
          <w:rFonts w:ascii="Calibri" w:hAnsi="Calibri"/>
          <w:sz w:val="22"/>
          <w:szCs w:val="22"/>
          <w:lang w:val="en-US"/>
        </w:rPr>
      </w:pPr>
      <w:r>
        <w:t>4.3.1</w:t>
      </w:r>
      <w:r>
        <w:rPr>
          <w:rFonts w:ascii="Calibri" w:hAnsi="Calibri"/>
          <w:sz w:val="22"/>
          <w:szCs w:val="22"/>
          <w:lang w:val="en-US"/>
        </w:rPr>
        <w:tab/>
      </w:r>
      <w:r>
        <w:t>System Information Reception</w:t>
      </w:r>
      <w:r>
        <w:tab/>
      </w:r>
      <w:r>
        <w:fldChar w:fldCharType="begin" w:fldLock="1"/>
      </w:r>
      <w:r>
        <w:instrText xml:space="preserve"> PAGEREF _Toc517983106 \h </w:instrText>
      </w:r>
      <w:r>
        <w:fldChar w:fldCharType="separate"/>
      </w:r>
      <w:r>
        <w:t>8</w:t>
      </w:r>
      <w:r>
        <w:fldChar w:fldCharType="end"/>
      </w:r>
    </w:p>
    <w:p w14:paraId="43274728" w14:textId="77777777" w:rsidR="009C45F8" w:rsidRDefault="009C45F8">
      <w:pPr>
        <w:pStyle w:val="TOC3"/>
        <w:rPr>
          <w:rFonts w:ascii="Calibri" w:hAnsi="Calibri"/>
          <w:sz w:val="22"/>
          <w:szCs w:val="22"/>
          <w:lang w:val="en-US"/>
        </w:rPr>
      </w:pPr>
      <w:r w:rsidRPr="009C45F8">
        <w:t>4.3.2</w:t>
      </w:r>
      <w:r w:rsidRPr="009C45F8">
        <w:rPr>
          <w:rFonts w:ascii="Calibri" w:hAnsi="Calibri"/>
          <w:sz w:val="22"/>
          <w:szCs w:val="22"/>
        </w:rPr>
        <w:tab/>
      </w:r>
      <w:r w:rsidRPr="002B54D2">
        <w:rPr>
          <w:lang w:val="en-US"/>
        </w:rPr>
        <w:t>Cell Change Notification (CCN) Mode Procedures</w:t>
      </w:r>
      <w:r>
        <w:tab/>
      </w:r>
      <w:r>
        <w:fldChar w:fldCharType="begin" w:fldLock="1"/>
      </w:r>
      <w:r>
        <w:instrText xml:space="preserve"> PAGEREF _Toc517983107 \h </w:instrText>
      </w:r>
      <w:r>
        <w:fldChar w:fldCharType="separate"/>
      </w:r>
      <w:r>
        <w:t>8</w:t>
      </w:r>
      <w:r>
        <w:fldChar w:fldCharType="end"/>
      </w:r>
    </w:p>
    <w:p w14:paraId="54E19894" w14:textId="77777777" w:rsidR="009C45F8" w:rsidRDefault="009C45F8">
      <w:pPr>
        <w:pStyle w:val="TOC2"/>
        <w:rPr>
          <w:rFonts w:ascii="Calibri" w:hAnsi="Calibri"/>
          <w:sz w:val="22"/>
          <w:szCs w:val="22"/>
          <w:lang w:val="en-US"/>
        </w:rPr>
      </w:pPr>
      <w:r>
        <w:t>4.4</w:t>
      </w:r>
      <w:r>
        <w:rPr>
          <w:rFonts w:ascii="Calibri" w:hAnsi="Calibri"/>
          <w:sz w:val="22"/>
          <w:szCs w:val="22"/>
          <w:lang w:val="en-US"/>
        </w:rPr>
        <w:tab/>
      </w:r>
      <w:r>
        <w:t>Extension of NACC in Release 5</w:t>
      </w:r>
      <w:r>
        <w:tab/>
      </w:r>
      <w:r>
        <w:fldChar w:fldCharType="begin" w:fldLock="1"/>
      </w:r>
      <w:r>
        <w:instrText xml:space="preserve"> PAGEREF _Toc517983108 \h </w:instrText>
      </w:r>
      <w:r>
        <w:fldChar w:fldCharType="separate"/>
      </w:r>
      <w:r>
        <w:t>8</w:t>
      </w:r>
      <w:r>
        <w:fldChar w:fldCharType="end"/>
      </w:r>
    </w:p>
    <w:p w14:paraId="6DA757CE" w14:textId="77777777" w:rsidR="009C45F8" w:rsidRDefault="009C45F8">
      <w:pPr>
        <w:pStyle w:val="TOC3"/>
        <w:rPr>
          <w:rFonts w:ascii="Calibri" w:hAnsi="Calibri"/>
          <w:sz w:val="22"/>
          <w:szCs w:val="22"/>
          <w:lang w:val="en-US"/>
        </w:rPr>
      </w:pPr>
      <w:r>
        <w:t>4.4.1</w:t>
      </w:r>
      <w:r>
        <w:rPr>
          <w:rFonts w:ascii="Calibri" w:hAnsi="Calibri"/>
          <w:sz w:val="22"/>
          <w:szCs w:val="22"/>
          <w:lang w:val="en-US"/>
        </w:rPr>
        <w:tab/>
      </w:r>
      <w:r>
        <w:t>General</w:t>
      </w:r>
      <w:r>
        <w:tab/>
      </w:r>
      <w:r>
        <w:fldChar w:fldCharType="begin" w:fldLock="1"/>
      </w:r>
      <w:r>
        <w:instrText xml:space="preserve"> PAGEREF _Toc517983109 \h </w:instrText>
      </w:r>
      <w:r>
        <w:fldChar w:fldCharType="separate"/>
      </w:r>
      <w:r>
        <w:t>8</w:t>
      </w:r>
      <w:r>
        <w:fldChar w:fldCharType="end"/>
      </w:r>
    </w:p>
    <w:p w14:paraId="47E06535" w14:textId="77777777" w:rsidR="009C45F8" w:rsidRDefault="009C45F8">
      <w:pPr>
        <w:pStyle w:val="TOC3"/>
        <w:rPr>
          <w:rFonts w:ascii="Calibri" w:hAnsi="Calibri"/>
          <w:sz w:val="22"/>
          <w:szCs w:val="22"/>
          <w:lang w:val="en-US"/>
        </w:rPr>
      </w:pPr>
      <w:r>
        <w:t>4.4.2</w:t>
      </w:r>
      <w:r>
        <w:rPr>
          <w:rFonts w:ascii="Calibri" w:hAnsi="Calibri"/>
          <w:sz w:val="22"/>
          <w:szCs w:val="22"/>
          <w:lang w:val="en-US"/>
        </w:rPr>
        <w:tab/>
      </w:r>
      <w:r>
        <w:t>Short Technical Description</w:t>
      </w:r>
      <w:r>
        <w:tab/>
      </w:r>
      <w:r>
        <w:fldChar w:fldCharType="begin" w:fldLock="1"/>
      </w:r>
      <w:r>
        <w:instrText xml:space="preserve"> PAGEREF _Toc517983110 \h </w:instrText>
      </w:r>
      <w:r>
        <w:fldChar w:fldCharType="separate"/>
      </w:r>
      <w:r>
        <w:t>10</w:t>
      </w:r>
      <w:r>
        <w:fldChar w:fldCharType="end"/>
      </w:r>
    </w:p>
    <w:p w14:paraId="06978756" w14:textId="77777777" w:rsidR="009C45F8" w:rsidRDefault="009C45F8">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_Toc517983111 \h </w:instrText>
      </w:r>
      <w:r>
        <w:fldChar w:fldCharType="separate"/>
      </w:r>
      <w:r>
        <w:t>10</w:t>
      </w:r>
      <w:r>
        <w:fldChar w:fldCharType="end"/>
      </w:r>
    </w:p>
    <w:p w14:paraId="7E2FA2FD" w14:textId="77777777" w:rsidR="009C45F8" w:rsidRDefault="009C45F8">
      <w:pPr>
        <w:pStyle w:val="TOC2"/>
        <w:rPr>
          <w:rFonts w:ascii="Calibri" w:hAnsi="Calibri"/>
          <w:sz w:val="22"/>
          <w:szCs w:val="22"/>
          <w:lang w:val="en-US"/>
        </w:rPr>
      </w:pPr>
      <w:r>
        <w:t>5.1</w:t>
      </w:r>
      <w:r>
        <w:rPr>
          <w:rFonts w:ascii="Calibri" w:hAnsi="Calibri"/>
          <w:sz w:val="22"/>
          <w:szCs w:val="22"/>
          <w:lang w:val="en-US"/>
        </w:rPr>
        <w:tab/>
      </w:r>
      <w:r>
        <w:t>Architectural Requirements</w:t>
      </w:r>
      <w:r>
        <w:tab/>
      </w:r>
      <w:r>
        <w:fldChar w:fldCharType="begin" w:fldLock="1"/>
      </w:r>
      <w:r>
        <w:instrText xml:space="preserve"> PAGEREF _Toc517983112 \h </w:instrText>
      </w:r>
      <w:r>
        <w:fldChar w:fldCharType="separate"/>
      </w:r>
      <w:r>
        <w:t>10</w:t>
      </w:r>
      <w:r>
        <w:fldChar w:fldCharType="end"/>
      </w:r>
    </w:p>
    <w:p w14:paraId="048CBF52" w14:textId="77777777" w:rsidR="009C45F8" w:rsidRDefault="009C45F8">
      <w:pPr>
        <w:pStyle w:val="TOC3"/>
        <w:rPr>
          <w:rFonts w:ascii="Calibri" w:hAnsi="Calibri"/>
          <w:sz w:val="22"/>
          <w:szCs w:val="22"/>
          <w:lang w:val="en-US"/>
        </w:rPr>
      </w:pPr>
      <w:r>
        <w:t>5.1.1</w:t>
      </w:r>
      <w:r>
        <w:rPr>
          <w:rFonts w:ascii="Calibri" w:hAnsi="Calibri"/>
          <w:sz w:val="22"/>
          <w:szCs w:val="22"/>
          <w:lang w:val="en-US"/>
        </w:rPr>
        <w:tab/>
      </w:r>
      <w:r>
        <w:t>Case 16 - Intra-UTRAN case</w:t>
      </w:r>
      <w:r>
        <w:tab/>
      </w:r>
      <w:r>
        <w:fldChar w:fldCharType="begin" w:fldLock="1"/>
      </w:r>
      <w:r>
        <w:instrText xml:space="preserve"> PAGEREF _Toc517983113 \h </w:instrText>
      </w:r>
      <w:r>
        <w:fldChar w:fldCharType="separate"/>
      </w:r>
      <w:r>
        <w:t>11</w:t>
      </w:r>
      <w:r>
        <w:fldChar w:fldCharType="end"/>
      </w:r>
    </w:p>
    <w:p w14:paraId="26946690" w14:textId="77777777" w:rsidR="009C45F8" w:rsidRDefault="009C45F8">
      <w:pPr>
        <w:pStyle w:val="TOC3"/>
        <w:rPr>
          <w:rFonts w:ascii="Calibri" w:hAnsi="Calibri"/>
          <w:sz w:val="22"/>
          <w:szCs w:val="22"/>
          <w:lang w:val="en-US"/>
        </w:rPr>
      </w:pPr>
      <w:r>
        <w:t>5.1.2</w:t>
      </w:r>
      <w:r>
        <w:rPr>
          <w:rFonts w:ascii="Calibri" w:hAnsi="Calibri"/>
          <w:sz w:val="22"/>
          <w:szCs w:val="22"/>
          <w:lang w:val="en-US"/>
        </w:rPr>
        <w:tab/>
      </w:r>
      <w:r>
        <w:t xml:space="preserve">Case 4, 8, 12: GERAN </w:t>
      </w:r>
      <w:r>
        <w:sym w:font="Wingdings" w:char="F0E0"/>
      </w:r>
      <w:r>
        <w:t xml:space="preserve"> UTRAN</w:t>
      </w:r>
      <w:r>
        <w:tab/>
      </w:r>
      <w:r>
        <w:fldChar w:fldCharType="begin" w:fldLock="1"/>
      </w:r>
      <w:r>
        <w:instrText xml:space="preserve"> PAGEREF _Toc517983114 \h </w:instrText>
      </w:r>
      <w:r>
        <w:fldChar w:fldCharType="separate"/>
      </w:r>
      <w:r>
        <w:t>12</w:t>
      </w:r>
      <w:r>
        <w:fldChar w:fldCharType="end"/>
      </w:r>
    </w:p>
    <w:p w14:paraId="262F5783" w14:textId="77777777" w:rsidR="009C45F8" w:rsidRDefault="009C45F8">
      <w:pPr>
        <w:pStyle w:val="TOC3"/>
        <w:rPr>
          <w:rFonts w:ascii="Calibri" w:hAnsi="Calibri"/>
          <w:sz w:val="22"/>
          <w:szCs w:val="22"/>
          <w:lang w:val="en-US"/>
        </w:rPr>
      </w:pPr>
      <w:r>
        <w:t>5.1.3</w:t>
      </w:r>
      <w:r>
        <w:rPr>
          <w:rFonts w:ascii="Calibri" w:hAnsi="Calibri"/>
          <w:sz w:val="22"/>
          <w:szCs w:val="22"/>
          <w:lang w:val="en-US"/>
        </w:rPr>
        <w:tab/>
      </w:r>
      <w:r>
        <w:t xml:space="preserve">Case 13 - 15: UTRAN </w:t>
      </w:r>
      <w:r>
        <w:sym w:font="Wingdings" w:char="F0E0"/>
      </w:r>
      <w:r>
        <w:t xml:space="preserve"> GERAN</w:t>
      </w:r>
      <w:r>
        <w:tab/>
      </w:r>
      <w:r>
        <w:fldChar w:fldCharType="begin" w:fldLock="1"/>
      </w:r>
      <w:r>
        <w:instrText xml:space="preserve"> PAGEREF _Toc517983115 \h </w:instrText>
      </w:r>
      <w:r>
        <w:fldChar w:fldCharType="separate"/>
      </w:r>
      <w:r>
        <w:t>12</w:t>
      </w:r>
      <w:r>
        <w:fldChar w:fldCharType="end"/>
      </w:r>
    </w:p>
    <w:p w14:paraId="013D1516" w14:textId="77777777" w:rsidR="009C45F8" w:rsidRDefault="009C45F8">
      <w:pPr>
        <w:pStyle w:val="TOC2"/>
        <w:rPr>
          <w:rFonts w:ascii="Calibri" w:hAnsi="Calibri"/>
          <w:sz w:val="22"/>
          <w:szCs w:val="22"/>
          <w:lang w:val="en-US"/>
        </w:rPr>
      </w:pPr>
      <w:r>
        <w:t>5.2</w:t>
      </w:r>
      <w:r>
        <w:rPr>
          <w:rFonts w:ascii="Calibri" w:hAnsi="Calibri"/>
          <w:sz w:val="22"/>
          <w:szCs w:val="22"/>
          <w:lang w:val="en-US"/>
        </w:rPr>
        <w:tab/>
      </w:r>
      <w:r>
        <w:t>Node Requirements</w:t>
      </w:r>
      <w:r>
        <w:tab/>
      </w:r>
      <w:r>
        <w:fldChar w:fldCharType="begin" w:fldLock="1"/>
      </w:r>
      <w:r>
        <w:instrText xml:space="preserve"> PAGEREF _Toc517983116 \h </w:instrText>
      </w:r>
      <w:r>
        <w:fldChar w:fldCharType="separate"/>
      </w:r>
      <w:r>
        <w:t>12</w:t>
      </w:r>
      <w:r>
        <w:fldChar w:fldCharType="end"/>
      </w:r>
    </w:p>
    <w:p w14:paraId="1F5E8DF7" w14:textId="77777777" w:rsidR="009C45F8" w:rsidRDefault="009C45F8">
      <w:pPr>
        <w:pStyle w:val="TOC3"/>
        <w:rPr>
          <w:rFonts w:ascii="Calibri" w:hAnsi="Calibri"/>
          <w:sz w:val="22"/>
          <w:szCs w:val="22"/>
          <w:lang w:val="en-US"/>
        </w:rPr>
      </w:pPr>
      <w:r>
        <w:t>5.2.1</w:t>
      </w:r>
      <w:r>
        <w:rPr>
          <w:rFonts w:ascii="Calibri" w:hAnsi="Calibri"/>
          <w:sz w:val="22"/>
          <w:szCs w:val="22"/>
          <w:lang w:val="en-US"/>
        </w:rPr>
        <w:tab/>
      </w:r>
      <w:r>
        <w:t>BSC</w:t>
      </w:r>
      <w:r>
        <w:tab/>
      </w:r>
      <w:r>
        <w:fldChar w:fldCharType="begin" w:fldLock="1"/>
      </w:r>
      <w:r>
        <w:instrText xml:space="preserve"> PAGEREF _Toc517983117 \h </w:instrText>
      </w:r>
      <w:r>
        <w:fldChar w:fldCharType="separate"/>
      </w:r>
      <w:r>
        <w:t>12</w:t>
      </w:r>
      <w:r>
        <w:fldChar w:fldCharType="end"/>
      </w:r>
    </w:p>
    <w:p w14:paraId="0978ED37" w14:textId="77777777" w:rsidR="009C45F8" w:rsidRDefault="009C45F8">
      <w:pPr>
        <w:pStyle w:val="TOC3"/>
        <w:rPr>
          <w:rFonts w:ascii="Calibri" w:hAnsi="Calibri"/>
          <w:sz w:val="22"/>
          <w:szCs w:val="22"/>
          <w:lang w:val="en-US"/>
        </w:rPr>
      </w:pPr>
      <w:r>
        <w:t>5.2.2</w:t>
      </w:r>
      <w:r>
        <w:rPr>
          <w:rFonts w:ascii="Calibri" w:hAnsi="Calibri"/>
          <w:sz w:val="22"/>
          <w:szCs w:val="22"/>
          <w:lang w:val="en-US"/>
        </w:rPr>
        <w:tab/>
      </w:r>
      <w:r>
        <w:t>RNC</w:t>
      </w:r>
      <w:r>
        <w:tab/>
      </w:r>
      <w:r>
        <w:fldChar w:fldCharType="begin" w:fldLock="1"/>
      </w:r>
      <w:r>
        <w:instrText xml:space="preserve"> PAGEREF _Toc517983118 \h </w:instrText>
      </w:r>
      <w:r>
        <w:fldChar w:fldCharType="separate"/>
      </w:r>
      <w:r>
        <w:t>12</w:t>
      </w:r>
      <w:r>
        <w:fldChar w:fldCharType="end"/>
      </w:r>
    </w:p>
    <w:p w14:paraId="7F310399" w14:textId="77777777" w:rsidR="009C45F8" w:rsidRDefault="009C45F8">
      <w:pPr>
        <w:pStyle w:val="TOC3"/>
        <w:rPr>
          <w:rFonts w:ascii="Calibri" w:hAnsi="Calibri"/>
          <w:sz w:val="22"/>
          <w:szCs w:val="22"/>
          <w:lang w:val="en-US"/>
        </w:rPr>
      </w:pPr>
      <w:r>
        <w:t>5.2.3</w:t>
      </w:r>
      <w:r>
        <w:rPr>
          <w:rFonts w:ascii="Calibri" w:hAnsi="Calibri"/>
          <w:sz w:val="22"/>
          <w:szCs w:val="22"/>
          <w:lang w:val="en-US"/>
        </w:rPr>
        <w:tab/>
      </w:r>
      <w:r>
        <w:t>SGSN</w:t>
      </w:r>
      <w:r>
        <w:tab/>
      </w:r>
      <w:r>
        <w:fldChar w:fldCharType="begin" w:fldLock="1"/>
      </w:r>
      <w:r>
        <w:instrText xml:space="preserve"> PAGEREF _Toc517983119 \h </w:instrText>
      </w:r>
      <w:r>
        <w:fldChar w:fldCharType="separate"/>
      </w:r>
      <w:r>
        <w:t>13</w:t>
      </w:r>
      <w:r>
        <w:fldChar w:fldCharType="end"/>
      </w:r>
    </w:p>
    <w:p w14:paraId="1663F803" w14:textId="77777777" w:rsidR="009C45F8" w:rsidRDefault="009C45F8">
      <w:pPr>
        <w:pStyle w:val="TOC3"/>
        <w:rPr>
          <w:rFonts w:ascii="Calibri" w:hAnsi="Calibri"/>
          <w:sz w:val="22"/>
          <w:szCs w:val="22"/>
          <w:lang w:val="en-US"/>
        </w:rPr>
      </w:pPr>
      <w:r>
        <w:t>5.2.4</w:t>
      </w:r>
      <w:r>
        <w:rPr>
          <w:rFonts w:ascii="Calibri" w:hAnsi="Calibri"/>
          <w:sz w:val="22"/>
          <w:szCs w:val="22"/>
          <w:lang w:val="en-US"/>
        </w:rPr>
        <w:tab/>
      </w:r>
      <w:r>
        <w:t>MSC</w:t>
      </w:r>
      <w:r>
        <w:tab/>
      </w:r>
      <w:r>
        <w:fldChar w:fldCharType="begin" w:fldLock="1"/>
      </w:r>
      <w:r>
        <w:instrText xml:space="preserve"> PAGEREF _Toc517983120 \h </w:instrText>
      </w:r>
      <w:r>
        <w:fldChar w:fldCharType="separate"/>
      </w:r>
      <w:r>
        <w:t>13</w:t>
      </w:r>
      <w:r>
        <w:fldChar w:fldCharType="end"/>
      </w:r>
    </w:p>
    <w:p w14:paraId="142E4ADB" w14:textId="77777777" w:rsidR="009C45F8" w:rsidRDefault="009C45F8">
      <w:pPr>
        <w:pStyle w:val="TOC2"/>
        <w:rPr>
          <w:rFonts w:ascii="Calibri" w:hAnsi="Calibri"/>
          <w:sz w:val="22"/>
          <w:szCs w:val="22"/>
          <w:lang w:val="en-US"/>
        </w:rPr>
      </w:pPr>
      <w:r>
        <w:t>5.3</w:t>
      </w:r>
      <w:r>
        <w:rPr>
          <w:rFonts w:ascii="Calibri" w:hAnsi="Calibri"/>
          <w:sz w:val="22"/>
          <w:szCs w:val="22"/>
          <w:lang w:val="en-US"/>
        </w:rPr>
        <w:tab/>
      </w:r>
      <w:r>
        <w:t>Interface Requirements</w:t>
      </w:r>
      <w:r>
        <w:tab/>
      </w:r>
      <w:r>
        <w:fldChar w:fldCharType="begin" w:fldLock="1"/>
      </w:r>
      <w:r>
        <w:instrText xml:space="preserve"> PAGEREF _Toc517983121 \h </w:instrText>
      </w:r>
      <w:r>
        <w:fldChar w:fldCharType="separate"/>
      </w:r>
      <w:r>
        <w:t>13</w:t>
      </w:r>
      <w:r>
        <w:fldChar w:fldCharType="end"/>
      </w:r>
    </w:p>
    <w:p w14:paraId="4EFA7D23" w14:textId="77777777" w:rsidR="009C45F8" w:rsidRDefault="009C45F8">
      <w:pPr>
        <w:pStyle w:val="TOC3"/>
        <w:rPr>
          <w:rFonts w:ascii="Calibri" w:hAnsi="Calibri"/>
          <w:sz w:val="22"/>
          <w:szCs w:val="22"/>
          <w:lang w:val="en-US"/>
        </w:rPr>
      </w:pPr>
      <w:r>
        <w:t>5.3.1</w:t>
      </w:r>
      <w:r>
        <w:rPr>
          <w:rFonts w:ascii="Calibri" w:hAnsi="Calibri"/>
          <w:sz w:val="22"/>
          <w:szCs w:val="22"/>
          <w:lang w:val="en-US"/>
        </w:rPr>
        <w:tab/>
      </w:r>
      <w:r>
        <w:t>Gb interface</w:t>
      </w:r>
      <w:r>
        <w:tab/>
      </w:r>
      <w:r>
        <w:fldChar w:fldCharType="begin" w:fldLock="1"/>
      </w:r>
      <w:r>
        <w:instrText xml:space="preserve"> PAGEREF _Toc517983122 \h </w:instrText>
      </w:r>
      <w:r>
        <w:fldChar w:fldCharType="separate"/>
      </w:r>
      <w:r>
        <w:t>13</w:t>
      </w:r>
      <w:r>
        <w:fldChar w:fldCharType="end"/>
      </w:r>
    </w:p>
    <w:p w14:paraId="7A9F8FC9" w14:textId="77777777" w:rsidR="009C45F8" w:rsidRDefault="009C45F8">
      <w:pPr>
        <w:pStyle w:val="TOC3"/>
        <w:rPr>
          <w:rFonts w:ascii="Calibri" w:hAnsi="Calibri"/>
          <w:sz w:val="22"/>
          <w:szCs w:val="22"/>
          <w:lang w:val="en-US"/>
        </w:rPr>
      </w:pPr>
      <w:r>
        <w:t>5.3.2</w:t>
      </w:r>
      <w:r>
        <w:rPr>
          <w:rFonts w:ascii="Calibri" w:hAnsi="Calibri"/>
          <w:sz w:val="22"/>
          <w:szCs w:val="22"/>
          <w:lang w:val="en-US"/>
        </w:rPr>
        <w:tab/>
      </w:r>
      <w:r>
        <w:t>A interface</w:t>
      </w:r>
      <w:r>
        <w:tab/>
      </w:r>
      <w:r>
        <w:fldChar w:fldCharType="begin" w:fldLock="1"/>
      </w:r>
      <w:r>
        <w:instrText xml:space="preserve"> PAGEREF _Toc517983123 \h </w:instrText>
      </w:r>
      <w:r>
        <w:fldChar w:fldCharType="separate"/>
      </w:r>
      <w:r>
        <w:t>13</w:t>
      </w:r>
      <w:r>
        <w:fldChar w:fldCharType="end"/>
      </w:r>
    </w:p>
    <w:p w14:paraId="565C1DAF" w14:textId="77777777" w:rsidR="009C45F8" w:rsidRDefault="009C45F8">
      <w:pPr>
        <w:pStyle w:val="TOC3"/>
        <w:rPr>
          <w:rFonts w:ascii="Calibri" w:hAnsi="Calibri"/>
          <w:sz w:val="22"/>
          <w:szCs w:val="22"/>
          <w:lang w:val="en-US"/>
        </w:rPr>
      </w:pPr>
      <w:r>
        <w:t>5.3.3</w:t>
      </w:r>
      <w:r>
        <w:rPr>
          <w:rFonts w:ascii="Calibri" w:hAnsi="Calibri"/>
          <w:sz w:val="22"/>
          <w:szCs w:val="22"/>
          <w:lang w:val="en-US"/>
        </w:rPr>
        <w:tab/>
      </w:r>
      <w:r>
        <w:t>Iu interface</w:t>
      </w:r>
      <w:r>
        <w:tab/>
      </w:r>
      <w:r>
        <w:fldChar w:fldCharType="begin" w:fldLock="1"/>
      </w:r>
      <w:r>
        <w:instrText xml:space="preserve"> PAGEREF _Toc517983124 \h </w:instrText>
      </w:r>
      <w:r>
        <w:fldChar w:fldCharType="separate"/>
      </w:r>
      <w:r>
        <w:t>13</w:t>
      </w:r>
      <w:r>
        <w:fldChar w:fldCharType="end"/>
      </w:r>
    </w:p>
    <w:p w14:paraId="26EBB298" w14:textId="77777777" w:rsidR="009C45F8" w:rsidRDefault="009C45F8">
      <w:pPr>
        <w:pStyle w:val="TOC3"/>
        <w:rPr>
          <w:rFonts w:ascii="Calibri" w:hAnsi="Calibri"/>
          <w:sz w:val="22"/>
          <w:szCs w:val="22"/>
          <w:lang w:val="en-US"/>
        </w:rPr>
      </w:pPr>
      <w:r>
        <w:t>5.3.4</w:t>
      </w:r>
      <w:r>
        <w:rPr>
          <w:rFonts w:ascii="Calibri" w:hAnsi="Calibri"/>
          <w:sz w:val="22"/>
          <w:szCs w:val="22"/>
          <w:lang w:val="en-US"/>
        </w:rPr>
        <w:tab/>
      </w:r>
      <w:r>
        <w:t>Iur-g (Iur) interface</w:t>
      </w:r>
      <w:r>
        <w:tab/>
      </w:r>
      <w:r>
        <w:fldChar w:fldCharType="begin" w:fldLock="1"/>
      </w:r>
      <w:r>
        <w:instrText xml:space="preserve"> PAGEREF _Toc517983125 \h </w:instrText>
      </w:r>
      <w:r>
        <w:fldChar w:fldCharType="separate"/>
      </w:r>
      <w:r>
        <w:t>14</w:t>
      </w:r>
      <w:r>
        <w:fldChar w:fldCharType="end"/>
      </w:r>
    </w:p>
    <w:p w14:paraId="3B2F39E6" w14:textId="77777777" w:rsidR="009C45F8" w:rsidRDefault="009C45F8">
      <w:pPr>
        <w:pStyle w:val="TOC3"/>
        <w:rPr>
          <w:rFonts w:ascii="Calibri" w:hAnsi="Calibri"/>
          <w:sz w:val="22"/>
          <w:szCs w:val="22"/>
          <w:lang w:val="en-US"/>
        </w:rPr>
      </w:pPr>
      <w:r>
        <w:t>5.3.5</w:t>
      </w:r>
      <w:r>
        <w:rPr>
          <w:rFonts w:ascii="Calibri" w:hAnsi="Calibri"/>
          <w:sz w:val="22"/>
          <w:szCs w:val="22"/>
          <w:lang w:val="en-US"/>
        </w:rPr>
        <w:tab/>
      </w:r>
      <w:r>
        <w:t>Gn interface</w:t>
      </w:r>
      <w:r>
        <w:tab/>
      </w:r>
      <w:r>
        <w:fldChar w:fldCharType="begin" w:fldLock="1"/>
      </w:r>
      <w:r>
        <w:instrText xml:space="preserve"> PAGEREF _Toc517983126 \h </w:instrText>
      </w:r>
      <w:r>
        <w:fldChar w:fldCharType="separate"/>
      </w:r>
      <w:r>
        <w:t>14</w:t>
      </w:r>
      <w:r>
        <w:fldChar w:fldCharType="end"/>
      </w:r>
    </w:p>
    <w:p w14:paraId="1DCD0DBD" w14:textId="77777777" w:rsidR="009C45F8" w:rsidRDefault="009C45F8">
      <w:pPr>
        <w:pStyle w:val="TOC3"/>
        <w:rPr>
          <w:rFonts w:ascii="Calibri" w:hAnsi="Calibri"/>
          <w:sz w:val="22"/>
          <w:szCs w:val="22"/>
          <w:lang w:val="en-US"/>
        </w:rPr>
      </w:pPr>
      <w:r>
        <w:t>5.3.6</w:t>
      </w:r>
      <w:r>
        <w:rPr>
          <w:rFonts w:ascii="Calibri" w:hAnsi="Calibri"/>
          <w:sz w:val="22"/>
          <w:szCs w:val="22"/>
          <w:lang w:val="en-US"/>
        </w:rPr>
        <w:tab/>
      </w:r>
      <w:r>
        <w:t>Uu interface</w:t>
      </w:r>
      <w:r>
        <w:tab/>
      </w:r>
      <w:r>
        <w:fldChar w:fldCharType="begin" w:fldLock="1"/>
      </w:r>
      <w:r>
        <w:instrText xml:space="preserve"> PAGEREF _Toc517983127 \h </w:instrText>
      </w:r>
      <w:r>
        <w:fldChar w:fldCharType="separate"/>
      </w:r>
      <w:r>
        <w:t>14</w:t>
      </w:r>
      <w:r>
        <w:fldChar w:fldCharType="end"/>
      </w:r>
    </w:p>
    <w:p w14:paraId="5E94D5B0" w14:textId="77777777" w:rsidR="009C45F8" w:rsidRDefault="009C45F8">
      <w:pPr>
        <w:pStyle w:val="TOC3"/>
        <w:rPr>
          <w:rFonts w:ascii="Calibri" w:hAnsi="Calibri"/>
          <w:sz w:val="22"/>
          <w:szCs w:val="22"/>
          <w:lang w:val="en-US"/>
        </w:rPr>
      </w:pPr>
      <w:r>
        <w:t>5.3.7</w:t>
      </w:r>
      <w:r>
        <w:rPr>
          <w:rFonts w:ascii="Calibri" w:hAnsi="Calibri"/>
          <w:sz w:val="22"/>
          <w:szCs w:val="22"/>
          <w:lang w:val="en-US"/>
        </w:rPr>
        <w:tab/>
      </w:r>
      <w:r>
        <w:t>Um interface</w:t>
      </w:r>
      <w:r>
        <w:tab/>
      </w:r>
      <w:r>
        <w:fldChar w:fldCharType="begin" w:fldLock="1"/>
      </w:r>
      <w:r>
        <w:instrText xml:space="preserve"> PAGEREF _Toc517983128 \h </w:instrText>
      </w:r>
      <w:r>
        <w:fldChar w:fldCharType="separate"/>
      </w:r>
      <w:r>
        <w:t>14</w:t>
      </w:r>
      <w:r>
        <w:fldChar w:fldCharType="end"/>
      </w:r>
    </w:p>
    <w:p w14:paraId="0ED6AC77" w14:textId="77777777" w:rsidR="009C45F8" w:rsidRDefault="009C45F8">
      <w:pPr>
        <w:pStyle w:val="TOC1"/>
        <w:rPr>
          <w:rFonts w:ascii="Calibri" w:hAnsi="Calibri"/>
          <w:szCs w:val="22"/>
          <w:lang w:val="en-US"/>
        </w:rPr>
      </w:pPr>
      <w:r>
        <w:t>6</w:t>
      </w:r>
      <w:r>
        <w:rPr>
          <w:rFonts w:ascii="Calibri" w:hAnsi="Calibri"/>
          <w:szCs w:val="22"/>
          <w:lang w:val="en-US"/>
        </w:rPr>
        <w:tab/>
      </w:r>
      <w:r>
        <w:t>Generic mechanism for exchange of RAN information</w:t>
      </w:r>
      <w:r>
        <w:tab/>
      </w:r>
      <w:r>
        <w:fldChar w:fldCharType="begin" w:fldLock="1"/>
      </w:r>
      <w:r>
        <w:instrText xml:space="preserve"> PAGEREF _Toc517983129 \h </w:instrText>
      </w:r>
      <w:r>
        <w:fldChar w:fldCharType="separate"/>
      </w:r>
      <w:r>
        <w:t>14</w:t>
      </w:r>
      <w:r>
        <w:fldChar w:fldCharType="end"/>
      </w:r>
    </w:p>
    <w:p w14:paraId="5CA2F771" w14:textId="77777777" w:rsidR="009C45F8" w:rsidRDefault="009C45F8">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_Toc517983130 \h </w:instrText>
      </w:r>
      <w:r>
        <w:fldChar w:fldCharType="separate"/>
      </w:r>
      <w:r>
        <w:t>14</w:t>
      </w:r>
      <w:r>
        <w:fldChar w:fldCharType="end"/>
      </w:r>
    </w:p>
    <w:p w14:paraId="72FB9C50" w14:textId="77777777" w:rsidR="009C45F8" w:rsidRDefault="009C45F8">
      <w:pPr>
        <w:pStyle w:val="TOC2"/>
        <w:rPr>
          <w:rFonts w:ascii="Calibri" w:hAnsi="Calibri"/>
          <w:sz w:val="22"/>
          <w:szCs w:val="22"/>
          <w:lang w:val="en-US"/>
        </w:rPr>
      </w:pPr>
      <w:r>
        <w:t>6.2</w:t>
      </w:r>
      <w:r>
        <w:rPr>
          <w:rFonts w:ascii="Calibri" w:hAnsi="Calibri"/>
          <w:sz w:val="22"/>
          <w:szCs w:val="22"/>
          <w:lang w:val="en-US"/>
        </w:rPr>
        <w:tab/>
      </w:r>
      <w:r>
        <w:t>Generic RIM procedures for exchange of RAN information</w:t>
      </w:r>
      <w:r>
        <w:tab/>
      </w:r>
      <w:r>
        <w:fldChar w:fldCharType="begin" w:fldLock="1"/>
      </w:r>
      <w:r>
        <w:instrText xml:space="preserve"> PAGEREF _Toc517983131 \h </w:instrText>
      </w:r>
      <w:r>
        <w:fldChar w:fldCharType="separate"/>
      </w:r>
      <w:r>
        <w:t>15</w:t>
      </w:r>
      <w:r>
        <w:fldChar w:fldCharType="end"/>
      </w:r>
    </w:p>
    <w:p w14:paraId="39A8A957" w14:textId="77777777" w:rsidR="009C45F8" w:rsidRDefault="009C45F8">
      <w:pPr>
        <w:pStyle w:val="TOC3"/>
        <w:rPr>
          <w:rFonts w:ascii="Calibri" w:hAnsi="Calibri"/>
          <w:sz w:val="22"/>
          <w:szCs w:val="22"/>
          <w:lang w:val="en-US"/>
        </w:rPr>
      </w:pPr>
      <w:r>
        <w:t>6.2.1</w:t>
      </w:r>
      <w:r>
        <w:rPr>
          <w:rFonts w:ascii="Calibri" w:hAnsi="Calibri"/>
          <w:sz w:val="22"/>
          <w:szCs w:val="22"/>
          <w:lang w:val="en-US"/>
        </w:rPr>
        <w:tab/>
      </w:r>
      <w:r>
        <w:t>General</w:t>
      </w:r>
      <w:r>
        <w:tab/>
      </w:r>
      <w:r>
        <w:fldChar w:fldCharType="begin" w:fldLock="1"/>
      </w:r>
      <w:r>
        <w:instrText xml:space="preserve"> PAGEREF _Toc517983132 \h </w:instrText>
      </w:r>
      <w:r>
        <w:fldChar w:fldCharType="separate"/>
      </w:r>
      <w:r>
        <w:t>15</w:t>
      </w:r>
      <w:r>
        <w:fldChar w:fldCharType="end"/>
      </w:r>
    </w:p>
    <w:p w14:paraId="16754740" w14:textId="77777777" w:rsidR="009C45F8" w:rsidRDefault="009C45F8">
      <w:pPr>
        <w:pStyle w:val="TOC3"/>
        <w:rPr>
          <w:rFonts w:ascii="Calibri" w:hAnsi="Calibri"/>
          <w:sz w:val="22"/>
          <w:szCs w:val="22"/>
          <w:lang w:val="en-US"/>
        </w:rPr>
      </w:pPr>
      <w:r>
        <w:t>6.2.2</w:t>
      </w:r>
      <w:r>
        <w:rPr>
          <w:rFonts w:ascii="Calibri" w:hAnsi="Calibri"/>
          <w:sz w:val="22"/>
          <w:szCs w:val="22"/>
          <w:lang w:val="en-US"/>
        </w:rPr>
        <w:tab/>
      </w:r>
      <w:r>
        <w:t>RAN Information Request procedure</w:t>
      </w:r>
      <w:r>
        <w:tab/>
      </w:r>
      <w:r>
        <w:fldChar w:fldCharType="begin" w:fldLock="1"/>
      </w:r>
      <w:r>
        <w:instrText xml:space="preserve"> PAGEREF _Toc517983133 \h </w:instrText>
      </w:r>
      <w:r>
        <w:fldChar w:fldCharType="separate"/>
      </w:r>
      <w:r>
        <w:t>15</w:t>
      </w:r>
      <w:r>
        <w:fldChar w:fldCharType="end"/>
      </w:r>
    </w:p>
    <w:p w14:paraId="2C3B1128" w14:textId="77777777" w:rsidR="009C45F8" w:rsidRDefault="009C45F8">
      <w:pPr>
        <w:pStyle w:val="TOC3"/>
        <w:rPr>
          <w:rFonts w:ascii="Calibri" w:hAnsi="Calibri"/>
          <w:sz w:val="22"/>
          <w:szCs w:val="22"/>
          <w:lang w:val="en-US"/>
        </w:rPr>
      </w:pPr>
      <w:r>
        <w:t>6.2.3</w:t>
      </w:r>
      <w:r>
        <w:rPr>
          <w:rFonts w:ascii="Calibri" w:hAnsi="Calibri"/>
          <w:sz w:val="22"/>
          <w:szCs w:val="22"/>
          <w:lang w:val="en-US"/>
        </w:rPr>
        <w:tab/>
      </w:r>
      <w:r>
        <w:t>RAN Information Send procedure</w:t>
      </w:r>
      <w:r>
        <w:tab/>
      </w:r>
      <w:r>
        <w:fldChar w:fldCharType="begin" w:fldLock="1"/>
      </w:r>
      <w:r>
        <w:instrText xml:space="preserve"> PAGEREF _Toc517983134 \h </w:instrText>
      </w:r>
      <w:r>
        <w:fldChar w:fldCharType="separate"/>
      </w:r>
      <w:r>
        <w:t>15</w:t>
      </w:r>
      <w:r>
        <w:fldChar w:fldCharType="end"/>
      </w:r>
    </w:p>
    <w:p w14:paraId="710DFA21" w14:textId="77777777" w:rsidR="009C45F8" w:rsidRDefault="009C45F8">
      <w:pPr>
        <w:pStyle w:val="TOC3"/>
        <w:rPr>
          <w:rFonts w:ascii="Calibri" w:hAnsi="Calibri"/>
          <w:sz w:val="22"/>
          <w:szCs w:val="22"/>
          <w:lang w:val="en-US"/>
        </w:rPr>
      </w:pPr>
      <w:r>
        <w:t>6.2.4</w:t>
      </w:r>
      <w:r>
        <w:rPr>
          <w:rFonts w:ascii="Calibri" w:hAnsi="Calibri"/>
          <w:sz w:val="22"/>
          <w:szCs w:val="22"/>
          <w:lang w:val="en-US"/>
        </w:rPr>
        <w:tab/>
      </w:r>
      <w:r>
        <w:t>RIM support in CN/RAN nodes.</w:t>
      </w:r>
      <w:r>
        <w:tab/>
      </w:r>
      <w:r>
        <w:fldChar w:fldCharType="begin" w:fldLock="1"/>
      </w:r>
      <w:r>
        <w:instrText xml:space="preserve"> PAGEREF _Toc517983135 \h </w:instrText>
      </w:r>
      <w:r>
        <w:fldChar w:fldCharType="separate"/>
      </w:r>
      <w:r>
        <w:t>16</w:t>
      </w:r>
      <w:r>
        <w:fldChar w:fldCharType="end"/>
      </w:r>
    </w:p>
    <w:p w14:paraId="4041B295" w14:textId="77777777" w:rsidR="009C45F8" w:rsidRDefault="009C45F8">
      <w:pPr>
        <w:pStyle w:val="TOC2"/>
        <w:rPr>
          <w:rFonts w:ascii="Calibri" w:hAnsi="Calibri"/>
          <w:sz w:val="22"/>
          <w:szCs w:val="22"/>
          <w:lang w:val="en-US"/>
        </w:rPr>
      </w:pPr>
      <w:r w:rsidRPr="009C45F8">
        <w:t>6.3</w:t>
      </w:r>
      <w:r w:rsidRPr="009C45F8">
        <w:rPr>
          <w:rFonts w:ascii="Calibri" w:hAnsi="Calibri"/>
          <w:sz w:val="22"/>
          <w:szCs w:val="22"/>
        </w:rPr>
        <w:tab/>
      </w:r>
      <w:r w:rsidRPr="002B54D2">
        <w:rPr>
          <w:lang w:val="da-DK"/>
        </w:rPr>
        <w:t>Messages for RAN information</w:t>
      </w:r>
      <w:r>
        <w:tab/>
      </w:r>
      <w:r>
        <w:fldChar w:fldCharType="begin" w:fldLock="1"/>
      </w:r>
      <w:r>
        <w:instrText xml:space="preserve"> PAGEREF _Toc517983136 \h </w:instrText>
      </w:r>
      <w:r>
        <w:fldChar w:fldCharType="separate"/>
      </w:r>
      <w:r>
        <w:t>16</w:t>
      </w:r>
      <w:r>
        <w:fldChar w:fldCharType="end"/>
      </w:r>
    </w:p>
    <w:p w14:paraId="336CDBDE" w14:textId="77777777" w:rsidR="009C45F8" w:rsidRDefault="009C45F8">
      <w:pPr>
        <w:pStyle w:val="TOC3"/>
        <w:rPr>
          <w:rFonts w:ascii="Calibri" w:hAnsi="Calibri"/>
          <w:sz w:val="22"/>
          <w:szCs w:val="22"/>
          <w:lang w:val="en-US"/>
        </w:rPr>
      </w:pPr>
      <w:r w:rsidRPr="009C45F8">
        <w:t>6.3.1</w:t>
      </w:r>
      <w:r w:rsidRPr="009C45F8">
        <w:rPr>
          <w:rFonts w:ascii="Calibri" w:hAnsi="Calibri"/>
          <w:sz w:val="22"/>
          <w:szCs w:val="22"/>
        </w:rPr>
        <w:tab/>
      </w:r>
      <w:r w:rsidRPr="002B54D2">
        <w:rPr>
          <w:lang w:val="da-DK"/>
        </w:rPr>
        <w:t>Message format</w:t>
      </w:r>
      <w:r>
        <w:tab/>
      </w:r>
      <w:r>
        <w:fldChar w:fldCharType="begin" w:fldLock="1"/>
      </w:r>
      <w:r>
        <w:instrText xml:space="preserve"> PAGEREF _Toc517983137 \h </w:instrText>
      </w:r>
      <w:r>
        <w:fldChar w:fldCharType="separate"/>
      </w:r>
      <w:r>
        <w:t>16</w:t>
      </w:r>
      <w:r>
        <w:fldChar w:fldCharType="end"/>
      </w:r>
    </w:p>
    <w:p w14:paraId="723B900A" w14:textId="77777777" w:rsidR="009C45F8" w:rsidRDefault="009C45F8">
      <w:pPr>
        <w:pStyle w:val="TOC3"/>
        <w:rPr>
          <w:rFonts w:ascii="Calibri" w:hAnsi="Calibri"/>
          <w:sz w:val="22"/>
          <w:szCs w:val="22"/>
          <w:lang w:val="en-US"/>
        </w:rPr>
      </w:pPr>
      <w:r>
        <w:t>6.3.2</w:t>
      </w:r>
      <w:r>
        <w:rPr>
          <w:rFonts w:ascii="Calibri" w:hAnsi="Calibri"/>
          <w:sz w:val="22"/>
          <w:szCs w:val="22"/>
          <w:lang w:val="en-US"/>
        </w:rPr>
        <w:tab/>
      </w:r>
      <w:r>
        <w:t>Message Type</w:t>
      </w:r>
      <w:r>
        <w:tab/>
      </w:r>
      <w:r>
        <w:fldChar w:fldCharType="begin" w:fldLock="1"/>
      </w:r>
      <w:r>
        <w:instrText xml:space="preserve"> PAGEREF _Toc517983138 \h </w:instrText>
      </w:r>
      <w:r>
        <w:fldChar w:fldCharType="separate"/>
      </w:r>
      <w:r>
        <w:t>17</w:t>
      </w:r>
      <w:r>
        <w:fldChar w:fldCharType="end"/>
      </w:r>
    </w:p>
    <w:p w14:paraId="7211B8E8" w14:textId="77777777" w:rsidR="009C45F8" w:rsidRDefault="009C45F8">
      <w:pPr>
        <w:pStyle w:val="TOC3"/>
        <w:rPr>
          <w:rFonts w:ascii="Calibri" w:hAnsi="Calibri"/>
          <w:sz w:val="22"/>
          <w:szCs w:val="22"/>
          <w:lang w:val="en-US"/>
        </w:rPr>
      </w:pPr>
      <w:r>
        <w:t>6.3.3</w:t>
      </w:r>
      <w:r>
        <w:rPr>
          <w:rFonts w:ascii="Calibri" w:hAnsi="Calibri"/>
          <w:sz w:val="22"/>
          <w:szCs w:val="22"/>
          <w:lang w:val="en-US"/>
        </w:rPr>
        <w:tab/>
      </w:r>
      <w:r>
        <w:t>Addressing and routeing</w:t>
      </w:r>
      <w:r>
        <w:tab/>
      </w:r>
      <w:r>
        <w:fldChar w:fldCharType="begin" w:fldLock="1"/>
      </w:r>
      <w:r>
        <w:instrText xml:space="preserve"> PAGEREF _Toc517983139 \h </w:instrText>
      </w:r>
      <w:r>
        <w:fldChar w:fldCharType="separate"/>
      </w:r>
      <w:r>
        <w:t>17</w:t>
      </w:r>
      <w:r>
        <w:fldChar w:fldCharType="end"/>
      </w:r>
    </w:p>
    <w:p w14:paraId="2CEF7E10" w14:textId="77777777" w:rsidR="009C45F8" w:rsidRDefault="009C45F8">
      <w:pPr>
        <w:pStyle w:val="TOC3"/>
        <w:rPr>
          <w:rFonts w:ascii="Calibri" w:hAnsi="Calibri"/>
          <w:sz w:val="22"/>
          <w:szCs w:val="22"/>
          <w:lang w:val="en-US"/>
        </w:rPr>
      </w:pPr>
      <w:r>
        <w:t>6.3.4</w:t>
      </w:r>
      <w:r>
        <w:rPr>
          <w:rFonts w:ascii="Calibri" w:hAnsi="Calibri"/>
          <w:sz w:val="22"/>
          <w:szCs w:val="22"/>
          <w:lang w:val="en-US"/>
        </w:rPr>
        <w:tab/>
      </w:r>
      <w:r>
        <w:t>Container Prefix and Container Units</w:t>
      </w:r>
      <w:r>
        <w:tab/>
      </w:r>
      <w:r>
        <w:fldChar w:fldCharType="begin" w:fldLock="1"/>
      </w:r>
      <w:r>
        <w:instrText xml:space="preserve"> PAGEREF _Toc517983140 \h </w:instrText>
      </w:r>
      <w:r>
        <w:fldChar w:fldCharType="separate"/>
      </w:r>
      <w:r>
        <w:t>18</w:t>
      </w:r>
      <w:r>
        <w:fldChar w:fldCharType="end"/>
      </w:r>
    </w:p>
    <w:p w14:paraId="7AC4074C" w14:textId="77777777" w:rsidR="009C45F8" w:rsidRDefault="009C45F8">
      <w:pPr>
        <w:pStyle w:val="TOC4"/>
        <w:rPr>
          <w:rFonts w:ascii="Calibri" w:hAnsi="Calibri"/>
          <w:sz w:val="22"/>
          <w:szCs w:val="22"/>
          <w:lang w:val="en-US"/>
        </w:rPr>
      </w:pPr>
      <w:r>
        <w:t>6.3.4.1</w:t>
      </w:r>
      <w:r>
        <w:rPr>
          <w:rFonts w:ascii="Calibri" w:hAnsi="Calibri"/>
          <w:sz w:val="22"/>
          <w:szCs w:val="22"/>
          <w:lang w:val="en-US"/>
        </w:rPr>
        <w:tab/>
      </w:r>
      <w:r>
        <w:t>General</w:t>
      </w:r>
      <w:r>
        <w:tab/>
      </w:r>
      <w:r>
        <w:fldChar w:fldCharType="begin" w:fldLock="1"/>
      </w:r>
      <w:r>
        <w:instrText xml:space="preserve"> PAGEREF _Toc517983141 \h </w:instrText>
      </w:r>
      <w:r>
        <w:fldChar w:fldCharType="separate"/>
      </w:r>
      <w:r>
        <w:t>18</w:t>
      </w:r>
      <w:r>
        <w:fldChar w:fldCharType="end"/>
      </w:r>
    </w:p>
    <w:p w14:paraId="4D58E67F" w14:textId="77777777" w:rsidR="009C45F8" w:rsidRDefault="009C45F8">
      <w:pPr>
        <w:pStyle w:val="TOC4"/>
        <w:rPr>
          <w:rFonts w:ascii="Calibri" w:hAnsi="Calibri"/>
          <w:sz w:val="22"/>
          <w:szCs w:val="22"/>
          <w:lang w:val="en-US"/>
        </w:rPr>
      </w:pPr>
      <w:r>
        <w:t>6.3.4.2</w:t>
      </w:r>
      <w:r>
        <w:rPr>
          <w:rFonts w:ascii="Calibri" w:hAnsi="Calibri"/>
          <w:sz w:val="22"/>
          <w:szCs w:val="22"/>
          <w:lang w:val="en-US"/>
        </w:rPr>
        <w:tab/>
      </w:r>
      <w:r>
        <w:t>Container Prefix</w:t>
      </w:r>
      <w:r>
        <w:tab/>
      </w:r>
      <w:r>
        <w:fldChar w:fldCharType="begin" w:fldLock="1"/>
      </w:r>
      <w:r>
        <w:instrText xml:space="preserve"> PAGEREF _Toc517983142 \h </w:instrText>
      </w:r>
      <w:r>
        <w:fldChar w:fldCharType="separate"/>
      </w:r>
      <w:r>
        <w:t>18</w:t>
      </w:r>
      <w:r>
        <w:fldChar w:fldCharType="end"/>
      </w:r>
    </w:p>
    <w:p w14:paraId="668F6196" w14:textId="77777777" w:rsidR="009C45F8" w:rsidRDefault="009C45F8">
      <w:pPr>
        <w:pStyle w:val="TOC4"/>
        <w:rPr>
          <w:rFonts w:ascii="Calibri" w:hAnsi="Calibri"/>
          <w:sz w:val="22"/>
          <w:szCs w:val="22"/>
          <w:lang w:val="en-US"/>
        </w:rPr>
      </w:pPr>
      <w:r>
        <w:t>6.3.4.3</w:t>
      </w:r>
      <w:r>
        <w:rPr>
          <w:rFonts w:ascii="Calibri" w:hAnsi="Calibri"/>
          <w:sz w:val="22"/>
          <w:szCs w:val="22"/>
          <w:lang w:val="en-US"/>
        </w:rPr>
        <w:tab/>
      </w:r>
      <w:r>
        <w:t>Container Unit</w:t>
      </w:r>
      <w:r>
        <w:tab/>
      </w:r>
      <w:r>
        <w:fldChar w:fldCharType="begin" w:fldLock="1"/>
      </w:r>
      <w:r>
        <w:instrText xml:space="preserve"> PAGEREF _Toc517983143 \h </w:instrText>
      </w:r>
      <w:r>
        <w:fldChar w:fldCharType="separate"/>
      </w:r>
      <w:r>
        <w:t>18</w:t>
      </w:r>
      <w:r>
        <w:fldChar w:fldCharType="end"/>
      </w:r>
    </w:p>
    <w:p w14:paraId="259FB453" w14:textId="77777777" w:rsidR="009C45F8" w:rsidRDefault="009C45F8">
      <w:pPr>
        <w:pStyle w:val="TOC1"/>
        <w:rPr>
          <w:rFonts w:ascii="Calibri" w:hAnsi="Calibri"/>
          <w:szCs w:val="22"/>
          <w:lang w:val="en-US"/>
        </w:rPr>
      </w:pPr>
      <w:r>
        <w:t>7</w:t>
      </w:r>
      <w:r>
        <w:rPr>
          <w:rFonts w:ascii="Calibri" w:hAnsi="Calibri"/>
          <w:szCs w:val="22"/>
          <w:lang w:val="en-US"/>
        </w:rPr>
        <w:tab/>
      </w:r>
      <w:r>
        <w:t>Exchange of RAN information for external NACC</w:t>
      </w:r>
      <w:r>
        <w:tab/>
      </w:r>
      <w:r>
        <w:fldChar w:fldCharType="begin" w:fldLock="1"/>
      </w:r>
      <w:r>
        <w:instrText xml:space="preserve"> PAGEREF _Toc517983144 \h </w:instrText>
      </w:r>
      <w:r>
        <w:fldChar w:fldCharType="separate"/>
      </w:r>
      <w:r>
        <w:t>18</w:t>
      </w:r>
      <w:r>
        <w:fldChar w:fldCharType="end"/>
      </w:r>
    </w:p>
    <w:p w14:paraId="7AD59F27" w14:textId="77777777" w:rsidR="009C45F8" w:rsidRDefault="009C45F8">
      <w:pPr>
        <w:pStyle w:val="TOC2"/>
        <w:rPr>
          <w:rFonts w:ascii="Calibri" w:hAnsi="Calibri"/>
          <w:sz w:val="22"/>
          <w:szCs w:val="22"/>
          <w:lang w:val="en-US"/>
        </w:rPr>
      </w:pPr>
      <w:r>
        <w:t>7.1</w:t>
      </w:r>
      <w:r>
        <w:rPr>
          <w:rFonts w:ascii="Calibri" w:hAnsi="Calibri"/>
          <w:sz w:val="22"/>
          <w:szCs w:val="22"/>
          <w:lang w:val="en-US"/>
        </w:rPr>
        <w:tab/>
      </w:r>
      <w:r>
        <w:t>Principles for use of the generic mechanism for exchange of RAN information for NACC application</w:t>
      </w:r>
      <w:r>
        <w:tab/>
      </w:r>
      <w:r>
        <w:fldChar w:fldCharType="begin" w:fldLock="1"/>
      </w:r>
      <w:r>
        <w:instrText xml:space="preserve"> PAGEREF _Toc517983145 \h </w:instrText>
      </w:r>
      <w:r>
        <w:fldChar w:fldCharType="separate"/>
      </w:r>
      <w:r>
        <w:t>18</w:t>
      </w:r>
      <w:r>
        <w:fldChar w:fldCharType="end"/>
      </w:r>
    </w:p>
    <w:p w14:paraId="7047948D" w14:textId="77777777" w:rsidR="009C45F8" w:rsidRDefault="009C45F8">
      <w:pPr>
        <w:pStyle w:val="TOC3"/>
        <w:rPr>
          <w:rFonts w:ascii="Calibri" w:hAnsi="Calibri"/>
          <w:sz w:val="22"/>
          <w:szCs w:val="22"/>
          <w:lang w:val="en-US"/>
        </w:rPr>
      </w:pPr>
      <w:r w:rsidRPr="009C45F8">
        <w:t>7.1.1</w:t>
      </w:r>
      <w:r w:rsidRPr="009C45F8">
        <w:rPr>
          <w:rFonts w:ascii="Calibri" w:hAnsi="Calibri"/>
          <w:sz w:val="22"/>
          <w:szCs w:val="22"/>
        </w:rPr>
        <w:tab/>
      </w:r>
      <w:r w:rsidRPr="002B54D2">
        <w:rPr>
          <w:lang w:val="en-US"/>
        </w:rPr>
        <w:t>General</w:t>
      </w:r>
      <w:r>
        <w:tab/>
      </w:r>
      <w:r>
        <w:fldChar w:fldCharType="begin" w:fldLock="1"/>
      </w:r>
      <w:r>
        <w:instrText xml:space="preserve"> PAGEREF _Toc517983146 \h </w:instrText>
      </w:r>
      <w:r>
        <w:fldChar w:fldCharType="separate"/>
      </w:r>
      <w:r>
        <w:t>18</w:t>
      </w:r>
      <w:r>
        <w:fldChar w:fldCharType="end"/>
      </w:r>
    </w:p>
    <w:p w14:paraId="051AC8F5" w14:textId="77777777" w:rsidR="009C45F8" w:rsidRDefault="009C45F8">
      <w:pPr>
        <w:pStyle w:val="TOC3"/>
        <w:rPr>
          <w:rFonts w:ascii="Calibri" w:hAnsi="Calibri"/>
          <w:sz w:val="22"/>
          <w:szCs w:val="22"/>
          <w:lang w:val="en-US"/>
        </w:rPr>
      </w:pPr>
      <w:r w:rsidRPr="009C45F8">
        <w:t>7.1.2</w:t>
      </w:r>
      <w:r w:rsidRPr="009C45F8">
        <w:rPr>
          <w:rFonts w:ascii="Calibri" w:hAnsi="Calibri"/>
          <w:sz w:val="22"/>
          <w:szCs w:val="22"/>
        </w:rPr>
        <w:tab/>
      </w:r>
      <w:r w:rsidRPr="002B54D2">
        <w:rPr>
          <w:lang w:val="en-US"/>
        </w:rPr>
        <w:t>Container Unit Disposition for NACC</w:t>
      </w:r>
      <w:r>
        <w:tab/>
      </w:r>
      <w:r>
        <w:fldChar w:fldCharType="begin" w:fldLock="1"/>
      </w:r>
      <w:r>
        <w:instrText xml:space="preserve"> PAGEREF _Toc517983147 \h </w:instrText>
      </w:r>
      <w:r>
        <w:fldChar w:fldCharType="separate"/>
      </w:r>
      <w:r>
        <w:t>19</w:t>
      </w:r>
      <w:r>
        <w:fldChar w:fldCharType="end"/>
      </w:r>
    </w:p>
    <w:p w14:paraId="6F9C097C" w14:textId="77777777" w:rsidR="009C45F8" w:rsidRDefault="009C45F8">
      <w:pPr>
        <w:pStyle w:val="TOC3"/>
        <w:rPr>
          <w:rFonts w:ascii="Calibri" w:hAnsi="Calibri"/>
          <w:sz w:val="22"/>
          <w:szCs w:val="22"/>
          <w:lang w:val="en-US"/>
        </w:rPr>
      </w:pPr>
      <w:r w:rsidRPr="009C45F8">
        <w:t>7.1.3</w:t>
      </w:r>
      <w:r w:rsidRPr="009C45F8">
        <w:rPr>
          <w:rFonts w:ascii="Calibri" w:hAnsi="Calibri"/>
          <w:sz w:val="22"/>
          <w:szCs w:val="22"/>
        </w:rPr>
        <w:tab/>
      </w:r>
      <w:r w:rsidRPr="002B54D2">
        <w:rPr>
          <w:lang w:val="en-US"/>
        </w:rPr>
        <w:t>Error Handling</w:t>
      </w:r>
      <w:r>
        <w:tab/>
      </w:r>
      <w:r>
        <w:fldChar w:fldCharType="begin" w:fldLock="1"/>
      </w:r>
      <w:r>
        <w:instrText xml:space="preserve"> PAGEREF _Toc517983148 \h </w:instrText>
      </w:r>
      <w:r>
        <w:fldChar w:fldCharType="separate"/>
      </w:r>
      <w:r>
        <w:t>19</w:t>
      </w:r>
      <w:r>
        <w:fldChar w:fldCharType="end"/>
      </w:r>
    </w:p>
    <w:p w14:paraId="5024D9E0" w14:textId="77777777" w:rsidR="009C45F8" w:rsidRDefault="009C45F8">
      <w:pPr>
        <w:pStyle w:val="TOC3"/>
        <w:rPr>
          <w:rFonts w:ascii="Calibri" w:hAnsi="Calibri"/>
          <w:sz w:val="22"/>
          <w:szCs w:val="22"/>
          <w:lang w:val="en-US"/>
        </w:rPr>
      </w:pPr>
      <w:r>
        <w:lastRenderedPageBreak/>
        <w:t>7.1.4</w:t>
      </w:r>
      <w:r>
        <w:rPr>
          <w:rFonts w:ascii="Calibri" w:hAnsi="Calibri"/>
          <w:sz w:val="22"/>
          <w:szCs w:val="22"/>
          <w:lang w:val="en-US"/>
        </w:rPr>
        <w:tab/>
      </w:r>
      <w:r w:rsidRPr="002B54D2">
        <w:rPr>
          <w:lang w:val="en-US"/>
        </w:rPr>
        <w:t>External NACC software support in RAN nodes</w:t>
      </w:r>
      <w:r>
        <w:tab/>
      </w:r>
      <w:r>
        <w:fldChar w:fldCharType="begin" w:fldLock="1"/>
      </w:r>
      <w:r>
        <w:instrText xml:space="preserve"> PAGEREF _Toc517983149 \h </w:instrText>
      </w:r>
      <w:r>
        <w:fldChar w:fldCharType="separate"/>
      </w:r>
      <w:r>
        <w:t>19</w:t>
      </w:r>
      <w:r>
        <w:fldChar w:fldCharType="end"/>
      </w:r>
    </w:p>
    <w:p w14:paraId="30C73BB8" w14:textId="77777777" w:rsidR="009C45F8" w:rsidRDefault="009C45F8">
      <w:pPr>
        <w:pStyle w:val="TOC1"/>
        <w:rPr>
          <w:rFonts w:ascii="Calibri" w:hAnsi="Calibri"/>
          <w:szCs w:val="22"/>
          <w:lang w:val="en-US"/>
        </w:rPr>
      </w:pPr>
      <w:r>
        <w:t>8</w:t>
      </w:r>
      <w:r>
        <w:rPr>
          <w:rFonts w:ascii="Calibri" w:hAnsi="Calibri"/>
          <w:szCs w:val="22"/>
          <w:lang w:val="en-US"/>
        </w:rPr>
        <w:tab/>
      </w:r>
      <w:r>
        <w:t>Interface load</w:t>
      </w:r>
      <w:r>
        <w:tab/>
      </w:r>
      <w:r>
        <w:fldChar w:fldCharType="begin" w:fldLock="1"/>
      </w:r>
      <w:r>
        <w:instrText xml:space="preserve"> PAGEREF _Toc517983150 \h </w:instrText>
      </w:r>
      <w:r>
        <w:fldChar w:fldCharType="separate"/>
      </w:r>
      <w:r>
        <w:t>19</w:t>
      </w:r>
      <w:r>
        <w:fldChar w:fldCharType="end"/>
      </w:r>
    </w:p>
    <w:p w14:paraId="664AD769" w14:textId="77777777" w:rsidR="009C45F8" w:rsidRDefault="009C45F8">
      <w:pPr>
        <w:pStyle w:val="TOC1"/>
        <w:rPr>
          <w:rFonts w:ascii="Calibri" w:hAnsi="Calibri"/>
          <w:szCs w:val="22"/>
          <w:lang w:val="en-US"/>
        </w:rPr>
      </w:pPr>
      <w:r>
        <w:t>9</w:t>
      </w:r>
      <w:r>
        <w:rPr>
          <w:rFonts w:ascii="Calibri" w:hAnsi="Calibri"/>
          <w:szCs w:val="22"/>
          <w:lang w:val="en-US"/>
        </w:rPr>
        <w:tab/>
      </w:r>
      <w:r>
        <w:t>Phased approach for the implementation</w:t>
      </w:r>
      <w:r>
        <w:tab/>
      </w:r>
      <w:r>
        <w:fldChar w:fldCharType="begin" w:fldLock="1"/>
      </w:r>
      <w:r>
        <w:instrText xml:space="preserve"> PAGEREF _Toc517983151 \h </w:instrText>
      </w:r>
      <w:r>
        <w:fldChar w:fldCharType="separate"/>
      </w:r>
      <w:r>
        <w:t>20</w:t>
      </w:r>
      <w:r>
        <w:fldChar w:fldCharType="end"/>
      </w:r>
    </w:p>
    <w:p w14:paraId="6036C19E" w14:textId="77777777" w:rsidR="009C45F8" w:rsidRDefault="009C45F8">
      <w:pPr>
        <w:pStyle w:val="TOC1"/>
        <w:rPr>
          <w:rFonts w:ascii="Calibri" w:hAnsi="Calibri"/>
          <w:szCs w:val="22"/>
          <w:lang w:val="en-US"/>
        </w:rPr>
      </w:pPr>
      <w:r>
        <w:t>10</w:t>
      </w:r>
      <w:r>
        <w:rPr>
          <w:rFonts w:ascii="Calibri" w:hAnsi="Calibri"/>
          <w:szCs w:val="22"/>
          <w:lang w:val="en-US"/>
        </w:rPr>
        <w:tab/>
      </w:r>
      <w:r>
        <w:t>Open Issues</w:t>
      </w:r>
      <w:r>
        <w:tab/>
      </w:r>
      <w:r>
        <w:fldChar w:fldCharType="begin" w:fldLock="1"/>
      </w:r>
      <w:r>
        <w:instrText xml:space="preserve"> PAGEREF _Toc517983152 \h </w:instrText>
      </w:r>
      <w:r>
        <w:fldChar w:fldCharType="separate"/>
      </w:r>
      <w:r>
        <w:t>20</w:t>
      </w:r>
      <w:r>
        <w:fldChar w:fldCharType="end"/>
      </w:r>
    </w:p>
    <w:p w14:paraId="2FAEA882" w14:textId="77777777" w:rsidR="009C45F8" w:rsidRDefault="009C45F8">
      <w:pPr>
        <w:pStyle w:val="TOC1"/>
        <w:rPr>
          <w:rFonts w:ascii="Calibri" w:hAnsi="Calibri"/>
          <w:szCs w:val="22"/>
          <w:lang w:val="en-US"/>
        </w:rPr>
      </w:pPr>
      <w:r>
        <w:t>11</w:t>
      </w:r>
      <w:r>
        <w:rPr>
          <w:rFonts w:ascii="Calibri" w:hAnsi="Calibri"/>
          <w:szCs w:val="22"/>
          <w:lang w:val="en-US"/>
        </w:rPr>
        <w:tab/>
      </w:r>
      <w:r>
        <w:t>Specification Impact and Associated Change Requests</w:t>
      </w:r>
      <w:r>
        <w:tab/>
      </w:r>
      <w:r>
        <w:fldChar w:fldCharType="begin" w:fldLock="1"/>
      </w:r>
      <w:r>
        <w:instrText xml:space="preserve"> PAGEREF _Toc517983153 \h </w:instrText>
      </w:r>
      <w:r>
        <w:fldChar w:fldCharType="separate"/>
      </w:r>
      <w:r>
        <w:t>20</w:t>
      </w:r>
      <w:r>
        <w:fldChar w:fldCharType="end"/>
      </w:r>
    </w:p>
    <w:p w14:paraId="5A836276" w14:textId="77777777" w:rsidR="009C45F8" w:rsidRDefault="009C45F8">
      <w:pPr>
        <w:pStyle w:val="TOC2"/>
        <w:rPr>
          <w:rFonts w:ascii="Calibri" w:hAnsi="Calibri"/>
          <w:sz w:val="22"/>
          <w:szCs w:val="22"/>
          <w:lang w:val="en-US"/>
        </w:rPr>
      </w:pPr>
      <w:r>
        <w:t>11.1</w:t>
      </w:r>
      <w:r>
        <w:rPr>
          <w:rFonts w:ascii="Calibri" w:hAnsi="Calibri"/>
          <w:sz w:val="22"/>
          <w:szCs w:val="22"/>
          <w:lang w:val="en-US"/>
        </w:rPr>
        <w:tab/>
      </w:r>
      <w:r>
        <w:t>General</w:t>
      </w:r>
      <w:r>
        <w:tab/>
      </w:r>
      <w:r>
        <w:fldChar w:fldCharType="begin" w:fldLock="1"/>
      </w:r>
      <w:r>
        <w:instrText xml:space="preserve"> PAGEREF _Toc517983154 \h </w:instrText>
      </w:r>
      <w:r>
        <w:fldChar w:fldCharType="separate"/>
      </w:r>
      <w:r>
        <w:t>20</w:t>
      </w:r>
      <w:r>
        <w:fldChar w:fldCharType="end"/>
      </w:r>
    </w:p>
    <w:p w14:paraId="7D651D88" w14:textId="77777777" w:rsidR="009C45F8" w:rsidRDefault="009C45F8">
      <w:pPr>
        <w:pStyle w:val="TOC2"/>
        <w:rPr>
          <w:rFonts w:ascii="Calibri" w:hAnsi="Calibri"/>
          <w:sz w:val="22"/>
          <w:szCs w:val="22"/>
          <w:lang w:val="en-US"/>
        </w:rPr>
      </w:pPr>
      <w:r>
        <w:t>11.2</w:t>
      </w:r>
      <w:r w:rsidR="007C13EE">
        <w:rPr>
          <w:rFonts w:ascii="Calibri" w:hAnsi="Calibri"/>
          <w:sz w:val="22"/>
          <w:szCs w:val="22"/>
          <w:lang w:val="en-US"/>
        </w:rPr>
        <w:tab/>
      </w:r>
      <w:r>
        <w:t>3GPP TS 23.060  GPRS; Stage 2 description</w:t>
      </w:r>
      <w:r>
        <w:tab/>
      </w:r>
      <w:r>
        <w:fldChar w:fldCharType="begin" w:fldLock="1"/>
      </w:r>
      <w:r>
        <w:instrText xml:space="preserve"> PAGEREF _Toc517983155 \h </w:instrText>
      </w:r>
      <w:r>
        <w:fldChar w:fldCharType="separate"/>
      </w:r>
      <w:r>
        <w:t>20</w:t>
      </w:r>
      <w:r>
        <w:fldChar w:fldCharType="end"/>
      </w:r>
    </w:p>
    <w:p w14:paraId="2B2AF45A" w14:textId="77777777" w:rsidR="009C45F8" w:rsidRDefault="009C45F8">
      <w:pPr>
        <w:pStyle w:val="TOC2"/>
        <w:rPr>
          <w:rFonts w:ascii="Calibri" w:hAnsi="Calibri"/>
          <w:sz w:val="22"/>
          <w:szCs w:val="22"/>
          <w:lang w:val="en-US"/>
        </w:rPr>
      </w:pPr>
      <w:r>
        <w:t>11.3</w:t>
      </w:r>
      <w:r w:rsidR="007C13EE">
        <w:rPr>
          <w:rFonts w:ascii="Calibri" w:hAnsi="Calibri"/>
          <w:sz w:val="22"/>
          <w:szCs w:val="22"/>
          <w:lang w:val="en-US"/>
        </w:rPr>
        <w:tab/>
      </w:r>
      <w:r>
        <w:t>3GPP TS 44.018 Mobile radio interface layer 3 specification</w:t>
      </w:r>
      <w:r>
        <w:tab/>
      </w:r>
      <w:r>
        <w:fldChar w:fldCharType="begin" w:fldLock="1"/>
      </w:r>
      <w:r>
        <w:instrText xml:space="preserve"> PAGEREF _Toc517983156 \h </w:instrText>
      </w:r>
      <w:r>
        <w:fldChar w:fldCharType="separate"/>
      </w:r>
      <w:r>
        <w:t>21</w:t>
      </w:r>
      <w:r>
        <w:fldChar w:fldCharType="end"/>
      </w:r>
    </w:p>
    <w:p w14:paraId="29ECE39C" w14:textId="77777777" w:rsidR="009C45F8" w:rsidRDefault="009C45F8">
      <w:pPr>
        <w:pStyle w:val="TOC3"/>
        <w:rPr>
          <w:rFonts w:ascii="Calibri" w:hAnsi="Calibri"/>
          <w:sz w:val="22"/>
          <w:szCs w:val="22"/>
          <w:lang w:val="en-US"/>
        </w:rPr>
      </w:pPr>
      <w:r>
        <w:t>11.4</w:t>
      </w:r>
      <w:r w:rsidR="007C13EE">
        <w:rPr>
          <w:rFonts w:ascii="Calibri" w:hAnsi="Calibri"/>
          <w:sz w:val="22"/>
          <w:szCs w:val="22"/>
          <w:lang w:val="en-US"/>
        </w:rPr>
        <w:tab/>
      </w:r>
      <w:r>
        <w:t>3GPP TS 44.060 GPRS RLC/MAC Protocol</w:t>
      </w:r>
      <w:r>
        <w:tab/>
      </w:r>
      <w:r>
        <w:fldChar w:fldCharType="begin" w:fldLock="1"/>
      </w:r>
      <w:r>
        <w:instrText xml:space="preserve"> PAGEREF _Toc517983157 \h </w:instrText>
      </w:r>
      <w:r>
        <w:fldChar w:fldCharType="separate"/>
      </w:r>
      <w:r>
        <w:t>21</w:t>
      </w:r>
      <w:r>
        <w:fldChar w:fldCharType="end"/>
      </w:r>
    </w:p>
    <w:p w14:paraId="7FE49303" w14:textId="77777777" w:rsidR="009C45F8" w:rsidRDefault="009C45F8">
      <w:pPr>
        <w:pStyle w:val="TOC2"/>
        <w:rPr>
          <w:rFonts w:ascii="Calibri" w:hAnsi="Calibri"/>
          <w:sz w:val="22"/>
          <w:szCs w:val="22"/>
          <w:lang w:val="en-US"/>
        </w:rPr>
      </w:pPr>
      <w:r>
        <w:t>11.5</w:t>
      </w:r>
      <w:r w:rsidR="007C13EE">
        <w:rPr>
          <w:rFonts w:ascii="Calibri" w:hAnsi="Calibri"/>
          <w:sz w:val="22"/>
          <w:szCs w:val="22"/>
          <w:lang w:val="en-US"/>
        </w:rPr>
        <w:tab/>
      </w:r>
      <w:r>
        <w:t>3GPP TS 48.018 BSS GPRS Protocol (BSSGP)</w:t>
      </w:r>
      <w:r>
        <w:tab/>
      </w:r>
      <w:r>
        <w:fldChar w:fldCharType="begin" w:fldLock="1"/>
      </w:r>
      <w:r>
        <w:instrText xml:space="preserve"> PAGEREF _Toc517983158 \h </w:instrText>
      </w:r>
      <w:r>
        <w:fldChar w:fldCharType="separate"/>
      </w:r>
      <w:r>
        <w:t>21</w:t>
      </w:r>
      <w:r>
        <w:fldChar w:fldCharType="end"/>
      </w:r>
    </w:p>
    <w:p w14:paraId="7EE8D4E5" w14:textId="77777777" w:rsidR="009C45F8" w:rsidRDefault="009C45F8">
      <w:pPr>
        <w:pStyle w:val="TOC2"/>
        <w:rPr>
          <w:rFonts w:ascii="Calibri" w:hAnsi="Calibri"/>
          <w:sz w:val="22"/>
          <w:szCs w:val="22"/>
          <w:lang w:val="en-US"/>
        </w:rPr>
      </w:pPr>
      <w:r w:rsidRPr="009C45F8">
        <w:t>11.6</w:t>
      </w:r>
      <w:r w:rsidR="007C13EE">
        <w:rPr>
          <w:rFonts w:ascii="Calibri" w:hAnsi="Calibri"/>
          <w:sz w:val="22"/>
          <w:szCs w:val="22"/>
        </w:rPr>
        <w:tab/>
      </w:r>
      <w:r w:rsidRPr="002B54D2">
        <w:rPr>
          <w:lang w:val="nb-NO"/>
        </w:rPr>
        <w:t>3GPP TS 29.060 GPRS Tunneling Protocol (GTP)</w:t>
      </w:r>
      <w:r>
        <w:tab/>
      </w:r>
      <w:r>
        <w:fldChar w:fldCharType="begin" w:fldLock="1"/>
      </w:r>
      <w:r>
        <w:instrText xml:space="preserve"> PAGEREF _Toc517983159 \h </w:instrText>
      </w:r>
      <w:r>
        <w:fldChar w:fldCharType="separate"/>
      </w:r>
      <w:r>
        <w:t>21</w:t>
      </w:r>
      <w:r>
        <w:fldChar w:fldCharType="end"/>
      </w:r>
    </w:p>
    <w:p w14:paraId="453C4A4E" w14:textId="77777777" w:rsidR="009C45F8" w:rsidRPr="009C45F8" w:rsidRDefault="009C45F8">
      <w:pPr>
        <w:pStyle w:val="TOC2"/>
        <w:rPr>
          <w:rFonts w:ascii="Calibri" w:hAnsi="Calibri"/>
          <w:sz w:val="22"/>
          <w:szCs w:val="22"/>
          <w:lang w:val="fr-FR"/>
        </w:rPr>
      </w:pPr>
      <w:r w:rsidRPr="009C45F8">
        <w:rPr>
          <w:lang w:val="fr-FR"/>
        </w:rPr>
        <w:t>11.7</w:t>
      </w:r>
      <w:r w:rsidR="007C13EE">
        <w:rPr>
          <w:rFonts w:ascii="Calibri" w:hAnsi="Calibri"/>
          <w:sz w:val="22"/>
          <w:szCs w:val="22"/>
          <w:lang w:val="fr-FR"/>
        </w:rPr>
        <w:tab/>
      </w:r>
      <w:r w:rsidRPr="002B54D2">
        <w:rPr>
          <w:lang w:val="sv-SE"/>
        </w:rPr>
        <w:t>3GPP TS 25.41x UTRAN Iu interface</w:t>
      </w:r>
      <w:r w:rsidRPr="009C45F8">
        <w:rPr>
          <w:lang w:val="fr-FR"/>
        </w:rPr>
        <w:tab/>
      </w:r>
      <w:r>
        <w:fldChar w:fldCharType="begin" w:fldLock="1"/>
      </w:r>
      <w:r w:rsidRPr="009C45F8">
        <w:rPr>
          <w:lang w:val="fr-FR"/>
        </w:rPr>
        <w:instrText xml:space="preserve"> PAGEREF _Toc517983160 \h </w:instrText>
      </w:r>
      <w:r>
        <w:fldChar w:fldCharType="separate"/>
      </w:r>
      <w:r w:rsidRPr="009C45F8">
        <w:rPr>
          <w:lang w:val="fr-FR"/>
        </w:rPr>
        <w:t>21</w:t>
      </w:r>
      <w:r>
        <w:fldChar w:fldCharType="end"/>
      </w:r>
    </w:p>
    <w:p w14:paraId="34FB6894" w14:textId="77777777" w:rsidR="009C45F8" w:rsidRDefault="009C45F8">
      <w:pPr>
        <w:pStyle w:val="TOC9"/>
        <w:rPr>
          <w:rFonts w:ascii="Calibri" w:hAnsi="Calibri"/>
          <w:b w:val="0"/>
          <w:szCs w:val="22"/>
          <w:lang w:val="en-US"/>
        </w:rPr>
      </w:pPr>
      <w:r>
        <w:t>Annex A:</w:t>
      </w:r>
      <w:r>
        <w:tab/>
        <w:t>Change History</w:t>
      </w:r>
      <w:r>
        <w:tab/>
      </w:r>
      <w:r>
        <w:fldChar w:fldCharType="begin" w:fldLock="1"/>
      </w:r>
      <w:r>
        <w:instrText xml:space="preserve"> PAGEREF _Toc517983161 \h </w:instrText>
      </w:r>
      <w:r>
        <w:fldChar w:fldCharType="separate"/>
      </w:r>
      <w:r>
        <w:t>22</w:t>
      </w:r>
      <w:r>
        <w:fldChar w:fldCharType="end"/>
      </w:r>
    </w:p>
    <w:p w14:paraId="2BE7D23B" w14:textId="77777777" w:rsidR="00E8629F" w:rsidRPr="00235394" w:rsidRDefault="009C45F8">
      <w:r>
        <w:rPr>
          <w:noProof/>
          <w:sz w:val="22"/>
        </w:rPr>
        <w:fldChar w:fldCharType="end"/>
      </w:r>
    </w:p>
    <w:p w14:paraId="7778DA73" w14:textId="77777777" w:rsidR="00E8629F" w:rsidRPr="00235394" w:rsidRDefault="00E8629F">
      <w:pPr>
        <w:pStyle w:val="Heading1"/>
      </w:pPr>
      <w:r w:rsidRPr="00235394">
        <w:br w:type="page"/>
      </w:r>
      <w:bookmarkStart w:id="3" w:name="_Toc517983096"/>
      <w:r w:rsidRPr="00235394">
        <w:lastRenderedPageBreak/>
        <w:t>Foreword</w:t>
      </w:r>
      <w:bookmarkEnd w:id="3"/>
    </w:p>
    <w:p w14:paraId="726176BE" w14:textId="77777777" w:rsidR="00E8629F" w:rsidRPr="00235394" w:rsidRDefault="00E8629F">
      <w:r w:rsidRPr="00235394">
        <w:t>This Technical Report has been produced by the 3</w:t>
      </w:r>
      <w:r w:rsidR="00707941">
        <w:t>rd</w:t>
      </w:r>
      <w:r w:rsidRPr="00235394">
        <w:t xml:space="preserve"> Generation Partnership Project (3GPP).</w:t>
      </w:r>
    </w:p>
    <w:p w14:paraId="201558B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F99B3A" w14:textId="77777777" w:rsidR="00E8629F" w:rsidRPr="00235394" w:rsidRDefault="00E8629F">
      <w:pPr>
        <w:pStyle w:val="B1"/>
      </w:pPr>
      <w:r w:rsidRPr="00235394">
        <w:t>Version x.y.z</w:t>
      </w:r>
    </w:p>
    <w:p w14:paraId="1BC50119" w14:textId="77777777" w:rsidR="00E8629F" w:rsidRPr="00235394" w:rsidRDefault="00E8629F">
      <w:pPr>
        <w:pStyle w:val="B1"/>
      </w:pPr>
      <w:r w:rsidRPr="00235394">
        <w:t>where:</w:t>
      </w:r>
    </w:p>
    <w:p w14:paraId="6FC7EDD4" w14:textId="77777777" w:rsidR="00E8629F" w:rsidRPr="00235394" w:rsidRDefault="00E8629F">
      <w:pPr>
        <w:pStyle w:val="B2"/>
      </w:pPr>
      <w:r w:rsidRPr="00235394">
        <w:t>x</w:t>
      </w:r>
      <w:r w:rsidRPr="00235394">
        <w:tab/>
        <w:t>the first digit:</w:t>
      </w:r>
    </w:p>
    <w:p w14:paraId="63FBBE5F" w14:textId="77777777" w:rsidR="00E8629F" w:rsidRPr="00235394" w:rsidRDefault="00E8629F">
      <w:pPr>
        <w:pStyle w:val="B3"/>
      </w:pPr>
      <w:r w:rsidRPr="00235394">
        <w:t>1</w:t>
      </w:r>
      <w:r w:rsidRPr="00235394">
        <w:tab/>
        <w:t>presented to TSG for information;</w:t>
      </w:r>
    </w:p>
    <w:p w14:paraId="4BC33321" w14:textId="77777777" w:rsidR="00E8629F" w:rsidRPr="00235394" w:rsidRDefault="00E8629F">
      <w:pPr>
        <w:pStyle w:val="B3"/>
      </w:pPr>
      <w:r w:rsidRPr="00235394">
        <w:t>2</w:t>
      </w:r>
      <w:r w:rsidRPr="00235394">
        <w:tab/>
        <w:t>presented to TSG for approval;</w:t>
      </w:r>
    </w:p>
    <w:p w14:paraId="1A8D530E" w14:textId="77777777" w:rsidR="00E8629F" w:rsidRPr="00235394" w:rsidRDefault="00E8629F">
      <w:pPr>
        <w:pStyle w:val="B3"/>
      </w:pPr>
      <w:r w:rsidRPr="00235394">
        <w:t>3</w:t>
      </w:r>
      <w:r w:rsidRPr="00235394">
        <w:tab/>
        <w:t>or greater indicates TSG approved document under change control.</w:t>
      </w:r>
    </w:p>
    <w:p w14:paraId="3AB8004D"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FF05700" w14:textId="77777777" w:rsidR="00E8629F" w:rsidRPr="00235394" w:rsidRDefault="00E8629F">
      <w:pPr>
        <w:pStyle w:val="B2"/>
      </w:pPr>
      <w:r w:rsidRPr="00235394">
        <w:t>z</w:t>
      </w:r>
      <w:r w:rsidRPr="00235394">
        <w:tab/>
        <w:t>the third digit is incremented when editorial only changes have been incorporated in the document.</w:t>
      </w:r>
    </w:p>
    <w:p w14:paraId="02466A5A" w14:textId="77777777" w:rsidR="00E417D5" w:rsidRDefault="00E8629F" w:rsidP="00E417D5">
      <w:pPr>
        <w:pStyle w:val="Heading1"/>
      </w:pPr>
      <w:r w:rsidRPr="00235394">
        <w:br w:type="page"/>
      </w:r>
      <w:bookmarkStart w:id="4" w:name="_Toc517983097"/>
      <w:r w:rsidR="00E417D5">
        <w:lastRenderedPageBreak/>
        <w:t>1</w:t>
      </w:r>
      <w:r w:rsidR="00E417D5">
        <w:tab/>
        <w:t>Scope</w:t>
      </w:r>
      <w:bookmarkEnd w:id="4"/>
    </w:p>
    <w:p w14:paraId="626ABFE2" w14:textId="77777777" w:rsidR="00E417D5" w:rsidRDefault="00E417D5" w:rsidP="00E417D5">
      <w:r>
        <w:t xml:space="preserve">This Technical Report provides background information, motivations, concepts and requirements regarding an extended Network Assisted Cell Change (NACC) feature for external cell change support. Cell change between GERAN and UTRAN cells is outside the scope of this report, although consideration has been taken in order to allow an easier extensibility to that case. The extension is based on the Release 4 version of the NACC feature where the mobile station is only supported by the NACC when performing internal cell re-selection, i.e. within a BSC. The extension of the feature is for GERAN just affecting BSS and for the core network the SGSN and signalling links between these network nodes. To support cell changes between GERAN and UTRAN, also the Um and the Uu interfaces are affected. </w:t>
      </w:r>
    </w:p>
    <w:p w14:paraId="34501BFE" w14:textId="77777777" w:rsidR="00E417D5" w:rsidRDefault="00E417D5" w:rsidP="00E417D5">
      <w:pPr>
        <w:rPr>
          <w:rFonts w:ascii="Arial" w:hAnsi="Arial"/>
          <w:snapToGrid w:val="0"/>
          <w:lang w:val="en-US"/>
        </w:rPr>
      </w:pPr>
      <w:r>
        <w:t>The evolved Release 4 NACC proposal as described in this TR provides the basis for the detailed Stage 2 and stage 3 specification work. The feature will be developed in a phased approach and a longer-term vision is presented in the report.</w:t>
      </w:r>
    </w:p>
    <w:p w14:paraId="004EB66B" w14:textId="77777777" w:rsidR="00E417D5" w:rsidRDefault="00E417D5" w:rsidP="00E417D5">
      <w:r>
        <w:t>The focus of the TR is to:</w:t>
      </w:r>
    </w:p>
    <w:p w14:paraId="66B8E3DC" w14:textId="77777777" w:rsidR="00E417D5" w:rsidRDefault="00E417D5" w:rsidP="00E417D5">
      <w:pPr>
        <w:pStyle w:val="B1"/>
      </w:pPr>
      <w:r>
        <w:t>-</w:t>
      </w:r>
      <w:r>
        <w:tab/>
        <w:t xml:space="preserve">Define the requirements on different nodes </w:t>
      </w:r>
    </w:p>
    <w:p w14:paraId="5E0A6994" w14:textId="77777777" w:rsidR="00E417D5" w:rsidRDefault="00E417D5" w:rsidP="00E417D5">
      <w:pPr>
        <w:pStyle w:val="B1"/>
      </w:pPr>
      <w:r>
        <w:t>-</w:t>
      </w:r>
      <w:r>
        <w:tab/>
        <w:t xml:space="preserve">Specify the requirements for the interfaces </w:t>
      </w:r>
    </w:p>
    <w:p w14:paraId="50814841" w14:textId="77777777" w:rsidR="00E417D5" w:rsidRDefault="00E417D5" w:rsidP="00E417D5">
      <w:pPr>
        <w:pStyle w:val="B1"/>
      </w:pPr>
      <w:r>
        <w:t>-</w:t>
      </w:r>
      <w:r>
        <w:tab/>
        <w:t>Propose a plan for the work item project</w:t>
      </w:r>
    </w:p>
    <w:p w14:paraId="0ABDB843" w14:textId="77777777" w:rsidR="00E417D5" w:rsidRDefault="00E417D5" w:rsidP="00E417D5">
      <w:pPr>
        <w:pStyle w:val="B1"/>
      </w:pPr>
      <w:r>
        <w:t>-</w:t>
      </w:r>
      <w:r>
        <w:tab/>
        <w:t xml:space="preserve">Evaluation of what does and does not need to be standardised </w:t>
      </w:r>
    </w:p>
    <w:p w14:paraId="2B52A33B" w14:textId="77777777" w:rsidR="00E417D5" w:rsidRDefault="00E417D5" w:rsidP="00E417D5">
      <w:pPr>
        <w:pStyle w:val="Heading1"/>
      </w:pPr>
      <w:bookmarkStart w:id="5" w:name="_Toc517983098"/>
      <w:r>
        <w:t>2</w:t>
      </w:r>
      <w:r>
        <w:tab/>
        <w:t>References</w:t>
      </w:r>
      <w:bookmarkEnd w:id="5"/>
    </w:p>
    <w:p w14:paraId="1C4CCD73" w14:textId="77777777" w:rsidR="00E417D5" w:rsidRDefault="00E417D5" w:rsidP="00E417D5">
      <w:r>
        <w:t>The following documents contain provisions which, through reference in this text, constitute provisions of the present document.</w:t>
      </w:r>
    </w:p>
    <w:p w14:paraId="49728566" w14:textId="77777777" w:rsidR="00E417D5" w:rsidRDefault="007C13EE" w:rsidP="007C13EE">
      <w:pPr>
        <w:pStyle w:val="B1"/>
      </w:pPr>
      <w:r>
        <w:t>-</w:t>
      </w:r>
      <w:r>
        <w:tab/>
      </w:r>
      <w:r w:rsidR="00E417D5">
        <w:t>References are either specific (identified by date of publication, edition number, version number, etc.) or non</w:t>
      </w:r>
      <w:r w:rsidR="00E417D5">
        <w:noBreakHyphen/>
        <w:t>specific.</w:t>
      </w:r>
    </w:p>
    <w:p w14:paraId="497484FA" w14:textId="77777777" w:rsidR="00E417D5" w:rsidRDefault="007C13EE" w:rsidP="007C13EE">
      <w:pPr>
        <w:pStyle w:val="B1"/>
      </w:pPr>
      <w:r>
        <w:t>-</w:t>
      </w:r>
      <w:r>
        <w:tab/>
      </w:r>
      <w:r w:rsidR="00E417D5">
        <w:t>For a specific reference, subsequent revisions do not apply.</w:t>
      </w:r>
    </w:p>
    <w:p w14:paraId="161E4C61" w14:textId="77777777" w:rsidR="00E417D5" w:rsidRDefault="007C13EE" w:rsidP="007C13EE">
      <w:pPr>
        <w:pStyle w:val="B1"/>
      </w:pPr>
      <w:r>
        <w:t>-</w:t>
      </w:r>
      <w:r>
        <w:tab/>
      </w:r>
      <w:r w:rsidR="00E417D5">
        <w:t xml:space="preserve">For a non-specific reference, the latest version applies.  In the case of a reference to a 3GPP document (including a GSM document), a non-specific reference implicitly refers to the latest version of that document </w:t>
      </w:r>
      <w:r w:rsidR="00E417D5">
        <w:rPr>
          <w:i/>
          <w:iCs/>
        </w:rPr>
        <w:t>in the same Release as the present document</w:t>
      </w:r>
      <w:r w:rsidR="00E417D5">
        <w:t>.</w:t>
      </w:r>
    </w:p>
    <w:p w14:paraId="2364EBBF" w14:textId="77777777" w:rsidR="00E417D5" w:rsidRDefault="00E417D5" w:rsidP="00E417D5">
      <w:pPr>
        <w:pStyle w:val="EX"/>
      </w:pPr>
      <w:r>
        <w:t>[1]</w:t>
      </w:r>
      <w:r>
        <w:tab/>
        <w:t xml:space="preserve">3GPP TD GP-010361, </w:t>
      </w:r>
      <w:r w:rsidR="007C13EE">
        <w:t>"</w:t>
      </w:r>
      <w:r>
        <w:t>Network Assisted Cell Change; Concept document</w:t>
      </w:r>
      <w:r w:rsidR="007C13EE">
        <w:t>"</w:t>
      </w:r>
    </w:p>
    <w:p w14:paraId="71B4D54D" w14:textId="77777777" w:rsidR="00E417D5" w:rsidRDefault="00E417D5" w:rsidP="00E417D5">
      <w:pPr>
        <w:pStyle w:val="EX"/>
      </w:pPr>
      <w:r>
        <w:t>[2]</w:t>
      </w:r>
      <w:r>
        <w:tab/>
        <w:t>3GPP TS 48.018: "General Packet Radio Service (GPRS); BSS GPRS Protocol (BSSGP)".</w:t>
      </w:r>
    </w:p>
    <w:p w14:paraId="4167DFC9" w14:textId="77777777" w:rsidR="00E417D5" w:rsidRDefault="00E417D5" w:rsidP="00E417D5">
      <w:pPr>
        <w:pStyle w:val="Heading1"/>
      </w:pPr>
      <w:bookmarkStart w:id="6" w:name="_Toc517983099"/>
      <w:r>
        <w:t>3</w:t>
      </w:r>
      <w:r>
        <w:tab/>
        <w:t>Definitions and abbreviations</w:t>
      </w:r>
      <w:bookmarkEnd w:id="6"/>
    </w:p>
    <w:p w14:paraId="490102C0" w14:textId="77777777" w:rsidR="00E417D5" w:rsidRDefault="00E417D5" w:rsidP="00E417D5">
      <w:pPr>
        <w:pStyle w:val="Heading2"/>
      </w:pPr>
      <w:bookmarkStart w:id="7" w:name="_Toc517983100"/>
      <w:r>
        <w:t>3.1</w:t>
      </w:r>
      <w:r>
        <w:tab/>
        <w:t>Definitions</w:t>
      </w:r>
      <w:bookmarkEnd w:id="7"/>
    </w:p>
    <w:p w14:paraId="46D36CB2" w14:textId="77777777" w:rsidR="00E417D5" w:rsidRDefault="00E417D5" w:rsidP="00E417D5">
      <w:pPr>
        <w:jc w:val="both"/>
        <w:rPr>
          <w:color w:val="000000"/>
        </w:rPr>
      </w:pPr>
      <w:r>
        <w:rPr>
          <w:color w:val="000000"/>
        </w:rPr>
        <w:t>For the purposes of the present document, the following definitions apply:</w:t>
      </w:r>
    </w:p>
    <w:p w14:paraId="37FDC68D" w14:textId="77777777" w:rsidR="00E417D5" w:rsidRDefault="00E417D5" w:rsidP="00E417D5">
      <w:r>
        <w:rPr>
          <w:b/>
        </w:rPr>
        <w:t xml:space="preserve">External cell change: </w:t>
      </w:r>
      <w:r>
        <w:t>Change of cells where old and new cell do not belong to the same BSC.</w:t>
      </w:r>
    </w:p>
    <w:p w14:paraId="1DB6D98E" w14:textId="77777777" w:rsidR="00E417D5" w:rsidRDefault="00E417D5" w:rsidP="00E417D5">
      <w:r>
        <w:rPr>
          <w:b/>
        </w:rPr>
        <w:t xml:space="preserve">External neighbouring cells: </w:t>
      </w:r>
      <w:r>
        <w:t xml:space="preserve">Cells listed in the BA-lists within a BSC that belongs to other BSCs. </w:t>
      </w:r>
    </w:p>
    <w:p w14:paraId="0AC4D742" w14:textId="77777777" w:rsidR="00E417D5" w:rsidRDefault="00E417D5" w:rsidP="00E417D5">
      <w:r>
        <w:rPr>
          <w:b/>
        </w:rPr>
        <w:t xml:space="preserve">Extended neighbouring cell list: </w:t>
      </w:r>
      <w:r>
        <w:t>List of System information received from the external neighbour cells to be used in the Network Assisted Cell Change procedure.</w:t>
      </w:r>
    </w:p>
    <w:p w14:paraId="3C82BB12" w14:textId="77777777" w:rsidR="00E417D5" w:rsidRDefault="00E417D5" w:rsidP="00E417D5">
      <w:pPr>
        <w:rPr>
          <w:color w:val="000000"/>
        </w:rPr>
      </w:pPr>
      <w:r>
        <w:rPr>
          <w:b/>
          <w:color w:val="000000"/>
        </w:rPr>
        <w:t xml:space="preserve">Service outage time: </w:t>
      </w:r>
      <w:r>
        <w:rPr>
          <w:snapToGrid w:val="0"/>
          <w:lang w:val="en-US"/>
        </w:rPr>
        <w:t>The time between the last received uplink RLC block from the mobile station in the</w:t>
      </w:r>
      <w:r>
        <w:rPr>
          <w:snapToGrid w:val="0"/>
          <w:lang w:val="en-US"/>
        </w:rPr>
        <w:br/>
        <w:t>old cell and the mobile station's first uplink RLC block received in the new cell.</w:t>
      </w:r>
    </w:p>
    <w:p w14:paraId="7E4F6EF0" w14:textId="77777777" w:rsidR="00E417D5" w:rsidRDefault="00E417D5" w:rsidP="00E417D5">
      <w:pPr>
        <w:pStyle w:val="Heading2"/>
      </w:pPr>
      <w:bookmarkStart w:id="8" w:name="_Toc517983101"/>
      <w:r>
        <w:lastRenderedPageBreak/>
        <w:t>3.2</w:t>
      </w:r>
      <w:r>
        <w:tab/>
        <w:t>Abbreviations</w:t>
      </w:r>
      <w:bookmarkEnd w:id="8"/>
    </w:p>
    <w:p w14:paraId="485FDF61" w14:textId="77777777" w:rsidR="00E417D5" w:rsidRDefault="00E417D5" w:rsidP="00E417D5">
      <w:pPr>
        <w:pStyle w:val="EW"/>
        <w:ind w:left="1418"/>
        <w:jc w:val="both"/>
      </w:pPr>
      <w:r>
        <w:t>For the purposes of the present document, the following abbreviations apply:</w:t>
      </w:r>
    </w:p>
    <w:p w14:paraId="21095F30" w14:textId="77777777" w:rsidR="00E417D5" w:rsidRDefault="00E417D5" w:rsidP="00E417D5">
      <w:pPr>
        <w:pStyle w:val="EW"/>
        <w:jc w:val="both"/>
      </w:pPr>
    </w:p>
    <w:p w14:paraId="7F956AD5" w14:textId="77777777" w:rsidR="00E417D5" w:rsidRDefault="00E417D5" w:rsidP="00E417D5">
      <w:pPr>
        <w:pStyle w:val="EW"/>
        <w:ind w:left="1699" w:hanging="1411"/>
      </w:pPr>
      <w:r>
        <w:t>CCN</w:t>
      </w:r>
      <w:r w:rsidR="00602CD2">
        <w:tab/>
      </w:r>
      <w:r>
        <w:t>Cell Change Notification</w:t>
      </w:r>
    </w:p>
    <w:p w14:paraId="223068A3" w14:textId="77777777" w:rsidR="00E417D5" w:rsidRDefault="00E417D5" w:rsidP="00E417D5">
      <w:pPr>
        <w:pStyle w:val="EW"/>
        <w:ind w:left="1699" w:hanging="1411"/>
      </w:pPr>
      <w:r>
        <w:t>EDGE</w:t>
      </w:r>
      <w:r w:rsidR="00602CD2">
        <w:tab/>
      </w:r>
      <w:r>
        <w:t>Enhanced Data rates for GSM Evolution</w:t>
      </w:r>
    </w:p>
    <w:p w14:paraId="362B0769" w14:textId="77777777" w:rsidR="00E417D5" w:rsidRDefault="00E417D5" w:rsidP="00E417D5">
      <w:pPr>
        <w:pStyle w:val="EW"/>
        <w:ind w:left="1699" w:hanging="1411"/>
      </w:pPr>
      <w:r>
        <w:t>GERAN</w:t>
      </w:r>
      <w:r w:rsidR="00602CD2">
        <w:tab/>
      </w:r>
      <w:r>
        <w:t>GSM/EDGE Radio Access Network</w:t>
      </w:r>
    </w:p>
    <w:p w14:paraId="2BC82AF3" w14:textId="77777777" w:rsidR="00E417D5" w:rsidRDefault="00E417D5" w:rsidP="00E417D5">
      <w:pPr>
        <w:pStyle w:val="EW"/>
        <w:ind w:left="1699" w:hanging="1411"/>
      </w:pPr>
      <w:r>
        <w:t>GPRS</w:t>
      </w:r>
      <w:r w:rsidR="00602CD2">
        <w:tab/>
      </w:r>
      <w:r>
        <w:t>General Packet Radio Service</w:t>
      </w:r>
    </w:p>
    <w:p w14:paraId="39248405" w14:textId="77777777" w:rsidR="00E417D5" w:rsidRDefault="00E417D5" w:rsidP="00E417D5">
      <w:pPr>
        <w:pStyle w:val="EW"/>
        <w:ind w:left="1699" w:hanging="1411"/>
      </w:pPr>
      <w:r>
        <w:t>NACC</w:t>
      </w:r>
      <w:r w:rsidR="00602CD2">
        <w:tab/>
      </w:r>
      <w:r>
        <w:t>Network Assisted Cell Change</w:t>
      </w:r>
    </w:p>
    <w:p w14:paraId="48E98231" w14:textId="77777777" w:rsidR="00E417D5" w:rsidRDefault="00E417D5" w:rsidP="00E417D5">
      <w:pPr>
        <w:pStyle w:val="EW"/>
        <w:ind w:left="1699" w:hanging="1411"/>
      </w:pPr>
      <w:r>
        <w:t>NC</w:t>
      </w:r>
      <w:r w:rsidR="00602CD2">
        <w:tab/>
      </w:r>
      <w:r>
        <w:t>Network Control mode (can be NC0, NC1 or NC2)</w:t>
      </w:r>
    </w:p>
    <w:p w14:paraId="41346B7D" w14:textId="77777777" w:rsidR="00E417D5" w:rsidRDefault="00E417D5" w:rsidP="00E417D5">
      <w:pPr>
        <w:pStyle w:val="EW"/>
        <w:ind w:left="1699" w:hanging="1411"/>
      </w:pPr>
      <w:r>
        <w:t>O&amp;M</w:t>
      </w:r>
      <w:r w:rsidR="00602CD2">
        <w:tab/>
      </w:r>
      <w:r>
        <w:t>Operations and Maintenance</w:t>
      </w:r>
    </w:p>
    <w:p w14:paraId="130C8483" w14:textId="77777777" w:rsidR="00E417D5" w:rsidRDefault="00E417D5" w:rsidP="00E417D5">
      <w:pPr>
        <w:pStyle w:val="EW"/>
        <w:ind w:left="1699" w:hanging="1411"/>
      </w:pPr>
      <w:r>
        <w:t>PACCH</w:t>
      </w:r>
      <w:r w:rsidR="00602CD2">
        <w:tab/>
      </w:r>
      <w:r>
        <w:t>Packet Associated Common Control Channel</w:t>
      </w:r>
    </w:p>
    <w:p w14:paraId="624450DB" w14:textId="77777777" w:rsidR="00E417D5" w:rsidRDefault="00E417D5" w:rsidP="00E417D5">
      <w:pPr>
        <w:pStyle w:val="EW"/>
        <w:ind w:left="1699" w:hanging="1411"/>
      </w:pPr>
      <w:r>
        <w:t>PS</w:t>
      </w:r>
      <w:r w:rsidR="00602CD2">
        <w:tab/>
      </w:r>
      <w:r>
        <w:t>Packet Switched</w:t>
      </w:r>
    </w:p>
    <w:p w14:paraId="71DED565" w14:textId="77777777" w:rsidR="00E417D5" w:rsidRDefault="00E417D5" w:rsidP="00E417D5">
      <w:pPr>
        <w:pStyle w:val="EW"/>
        <w:ind w:left="1699" w:hanging="1411"/>
      </w:pPr>
      <w:r>
        <w:t>QoS</w:t>
      </w:r>
      <w:r w:rsidR="00602CD2">
        <w:tab/>
      </w:r>
      <w:r>
        <w:t>Quality of Service</w:t>
      </w:r>
    </w:p>
    <w:p w14:paraId="0CAD7CDB" w14:textId="77777777" w:rsidR="00E417D5" w:rsidRDefault="00E417D5" w:rsidP="00E417D5">
      <w:pPr>
        <w:pStyle w:val="EW"/>
        <w:ind w:left="1699" w:hanging="1411"/>
      </w:pPr>
      <w:r>
        <w:t>RN</w:t>
      </w:r>
      <w:r w:rsidR="00602CD2">
        <w:tab/>
      </w:r>
      <w:r>
        <w:t>Radio Network</w:t>
      </w:r>
    </w:p>
    <w:p w14:paraId="769B8618" w14:textId="77777777" w:rsidR="00E417D5" w:rsidRDefault="00E417D5" w:rsidP="00E417D5">
      <w:pPr>
        <w:pStyle w:val="EW"/>
        <w:ind w:left="1699" w:hanging="1411"/>
      </w:pPr>
      <w:r>
        <w:t>RAN</w:t>
      </w:r>
      <w:r w:rsidR="00602CD2">
        <w:tab/>
      </w:r>
      <w:r>
        <w:rPr>
          <w:color w:val="000000"/>
        </w:rPr>
        <w:t>Radio Access Network</w:t>
      </w:r>
    </w:p>
    <w:p w14:paraId="47742AD3" w14:textId="77777777" w:rsidR="00E417D5" w:rsidRDefault="00E417D5" w:rsidP="00E417D5">
      <w:pPr>
        <w:pStyle w:val="EW"/>
        <w:ind w:left="1699" w:hanging="1411"/>
      </w:pPr>
      <w:r>
        <w:t>RIM</w:t>
      </w:r>
      <w:r w:rsidR="00602CD2">
        <w:tab/>
      </w:r>
      <w:r>
        <w:t>RAN Information Management</w:t>
      </w:r>
      <w:r w:rsidR="00602CD2">
        <w:tab/>
      </w:r>
    </w:p>
    <w:p w14:paraId="4E9BADE7" w14:textId="77777777" w:rsidR="00E417D5" w:rsidRDefault="00E417D5" w:rsidP="00E417D5">
      <w:pPr>
        <w:pStyle w:val="EW"/>
        <w:ind w:left="1699" w:hanging="1411"/>
      </w:pPr>
      <w:r>
        <w:t>UE</w:t>
      </w:r>
      <w:r w:rsidR="00602CD2">
        <w:tab/>
      </w:r>
      <w:r>
        <w:t>User Equipment</w:t>
      </w:r>
    </w:p>
    <w:p w14:paraId="456B5B2C" w14:textId="77777777" w:rsidR="00E417D5" w:rsidRDefault="00E417D5" w:rsidP="00E417D5">
      <w:pPr>
        <w:pStyle w:val="EX"/>
      </w:pPr>
      <w:r>
        <w:t>UTRAN</w:t>
      </w:r>
      <w:r w:rsidR="00602CD2">
        <w:tab/>
      </w:r>
      <w:r>
        <w:t>Universal Terrestrial Radio Access Network</w:t>
      </w:r>
    </w:p>
    <w:p w14:paraId="4295822C" w14:textId="77777777" w:rsidR="00E417D5" w:rsidRDefault="00E417D5" w:rsidP="00E417D5">
      <w:pPr>
        <w:pStyle w:val="Heading1"/>
      </w:pPr>
      <w:bookmarkStart w:id="9" w:name="_Toc517983102"/>
      <w:r>
        <w:t>4</w:t>
      </w:r>
      <w:r>
        <w:tab/>
        <w:t>Introduction and Motivation</w:t>
      </w:r>
      <w:bookmarkEnd w:id="9"/>
    </w:p>
    <w:p w14:paraId="7CAFADFE" w14:textId="77777777" w:rsidR="00E417D5" w:rsidRDefault="00E417D5" w:rsidP="00E417D5">
      <w:pPr>
        <w:pStyle w:val="Heading2"/>
      </w:pPr>
      <w:bookmarkStart w:id="10" w:name="_Toc517983103"/>
      <w:r>
        <w:t>4.1</w:t>
      </w:r>
      <w:r>
        <w:tab/>
        <w:t>Task Description</w:t>
      </w:r>
      <w:bookmarkEnd w:id="10"/>
    </w:p>
    <w:p w14:paraId="7AB2EB92" w14:textId="77777777" w:rsidR="00E417D5" w:rsidRDefault="00E417D5" w:rsidP="00E417D5">
      <w:r>
        <w:t xml:space="preserve">The purpose of this new work task is to shorten the service outage time at cell reselection in packet transfer mode when the originating and the target cells belong to different BSCs/RNCs. This will improve the delivered quality of service for most QoS classes. </w:t>
      </w:r>
    </w:p>
    <w:p w14:paraId="3D043B72" w14:textId="77777777" w:rsidR="00E417D5" w:rsidRDefault="00E417D5" w:rsidP="00E417D5">
      <w:pPr>
        <w:pStyle w:val="Heading2"/>
      </w:pPr>
      <w:bookmarkStart w:id="11" w:name="_Toc517983104"/>
      <w:r>
        <w:t>4.2</w:t>
      </w:r>
      <w:r>
        <w:tab/>
        <w:t>GPRS Cell Reselection pre-Release 4</w:t>
      </w:r>
      <w:bookmarkEnd w:id="11"/>
    </w:p>
    <w:p w14:paraId="6669648C" w14:textId="77777777" w:rsidR="00E417D5" w:rsidRDefault="00E417D5" w:rsidP="00E417D5">
      <w:r>
        <w:t>A pre-Release 4 GPRS/EDGE mobile station shall in modes NC0 and NC1 perform cell reselection purely based on neighbour cell measurements and independent of whether a packet transfer is ongoing or not. The cell change is performed without notifying the network. The MS is then not allowed to make random access in order to restart the data transfer in the new cell until a consistent set of system information for that cell has been correctly received. This behaviour is also used in Release 4 for the cases when a GPRS mobile station moves between GSM cells belonging to different BSCs or from a GSM to a UMTS cell.</w:t>
      </w:r>
    </w:p>
    <w:p w14:paraId="74432A6B" w14:textId="77777777" w:rsidR="00E417D5" w:rsidRDefault="00E417D5" w:rsidP="00E417D5">
      <w:r>
        <w:t>If the MS is trying to collect the target cell system information before the cell change, the MS may lose downlink data, which then has to be retransmitted in the new cell. If on the other hand the system information is collected after entering the target cell, the MS must first synchronise to the system information broadcast cycle and then collect the required system information before starting to re-establish the data transfer. In both cases the MS will lose a certain amount of time and downlink data when collecting the system information. There is also a risk that one or more RLC SDUs have to be completely retransmitted in the new cell as the cell change can be performed anytime during an ongoing transfer.</w:t>
      </w:r>
    </w:p>
    <w:p w14:paraId="4FBF49B9" w14:textId="77777777" w:rsidR="00E417D5" w:rsidRDefault="00E417D5" w:rsidP="00E417D5">
      <w:r>
        <w:t xml:space="preserve">For these reasons the Network Assisted Cell Change feature was introduced in Release 4 for MSs performing cell changes between cells belonging to the same BSC. The feature reduced the service outage time for an MS in packet transfer mode from a couple of seconds down to 300-700 ms by giving the network a possibility to assist the MS before and during the cell change. The assistance is given both as sending of </w:t>
      </w:r>
      <w:r>
        <w:rPr>
          <w:color w:val="000000"/>
        </w:rPr>
        <w:t>neighbouring</w:t>
      </w:r>
      <w:r>
        <w:t xml:space="preserve"> cell system information and with introduction of new procedures.</w:t>
      </w:r>
    </w:p>
    <w:p w14:paraId="787C2BF9" w14:textId="77777777" w:rsidR="00E417D5" w:rsidRDefault="00E417D5" w:rsidP="00E417D5">
      <w:pPr>
        <w:pStyle w:val="Heading2"/>
      </w:pPr>
      <w:bookmarkStart w:id="12" w:name="_Toc517983105"/>
      <w:r>
        <w:t>4.3</w:t>
      </w:r>
      <w:r>
        <w:tab/>
        <w:t>NACC in GERAN Release 4, Short description</w:t>
      </w:r>
      <w:bookmarkEnd w:id="12"/>
    </w:p>
    <w:p w14:paraId="4EAFF3A1" w14:textId="77777777" w:rsidR="00E417D5" w:rsidRDefault="00E417D5" w:rsidP="00E417D5">
      <w:r>
        <w:rPr>
          <w:snapToGrid w:val="0"/>
        </w:rPr>
        <w:t xml:space="preserve">NACC, the Network Assisted Cell Change feature introduced in Release 4 is a tool to minimize the service outage time for all QoS classes when a GPRS MS in packet transfer mode moves between GSM cells belonging to the same BSC. </w:t>
      </w:r>
      <w:r>
        <w:t>An overview of the Release 4 behaviour is described in GP-010361.</w:t>
      </w:r>
    </w:p>
    <w:p w14:paraId="4F225136" w14:textId="77777777" w:rsidR="00E417D5" w:rsidRDefault="00E417D5" w:rsidP="00E417D5">
      <w:pPr>
        <w:pStyle w:val="NO"/>
      </w:pPr>
      <w:r>
        <w:lastRenderedPageBreak/>
        <w:t>NOTE:</w:t>
      </w:r>
      <w:r w:rsidR="007C13EE">
        <w:tab/>
      </w:r>
      <w:r>
        <w:t>In the Release 4, NACC is not implemented to support cell reselections between GERAN and UTRAN or between BSCs. In this technical report a possible introduction of these cases  is outlined.</w:t>
      </w:r>
    </w:p>
    <w:p w14:paraId="729269C5" w14:textId="77777777" w:rsidR="00E417D5" w:rsidRDefault="00E417D5" w:rsidP="00E417D5">
      <w:r>
        <w:t>The NACC procedures are introduced as a mandatory feature for an Release 4 MS to speed up the cell re-selection. There are two main set of procedures specified for NACC, independent from each other:</w:t>
      </w:r>
    </w:p>
    <w:p w14:paraId="75F08CA5" w14:textId="77777777" w:rsidR="00E417D5" w:rsidRDefault="00E417D5" w:rsidP="00E417D5">
      <w:pPr>
        <w:pStyle w:val="B1"/>
      </w:pPr>
      <w:r>
        <w:t>-</w:t>
      </w:r>
      <w:r>
        <w:tab/>
        <w:t xml:space="preserve">One set which supports the mobile station with </w:t>
      </w:r>
      <w:r>
        <w:rPr>
          <w:color w:val="000000"/>
        </w:rPr>
        <w:t>neighbouring</w:t>
      </w:r>
      <w:r>
        <w:t xml:space="preserve"> cell system information and</w:t>
      </w:r>
    </w:p>
    <w:p w14:paraId="28508D4E" w14:textId="77777777" w:rsidR="00E417D5" w:rsidRDefault="00E417D5" w:rsidP="00E417D5">
      <w:pPr>
        <w:pStyle w:val="B1"/>
      </w:pPr>
      <w:r>
        <w:t>-</w:t>
      </w:r>
      <w:r>
        <w:tab/>
        <w:t>One set which prepares the MS and puts the MS into Cell Change Notification mode (CCN mode) during a short period of time before the cell change.</w:t>
      </w:r>
    </w:p>
    <w:p w14:paraId="3549AA73" w14:textId="77777777" w:rsidR="00E417D5" w:rsidRDefault="00E417D5" w:rsidP="00E417D5">
      <w:pPr>
        <w:pStyle w:val="Heading3"/>
      </w:pPr>
      <w:bookmarkStart w:id="13" w:name="_Toc517983106"/>
      <w:r>
        <w:t>4.3.1</w:t>
      </w:r>
      <w:r>
        <w:tab/>
        <w:t>System Information Reception</w:t>
      </w:r>
      <w:bookmarkEnd w:id="13"/>
    </w:p>
    <w:p w14:paraId="661CD1B2" w14:textId="77777777" w:rsidR="00E417D5" w:rsidRDefault="00E417D5" w:rsidP="00E417D5">
      <w:r>
        <w:t>In the first set of procedures the network may - independent of the NC and the CCN modes - send neighbouring cell system information to an MS. The information is sent on the PACCH and is required for initial access after a cell change. An MS in Packet Transfer mode, which receives this information, shall store the information for 30 seconds. The MS may then use this information in the new cell. In the new cell the MS may then initiate access and receive missing system information from BCCH or PBCCH on PACCH by using the Packet PSI/SI Status procedures.</w:t>
      </w:r>
    </w:p>
    <w:p w14:paraId="7AA58449" w14:textId="77777777" w:rsidR="00E417D5" w:rsidRPr="00690067" w:rsidRDefault="00E417D5" w:rsidP="00E417D5">
      <w:pPr>
        <w:pStyle w:val="Heading3"/>
        <w:rPr>
          <w:lang w:val="en-US"/>
        </w:rPr>
      </w:pPr>
      <w:bookmarkStart w:id="14" w:name="_Toc517983107"/>
      <w:r w:rsidRPr="00690067">
        <w:rPr>
          <w:lang w:val="en-US"/>
        </w:rPr>
        <w:t>4.3.2</w:t>
      </w:r>
      <w:r w:rsidRPr="00690067">
        <w:rPr>
          <w:lang w:val="en-US"/>
        </w:rPr>
        <w:tab/>
        <w:t>Cell Change Notification (CCN) Mode Procedures</w:t>
      </w:r>
      <w:bookmarkEnd w:id="14"/>
    </w:p>
    <w:p w14:paraId="3AD0D091" w14:textId="77777777" w:rsidR="00E417D5" w:rsidRDefault="00E417D5" w:rsidP="00E417D5">
      <w:r>
        <w:t>In the second set of procedures a Release 4 MS in packet transfer mode enters CCN mode when a cell reselection is determined and if the network has ordered the MS to use CCN within the cell and towards the target cell. This order can either be generally given by the network in system information or be individually addressed to a certain mobile.</w:t>
      </w:r>
    </w:p>
    <w:p w14:paraId="77DE21D0" w14:textId="77777777" w:rsidR="00E417D5" w:rsidRDefault="00E417D5" w:rsidP="00E417D5">
      <w:r>
        <w:t>When in CCN mode the MS informs the network with a Cell Change Notification message that the MS wants to reselect cell. The message contains the identity of the target cell. After sending the message to the network the mobile station continues the ongoing packet transfer for either a maximum time of about 1 second or until the network responds with a Packet Cell Change Continue or Packet Cell Change Order message. The Packet Cell Change Order message may indicate another target cell than the one proposed by the mobile station. After the delay, the MS leaves CCN mode. The MS also leaves CCN mode if it returns to Packet Idle mode, if it enters NC2 mode or if the criteria for camping on the old cell are no longer fulfilled.</w:t>
      </w:r>
    </w:p>
    <w:p w14:paraId="1FC43248" w14:textId="77777777" w:rsidR="00E417D5" w:rsidRDefault="00E417D5" w:rsidP="00E417D5">
      <w:r>
        <w:t>In CCN mode the network also has an opportunity to send neighbouring cell system information required for immediate initial access in the new cell when the re-selection has been performed. In CCN mode, the network may also terminate the ongoing packet transfer before sending the Packet Cell Change Continue or the Packet Cell Change Order message to the MS.</w:t>
      </w:r>
    </w:p>
    <w:p w14:paraId="44C9C89A" w14:textId="77777777" w:rsidR="00E417D5" w:rsidRDefault="00E417D5" w:rsidP="00E417D5">
      <w:pPr>
        <w:pStyle w:val="Heading2"/>
      </w:pPr>
      <w:bookmarkStart w:id="15" w:name="_Toc517983108"/>
      <w:r>
        <w:t>4.4</w:t>
      </w:r>
      <w:r>
        <w:tab/>
        <w:t>Extension of NACC in Release 5</w:t>
      </w:r>
      <w:bookmarkEnd w:id="15"/>
    </w:p>
    <w:p w14:paraId="0C218AA0" w14:textId="77777777" w:rsidR="00E417D5" w:rsidRDefault="00E417D5" w:rsidP="00E417D5">
      <w:pPr>
        <w:pStyle w:val="Heading3"/>
      </w:pPr>
      <w:bookmarkStart w:id="16" w:name="_Toc517983109"/>
      <w:r>
        <w:t>4.4.1</w:t>
      </w:r>
      <w:r>
        <w:tab/>
        <w:t>General</w:t>
      </w:r>
      <w:bookmarkEnd w:id="16"/>
    </w:p>
    <w:p w14:paraId="7DCFC4F5" w14:textId="77777777" w:rsidR="00E417D5" w:rsidRDefault="00E417D5" w:rsidP="00E417D5">
      <w:pPr>
        <w:rPr>
          <w:snapToGrid w:val="0"/>
        </w:rPr>
      </w:pPr>
      <w:r>
        <w:rPr>
          <w:snapToGrid w:val="0"/>
        </w:rPr>
        <w:t xml:space="preserve">In Release 4 of the GERAN specifications, the NACC procedures cover only cell re-selection to other GERAN cells within the same BSC where the BSC has system information available for the target cell. </w:t>
      </w:r>
    </w:p>
    <w:p w14:paraId="26C3EAFC" w14:textId="77777777" w:rsidR="00E417D5" w:rsidRDefault="00E417D5" w:rsidP="00E417D5">
      <w:pPr>
        <w:rPr>
          <w:snapToGrid w:val="0"/>
        </w:rPr>
      </w:pPr>
      <w:r>
        <w:rPr>
          <w:snapToGrid w:val="0"/>
        </w:rPr>
        <w:t xml:space="preserve">This limits the value of NACC, as external BSC cell changes and also cell changes between GERAN and UTRAN cells in some network configurations are of frequent occurrence. Extensions of the NACC feature to handle also external cell changes will therefore be of a certain value. For cell changes between Gb and Iu mode within GERAN and between GERAN </w:t>
      </w:r>
      <w:r>
        <w:rPr>
          <w:i/>
          <w:snapToGrid w:val="0"/>
        </w:rPr>
        <w:t xml:space="preserve">A/Gb mode </w:t>
      </w:r>
      <w:r>
        <w:rPr>
          <w:snapToGrid w:val="0"/>
        </w:rPr>
        <w:t xml:space="preserve">and UTRAN </w:t>
      </w:r>
      <w:r>
        <w:rPr>
          <w:i/>
          <w:snapToGrid w:val="0"/>
        </w:rPr>
        <w:t>Iu-mode</w:t>
      </w:r>
      <w:r>
        <w:rPr>
          <w:snapToGrid w:val="0"/>
        </w:rPr>
        <w:t xml:space="preserve"> it is not obvious that the service for the user is improved by NACC. These cases might require rather heavy signalling to re-establish the RRC, the radio access bearers and the MM connections before the user service can be restarted in the target cell.</w:t>
      </w:r>
    </w:p>
    <w:p w14:paraId="451A8250" w14:textId="77777777" w:rsidR="00E417D5" w:rsidRDefault="00E417D5" w:rsidP="00E417D5">
      <w:pPr>
        <w:rPr>
          <w:snapToGrid w:val="0"/>
        </w:rPr>
      </w:pPr>
      <w:r>
        <w:rPr>
          <w:snapToGrid w:val="0"/>
        </w:rPr>
        <w:t>A rough estimation of the occurrence of inter BSC cell changes in an assumed scenario where the BSC area consists of a regular hexagonal area surrounded by other BSC areas (Figure 4.1.1.a) and subdivided into smaller, hexagonal clusters is shown in Table 4.1.1.a. The traffic between these areas is then assumed to be equal distributed.</w:t>
      </w:r>
    </w:p>
    <w:bookmarkStart w:id="17" w:name="_MON_1064727531"/>
    <w:bookmarkEnd w:id="17"/>
    <w:p w14:paraId="25061CD1" w14:textId="77777777" w:rsidR="00E417D5" w:rsidRDefault="00E417D5" w:rsidP="00FB46FA">
      <w:pPr>
        <w:pStyle w:val="TH"/>
      </w:pPr>
      <w:r>
        <w:object w:dxaOrig="7740" w:dyaOrig="2880" w14:anchorId="24882E02">
          <v:shape id="_x0000_i1027" type="#_x0000_t75" style="width:387pt;height:2in" o:ole="" fillcolor="window">
            <v:imagedata r:id="rId11" o:title=""/>
          </v:shape>
          <o:OLEObject Type="Embed" ProgID="Word.Picture.8" ShapeID="_x0000_i1027" DrawAspect="Content" ObjectID="_1821887250" r:id="rId12"/>
        </w:object>
      </w:r>
    </w:p>
    <w:p w14:paraId="768C4B06" w14:textId="77777777" w:rsidR="00E417D5" w:rsidRDefault="00E417D5" w:rsidP="00E417D5">
      <w:pPr>
        <w:pStyle w:val="TF"/>
      </w:pPr>
      <w:r>
        <w:rPr>
          <w:snapToGrid w:val="0"/>
        </w:rPr>
        <w:t xml:space="preserve">Figure 4.1.1.a: Example of internal/external cells for a BSC </w:t>
      </w:r>
    </w:p>
    <w:p w14:paraId="7F2721DB" w14:textId="77777777" w:rsidR="00E417D5" w:rsidRDefault="00E417D5" w:rsidP="00E417D5">
      <w:pPr>
        <w:pStyle w:val="TH"/>
      </w:pPr>
      <w:r>
        <w:t>Table 4.1.1.a: Relation between External to Total number of cell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0"/>
        <w:gridCol w:w="1720"/>
        <w:gridCol w:w="2820"/>
      </w:tblGrid>
      <w:tr w:rsidR="00E417D5" w14:paraId="572F9055" w14:textId="77777777" w:rsidTr="008679FE">
        <w:tblPrEx>
          <w:tblCellMar>
            <w:top w:w="0" w:type="dxa"/>
            <w:left w:w="0" w:type="dxa"/>
            <w:bottom w:w="0" w:type="dxa"/>
            <w:right w:w="0" w:type="dxa"/>
          </w:tblCellMar>
        </w:tblPrEx>
        <w:trPr>
          <w:trHeight w:val="20"/>
          <w:jc w:val="center"/>
        </w:trPr>
        <w:tc>
          <w:tcPr>
            <w:tcW w:w="1780" w:type="dxa"/>
            <w:vAlign w:val="center"/>
          </w:tcPr>
          <w:p w14:paraId="1B4AD85B" w14:textId="77777777" w:rsidR="00E417D5" w:rsidRDefault="00E417D5" w:rsidP="008679FE">
            <w:pPr>
              <w:spacing w:after="0"/>
              <w:jc w:val="center"/>
              <w:rPr>
                <w:rFonts w:ascii="Arial" w:hAnsi="Arial"/>
                <w:b/>
              </w:rPr>
            </w:pPr>
            <w:r>
              <w:rPr>
                <w:rFonts w:ascii="Arial" w:hAnsi="Arial"/>
                <w:b/>
              </w:rPr>
              <w:t xml:space="preserve">BSC Area Size </w:t>
            </w:r>
          </w:p>
          <w:p w14:paraId="215AD009" w14:textId="77777777" w:rsidR="00E417D5" w:rsidRDefault="00E417D5" w:rsidP="008679FE">
            <w:pPr>
              <w:spacing w:after="0"/>
              <w:jc w:val="center"/>
              <w:rPr>
                <w:rFonts w:ascii="Arial" w:eastAsia="Arial Unicode MS" w:hAnsi="Arial"/>
                <w:b/>
              </w:rPr>
            </w:pPr>
            <w:r>
              <w:rPr>
                <w:rFonts w:ascii="Arial" w:hAnsi="Arial"/>
                <w:b/>
              </w:rPr>
              <w:t>(in # of cells)</w:t>
            </w:r>
          </w:p>
        </w:tc>
        <w:tc>
          <w:tcPr>
            <w:tcW w:w="1720" w:type="dxa"/>
            <w:vAlign w:val="center"/>
          </w:tcPr>
          <w:p w14:paraId="33EBACDB" w14:textId="77777777" w:rsidR="00E417D5" w:rsidRDefault="00E417D5" w:rsidP="008679FE">
            <w:pPr>
              <w:spacing w:after="0"/>
              <w:jc w:val="center"/>
              <w:rPr>
                <w:rFonts w:eastAsia="Arial Unicode MS"/>
              </w:rPr>
            </w:pPr>
            <w:r>
              <w:t>No of possible external cell changes</w:t>
            </w:r>
          </w:p>
        </w:tc>
        <w:tc>
          <w:tcPr>
            <w:tcW w:w="2820" w:type="dxa"/>
            <w:vAlign w:val="center"/>
          </w:tcPr>
          <w:p w14:paraId="73532140" w14:textId="77777777" w:rsidR="00E417D5" w:rsidRDefault="00E417D5" w:rsidP="008679FE">
            <w:pPr>
              <w:spacing w:after="0"/>
              <w:jc w:val="center"/>
              <w:rPr>
                <w:rFonts w:eastAsia="Arial Unicode MS"/>
              </w:rPr>
            </w:pPr>
            <w:r>
              <w:t>Relation External/Total no of cell changes (in %)</w:t>
            </w:r>
          </w:p>
        </w:tc>
      </w:tr>
      <w:tr w:rsidR="00E417D5" w14:paraId="2ED8E81C" w14:textId="77777777" w:rsidTr="008679FE">
        <w:tblPrEx>
          <w:tblCellMar>
            <w:top w:w="0" w:type="dxa"/>
            <w:left w:w="0" w:type="dxa"/>
            <w:bottom w:w="0" w:type="dxa"/>
            <w:right w:w="0" w:type="dxa"/>
          </w:tblCellMar>
        </w:tblPrEx>
        <w:trPr>
          <w:trHeight w:val="20"/>
          <w:jc w:val="center"/>
        </w:trPr>
        <w:tc>
          <w:tcPr>
            <w:tcW w:w="1780" w:type="dxa"/>
            <w:vAlign w:val="center"/>
          </w:tcPr>
          <w:p w14:paraId="56C0DEED" w14:textId="77777777" w:rsidR="00E417D5" w:rsidRDefault="00E417D5" w:rsidP="008679FE">
            <w:pPr>
              <w:pStyle w:val="TAC"/>
              <w:keepNext w:val="0"/>
              <w:keepLines w:val="0"/>
              <w:rPr>
                <w:rFonts w:eastAsia="Arial Unicode MS"/>
              </w:rPr>
            </w:pPr>
            <w:r>
              <w:t>1</w:t>
            </w:r>
          </w:p>
        </w:tc>
        <w:tc>
          <w:tcPr>
            <w:tcW w:w="1720" w:type="dxa"/>
            <w:vAlign w:val="center"/>
          </w:tcPr>
          <w:p w14:paraId="4034FFF7" w14:textId="77777777" w:rsidR="00E417D5" w:rsidRDefault="00E417D5" w:rsidP="008679FE">
            <w:pPr>
              <w:spacing w:after="0"/>
              <w:jc w:val="center"/>
              <w:rPr>
                <w:rFonts w:ascii="Arial" w:eastAsia="Arial Unicode MS" w:hAnsi="Arial"/>
                <w:sz w:val="18"/>
              </w:rPr>
            </w:pPr>
            <w:r>
              <w:rPr>
                <w:rFonts w:ascii="Arial" w:hAnsi="Arial"/>
                <w:sz w:val="18"/>
              </w:rPr>
              <w:t>6</w:t>
            </w:r>
          </w:p>
        </w:tc>
        <w:tc>
          <w:tcPr>
            <w:tcW w:w="2820" w:type="dxa"/>
            <w:vAlign w:val="center"/>
          </w:tcPr>
          <w:p w14:paraId="4C4C86B7" w14:textId="77777777" w:rsidR="00E417D5" w:rsidRDefault="00E417D5" w:rsidP="008679FE">
            <w:pPr>
              <w:spacing w:after="0"/>
              <w:jc w:val="center"/>
              <w:rPr>
                <w:rFonts w:ascii="Arial" w:eastAsia="Arial Unicode MS" w:hAnsi="Arial"/>
                <w:sz w:val="18"/>
              </w:rPr>
            </w:pPr>
            <w:r>
              <w:rPr>
                <w:rFonts w:ascii="Arial" w:hAnsi="Arial"/>
                <w:sz w:val="18"/>
              </w:rPr>
              <w:t>100</w:t>
            </w:r>
          </w:p>
        </w:tc>
      </w:tr>
      <w:tr w:rsidR="00E417D5" w14:paraId="5497A292" w14:textId="77777777" w:rsidTr="008679FE">
        <w:tblPrEx>
          <w:tblCellMar>
            <w:top w:w="0" w:type="dxa"/>
            <w:left w:w="0" w:type="dxa"/>
            <w:bottom w:w="0" w:type="dxa"/>
            <w:right w:w="0" w:type="dxa"/>
          </w:tblCellMar>
        </w:tblPrEx>
        <w:trPr>
          <w:trHeight w:val="20"/>
          <w:jc w:val="center"/>
        </w:trPr>
        <w:tc>
          <w:tcPr>
            <w:tcW w:w="1780" w:type="dxa"/>
            <w:vAlign w:val="center"/>
          </w:tcPr>
          <w:p w14:paraId="524D348A" w14:textId="77777777" w:rsidR="00E417D5" w:rsidRDefault="00E417D5" w:rsidP="008679FE">
            <w:pPr>
              <w:spacing w:after="0"/>
              <w:jc w:val="center"/>
              <w:rPr>
                <w:rFonts w:ascii="Arial" w:eastAsia="Arial Unicode MS" w:hAnsi="Arial"/>
                <w:sz w:val="18"/>
              </w:rPr>
            </w:pPr>
            <w:r>
              <w:rPr>
                <w:rFonts w:ascii="Arial" w:hAnsi="Arial"/>
                <w:sz w:val="18"/>
              </w:rPr>
              <w:t>7</w:t>
            </w:r>
          </w:p>
        </w:tc>
        <w:tc>
          <w:tcPr>
            <w:tcW w:w="1720" w:type="dxa"/>
            <w:vAlign w:val="center"/>
          </w:tcPr>
          <w:p w14:paraId="76E57F13" w14:textId="77777777" w:rsidR="00E417D5" w:rsidRDefault="00E417D5" w:rsidP="008679FE">
            <w:pPr>
              <w:spacing w:after="0"/>
              <w:jc w:val="center"/>
              <w:rPr>
                <w:rFonts w:ascii="Arial" w:eastAsia="Arial Unicode MS" w:hAnsi="Arial"/>
                <w:sz w:val="18"/>
              </w:rPr>
            </w:pPr>
            <w:r>
              <w:rPr>
                <w:rFonts w:ascii="Arial" w:hAnsi="Arial"/>
                <w:sz w:val="18"/>
              </w:rPr>
              <w:t>18</w:t>
            </w:r>
          </w:p>
        </w:tc>
        <w:tc>
          <w:tcPr>
            <w:tcW w:w="2820" w:type="dxa"/>
            <w:vAlign w:val="center"/>
          </w:tcPr>
          <w:p w14:paraId="5D490026" w14:textId="77777777" w:rsidR="00E417D5" w:rsidRDefault="00E417D5" w:rsidP="008679FE">
            <w:pPr>
              <w:spacing w:after="0"/>
              <w:jc w:val="center"/>
              <w:rPr>
                <w:rFonts w:ascii="Arial" w:eastAsia="Arial Unicode MS" w:hAnsi="Arial"/>
                <w:sz w:val="18"/>
              </w:rPr>
            </w:pPr>
            <w:r>
              <w:rPr>
                <w:rFonts w:ascii="Arial" w:hAnsi="Arial"/>
                <w:sz w:val="18"/>
              </w:rPr>
              <w:t>43</w:t>
            </w:r>
          </w:p>
        </w:tc>
      </w:tr>
      <w:tr w:rsidR="00E417D5" w14:paraId="549E2251" w14:textId="77777777" w:rsidTr="008679FE">
        <w:tblPrEx>
          <w:tblCellMar>
            <w:top w:w="0" w:type="dxa"/>
            <w:left w:w="0" w:type="dxa"/>
            <w:bottom w:w="0" w:type="dxa"/>
            <w:right w:w="0" w:type="dxa"/>
          </w:tblCellMar>
        </w:tblPrEx>
        <w:trPr>
          <w:trHeight w:val="20"/>
          <w:jc w:val="center"/>
        </w:trPr>
        <w:tc>
          <w:tcPr>
            <w:tcW w:w="1780" w:type="dxa"/>
            <w:vAlign w:val="center"/>
          </w:tcPr>
          <w:p w14:paraId="5844A30A" w14:textId="77777777" w:rsidR="00E417D5" w:rsidRDefault="00E417D5" w:rsidP="008679FE">
            <w:pPr>
              <w:spacing w:after="0"/>
              <w:jc w:val="center"/>
              <w:rPr>
                <w:rFonts w:ascii="Arial" w:eastAsia="Arial Unicode MS" w:hAnsi="Arial"/>
                <w:sz w:val="18"/>
              </w:rPr>
            </w:pPr>
            <w:r>
              <w:rPr>
                <w:rFonts w:ascii="Arial" w:hAnsi="Arial"/>
                <w:sz w:val="18"/>
              </w:rPr>
              <w:t>19</w:t>
            </w:r>
          </w:p>
        </w:tc>
        <w:tc>
          <w:tcPr>
            <w:tcW w:w="1720" w:type="dxa"/>
            <w:vAlign w:val="center"/>
          </w:tcPr>
          <w:p w14:paraId="5C2F94F7" w14:textId="77777777" w:rsidR="00E417D5" w:rsidRDefault="00E417D5" w:rsidP="008679FE">
            <w:pPr>
              <w:spacing w:after="0"/>
              <w:jc w:val="center"/>
              <w:rPr>
                <w:rFonts w:ascii="Arial" w:eastAsia="Arial Unicode MS" w:hAnsi="Arial"/>
                <w:sz w:val="18"/>
              </w:rPr>
            </w:pPr>
            <w:r>
              <w:rPr>
                <w:rFonts w:ascii="Arial" w:hAnsi="Arial"/>
                <w:sz w:val="18"/>
              </w:rPr>
              <w:t>30</w:t>
            </w:r>
          </w:p>
        </w:tc>
        <w:tc>
          <w:tcPr>
            <w:tcW w:w="2820" w:type="dxa"/>
            <w:vAlign w:val="center"/>
          </w:tcPr>
          <w:p w14:paraId="2872BBDF" w14:textId="77777777" w:rsidR="00E417D5" w:rsidRDefault="00E417D5" w:rsidP="008679FE">
            <w:pPr>
              <w:pStyle w:val="TAC"/>
              <w:keepNext w:val="0"/>
              <w:keepLines w:val="0"/>
              <w:rPr>
                <w:rFonts w:eastAsia="Arial Unicode MS"/>
              </w:rPr>
            </w:pPr>
            <w:r>
              <w:t>26</w:t>
            </w:r>
          </w:p>
        </w:tc>
      </w:tr>
      <w:tr w:rsidR="00E417D5" w14:paraId="25947D55" w14:textId="77777777" w:rsidTr="008679FE">
        <w:tblPrEx>
          <w:tblCellMar>
            <w:top w:w="0" w:type="dxa"/>
            <w:left w:w="0" w:type="dxa"/>
            <w:bottom w:w="0" w:type="dxa"/>
            <w:right w:w="0" w:type="dxa"/>
          </w:tblCellMar>
        </w:tblPrEx>
        <w:trPr>
          <w:trHeight w:val="20"/>
          <w:jc w:val="center"/>
        </w:trPr>
        <w:tc>
          <w:tcPr>
            <w:tcW w:w="1780" w:type="dxa"/>
            <w:vAlign w:val="center"/>
          </w:tcPr>
          <w:p w14:paraId="51976221" w14:textId="77777777" w:rsidR="00E417D5" w:rsidRDefault="00E417D5" w:rsidP="008679FE">
            <w:pPr>
              <w:spacing w:after="0"/>
              <w:jc w:val="center"/>
              <w:rPr>
                <w:rFonts w:ascii="Arial" w:eastAsia="Arial Unicode MS" w:hAnsi="Arial"/>
                <w:sz w:val="18"/>
              </w:rPr>
            </w:pPr>
            <w:r>
              <w:rPr>
                <w:rFonts w:ascii="Arial" w:hAnsi="Arial"/>
                <w:sz w:val="18"/>
              </w:rPr>
              <w:t>37</w:t>
            </w:r>
          </w:p>
        </w:tc>
        <w:tc>
          <w:tcPr>
            <w:tcW w:w="1720" w:type="dxa"/>
            <w:vAlign w:val="center"/>
          </w:tcPr>
          <w:p w14:paraId="379C6AA0" w14:textId="77777777" w:rsidR="00E417D5" w:rsidRDefault="00E417D5" w:rsidP="008679FE">
            <w:pPr>
              <w:spacing w:after="0"/>
              <w:jc w:val="center"/>
              <w:rPr>
                <w:rFonts w:ascii="Arial" w:eastAsia="Arial Unicode MS" w:hAnsi="Arial"/>
                <w:sz w:val="18"/>
              </w:rPr>
            </w:pPr>
            <w:r>
              <w:rPr>
                <w:rFonts w:ascii="Arial" w:hAnsi="Arial"/>
                <w:sz w:val="18"/>
              </w:rPr>
              <w:t>42</w:t>
            </w:r>
          </w:p>
        </w:tc>
        <w:tc>
          <w:tcPr>
            <w:tcW w:w="2820" w:type="dxa"/>
            <w:vAlign w:val="center"/>
          </w:tcPr>
          <w:p w14:paraId="06B33F6A" w14:textId="77777777" w:rsidR="00E417D5" w:rsidRDefault="00E417D5" w:rsidP="008679FE">
            <w:pPr>
              <w:spacing w:after="0"/>
              <w:jc w:val="center"/>
              <w:rPr>
                <w:rFonts w:ascii="Arial" w:eastAsia="Arial Unicode MS" w:hAnsi="Arial"/>
                <w:sz w:val="18"/>
              </w:rPr>
            </w:pPr>
            <w:r>
              <w:rPr>
                <w:rFonts w:ascii="Arial" w:hAnsi="Arial"/>
                <w:sz w:val="18"/>
              </w:rPr>
              <w:t>19</w:t>
            </w:r>
          </w:p>
        </w:tc>
      </w:tr>
      <w:tr w:rsidR="00E417D5" w14:paraId="492943D5" w14:textId="77777777" w:rsidTr="008679FE">
        <w:tblPrEx>
          <w:tblCellMar>
            <w:top w:w="0" w:type="dxa"/>
            <w:left w:w="0" w:type="dxa"/>
            <w:bottom w:w="0" w:type="dxa"/>
            <w:right w:w="0" w:type="dxa"/>
          </w:tblCellMar>
        </w:tblPrEx>
        <w:trPr>
          <w:trHeight w:val="20"/>
          <w:jc w:val="center"/>
        </w:trPr>
        <w:tc>
          <w:tcPr>
            <w:tcW w:w="1780" w:type="dxa"/>
            <w:vAlign w:val="center"/>
          </w:tcPr>
          <w:p w14:paraId="4C98E5B8" w14:textId="77777777" w:rsidR="00E417D5" w:rsidRDefault="00E417D5" w:rsidP="008679FE">
            <w:pPr>
              <w:spacing w:after="0"/>
              <w:jc w:val="center"/>
              <w:rPr>
                <w:rFonts w:ascii="Arial" w:eastAsia="Arial Unicode MS" w:hAnsi="Arial"/>
                <w:sz w:val="18"/>
              </w:rPr>
            </w:pPr>
            <w:r>
              <w:rPr>
                <w:rFonts w:ascii="Arial" w:hAnsi="Arial"/>
                <w:sz w:val="18"/>
              </w:rPr>
              <w:t>61</w:t>
            </w:r>
          </w:p>
        </w:tc>
        <w:tc>
          <w:tcPr>
            <w:tcW w:w="1720" w:type="dxa"/>
            <w:vAlign w:val="center"/>
          </w:tcPr>
          <w:p w14:paraId="20B19465" w14:textId="77777777" w:rsidR="00E417D5" w:rsidRDefault="00E417D5" w:rsidP="008679FE">
            <w:pPr>
              <w:spacing w:after="0"/>
              <w:jc w:val="center"/>
              <w:rPr>
                <w:rFonts w:ascii="Arial" w:eastAsia="Arial Unicode MS" w:hAnsi="Arial"/>
                <w:sz w:val="18"/>
              </w:rPr>
            </w:pPr>
            <w:r>
              <w:rPr>
                <w:rFonts w:ascii="Arial" w:hAnsi="Arial"/>
                <w:sz w:val="18"/>
              </w:rPr>
              <w:t>54</w:t>
            </w:r>
          </w:p>
        </w:tc>
        <w:tc>
          <w:tcPr>
            <w:tcW w:w="2820" w:type="dxa"/>
            <w:vAlign w:val="center"/>
          </w:tcPr>
          <w:p w14:paraId="5796A448" w14:textId="77777777" w:rsidR="00E417D5" w:rsidRDefault="00E417D5" w:rsidP="008679FE">
            <w:pPr>
              <w:spacing w:after="0"/>
              <w:jc w:val="center"/>
              <w:rPr>
                <w:rFonts w:ascii="Arial" w:eastAsia="Arial Unicode MS" w:hAnsi="Arial"/>
                <w:sz w:val="18"/>
              </w:rPr>
            </w:pPr>
            <w:r>
              <w:rPr>
                <w:rFonts w:ascii="Arial" w:hAnsi="Arial"/>
                <w:sz w:val="18"/>
              </w:rPr>
              <w:t>15</w:t>
            </w:r>
          </w:p>
        </w:tc>
      </w:tr>
      <w:tr w:rsidR="00E417D5" w14:paraId="6F278B2E" w14:textId="77777777" w:rsidTr="008679FE">
        <w:tblPrEx>
          <w:tblCellMar>
            <w:top w:w="0" w:type="dxa"/>
            <w:left w:w="0" w:type="dxa"/>
            <w:bottom w:w="0" w:type="dxa"/>
            <w:right w:w="0" w:type="dxa"/>
          </w:tblCellMar>
        </w:tblPrEx>
        <w:trPr>
          <w:trHeight w:val="20"/>
          <w:jc w:val="center"/>
        </w:trPr>
        <w:tc>
          <w:tcPr>
            <w:tcW w:w="1780" w:type="dxa"/>
            <w:vAlign w:val="center"/>
          </w:tcPr>
          <w:p w14:paraId="4F1C2EE0" w14:textId="77777777" w:rsidR="00E417D5" w:rsidRDefault="00E417D5" w:rsidP="008679FE">
            <w:pPr>
              <w:spacing w:after="0"/>
              <w:jc w:val="center"/>
              <w:rPr>
                <w:rFonts w:ascii="Arial" w:eastAsia="Arial Unicode MS" w:hAnsi="Arial"/>
                <w:sz w:val="18"/>
              </w:rPr>
            </w:pPr>
            <w:r>
              <w:rPr>
                <w:rFonts w:ascii="Arial" w:hAnsi="Arial"/>
                <w:sz w:val="18"/>
              </w:rPr>
              <w:t>91</w:t>
            </w:r>
          </w:p>
        </w:tc>
        <w:tc>
          <w:tcPr>
            <w:tcW w:w="1720" w:type="dxa"/>
            <w:vAlign w:val="center"/>
          </w:tcPr>
          <w:p w14:paraId="073F21D1" w14:textId="77777777" w:rsidR="00E417D5" w:rsidRDefault="00E417D5" w:rsidP="008679FE">
            <w:pPr>
              <w:spacing w:after="0"/>
              <w:jc w:val="center"/>
              <w:rPr>
                <w:rFonts w:ascii="Arial" w:eastAsia="Arial Unicode MS" w:hAnsi="Arial"/>
                <w:sz w:val="18"/>
              </w:rPr>
            </w:pPr>
            <w:r>
              <w:rPr>
                <w:rFonts w:ascii="Arial" w:hAnsi="Arial"/>
                <w:sz w:val="18"/>
              </w:rPr>
              <w:t>66</w:t>
            </w:r>
          </w:p>
        </w:tc>
        <w:tc>
          <w:tcPr>
            <w:tcW w:w="2820" w:type="dxa"/>
            <w:vAlign w:val="center"/>
          </w:tcPr>
          <w:p w14:paraId="1C010B9F" w14:textId="77777777" w:rsidR="00E417D5" w:rsidRDefault="00E417D5" w:rsidP="008679FE">
            <w:pPr>
              <w:spacing w:after="0"/>
              <w:jc w:val="center"/>
              <w:rPr>
                <w:rFonts w:ascii="Arial" w:eastAsia="Arial Unicode MS" w:hAnsi="Arial"/>
                <w:sz w:val="18"/>
              </w:rPr>
            </w:pPr>
            <w:r>
              <w:rPr>
                <w:rFonts w:ascii="Arial" w:hAnsi="Arial"/>
                <w:sz w:val="18"/>
              </w:rPr>
              <w:t>12</w:t>
            </w:r>
          </w:p>
        </w:tc>
      </w:tr>
      <w:tr w:rsidR="00E417D5" w14:paraId="1A32F7DB" w14:textId="77777777" w:rsidTr="008679FE">
        <w:tblPrEx>
          <w:tblCellMar>
            <w:top w:w="0" w:type="dxa"/>
            <w:left w:w="0" w:type="dxa"/>
            <w:bottom w:w="0" w:type="dxa"/>
            <w:right w:w="0" w:type="dxa"/>
          </w:tblCellMar>
        </w:tblPrEx>
        <w:trPr>
          <w:trHeight w:val="20"/>
          <w:jc w:val="center"/>
        </w:trPr>
        <w:tc>
          <w:tcPr>
            <w:tcW w:w="1780" w:type="dxa"/>
            <w:vAlign w:val="center"/>
          </w:tcPr>
          <w:p w14:paraId="5B135B4C" w14:textId="77777777" w:rsidR="00E417D5" w:rsidRDefault="00E417D5" w:rsidP="008679FE">
            <w:pPr>
              <w:spacing w:after="0"/>
              <w:jc w:val="center"/>
              <w:rPr>
                <w:rFonts w:ascii="Arial" w:eastAsia="Arial Unicode MS" w:hAnsi="Arial"/>
                <w:sz w:val="18"/>
              </w:rPr>
            </w:pPr>
            <w:r>
              <w:rPr>
                <w:rFonts w:ascii="Arial" w:hAnsi="Arial"/>
                <w:sz w:val="18"/>
              </w:rPr>
              <w:t>127</w:t>
            </w:r>
          </w:p>
        </w:tc>
        <w:tc>
          <w:tcPr>
            <w:tcW w:w="1720" w:type="dxa"/>
            <w:vAlign w:val="center"/>
          </w:tcPr>
          <w:p w14:paraId="10A2488E" w14:textId="77777777" w:rsidR="00E417D5" w:rsidRDefault="00E417D5" w:rsidP="008679FE">
            <w:pPr>
              <w:spacing w:after="0"/>
              <w:jc w:val="center"/>
              <w:rPr>
                <w:rFonts w:ascii="Arial" w:eastAsia="Arial Unicode MS" w:hAnsi="Arial"/>
                <w:sz w:val="18"/>
              </w:rPr>
            </w:pPr>
            <w:r>
              <w:rPr>
                <w:rFonts w:ascii="Arial" w:hAnsi="Arial"/>
                <w:sz w:val="18"/>
              </w:rPr>
              <w:t>78</w:t>
            </w:r>
          </w:p>
        </w:tc>
        <w:tc>
          <w:tcPr>
            <w:tcW w:w="2820" w:type="dxa"/>
            <w:vAlign w:val="center"/>
          </w:tcPr>
          <w:p w14:paraId="3CC6302D" w14:textId="77777777" w:rsidR="00E417D5" w:rsidRDefault="00E417D5" w:rsidP="008679FE">
            <w:pPr>
              <w:spacing w:after="0"/>
              <w:jc w:val="center"/>
              <w:rPr>
                <w:rFonts w:ascii="Arial" w:eastAsia="Arial Unicode MS" w:hAnsi="Arial"/>
                <w:sz w:val="18"/>
              </w:rPr>
            </w:pPr>
            <w:r>
              <w:rPr>
                <w:rFonts w:ascii="Arial" w:hAnsi="Arial"/>
                <w:sz w:val="18"/>
              </w:rPr>
              <w:t>10</w:t>
            </w:r>
          </w:p>
        </w:tc>
      </w:tr>
      <w:tr w:rsidR="00E417D5" w14:paraId="0551E773" w14:textId="77777777" w:rsidTr="008679FE">
        <w:tblPrEx>
          <w:tblCellMar>
            <w:top w:w="0" w:type="dxa"/>
            <w:left w:w="0" w:type="dxa"/>
            <w:bottom w:w="0" w:type="dxa"/>
            <w:right w:w="0" w:type="dxa"/>
          </w:tblCellMar>
        </w:tblPrEx>
        <w:trPr>
          <w:trHeight w:val="20"/>
          <w:jc w:val="center"/>
        </w:trPr>
        <w:tc>
          <w:tcPr>
            <w:tcW w:w="1780" w:type="dxa"/>
            <w:vAlign w:val="center"/>
          </w:tcPr>
          <w:p w14:paraId="305B474E" w14:textId="77777777" w:rsidR="00E417D5" w:rsidRDefault="00E417D5" w:rsidP="008679FE">
            <w:pPr>
              <w:spacing w:after="0"/>
              <w:jc w:val="center"/>
              <w:rPr>
                <w:rFonts w:ascii="Arial" w:eastAsia="Arial Unicode MS" w:hAnsi="Arial"/>
                <w:sz w:val="18"/>
              </w:rPr>
            </w:pPr>
            <w:r>
              <w:rPr>
                <w:rFonts w:ascii="Arial" w:hAnsi="Arial"/>
                <w:sz w:val="18"/>
              </w:rPr>
              <w:t>169</w:t>
            </w:r>
          </w:p>
        </w:tc>
        <w:tc>
          <w:tcPr>
            <w:tcW w:w="1720" w:type="dxa"/>
            <w:vAlign w:val="center"/>
          </w:tcPr>
          <w:p w14:paraId="38CB3E66" w14:textId="77777777" w:rsidR="00E417D5" w:rsidRDefault="00E417D5" w:rsidP="008679FE">
            <w:pPr>
              <w:spacing w:after="0"/>
              <w:jc w:val="center"/>
              <w:rPr>
                <w:rFonts w:ascii="Arial" w:eastAsia="Arial Unicode MS" w:hAnsi="Arial"/>
                <w:sz w:val="18"/>
              </w:rPr>
            </w:pPr>
            <w:r>
              <w:rPr>
                <w:rFonts w:ascii="Arial" w:hAnsi="Arial"/>
                <w:sz w:val="18"/>
              </w:rPr>
              <w:t>90</w:t>
            </w:r>
          </w:p>
        </w:tc>
        <w:tc>
          <w:tcPr>
            <w:tcW w:w="2820" w:type="dxa"/>
            <w:vAlign w:val="center"/>
          </w:tcPr>
          <w:p w14:paraId="68259855" w14:textId="77777777" w:rsidR="00E417D5" w:rsidRDefault="00E417D5" w:rsidP="008679FE">
            <w:pPr>
              <w:spacing w:after="0"/>
              <w:jc w:val="center"/>
              <w:rPr>
                <w:rFonts w:ascii="Arial" w:eastAsia="Arial Unicode MS" w:hAnsi="Arial"/>
                <w:sz w:val="18"/>
              </w:rPr>
            </w:pPr>
            <w:r>
              <w:rPr>
                <w:rFonts w:ascii="Arial" w:hAnsi="Arial"/>
                <w:sz w:val="18"/>
              </w:rPr>
              <w:t>9</w:t>
            </w:r>
          </w:p>
        </w:tc>
      </w:tr>
      <w:tr w:rsidR="00E417D5" w14:paraId="609FBAAF" w14:textId="77777777" w:rsidTr="008679FE">
        <w:tblPrEx>
          <w:tblCellMar>
            <w:top w:w="0" w:type="dxa"/>
            <w:left w:w="0" w:type="dxa"/>
            <w:bottom w:w="0" w:type="dxa"/>
            <w:right w:w="0" w:type="dxa"/>
          </w:tblCellMar>
        </w:tblPrEx>
        <w:trPr>
          <w:trHeight w:val="20"/>
          <w:jc w:val="center"/>
        </w:trPr>
        <w:tc>
          <w:tcPr>
            <w:tcW w:w="1780" w:type="dxa"/>
            <w:vAlign w:val="center"/>
          </w:tcPr>
          <w:p w14:paraId="3228CFD7" w14:textId="77777777" w:rsidR="00E417D5" w:rsidRDefault="00E417D5" w:rsidP="008679FE">
            <w:pPr>
              <w:spacing w:after="0"/>
              <w:jc w:val="center"/>
              <w:rPr>
                <w:rFonts w:ascii="Arial" w:eastAsia="Arial Unicode MS" w:hAnsi="Arial"/>
                <w:sz w:val="18"/>
              </w:rPr>
            </w:pPr>
            <w:r>
              <w:rPr>
                <w:rFonts w:ascii="Arial" w:hAnsi="Arial"/>
                <w:sz w:val="18"/>
              </w:rPr>
              <w:t>271</w:t>
            </w:r>
          </w:p>
        </w:tc>
        <w:tc>
          <w:tcPr>
            <w:tcW w:w="1720" w:type="dxa"/>
            <w:vAlign w:val="center"/>
          </w:tcPr>
          <w:p w14:paraId="62BA3342" w14:textId="77777777" w:rsidR="00E417D5" w:rsidRDefault="00E417D5" w:rsidP="008679FE">
            <w:pPr>
              <w:spacing w:after="0"/>
              <w:jc w:val="center"/>
              <w:rPr>
                <w:rFonts w:ascii="Arial" w:eastAsia="Arial Unicode MS" w:hAnsi="Arial"/>
                <w:sz w:val="18"/>
              </w:rPr>
            </w:pPr>
            <w:r>
              <w:rPr>
                <w:rFonts w:ascii="Arial" w:hAnsi="Arial"/>
                <w:sz w:val="18"/>
              </w:rPr>
              <w:t>114</w:t>
            </w:r>
          </w:p>
        </w:tc>
        <w:tc>
          <w:tcPr>
            <w:tcW w:w="2820" w:type="dxa"/>
            <w:vAlign w:val="center"/>
          </w:tcPr>
          <w:p w14:paraId="1C4D681C" w14:textId="77777777" w:rsidR="00E417D5" w:rsidRDefault="00E417D5" w:rsidP="008679FE">
            <w:pPr>
              <w:spacing w:after="0"/>
              <w:jc w:val="center"/>
              <w:rPr>
                <w:rFonts w:ascii="Arial" w:eastAsia="Arial Unicode MS" w:hAnsi="Arial"/>
                <w:sz w:val="18"/>
              </w:rPr>
            </w:pPr>
            <w:r>
              <w:rPr>
                <w:rFonts w:ascii="Arial" w:hAnsi="Arial"/>
                <w:sz w:val="18"/>
              </w:rPr>
              <w:t>7</w:t>
            </w:r>
          </w:p>
        </w:tc>
      </w:tr>
      <w:tr w:rsidR="00E417D5" w14:paraId="5AA41F4C" w14:textId="77777777" w:rsidTr="008679FE">
        <w:tblPrEx>
          <w:tblCellMar>
            <w:top w:w="0" w:type="dxa"/>
            <w:left w:w="0" w:type="dxa"/>
            <w:bottom w:w="0" w:type="dxa"/>
            <w:right w:w="0" w:type="dxa"/>
          </w:tblCellMar>
        </w:tblPrEx>
        <w:trPr>
          <w:trHeight w:val="20"/>
          <w:jc w:val="center"/>
        </w:trPr>
        <w:tc>
          <w:tcPr>
            <w:tcW w:w="1780" w:type="dxa"/>
            <w:vAlign w:val="center"/>
          </w:tcPr>
          <w:p w14:paraId="6AC9B479" w14:textId="77777777" w:rsidR="00E417D5" w:rsidRDefault="00E417D5" w:rsidP="008679FE">
            <w:pPr>
              <w:spacing w:after="0"/>
              <w:jc w:val="center"/>
              <w:rPr>
                <w:rFonts w:ascii="Arial" w:eastAsia="Arial Unicode MS" w:hAnsi="Arial"/>
                <w:sz w:val="18"/>
              </w:rPr>
            </w:pPr>
            <w:r>
              <w:rPr>
                <w:rFonts w:ascii="Arial" w:hAnsi="Arial"/>
                <w:sz w:val="18"/>
              </w:rPr>
              <w:t>397</w:t>
            </w:r>
          </w:p>
        </w:tc>
        <w:tc>
          <w:tcPr>
            <w:tcW w:w="1720" w:type="dxa"/>
            <w:vAlign w:val="center"/>
          </w:tcPr>
          <w:p w14:paraId="571D6B2F" w14:textId="77777777" w:rsidR="00E417D5" w:rsidRDefault="00E417D5" w:rsidP="008679FE">
            <w:pPr>
              <w:spacing w:after="0"/>
              <w:jc w:val="center"/>
              <w:rPr>
                <w:rFonts w:ascii="Arial" w:eastAsia="Arial Unicode MS" w:hAnsi="Arial"/>
                <w:sz w:val="18"/>
              </w:rPr>
            </w:pPr>
            <w:r>
              <w:rPr>
                <w:rFonts w:ascii="Arial" w:hAnsi="Arial"/>
                <w:sz w:val="18"/>
              </w:rPr>
              <w:t>138</w:t>
            </w:r>
          </w:p>
        </w:tc>
        <w:tc>
          <w:tcPr>
            <w:tcW w:w="2820" w:type="dxa"/>
            <w:vAlign w:val="center"/>
          </w:tcPr>
          <w:p w14:paraId="1EA5D333" w14:textId="77777777" w:rsidR="00E417D5" w:rsidRDefault="00E417D5" w:rsidP="008679FE">
            <w:pPr>
              <w:spacing w:after="0"/>
              <w:jc w:val="center"/>
              <w:rPr>
                <w:rFonts w:ascii="Arial" w:eastAsia="Arial Unicode MS" w:hAnsi="Arial"/>
                <w:sz w:val="18"/>
              </w:rPr>
            </w:pPr>
            <w:r>
              <w:rPr>
                <w:rFonts w:ascii="Arial" w:hAnsi="Arial"/>
                <w:sz w:val="18"/>
              </w:rPr>
              <w:t>6</w:t>
            </w:r>
          </w:p>
        </w:tc>
      </w:tr>
      <w:tr w:rsidR="00E417D5" w14:paraId="3D3B7D8E" w14:textId="77777777" w:rsidTr="008679FE">
        <w:tblPrEx>
          <w:tblCellMar>
            <w:top w:w="0" w:type="dxa"/>
            <w:left w:w="0" w:type="dxa"/>
            <w:bottom w:w="0" w:type="dxa"/>
            <w:right w:w="0" w:type="dxa"/>
          </w:tblCellMar>
        </w:tblPrEx>
        <w:trPr>
          <w:trHeight w:val="20"/>
          <w:jc w:val="center"/>
        </w:trPr>
        <w:tc>
          <w:tcPr>
            <w:tcW w:w="1780" w:type="dxa"/>
            <w:vAlign w:val="center"/>
          </w:tcPr>
          <w:p w14:paraId="6551834B" w14:textId="77777777" w:rsidR="00E417D5" w:rsidRDefault="00E417D5" w:rsidP="008679FE">
            <w:pPr>
              <w:spacing w:after="0"/>
              <w:jc w:val="center"/>
              <w:rPr>
                <w:rFonts w:ascii="Arial" w:eastAsia="Arial Unicode MS" w:hAnsi="Arial"/>
                <w:sz w:val="18"/>
              </w:rPr>
            </w:pPr>
            <w:r>
              <w:rPr>
                <w:rFonts w:ascii="Arial" w:hAnsi="Arial"/>
                <w:sz w:val="18"/>
              </w:rPr>
              <w:t>547</w:t>
            </w:r>
          </w:p>
        </w:tc>
        <w:tc>
          <w:tcPr>
            <w:tcW w:w="1720" w:type="dxa"/>
            <w:vAlign w:val="center"/>
          </w:tcPr>
          <w:p w14:paraId="0326C88A" w14:textId="77777777" w:rsidR="00E417D5" w:rsidRDefault="00E417D5" w:rsidP="008679FE">
            <w:pPr>
              <w:spacing w:after="0"/>
              <w:jc w:val="center"/>
              <w:rPr>
                <w:rFonts w:ascii="Arial" w:eastAsia="Arial Unicode MS" w:hAnsi="Arial"/>
                <w:sz w:val="18"/>
              </w:rPr>
            </w:pPr>
            <w:r>
              <w:rPr>
                <w:rFonts w:ascii="Arial" w:hAnsi="Arial"/>
                <w:sz w:val="18"/>
              </w:rPr>
              <w:t>162</w:t>
            </w:r>
          </w:p>
        </w:tc>
        <w:tc>
          <w:tcPr>
            <w:tcW w:w="2820" w:type="dxa"/>
            <w:vAlign w:val="center"/>
          </w:tcPr>
          <w:p w14:paraId="01E80604" w14:textId="77777777" w:rsidR="00E417D5" w:rsidRDefault="00E417D5" w:rsidP="008679FE">
            <w:pPr>
              <w:spacing w:after="0"/>
              <w:jc w:val="center"/>
              <w:rPr>
                <w:rFonts w:ascii="Arial" w:eastAsia="Arial Unicode MS" w:hAnsi="Arial"/>
                <w:sz w:val="18"/>
              </w:rPr>
            </w:pPr>
            <w:r>
              <w:rPr>
                <w:rFonts w:ascii="Arial" w:hAnsi="Arial"/>
                <w:sz w:val="18"/>
              </w:rPr>
              <w:t>5</w:t>
            </w:r>
          </w:p>
        </w:tc>
      </w:tr>
      <w:tr w:rsidR="00E417D5" w14:paraId="10B9144D" w14:textId="77777777" w:rsidTr="008679FE">
        <w:tblPrEx>
          <w:tblCellMar>
            <w:top w:w="0" w:type="dxa"/>
            <w:left w:w="0" w:type="dxa"/>
            <w:bottom w:w="0" w:type="dxa"/>
            <w:right w:w="0" w:type="dxa"/>
          </w:tblCellMar>
        </w:tblPrEx>
        <w:trPr>
          <w:trHeight w:val="20"/>
          <w:jc w:val="center"/>
        </w:trPr>
        <w:tc>
          <w:tcPr>
            <w:tcW w:w="1780" w:type="dxa"/>
            <w:vAlign w:val="center"/>
          </w:tcPr>
          <w:p w14:paraId="2E4C809B" w14:textId="77777777" w:rsidR="00E417D5" w:rsidRDefault="00E417D5" w:rsidP="008679FE">
            <w:pPr>
              <w:spacing w:after="0"/>
              <w:jc w:val="center"/>
              <w:rPr>
                <w:rFonts w:ascii="Arial" w:eastAsia="Arial Unicode MS" w:hAnsi="Arial"/>
                <w:sz w:val="18"/>
              </w:rPr>
            </w:pPr>
            <w:r>
              <w:rPr>
                <w:rFonts w:ascii="Arial" w:hAnsi="Arial"/>
                <w:sz w:val="18"/>
              </w:rPr>
              <w:t>721</w:t>
            </w:r>
          </w:p>
        </w:tc>
        <w:tc>
          <w:tcPr>
            <w:tcW w:w="1720" w:type="dxa"/>
            <w:vAlign w:val="center"/>
          </w:tcPr>
          <w:p w14:paraId="47EE8C34" w14:textId="77777777" w:rsidR="00E417D5" w:rsidRDefault="00E417D5" w:rsidP="008679FE">
            <w:pPr>
              <w:spacing w:after="0"/>
              <w:jc w:val="center"/>
              <w:rPr>
                <w:rFonts w:ascii="Arial" w:eastAsia="Arial Unicode MS" w:hAnsi="Arial"/>
                <w:sz w:val="18"/>
              </w:rPr>
            </w:pPr>
            <w:r>
              <w:rPr>
                <w:rFonts w:ascii="Arial" w:hAnsi="Arial"/>
                <w:sz w:val="18"/>
              </w:rPr>
              <w:t>186</w:t>
            </w:r>
          </w:p>
        </w:tc>
        <w:tc>
          <w:tcPr>
            <w:tcW w:w="2820" w:type="dxa"/>
            <w:vAlign w:val="center"/>
          </w:tcPr>
          <w:p w14:paraId="25859530" w14:textId="77777777" w:rsidR="00E417D5" w:rsidRDefault="00E417D5" w:rsidP="008679FE">
            <w:pPr>
              <w:spacing w:after="0"/>
              <w:jc w:val="center"/>
              <w:rPr>
                <w:rFonts w:ascii="Arial" w:eastAsia="Arial Unicode MS" w:hAnsi="Arial"/>
                <w:sz w:val="18"/>
              </w:rPr>
            </w:pPr>
            <w:r>
              <w:rPr>
                <w:rFonts w:ascii="Arial" w:hAnsi="Arial"/>
                <w:sz w:val="18"/>
              </w:rPr>
              <w:t>4</w:t>
            </w:r>
          </w:p>
        </w:tc>
      </w:tr>
      <w:tr w:rsidR="00E417D5" w14:paraId="53A4CF95" w14:textId="77777777" w:rsidTr="008679FE">
        <w:tblPrEx>
          <w:tblCellMar>
            <w:top w:w="0" w:type="dxa"/>
            <w:left w:w="0" w:type="dxa"/>
            <w:bottom w:w="0" w:type="dxa"/>
            <w:right w:w="0" w:type="dxa"/>
          </w:tblCellMar>
        </w:tblPrEx>
        <w:trPr>
          <w:trHeight w:val="20"/>
          <w:jc w:val="center"/>
        </w:trPr>
        <w:tc>
          <w:tcPr>
            <w:tcW w:w="1780" w:type="dxa"/>
            <w:vAlign w:val="center"/>
          </w:tcPr>
          <w:p w14:paraId="274C9ADA" w14:textId="77777777" w:rsidR="00E417D5" w:rsidRDefault="00E417D5" w:rsidP="008679FE">
            <w:pPr>
              <w:spacing w:after="0"/>
              <w:jc w:val="center"/>
              <w:rPr>
                <w:rFonts w:ascii="Arial" w:eastAsia="Arial Unicode MS" w:hAnsi="Arial"/>
                <w:sz w:val="18"/>
              </w:rPr>
            </w:pPr>
            <w:r>
              <w:rPr>
                <w:rFonts w:ascii="Arial" w:hAnsi="Arial"/>
                <w:sz w:val="18"/>
              </w:rPr>
              <w:t>1141</w:t>
            </w:r>
          </w:p>
        </w:tc>
        <w:tc>
          <w:tcPr>
            <w:tcW w:w="1720" w:type="dxa"/>
            <w:vAlign w:val="center"/>
          </w:tcPr>
          <w:p w14:paraId="40DD5E9C" w14:textId="77777777" w:rsidR="00E417D5" w:rsidRDefault="00E417D5" w:rsidP="008679FE">
            <w:pPr>
              <w:spacing w:after="0"/>
              <w:jc w:val="center"/>
              <w:rPr>
                <w:rFonts w:ascii="Arial" w:eastAsia="Arial Unicode MS" w:hAnsi="Arial"/>
                <w:sz w:val="18"/>
              </w:rPr>
            </w:pPr>
            <w:r>
              <w:rPr>
                <w:rFonts w:ascii="Arial" w:hAnsi="Arial"/>
                <w:sz w:val="18"/>
              </w:rPr>
              <w:t>234</w:t>
            </w:r>
          </w:p>
        </w:tc>
        <w:tc>
          <w:tcPr>
            <w:tcW w:w="2820" w:type="dxa"/>
            <w:vAlign w:val="center"/>
          </w:tcPr>
          <w:p w14:paraId="0783501B" w14:textId="77777777" w:rsidR="00E417D5" w:rsidRDefault="00E417D5" w:rsidP="008679FE">
            <w:pPr>
              <w:spacing w:after="0"/>
              <w:jc w:val="center"/>
              <w:rPr>
                <w:rFonts w:ascii="Arial" w:eastAsia="Arial Unicode MS" w:hAnsi="Arial"/>
                <w:sz w:val="18"/>
              </w:rPr>
            </w:pPr>
            <w:r>
              <w:rPr>
                <w:rFonts w:ascii="Arial" w:hAnsi="Arial"/>
                <w:sz w:val="18"/>
              </w:rPr>
              <w:t>3</w:t>
            </w:r>
          </w:p>
        </w:tc>
      </w:tr>
    </w:tbl>
    <w:p w14:paraId="74BC74AC" w14:textId="77777777" w:rsidR="00E417D5" w:rsidRDefault="00E417D5" w:rsidP="00E417D5">
      <w:pPr>
        <w:rPr>
          <w:snapToGrid w:val="0"/>
        </w:rPr>
      </w:pPr>
    </w:p>
    <w:p w14:paraId="7CD4D9C0" w14:textId="77777777" w:rsidR="00E417D5" w:rsidRDefault="00E417D5" w:rsidP="00E417D5">
      <w:pPr>
        <w:rPr>
          <w:snapToGrid w:val="0"/>
        </w:rPr>
      </w:pPr>
      <w:r>
        <w:rPr>
          <w:snapToGrid w:val="0"/>
        </w:rPr>
        <w:t>The case with a network composed of a mixture of BTSs and BSCs from different vendors will also give much higher figures (approximately30 - 50% of external cell changes) as the cell clusters for a certain BSC will look like islands among cell clusters from other vendors BSCs. This will also be the case having overlapping GERAN and UTRAN coverage.</w:t>
      </w:r>
    </w:p>
    <w:p w14:paraId="0CB290EA" w14:textId="77777777" w:rsidR="00E417D5" w:rsidRDefault="00E417D5" w:rsidP="00E417D5">
      <w:pPr>
        <w:rPr>
          <w:snapToGrid w:val="0"/>
        </w:rPr>
      </w:pPr>
      <w:r>
        <w:rPr>
          <w:snapToGrid w:val="0"/>
        </w:rPr>
        <w:t xml:space="preserve">This is a simplified network where cell reselection is assumed to be possible only to the 6 closest neighbours. In normal case the neighbouring cell lists can contain cells not directly close to the serving cell. So the figures for external cell changes will probably be higher. </w:t>
      </w:r>
    </w:p>
    <w:p w14:paraId="396E25B8" w14:textId="77777777" w:rsidR="00E417D5" w:rsidRDefault="00E417D5" w:rsidP="00E417D5">
      <w:pPr>
        <w:rPr>
          <w:snapToGrid w:val="0"/>
        </w:rPr>
      </w:pPr>
      <w:r>
        <w:rPr>
          <w:snapToGrid w:val="0"/>
        </w:rPr>
        <w:t>There is also the case when UTRAN and GERAN overlay, which means that the two access technologies have different nodes in the access network.</w:t>
      </w:r>
    </w:p>
    <w:p w14:paraId="51A9CCF9" w14:textId="77777777" w:rsidR="00E417D5" w:rsidRDefault="00E417D5" w:rsidP="00E417D5">
      <w:pPr>
        <w:rPr>
          <w:snapToGrid w:val="0"/>
        </w:rPr>
      </w:pPr>
      <w:r>
        <w:rPr>
          <w:snapToGrid w:val="0"/>
        </w:rPr>
        <w:t xml:space="preserve">Based on the reasons described above this study considers an extension of NACC to cover also cell changes to a cell managed by another BSC/RNC where the origin BSC/RNC does not have system information available for the target cell. This requires new signalling between BSCs/RNCs. The signalling may then be performed via the A, Gb, Iu and/or Iur-g interfaces to inform each BSC/RNC of the neighbouring cell system information. </w:t>
      </w:r>
    </w:p>
    <w:p w14:paraId="7A295115" w14:textId="77777777" w:rsidR="00E417D5" w:rsidRDefault="00E417D5" w:rsidP="00E417D5">
      <w:pPr>
        <w:pStyle w:val="NO"/>
        <w:rPr>
          <w:snapToGrid w:val="0"/>
        </w:rPr>
      </w:pPr>
      <w:r>
        <w:rPr>
          <w:snapToGrid w:val="0"/>
        </w:rPr>
        <w:t>NOTE:</w:t>
      </w:r>
      <w:r>
        <w:rPr>
          <w:snapToGrid w:val="0"/>
        </w:rPr>
        <w:tab/>
        <w:t>the exchange of information between BSCs/RNCs via A and Iu-cs interfaces is out of the scope of this document, although care has been taken in order to allow an easy extension for other features using inter BSC/RNC communication.</w:t>
      </w:r>
    </w:p>
    <w:p w14:paraId="1E1890A9" w14:textId="77777777" w:rsidR="00E417D5" w:rsidRDefault="00E417D5" w:rsidP="00E417D5">
      <w:pPr>
        <w:rPr>
          <w:snapToGrid w:val="0"/>
        </w:rPr>
      </w:pPr>
      <w:r>
        <w:rPr>
          <w:snapToGrid w:val="0"/>
        </w:rPr>
        <w:t xml:space="preserve">The Table 4.1.1.b below indicates scenarios to be considered for cell reselection between different BSCs/RNCs and the possibility to add the NACC feature to each case is then further discussed in this document. GERAN Gb indicates a BSC connected to SGSN only via Gb; GERAN Iu indicates a BSC connected to SGSN only via Iu and GERAN Iu/Gb indicates a BSC connected to SGSN via both Iu and Gb. This paper does not consider cell reselection scenarios involving CDMA 2000 cells. </w:t>
      </w:r>
    </w:p>
    <w:p w14:paraId="2F726AF4" w14:textId="77777777" w:rsidR="00E417D5" w:rsidRDefault="00E417D5" w:rsidP="005E1F50">
      <w:pPr>
        <w:pStyle w:val="TH"/>
      </w:pPr>
      <w:r>
        <w:lastRenderedPageBreak/>
        <w:t>Table 4.1.1.b: Possible combinations of cell changes</w:t>
      </w:r>
    </w:p>
    <w:tbl>
      <w:tblPr>
        <w:tblW w:w="0" w:type="auto"/>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559"/>
        <w:gridCol w:w="1701"/>
        <w:gridCol w:w="1843"/>
      </w:tblGrid>
      <w:tr w:rsidR="00E417D5" w14:paraId="37A23061" w14:textId="77777777" w:rsidTr="008679FE">
        <w:tblPrEx>
          <w:tblCellMar>
            <w:top w:w="0" w:type="dxa"/>
            <w:bottom w:w="0" w:type="dxa"/>
          </w:tblCellMar>
        </w:tblPrEx>
        <w:tc>
          <w:tcPr>
            <w:tcW w:w="1134" w:type="dxa"/>
          </w:tcPr>
          <w:p w14:paraId="537DD806" w14:textId="77777777" w:rsidR="00E417D5" w:rsidRDefault="00E417D5" w:rsidP="008679FE">
            <w:pPr>
              <w:pStyle w:val="TAH"/>
              <w:rPr>
                <w:snapToGrid w:val="0"/>
              </w:rPr>
            </w:pPr>
            <w:r>
              <w:rPr>
                <w:snapToGrid w:val="0"/>
              </w:rPr>
              <w:t>Case No</w:t>
            </w:r>
          </w:p>
        </w:tc>
        <w:tc>
          <w:tcPr>
            <w:tcW w:w="1559" w:type="dxa"/>
          </w:tcPr>
          <w:p w14:paraId="1DD53FAA" w14:textId="77777777" w:rsidR="00E417D5" w:rsidRDefault="00E417D5" w:rsidP="008679FE">
            <w:pPr>
              <w:pStyle w:val="TAH"/>
              <w:rPr>
                <w:b w:val="0"/>
                <w:snapToGrid w:val="0"/>
              </w:rPr>
            </w:pPr>
            <w:r>
              <w:rPr>
                <w:b w:val="0"/>
                <w:snapToGrid w:val="0"/>
              </w:rPr>
              <w:t>From</w:t>
            </w:r>
          </w:p>
        </w:tc>
        <w:tc>
          <w:tcPr>
            <w:tcW w:w="1701" w:type="dxa"/>
          </w:tcPr>
          <w:p w14:paraId="18F81C4D" w14:textId="77777777" w:rsidR="00E417D5" w:rsidRDefault="00E417D5" w:rsidP="008679FE">
            <w:pPr>
              <w:pStyle w:val="TAH"/>
              <w:rPr>
                <w:b w:val="0"/>
                <w:snapToGrid w:val="0"/>
              </w:rPr>
            </w:pPr>
            <w:r>
              <w:rPr>
                <w:b w:val="0"/>
                <w:snapToGrid w:val="0"/>
              </w:rPr>
              <w:t>To</w:t>
            </w:r>
          </w:p>
        </w:tc>
        <w:tc>
          <w:tcPr>
            <w:tcW w:w="1843" w:type="dxa"/>
          </w:tcPr>
          <w:p w14:paraId="01626AA7" w14:textId="77777777" w:rsidR="00E417D5" w:rsidRDefault="00E417D5" w:rsidP="008679FE">
            <w:pPr>
              <w:pStyle w:val="TAH"/>
              <w:rPr>
                <w:b w:val="0"/>
                <w:snapToGrid w:val="0"/>
              </w:rPr>
            </w:pPr>
            <w:r>
              <w:rPr>
                <w:b w:val="0"/>
                <w:snapToGrid w:val="0"/>
              </w:rPr>
              <w:t>Traffic via</w:t>
            </w:r>
          </w:p>
        </w:tc>
      </w:tr>
      <w:tr w:rsidR="00E417D5" w14:paraId="5AC3B60B" w14:textId="77777777" w:rsidTr="008679FE">
        <w:tblPrEx>
          <w:tblCellMar>
            <w:top w:w="0" w:type="dxa"/>
            <w:bottom w:w="0" w:type="dxa"/>
          </w:tblCellMar>
        </w:tblPrEx>
        <w:tc>
          <w:tcPr>
            <w:tcW w:w="1134" w:type="dxa"/>
          </w:tcPr>
          <w:p w14:paraId="6426DD6B" w14:textId="77777777" w:rsidR="00E417D5" w:rsidRDefault="00E417D5" w:rsidP="008679FE">
            <w:pPr>
              <w:pStyle w:val="TAC"/>
              <w:rPr>
                <w:snapToGrid w:val="0"/>
              </w:rPr>
            </w:pPr>
            <w:r>
              <w:rPr>
                <w:snapToGrid w:val="0"/>
              </w:rPr>
              <w:t>1</w:t>
            </w:r>
          </w:p>
        </w:tc>
        <w:tc>
          <w:tcPr>
            <w:tcW w:w="1559" w:type="dxa"/>
          </w:tcPr>
          <w:p w14:paraId="4209318E" w14:textId="77777777" w:rsidR="00E417D5" w:rsidRDefault="00E417D5" w:rsidP="008679FE">
            <w:pPr>
              <w:pStyle w:val="TAC"/>
              <w:rPr>
                <w:snapToGrid w:val="0"/>
              </w:rPr>
            </w:pPr>
            <w:r>
              <w:rPr>
                <w:snapToGrid w:val="0"/>
              </w:rPr>
              <w:t>GERAN Gb</w:t>
            </w:r>
          </w:p>
        </w:tc>
        <w:tc>
          <w:tcPr>
            <w:tcW w:w="1701" w:type="dxa"/>
          </w:tcPr>
          <w:p w14:paraId="75BEECB3" w14:textId="77777777" w:rsidR="00E417D5" w:rsidRDefault="00E417D5" w:rsidP="008679FE">
            <w:pPr>
              <w:pStyle w:val="TAC"/>
              <w:rPr>
                <w:snapToGrid w:val="0"/>
              </w:rPr>
            </w:pPr>
            <w:r>
              <w:rPr>
                <w:snapToGrid w:val="0"/>
              </w:rPr>
              <w:t>GERAN Gb</w:t>
            </w:r>
          </w:p>
        </w:tc>
        <w:tc>
          <w:tcPr>
            <w:tcW w:w="1843" w:type="dxa"/>
          </w:tcPr>
          <w:p w14:paraId="388B803F" w14:textId="77777777" w:rsidR="00E417D5" w:rsidRDefault="00E417D5" w:rsidP="008679FE">
            <w:pPr>
              <w:pStyle w:val="TAC"/>
              <w:rPr>
                <w:snapToGrid w:val="0"/>
              </w:rPr>
            </w:pPr>
            <w:r>
              <w:rPr>
                <w:snapToGrid w:val="0"/>
              </w:rPr>
              <w:t>SGSN</w:t>
            </w:r>
          </w:p>
        </w:tc>
      </w:tr>
      <w:tr w:rsidR="00E417D5" w14:paraId="23AB1906" w14:textId="77777777" w:rsidTr="008679FE">
        <w:tblPrEx>
          <w:tblCellMar>
            <w:top w:w="0" w:type="dxa"/>
            <w:bottom w:w="0" w:type="dxa"/>
          </w:tblCellMar>
        </w:tblPrEx>
        <w:tc>
          <w:tcPr>
            <w:tcW w:w="1134" w:type="dxa"/>
          </w:tcPr>
          <w:p w14:paraId="212BB6F0" w14:textId="77777777" w:rsidR="00E417D5" w:rsidRDefault="00E417D5" w:rsidP="008679FE">
            <w:pPr>
              <w:pStyle w:val="TAC"/>
              <w:rPr>
                <w:rFonts w:ascii="Times New Roman" w:hAnsi="Times New Roman"/>
                <w:snapToGrid w:val="0"/>
                <w:lang w:eastAsia="sv-SE"/>
              </w:rPr>
            </w:pPr>
            <w:r>
              <w:rPr>
                <w:rFonts w:ascii="Times New Roman" w:hAnsi="Times New Roman"/>
                <w:snapToGrid w:val="0"/>
                <w:lang w:eastAsia="sv-SE"/>
              </w:rPr>
              <w:t>2</w:t>
            </w:r>
          </w:p>
        </w:tc>
        <w:tc>
          <w:tcPr>
            <w:tcW w:w="1559" w:type="dxa"/>
          </w:tcPr>
          <w:p w14:paraId="2515E118" w14:textId="77777777" w:rsidR="00E417D5" w:rsidRDefault="00E417D5" w:rsidP="008679FE">
            <w:pPr>
              <w:pStyle w:val="TAC"/>
              <w:rPr>
                <w:snapToGrid w:val="0"/>
              </w:rPr>
            </w:pPr>
            <w:r>
              <w:rPr>
                <w:snapToGrid w:val="0"/>
              </w:rPr>
              <w:t>GERAN Gb</w:t>
            </w:r>
          </w:p>
        </w:tc>
        <w:tc>
          <w:tcPr>
            <w:tcW w:w="1701" w:type="dxa"/>
          </w:tcPr>
          <w:p w14:paraId="53690945" w14:textId="77777777" w:rsidR="00E417D5" w:rsidRDefault="00E417D5" w:rsidP="008679FE">
            <w:pPr>
              <w:pStyle w:val="TAC"/>
              <w:rPr>
                <w:snapToGrid w:val="0"/>
              </w:rPr>
            </w:pPr>
            <w:r>
              <w:rPr>
                <w:snapToGrid w:val="0"/>
              </w:rPr>
              <w:t>GERAN Iu/Gb</w:t>
            </w:r>
          </w:p>
        </w:tc>
        <w:tc>
          <w:tcPr>
            <w:tcW w:w="1843" w:type="dxa"/>
          </w:tcPr>
          <w:p w14:paraId="7F9574B4" w14:textId="77777777" w:rsidR="00E417D5" w:rsidRDefault="00E417D5" w:rsidP="008679FE">
            <w:pPr>
              <w:pStyle w:val="TAC"/>
              <w:rPr>
                <w:snapToGrid w:val="0"/>
              </w:rPr>
            </w:pPr>
            <w:r>
              <w:rPr>
                <w:snapToGrid w:val="0"/>
              </w:rPr>
              <w:t>SGSN</w:t>
            </w:r>
          </w:p>
        </w:tc>
      </w:tr>
      <w:tr w:rsidR="00E417D5" w14:paraId="6B456BD1" w14:textId="77777777" w:rsidTr="008679FE">
        <w:tblPrEx>
          <w:tblCellMar>
            <w:top w:w="0" w:type="dxa"/>
            <w:bottom w:w="0" w:type="dxa"/>
          </w:tblCellMar>
        </w:tblPrEx>
        <w:tc>
          <w:tcPr>
            <w:tcW w:w="1134" w:type="dxa"/>
          </w:tcPr>
          <w:p w14:paraId="75EBC9ED" w14:textId="77777777" w:rsidR="00E417D5" w:rsidRDefault="00E417D5" w:rsidP="008679FE">
            <w:pPr>
              <w:pStyle w:val="TAC"/>
              <w:rPr>
                <w:snapToGrid w:val="0"/>
              </w:rPr>
            </w:pPr>
            <w:r>
              <w:rPr>
                <w:snapToGrid w:val="0"/>
              </w:rPr>
              <w:t>3</w:t>
            </w:r>
          </w:p>
        </w:tc>
        <w:tc>
          <w:tcPr>
            <w:tcW w:w="1559" w:type="dxa"/>
          </w:tcPr>
          <w:p w14:paraId="71AE85A0" w14:textId="77777777" w:rsidR="00E417D5" w:rsidRDefault="00E417D5" w:rsidP="008679FE">
            <w:pPr>
              <w:pStyle w:val="TAC"/>
              <w:rPr>
                <w:snapToGrid w:val="0"/>
              </w:rPr>
            </w:pPr>
            <w:r>
              <w:rPr>
                <w:snapToGrid w:val="0"/>
              </w:rPr>
              <w:t>GERAN Gb</w:t>
            </w:r>
          </w:p>
        </w:tc>
        <w:tc>
          <w:tcPr>
            <w:tcW w:w="1701" w:type="dxa"/>
          </w:tcPr>
          <w:p w14:paraId="4F494721" w14:textId="77777777" w:rsidR="00E417D5" w:rsidRDefault="00E417D5" w:rsidP="008679FE">
            <w:pPr>
              <w:pStyle w:val="TAC"/>
              <w:rPr>
                <w:snapToGrid w:val="0"/>
              </w:rPr>
            </w:pPr>
            <w:r>
              <w:rPr>
                <w:snapToGrid w:val="0"/>
              </w:rPr>
              <w:t>GERAN Iu</w:t>
            </w:r>
          </w:p>
        </w:tc>
        <w:tc>
          <w:tcPr>
            <w:tcW w:w="1843" w:type="dxa"/>
          </w:tcPr>
          <w:p w14:paraId="493AAE81" w14:textId="77777777" w:rsidR="00E417D5" w:rsidRDefault="00E417D5" w:rsidP="008679FE">
            <w:pPr>
              <w:pStyle w:val="TAC"/>
              <w:rPr>
                <w:snapToGrid w:val="0"/>
              </w:rPr>
            </w:pPr>
            <w:r>
              <w:rPr>
                <w:snapToGrid w:val="0"/>
              </w:rPr>
              <w:t>SGSN</w:t>
            </w:r>
          </w:p>
        </w:tc>
      </w:tr>
      <w:tr w:rsidR="00E417D5" w14:paraId="2A2583F6" w14:textId="77777777" w:rsidTr="008679FE">
        <w:tblPrEx>
          <w:tblCellMar>
            <w:top w:w="0" w:type="dxa"/>
            <w:bottom w:w="0" w:type="dxa"/>
          </w:tblCellMar>
        </w:tblPrEx>
        <w:tc>
          <w:tcPr>
            <w:tcW w:w="1134" w:type="dxa"/>
          </w:tcPr>
          <w:p w14:paraId="614632C6" w14:textId="77777777" w:rsidR="00E417D5" w:rsidRDefault="00E417D5" w:rsidP="008679FE">
            <w:pPr>
              <w:pStyle w:val="TAC"/>
              <w:rPr>
                <w:snapToGrid w:val="0"/>
              </w:rPr>
            </w:pPr>
            <w:r>
              <w:rPr>
                <w:snapToGrid w:val="0"/>
              </w:rPr>
              <w:t>4</w:t>
            </w:r>
          </w:p>
        </w:tc>
        <w:tc>
          <w:tcPr>
            <w:tcW w:w="1559" w:type="dxa"/>
          </w:tcPr>
          <w:p w14:paraId="5D16CDE3" w14:textId="77777777" w:rsidR="00E417D5" w:rsidRDefault="00E417D5" w:rsidP="008679FE">
            <w:pPr>
              <w:pStyle w:val="TAC"/>
              <w:rPr>
                <w:snapToGrid w:val="0"/>
              </w:rPr>
            </w:pPr>
            <w:r>
              <w:rPr>
                <w:snapToGrid w:val="0"/>
              </w:rPr>
              <w:t>GERAN Gb</w:t>
            </w:r>
          </w:p>
        </w:tc>
        <w:tc>
          <w:tcPr>
            <w:tcW w:w="1701" w:type="dxa"/>
          </w:tcPr>
          <w:p w14:paraId="4EE57640" w14:textId="77777777" w:rsidR="00E417D5" w:rsidRDefault="00E417D5" w:rsidP="008679FE">
            <w:pPr>
              <w:pStyle w:val="TAC"/>
              <w:rPr>
                <w:snapToGrid w:val="0"/>
              </w:rPr>
            </w:pPr>
            <w:r>
              <w:rPr>
                <w:snapToGrid w:val="0"/>
              </w:rPr>
              <w:t>UTRAN</w:t>
            </w:r>
          </w:p>
        </w:tc>
        <w:tc>
          <w:tcPr>
            <w:tcW w:w="1843" w:type="dxa"/>
          </w:tcPr>
          <w:p w14:paraId="53F64798" w14:textId="77777777" w:rsidR="00E417D5" w:rsidRDefault="00E417D5" w:rsidP="008679FE">
            <w:pPr>
              <w:pStyle w:val="TAC"/>
              <w:rPr>
                <w:snapToGrid w:val="0"/>
              </w:rPr>
            </w:pPr>
            <w:r>
              <w:rPr>
                <w:snapToGrid w:val="0"/>
              </w:rPr>
              <w:t>SGSN</w:t>
            </w:r>
          </w:p>
        </w:tc>
      </w:tr>
      <w:tr w:rsidR="00E417D5" w14:paraId="55FB620C" w14:textId="77777777" w:rsidTr="008679FE">
        <w:tblPrEx>
          <w:tblCellMar>
            <w:top w:w="0" w:type="dxa"/>
            <w:bottom w:w="0" w:type="dxa"/>
          </w:tblCellMar>
        </w:tblPrEx>
        <w:tc>
          <w:tcPr>
            <w:tcW w:w="1134" w:type="dxa"/>
          </w:tcPr>
          <w:p w14:paraId="7C4443DD" w14:textId="77777777" w:rsidR="00E417D5" w:rsidRDefault="00E417D5" w:rsidP="008679FE">
            <w:pPr>
              <w:pStyle w:val="TAC"/>
              <w:rPr>
                <w:snapToGrid w:val="0"/>
              </w:rPr>
            </w:pPr>
            <w:r>
              <w:rPr>
                <w:snapToGrid w:val="0"/>
              </w:rPr>
              <w:t>5</w:t>
            </w:r>
          </w:p>
        </w:tc>
        <w:tc>
          <w:tcPr>
            <w:tcW w:w="1559" w:type="dxa"/>
          </w:tcPr>
          <w:p w14:paraId="61EC6AC5" w14:textId="77777777" w:rsidR="00E417D5" w:rsidRDefault="00E417D5" w:rsidP="008679FE">
            <w:pPr>
              <w:pStyle w:val="TAC"/>
              <w:rPr>
                <w:snapToGrid w:val="0"/>
              </w:rPr>
            </w:pPr>
            <w:r>
              <w:rPr>
                <w:snapToGrid w:val="0"/>
              </w:rPr>
              <w:t>GERAN Iu</w:t>
            </w:r>
          </w:p>
        </w:tc>
        <w:tc>
          <w:tcPr>
            <w:tcW w:w="1701" w:type="dxa"/>
          </w:tcPr>
          <w:p w14:paraId="45C90093" w14:textId="77777777" w:rsidR="00E417D5" w:rsidRDefault="00E417D5" w:rsidP="008679FE">
            <w:pPr>
              <w:pStyle w:val="TAC"/>
              <w:rPr>
                <w:snapToGrid w:val="0"/>
              </w:rPr>
            </w:pPr>
            <w:r>
              <w:rPr>
                <w:snapToGrid w:val="0"/>
              </w:rPr>
              <w:t>GERAN Gb</w:t>
            </w:r>
          </w:p>
        </w:tc>
        <w:tc>
          <w:tcPr>
            <w:tcW w:w="1843" w:type="dxa"/>
          </w:tcPr>
          <w:p w14:paraId="4B27EEA7" w14:textId="77777777" w:rsidR="00E417D5" w:rsidRDefault="00E417D5" w:rsidP="008679FE">
            <w:pPr>
              <w:pStyle w:val="TAC"/>
              <w:rPr>
                <w:snapToGrid w:val="0"/>
              </w:rPr>
            </w:pPr>
            <w:r>
              <w:rPr>
                <w:snapToGrid w:val="0"/>
              </w:rPr>
              <w:t>SGSN</w:t>
            </w:r>
          </w:p>
        </w:tc>
      </w:tr>
      <w:tr w:rsidR="00E417D5" w14:paraId="6672C2F2" w14:textId="77777777" w:rsidTr="008679FE">
        <w:tblPrEx>
          <w:tblCellMar>
            <w:top w:w="0" w:type="dxa"/>
            <w:bottom w:w="0" w:type="dxa"/>
          </w:tblCellMar>
        </w:tblPrEx>
        <w:tc>
          <w:tcPr>
            <w:tcW w:w="1134" w:type="dxa"/>
          </w:tcPr>
          <w:p w14:paraId="27ED36FC" w14:textId="77777777" w:rsidR="00E417D5" w:rsidRDefault="00E417D5" w:rsidP="008679FE">
            <w:pPr>
              <w:pStyle w:val="TAC"/>
              <w:rPr>
                <w:snapToGrid w:val="0"/>
              </w:rPr>
            </w:pPr>
            <w:r>
              <w:rPr>
                <w:snapToGrid w:val="0"/>
              </w:rPr>
              <w:t>6</w:t>
            </w:r>
          </w:p>
        </w:tc>
        <w:tc>
          <w:tcPr>
            <w:tcW w:w="1559" w:type="dxa"/>
          </w:tcPr>
          <w:p w14:paraId="5263261B" w14:textId="77777777" w:rsidR="00E417D5" w:rsidRDefault="00E417D5" w:rsidP="008679FE">
            <w:pPr>
              <w:pStyle w:val="TAC"/>
              <w:rPr>
                <w:snapToGrid w:val="0"/>
              </w:rPr>
            </w:pPr>
            <w:r>
              <w:rPr>
                <w:snapToGrid w:val="0"/>
              </w:rPr>
              <w:t>GERAN Iu</w:t>
            </w:r>
          </w:p>
        </w:tc>
        <w:tc>
          <w:tcPr>
            <w:tcW w:w="1701" w:type="dxa"/>
          </w:tcPr>
          <w:p w14:paraId="40B9BB5E" w14:textId="77777777" w:rsidR="00E417D5" w:rsidRDefault="00E417D5" w:rsidP="008679FE">
            <w:pPr>
              <w:pStyle w:val="TAC"/>
              <w:rPr>
                <w:snapToGrid w:val="0"/>
              </w:rPr>
            </w:pPr>
            <w:r>
              <w:rPr>
                <w:snapToGrid w:val="0"/>
              </w:rPr>
              <w:t>GERAN Iu/Gb</w:t>
            </w:r>
          </w:p>
        </w:tc>
        <w:tc>
          <w:tcPr>
            <w:tcW w:w="1843" w:type="dxa"/>
          </w:tcPr>
          <w:p w14:paraId="3055CBA8" w14:textId="77777777" w:rsidR="00E417D5" w:rsidRDefault="00E417D5" w:rsidP="008679FE">
            <w:pPr>
              <w:pStyle w:val="TAC"/>
              <w:rPr>
                <w:snapToGrid w:val="0"/>
              </w:rPr>
            </w:pPr>
            <w:r>
              <w:rPr>
                <w:snapToGrid w:val="0"/>
              </w:rPr>
              <w:t>SGSN or Iur-g</w:t>
            </w:r>
          </w:p>
        </w:tc>
      </w:tr>
      <w:tr w:rsidR="00E417D5" w14:paraId="13EAB71B" w14:textId="77777777" w:rsidTr="008679FE">
        <w:tblPrEx>
          <w:tblCellMar>
            <w:top w:w="0" w:type="dxa"/>
            <w:bottom w:w="0" w:type="dxa"/>
          </w:tblCellMar>
        </w:tblPrEx>
        <w:tc>
          <w:tcPr>
            <w:tcW w:w="1134" w:type="dxa"/>
          </w:tcPr>
          <w:p w14:paraId="5BADB2BA" w14:textId="77777777" w:rsidR="00E417D5" w:rsidRDefault="00E417D5" w:rsidP="008679FE">
            <w:pPr>
              <w:pStyle w:val="TAC"/>
              <w:rPr>
                <w:snapToGrid w:val="0"/>
              </w:rPr>
            </w:pPr>
            <w:r>
              <w:rPr>
                <w:snapToGrid w:val="0"/>
              </w:rPr>
              <w:t>7</w:t>
            </w:r>
          </w:p>
        </w:tc>
        <w:tc>
          <w:tcPr>
            <w:tcW w:w="1559" w:type="dxa"/>
          </w:tcPr>
          <w:p w14:paraId="31AE6A3B" w14:textId="77777777" w:rsidR="00E417D5" w:rsidRDefault="00E417D5" w:rsidP="008679FE">
            <w:pPr>
              <w:pStyle w:val="TAC"/>
              <w:rPr>
                <w:snapToGrid w:val="0"/>
              </w:rPr>
            </w:pPr>
            <w:r>
              <w:rPr>
                <w:snapToGrid w:val="0"/>
              </w:rPr>
              <w:t>GERAN Iu</w:t>
            </w:r>
          </w:p>
        </w:tc>
        <w:tc>
          <w:tcPr>
            <w:tcW w:w="1701" w:type="dxa"/>
          </w:tcPr>
          <w:p w14:paraId="0B2E190D" w14:textId="77777777" w:rsidR="00E417D5" w:rsidRDefault="00E417D5" w:rsidP="008679FE">
            <w:pPr>
              <w:pStyle w:val="TAC"/>
              <w:rPr>
                <w:snapToGrid w:val="0"/>
              </w:rPr>
            </w:pPr>
            <w:r>
              <w:rPr>
                <w:snapToGrid w:val="0"/>
              </w:rPr>
              <w:t>GERAN Iu</w:t>
            </w:r>
          </w:p>
        </w:tc>
        <w:tc>
          <w:tcPr>
            <w:tcW w:w="1843" w:type="dxa"/>
          </w:tcPr>
          <w:p w14:paraId="0283C35F" w14:textId="77777777" w:rsidR="00E417D5" w:rsidRDefault="00E417D5" w:rsidP="008679FE">
            <w:pPr>
              <w:pStyle w:val="TAC"/>
              <w:rPr>
                <w:snapToGrid w:val="0"/>
              </w:rPr>
            </w:pPr>
            <w:r>
              <w:rPr>
                <w:snapToGrid w:val="0"/>
              </w:rPr>
              <w:t>SGSN or Iur-g</w:t>
            </w:r>
          </w:p>
        </w:tc>
      </w:tr>
      <w:tr w:rsidR="00E417D5" w14:paraId="34A2BF50" w14:textId="77777777" w:rsidTr="008679FE">
        <w:tblPrEx>
          <w:tblCellMar>
            <w:top w:w="0" w:type="dxa"/>
            <w:bottom w:w="0" w:type="dxa"/>
          </w:tblCellMar>
        </w:tblPrEx>
        <w:tc>
          <w:tcPr>
            <w:tcW w:w="1134" w:type="dxa"/>
          </w:tcPr>
          <w:p w14:paraId="2E7F4501" w14:textId="77777777" w:rsidR="00E417D5" w:rsidRDefault="00E417D5" w:rsidP="008679FE">
            <w:pPr>
              <w:pStyle w:val="TAC"/>
              <w:rPr>
                <w:snapToGrid w:val="0"/>
                <w:lang w:val="sv-SE"/>
              </w:rPr>
            </w:pPr>
            <w:r>
              <w:rPr>
                <w:snapToGrid w:val="0"/>
                <w:lang w:val="sv-SE"/>
              </w:rPr>
              <w:t>8</w:t>
            </w:r>
          </w:p>
        </w:tc>
        <w:tc>
          <w:tcPr>
            <w:tcW w:w="1559" w:type="dxa"/>
          </w:tcPr>
          <w:p w14:paraId="6386F8B3" w14:textId="77777777" w:rsidR="00E417D5" w:rsidRDefault="00E417D5" w:rsidP="008679FE">
            <w:pPr>
              <w:pStyle w:val="TAC"/>
              <w:rPr>
                <w:snapToGrid w:val="0"/>
                <w:lang w:val="sv-SE"/>
              </w:rPr>
            </w:pPr>
            <w:r>
              <w:rPr>
                <w:snapToGrid w:val="0"/>
                <w:lang w:val="sv-SE"/>
              </w:rPr>
              <w:t>GERAN Iu</w:t>
            </w:r>
          </w:p>
        </w:tc>
        <w:tc>
          <w:tcPr>
            <w:tcW w:w="1701" w:type="dxa"/>
          </w:tcPr>
          <w:p w14:paraId="4BFFD3DA" w14:textId="77777777" w:rsidR="00E417D5" w:rsidRDefault="00E417D5" w:rsidP="008679FE">
            <w:pPr>
              <w:pStyle w:val="TAC"/>
              <w:rPr>
                <w:snapToGrid w:val="0"/>
                <w:lang w:val="sv-SE"/>
              </w:rPr>
            </w:pPr>
            <w:r>
              <w:rPr>
                <w:snapToGrid w:val="0"/>
                <w:lang w:val="sv-SE"/>
              </w:rPr>
              <w:t>UTRAN</w:t>
            </w:r>
          </w:p>
        </w:tc>
        <w:tc>
          <w:tcPr>
            <w:tcW w:w="1843" w:type="dxa"/>
          </w:tcPr>
          <w:p w14:paraId="306F3075" w14:textId="77777777" w:rsidR="00E417D5" w:rsidRDefault="00E417D5" w:rsidP="008679FE">
            <w:pPr>
              <w:pStyle w:val="TAC"/>
              <w:rPr>
                <w:snapToGrid w:val="0"/>
              </w:rPr>
            </w:pPr>
            <w:r>
              <w:rPr>
                <w:snapToGrid w:val="0"/>
              </w:rPr>
              <w:t>SGSN or Iur</w:t>
            </w:r>
          </w:p>
        </w:tc>
      </w:tr>
      <w:tr w:rsidR="00E417D5" w14:paraId="24EAEE3D" w14:textId="77777777" w:rsidTr="008679FE">
        <w:tblPrEx>
          <w:tblCellMar>
            <w:top w:w="0" w:type="dxa"/>
            <w:bottom w:w="0" w:type="dxa"/>
          </w:tblCellMar>
        </w:tblPrEx>
        <w:tc>
          <w:tcPr>
            <w:tcW w:w="1134" w:type="dxa"/>
          </w:tcPr>
          <w:p w14:paraId="62922C7D" w14:textId="77777777" w:rsidR="00E417D5" w:rsidRDefault="00E417D5" w:rsidP="008679FE">
            <w:pPr>
              <w:pStyle w:val="TAC"/>
              <w:rPr>
                <w:snapToGrid w:val="0"/>
              </w:rPr>
            </w:pPr>
            <w:r>
              <w:rPr>
                <w:snapToGrid w:val="0"/>
              </w:rPr>
              <w:t>9</w:t>
            </w:r>
          </w:p>
        </w:tc>
        <w:tc>
          <w:tcPr>
            <w:tcW w:w="1559" w:type="dxa"/>
          </w:tcPr>
          <w:p w14:paraId="1CC19BBE" w14:textId="77777777" w:rsidR="00E417D5" w:rsidRDefault="00E417D5" w:rsidP="008679FE">
            <w:pPr>
              <w:pStyle w:val="TAC"/>
              <w:rPr>
                <w:snapToGrid w:val="0"/>
              </w:rPr>
            </w:pPr>
            <w:r>
              <w:rPr>
                <w:snapToGrid w:val="0"/>
              </w:rPr>
              <w:t>GERAN Iu/Gb</w:t>
            </w:r>
          </w:p>
        </w:tc>
        <w:tc>
          <w:tcPr>
            <w:tcW w:w="1701" w:type="dxa"/>
          </w:tcPr>
          <w:p w14:paraId="4A8083D1" w14:textId="77777777" w:rsidR="00E417D5" w:rsidRDefault="00E417D5" w:rsidP="008679FE">
            <w:pPr>
              <w:pStyle w:val="TAC"/>
              <w:rPr>
                <w:snapToGrid w:val="0"/>
              </w:rPr>
            </w:pPr>
            <w:r>
              <w:rPr>
                <w:snapToGrid w:val="0"/>
              </w:rPr>
              <w:t>GERAN Gb</w:t>
            </w:r>
          </w:p>
        </w:tc>
        <w:tc>
          <w:tcPr>
            <w:tcW w:w="1843" w:type="dxa"/>
          </w:tcPr>
          <w:p w14:paraId="3F4DC0D1" w14:textId="77777777" w:rsidR="00E417D5" w:rsidRDefault="00E417D5" w:rsidP="008679FE">
            <w:pPr>
              <w:pStyle w:val="TAC"/>
              <w:rPr>
                <w:snapToGrid w:val="0"/>
              </w:rPr>
            </w:pPr>
            <w:r>
              <w:rPr>
                <w:snapToGrid w:val="0"/>
              </w:rPr>
              <w:t>SGSN</w:t>
            </w:r>
          </w:p>
        </w:tc>
      </w:tr>
      <w:tr w:rsidR="00E417D5" w14:paraId="6862C95E" w14:textId="77777777" w:rsidTr="008679FE">
        <w:tblPrEx>
          <w:tblCellMar>
            <w:top w:w="0" w:type="dxa"/>
            <w:bottom w:w="0" w:type="dxa"/>
          </w:tblCellMar>
        </w:tblPrEx>
        <w:tc>
          <w:tcPr>
            <w:tcW w:w="1134" w:type="dxa"/>
          </w:tcPr>
          <w:p w14:paraId="63C26B9B" w14:textId="77777777" w:rsidR="00E417D5" w:rsidRDefault="00E417D5" w:rsidP="008679FE">
            <w:pPr>
              <w:pStyle w:val="TAC"/>
              <w:rPr>
                <w:snapToGrid w:val="0"/>
              </w:rPr>
            </w:pPr>
            <w:r>
              <w:rPr>
                <w:snapToGrid w:val="0"/>
              </w:rPr>
              <w:t>10</w:t>
            </w:r>
          </w:p>
        </w:tc>
        <w:tc>
          <w:tcPr>
            <w:tcW w:w="1559" w:type="dxa"/>
          </w:tcPr>
          <w:p w14:paraId="34A70428" w14:textId="77777777" w:rsidR="00E417D5" w:rsidRDefault="00E417D5" w:rsidP="008679FE">
            <w:pPr>
              <w:pStyle w:val="TAC"/>
              <w:rPr>
                <w:snapToGrid w:val="0"/>
              </w:rPr>
            </w:pPr>
            <w:r>
              <w:rPr>
                <w:snapToGrid w:val="0"/>
              </w:rPr>
              <w:t>GERAN Iu/Gb</w:t>
            </w:r>
          </w:p>
        </w:tc>
        <w:tc>
          <w:tcPr>
            <w:tcW w:w="1701" w:type="dxa"/>
          </w:tcPr>
          <w:p w14:paraId="06574D20" w14:textId="77777777" w:rsidR="00E417D5" w:rsidRDefault="00E417D5" w:rsidP="008679FE">
            <w:pPr>
              <w:pStyle w:val="TAC"/>
              <w:rPr>
                <w:snapToGrid w:val="0"/>
              </w:rPr>
            </w:pPr>
            <w:r>
              <w:rPr>
                <w:snapToGrid w:val="0"/>
              </w:rPr>
              <w:t>GERAN Iu/Gb</w:t>
            </w:r>
          </w:p>
        </w:tc>
        <w:tc>
          <w:tcPr>
            <w:tcW w:w="1843" w:type="dxa"/>
          </w:tcPr>
          <w:p w14:paraId="5E3668E4" w14:textId="77777777" w:rsidR="00E417D5" w:rsidRDefault="00E417D5" w:rsidP="008679FE">
            <w:pPr>
              <w:pStyle w:val="TAC"/>
              <w:rPr>
                <w:snapToGrid w:val="0"/>
              </w:rPr>
            </w:pPr>
            <w:r>
              <w:rPr>
                <w:snapToGrid w:val="0"/>
              </w:rPr>
              <w:t>SGSN  or Iur-g</w:t>
            </w:r>
          </w:p>
        </w:tc>
      </w:tr>
      <w:tr w:rsidR="00E417D5" w14:paraId="24C7836F" w14:textId="77777777" w:rsidTr="008679FE">
        <w:tblPrEx>
          <w:tblCellMar>
            <w:top w:w="0" w:type="dxa"/>
            <w:bottom w:w="0" w:type="dxa"/>
          </w:tblCellMar>
        </w:tblPrEx>
        <w:tc>
          <w:tcPr>
            <w:tcW w:w="1134" w:type="dxa"/>
          </w:tcPr>
          <w:p w14:paraId="30D4137C" w14:textId="77777777" w:rsidR="00E417D5" w:rsidRDefault="00E417D5" w:rsidP="008679FE">
            <w:pPr>
              <w:pStyle w:val="TAC"/>
              <w:rPr>
                <w:snapToGrid w:val="0"/>
              </w:rPr>
            </w:pPr>
            <w:r>
              <w:rPr>
                <w:snapToGrid w:val="0"/>
              </w:rPr>
              <w:t>11</w:t>
            </w:r>
          </w:p>
        </w:tc>
        <w:tc>
          <w:tcPr>
            <w:tcW w:w="1559" w:type="dxa"/>
          </w:tcPr>
          <w:p w14:paraId="52FC4AF2" w14:textId="77777777" w:rsidR="00E417D5" w:rsidRDefault="00E417D5" w:rsidP="008679FE">
            <w:pPr>
              <w:pStyle w:val="TAC"/>
              <w:rPr>
                <w:snapToGrid w:val="0"/>
              </w:rPr>
            </w:pPr>
            <w:r>
              <w:rPr>
                <w:snapToGrid w:val="0"/>
              </w:rPr>
              <w:t>GERAN Iu/Gb</w:t>
            </w:r>
          </w:p>
        </w:tc>
        <w:tc>
          <w:tcPr>
            <w:tcW w:w="1701" w:type="dxa"/>
          </w:tcPr>
          <w:p w14:paraId="33D40A05" w14:textId="77777777" w:rsidR="00E417D5" w:rsidRDefault="00E417D5" w:rsidP="008679FE">
            <w:pPr>
              <w:pStyle w:val="TAC"/>
              <w:rPr>
                <w:snapToGrid w:val="0"/>
              </w:rPr>
            </w:pPr>
            <w:r>
              <w:rPr>
                <w:snapToGrid w:val="0"/>
              </w:rPr>
              <w:t>GERAN Iu</w:t>
            </w:r>
          </w:p>
        </w:tc>
        <w:tc>
          <w:tcPr>
            <w:tcW w:w="1843" w:type="dxa"/>
          </w:tcPr>
          <w:p w14:paraId="68912F11" w14:textId="77777777" w:rsidR="00E417D5" w:rsidRDefault="00E417D5" w:rsidP="008679FE">
            <w:pPr>
              <w:pStyle w:val="TAC"/>
              <w:rPr>
                <w:snapToGrid w:val="0"/>
              </w:rPr>
            </w:pPr>
            <w:r>
              <w:rPr>
                <w:snapToGrid w:val="0"/>
              </w:rPr>
              <w:t>SGSN or Iur-g</w:t>
            </w:r>
          </w:p>
        </w:tc>
      </w:tr>
      <w:tr w:rsidR="00E417D5" w14:paraId="7B2441B3" w14:textId="77777777" w:rsidTr="008679FE">
        <w:tblPrEx>
          <w:tblCellMar>
            <w:top w:w="0" w:type="dxa"/>
            <w:bottom w:w="0" w:type="dxa"/>
          </w:tblCellMar>
        </w:tblPrEx>
        <w:tc>
          <w:tcPr>
            <w:tcW w:w="1134" w:type="dxa"/>
          </w:tcPr>
          <w:p w14:paraId="1509EE27" w14:textId="77777777" w:rsidR="00E417D5" w:rsidRDefault="00E417D5" w:rsidP="008679FE">
            <w:pPr>
              <w:pStyle w:val="TAC"/>
              <w:rPr>
                <w:snapToGrid w:val="0"/>
                <w:lang w:val="sv-SE"/>
              </w:rPr>
            </w:pPr>
            <w:r>
              <w:rPr>
                <w:snapToGrid w:val="0"/>
                <w:lang w:val="sv-SE"/>
              </w:rPr>
              <w:t>12</w:t>
            </w:r>
          </w:p>
        </w:tc>
        <w:tc>
          <w:tcPr>
            <w:tcW w:w="1559" w:type="dxa"/>
          </w:tcPr>
          <w:p w14:paraId="390203D1" w14:textId="77777777" w:rsidR="00E417D5" w:rsidRDefault="00E417D5" w:rsidP="008679FE">
            <w:pPr>
              <w:pStyle w:val="TAC"/>
              <w:rPr>
                <w:snapToGrid w:val="0"/>
                <w:lang w:val="sv-SE"/>
              </w:rPr>
            </w:pPr>
            <w:r>
              <w:rPr>
                <w:snapToGrid w:val="0"/>
                <w:lang w:val="sv-SE"/>
              </w:rPr>
              <w:t>GERAN Iu/Gb</w:t>
            </w:r>
          </w:p>
        </w:tc>
        <w:tc>
          <w:tcPr>
            <w:tcW w:w="1701" w:type="dxa"/>
          </w:tcPr>
          <w:p w14:paraId="1D5944DE" w14:textId="77777777" w:rsidR="00E417D5" w:rsidRDefault="00E417D5" w:rsidP="008679FE">
            <w:pPr>
              <w:pStyle w:val="TAC"/>
              <w:rPr>
                <w:snapToGrid w:val="0"/>
                <w:lang w:val="sv-SE"/>
              </w:rPr>
            </w:pPr>
            <w:r>
              <w:rPr>
                <w:snapToGrid w:val="0"/>
                <w:lang w:val="sv-SE"/>
              </w:rPr>
              <w:t>UTRAN</w:t>
            </w:r>
          </w:p>
        </w:tc>
        <w:tc>
          <w:tcPr>
            <w:tcW w:w="1843" w:type="dxa"/>
          </w:tcPr>
          <w:p w14:paraId="04B3A742" w14:textId="77777777" w:rsidR="00E417D5" w:rsidRDefault="00E417D5" w:rsidP="008679FE">
            <w:pPr>
              <w:pStyle w:val="TAC"/>
              <w:rPr>
                <w:snapToGrid w:val="0"/>
              </w:rPr>
            </w:pPr>
            <w:r>
              <w:rPr>
                <w:snapToGrid w:val="0"/>
              </w:rPr>
              <w:t>SGSN or Iur</w:t>
            </w:r>
          </w:p>
        </w:tc>
      </w:tr>
      <w:tr w:rsidR="00E417D5" w14:paraId="49940D55" w14:textId="77777777" w:rsidTr="008679FE">
        <w:tblPrEx>
          <w:tblCellMar>
            <w:top w:w="0" w:type="dxa"/>
            <w:bottom w:w="0" w:type="dxa"/>
          </w:tblCellMar>
        </w:tblPrEx>
        <w:tc>
          <w:tcPr>
            <w:tcW w:w="1134" w:type="dxa"/>
          </w:tcPr>
          <w:p w14:paraId="38F96F1B" w14:textId="77777777" w:rsidR="00E417D5" w:rsidRDefault="00E417D5" w:rsidP="008679FE">
            <w:pPr>
              <w:pStyle w:val="TAC"/>
              <w:rPr>
                <w:snapToGrid w:val="0"/>
                <w:lang w:val="sv-SE"/>
              </w:rPr>
            </w:pPr>
            <w:r>
              <w:rPr>
                <w:snapToGrid w:val="0"/>
                <w:lang w:val="sv-SE"/>
              </w:rPr>
              <w:t>13</w:t>
            </w:r>
          </w:p>
        </w:tc>
        <w:tc>
          <w:tcPr>
            <w:tcW w:w="1559" w:type="dxa"/>
          </w:tcPr>
          <w:p w14:paraId="54283B0B" w14:textId="77777777" w:rsidR="00E417D5" w:rsidRDefault="00E417D5" w:rsidP="008679FE">
            <w:pPr>
              <w:pStyle w:val="TAC"/>
              <w:rPr>
                <w:snapToGrid w:val="0"/>
                <w:lang w:val="sv-SE"/>
              </w:rPr>
            </w:pPr>
            <w:r>
              <w:rPr>
                <w:snapToGrid w:val="0"/>
                <w:lang w:val="sv-SE"/>
              </w:rPr>
              <w:t>UTRAN</w:t>
            </w:r>
          </w:p>
        </w:tc>
        <w:tc>
          <w:tcPr>
            <w:tcW w:w="1701" w:type="dxa"/>
          </w:tcPr>
          <w:p w14:paraId="266E05D7" w14:textId="77777777" w:rsidR="00E417D5" w:rsidRDefault="00E417D5" w:rsidP="008679FE">
            <w:pPr>
              <w:pStyle w:val="TAC"/>
              <w:rPr>
                <w:snapToGrid w:val="0"/>
                <w:lang w:val="sv-SE"/>
              </w:rPr>
            </w:pPr>
            <w:r>
              <w:rPr>
                <w:snapToGrid w:val="0"/>
                <w:lang w:val="sv-SE"/>
              </w:rPr>
              <w:t>GERAN Gb</w:t>
            </w:r>
          </w:p>
        </w:tc>
        <w:tc>
          <w:tcPr>
            <w:tcW w:w="1843" w:type="dxa"/>
          </w:tcPr>
          <w:p w14:paraId="65E2D1B6" w14:textId="77777777" w:rsidR="00E417D5" w:rsidRDefault="00E417D5" w:rsidP="008679FE">
            <w:pPr>
              <w:pStyle w:val="TAC"/>
              <w:rPr>
                <w:snapToGrid w:val="0"/>
                <w:lang w:val="sv-SE"/>
              </w:rPr>
            </w:pPr>
            <w:r>
              <w:rPr>
                <w:snapToGrid w:val="0"/>
                <w:lang w:val="sv-SE"/>
              </w:rPr>
              <w:t>SGSN</w:t>
            </w:r>
          </w:p>
        </w:tc>
      </w:tr>
      <w:tr w:rsidR="00E417D5" w14:paraId="22752E5B" w14:textId="77777777" w:rsidTr="008679FE">
        <w:tblPrEx>
          <w:tblCellMar>
            <w:top w:w="0" w:type="dxa"/>
            <w:bottom w:w="0" w:type="dxa"/>
          </w:tblCellMar>
        </w:tblPrEx>
        <w:tc>
          <w:tcPr>
            <w:tcW w:w="1134" w:type="dxa"/>
          </w:tcPr>
          <w:p w14:paraId="4FD04407" w14:textId="77777777" w:rsidR="00E417D5" w:rsidRDefault="00E417D5" w:rsidP="008679FE">
            <w:pPr>
              <w:pStyle w:val="TAC"/>
              <w:rPr>
                <w:snapToGrid w:val="0"/>
                <w:lang w:val="sv-SE"/>
              </w:rPr>
            </w:pPr>
            <w:r>
              <w:rPr>
                <w:snapToGrid w:val="0"/>
                <w:lang w:val="sv-SE"/>
              </w:rPr>
              <w:t>14</w:t>
            </w:r>
          </w:p>
        </w:tc>
        <w:tc>
          <w:tcPr>
            <w:tcW w:w="1559" w:type="dxa"/>
          </w:tcPr>
          <w:p w14:paraId="03CEABB2" w14:textId="77777777" w:rsidR="00E417D5" w:rsidRDefault="00E417D5" w:rsidP="008679FE">
            <w:pPr>
              <w:pStyle w:val="TAC"/>
              <w:rPr>
                <w:snapToGrid w:val="0"/>
                <w:lang w:val="sv-SE"/>
              </w:rPr>
            </w:pPr>
            <w:r>
              <w:rPr>
                <w:snapToGrid w:val="0"/>
                <w:lang w:val="sv-SE"/>
              </w:rPr>
              <w:t>UTRAN</w:t>
            </w:r>
          </w:p>
        </w:tc>
        <w:tc>
          <w:tcPr>
            <w:tcW w:w="1701" w:type="dxa"/>
          </w:tcPr>
          <w:p w14:paraId="2A9D7567" w14:textId="77777777" w:rsidR="00E417D5" w:rsidRDefault="00E417D5" w:rsidP="008679FE">
            <w:pPr>
              <w:pStyle w:val="TAC"/>
              <w:rPr>
                <w:snapToGrid w:val="0"/>
                <w:lang w:val="sv-SE"/>
              </w:rPr>
            </w:pPr>
            <w:r>
              <w:rPr>
                <w:snapToGrid w:val="0"/>
                <w:lang w:val="sv-SE"/>
              </w:rPr>
              <w:t>GERAN Iu/Gb</w:t>
            </w:r>
          </w:p>
        </w:tc>
        <w:tc>
          <w:tcPr>
            <w:tcW w:w="1843" w:type="dxa"/>
          </w:tcPr>
          <w:p w14:paraId="75ADAA8F" w14:textId="77777777" w:rsidR="00E417D5" w:rsidRDefault="00E417D5" w:rsidP="008679FE">
            <w:pPr>
              <w:pStyle w:val="TAC"/>
              <w:rPr>
                <w:snapToGrid w:val="0"/>
                <w:lang w:val="en-US"/>
              </w:rPr>
            </w:pPr>
            <w:r>
              <w:rPr>
                <w:snapToGrid w:val="0"/>
                <w:lang w:val="en-US"/>
              </w:rPr>
              <w:t>SGSN or Iur</w:t>
            </w:r>
          </w:p>
        </w:tc>
      </w:tr>
      <w:tr w:rsidR="00E417D5" w14:paraId="31C2BEBA" w14:textId="77777777" w:rsidTr="008679FE">
        <w:tblPrEx>
          <w:tblCellMar>
            <w:top w:w="0" w:type="dxa"/>
            <w:bottom w:w="0" w:type="dxa"/>
          </w:tblCellMar>
        </w:tblPrEx>
        <w:tc>
          <w:tcPr>
            <w:tcW w:w="1134" w:type="dxa"/>
          </w:tcPr>
          <w:p w14:paraId="04801D06" w14:textId="77777777" w:rsidR="00E417D5" w:rsidRDefault="00E417D5" w:rsidP="008679FE">
            <w:pPr>
              <w:pStyle w:val="TAC"/>
              <w:rPr>
                <w:snapToGrid w:val="0"/>
                <w:lang w:val="sv-SE"/>
              </w:rPr>
            </w:pPr>
            <w:r>
              <w:rPr>
                <w:snapToGrid w:val="0"/>
                <w:lang w:val="sv-SE"/>
              </w:rPr>
              <w:t>15</w:t>
            </w:r>
          </w:p>
        </w:tc>
        <w:tc>
          <w:tcPr>
            <w:tcW w:w="1559" w:type="dxa"/>
          </w:tcPr>
          <w:p w14:paraId="41E618FD" w14:textId="77777777" w:rsidR="00E417D5" w:rsidRDefault="00E417D5" w:rsidP="008679FE">
            <w:pPr>
              <w:pStyle w:val="TAC"/>
              <w:rPr>
                <w:snapToGrid w:val="0"/>
                <w:lang w:val="sv-SE"/>
              </w:rPr>
            </w:pPr>
            <w:r>
              <w:rPr>
                <w:snapToGrid w:val="0"/>
                <w:lang w:val="sv-SE"/>
              </w:rPr>
              <w:t>UTRAN</w:t>
            </w:r>
          </w:p>
        </w:tc>
        <w:tc>
          <w:tcPr>
            <w:tcW w:w="1701" w:type="dxa"/>
          </w:tcPr>
          <w:p w14:paraId="33598963" w14:textId="77777777" w:rsidR="00E417D5" w:rsidRDefault="00E417D5" w:rsidP="008679FE">
            <w:pPr>
              <w:pStyle w:val="TAC"/>
              <w:rPr>
                <w:snapToGrid w:val="0"/>
                <w:lang w:val="sv-SE"/>
              </w:rPr>
            </w:pPr>
            <w:r>
              <w:rPr>
                <w:snapToGrid w:val="0"/>
                <w:lang w:val="sv-SE"/>
              </w:rPr>
              <w:t>GERAN Iu</w:t>
            </w:r>
          </w:p>
        </w:tc>
        <w:tc>
          <w:tcPr>
            <w:tcW w:w="1843" w:type="dxa"/>
          </w:tcPr>
          <w:p w14:paraId="0CF86EE3" w14:textId="77777777" w:rsidR="00E417D5" w:rsidRDefault="00E417D5" w:rsidP="008679FE">
            <w:pPr>
              <w:pStyle w:val="TAC"/>
              <w:rPr>
                <w:snapToGrid w:val="0"/>
                <w:lang w:val="en-US"/>
              </w:rPr>
            </w:pPr>
            <w:r>
              <w:rPr>
                <w:snapToGrid w:val="0"/>
                <w:lang w:val="en-US"/>
              </w:rPr>
              <w:t>SGSN or Iur</w:t>
            </w:r>
          </w:p>
        </w:tc>
      </w:tr>
      <w:tr w:rsidR="00E417D5" w14:paraId="2A9C843D" w14:textId="77777777" w:rsidTr="008679FE">
        <w:tblPrEx>
          <w:tblCellMar>
            <w:top w:w="0" w:type="dxa"/>
            <w:bottom w:w="0" w:type="dxa"/>
          </w:tblCellMar>
        </w:tblPrEx>
        <w:trPr>
          <w:trHeight w:val="247"/>
        </w:trPr>
        <w:tc>
          <w:tcPr>
            <w:tcW w:w="1134" w:type="dxa"/>
          </w:tcPr>
          <w:p w14:paraId="171BAB42" w14:textId="77777777" w:rsidR="00E417D5" w:rsidRDefault="00E417D5" w:rsidP="008679FE">
            <w:pPr>
              <w:pStyle w:val="TAC"/>
              <w:rPr>
                <w:snapToGrid w:val="0"/>
                <w:lang w:val="sv-SE"/>
              </w:rPr>
            </w:pPr>
            <w:r>
              <w:rPr>
                <w:snapToGrid w:val="0"/>
                <w:lang w:val="sv-SE"/>
              </w:rPr>
              <w:t>16</w:t>
            </w:r>
          </w:p>
        </w:tc>
        <w:tc>
          <w:tcPr>
            <w:tcW w:w="1559" w:type="dxa"/>
          </w:tcPr>
          <w:p w14:paraId="1B85B39C" w14:textId="77777777" w:rsidR="00E417D5" w:rsidRDefault="00E417D5" w:rsidP="008679FE">
            <w:pPr>
              <w:pStyle w:val="TAC"/>
              <w:rPr>
                <w:snapToGrid w:val="0"/>
                <w:lang w:val="sv-SE"/>
              </w:rPr>
            </w:pPr>
            <w:r>
              <w:rPr>
                <w:snapToGrid w:val="0"/>
                <w:lang w:val="sv-SE"/>
              </w:rPr>
              <w:t>UTRAN</w:t>
            </w:r>
          </w:p>
        </w:tc>
        <w:tc>
          <w:tcPr>
            <w:tcW w:w="1701" w:type="dxa"/>
          </w:tcPr>
          <w:p w14:paraId="734816B9" w14:textId="77777777" w:rsidR="00E417D5" w:rsidRDefault="00E417D5" w:rsidP="008679FE">
            <w:pPr>
              <w:pStyle w:val="TAC"/>
              <w:rPr>
                <w:snapToGrid w:val="0"/>
                <w:lang w:val="sv-SE"/>
              </w:rPr>
            </w:pPr>
            <w:r>
              <w:rPr>
                <w:snapToGrid w:val="0"/>
                <w:lang w:val="sv-SE"/>
              </w:rPr>
              <w:t>UTRAN</w:t>
            </w:r>
          </w:p>
        </w:tc>
        <w:tc>
          <w:tcPr>
            <w:tcW w:w="1843" w:type="dxa"/>
          </w:tcPr>
          <w:p w14:paraId="2F9CBA1C" w14:textId="77777777" w:rsidR="00E417D5" w:rsidRDefault="00E417D5" w:rsidP="008679FE">
            <w:pPr>
              <w:pStyle w:val="TAC"/>
              <w:rPr>
                <w:snapToGrid w:val="0"/>
                <w:lang w:val="sv-SE"/>
              </w:rPr>
            </w:pPr>
            <w:r>
              <w:rPr>
                <w:snapToGrid w:val="0"/>
                <w:lang w:val="sv-SE"/>
              </w:rPr>
              <w:t>SGSN or Iur</w:t>
            </w:r>
          </w:p>
        </w:tc>
      </w:tr>
    </w:tbl>
    <w:p w14:paraId="5189D740" w14:textId="77777777" w:rsidR="00E417D5" w:rsidRDefault="00E417D5" w:rsidP="00E417D5">
      <w:pPr>
        <w:rPr>
          <w:snapToGrid w:val="0"/>
          <w:lang w:val="en-US"/>
        </w:rPr>
      </w:pPr>
    </w:p>
    <w:p w14:paraId="301389D8" w14:textId="77777777" w:rsidR="00E417D5" w:rsidRDefault="00E417D5" w:rsidP="00E417D5">
      <w:pPr>
        <w:pStyle w:val="Heading3"/>
      </w:pPr>
      <w:bookmarkStart w:id="18" w:name="_Toc517983110"/>
      <w:r>
        <w:t>4.4.2</w:t>
      </w:r>
      <w:r>
        <w:tab/>
        <w:t>Short Technical Description</w:t>
      </w:r>
      <w:bookmarkEnd w:id="18"/>
    </w:p>
    <w:p w14:paraId="789BE3E7" w14:textId="77777777" w:rsidR="00E417D5" w:rsidRDefault="00E417D5" w:rsidP="00E417D5">
      <w:r>
        <w:t>For fast reselection of cells, the MS needs to have knowledge of certain system information of the target cell before performing the cell change. If the cells then belong to different BSCs/RNCs, the required system information has to be transported between BSCs/RNCs when updated to be made available to the MSs when re-selecting cells. The required system information is proposed to be packed into a container within a new RAN-INFORMATION message that may be sent on the Iur-g interface or routed via the Core Network (by one or more SGSNs) from the origin to the target RAN node. The information in the container shall be transparent for the Core Network.</w:t>
      </w:r>
    </w:p>
    <w:p w14:paraId="0F831D37" w14:textId="77777777" w:rsidR="00E417D5" w:rsidRDefault="00E417D5" w:rsidP="00E417D5">
      <w:r>
        <w:t xml:space="preserve">When system information is received, the target BSC/RNC can be ordered to acknowledge the information. If the acknowledgement is requested but not received by the source BSC/RNC, it is an implementation option how to perform retransmission. When system information is received, the information can optionally be associated with a validity timer. After the validity timer expiration the associated system information shall not be used for immediate initial access in the new cell. </w:t>
      </w:r>
    </w:p>
    <w:p w14:paraId="34048A0B" w14:textId="77777777" w:rsidR="00E417D5" w:rsidRDefault="00E417D5" w:rsidP="00E417D5">
      <w:r>
        <w:t>A BSC/RNC may request another BSC/RNC to respond with one or multiple RAN-INFORMATION messages or to stop transmission of event driven messages.</w:t>
      </w:r>
    </w:p>
    <w:p w14:paraId="2D309147" w14:textId="77777777" w:rsidR="00E417D5" w:rsidRDefault="00E417D5" w:rsidP="00E417D5">
      <w:pPr>
        <w:pStyle w:val="Heading1"/>
      </w:pPr>
      <w:bookmarkStart w:id="19" w:name="_Toc517983111"/>
      <w:r>
        <w:t>5</w:t>
      </w:r>
      <w:r>
        <w:tab/>
        <w:t>Requirements</w:t>
      </w:r>
      <w:bookmarkEnd w:id="19"/>
      <w:r>
        <w:t xml:space="preserve"> </w:t>
      </w:r>
    </w:p>
    <w:p w14:paraId="3B421CFF" w14:textId="77777777" w:rsidR="00E417D5" w:rsidRDefault="00E417D5" w:rsidP="00E417D5">
      <w:pPr>
        <w:pStyle w:val="Heading2"/>
      </w:pPr>
      <w:bookmarkStart w:id="20" w:name="_Toc517983112"/>
      <w:r>
        <w:t>5.1</w:t>
      </w:r>
      <w:r>
        <w:tab/>
        <w:t>Architectural Requirements</w:t>
      </w:r>
      <w:bookmarkEnd w:id="20"/>
    </w:p>
    <w:p w14:paraId="725F320F" w14:textId="77777777" w:rsidR="00E417D5" w:rsidRDefault="00E417D5" w:rsidP="00E417D5">
      <w:r>
        <w:t>In order to fulfil all the traffic cases as listed in Table 4.1.1.b, the BSC, the RNC and the SGSN nodes are all affected. The interfaces which requires update are Um, Uu, Gb, Iu, Gn and Iur-g. The Table 5.1.a below lists the required changes for the different cases.</w:t>
      </w:r>
    </w:p>
    <w:p w14:paraId="491057F8" w14:textId="77777777" w:rsidR="00E417D5" w:rsidRDefault="00E417D5" w:rsidP="005E1F50">
      <w:pPr>
        <w:pStyle w:val="TH"/>
      </w:pPr>
      <w:r>
        <w:lastRenderedPageBreak/>
        <w:t>Table 5.1.a: Required changes for the different cell changes.</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559"/>
        <w:gridCol w:w="1701"/>
        <w:gridCol w:w="1843"/>
        <w:gridCol w:w="1843"/>
        <w:gridCol w:w="1843"/>
      </w:tblGrid>
      <w:tr w:rsidR="00E417D5" w14:paraId="44079747" w14:textId="77777777" w:rsidTr="008679FE">
        <w:tblPrEx>
          <w:tblCellMar>
            <w:top w:w="0" w:type="dxa"/>
            <w:bottom w:w="0" w:type="dxa"/>
          </w:tblCellMar>
        </w:tblPrEx>
        <w:tc>
          <w:tcPr>
            <w:tcW w:w="1134" w:type="dxa"/>
          </w:tcPr>
          <w:p w14:paraId="130B9BF0" w14:textId="77777777" w:rsidR="00E417D5" w:rsidRDefault="00E417D5" w:rsidP="008679FE">
            <w:pPr>
              <w:pStyle w:val="TAH"/>
              <w:rPr>
                <w:snapToGrid w:val="0"/>
              </w:rPr>
            </w:pPr>
            <w:r>
              <w:rPr>
                <w:snapToGrid w:val="0"/>
              </w:rPr>
              <w:t>Case No</w:t>
            </w:r>
          </w:p>
        </w:tc>
        <w:tc>
          <w:tcPr>
            <w:tcW w:w="1559" w:type="dxa"/>
          </w:tcPr>
          <w:p w14:paraId="3F6A0DAB" w14:textId="77777777" w:rsidR="00E417D5" w:rsidRDefault="00E417D5" w:rsidP="008679FE">
            <w:pPr>
              <w:pStyle w:val="TAH"/>
              <w:rPr>
                <w:snapToGrid w:val="0"/>
              </w:rPr>
            </w:pPr>
            <w:r>
              <w:rPr>
                <w:snapToGrid w:val="0"/>
              </w:rPr>
              <w:t>From</w:t>
            </w:r>
          </w:p>
        </w:tc>
        <w:tc>
          <w:tcPr>
            <w:tcW w:w="1701" w:type="dxa"/>
          </w:tcPr>
          <w:p w14:paraId="629B3DE6" w14:textId="77777777" w:rsidR="00E417D5" w:rsidRDefault="00E417D5" w:rsidP="008679FE">
            <w:pPr>
              <w:pStyle w:val="TAH"/>
              <w:rPr>
                <w:snapToGrid w:val="0"/>
              </w:rPr>
            </w:pPr>
            <w:r>
              <w:rPr>
                <w:snapToGrid w:val="0"/>
              </w:rPr>
              <w:t>To</w:t>
            </w:r>
          </w:p>
        </w:tc>
        <w:tc>
          <w:tcPr>
            <w:tcW w:w="1843" w:type="dxa"/>
          </w:tcPr>
          <w:p w14:paraId="78A28628" w14:textId="77777777" w:rsidR="00E417D5" w:rsidRDefault="00E417D5" w:rsidP="008679FE">
            <w:pPr>
              <w:pStyle w:val="TAH"/>
              <w:rPr>
                <w:snapToGrid w:val="0"/>
              </w:rPr>
            </w:pPr>
            <w:r>
              <w:rPr>
                <w:snapToGrid w:val="0"/>
              </w:rPr>
              <w:t>Affected nodes</w:t>
            </w:r>
          </w:p>
        </w:tc>
        <w:tc>
          <w:tcPr>
            <w:tcW w:w="1843" w:type="dxa"/>
          </w:tcPr>
          <w:p w14:paraId="0E019210" w14:textId="77777777" w:rsidR="00E417D5" w:rsidRDefault="00E417D5" w:rsidP="008679FE">
            <w:pPr>
              <w:pStyle w:val="TAH"/>
              <w:rPr>
                <w:snapToGrid w:val="0"/>
              </w:rPr>
            </w:pPr>
            <w:r>
              <w:rPr>
                <w:snapToGrid w:val="0"/>
              </w:rPr>
              <w:t>Affected Network Interface</w:t>
            </w:r>
          </w:p>
        </w:tc>
        <w:tc>
          <w:tcPr>
            <w:tcW w:w="1843" w:type="dxa"/>
          </w:tcPr>
          <w:p w14:paraId="6D4D2815" w14:textId="77777777" w:rsidR="00E417D5" w:rsidRDefault="00E417D5" w:rsidP="008679FE">
            <w:pPr>
              <w:pStyle w:val="TAH"/>
              <w:rPr>
                <w:snapToGrid w:val="0"/>
              </w:rPr>
            </w:pPr>
            <w:r>
              <w:rPr>
                <w:snapToGrid w:val="0"/>
              </w:rPr>
              <w:t>Affected Radio Interface</w:t>
            </w:r>
          </w:p>
        </w:tc>
      </w:tr>
      <w:tr w:rsidR="00E417D5" w14:paraId="16B30813" w14:textId="77777777" w:rsidTr="008679FE">
        <w:tblPrEx>
          <w:tblCellMar>
            <w:top w:w="0" w:type="dxa"/>
            <w:bottom w:w="0" w:type="dxa"/>
          </w:tblCellMar>
        </w:tblPrEx>
        <w:tc>
          <w:tcPr>
            <w:tcW w:w="1134" w:type="dxa"/>
          </w:tcPr>
          <w:p w14:paraId="72435D20" w14:textId="77777777" w:rsidR="00E417D5" w:rsidRDefault="00E417D5" w:rsidP="008679FE">
            <w:pPr>
              <w:pStyle w:val="TAC"/>
              <w:rPr>
                <w:snapToGrid w:val="0"/>
              </w:rPr>
            </w:pPr>
            <w:r>
              <w:rPr>
                <w:snapToGrid w:val="0"/>
              </w:rPr>
              <w:t>1</w:t>
            </w:r>
          </w:p>
        </w:tc>
        <w:tc>
          <w:tcPr>
            <w:tcW w:w="1559" w:type="dxa"/>
          </w:tcPr>
          <w:p w14:paraId="1D5888C4" w14:textId="77777777" w:rsidR="00E417D5" w:rsidRDefault="00E417D5" w:rsidP="008679FE">
            <w:pPr>
              <w:pStyle w:val="TAC"/>
              <w:rPr>
                <w:snapToGrid w:val="0"/>
              </w:rPr>
            </w:pPr>
            <w:r>
              <w:rPr>
                <w:snapToGrid w:val="0"/>
              </w:rPr>
              <w:t>GERAN Gb</w:t>
            </w:r>
          </w:p>
        </w:tc>
        <w:tc>
          <w:tcPr>
            <w:tcW w:w="1701" w:type="dxa"/>
          </w:tcPr>
          <w:p w14:paraId="68838FA8" w14:textId="77777777" w:rsidR="00E417D5" w:rsidRDefault="00E417D5" w:rsidP="008679FE">
            <w:pPr>
              <w:pStyle w:val="TAC"/>
              <w:rPr>
                <w:snapToGrid w:val="0"/>
              </w:rPr>
            </w:pPr>
            <w:r>
              <w:rPr>
                <w:snapToGrid w:val="0"/>
              </w:rPr>
              <w:t>GERAN Gb</w:t>
            </w:r>
          </w:p>
        </w:tc>
        <w:tc>
          <w:tcPr>
            <w:tcW w:w="1843" w:type="dxa"/>
          </w:tcPr>
          <w:p w14:paraId="1A2B12AD" w14:textId="77777777" w:rsidR="00E417D5" w:rsidRDefault="00E417D5" w:rsidP="008679FE">
            <w:pPr>
              <w:pStyle w:val="TAC"/>
              <w:rPr>
                <w:snapToGrid w:val="0"/>
              </w:rPr>
            </w:pPr>
            <w:r>
              <w:rPr>
                <w:snapToGrid w:val="0"/>
              </w:rPr>
              <w:t>BSC, SGSN</w:t>
            </w:r>
          </w:p>
        </w:tc>
        <w:tc>
          <w:tcPr>
            <w:tcW w:w="1843" w:type="dxa"/>
          </w:tcPr>
          <w:p w14:paraId="017826E1" w14:textId="77777777" w:rsidR="00E417D5" w:rsidRDefault="00E417D5" w:rsidP="008679FE">
            <w:pPr>
              <w:pStyle w:val="TAC"/>
              <w:rPr>
                <w:snapToGrid w:val="0"/>
              </w:rPr>
            </w:pPr>
            <w:r>
              <w:rPr>
                <w:snapToGrid w:val="0"/>
              </w:rPr>
              <w:t>Gb, Gn</w:t>
            </w:r>
          </w:p>
        </w:tc>
        <w:tc>
          <w:tcPr>
            <w:tcW w:w="1843" w:type="dxa"/>
          </w:tcPr>
          <w:p w14:paraId="797849C5" w14:textId="77777777" w:rsidR="00E417D5" w:rsidRDefault="00E417D5" w:rsidP="008679FE">
            <w:pPr>
              <w:pStyle w:val="TAC"/>
              <w:rPr>
                <w:snapToGrid w:val="0"/>
              </w:rPr>
            </w:pPr>
            <w:r>
              <w:rPr>
                <w:snapToGrid w:val="0"/>
              </w:rPr>
              <w:t>-</w:t>
            </w:r>
          </w:p>
        </w:tc>
      </w:tr>
      <w:tr w:rsidR="00E417D5" w14:paraId="5DD1C125" w14:textId="77777777" w:rsidTr="008679FE">
        <w:tblPrEx>
          <w:tblCellMar>
            <w:top w:w="0" w:type="dxa"/>
            <w:bottom w:w="0" w:type="dxa"/>
          </w:tblCellMar>
        </w:tblPrEx>
        <w:tc>
          <w:tcPr>
            <w:tcW w:w="1134" w:type="dxa"/>
          </w:tcPr>
          <w:p w14:paraId="6D498981" w14:textId="77777777" w:rsidR="00E417D5" w:rsidRDefault="00E417D5" w:rsidP="008679FE">
            <w:pPr>
              <w:pStyle w:val="TAC"/>
              <w:rPr>
                <w:rFonts w:ascii="Times New Roman" w:hAnsi="Times New Roman"/>
                <w:snapToGrid w:val="0"/>
                <w:lang w:eastAsia="sv-SE"/>
              </w:rPr>
            </w:pPr>
            <w:r>
              <w:rPr>
                <w:rFonts w:ascii="Times New Roman" w:hAnsi="Times New Roman"/>
                <w:snapToGrid w:val="0"/>
                <w:lang w:eastAsia="sv-SE"/>
              </w:rPr>
              <w:t>2</w:t>
            </w:r>
          </w:p>
        </w:tc>
        <w:tc>
          <w:tcPr>
            <w:tcW w:w="1559" w:type="dxa"/>
          </w:tcPr>
          <w:p w14:paraId="392D1A71" w14:textId="77777777" w:rsidR="00E417D5" w:rsidRDefault="00E417D5" w:rsidP="008679FE">
            <w:pPr>
              <w:pStyle w:val="TAC"/>
              <w:rPr>
                <w:snapToGrid w:val="0"/>
              </w:rPr>
            </w:pPr>
            <w:r>
              <w:rPr>
                <w:snapToGrid w:val="0"/>
              </w:rPr>
              <w:t>GERAN Gb</w:t>
            </w:r>
          </w:p>
        </w:tc>
        <w:tc>
          <w:tcPr>
            <w:tcW w:w="1701" w:type="dxa"/>
          </w:tcPr>
          <w:p w14:paraId="125C2F34" w14:textId="77777777" w:rsidR="00E417D5" w:rsidRDefault="00E417D5" w:rsidP="008679FE">
            <w:pPr>
              <w:pStyle w:val="TAC"/>
              <w:rPr>
                <w:snapToGrid w:val="0"/>
              </w:rPr>
            </w:pPr>
            <w:r>
              <w:rPr>
                <w:snapToGrid w:val="0"/>
              </w:rPr>
              <w:t>GERAN Iu/Gb</w:t>
            </w:r>
          </w:p>
        </w:tc>
        <w:tc>
          <w:tcPr>
            <w:tcW w:w="1843" w:type="dxa"/>
          </w:tcPr>
          <w:p w14:paraId="758BA2AC" w14:textId="77777777" w:rsidR="00E417D5" w:rsidRDefault="00E417D5" w:rsidP="008679FE">
            <w:pPr>
              <w:pStyle w:val="TAC"/>
              <w:rPr>
                <w:snapToGrid w:val="0"/>
              </w:rPr>
            </w:pPr>
            <w:r>
              <w:rPr>
                <w:snapToGrid w:val="0"/>
              </w:rPr>
              <w:t>BSC, SGSN</w:t>
            </w:r>
          </w:p>
        </w:tc>
        <w:tc>
          <w:tcPr>
            <w:tcW w:w="1843" w:type="dxa"/>
          </w:tcPr>
          <w:p w14:paraId="08EC96F3" w14:textId="77777777" w:rsidR="00E417D5" w:rsidRDefault="00E417D5" w:rsidP="008679FE">
            <w:pPr>
              <w:pStyle w:val="TAC"/>
              <w:rPr>
                <w:snapToGrid w:val="0"/>
              </w:rPr>
            </w:pPr>
            <w:r>
              <w:rPr>
                <w:snapToGrid w:val="0"/>
              </w:rPr>
              <w:t xml:space="preserve">Gb, Gn and opt Iu </w:t>
            </w:r>
          </w:p>
        </w:tc>
        <w:tc>
          <w:tcPr>
            <w:tcW w:w="1843" w:type="dxa"/>
          </w:tcPr>
          <w:p w14:paraId="7767A27E" w14:textId="77777777" w:rsidR="00E417D5" w:rsidRDefault="00E417D5" w:rsidP="008679FE">
            <w:pPr>
              <w:pStyle w:val="TAC"/>
              <w:rPr>
                <w:snapToGrid w:val="0"/>
              </w:rPr>
            </w:pPr>
            <w:r>
              <w:rPr>
                <w:snapToGrid w:val="0"/>
              </w:rPr>
              <w:t>-</w:t>
            </w:r>
          </w:p>
        </w:tc>
      </w:tr>
      <w:tr w:rsidR="00E417D5" w14:paraId="07605A9D" w14:textId="77777777" w:rsidTr="008679FE">
        <w:tblPrEx>
          <w:tblCellMar>
            <w:top w:w="0" w:type="dxa"/>
            <w:bottom w:w="0" w:type="dxa"/>
          </w:tblCellMar>
        </w:tblPrEx>
        <w:tc>
          <w:tcPr>
            <w:tcW w:w="1134" w:type="dxa"/>
          </w:tcPr>
          <w:p w14:paraId="52EB8E91" w14:textId="77777777" w:rsidR="00E417D5" w:rsidRDefault="00E417D5" w:rsidP="008679FE">
            <w:pPr>
              <w:pStyle w:val="TAC"/>
              <w:rPr>
                <w:snapToGrid w:val="0"/>
              </w:rPr>
            </w:pPr>
            <w:r>
              <w:rPr>
                <w:snapToGrid w:val="0"/>
              </w:rPr>
              <w:t>3</w:t>
            </w:r>
          </w:p>
        </w:tc>
        <w:tc>
          <w:tcPr>
            <w:tcW w:w="1559" w:type="dxa"/>
          </w:tcPr>
          <w:p w14:paraId="31C9409F" w14:textId="77777777" w:rsidR="00E417D5" w:rsidRDefault="00E417D5" w:rsidP="008679FE">
            <w:pPr>
              <w:pStyle w:val="TAC"/>
              <w:rPr>
                <w:snapToGrid w:val="0"/>
              </w:rPr>
            </w:pPr>
            <w:r>
              <w:rPr>
                <w:snapToGrid w:val="0"/>
              </w:rPr>
              <w:t>GERAN Gb</w:t>
            </w:r>
          </w:p>
        </w:tc>
        <w:tc>
          <w:tcPr>
            <w:tcW w:w="1701" w:type="dxa"/>
          </w:tcPr>
          <w:p w14:paraId="10C0D57A" w14:textId="77777777" w:rsidR="00E417D5" w:rsidRDefault="00E417D5" w:rsidP="008679FE">
            <w:pPr>
              <w:pStyle w:val="TAC"/>
              <w:rPr>
                <w:snapToGrid w:val="0"/>
              </w:rPr>
            </w:pPr>
            <w:r>
              <w:rPr>
                <w:snapToGrid w:val="0"/>
              </w:rPr>
              <w:t>GERAN Iu</w:t>
            </w:r>
          </w:p>
        </w:tc>
        <w:tc>
          <w:tcPr>
            <w:tcW w:w="1843" w:type="dxa"/>
          </w:tcPr>
          <w:p w14:paraId="50CA6842" w14:textId="77777777" w:rsidR="00E417D5" w:rsidRDefault="00E417D5" w:rsidP="008679FE">
            <w:pPr>
              <w:pStyle w:val="TAC"/>
              <w:rPr>
                <w:snapToGrid w:val="0"/>
              </w:rPr>
            </w:pPr>
            <w:r>
              <w:rPr>
                <w:snapToGrid w:val="0"/>
              </w:rPr>
              <w:t>BSC, SGSN</w:t>
            </w:r>
          </w:p>
        </w:tc>
        <w:tc>
          <w:tcPr>
            <w:tcW w:w="1843" w:type="dxa"/>
          </w:tcPr>
          <w:p w14:paraId="000E9C00" w14:textId="77777777" w:rsidR="00E417D5" w:rsidRDefault="00E417D5" w:rsidP="008679FE">
            <w:pPr>
              <w:pStyle w:val="TAC"/>
              <w:rPr>
                <w:snapToGrid w:val="0"/>
              </w:rPr>
            </w:pPr>
            <w:r>
              <w:rPr>
                <w:snapToGrid w:val="0"/>
              </w:rPr>
              <w:t>Gb, Gn and Iu</w:t>
            </w:r>
          </w:p>
        </w:tc>
        <w:tc>
          <w:tcPr>
            <w:tcW w:w="1843" w:type="dxa"/>
          </w:tcPr>
          <w:p w14:paraId="4B834E51" w14:textId="77777777" w:rsidR="00E417D5" w:rsidRDefault="00E417D5" w:rsidP="008679FE">
            <w:pPr>
              <w:pStyle w:val="TAC"/>
              <w:rPr>
                <w:snapToGrid w:val="0"/>
              </w:rPr>
            </w:pPr>
            <w:r>
              <w:rPr>
                <w:snapToGrid w:val="0"/>
              </w:rPr>
              <w:t>-</w:t>
            </w:r>
          </w:p>
        </w:tc>
      </w:tr>
      <w:tr w:rsidR="00E417D5" w14:paraId="7149CC8E" w14:textId="77777777" w:rsidTr="008679FE">
        <w:tblPrEx>
          <w:tblCellMar>
            <w:top w:w="0" w:type="dxa"/>
            <w:bottom w:w="0" w:type="dxa"/>
          </w:tblCellMar>
        </w:tblPrEx>
        <w:tc>
          <w:tcPr>
            <w:tcW w:w="1134" w:type="dxa"/>
          </w:tcPr>
          <w:p w14:paraId="1680EA57" w14:textId="77777777" w:rsidR="00E417D5" w:rsidRDefault="00E417D5" w:rsidP="008679FE">
            <w:pPr>
              <w:pStyle w:val="TAC"/>
              <w:rPr>
                <w:snapToGrid w:val="0"/>
              </w:rPr>
            </w:pPr>
            <w:r>
              <w:rPr>
                <w:snapToGrid w:val="0"/>
              </w:rPr>
              <w:t>4</w:t>
            </w:r>
          </w:p>
        </w:tc>
        <w:tc>
          <w:tcPr>
            <w:tcW w:w="1559" w:type="dxa"/>
          </w:tcPr>
          <w:p w14:paraId="6AAAD303" w14:textId="77777777" w:rsidR="00E417D5" w:rsidRDefault="00E417D5" w:rsidP="008679FE">
            <w:pPr>
              <w:pStyle w:val="TAC"/>
              <w:rPr>
                <w:snapToGrid w:val="0"/>
              </w:rPr>
            </w:pPr>
            <w:r>
              <w:rPr>
                <w:snapToGrid w:val="0"/>
              </w:rPr>
              <w:t>GERAN Gb</w:t>
            </w:r>
          </w:p>
        </w:tc>
        <w:tc>
          <w:tcPr>
            <w:tcW w:w="1701" w:type="dxa"/>
          </w:tcPr>
          <w:p w14:paraId="366DF7E7" w14:textId="77777777" w:rsidR="00E417D5" w:rsidRDefault="00E417D5" w:rsidP="008679FE">
            <w:pPr>
              <w:pStyle w:val="TAC"/>
              <w:rPr>
                <w:snapToGrid w:val="0"/>
              </w:rPr>
            </w:pPr>
            <w:r>
              <w:rPr>
                <w:snapToGrid w:val="0"/>
              </w:rPr>
              <w:t>UTRAN</w:t>
            </w:r>
          </w:p>
        </w:tc>
        <w:tc>
          <w:tcPr>
            <w:tcW w:w="1843" w:type="dxa"/>
          </w:tcPr>
          <w:p w14:paraId="33CC1C48" w14:textId="77777777" w:rsidR="00E417D5" w:rsidRDefault="00E417D5" w:rsidP="008679FE">
            <w:pPr>
              <w:pStyle w:val="TAC"/>
              <w:rPr>
                <w:snapToGrid w:val="0"/>
              </w:rPr>
            </w:pPr>
            <w:r>
              <w:rPr>
                <w:snapToGrid w:val="0"/>
              </w:rPr>
              <w:t>BSC, RNC, SGSN</w:t>
            </w:r>
          </w:p>
        </w:tc>
        <w:tc>
          <w:tcPr>
            <w:tcW w:w="1843" w:type="dxa"/>
          </w:tcPr>
          <w:p w14:paraId="3865B4F2" w14:textId="77777777" w:rsidR="00E417D5" w:rsidRDefault="00E417D5" w:rsidP="008679FE">
            <w:pPr>
              <w:pStyle w:val="TAC"/>
              <w:rPr>
                <w:snapToGrid w:val="0"/>
              </w:rPr>
            </w:pPr>
            <w:r>
              <w:rPr>
                <w:snapToGrid w:val="0"/>
              </w:rPr>
              <w:t xml:space="preserve">Gb, Gn and Iu </w:t>
            </w:r>
          </w:p>
        </w:tc>
        <w:tc>
          <w:tcPr>
            <w:tcW w:w="1843" w:type="dxa"/>
          </w:tcPr>
          <w:p w14:paraId="30DB89FF" w14:textId="77777777" w:rsidR="00E417D5" w:rsidRDefault="00E417D5" w:rsidP="008679FE">
            <w:pPr>
              <w:pStyle w:val="TAC"/>
              <w:rPr>
                <w:snapToGrid w:val="0"/>
                <w:lang w:val="de-DE"/>
              </w:rPr>
            </w:pPr>
            <w:r>
              <w:rPr>
                <w:snapToGrid w:val="0"/>
                <w:lang w:val="de-DE"/>
              </w:rPr>
              <w:t>Um and Uu</w:t>
            </w:r>
          </w:p>
        </w:tc>
      </w:tr>
      <w:tr w:rsidR="00E417D5" w14:paraId="18FC3779" w14:textId="77777777" w:rsidTr="008679FE">
        <w:tblPrEx>
          <w:tblCellMar>
            <w:top w:w="0" w:type="dxa"/>
            <w:bottom w:w="0" w:type="dxa"/>
          </w:tblCellMar>
        </w:tblPrEx>
        <w:tc>
          <w:tcPr>
            <w:tcW w:w="1134" w:type="dxa"/>
          </w:tcPr>
          <w:p w14:paraId="37396A62" w14:textId="77777777" w:rsidR="00E417D5" w:rsidRDefault="00E417D5" w:rsidP="008679FE">
            <w:pPr>
              <w:pStyle w:val="TAC"/>
              <w:rPr>
                <w:snapToGrid w:val="0"/>
                <w:lang w:val="de-DE"/>
              </w:rPr>
            </w:pPr>
            <w:r>
              <w:rPr>
                <w:snapToGrid w:val="0"/>
                <w:lang w:val="de-DE"/>
              </w:rPr>
              <w:t>5</w:t>
            </w:r>
          </w:p>
        </w:tc>
        <w:tc>
          <w:tcPr>
            <w:tcW w:w="1559" w:type="dxa"/>
          </w:tcPr>
          <w:p w14:paraId="30B302C0" w14:textId="77777777" w:rsidR="00E417D5" w:rsidRDefault="00E417D5" w:rsidP="008679FE">
            <w:pPr>
              <w:pStyle w:val="TAC"/>
              <w:rPr>
                <w:snapToGrid w:val="0"/>
                <w:lang w:val="de-DE"/>
              </w:rPr>
            </w:pPr>
            <w:r>
              <w:rPr>
                <w:snapToGrid w:val="0"/>
                <w:lang w:val="de-DE"/>
              </w:rPr>
              <w:t>GERAN Iu</w:t>
            </w:r>
          </w:p>
        </w:tc>
        <w:tc>
          <w:tcPr>
            <w:tcW w:w="1701" w:type="dxa"/>
          </w:tcPr>
          <w:p w14:paraId="5E7D4EB9" w14:textId="77777777" w:rsidR="00E417D5" w:rsidRDefault="00E417D5" w:rsidP="008679FE">
            <w:pPr>
              <w:pStyle w:val="TAC"/>
              <w:rPr>
                <w:snapToGrid w:val="0"/>
                <w:lang w:val="de-DE"/>
              </w:rPr>
            </w:pPr>
            <w:r>
              <w:rPr>
                <w:snapToGrid w:val="0"/>
                <w:lang w:val="de-DE"/>
              </w:rPr>
              <w:t>GERAN Gb</w:t>
            </w:r>
          </w:p>
        </w:tc>
        <w:tc>
          <w:tcPr>
            <w:tcW w:w="1843" w:type="dxa"/>
          </w:tcPr>
          <w:p w14:paraId="0841FA49" w14:textId="77777777" w:rsidR="00E417D5" w:rsidRDefault="00E417D5" w:rsidP="008679FE">
            <w:pPr>
              <w:pStyle w:val="TAC"/>
              <w:rPr>
                <w:snapToGrid w:val="0"/>
                <w:lang w:val="de-DE"/>
              </w:rPr>
            </w:pPr>
            <w:r>
              <w:rPr>
                <w:snapToGrid w:val="0"/>
                <w:lang w:val="de-DE"/>
              </w:rPr>
              <w:t>BSC, SGSN</w:t>
            </w:r>
          </w:p>
        </w:tc>
        <w:tc>
          <w:tcPr>
            <w:tcW w:w="1843" w:type="dxa"/>
          </w:tcPr>
          <w:p w14:paraId="662B6549" w14:textId="77777777" w:rsidR="00E417D5" w:rsidRDefault="00E417D5" w:rsidP="008679FE">
            <w:pPr>
              <w:pStyle w:val="TAC"/>
              <w:rPr>
                <w:snapToGrid w:val="0"/>
              </w:rPr>
            </w:pPr>
            <w:r>
              <w:rPr>
                <w:snapToGrid w:val="0"/>
              </w:rPr>
              <w:t>Gb, Gn and Iu</w:t>
            </w:r>
          </w:p>
        </w:tc>
        <w:tc>
          <w:tcPr>
            <w:tcW w:w="1843" w:type="dxa"/>
          </w:tcPr>
          <w:p w14:paraId="29D98626" w14:textId="77777777" w:rsidR="00E417D5" w:rsidRDefault="00E417D5" w:rsidP="008679FE">
            <w:pPr>
              <w:pStyle w:val="TAC"/>
              <w:rPr>
                <w:snapToGrid w:val="0"/>
                <w:lang w:val="de-DE"/>
              </w:rPr>
            </w:pPr>
            <w:r>
              <w:rPr>
                <w:snapToGrid w:val="0"/>
                <w:lang w:val="de-DE"/>
              </w:rPr>
              <w:t>-</w:t>
            </w:r>
          </w:p>
        </w:tc>
      </w:tr>
      <w:tr w:rsidR="00E417D5" w14:paraId="7B243C2B" w14:textId="77777777" w:rsidTr="008679FE">
        <w:tblPrEx>
          <w:tblCellMar>
            <w:top w:w="0" w:type="dxa"/>
            <w:bottom w:w="0" w:type="dxa"/>
          </w:tblCellMar>
        </w:tblPrEx>
        <w:tc>
          <w:tcPr>
            <w:tcW w:w="1134" w:type="dxa"/>
          </w:tcPr>
          <w:p w14:paraId="1EE8E45E" w14:textId="77777777" w:rsidR="00E417D5" w:rsidRDefault="00E417D5" w:rsidP="008679FE">
            <w:pPr>
              <w:pStyle w:val="TAC"/>
              <w:rPr>
                <w:snapToGrid w:val="0"/>
                <w:lang w:val="de-DE"/>
              </w:rPr>
            </w:pPr>
            <w:r>
              <w:rPr>
                <w:snapToGrid w:val="0"/>
                <w:lang w:val="de-DE"/>
              </w:rPr>
              <w:t>6</w:t>
            </w:r>
          </w:p>
        </w:tc>
        <w:tc>
          <w:tcPr>
            <w:tcW w:w="1559" w:type="dxa"/>
          </w:tcPr>
          <w:p w14:paraId="678DA198" w14:textId="77777777" w:rsidR="00E417D5" w:rsidRDefault="00E417D5" w:rsidP="008679FE">
            <w:pPr>
              <w:pStyle w:val="TAC"/>
              <w:rPr>
                <w:snapToGrid w:val="0"/>
                <w:lang w:val="de-DE"/>
              </w:rPr>
            </w:pPr>
            <w:r>
              <w:rPr>
                <w:snapToGrid w:val="0"/>
                <w:lang w:val="de-DE"/>
              </w:rPr>
              <w:t>GERAN Iu</w:t>
            </w:r>
          </w:p>
        </w:tc>
        <w:tc>
          <w:tcPr>
            <w:tcW w:w="1701" w:type="dxa"/>
          </w:tcPr>
          <w:p w14:paraId="3F7D2DF1" w14:textId="77777777" w:rsidR="00E417D5" w:rsidRDefault="00E417D5" w:rsidP="008679FE">
            <w:pPr>
              <w:pStyle w:val="TAC"/>
              <w:rPr>
                <w:snapToGrid w:val="0"/>
                <w:lang w:val="de-DE"/>
              </w:rPr>
            </w:pPr>
            <w:r>
              <w:rPr>
                <w:snapToGrid w:val="0"/>
                <w:lang w:val="de-DE"/>
              </w:rPr>
              <w:t>GERAN Iu/Gb</w:t>
            </w:r>
          </w:p>
        </w:tc>
        <w:tc>
          <w:tcPr>
            <w:tcW w:w="1843" w:type="dxa"/>
          </w:tcPr>
          <w:p w14:paraId="40585BB4" w14:textId="77777777" w:rsidR="00E417D5" w:rsidRDefault="00E417D5" w:rsidP="008679FE">
            <w:pPr>
              <w:pStyle w:val="TAC"/>
              <w:rPr>
                <w:snapToGrid w:val="0"/>
                <w:lang w:val="de-DE"/>
              </w:rPr>
            </w:pPr>
            <w:r>
              <w:rPr>
                <w:snapToGrid w:val="0"/>
                <w:lang w:val="de-DE"/>
              </w:rPr>
              <w:t>BSC, SGSN</w:t>
            </w:r>
          </w:p>
        </w:tc>
        <w:tc>
          <w:tcPr>
            <w:tcW w:w="1843" w:type="dxa"/>
          </w:tcPr>
          <w:p w14:paraId="18C2EA79" w14:textId="77777777" w:rsidR="00E417D5" w:rsidRDefault="00E417D5" w:rsidP="008679FE">
            <w:pPr>
              <w:pStyle w:val="TAC"/>
              <w:rPr>
                <w:snapToGrid w:val="0"/>
              </w:rPr>
            </w:pPr>
            <w:r>
              <w:rPr>
                <w:snapToGrid w:val="0"/>
              </w:rPr>
              <w:t>Iu, Gn and opt (Gb and Iur-g)</w:t>
            </w:r>
          </w:p>
        </w:tc>
        <w:tc>
          <w:tcPr>
            <w:tcW w:w="1843" w:type="dxa"/>
          </w:tcPr>
          <w:p w14:paraId="08A9F4E2" w14:textId="77777777" w:rsidR="00E417D5" w:rsidRDefault="00E417D5" w:rsidP="008679FE">
            <w:pPr>
              <w:pStyle w:val="TAC"/>
              <w:rPr>
                <w:snapToGrid w:val="0"/>
                <w:lang w:val="de-DE"/>
              </w:rPr>
            </w:pPr>
            <w:r>
              <w:rPr>
                <w:snapToGrid w:val="0"/>
                <w:lang w:val="de-DE"/>
              </w:rPr>
              <w:t>-</w:t>
            </w:r>
          </w:p>
        </w:tc>
      </w:tr>
      <w:tr w:rsidR="00E417D5" w14:paraId="7CA13597" w14:textId="77777777" w:rsidTr="008679FE">
        <w:tblPrEx>
          <w:tblCellMar>
            <w:top w:w="0" w:type="dxa"/>
            <w:bottom w:w="0" w:type="dxa"/>
          </w:tblCellMar>
        </w:tblPrEx>
        <w:tc>
          <w:tcPr>
            <w:tcW w:w="1134" w:type="dxa"/>
          </w:tcPr>
          <w:p w14:paraId="3825350F" w14:textId="77777777" w:rsidR="00E417D5" w:rsidRDefault="00E417D5" w:rsidP="008679FE">
            <w:pPr>
              <w:pStyle w:val="TAC"/>
              <w:rPr>
                <w:snapToGrid w:val="0"/>
                <w:lang w:val="de-DE"/>
              </w:rPr>
            </w:pPr>
            <w:r>
              <w:rPr>
                <w:snapToGrid w:val="0"/>
                <w:lang w:val="de-DE"/>
              </w:rPr>
              <w:t>7</w:t>
            </w:r>
          </w:p>
        </w:tc>
        <w:tc>
          <w:tcPr>
            <w:tcW w:w="1559" w:type="dxa"/>
          </w:tcPr>
          <w:p w14:paraId="0671489C" w14:textId="77777777" w:rsidR="00E417D5" w:rsidRDefault="00E417D5" w:rsidP="008679FE">
            <w:pPr>
              <w:pStyle w:val="TAC"/>
              <w:rPr>
                <w:snapToGrid w:val="0"/>
                <w:lang w:val="de-DE"/>
              </w:rPr>
            </w:pPr>
            <w:r>
              <w:rPr>
                <w:snapToGrid w:val="0"/>
                <w:lang w:val="de-DE"/>
              </w:rPr>
              <w:t>GERAN Iu</w:t>
            </w:r>
          </w:p>
        </w:tc>
        <w:tc>
          <w:tcPr>
            <w:tcW w:w="1701" w:type="dxa"/>
          </w:tcPr>
          <w:p w14:paraId="42FB3913" w14:textId="77777777" w:rsidR="00E417D5" w:rsidRDefault="00E417D5" w:rsidP="008679FE">
            <w:pPr>
              <w:pStyle w:val="TAC"/>
              <w:rPr>
                <w:snapToGrid w:val="0"/>
                <w:lang w:val="de-DE"/>
              </w:rPr>
            </w:pPr>
            <w:r>
              <w:rPr>
                <w:snapToGrid w:val="0"/>
                <w:lang w:val="de-DE"/>
              </w:rPr>
              <w:t>GERAN Iu</w:t>
            </w:r>
          </w:p>
        </w:tc>
        <w:tc>
          <w:tcPr>
            <w:tcW w:w="1843" w:type="dxa"/>
          </w:tcPr>
          <w:p w14:paraId="3AC974C8" w14:textId="77777777" w:rsidR="00E417D5" w:rsidRDefault="00E417D5" w:rsidP="008679FE">
            <w:pPr>
              <w:pStyle w:val="TAC"/>
              <w:rPr>
                <w:snapToGrid w:val="0"/>
                <w:lang w:val="de-DE"/>
              </w:rPr>
            </w:pPr>
            <w:r>
              <w:rPr>
                <w:snapToGrid w:val="0"/>
                <w:lang w:val="de-DE"/>
              </w:rPr>
              <w:t>BSC, SGSN</w:t>
            </w:r>
          </w:p>
        </w:tc>
        <w:tc>
          <w:tcPr>
            <w:tcW w:w="1843" w:type="dxa"/>
          </w:tcPr>
          <w:p w14:paraId="5D91DF31" w14:textId="77777777" w:rsidR="00E417D5" w:rsidRDefault="00E417D5" w:rsidP="008679FE">
            <w:pPr>
              <w:pStyle w:val="TAC"/>
              <w:rPr>
                <w:snapToGrid w:val="0"/>
              </w:rPr>
            </w:pPr>
            <w:r>
              <w:rPr>
                <w:snapToGrid w:val="0"/>
              </w:rPr>
              <w:t>Iu, Gn and opt Iur-g</w:t>
            </w:r>
          </w:p>
        </w:tc>
        <w:tc>
          <w:tcPr>
            <w:tcW w:w="1843" w:type="dxa"/>
          </w:tcPr>
          <w:p w14:paraId="402C4007" w14:textId="77777777" w:rsidR="00E417D5" w:rsidRDefault="00E417D5" w:rsidP="008679FE">
            <w:pPr>
              <w:pStyle w:val="TAC"/>
              <w:rPr>
                <w:snapToGrid w:val="0"/>
                <w:lang w:val="sv-SE"/>
              </w:rPr>
            </w:pPr>
            <w:r>
              <w:rPr>
                <w:snapToGrid w:val="0"/>
                <w:lang w:val="sv-SE"/>
              </w:rPr>
              <w:t>-</w:t>
            </w:r>
          </w:p>
        </w:tc>
      </w:tr>
      <w:tr w:rsidR="00E417D5" w14:paraId="7ED4F3D0" w14:textId="77777777" w:rsidTr="008679FE">
        <w:tblPrEx>
          <w:tblCellMar>
            <w:top w:w="0" w:type="dxa"/>
            <w:bottom w:w="0" w:type="dxa"/>
          </w:tblCellMar>
        </w:tblPrEx>
        <w:tc>
          <w:tcPr>
            <w:tcW w:w="1134" w:type="dxa"/>
          </w:tcPr>
          <w:p w14:paraId="4F91D505" w14:textId="77777777" w:rsidR="00E417D5" w:rsidRDefault="00E417D5" w:rsidP="008679FE">
            <w:pPr>
              <w:pStyle w:val="TAC"/>
              <w:rPr>
                <w:snapToGrid w:val="0"/>
                <w:lang w:val="sv-SE"/>
              </w:rPr>
            </w:pPr>
            <w:r>
              <w:rPr>
                <w:snapToGrid w:val="0"/>
                <w:lang w:val="sv-SE"/>
              </w:rPr>
              <w:t>8</w:t>
            </w:r>
          </w:p>
        </w:tc>
        <w:tc>
          <w:tcPr>
            <w:tcW w:w="1559" w:type="dxa"/>
          </w:tcPr>
          <w:p w14:paraId="28A601B3" w14:textId="77777777" w:rsidR="00E417D5" w:rsidRDefault="00E417D5" w:rsidP="008679FE">
            <w:pPr>
              <w:pStyle w:val="TAC"/>
              <w:rPr>
                <w:snapToGrid w:val="0"/>
                <w:lang w:val="sv-SE"/>
              </w:rPr>
            </w:pPr>
            <w:r>
              <w:rPr>
                <w:snapToGrid w:val="0"/>
                <w:lang w:val="sv-SE"/>
              </w:rPr>
              <w:t>GERAN Iu</w:t>
            </w:r>
          </w:p>
        </w:tc>
        <w:tc>
          <w:tcPr>
            <w:tcW w:w="1701" w:type="dxa"/>
          </w:tcPr>
          <w:p w14:paraId="039C048D" w14:textId="77777777" w:rsidR="00E417D5" w:rsidRDefault="00E417D5" w:rsidP="008679FE">
            <w:pPr>
              <w:pStyle w:val="TAC"/>
              <w:rPr>
                <w:snapToGrid w:val="0"/>
                <w:lang w:val="sv-SE"/>
              </w:rPr>
            </w:pPr>
            <w:r>
              <w:rPr>
                <w:snapToGrid w:val="0"/>
                <w:lang w:val="sv-SE"/>
              </w:rPr>
              <w:t>UTRAN</w:t>
            </w:r>
          </w:p>
        </w:tc>
        <w:tc>
          <w:tcPr>
            <w:tcW w:w="1843" w:type="dxa"/>
          </w:tcPr>
          <w:p w14:paraId="13674481" w14:textId="77777777" w:rsidR="00E417D5" w:rsidRDefault="00E417D5" w:rsidP="008679FE">
            <w:pPr>
              <w:pStyle w:val="TAC"/>
              <w:rPr>
                <w:snapToGrid w:val="0"/>
                <w:lang w:val="sv-SE"/>
              </w:rPr>
            </w:pPr>
            <w:r>
              <w:rPr>
                <w:snapToGrid w:val="0"/>
                <w:lang w:val="sv-SE"/>
              </w:rPr>
              <w:t>BSC, RNC, SGSN</w:t>
            </w:r>
          </w:p>
        </w:tc>
        <w:tc>
          <w:tcPr>
            <w:tcW w:w="1843" w:type="dxa"/>
          </w:tcPr>
          <w:p w14:paraId="7BBBD3F0" w14:textId="77777777" w:rsidR="00E417D5" w:rsidRDefault="00E417D5" w:rsidP="008679FE">
            <w:pPr>
              <w:pStyle w:val="TAC"/>
              <w:rPr>
                <w:snapToGrid w:val="0"/>
              </w:rPr>
            </w:pPr>
            <w:r>
              <w:rPr>
                <w:snapToGrid w:val="0"/>
              </w:rPr>
              <w:t xml:space="preserve">Iu, Gn and opt Iur-g </w:t>
            </w:r>
          </w:p>
        </w:tc>
        <w:tc>
          <w:tcPr>
            <w:tcW w:w="1843" w:type="dxa"/>
          </w:tcPr>
          <w:p w14:paraId="6FBE9E89" w14:textId="77777777" w:rsidR="00E417D5" w:rsidRDefault="00E417D5" w:rsidP="008679FE">
            <w:pPr>
              <w:pStyle w:val="TAC"/>
              <w:rPr>
                <w:snapToGrid w:val="0"/>
                <w:lang w:val="de-DE"/>
              </w:rPr>
            </w:pPr>
            <w:r>
              <w:rPr>
                <w:snapToGrid w:val="0"/>
                <w:lang w:val="de-DE"/>
              </w:rPr>
              <w:t>Um and Uu</w:t>
            </w:r>
          </w:p>
        </w:tc>
      </w:tr>
      <w:tr w:rsidR="00E417D5" w14:paraId="76993CE4" w14:textId="77777777" w:rsidTr="008679FE">
        <w:tblPrEx>
          <w:tblCellMar>
            <w:top w:w="0" w:type="dxa"/>
            <w:bottom w:w="0" w:type="dxa"/>
          </w:tblCellMar>
        </w:tblPrEx>
        <w:tc>
          <w:tcPr>
            <w:tcW w:w="1134" w:type="dxa"/>
          </w:tcPr>
          <w:p w14:paraId="4A9A711E" w14:textId="77777777" w:rsidR="00E417D5" w:rsidRDefault="00E417D5" w:rsidP="008679FE">
            <w:pPr>
              <w:pStyle w:val="TAC"/>
              <w:rPr>
                <w:snapToGrid w:val="0"/>
                <w:lang w:val="de-DE"/>
              </w:rPr>
            </w:pPr>
            <w:r>
              <w:rPr>
                <w:snapToGrid w:val="0"/>
                <w:lang w:val="de-DE"/>
              </w:rPr>
              <w:t>9</w:t>
            </w:r>
          </w:p>
        </w:tc>
        <w:tc>
          <w:tcPr>
            <w:tcW w:w="1559" w:type="dxa"/>
          </w:tcPr>
          <w:p w14:paraId="21F25DCC" w14:textId="77777777" w:rsidR="00E417D5" w:rsidRDefault="00E417D5" w:rsidP="008679FE">
            <w:pPr>
              <w:pStyle w:val="TAC"/>
              <w:rPr>
                <w:snapToGrid w:val="0"/>
                <w:lang w:val="de-DE"/>
              </w:rPr>
            </w:pPr>
            <w:r>
              <w:rPr>
                <w:snapToGrid w:val="0"/>
                <w:lang w:val="de-DE"/>
              </w:rPr>
              <w:t>GERAN Iu/Gb</w:t>
            </w:r>
          </w:p>
        </w:tc>
        <w:tc>
          <w:tcPr>
            <w:tcW w:w="1701" w:type="dxa"/>
          </w:tcPr>
          <w:p w14:paraId="6A05230A" w14:textId="77777777" w:rsidR="00E417D5" w:rsidRDefault="00E417D5" w:rsidP="008679FE">
            <w:pPr>
              <w:pStyle w:val="TAC"/>
              <w:rPr>
                <w:snapToGrid w:val="0"/>
                <w:lang w:val="de-DE"/>
              </w:rPr>
            </w:pPr>
            <w:r>
              <w:rPr>
                <w:snapToGrid w:val="0"/>
                <w:lang w:val="de-DE"/>
              </w:rPr>
              <w:t>GERAN Gb</w:t>
            </w:r>
          </w:p>
        </w:tc>
        <w:tc>
          <w:tcPr>
            <w:tcW w:w="1843" w:type="dxa"/>
          </w:tcPr>
          <w:p w14:paraId="621E1EDB" w14:textId="77777777" w:rsidR="00E417D5" w:rsidRDefault="00E417D5" w:rsidP="008679FE">
            <w:pPr>
              <w:pStyle w:val="TAC"/>
              <w:rPr>
                <w:snapToGrid w:val="0"/>
                <w:lang w:val="de-DE"/>
              </w:rPr>
            </w:pPr>
            <w:r>
              <w:rPr>
                <w:snapToGrid w:val="0"/>
                <w:lang w:val="de-DE"/>
              </w:rPr>
              <w:t>BSC, SGSN</w:t>
            </w:r>
          </w:p>
        </w:tc>
        <w:tc>
          <w:tcPr>
            <w:tcW w:w="1843" w:type="dxa"/>
          </w:tcPr>
          <w:p w14:paraId="3892AACD" w14:textId="77777777" w:rsidR="00E417D5" w:rsidRDefault="00E417D5" w:rsidP="008679FE">
            <w:pPr>
              <w:pStyle w:val="TAC"/>
              <w:rPr>
                <w:snapToGrid w:val="0"/>
              </w:rPr>
            </w:pPr>
            <w:r>
              <w:rPr>
                <w:snapToGrid w:val="0"/>
              </w:rPr>
              <w:t>Gb, Gn and opt Iu</w:t>
            </w:r>
          </w:p>
        </w:tc>
        <w:tc>
          <w:tcPr>
            <w:tcW w:w="1843" w:type="dxa"/>
          </w:tcPr>
          <w:p w14:paraId="6DAF3BE2" w14:textId="77777777" w:rsidR="00E417D5" w:rsidRDefault="00E417D5" w:rsidP="008679FE">
            <w:pPr>
              <w:pStyle w:val="TAC"/>
              <w:rPr>
                <w:snapToGrid w:val="0"/>
                <w:lang w:val="de-DE"/>
              </w:rPr>
            </w:pPr>
            <w:r>
              <w:rPr>
                <w:snapToGrid w:val="0"/>
                <w:lang w:val="de-DE"/>
              </w:rPr>
              <w:t>-</w:t>
            </w:r>
          </w:p>
        </w:tc>
      </w:tr>
      <w:tr w:rsidR="00E417D5" w14:paraId="128F7D04" w14:textId="77777777" w:rsidTr="008679FE">
        <w:tblPrEx>
          <w:tblCellMar>
            <w:top w:w="0" w:type="dxa"/>
            <w:bottom w:w="0" w:type="dxa"/>
          </w:tblCellMar>
        </w:tblPrEx>
        <w:tc>
          <w:tcPr>
            <w:tcW w:w="1134" w:type="dxa"/>
          </w:tcPr>
          <w:p w14:paraId="6FC1F754" w14:textId="77777777" w:rsidR="00E417D5" w:rsidRDefault="00E417D5" w:rsidP="008679FE">
            <w:pPr>
              <w:pStyle w:val="TAC"/>
              <w:rPr>
                <w:snapToGrid w:val="0"/>
                <w:lang w:val="de-DE"/>
              </w:rPr>
            </w:pPr>
            <w:r>
              <w:rPr>
                <w:snapToGrid w:val="0"/>
                <w:lang w:val="de-DE"/>
              </w:rPr>
              <w:t>10</w:t>
            </w:r>
          </w:p>
        </w:tc>
        <w:tc>
          <w:tcPr>
            <w:tcW w:w="1559" w:type="dxa"/>
          </w:tcPr>
          <w:p w14:paraId="7F3A3F22" w14:textId="77777777" w:rsidR="00E417D5" w:rsidRDefault="00E417D5" w:rsidP="008679FE">
            <w:pPr>
              <w:pStyle w:val="TAC"/>
              <w:rPr>
                <w:snapToGrid w:val="0"/>
                <w:lang w:val="de-DE"/>
              </w:rPr>
            </w:pPr>
            <w:r>
              <w:rPr>
                <w:snapToGrid w:val="0"/>
                <w:lang w:val="de-DE"/>
              </w:rPr>
              <w:t>GERAN Iu/Gb</w:t>
            </w:r>
          </w:p>
        </w:tc>
        <w:tc>
          <w:tcPr>
            <w:tcW w:w="1701" w:type="dxa"/>
          </w:tcPr>
          <w:p w14:paraId="7894F1A9" w14:textId="77777777" w:rsidR="00E417D5" w:rsidRDefault="00E417D5" w:rsidP="008679FE">
            <w:pPr>
              <w:pStyle w:val="TAC"/>
              <w:rPr>
                <w:snapToGrid w:val="0"/>
                <w:lang w:val="de-DE"/>
              </w:rPr>
            </w:pPr>
            <w:r>
              <w:rPr>
                <w:snapToGrid w:val="0"/>
                <w:lang w:val="de-DE"/>
              </w:rPr>
              <w:t>GERAN Iu/Gb</w:t>
            </w:r>
          </w:p>
        </w:tc>
        <w:tc>
          <w:tcPr>
            <w:tcW w:w="1843" w:type="dxa"/>
          </w:tcPr>
          <w:p w14:paraId="0507D968" w14:textId="77777777" w:rsidR="00E417D5" w:rsidRDefault="00E417D5" w:rsidP="008679FE">
            <w:pPr>
              <w:pStyle w:val="TAC"/>
              <w:rPr>
                <w:snapToGrid w:val="0"/>
                <w:lang w:val="de-DE"/>
              </w:rPr>
            </w:pPr>
            <w:r>
              <w:rPr>
                <w:snapToGrid w:val="0"/>
                <w:lang w:val="de-DE"/>
              </w:rPr>
              <w:t>BSC, SGSN</w:t>
            </w:r>
          </w:p>
        </w:tc>
        <w:tc>
          <w:tcPr>
            <w:tcW w:w="1843" w:type="dxa"/>
          </w:tcPr>
          <w:p w14:paraId="192C2BBF" w14:textId="77777777" w:rsidR="00E417D5" w:rsidRDefault="00E417D5" w:rsidP="008679FE">
            <w:pPr>
              <w:pStyle w:val="TAC"/>
              <w:rPr>
                <w:snapToGrid w:val="0"/>
              </w:rPr>
            </w:pPr>
            <w:r>
              <w:rPr>
                <w:snapToGrid w:val="0"/>
              </w:rPr>
              <w:t xml:space="preserve">Gb, Gn or alternatively (Iu or Iur-g) </w:t>
            </w:r>
          </w:p>
        </w:tc>
        <w:tc>
          <w:tcPr>
            <w:tcW w:w="1843" w:type="dxa"/>
          </w:tcPr>
          <w:p w14:paraId="4E97045F" w14:textId="77777777" w:rsidR="00E417D5" w:rsidRDefault="00E417D5" w:rsidP="008679FE">
            <w:pPr>
              <w:pStyle w:val="TAC"/>
              <w:rPr>
                <w:snapToGrid w:val="0"/>
              </w:rPr>
            </w:pPr>
            <w:r>
              <w:rPr>
                <w:snapToGrid w:val="0"/>
              </w:rPr>
              <w:t>-</w:t>
            </w:r>
          </w:p>
        </w:tc>
      </w:tr>
      <w:tr w:rsidR="00E417D5" w14:paraId="1182107B" w14:textId="77777777" w:rsidTr="008679FE">
        <w:tblPrEx>
          <w:tblCellMar>
            <w:top w:w="0" w:type="dxa"/>
            <w:bottom w:w="0" w:type="dxa"/>
          </w:tblCellMar>
        </w:tblPrEx>
        <w:tc>
          <w:tcPr>
            <w:tcW w:w="1134" w:type="dxa"/>
          </w:tcPr>
          <w:p w14:paraId="25BBC764" w14:textId="77777777" w:rsidR="00E417D5" w:rsidRDefault="00E417D5" w:rsidP="008679FE">
            <w:pPr>
              <w:pStyle w:val="TAC"/>
              <w:rPr>
                <w:snapToGrid w:val="0"/>
              </w:rPr>
            </w:pPr>
            <w:r>
              <w:rPr>
                <w:snapToGrid w:val="0"/>
              </w:rPr>
              <w:t>11</w:t>
            </w:r>
          </w:p>
        </w:tc>
        <w:tc>
          <w:tcPr>
            <w:tcW w:w="1559" w:type="dxa"/>
          </w:tcPr>
          <w:p w14:paraId="2FDCFF00" w14:textId="77777777" w:rsidR="00E417D5" w:rsidRDefault="00E417D5" w:rsidP="008679FE">
            <w:pPr>
              <w:pStyle w:val="TAC"/>
              <w:rPr>
                <w:snapToGrid w:val="0"/>
              </w:rPr>
            </w:pPr>
            <w:r>
              <w:rPr>
                <w:snapToGrid w:val="0"/>
              </w:rPr>
              <w:t>GERAN Iu/Gb</w:t>
            </w:r>
          </w:p>
        </w:tc>
        <w:tc>
          <w:tcPr>
            <w:tcW w:w="1701" w:type="dxa"/>
          </w:tcPr>
          <w:p w14:paraId="4C2F7B44" w14:textId="77777777" w:rsidR="00E417D5" w:rsidRDefault="00E417D5" w:rsidP="008679FE">
            <w:pPr>
              <w:pStyle w:val="TAC"/>
              <w:rPr>
                <w:snapToGrid w:val="0"/>
              </w:rPr>
            </w:pPr>
            <w:r>
              <w:rPr>
                <w:snapToGrid w:val="0"/>
              </w:rPr>
              <w:t>GERAN Iu</w:t>
            </w:r>
          </w:p>
        </w:tc>
        <w:tc>
          <w:tcPr>
            <w:tcW w:w="1843" w:type="dxa"/>
          </w:tcPr>
          <w:p w14:paraId="5498B87E" w14:textId="77777777" w:rsidR="00E417D5" w:rsidRDefault="00E417D5" w:rsidP="008679FE">
            <w:pPr>
              <w:pStyle w:val="TAC"/>
              <w:rPr>
                <w:snapToGrid w:val="0"/>
              </w:rPr>
            </w:pPr>
            <w:r>
              <w:rPr>
                <w:snapToGrid w:val="0"/>
              </w:rPr>
              <w:t>BSC, SGSN</w:t>
            </w:r>
          </w:p>
        </w:tc>
        <w:tc>
          <w:tcPr>
            <w:tcW w:w="1843" w:type="dxa"/>
          </w:tcPr>
          <w:p w14:paraId="01EA9CFC" w14:textId="77777777" w:rsidR="00E417D5" w:rsidRDefault="00E417D5" w:rsidP="008679FE">
            <w:pPr>
              <w:pStyle w:val="TAC"/>
              <w:rPr>
                <w:snapToGrid w:val="0"/>
              </w:rPr>
            </w:pPr>
            <w:r>
              <w:rPr>
                <w:snapToGrid w:val="0"/>
              </w:rPr>
              <w:t>Iu, Gn and opt (Gb or Iur-g)</w:t>
            </w:r>
          </w:p>
        </w:tc>
        <w:tc>
          <w:tcPr>
            <w:tcW w:w="1843" w:type="dxa"/>
          </w:tcPr>
          <w:p w14:paraId="20950F8B" w14:textId="77777777" w:rsidR="00E417D5" w:rsidRDefault="00E417D5" w:rsidP="008679FE">
            <w:pPr>
              <w:pStyle w:val="TAC"/>
              <w:rPr>
                <w:snapToGrid w:val="0"/>
              </w:rPr>
            </w:pPr>
            <w:r>
              <w:rPr>
                <w:snapToGrid w:val="0"/>
              </w:rPr>
              <w:t>-</w:t>
            </w:r>
          </w:p>
        </w:tc>
      </w:tr>
      <w:tr w:rsidR="00E417D5" w14:paraId="0401E742" w14:textId="77777777" w:rsidTr="008679FE">
        <w:tblPrEx>
          <w:tblCellMar>
            <w:top w:w="0" w:type="dxa"/>
            <w:bottom w:w="0" w:type="dxa"/>
          </w:tblCellMar>
        </w:tblPrEx>
        <w:tc>
          <w:tcPr>
            <w:tcW w:w="1134" w:type="dxa"/>
          </w:tcPr>
          <w:p w14:paraId="45BF0604" w14:textId="77777777" w:rsidR="00E417D5" w:rsidRDefault="00E417D5" w:rsidP="008679FE">
            <w:pPr>
              <w:pStyle w:val="TAC"/>
              <w:rPr>
                <w:snapToGrid w:val="0"/>
              </w:rPr>
            </w:pPr>
            <w:r>
              <w:rPr>
                <w:snapToGrid w:val="0"/>
              </w:rPr>
              <w:t>12</w:t>
            </w:r>
          </w:p>
        </w:tc>
        <w:tc>
          <w:tcPr>
            <w:tcW w:w="1559" w:type="dxa"/>
          </w:tcPr>
          <w:p w14:paraId="4C569E4B" w14:textId="77777777" w:rsidR="00E417D5" w:rsidRDefault="00E417D5" w:rsidP="008679FE">
            <w:pPr>
              <w:pStyle w:val="TAC"/>
              <w:rPr>
                <w:snapToGrid w:val="0"/>
              </w:rPr>
            </w:pPr>
            <w:r>
              <w:rPr>
                <w:snapToGrid w:val="0"/>
              </w:rPr>
              <w:t>GERAN Iu/Gb</w:t>
            </w:r>
          </w:p>
        </w:tc>
        <w:tc>
          <w:tcPr>
            <w:tcW w:w="1701" w:type="dxa"/>
          </w:tcPr>
          <w:p w14:paraId="32039118" w14:textId="77777777" w:rsidR="00E417D5" w:rsidRDefault="00E417D5" w:rsidP="008679FE">
            <w:pPr>
              <w:pStyle w:val="TAC"/>
              <w:rPr>
                <w:snapToGrid w:val="0"/>
              </w:rPr>
            </w:pPr>
            <w:r>
              <w:rPr>
                <w:snapToGrid w:val="0"/>
              </w:rPr>
              <w:t>UTRAN</w:t>
            </w:r>
          </w:p>
        </w:tc>
        <w:tc>
          <w:tcPr>
            <w:tcW w:w="1843" w:type="dxa"/>
          </w:tcPr>
          <w:p w14:paraId="4DE20422" w14:textId="77777777" w:rsidR="00E417D5" w:rsidRDefault="00E417D5" w:rsidP="008679FE">
            <w:pPr>
              <w:pStyle w:val="TAC"/>
              <w:rPr>
                <w:snapToGrid w:val="0"/>
              </w:rPr>
            </w:pPr>
            <w:r>
              <w:rPr>
                <w:snapToGrid w:val="0"/>
              </w:rPr>
              <w:t>BSC, RNC, SGSN</w:t>
            </w:r>
          </w:p>
        </w:tc>
        <w:tc>
          <w:tcPr>
            <w:tcW w:w="1843" w:type="dxa"/>
          </w:tcPr>
          <w:p w14:paraId="72C571F4" w14:textId="77777777" w:rsidR="00E417D5" w:rsidRDefault="00E417D5" w:rsidP="008679FE">
            <w:pPr>
              <w:pStyle w:val="TAC"/>
              <w:rPr>
                <w:snapToGrid w:val="0"/>
              </w:rPr>
            </w:pPr>
            <w:r>
              <w:rPr>
                <w:snapToGrid w:val="0"/>
              </w:rPr>
              <w:t>Iu, Gn and opt (Gb and Iur-g)</w:t>
            </w:r>
          </w:p>
        </w:tc>
        <w:tc>
          <w:tcPr>
            <w:tcW w:w="1843" w:type="dxa"/>
          </w:tcPr>
          <w:p w14:paraId="1BB1832C" w14:textId="77777777" w:rsidR="00E417D5" w:rsidRDefault="00E417D5" w:rsidP="008679FE">
            <w:pPr>
              <w:pStyle w:val="TAC"/>
              <w:rPr>
                <w:snapToGrid w:val="0"/>
                <w:lang w:val="de-DE"/>
              </w:rPr>
            </w:pPr>
            <w:r>
              <w:rPr>
                <w:snapToGrid w:val="0"/>
                <w:lang w:val="de-DE"/>
              </w:rPr>
              <w:t>Um and Uu</w:t>
            </w:r>
          </w:p>
        </w:tc>
      </w:tr>
      <w:tr w:rsidR="00E417D5" w14:paraId="27E5663E" w14:textId="77777777" w:rsidTr="008679FE">
        <w:tblPrEx>
          <w:tblCellMar>
            <w:top w:w="0" w:type="dxa"/>
            <w:bottom w:w="0" w:type="dxa"/>
          </w:tblCellMar>
        </w:tblPrEx>
        <w:tc>
          <w:tcPr>
            <w:tcW w:w="1134" w:type="dxa"/>
          </w:tcPr>
          <w:p w14:paraId="58119243" w14:textId="77777777" w:rsidR="00E417D5" w:rsidRDefault="00E417D5" w:rsidP="008679FE">
            <w:pPr>
              <w:pStyle w:val="TAC"/>
              <w:rPr>
                <w:snapToGrid w:val="0"/>
                <w:lang w:val="sv-SE"/>
              </w:rPr>
            </w:pPr>
            <w:r>
              <w:rPr>
                <w:snapToGrid w:val="0"/>
                <w:lang w:val="sv-SE"/>
              </w:rPr>
              <w:t>13</w:t>
            </w:r>
          </w:p>
        </w:tc>
        <w:tc>
          <w:tcPr>
            <w:tcW w:w="1559" w:type="dxa"/>
          </w:tcPr>
          <w:p w14:paraId="3524F287" w14:textId="77777777" w:rsidR="00E417D5" w:rsidRDefault="00E417D5" w:rsidP="008679FE">
            <w:pPr>
              <w:pStyle w:val="TAC"/>
              <w:rPr>
                <w:snapToGrid w:val="0"/>
                <w:lang w:val="sv-SE"/>
              </w:rPr>
            </w:pPr>
            <w:r>
              <w:rPr>
                <w:snapToGrid w:val="0"/>
                <w:lang w:val="sv-SE"/>
              </w:rPr>
              <w:t>UTRAN</w:t>
            </w:r>
          </w:p>
        </w:tc>
        <w:tc>
          <w:tcPr>
            <w:tcW w:w="1701" w:type="dxa"/>
          </w:tcPr>
          <w:p w14:paraId="6578E4E1" w14:textId="77777777" w:rsidR="00E417D5" w:rsidRDefault="00E417D5" w:rsidP="008679FE">
            <w:pPr>
              <w:pStyle w:val="TAC"/>
              <w:rPr>
                <w:snapToGrid w:val="0"/>
                <w:lang w:val="sv-SE"/>
              </w:rPr>
            </w:pPr>
            <w:r>
              <w:rPr>
                <w:snapToGrid w:val="0"/>
                <w:lang w:val="sv-SE"/>
              </w:rPr>
              <w:t>GERAN Gb</w:t>
            </w:r>
          </w:p>
        </w:tc>
        <w:tc>
          <w:tcPr>
            <w:tcW w:w="1843" w:type="dxa"/>
          </w:tcPr>
          <w:p w14:paraId="69F182A6" w14:textId="77777777" w:rsidR="00E417D5" w:rsidRDefault="00E417D5" w:rsidP="008679FE">
            <w:pPr>
              <w:pStyle w:val="TAC"/>
              <w:rPr>
                <w:snapToGrid w:val="0"/>
                <w:lang w:val="sv-SE"/>
              </w:rPr>
            </w:pPr>
            <w:r>
              <w:rPr>
                <w:snapToGrid w:val="0"/>
                <w:lang w:val="sv-SE"/>
              </w:rPr>
              <w:t>BSC, RNC, SGSN</w:t>
            </w:r>
          </w:p>
        </w:tc>
        <w:tc>
          <w:tcPr>
            <w:tcW w:w="1843" w:type="dxa"/>
          </w:tcPr>
          <w:p w14:paraId="712DFE42" w14:textId="77777777" w:rsidR="00E417D5" w:rsidRDefault="00E417D5" w:rsidP="008679FE">
            <w:pPr>
              <w:pStyle w:val="TAC"/>
              <w:rPr>
                <w:snapToGrid w:val="0"/>
              </w:rPr>
            </w:pPr>
            <w:r>
              <w:rPr>
                <w:snapToGrid w:val="0"/>
              </w:rPr>
              <w:t>Iu, Gn and Gb</w:t>
            </w:r>
          </w:p>
        </w:tc>
        <w:tc>
          <w:tcPr>
            <w:tcW w:w="1843" w:type="dxa"/>
          </w:tcPr>
          <w:p w14:paraId="0C800FA8" w14:textId="77777777" w:rsidR="00E417D5" w:rsidRDefault="00E417D5" w:rsidP="008679FE">
            <w:pPr>
              <w:pStyle w:val="TAC"/>
              <w:rPr>
                <w:snapToGrid w:val="0"/>
                <w:lang w:val="sv-SE"/>
              </w:rPr>
            </w:pPr>
            <w:r>
              <w:rPr>
                <w:snapToGrid w:val="0"/>
                <w:lang w:val="sv-SE"/>
              </w:rPr>
              <w:t>Uu</w:t>
            </w:r>
          </w:p>
        </w:tc>
      </w:tr>
      <w:tr w:rsidR="00E417D5" w14:paraId="67E9D8BE" w14:textId="77777777" w:rsidTr="008679FE">
        <w:tblPrEx>
          <w:tblCellMar>
            <w:top w:w="0" w:type="dxa"/>
            <w:bottom w:w="0" w:type="dxa"/>
          </w:tblCellMar>
        </w:tblPrEx>
        <w:tc>
          <w:tcPr>
            <w:tcW w:w="1134" w:type="dxa"/>
          </w:tcPr>
          <w:p w14:paraId="26901392" w14:textId="77777777" w:rsidR="00E417D5" w:rsidRDefault="00E417D5" w:rsidP="008679FE">
            <w:pPr>
              <w:pStyle w:val="TAC"/>
              <w:rPr>
                <w:snapToGrid w:val="0"/>
                <w:lang w:val="sv-SE"/>
              </w:rPr>
            </w:pPr>
            <w:r>
              <w:rPr>
                <w:snapToGrid w:val="0"/>
                <w:lang w:val="sv-SE"/>
              </w:rPr>
              <w:t>14</w:t>
            </w:r>
          </w:p>
        </w:tc>
        <w:tc>
          <w:tcPr>
            <w:tcW w:w="1559" w:type="dxa"/>
          </w:tcPr>
          <w:p w14:paraId="004B809D" w14:textId="77777777" w:rsidR="00E417D5" w:rsidRDefault="00E417D5" w:rsidP="008679FE">
            <w:pPr>
              <w:pStyle w:val="TAC"/>
              <w:rPr>
                <w:snapToGrid w:val="0"/>
                <w:lang w:val="sv-SE"/>
              </w:rPr>
            </w:pPr>
            <w:r>
              <w:rPr>
                <w:snapToGrid w:val="0"/>
                <w:lang w:val="sv-SE"/>
              </w:rPr>
              <w:t>UTRAN</w:t>
            </w:r>
          </w:p>
        </w:tc>
        <w:tc>
          <w:tcPr>
            <w:tcW w:w="1701" w:type="dxa"/>
          </w:tcPr>
          <w:p w14:paraId="6B91BFD4" w14:textId="77777777" w:rsidR="00E417D5" w:rsidRDefault="00E417D5" w:rsidP="008679FE">
            <w:pPr>
              <w:pStyle w:val="TAC"/>
              <w:rPr>
                <w:snapToGrid w:val="0"/>
                <w:lang w:val="sv-SE"/>
              </w:rPr>
            </w:pPr>
            <w:r>
              <w:rPr>
                <w:snapToGrid w:val="0"/>
                <w:lang w:val="sv-SE"/>
              </w:rPr>
              <w:t>GERAN Iu/Gb</w:t>
            </w:r>
          </w:p>
        </w:tc>
        <w:tc>
          <w:tcPr>
            <w:tcW w:w="1843" w:type="dxa"/>
          </w:tcPr>
          <w:p w14:paraId="51791C15" w14:textId="77777777" w:rsidR="00E417D5" w:rsidRDefault="00E417D5" w:rsidP="008679FE">
            <w:pPr>
              <w:pStyle w:val="TAC"/>
              <w:rPr>
                <w:snapToGrid w:val="0"/>
                <w:lang w:val="sv-SE"/>
              </w:rPr>
            </w:pPr>
            <w:r>
              <w:rPr>
                <w:snapToGrid w:val="0"/>
                <w:lang w:val="sv-SE"/>
              </w:rPr>
              <w:t>BSC, RNC, SGSN</w:t>
            </w:r>
          </w:p>
        </w:tc>
        <w:tc>
          <w:tcPr>
            <w:tcW w:w="1843" w:type="dxa"/>
          </w:tcPr>
          <w:p w14:paraId="2E37216E" w14:textId="77777777" w:rsidR="00E417D5" w:rsidRDefault="00E417D5" w:rsidP="008679FE">
            <w:pPr>
              <w:pStyle w:val="TAC"/>
              <w:rPr>
                <w:snapToGrid w:val="0"/>
              </w:rPr>
            </w:pPr>
            <w:r>
              <w:rPr>
                <w:snapToGrid w:val="0"/>
              </w:rPr>
              <w:t>Iu, Gn and opt (Gb and Iur-g)</w:t>
            </w:r>
          </w:p>
        </w:tc>
        <w:tc>
          <w:tcPr>
            <w:tcW w:w="1843" w:type="dxa"/>
          </w:tcPr>
          <w:p w14:paraId="140A3D99" w14:textId="77777777" w:rsidR="00E417D5" w:rsidRDefault="00E417D5" w:rsidP="008679FE">
            <w:pPr>
              <w:pStyle w:val="TAC"/>
              <w:rPr>
                <w:snapToGrid w:val="0"/>
                <w:lang w:val="sv-SE"/>
              </w:rPr>
            </w:pPr>
            <w:r>
              <w:rPr>
                <w:snapToGrid w:val="0"/>
                <w:lang w:val="sv-SE"/>
              </w:rPr>
              <w:t>Uu</w:t>
            </w:r>
          </w:p>
        </w:tc>
      </w:tr>
      <w:tr w:rsidR="00E417D5" w14:paraId="540E0FD6" w14:textId="77777777" w:rsidTr="008679FE">
        <w:tblPrEx>
          <w:tblCellMar>
            <w:top w:w="0" w:type="dxa"/>
            <w:bottom w:w="0" w:type="dxa"/>
          </w:tblCellMar>
        </w:tblPrEx>
        <w:tc>
          <w:tcPr>
            <w:tcW w:w="1134" w:type="dxa"/>
          </w:tcPr>
          <w:p w14:paraId="112CD9C7" w14:textId="77777777" w:rsidR="00E417D5" w:rsidRDefault="00E417D5" w:rsidP="008679FE">
            <w:pPr>
              <w:pStyle w:val="TAC"/>
              <w:rPr>
                <w:snapToGrid w:val="0"/>
                <w:lang w:val="sv-SE"/>
              </w:rPr>
            </w:pPr>
            <w:r>
              <w:rPr>
                <w:snapToGrid w:val="0"/>
                <w:lang w:val="sv-SE"/>
              </w:rPr>
              <w:t>15</w:t>
            </w:r>
          </w:p>
        </w:tc>
        <w:tc>
          <w:tcPr>
            <w:tcW w:w="1559" w:type="dxa"/>
          </w:tcPr>
          <w:p w14:paraId="00AB583A" w14:textId="77777777" w:rsidR="00E417D5" w:rsidRDefault="00E417D5" w:rsidP="008679FE">
            <w:pPr>
              <w:pStyle w:val="TAC"/>
              <w:rPr>
                <w:snapToGrid w:val="0"/>
                <w:lang w:val="sv-SE"/>
              </w:rPr>
            </w:pPr>
            <w:r>
              <w:rPr>
                <w:snapToGrid w:val="0"/>
                <w:lang w:val="sv-SE"/>
              </w:rPr>
              <w:t>UTRAN</w:t>
            </w:r>
          </w:p>
        </w:tc>
        <w:tc>
          <w:tcPr>
            <w:tcW w:w="1701" w:type="dxa"/>
          </w:tcPr>
          <w:p w14:paraId="48644DA3" w14:textId="77777777" w:rsidR="00E417D5" w:rsidRDefault="00E417D5" w:rsidP="008679FE">
            <w:pPr>
              <w:pStyle w:val="TAC"/>
              <w:rPr>
                <w:snapToGrid w:val="0"/>
                <w:lang w:val="sv-SE"/>
              </w:rPr>
            </w:pPr>
            <w:r>
              <w:rPr>
                <w:snapToGrid w:val="0"/>
                <w:lang w:val="sv-SE"/>
              </w:rPr>
              <w:t>GERAN Iu</w:t>
            </w:r>
          </w:p>
        </w:tc>
        <w:tc>
          <w:tcPr>
            <w:tcW w:w="1843" w:type="dxa"/>
          </w:tcPr>
          <w:p w14:paraId="4B033245" w14:textId="77777777" w:rsidR="00E417D5" w:rsidRDefault="00E417D5" w:rsidP="008679FE">
            <w:pPr>
              <w:pStyle w:val="TAC"/>
              <w:rPr>
                <w:snapToGrid w:val="0"/>
                <w:lang w:val="sv-SE"/>
              </w:rPr>
            </w:pPr>
            <w:r>
              <w:rPr>
                <w:snapToGrid w:val="0"/>
                <w:lang w:val="sv-SE"/>
              </w:rPr>
              <w:t>BSC, RNC, SGSN</w:t>
            </w:r>
          </w:p>
        </w:tc>
        <w:tc>
          <w:tcPr>
            <w:tcW w:w="1843" w:type="dxa"/>
          </w:tcPr>
          <w:p w14:paraId="54AC4E04" w14:textId="77777777" w:rsidR="00E417D5" w:rsidRDefault="00E417D5" w:rsidP="008679FE">
            <w:pPr>
              <w:pStyle w:val="TAC"/>
              <w:rPr>
                <w:snapToGrid w:val="0"/>
              </w:rPr>
            </w:pPr>
            <w:r>
              <w:rPr>
                <w:snapToGrid w:val="0"/>
              </w:rPr>
              <w:t>Iu, Gn and opt Iur-g</w:t>
            </w:r>
          </w:p>
        </w:tc>
        <w:tc>
          <w:tcPr>
            <w:tcW w:w="1843" w:type="dxa"/>
          </w:tcPr>
          <w:p w14:paraId="7139DE32" w14:textId="77777777" w:rsidR="00E417D5" w:rsidRDefault="00E417D5" w:rsidP="008679FE">
            <w:pPr>
              <w:pStyle w:val="TAC"/>
              <w:rPr>
                <w:snapToGrid w:val="0"/>
                <w:lang w:val="sv-SE"/>
              </w:rPr>
            </w:pPr>
            <w:r>
              <w:rPr>
                <w:snapToGrid w:val="0"/>
                <w:lang w:val="sv-SE"/>
              </w:rPr>
              <w:t>Uu</w:t>
            </w:r>
          </w:p>
        </w:tc>
      </w:tr>
      <w:tr w:rsidR="00E417D5" w14:paraId="7D9FD656" w14:textId="77777777" w:rsidTr="008679FE">
        <w:tblPrEx>
          <w:tblCellMar>
            <w:top w:w="0" w:type="dxa"/>
            <w:bottom w:w="0" w:type="dxa"/>
          </w:tblCellMar>
        </w:tblPrEx>
        <w:trPr>
          <w:trHeight w:val="247"/>
        </w:trPr>
        <w:tc>
          <w:tcPr>
            <w:tcW w:w="1134" w:type="dxa"/>
          </w:tcPr>
          <w:p w14:paraId="3A825F55" w14:textId="77777777" w:rsidR="00E417D5" w:rsidRDefault="00E417D5" w:rsidP="008679FE">
            <w:pPr>
              <w:pStyle w:val="TAC"/>
              <w:rPr>
                <w:snapToGrid w:val="0"/>
                <w:lang w:val="sv-SE"/>
              </w:rPr>
            </w:pPr>
            <w:r>
              <w:rPr>
                <w:snapToGrid w:val="0"/>
                <w:lang w:val="sv-SE"/>
              </w:rPr>
              <w:t>16</w:t>
            </w:r>
          </w:p>
        </w:tc>
        <w:tc>
          <w:tcPr>
            <w:tcW w:w="1559" w:type="dxa"/>
          </w:tcPr>
          <w:p w14:paraId="36900A82" w14:textId="77777777" w:rsidR="00E417D5" w:rsidRDefault="00E417D5" w:rsidP="008679FE">
            <w:pPr>
              <w:pStyle w:val="TAC"/>
              <w:rPr>
                <w:snapToGrid w:val="0"/>
                <w:lang w:val="sv-SE"/>
              </w:rPr>
            </w:pPr>
            <w:r>
              <w:rPr>
                <w:snapToGrid w:val="0"/>
                <w:lang w:val="sv-SE"/>
              </w:rPr>
              <w:t>UTRAN</w:t>
            </w:r>
          </w:p>
        </w:tc>
        <w:tc>
          <w:tcPr>
            <w:tcW w:w="1701" w:type="dxa"/>
          </w:tcPr>
          <w:p w14:paraId="4EEFF3C5" w14:textId="77777777" w:rsidR="00E417D5" w:rsidRDefault="00E417D5" w:rsidP="008679FE">
            <w:pPr>
              <w:pStyle w:val="TAC"/>
              <w:rPr>
                <w:snapToGrid w:val="0"/>
                <w:lang w:val="sv-SE"/>
              </w:rPr>
            </w:pPr>
            <w:r>
              <w:rPr>
                <w:snapToGrid w:val="0"/>
                <w:lang w:val="sv-SE"/>
              </w:rPr>
              <w:t>UTRAN</w:t>
            </w:r>
          </w:p>
        </w:tc>
        <w:tc>
          <w:tcPr>
            <w:tcW w:w="1843" w:type="dxa"/>
          </w:tcPr>
          <w:p w14:paraId="66679E89" w14:textId="77777777" w:rsidR="00E417D5" w:rsidRDefault="00E417D5" w:rsidP="008679FE">
            <w:pPr>
              <w:pStyle w:val="TAC"/>
              <w:rPr>
                <w:snapToGrid w:val="0"/>
                <w:lang w:val="en-US"/>
              </w:rPr>
            </w:pPr>
            <w:r>
              <w:rPr>
                <w:snapToGrid w:val="0"/>
                <w:lang w:val="en-US"/>
              </w:rPr>
              <w:t>RNC, SGSN</w:t>
            </w:r>
          </w:p>
        </w:tc>
        <w:tc>
          <w:tcPr>
            <w:tcW w:w="1843" w:type="dxa"/>
          </w:tcPr>
          <w:p w14:paraId="3039E309" w14:textId="77777777" w:rsidR="00E417D5" w:rsidRDefault="00E417D5" w:rsidP="008679FE">
            <w:pPr>
              <w:pStyle w:val="TAC"/>
              <w:rPr>
                <w:snapToGrid w:val="0"/>
              </w:rPr>
            </w:pPr>
            <w:r>
              <w:rPr>
                <w:snapToGrid w:val="0"/>
              </w:rPr>
              <w:t>Iu, Gn and opt Iur</w:t>
            </w:r>
          </w:p>
        </w:tc>
        <w:tc>
          <w:tcPr>
            <w:tcW w:w="1843" w:type="dxa"/>
          </w:tcPr>
          <w:p w14:paraId="37C78E03" w14:textId="77777777" w:rsidR="00E417D5" w:rsidRDefault="00E417D5" w:rsidP="008679FE">
            <w:pPr>
              <w:pStyle w:val="TAC"/>
              <w:rPr>
                <w:snapToGrid w:val="0"/>
              </w:rPr>
            </w:pPr>
            <w:r>
              <w:rPr>
                <w:snapToGrid w:val="0"/>
              </w:rPr>
              <w:t>Uu</w:t>
            </w:r>
          </w:p>
        </w:tc>
      </w:tr>
    </w:tbl>
    <w:p w14:paraId="77EEABDB" w14:textId="77777777" w:rsidR="00E417D5" w:rsidRDefault="00E417D5" w:rsidP="00E417D5">
      <w:pPr>
        <w:pStyle w:val="TAL"/>
        <w:rPr>
          <w:snapToGrid w:val="0"/>
        </w:rPr>
      </w:pPr>
    </w:p>
    <w:p w14:paraId="1A43F243" w14:textId="77777777" w:rsidR="00E417D5" w:rsidRDefault="00E417D5" w:rsidP="00E417D5">
      <w:pPr>
        <w:pStyle w:val="NO"/>
      </w:pPr>
      <w:r>
        <w:t>NOTE:</w:t>
      </w:r>
      <w:r>
        <w:tab/>
        <w:t>The introduction of NACC for the different cases where UTRAN is a part might be of various importance. If any of these seven cases shall be covered is a decision to be taken together with the RAN subgroups.</w:t>
      </w:r>
    </w:p>
    <w:p w14:paraId="3BB1B800" w14:textId="77777777" w:rsidR="00E417D5" w:rsidRDefault="00E417D5" w:rsidP="00E417D5">
      <w:pPr>
        <w:pStyle w:val="Heading3"/>
      </w:pPr>
      <w:bookmarkStart w:id="21" w:name="_Toc517983113"/>
      <w:r>
        <w:t>5.1.1</w:t>
      </w:r>
      <w:r>
        <w:tab/>
        <w:t>Case 16 - Intra-UTRAN case</w:t>
      </w:r>
      <w:bookmarkEnd w:id="21"/>
      <w:r>
        <w:t xml:space="preserve"> </w:t>
      </w:r>
    </w:p>
    <w:p w14:paraId="2BECB2AA" w14:textId="77777777" w:rsidR="00E417D5" w:rsidRDefault="00E417D5" w:rsidP="00E417D5">
      <w:r>
        <w:t>In Case 16 fast cell re-selection is already available when the neighbouring cells are operating on same frequency which is assumed to be the normal case in UTRAN. A single-RX UE will then be able to read the broadcast information from the new cell while still listening to the PICH/FACH in the old cell. Since this means that the UE can read broadcast information before actually moving to the new cell, the service interruption for the cell re-selection in CELL-PCH or CELL-FACH state is already faster than the NACC supported intra-BCS Cell change specified for Release 4.</w:t>
      </w:r>
      <w:r>
        <w:br/>
        <w:t>Conclusion: No improvements are required for the intra frequency cell change within UTRAN.</w:t>
      </w:r>
      <w:r>
        <w:br/>
      </w:r>
      <w:r>
        <w:br/>
        <w:t>There will also be inter-frequency cell-reselection case. Then the UE will not have read the system information broadcast yet (comparable to pre-release 4 GERAN situation) and the service interruption time is not so predictable since the scheduling of system broadcast information is not standardized. 3GPP TS 34.108 does specify a system -broadcast schedule for testing purposes. The more important information is only transmitted every 2.5 seconds, which would mean that the service interruption could take to at most something like 2.6 seconds (including reading Master Information Block which is scheduled every 80ms). In an implementation, the system information broadcast schedule can be assumed to be something around 2 seconds.</w:t>
      </w:r>
      <w:r>
        <w:br/>
      </w:r>
      <w:r>
        <w:br/>
        <w:t>2 seconds service outage time in this case is probably not severe since:</w:t>
      </w:r>
    </w:p>
    <w:p w14:paraId="328EF55B" w14:textId="77777777" w:rsidR="00E417D5" w:rsidRDefault="00E417D5" w:rsidP="00E417D5">
      <w:pPr>
        <w:pStyle w:val="B1"/>
      </w:pPr>
      <w:r>
        <w:t>1)</w:t>
      </w:r>
      <w:r>
        <w:tab/>
        <w:t>Most of the time the UE will perform the intra-frequency case;</w:t>
      </w:r>
    </w:p>
    <w:p w14:paraId="3167767B" w14:textId="77777777" w:rsidR="00E417D5" w:rsidRDefault="00E417D5" w:rsidP="00E417D5">
      <w:pPr>
        <w:pStyle w:val="B1"/>
      </w:pPr>
      <w:r>
        <w:t>2)</w:t>
      </w:r>
      <w:r>
        <w:tab/>
        <w:t xml:space="preserve">When the UE is in CELL-PCH state, the probability of requesting service should be quite low. </w:t>
      </w:r>
    </w:p>
    <w:p w14:paraId="69391F07" w14:textId="77777777" w:rsidR="00E417D5" w:rsidRDefault="00E417D5" w:rsidP="00E417D5">
      <w:r>
        <w:t>So the service interruption is mainly a problem for CELL-FACH state. Then the question is how often the UE is in CELL-FACH state when having PS services. If the UTRAN keeps the UE in Cell-DCH quite long (where handover is performed instead of cell reselections), the UE might not be in CELL-FACH state that often.</w:t>
      </w:r>
    </w:p>
    <w:p w14:paraId="4F684149" w14:textId="77777777" w:rsidR="00E417D5" w:rsidRDefault="00E417D5" w:rsidP="00E417D5">
      <w:r>
        <w:t>Conclusion:</w:t>
      </w:r>
      <w:r>
        <w:tab/>
        <w:t>The inter-frequency cell change is not a relevant issue in UTRAN.</w:t>
      </w:r>
    </w:p>
    <w:p w14:paraId="6D9D5D04" w14:textId="77777777" w:rsidR="00E417D5" w:rsidRDefault="00E417D5" w:rsidP="00E417D5">
      <w:pPr>
        <w:pStyle w:val="Heading3"/>
      </w:pPr>
      <w:bookmarkStart w:id="22" w:name="_Toc517983114"/>
      <w:r>
        <w:lastRenderedPageBreak/>
        <w:t>5.1.2</w:t>
      </w:r>
      <w:r>
        <w:tab/>
        <w:t xml:space="preserve">Case 4, 8, 12: GERAN </w:t>
      </w:r>
      <w:r>
        <w:sym w:font="Wingdings" w:char="F0E0"/>
      </w:r>
      <w:r>
        <w:t xml:space="preserve"> UTRAN</w:t>
      </w:r>
      <w:bookmarkEnd w:id="22"/>
    </w:p>
    <w:p w14:paraId="490657F1" w14:textId="77777777" w:rsidR="00E417D5" w:rsidRDefault="00E417D5" w:rsidP="00E417D5">
      <w:r>
        <w:t xml:space="preserve">Cases 4, 8 and 12 where the UTRAN is the target cell might be of limited value as the service interrupt for the user will be significant due to complex and time consuming procedures to read system information and to and re-establish the layer 2 and layer 3 in the target cell. </w:t>
      </w:r>
      <w:r>
        <w:br/>
      </w:r>
      <w:r>
        <w:br/>
        <w:t>Conclusion: I</w:t>
      </w:r>
      <w:r>
        <w:rPr>
          <w:lang w:val="en-US"/>
        </w:rPr>
        <w:t>t is questionable if it is important that the inter-RAT cell re-selection has the same or better performance than the intra-RAT inter frequency cell reselection.</w:t>
      </w:r>
    </w:p>
    <w:p w14:paraId="13688B33" w14:textId="77777777" w:rsidR="00E417D5" w:rsidRDefault="00E417D5" w:rsidP="00E417D5">
      <w:pPr>
        <w:pStyle w:val="Heading3"/>
      </w:pPr>
      <w:bookmarkStart w:id="23" w:name="_Toc517983115"/>
      <w:r>
        <w:t>5.1.3</w:t>
      </w:r>
      <w:r>
        <w:tab/>
        <w:t xml:space="preserve">Case 13 - 15: UTRAN </w:t>
      </w:r>
      <w:r>
        <w:sym w:font="Wingdings" w:char="F0E0"/>
      </w:r>
      <w:r>
        <w:t xml:space="preserve"> GERAN</w:t>
      </w:r>
      <w:bookmarkEnd w:id="23"/>
      <w:r>
        <w:t xml:space="preserve"> </w:t>
      </w:r>
    </w:p>
    <w:p w14:paraId="2CB0E46B" w14:textId="77777777" w:rsidR="00E417D5" w:rsidRDefault="00E417D5" w:rsidP="00E417D5">
      <w:r>
        <w:t xml:space="preserve">The cases 13-15 will imply introduction of the same NACC procedures in UTRAN as specified for GERAN </w:t>
      </w:r>
      <w:r>
        <w:rPr>
          <w:lang w:val="en-US"/>
        </w:rPr>
        <w:t xml:space="preserve">Release </w:t>
      </w:r>
      <w:r>
        <w:t>4.</w:t>
      </w:r>
    </w:p>
    <w:p w14:paraId="19379BE3" w14:textId="77777777" w:rsidR="00E417D5" w:rsidRDefault="00E417D5" w:rsidP="00E417D5">
      <w:pPr>
        <w:pStyle w:val="Heading2"/>
      </w:pPr>
      <w:bookmarkStart w:id="24" w:name="_Toc517983116"/>
      <w:r>
        <w:t>5.2</w:t>
      </w:r>
      <w:r>
        <w:tab/>
        <w:t>Node Requirements</w:t>
      </w:r>
      <w:bookmarkEnd w:id="24"/>
      <w:r>
        <w:t xml:space="preserve"> </w:t>
      </w:r>
    </w:p>
    <w:p w14:paraId="05642417" w14:textId="77777777" w:rsidR="00E417D5" w:rsidRDefault="00E417D5" w:rsidP="00E417D5">
      <w:pPr>
        <w:pStyle w:val="Heading3"/>
      </w:pPr>
      <w:bookmarkStart w:id="25" w:name="_Toc517983117"/>
      <w:r>
        <w:t>5.2.1</w:t>
      </w:r>
      <w:r>
        <w:tab/>
        <w:t>BSC</w:t>
      </w:r>
      <w:bookmarkEnd w:id="25"/>
    </w:p>
    <w:p w14:paraId="6DC94AEA" w14:textId="77777777" w:rsidR="00E417D5" w:rsidRDefault="00E417D5" w:rsidP="00E417D5">
      <w:r>
        <w:t>The BSC is involved in all cases of Table 5.1.a except case 16. The following functionality has to be added in the BSC:</w:t>
      </w:r>
    </w:p>
    <w:p w14:paraId="5E4BD490" w14:textId="77777777" w:rsidR="00E417D5" w:rsidRDefault="00E417D5" w:rsidP="00E417D5">
      <w:pPr>
        <w:pStyle w:val="B1"/>
      </w:pPr>
      <w:r>
        <w:t>-</w:t>
      </w:r>
      <w:r>
        <w:tab/>
        <w:t xml:space="preserve">An origin BSC shall immediately when changed or, in case of periodic refresh (implementation option), at certain time intervals put in a container and distribute over the Gb, Iu or Iur-g interfaces part of the system information for a certain cell to all BSCs and RNCs parenting neighbouring cells.. </w:t>
      </w:r>
    </w:p>
    <w:p w14:paraId="1E268556" w14:textId="77777777" w:rsidR="00E417D5" w:rsidRDefault="00E417D5" w:rsidP="00E417D5">
      <w:pPr>
        <w:pStyle w:val="B1"/>
      </w:pPr>
      <w:r>
        <w:t>-</w:t>
      </w:r>
      <w:r>
        <w:tab/>
        <w:t xml:space="preserve">At start up, restart or deletion of a cell the system information shall also be sent to all external neighbouring BSCs/RNCs affected. </w:t>
      </w:r>
    </w:p>
    <w:p w14:paraId="46D5F2BB" w14:textId="77777777" w:rsidR="00E417D5" w:rsidRDefault="00E417D5" w:rsidP="00E417D5">
      <w:pPr>
        <w:pStyle w:val="B1"/>
      </w:pPr>
      <w:r>
        <w:t>-</w:t>
      </w:r>
      <w:r>
        <w:tab/>
        <w:t xml:space="preserve">There may be one or more RAN information messages for each target BSC/RNC. A container message may contain multiple container units each carrying updated system information for one source cell and addressed to one destination BSC/RNC. </w:t>
      </w:r>
    </w:p>
    <w:p w14:paraId="18CDDC82" w14:textId="77777777" w:rsidR="00E417D5" w:rsidRDefault="00E417D5" w:rsidP="00E417D5">
      <w:pPr>
        <w:pStyle w:val="B1"/>
      </w:pPr>
      <w:r>
        <w:t>-</w:t>
      </w:r>
      <w:r>
        <w:tab/>
        <w:t xml:space="preserve">The origin BSC can choose any of the available interfaces and CN domain for the transport of the RAN information messages. It is up to the BSC to analyze if the used interface and the first receiving node allows the transport. If not, the RAN information message shall not be sent over that interface. When using the Gb interface the origin BSC will via the Feature bitmap mechanism in the BSSGP protocol be informed whether the RIM procedures are supported. </w:t>
      </w:r>
    </w:p>
    <w:p w14:paraId="2C912246" w14:textId="77777777" w:rsidR="00E417D5" w:rsidRDefault="00E417D5" w:rsidP="00E417D5">
      <w:pPr>
        <w:pStyle w:val="B1"/>
      </w:pPr>
      <w:r>
        <w:t>-</w:t>
      </w:r>
      <w:r>
        <w:tab/>
        <w:t>A BSC/RNC shall be able to request information from any BSC/RNC with neighbouring cells.</w:t>
      </w:r>
    </w:p>
    <w:p w14:paraId="56DC9000" w14:textId="77777777" w:rsidR="00E417D5" w:rsidRDefault="00E417D5" w:rsidP="00E417D5">
      <w:pPr>
        <w:pStyle w:val="B1"/>
      </w:pPr>
      <w:r>
        <w:t>-</w:t>
      </w:r>
      <w:r>
        <w:tab/>
        <w:t>A target BSC/RNC shall be able order another BSC/RNC to stop event driven transmission of information to the target BSC/RNC.</w:t>
      </w:r>
    </w:p>
    <w:p w14:paraId="668D2F28" w14:textId="77777777" w:rsidR="00E417D5" w:rsidRDefault="00E417D5" w:rsidP="00E417D5">
      <w:pPr>
        <w:pStyle w:val="B1"/>
      </w:pPr>
      <w:r>
        <w:t>-</w:t>
      </w:r>
      <w:r>
        <w:tab/>
        <w:t xml:space="preserve">The originating RAN node is required to keep information regarding the addressing method to use for each external neighboring cell. </w:t>
      </w:r>
    </w:p>
    <w:p w14:paraId="51570598" w14:textId="77777777" w:rsidR="00E417D5" w:rsidRDefault="00E417D5" w:rsidP="00E417D5">
      <w:pPr>
        <w:pStyle w:val="B1"/>
      </w:pPr>
      <w:r>
        <w:t>-</w:t>
      </w:r>
      <w:r>
        <w:tab/>
        <w:t>When using a 2G address only one CI of any valid cell is required by the core network for routing purposes in order to find the route to a certain BSC/RNC.</w:t>
      </w:r>
    </w:p>
    <w:p w14:paraId="127E7FEC" w14:textId="77777777" w:rsidR="00E417D5" w:rsidRDefault="00E417D5" w:rsidP="00E417D5">
      <w:pPr>
        <w:pStyle w:val="B1"/>
      </w:pPr>
      <w:r>
        <w:t>-</w:t>
      </w:r>
      <w:r>
        <w:tab/>
        <w:t xml:space="preserve">The External NACC procedure requires consistent software in several nodes to operate properly. There will be occasions when the complete set of network nodes is not all updated with the required software. As an implementation option an algorithm can be used to detect whether the destination BSC node support external NACC. Such an algorithm can e.g. draw conclusions when not receiving external NACC procedure response messages and  after loss of several  response messages in a row during a specified time period it could be concluded that the External NACC procedure is not supported in a remote node. </w:t>
      </w:r>
    </w:p>
    <w:p w14:paraId="19FE4333" w14:textId="77777777" w:rsidR="00E417D5" w:rsidRDefault="00E417D5" w:rsidP="00E417D5">
      <w:pPr>
        <w:pStyle w:val="Heading3"/>
      </w:pPr>
      <w:bookmarkStart w:id="26" w:name="_Toc517983118"/>
      <w:r>
        <w:t>5.2.2</w:t>
      </w:r>
      <w:r>
        <w:tab/>
        <w:t>RNC</w:t>
      </w:r>
      <w:bookmarkEnd w:id="26"/>
    </w:p>
    <w:p w14:paraId="4A64B36C" w14:textId="77777777" w:rsidR="00E417D5" w:rsidRDefault="00E417D5" w:rsidP="00E417D5">
      <w:r>
        <w:t xml:space="preserve">The RNC is involved in cases 4, 8 and 12-16 of Table 5.1.a. In addition to the requirements listed above for the BSC, the following requirements has to be added if all cases shall be covered: </w:t>
      </w:r>
    </w:p>
    <w:p w14:paraId="14442368" w14:textId="77777777" w:rsidR="00E417D5" w:rsidRDefault="00E417D5" w:rsidP="00E417D5">
      <w:pPr>
        <w:pStyle w:val="B1"/>
      </w:pPr>
      <w:r>
        <w:t>-</w:t>
      </w:r>
      <w:r>
        <w:tab/>
        <w:t>If required for optimised cell reselection from GERAN to UTRAN or within UTRAN, procedures for optimised access have to be introduced.</w:t>
      </w:r>
    </w:p>
    <w:p w14:paraId="150F1936" w14:textId="77777777" w:rsidR="00E417D5" w:rsidRDefault="00E417D5" w:rsidP="00E417D5">
      <w:pPr>
        <w:pStyle w:val="B1"/>
      </w:pPr>
      <w:r>
        <w:lastRenderedPageBreak/>
        <w:t>-</w:t>
      </w:r>
      <w:r>
        <w:tab/>
        <w:t>For support of optimised cell re-selection from UTRAN to GERAN (cases 13-15) and internally within UTRAN (case 16) for inter-frequency cell change, the RNC has to include the functionality of NACC specified for BSC in Release 4 which mainly affects the Uu interface. That includes support for the Cell Change Notification mode procedures and distribution of neighbouring cell system information to mobile stations in packet transfer mode.</w:t>
      </w:r>
    </w:p>
    <w:p w14:paraId="7F46EA94" w14:textId="77777777" w:rsidR="00E417D5" w:rsidRDefault="00E417D5" w:rsidP="00E417D5">
      <w:pPr>
        <w:pStyle w:val="B1"/>
      </w:pPr>
      <w:r>
        <w:t>-</w:t>
      </w:r>
      <w:r>
        <w:tab/>
        <w:t>All changes affecting the RNC is outside the responsibility of TSG GERAN.</w:t>
      </w:r>
    </w:p>
    <w:p w14:paraId="5EA23849" w14:textId="77777777" w:rsidR="00E417D5" w:rsidRDefault="00E417D5" w:rsidP="00E417D5">
      <w:pPr>
        <w:pStyle w:val="Heading3"/>
      </w:pPr>
      <w:bookmarkStart w:id="27" w:name="_Toc517983119"/>
      <w:r>
        <w:t>5.2.3</w:t>
      </w:r>
      <w:r>
        <w:tab/>
        <w:t>SGSN</w:t>
      </w:r>
      <w:bookmarkEnd w:id="27"/>
    </w:p>
    <w:p w14:paraId="10562090" w14:textId="77777777" w:rsidR="00E417D5" w:rsidRDefault="00E417D5" w:rsidP="00E417D5">
      <w:r>
        <w:t>The SGSN is involved in all cases where the Gb, Iu and the Gn interface is used. The following main requirements concern the SGSN node:</w:t>
      </w:r>
    </w:p>
    <w:p w14:paraId="532BF832" w14:textId="77777777" w:rsidR="00E417D5" w:rsidRDefault="00E417D5" w:rsidP="00E417D5">
      <w:pPr>
        <w:pStyle w:val="B1"/>
      </w:pPr>
      <w:r>
        <w:t>-</w:t>
      </w:r>
      <w:r>
        <w:tab/>
        <w:t>The RAN information messages shall be routed to target BSC/RNC either over Iu or Gb or for the inter SGSN case tunnelled over the Gn interface to another SGSN</w:t>
      </w:r>
    </w:p>
    <w:p w14:paraId="58DD85BB" w14:textId="77777777" w:rsidR="00E417D5" w:rsidRDefault="00E417D5" w:rsidP="00E417D5">
      <w:pPr>
        <w:pStyle w:val="B1"/>
      </w:pPr>
      <w:r>
        <w:t>-</w:t>
      </w:r>
      <w:r>
        <w:tab/>
        <w:t xml:space="preserve">The SGSN shall be able to identify from the addresses in the RAN specific information messages whether it is connected directly to the RAN node for which the message is intended. From the Routeing Area Identity (MCC+MNC+LAC+RAC) of the destination cell address, the SGSN shall decide whether or not it is connected to the destination BSS. If the SGSN is not connected to the destination BSS, then it shall use the RAI to route the message to the correct SGSN via the Gn interface. The SGSN connected to the destination BSS decides which BSS to send it to based on the CI of the destination address. </w:t>
      </w:r>
    </w:p>
    <w:p w14:paraId="45604288" w14:textId="77777777" w:rsidR="00E417D5" w:rsidRDefault="00E417D5" w:rsidP="00E417D5">
      <w:pPr>
        <w:pStyle w:val="B1"/>
      </w:pPr>
      <w:r>
        <w:t>-</w:t>
      </w:r>
      <w:r>
        <w:tab/>
        <w:t>The SGSN shall perform relaying between BSSGP messages and GTP messages to support the end-to-end transport between BSCs.</w:t>
      </w:r>
    </w:p>
    <w:p w14:paraId="18E52EF4" w14:textId="77777777" w:rsidR="00E417D5" w:rsidRDefault="00E417D5" w:rsidP="00E417D5">
      <w:pPr>
        <w:pStyle w:val="B1"/>
      </w:pPr>
      <w:r>
        <w:t>-</w:t>
      </w:r>
      <w:r>
        <w:tab/>
        <w:t>The SGSN shall not interpret the information contained in the payload of the RAN information messages.</w:t>
      </w:r>
    </w:p>
    <w:p w14:paraId="2B470E6C" w14:textId="77777777" w:rsidR="00E417D5" w:rsidRDefault="00E417D5" w:rsidP="00E417D5">
      <w:pPr>
        <w:pStyle w:val="Heading3"/>
      </w:pPr>
      <w:bookmarkStart w:id="28" w:name="_Toc517983120"/>
      <w:r>
        <w:t>5.2.4</w:t>
      </w:r>
      <w:r>
        <w:tab/>
        <w:t>MSC</w:t>
      </w:r>
      <w:bookmarkEnd w:id="28"/>
    </w:p>
    <w:p w14:paraId="60011F85" w14:textId="77777777" w:rsidR="00E417D5" w:rsidRDefault="00E417D5" w:rsidP="00E417D5">
      <w:pPr>
        <w:pStyle w:val="NO"/>
      </w:pPr>
      <w:r>
        <w:t>NOTE:</w:t>
      </w:r>
      <w:r>
        <w:tab/>
        <w:t>The use of the MSC is for further study.</w:t>
      </w:r>
    </w:p>
    <w:p w14:paraId="26232CCD" w14:textId="77777777" w:rsidR="00E417D5" w:rsidRDefault="00E417D5" w:rsidP="00E417D5">
      <w:pPr>
        <w:pStyle w:val="Heading2"/>
      </w:pPr>
      <w:bookmarkStart w:id="29" w:name="_Toc517983121"/>
      <w:r>
        <w:t>5.3</w:t>
      </w:r>
      <w:r>
        <w:tab/>
        <w:t>Interface Requirements</w:t>
      </w:r>
      <w:bookmarkEnd w:id="29"/>
      <w:r>
        <w:t xml:space="preserve"> </w:t>
      </w:r>
    </w:p>
    <w:p w14:paraId="2E7A7523" w14:textId="77777777" w:rsidR="00E417D5" w:rsidRDefault="00E417D5" w:rsidP="00E417D5">
      <w:pPr>
        <w:pStyle w:val="Heading3"/>
      </w:pPr>
      <w:bookmarkStart w:id="30" w:name="_Toc517983122"/>
      <w:r>
        <w:t>5.3.1</w:t>
      </w:r>
      <w:r>
        <w:tab/>
        <w:t>Gb interface</w:t>
      </w:r>
      <w:bookmarkEnd w:id="30"/>
    </w:p>
    <w:p w14:paraId="2AEC9030" w14:textId="77777777" w:rsidR="00E417D5" w:rsidRDefault="00E417D5" w:rsidP="00E417D5">
      <w:r>
        <w:t>The Gb interface may be used for transmission of the RAN information messages between the BSC and the SGSN when it exists. The following main requirements concerns the Gb interface:</w:t>
      </w:r>
    </w:p>
    <w:p w14:paraId="50645E6C" w14:textId="77777777" w:rsidR="00E417D5" w:rsidRDefault="00E417D5" w:rsidP="00E417D5">
      <w:pPr>
        <w:pStyle w:val="B1"/>
      </w:pPr>
      <w:r>
        <w:t>-</w:t>
      </w:r>
      <w:r>
        <w:tab/>
        <w:t xml:space="preserve">The RAN Information Management (RIM) procedure shall transport information between BSCs/RNCs via one or more SGSNs. The SGSNs shall perform  a simple relay of the messages from the Gb interface to the Gn interface and vice versa. </w:t>
      </w:r>
    </w:p>
    <w:p w14:paraId="35873F09" w14:textId="77777777" w:rsidR="00E417D5" w:rsidRDefault="00E417D5" w:rsidP="00E417D5">
      <w:pPr>
        <w:pStyle w:val="B1"/>
      </w:pPr>
      <w:r>
        <w:t>-</w:t>
      </w:r>
      <w:r>
        <w:tab/>
        <w:t>The RAN Information Management procedure may provide end-to-end acknowledgements between BSCs.</w:t>
      </w:r>
    </w:p>
    <w:p w14:paraId="208A0208" w14:textId="77777777" w:rsidR="00E417D5" w:rsidRDefault="00E417D5" w:rsidP="00E417D5">
      <w:pPr>
        <w:pStyle w:val="B1"/>
      </w:pPr>
      <w:r>
        <w:t>-</w:t>
      </w:r>
      <w:r>
        <w:tab/>
        <w:t>The RAN Information Management procedure shall provide end-to-end error handling between BSCs.</w:t>
      </w:r>
    </w:p>
    <w:p w14:paraId="697CA480" w14:textId="77777777" w:rsidR="00E417D5" w:rsidRDefault="00E417D5" w:rsidP="00E417D5">
      <w:pPr>
        <w:pStyle w:val="B1"/>
      </w:pPr>
      <w:r>
        <w:t>-</w:t>
      </w:r>
      <w:r>
        <w:tab/>
        <w:t>The origin BSC will at the Gb interface from the Feature bitmap mechanism in the BSSGP protocol check whether the RIM procedures aresupported.</w:t>
      </w:r>
    </w:p>
    <w:p w14:paraId="6DBFBA28" w14:textId="77777777" w:rsidR="00E417D5" w:rsidRDefault="00E417D5" w:rsidP="00E417D5">
      <w:pPr>
        <w:pStyle w:val="Heading3"/>
      </w:pPr>
      <w:bookmarkStart w:id="31" w:name="_Toc517983123"/>
      <w:r>
        <w:t>5.3.2</w:t>
      </w:r>
      <w:r>
        <w:tab/>
        <w:t>A interface</w:t>
      </w:r>
      <w:bookmarkEnd w:id="31"/>
    </w:p>
    <w:p w14:paraId="6F5593CE" w14:textId="77777777" w:rsidR="00E417D5" w:rsidRDefault="00E417D5" w:rsidP="00E417D5">
      <w:pPr>
        <w:pStyle w:val="NO"/>
      </w:pPr>
      <w:r>
        <w:t>NOTE:</w:t>
      </w:r>
      <w:r>
        <w:tab/>
        <w:t>The use of the A-interface is for further study.</w:t>
      </w:r>
    </w:p>
    <w:p w14:paraId="411428AB" w14:textId="77777777" w:rsidR="00E417D5" w:rsidRDefault="00E417D5" w:rsidP="00E417D5">
      <w:pPr>
        <w:pStyle w:val="Heading3"/>
      </w:pPr>
      <w:bookmarkStart w:id="32" w:name="_Toc517983124"/>
      <w:r>
        <w:t>5.3.3</w:t>
      </w:r>
      <w:r>
        <w:tab/>
        <w:t>Iu interface</w:t>
      </w:r>
      <w:bookmarkEnd w:id="32"/>
    </w:p>
    <w:p w14:paraId="3D68F213" w14:textId="77777777" w:rsidR="00E417D5" w:rsidRDefault="00E417D5" w:rsidP="00E417D5">
      <w:pPr>
        <w:rPr>
          <w:color w:val="000000"/>
        </w:rPr>
      </w:pPr>
      <w:r>
        <w:t xml:space="preserve">The Iu interface can be used for transmission of the RAN information messages between the BSC/RNC and the SGSN </w:t>
      </w:r>
      <w:r>
        <w:rPr>
          <w:color w:val="000000"/>
        </w:rPr>
        <w:t>when it exists. The requirements concerning the Iu interface are the same as for the Gb interface above.</w:t>
      </w:r>
    </w:p>
    <w:p w14:paraId="7E1BA774" w14:textId="77777777" w:rsidR="00E417D5" w:rsidRDefault="00E417D5" w:rsidP="00E417D5">
      <w:pPr>
        <w:pStyle w:val="NO"/>
      </w:pPr>
      <w:r>
        <w:t>NOTE:</w:t>
      </w:r>
      <w:r>
        <w:tab/>
        <w:t>The use of the Iu-interface is for further study.</w:t>
      </w:r>
    </w:p>
    <w:p w14:paraId="05F40435" w14:textId="77777777" w:rsidR="00E417D5" w:rsidRDefault="00E417D5" w:rsidP="00E417D5">
      <w:pPr>
        <w:pStyle w:val="Heading3"/>
      </w:pPr>
      <w:bookmarkStart w:id="33" w:name="_Toc517983125"/>
      <w:r>
        <w:lastRenderedPageBreak/>
        <w:t>5.3.4</w:t>
      </w:r>
      <w:r>
        <w:tab/>
        <w:t>Iur-g (Iur) interface</w:t>
      </w:r>
      <w:bookmarkEnd w:id="33"/>
    </w:p>
    <w:p w14:paraId="7D520A7D" w14:textId="77777777" w:rsidR="00E417D5" w:rsidRDefault="00E417D5" w:rsidP="00E417D5">
      <w:pPr>
        <w:rPr>
          <w:color w:val="000000"/>
        </w:rPr>
      </w:pPr>
      <w:r>
        <w:rPr>
          <w:color w:val="000000"/>
        </w:rPr>
        <w:t>The Iur-g interface is an optional interface which, if available, may be used instead of routing the information via the CN. The requirements concerning the Iur-g interface are the same as for the Gb interface above.</w:t>
      </w:r>
    </w:p>
    <w:p w14:paraId="4F69682D" w14:textId="77777777" w:rsidR="00E417D5" w:rsidRDefault="00E417D5" w:rsidP="00E417D5">
      <w:pPr>
        <w:pStyle w:val="NO"/>
      </w:pPr>
      <w:r>
        <w:t>NOTE:</w:t>
      </w:r>
      <w:r>
        <w:tab/>
        <w:t>The use of the Iur-g (Iur)-interface is for further study.</w:t>
      </w:r>
    </w:p>
    <w:p w14:paraId="19CE6F7A" w14:textId="77777777" w:rsidR="00E417D5" w:rsidRDefault="00E417D5" w:rsidP="00E417D5">
      <w:pPr>
        <w:pStyle w:val="Heading3"/>
      </w:pPr>
      <w:bookmarkStart w:id="34" w:name="_Toc517983126"/>
      <w:r>
        <w:t>5.3.5</w:t>
      </w:r>
      <w:r>
        <w:tab/>
        <w:t>Gn interface</w:t>
      </w:r>
      <w:bookmarkEnd w:id="34"/>
    </w:p>
    <w:p w14:paraId="1F9748BB" w14:textId="77777777" w:rsidR="00E417D5" w:rsidRDefault="00E417D5" w:rsidP="00E417D5">
      <w:r>
        <w:t xml:space="preserve">The Gn interface (GTP protocol) shall be used by the SGSN for transfer of RAN information messages between two SGSNs. The requirements concerning the Gn interface are the following: </w:t>
      </w:r>
    </w:p>
    <w:p w14:paraId="09CDE443" w14:textId="77777777" w:rsidR="00E417D5" w:rsidRDefault="00E417D5" w:rsidP="00E417D5">
      <w:pPr>
        <w:pStyle w:val="B1"/>
      </w:pPr>
      <w:r>
        <w:t>-</w:t>
      </w:r>
      <w:r>
        <w:tab/>
        <w:t xml:space="preserve">The SGSNs shall perform  a simple relay of the messages from the Gb interface to the Gn interface and vice versa. </w:t>
      </w:r>
    </w:p>
    <w:p w14:paraId="3ABA85E7" w14:textId="77777777" w:rsidR="00E417D5" w:rsidRDefault="00E417D5" w:rsidP="00E417D5">
      <w:pPr>
        <w:pStyle w:val="B1"/>
      </w:pPr>
      <w:r>
        <w:t>-</w:t>
      </w:r>
      <w:r>
        <w:tab/>
        <w:t>The required service from GTP for the transfer between  SGSN nodes is the unconfirmed type (i.e. no request/response message pair should be required on GTP). Ran Information Management will include the option for confirmed service operating end-to-end between the BSCs.</w:t>
      </w:r>
    </w:p>
    <w:p w14:paraId="20AFC52A" w14:textId="77777777" w:rsidR="00E417D5" w:rsidRDefault="00E417D5" w:rsidP="00E417D5">
      <w:pPr>
        <w:pStyle w:val="B1"/>
      </w:pPr>
      <w:r>
        <w:t>-</w:t>
      </w:r>
      <w:r>
        <w:tab/>
        <w:t xml:space="preserve">Requirement for error handling in SGSN are as follows. When the SGSN receives a GTP message related to some RIM functionality and this message contains a protocol error, it is an implementation choice to log the error in the  SGSN node. It would be possible to include mapping in the Relay function in the SGSN of GTP cause codes to BSSGP cause codes, and vice versa. This mapping of cause codes will however complicate both standardization and implementation. Very limited improvements on the overall functionality will be achieved via cause code mapping. Therefore no mapping function of cause codes is required. </w:t>
      </w:r>
    </w:p>
    <w:p w14:paraId="122B925C" w14:textId="77777777" w:rsidR="00E417D5" w:rsidRDefault="00E417D5" w:rsidP="00E417D5">
      <w:pPr>
        <w:pStyle w:val="B1"/>
      </w:pPr>
      <w:r>
        <w:t>-</w:t>
      </w:r>
      <w:r>
        <w:tab/>
        <w:t xml:space="preserve">The SGSN node needs to be able to cope with communication between inconsistent releases  of GTP without system failure. The requirement  on the GTP entity which receives an unsupported PDU is to discard the PDU. No notification is required back to the sending node. </w:t>
      </w:r>
    </w:p>
    <w:p w14:paraId="2C9A8C72" w14:textId="77777777" w:rsidR="00E417D5" w:rsidRDefault="00E417D5" w:rsidP="00E417D5">
      <w:pPr>
        <w:pStyle w:val="Heading3"/>
      </w:pPr>
      <w:bookmarkStart w:id="35" w:name="_Toc517983127"/>
      <w:r>
        <w:t>5.3.6</w:t>
      </w:r>
      <w:r>
        <w:tab/>
        <w:t>Uu interface</w:t>
      </w:r>
      <w:bookmarkEnd w:id="35"/>
    </w:p>
    <w:p w14:paraId="400AADA8" w14:textId="77777777" w:rsidR="00E417D5" w:rsidRDefault="00E417D5" w:rsidP="00E417D5">
      <w:r>
        <w:t xml:space="preserve">If cases 4, 8 and 12-16 shall be supported the Uu interface has to be updated with the NACC feature as specified for Release 4 of  the GERAN specifications. </w:t>
      </w:r>
    </w:p>
    <w:p w14:paraId="74B4E15E" w14:textId="77777777" w:rsidR="00E417D5" w:rsidRDefault="00E417D5" w:rsidP="00E417D5">
      <w:r>
        <w:t xml:space="preserve">For the cases 4, 8 and 12 where the mobile station reselects from a GERAN to a UTRAN cell, changes has to be done to support fast access (distribution of UTRAN system information to the MS after the transfer has been re-established in the UTRAN cell). For the cases 13-15 where the mobile station reselects from a UTRAN to a GERAN cell, the CCN mode procedures as specified in Release 4 for GERAN has to be added. That includes distribution of GSM system information on UTRAN associated channels. </w:t>
      </w:r>
    </w:p>
    <w:p w14:paraId="5A36BD19" w14:textId="77777777" w:rsidR="00E417D5" w:rsidRDefault="00E417D5" w:rsidP="00E417D5">
      <w:r>
        <w:t>All changes affecting the Uu interface are outside the responsibility of TSG GERAN.</w:t>
      </w:r>
    </w:p>
    <w:p w14:paraId="01013BEE" w14:textId="77777777" w:rsidR="00E417D5" w:rsidRDefault="00E417D5" w:rsidP="00E417D5">
      <w:pPr>
        <w:pStyle w:val="Heading3"/>
      </w:pPr>
      <w:bookmarkStart w:id="36" w:name="_Toc517983128"/>
      <w:r>
        <w:t>5.3.7</w:t>
      </w:r>
      <w:r>
        <w:tab/>
        <w:t>Um interface</w:t>
      </w:r>
      <w:bookmarkEnd w:id="36"/>
    </w:p>
    <w:p w14:paraId="2764D6C1" w14:textId="77777777" w:rsidR="00E417D5" w:rsidRDefault="00E417D5" w:rsidP="00E417D5">
      <w:r>
        <w:t>If cases 4, 8 and 12 shall be supported, the Um interface (GPRS RLC/MAC protocol) has to be updated to distribute also the UTRAN system information to the MS before the MS reselects from a GERAN to a UTRAN cell. These are the only cases which requires update of the NACC feature in the GPRS mobile stations.</w:t>
      </w:r>
    </w:p>
    <w:p w14:paraId="628F73EB" w14:textId="77777777" w:rsidR="00E417D5" w:rsidRDefault="00E417D5" w:rsidP="00E417D5">
      <w:pPr>
        <w:pStyle w:val="Heading1"/>
      </w:pPr>
      <w:bookmarkStart w:id="37" w:name="_Toc517983129"/>
      <w:r>
        <w:t>6</w:t>
      </w:r>
      <w:r>
        <w:tab/>
        <w:t>Generic mechanism for exchange of RAN information</w:t>
      </w:r>
      <w:bookmarkEnd w:id="37"/>
    </w:p>
    <w:p w14:paraId="345EE07E" w14:textId="77777777" w:rsidR="00E417D5" w:rsidRDefault="00E417D5" w:rsidP="00E417D5">
      <w:pPr>
        <w:pStyle w:val="Heading2"/>
      </w:pPr>
      <w:bookmarkStart w:id="38" w:name="_Toc517983130"/>
      <w:r>
        <w:t>6.1</w:t>
      </w:r>
      <w:r>
        <w:tab/>
        <w:t>General</w:t>
      </w:r>
      <w:bookmarkEnd w:id="38"/>
    </w:p>
    <w:p w14:paraId="36D702F6" w14:textId="77777777" w:rsidR="00E417D5" w:rsidRDefault="00E417D5" w:rsidP="00E417D5">
      <w:r>
        <w:t xml:space="preserve">These clauses describe  generic RAN Information Management (RIM) procedures for the exchange of RAN information between RAN nodes. In order to make it transparent for the Core Network, the message(s) conveying the RAN information include a container that shall not be interpreted by the Core Network nodes. For future extensibility of this </w:t>
      </w:r>
      <w:r>
        <w:lastRenderedPageBreak/>
        <w:t xml:space="preserve">generic mechanism to features other than external NACC, the container includes independent Container Units which can be customised for different applications. </w:t>
      </w:r>
    </w:p>
    <w:p w14:paraId="71997241" w14:textId="77777777" w:rsidR="00E417D5" w:rsidRDefault="00E417D5" w:rsidP="00E417D5">
      <w:pPr>
        <w:pStyle w:val="Heading2"/>
      </w:pPr>
      <w:bookmarkStart w:id="39" w:name="_Toc517983131"/>
      <w:r>
        <w:t>6.2</w:t>
      </w:r>
      <w:r>
        <w:tab/>
        <w:t>Generic RIM procedures for exchange of RAN information</w:t>
      </w:r>
      <w:bookmarkEnd w:id="39"/>
    </w:p>
    <w:p w14:paraId="26C10E1E" w14:textId="77777777" w:rsidR="00E417D5" w:rsidRDefault="00E417D5" w:rsidP="00E417D5">
      <w:pPr>
        <w:pStyle w:val="Heading3"/>
      </w:pPr>
      <w:bookmarkStart w:id="40" w:name="_Toc517983132"/>
      <w:r>
        <w:t>6.2.1</w:t>
      </w:r>
      <w:r>
        <w:tab/>
        <w:t>General</w:t>
      </w:r>
      <w:bookmarkEnd w:id="40"/>
    </w:p>
    <w:p w14:paraId="57475AF5" w14:textId="77777777" w:rsidR="00E417D5" w:rsidRDefault="00E417D5" w:rsidP="00E417D5">
      <w:r>
        <w:t>The following RIM procedures are defined in order to allow the exchange of information between RAN nodes:</w:t>
      </w:r>
    </w:p>
    <w:p w14:paraId="67793C79" w14:textId="77777777" w:rsidR="00E417D5" w:rsidRDefault="00E417D5" w:rsidP="00E417D5">
      <w:pPr>
        <w:pStyle w:val="B1"/>
      </w:pPr>
      <w:r>
        <w:rPr>
          <w:b/>
        </w:rPr>
        <w:t>-</w:t>
      </w:r>
      <w:r>
        <w:rPr>
          <w:b/>
        </w:rPr>
        <w:tab/>
        <w:t>RAN Information Request procedure</w:t>
      </w:r>
      <w:r>
        <w:t>: This procedure is initiated by a BSC/RNC when it requires information from another BSC/RNC or when it requires stop of event driven reports from another BSC/RNC.</w:t>
      </w:r>
    </w:p>
    <w:p w14:paraId="3111D522" w14:textId="77777777" w:rsidR="00E417D5" w:rsidRDefault="00E417D5" w:rsidP="00E417D5">
      <w:pPr>
        <w:pStyle w:val="B1"/>
      </w:pPr>
      <w:r>
        <w:t>-</w:t>
      </w:r>
      <w:r>
        <w:tab/>
      </w:r>
      <w:r>
        <w:rPr>
          <w:b/>
        </w:rPr>
        <w:t>RAN Information Send procedure</w:t>
      </w:r>
      <w:r>
        <w:t>: This procedure is initiated by a BSC/RNC when it has information to be sent to another BSC/RNC. The procedure may be event triggered (e.g. change of System Information) or scheduled (e.g. by a request procedure). Event driven reports may be stopped by the RAN Information Request procedure.</w:t>
      </w:r>
    </w:p>
    <w:p w14:paraId="142A57C4" w14:textId="77777777" w:rsidR="00E417D5" w:rsidRDefault="00E417D5" w:rsidP="00E417D5">
      <w:r>
        <w:t xml:space="preserve">These procedures are defined in detail in the following clauses. The description of the procedures assumes a means of communication between the two RAN nodes involved. The messages may go directly if there is an Iur-g interface between the two RAN nodes. Alternatively, they shall be routed via the Core Network. </w:t>
      </w:r>
    </w:p>
    <w:p w14:paraId="3775A896" w14:textId="77777777" w:rsidR="00E417D5" w:rsidRDefault="00E417D5" w:rsidP="00E417D5">
      <w:pPr>
        <w:pStyle w:val="NO"/>
      </w:pPr>
      <w:r>
        <w:t>NOTE:</w:t>
      </w:r>
      <w:r>
        <w:tab/>
        <w:t>Which CN domain the BSC/RNC shall choose to send the information to the other BSC/RAN is implementation dependent.</w:t>
      </w:r>
    </w:p>
    <w:p w14:paraId="37D146AE" w14:textId="77777777" w:rsidR="00E417D5" w:rsidRDefault="00E417D5" w:rsidP="00E417D5">
      <w:r>
        <w:t>The RAN Information Send procedure shall be completed using the same CN domain and set of interfaces used by the RAN Information Request procedure that triggered it.</w:t>
      </w:r>
    </w:p>
    <w:p w14:paraId="72913FEC" w14:textId="77777777" w:rsidR="00E417D5" w:rsidRDefault="00E417D5" w:rsidP="00E417D5">
      <w:r>
        <w:t>Multiple procedures can exist in parallel.</w:t>
      </w:r>
    </w:p>
    <w:p w14:paraId="494E4236" w14:textId="77777777" w:rsidR="00E417D5" w:rsidRDefault="00E417D5" w:rsidP="00E417D5">
      <w:pPr>
        <w:pStyle w:val="Heading3"/>
      </w:pPr>
      <w:bookmarkStart w:id="41" w:name="_Toc517983133"/>
      <w:r>
        <w:t>6.2.2</w:t>
      </w:r>
      <w:r>
        <w:tab/>
        <w:t>RAN Information Request procedure</w:t>
      </w:r>
      <w:bookmarkEnd w:id="41"/>
    </w:p>
    <w:p w14:paraId="5A4EE6A9" w14:textId="77777777" w:rsidR="00E417D5" w:rsidRDefault="00E417D5" w:rsidP="00E417D5">
      <w:r>
        <w:t xml:space="preserve">This procedure is initiated by a BSC/RNC when it requires to start or stop the RAN information flow from another BSC/RNC. </w:t>
      </w:r>
      <w:r>
        <w:br/>
        <w:t>The BSC/RNC starts the procedure by sending the RAN INFORMATION REQUEST message to the BSC/RNC from which information is required. In the message is indicated if single or multiple reports are requested, or if the transmission of multiple reports shall be stopped. If single or multiple reports are requested, the receiving BSC/RNC shall immediately initiate a RAN Information Send procedure containing the requested information. If the transmission of multiple reports shall be stopped, the application in the receiving BSC shall initiate a RAN Information Send Procedure to send one single RAN INFORMATION message and thereafter immediately stop sending of further reports. If the RAN INFORMATION message is not received, it is an implementation option if and how to perform periodic retransmission of the RAN INFORMATON REQUEST message to the target BSC/RNC.</w:t>
      </w:r>
    </w:p>
    <w:bookmarkStart w:id="42" w:name="_MON_1065558803"/>
    <w:bookmarkEnd w:id="42"/>
    <w:p w14:paraId="1FF3C174" w14:textId="77777777" w:rsidR="00E417D5" w:rsidRDefault="00E417D5" w:rsidP="005E1F50">
      <w:pPr>
        <w:pStyle w:val="TH"/>
      </w:pPr>
      <w:r>
        <w:object w:dxaOrig="5637" w:dyaOrig="1549" w14:anchorId="1759B96E">
          <v:shape id="_x0000_i1028" type="#_x0000_t75" style="width:211.2pt;height:58.2pt" o:ole="" fillcolor="window">
            <v:imagedata r:id="rId13" o:title=""/>
          </v:shape>
          <o:OLEObject Type="Embed" ProgID="Word.Picture.8" ShapeID="_x0000_i1028" DrawAspect="Content" ObjectID="_1821887251" r:id="rId14"/>
        </w:object>
      </w:r>
    </w:p>
    <w:p w14:paraId="655153BC" w14:textId="77777777" w:rsidR="00E417D5" w:rsidRDefault="00E417D5" w:rsidP="00E417D5">
      <w:pPr>
        <w:pStyle w:val="TF"/>
        <w:rPr>
          <w:bCs/>
        </w:rPr>
      </w:pPr>
      <w:r>
        <w:rPr>
          <w:bCs/>
        </w:rPr>
        <w:t>Figure 6.2.2.a: RAN Information Request procedure.</w:t>
      </w:r>
    </w:p>
    <w:p w14:paraId="7C062FE8" w14:textId="77777777" w:rsidR="00E417D5" w:rsidRDefault="00E417D5" w:rsidP="00E417D5">
      <w:pPr>
        <w:pStyle w:val="Heading3"/>
      </w:pPr>
      <w:bookmarkStart w:id="43" w:name="_Toc517983134"/>
      <w:r>
        <w:t>6.2.3</w:t>
      </w:r>
      <w:r>
        <w:tab/>
        <w:t>RAN Information Send procedure</w:t>
      </w:r>
      <w:bookmarkEnd w:id="43"/>
    </w:p>
    <w:p w14:paraId="1468C49B" w14:textId="77777777" w:rsidR="00E417D5" w:rsidRDefault="00E417D5" w:rsidP="00E417D5">
      <w:r>
        <w:t xml:space="preserve">The RAN Information Send procedure is initiated by a BSC/RNC when it has information to be sent to another BSC/RNC. This procedure may be event triggered (e.g. change of System Information) or scheduled (e.g. by a RAN Information Request procedure). The procedure is initiated by sending a RAN INFORMATION message to another BSC/RNC. The RAN INFORMATION message also contains an indication of whether or not acknowledgement is needed. If such indication is not present, the procedure concludes. </w:t>
      </w:r>
    </w:p>
    <w:p w14:paraId="124B2263" w14:textId="77777777" w:rsidR="00E417D5" w:rsidRDefault="00E417D5" w:rsidP="00E417D5">
      <w:pPr>
        <w:rPr>
          <w:lang w:val="en-US"/>
        </w:rPr>
      </w:pPr>
      <w:r>
        <w:lastRenderedPageBreak/>
        <w:t>If the RAN INFORMATION message contains a request for acknowledgement, the receiving BSC/RNC shall send a RAN INFORMATION ACK. If the acknowledgement is not received, it is an implementation option if and how to perform periodic retransmissions of the RAN INFORMATON message to the target BSC/RNC.</w:t>
      </w:r>
    </w:p>
    <w:bookmarkStart w:id="44" w:name="_MON_1072595862"/>
    <w:bookmarkStart w:id="45" w:name="_MON_1072595914"/>
    <w:bookmarkStart w:id="46" w:name="_MON_1073310559"/>
    <w:bookmarkStart w:id="47" w:name="_MON_1073371266"/>
    <w:bookmarkEnd w:id="44"/>
    <w:bookmarkEnd w:id="45"/>
    <w:bookmarkEnd w:id="46"/>
    <w:bookmarkEnd w:id="47"/>
    <w:p w14:paraId="6772ECA8" w14:textId="77777777" w:rsidR="00E417D5" w:rsidRDefault="00E417D5" w:rsidP="005E1F50">
      <w:pPr>
        <w:pStyle w:val="TH"/>
        <w:rPr>
          <w:lang w:val="en-US"/>
        </w:rPr>
      </w:pPr>
      <w:r>
        <w:object w:dxaOrig="5637" w:dyaOrig="1974" w14:anchorId="682B6C01">
          <v:shape id="_x0000_i1029" type="#_x0000_t75" style="width:211.2pt;height:73.8pt" o:ole="" fillcolor="window">
            <v:imagedata r:id="rId15" o:title=""/>
          </v:shape>
          <o:OLEObject Type="Embed" ProgID="Word.Picture.8" ShapeID="_x0000_i1029" DrawAspect="Content" ObjectID="_1821887252" r:id="rId16"/>
        </w:object>
      </w:r>
    </w:p>
    <w:p w14:paraId="3EEDC7D1" w14:textId="77777777" w:rsidR="00E417D5" w:rsidRDefault="00E417D5" w:rsidP="00E417D5">
      <w:pPr>
        <w:pStyle w:val="TF"/>
        <w:rPr>
          <w:bCs/>
        </w:rPr>
      </w:pPr>
      <w:r>
        <w:rPr>
          <w:bCs/>
        </w:rPr>
        <w:t>Figure 6.2.3.a: RAN Information Send procedure.</w:t>
      </w:r>
    </w:p>
    <w:p w14:paraId="43176E26" w14:textId="77777777" w:rsidR="00E417D5" w:rsidRDefault="00E417D5" w:rsidP="00E417D5">
      <w:pPr>
        <w:pStyle w:val="Heading3"/>
      </w:pPr>
      <w:bookmarkStart w:id="48" w:name="_Toc517983135"/>
      <w:r>
        <w:t>6.2.4</w:t>
      </w:r>
      <w:r>
        <w:tab/>
        <w:t>RIM support in CN/RAN nodes.</w:t>
      </w:r>
      <w:bookmarkEnd w:id="48"/>
    </w:p>
    <w:p w14:paraId="74E97DBF" w14:textId="77777777" w:rsidR="00E417D5" w:rsidRDefault="00E417D5" w:rsidP="00E417D5">
      <w:r>
        <w:t>The end-to-end support of the RIM procedures require Core Network nodes,  source and destination BSC</w:t>
      </w:r>
      <w:r w:rsidR="007C13EE">
        <w:t>'</w:t>
      </w:r>
      <w:r>
        <w:t xml:space="preserve">s to provide support for RIM. The following functions may discover if nodes support or not the RIM procedures: </w:t>
      </w:r>
    </w:p>
    <w:p w14:paraId="3C89EF57" w14:textId="77777777" w:rsidR="00E417D5" w:rsidRDefault="00E417D5" w:rsidP="00E417D5">
      <w:pPr>
        <w:pStyle w:val="B1"/>
      </w:pPr>
      <w:r>
        <w:t>-</w:t>
      </w:r>
      <w:r>
        <w:tab/>
        <w:t>The BSSGP protocol will via the Feature bitmap indicate if  RIM procedures are supported between 2 specific BSC/SGSN nodes.</w:t>
      </w:r>
    </w:p>
    <w:p w14:paraId="12AFA643" w14:textId="77777777" w:rsidR="00E417D5" w:rsidRDefault="00E417D5" w:rsidP="00E417D5">
      <w:pPr>
        <w:pStyle w:val="B1"/>
      </w:pPr>
      <w:r>
        <w:rPr>
          <w:snapToGrid w:val="0"/>
          <w:lang w:val="en-US"/>
        </w:rPr>
        <w:t>-</w:t>
      </w:r>
      <w:r>
        <w:rPr>
          <w:snapToGrid w:val="0"/>
          <w:lang w:val="en-US"/>
        </w:rPr>
        <w:tab/>
        <w:t>The reception of a RAN INFORMATION or a RAN INFORMATION REQUEST PDU indicates that the BSC identified by the source cell address is supporting the RIM procedures.</w:t>
      </w:r>
    </w:p>
    <w:p w14:paraId="778A2104" w14:textId="77777777" w:rsidR="00E417D5" w:rsidRDefault="00E417D5" w:rsidP="00E417D5">
      <w:pPr>
        <w:pStyle w:val="B1"/>
      </w:pPr>
      <w:r>
        <w:rPr>
          <w:lang w:val="en-US"/>
        </w:rPr>
        <w:t>-</w:t>
      </w:r>
      <w:r>
        <w:rPr>
          <w:lang w:val="en-US"/>
        </w:rPr>
        <w:tab/>
        <w:t xml:space="preserve">As an implementation option </w:t>
      </w:r>
      <w:r>
        <w:rPr>
          <w:snapToGrid w:val="0"/>
          <w:lang w:val="en-US"/>
        </w:rPr>
        <w:t xml:space="preserve">an algorithm can be used to detect whether the destination BSC node parenting the addressed cell supports </w:t>
      </w:r>
      <w:r>
        <w:rPr>
          <w:lang w:val="en-US"/>
        </w:rPr>
        <w:t xml:space="preserve">the RIM procedures. Such an algorithm can draw conclusions from not receiving RIM response messages. After loss of several response </w:t>
      </w:r>
      <w:r>
        <w:rPr>
          <w:snapToGrid w:val="0"/>
          <w:lang w:val="en-US"/>
        </w:rPr>
        <w:t xml:space="preserve">messages in a row during a specified time period it could be concluded that the RIM procedures are not supported by the BSC parenting the addressed cell. </w:t>
      </w:r>
    </w:p>
    <w:p w14:paraId="09219E01" w14:textId="77777777" w:rsidR="00E417D5" w:rsidRDefault="00E417D5" w:rsidP="00E417D5">
      <w:pPr>
        <w:pStyle w:val="B1"/>
      </w:pPr>
      <w:r>
        <w:rPr>
          <w:lang w:val="en-US"/>
        </w:rPr>
        <w:t>-</w:t>
      </w:r>
      <w:r>
        <w:rPr>
          <w:lang w:val="en-US"/>
        </w:rPr>
        <w:tab/>
        <w:t xml:space="preserve">Operation and Maintenance procedures can be used to configure whether or not the BSC parenting the </w:t>
      </w:r>
      <w:r>
        <w:rPr>
          <w:snapToGrid w:val="0"/>
          <w:lang w:val="en-US"/>
        </w:rPr>
        <w:t>external neighbouring cells</w:t>
      </w:r>
      <w:r>
        <w:rPr>
          <w:lang w:val="en-US"/>
        </w:rPr>
        <w:t xml:space="preserve"> support </w:t>
      </w:r>
      <w:r>
        <w:t>the RIM procedures</w:t>
      </w:r>
      <w:r>
        <w:rPr>
          <w:lang w:val="en-US"/>
        </w:rPr>
        <w:t>.</w:t>
      </w:r>
    </w:p>
    <w:p w14:paraId="69B7301A" w14:textId="77777777" w:rsidR="00E417D5" w:rsidRDefault="00E417D5" w:rsidP="00E417D5">
      <w:pPr>
        <w:pStyle w:val="NO"/>
      </w:pPr>
      <w:r>
        <w:t>NOTE:</w:t>
      </w:r>
      <w:r>
        <w:tab/>
        <w:t>The functions in the first two bullets are based on standardised mechanism and functions in bullets 3 and 4 are examples of implementation options.</w:t>
      </w:r>
    </w:p>
    <w:p w14:paraId="33BD47F0" w14:textId="77777777" w:rsidR="00E417D5" w:rsidRDefault="00E417D5" w:rsidP="00E417D5">
      <w:pPr>
        <w:pStyle w:val="Heading2"/>
        <w:rPr>
          <w:lang w:val="da-DK"/>
        </w:rPr>
      </w:pPr>
      <w:bookmarkStart w:id="49" w:name="_Toc517983136"/>
      <w:r>
        <w:rPr>
          <w:lang w:val="da-DK"/>
        </w:rPr>
        <w:t>6.3</w:t>
      </w:r>
      <w:r>
        <w:rPr>
          <w:lang w:val="da-DK"/>
        </w:rPr>
        <w:tab/>
        <w:t>Messages for RAN information</w:t>
      </w:r>
      <w:bookmarkEnd w:id="49"/>
    </w:p>
    <w:p w14:paraId="7F7D8AA4" w14:textId="77777777" w:rsidR="00E417D5" w:rsidRDefault="00E417D5" w:rsidP="00E417D5">
      <w:pPr>
        <w:pStyle w:val="headin3"/>
        <w:rPr>
          <w:lang w:val="da-DK"/>
        </w:rPr>
      </w:pPr>
      <w:bookmarkStart w:id="50" w:name="_Toc517983137"/>
      <w:r>
        <w:rPr>
          <w:lang w:val="da-DK"/>
        </w:rPr>
        <w:t>6.3.1</w:t>
      </w:r>
      <w:r>
        <w:rPr>
          <w:lang w:val="da-DK"/>
        </w:rPr>
        <w:tab/>
        <w:t>Message format</w:t>
      </w:r>
      <w:bookmarkEnd w:id="50"/>
    </w:p>
    <w:p w14:paraId="0E3CA839" w14:textId="77777777" w:rsidR="00E417D5" w:rsidRDefault="00E417D5" w:rsidP="00E417D5">
      <w:r>
        <w:t>All the messages for the exchange of information between RAN nodes have the format which is shown in figure 4. The message type identifies the message and how the payload is coded. All messages contain a source address and a destination address that are used for the routeing between the RAN nodes. The Container Units are optional and not included for all message types.</w:t>
      </w:r>
    </w:p>
    <w:p w14:paraId="480E42E3" w14:textId="77777777" w:rsidR="005E1F50" w:rsidRDefault="005E1F50" w:rsidP="005E1F50">
      <w:pPr>
        <w:pStyle w:val="TH"/>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1"/>
        <w:gridCol w:w="3286"/>
        <w:gridCol w:w="1901"/>
      </w:tblGrid>
      <w:tr w:rsidR="00E417D5" w14:paraId="53F37FD5" w14:textId="77777777" w:rsidTr="008679FE">
        <w:tblPrEx>
          <w:tblCellMar>
            <w:top w:w="0" w:type="dxa"/>
            <w:bottom w:w="0" w:type="dxa"/>
          </w:tblCellMar>
        </w:tblPrEx>
        <w:trPr>
          <w:cantSplit/>
        </w:trPr>
        <w:tc>
          <w:tcPr>
            <w:tcW w:w="1901" w:type="dxa"/>
            <w:vMerge w:val="restart"/>
          </w:tcPr>
          <w:p w14:paraId="6628D06F" w14:textId="77777777" w:rsidR="00E417D5" w:rsidRDefault="00E417D5" w:rsidP="008679FE">
            <w:pPr>
              <w:pStyle w:val="TAH"/>
            </w:pPr>
            <w:r>
              <w:t>Message Header</w:t>
            </w:r>
          </w:p>
        </w:tc>
        <w:tc>
          <w:tcPr>
            <w:tcW w:w="3286" w:type="dxa"/>
            <w:tcBorders>
              <w:right w:val="single" w:sz="4" w:space="0" w:color="auto"/>
            </w:tcBorders>
          </w:tcPr>
          <w:p w14:paraId="46D12796" w14:textId="77777777" w:rsidR="00E417D5" w:rsidRDefault="00E417D5" w:rsidP="008679FE">
            <w:pPr>
              <w:pStyle w:val="TAC"/>
            </w:pPr>
            <w:r>
              <w:t>Message Type</w:t>
            </w:r>
          </w:p>
        </w:tc>
        <w:tc>
          <w:tcPr>
            <w:tcW w:w="1901" w:type="dxa"/>
            <w:vMerge w:val="restart"/>
            <w:tcBorders>
              <w:top w:val="nil"/>
              <w:left w:val="single" w:sz="4" w:space="0" w:color="auto"/>
              <w:right w:val="nil"/>
            </w:tcBorders>
          </w:tcPr>
          <w:p w14:paraId="60E88998" w14:textId="77777777" w:rsidR="00E417D5" w:rsidRDefault="00E417D5" w:rsidP="008679FE">
            <w:pPr>
              <w:pStyle w:val="TAH"/>
            </w:pPr>
          </w:p>
        </w:tc>
      </w:tr>
      <w:tr w:rsidR="00E417D5" w14:paraId="319C10E1" w14:textId="77777777" w:rsidTr="008679FE">
        <w:tblPrEx>
          <w:tblCellMar>
            <w:top w:w="0" w:type="dxa"/>
            <w:bottom w:w="0" w:type="dxa"/>
          </w:tblCellMar>
        </w:tblPrEx>
        <w:trPr>
          <w:cantSplit/>
        </w:trPr>
        <w:tc>
          <w:tcPr>
            <w:tcW w:w="1901" w:type="dxa"/>
            <w:vMerge/>
          </w:tcPr>
          <w:p w14:paraId="3F7BF2A2" w14:textId="77777777" w:rsidR="00E417D5" w:rsidRDefault="00E417D5" w:rsidP="008679FE">
            <w:pPr>
              <w:pStyle w:val="TAH"/>
            </w:pPr>
          </w:p>
        </w:tc>
        <w:tc>
          <w:tcPr>
            <w:tcW w:w="3286" w:type="dxa"/>
            <w:tcBorders>
              <w:right w:val="single" w:sz="4" w:space="0" w:color="auto"/>
            </w:tcBorders>
          </w:tcPr>
          <w:p w14:paraId="11180C0B" w14:textId="77777777" w:rsidR="00E417D5" w:rsidRDefault="00E417D5" w:rsidP="008679FE">
            <w:pPr>
              <w:pStyle w:val="TAC"/>
            </w:pPr>
            <w:r>
              <w:t>Destination Address</w:t>
            </w:r>
          </w:p>
        </w:tc>
        <w:tc>
          <w:tcPr>
            <w:tcW w:w="1901" w:type="dxa"/>
            <w:vMerge/>
            <w:tcBorders>
              <w:left w:val="single" w:sz="4" w:space="0" w:color="auto"/>
              <w:right w:val="nil"/>
            </w:tcBorders>
          </w:tcPr>
          <w:p w14:paraId="6292B7A5" w14:textId="77777777" w:rsidR="00E417D5" w:rsidRDefault="00E417D5" w:rsidP="008679FE">
            <w:pPr>
              <w:pStyle w:val="TAH"/>
            </w:pPr>
          </w:p>
        </w:tc>
      </w:tr>
      <w:tr w:rsidR="00E417D5" w14:paraId="21466650" w14:textId="77777777" w:rsidTr="008679FE">
        <w:tblPrEx>
          <w:tblCellMar>
            <w:top w:w="0" w:type="dxa"/>
            <w:bottom w:w="0" w:type="dxa"/>
          </w:tblCellMar>
        </w:tblPrEx>
        <w:trPr>
          <w:cantSplit/>
        </w:trPr>
        <w:tc>
          <w:tcPr>
            <w:tcW w:w="1901" w:type="dxa"/>
            <w:vMerge/>
          </w:tcPr>
          <w:p w14:paraId="4B405CB5" w14:textId="77777777" w:rsidR="00E417D5" w:rsidRDefault="00E417D5" w:rsidP="008679FE">
            <w:pPr>
              <w:pStyle w:val="TAH"/>
            </w:pPr>
          </w:p>
        </w:tc>
        <w:tc>
          <w:tcPr>
            <w:tcW w:w="3286" w:type="dxa"/>
            <w:tcBorders>
              <w:right w:val="single" w:sz="4" w:space="0" w:color="auto"/>
            </w:tcBorders>
          </w:tcPr>
          <w:p w14:paraId="7F3164D7" w14:textId="77777777" w:rsidR="00E417D5" w:rsidRDefault="00E417D5" w:rsidP="008679FE">
            <w:pPr>
              <w:pStyle w:val="TAC"/>
            </w:pPr>
            <w:r>
              <w:t>Source Address</w:t>
            </w:r>
          </w:p>
        </w:tc>
        <w:tc>
          <w:tcPr>
            <w:tcW w:w="1901" w:type="dxa"/>
            <w:vMerge/>
            <w:tcBorders>
              <w:left w:val="single" w:sz="4" w:space="0" w:color="auto"/>
              <w:bottom w:val="single" w:sz="4" w:space="0" w:color="auto"/>
              <w:right w:val="nil"/>
            </w:tcBorders>
          </w:tcPr>
          <w:p w14:paraId="24F68B30" w14:textId="77777777" w:rsidR="00E417D5" w:rsidRDefault="00E417D5" w:rsidP="008679FE">
            <w:pPr>
              <w:pStyle w:val="TAH"/>
            </w:pPr>
          </w:p>
        </w:tc>
      </w:tr>
      <w:tr w:rsidR="00E417D5" w14:paraId="5359F28B" w14:textId="77777777" w:rsidTr="008679FE">
        <w:tblPrEx>
          <w:tblCellMar>
            <w:top w:w="0" w:type="dxa"/>
            <w:bottom w:w="0" w:type="dxa"/>
          </w:tblCellMar>
        </w:tblPrEx>
        <w:trPr>
          <w:cantSplit/>
        </w:trPr>
        <w:tc>
          <w:tcPr>
            <w:tcW w:w="1901" w:type="dxa"/>
            <w:vMerge w:val="restart"/>
          </w:tcPr>
          <w:p w14:paraId="24CFD58B" w14:textId="77777777" w:rsidR="00E417D5" w:rsidRDefault="00E417D5" w:rsidP="008679FE">
            <w:pPr>
              <w:pStyle w:val="TAH"/>
            </w:pPr>
            <w:r>
              <w:t>Message Payload</w:t>
            </w:r>
          </w:p>
        </w:tc>
        <w:tc>
          <w:tcPr>
            <w:tcW w:w="3286" w:type="dxa"/>
          </w:tcPr>
          <w:p w14:paraId="543FFE1A" w14:textId="77777777" w:rsidR="00E417D5" w:rsidRDefault="00E417D5" w:rsidP="008679FE">
            <w:pPr>
              <w:pStyle w:val="TAC"/>
            </w:pPr>
            <w:r>
              <w:t>RIM Application Identity</w:t>
            </w:r>
          </w:p>
        </w:tc>
        <w:tc>
          <w:tcPr>
            <w:tcW w:w="1901" w:type="dxa"/>
            <w:vMerge w:val="restart"/>
            <w:tcBorders>
              <w:top w:val="single" w:sz="4" w:space="0" w:color="auto"/>
            </w:tcBorders>
          </w:tcPr>
          <w:p w14:paraId="360405A9" w14:textId="77777777" w:rsidR="00E417D5" w:rsidRDefault="00E417D5" w:rsidP="008679FE">
            <w:pPr>
              <w:pStyle w:val="TAH"/>
            </w:pPr>
            <w:r>
              <w:t>Container Prefix</w:t>
            </w:r>
          </w:p>
        </w:tc>
      </w:tr>
      <w:tr w:rsidR="00E417D5" w14:paraId="5D93C41E" w14:textId="77777777" w:rsidTr="008679FE">
        <w:tblPrEx>
          <w:tblCellMar>
            <w:top w:w="0" w:type="dxa"/>
            <w:bottom w:w="0" w:type="dxa"/>
          </w:tblCellMar>
        </w:tblPrEx>
        <w:trPr>
          <w:cantSplit/>
        </w:trPr>
        <w:tc>
          <w:tcPr>
            <w:tcW w:w="1901" w:type="dxa"/>
            <w:vMerge/>
          </w:tcPr>
          <w:p w14:paraId="3CBAA9A5" w14:textId="77777777" w:rsidR="00E417D5" w:rsidRDefault="00E417D5" w:rsidP="008679FE"/>
        </w:tc>
        <w:tc>
          <w:tcPr>
            <w:tcW w:w="3286" w:type="dxa"/>
          </w:tcPr>
          <w:p w14:paraId="600AEF0A" w14:textId="77777777" w:rsidR="00E417D5" w:rsidRDefault="00E417D5" w:rsidP="008679FE">
            <w:pPr>
              <w:pStyle w:val="TAC"/>
            </w:pPr>
            <w:r>
              <w:t>PDU specific IEs</w:t>
            </w:r>
          </w:p>
        </w:tc>
        <w:tc>
          <w:tcPr>
            <w:tcW w:w="1901" w:type="dxa"/>
            <w:vMerge/>
          </w:tcPr>
          <w:p w14:paraId="1E813325" w14:textId="77777777" w:rsidR="00E417D5" w:rsidRDefault="00E417D5" w:rsidP="008679FE">
            <w:pPr>
              <w:pStyle w:val="TAH"/>
            </w:pPr>
          </w:p>
        </w:tc>
      </w:tr>
      <w:tr w:rsidR="00E417D5" w14:paraId="16663FB3" w14:textId="77777777" w:rsidTr="008679FE">
        <w:tblPrEx>
          <w:tblCellMar>
            <w:top w:w="0" w:type="dxa"/>
            <w:bottom w:w="0" w:type="dxa"/>
          </w:tblCellMar>
        </w:tblPrEx>
        <w:trPr>
          <w:cantSplit/>
        </w:trPr>
        <w:tc>
          <w:tcPr>
            <w:tcW w:w="1901" w:type="dxa"/>
            <w:vMerge/>
          </w:tcPr>
          <w:p w14:paraId="08D79D27" w14:textId="77777777" w:rsidR="00E417D5" w:rsidRDefault="00E417D5" w:rsidP="008679FE"/>
        </w:tc>
        <w:tc>
          <w:tcPr>
            <w:tcW w:w="3286" w:type="dxa"/>
          </w:tcPr>
          <w:p w14:paraId="52B48402" w14:textId="77777777" w:rsidR="00E417D5" w:rsidRDefault="00E417D5" w:rsidP="008679FE">
            <w:pPr>
              <w:pStyle w:val="TAC"/>
            </w:pPr>
            <w:r>
              <w:t>Container Unit 1</w:t>
            </w:r>
          </w:p>
        </w:tc>
        <w:tc>
          <w:tcPr>
            <w:tcW w:w="1901" w:type="dxa"/>
            <w:vMerge w:val="restart"/>
          </w:tcPr>
          <w:p w14:paraId="72392C52" w14:textId="77777777" w:rsidR="00E417D5" w:rsidRDefault="00E417D5" w:rsidP="008679FE">
            <w:pPr>
              <w:pStyle w:val="TAH"/>
            </w:pPr>
            <w:r>
              <w:t>Container Units</w:t>
            </w:r>
          </w:p>
        </w:tc>
      </w:tr>
      <w:tr w:rsidR="00E417D5" w14:paraId="75480A16" w14:textId="77777777" w:rsidTr="008679FE">
        <w:tblPrEx>
          <w:tblCellMar>
            <w:top w:w="0" w:type="dxa"/>
            <w:bottom w:w="0" w:type="dxa"/>
          </w:tblCellMar>
        </w:tblPrEx>
        <w:trPr>
          <w:cantSplit/>
        </w:trPr>
        <w:tc>
          <w:tcPr>
            <w:tcW w:w="1901" w:type="dxa"/>
            <w:vMerge/>
          </w:tcPr>
          <w:p w14:paraId="6BA67DE2" w14:textId="77777777" w:rsidR="00E417D5" w:rsidRDefault="00E417D5" w:rsidP="008679FE"/>
        </w:tc>
        <w:tc>
          <w:tcPr>
            <w:tcW w:w="3286" w:type="dxa"/>
          </w:tcPr>
          <w:p w14:paraId="6D38285B" w14:textId="77777777" w:rsidR="00E417D5" w:rsidRDefault="00E417D5" w:rsidP="008679FE">
            <w:pPr>
              <w:pStyle w:val="TAC"/>
            </w:pPr>
            <w:r>
              <w:t>Container Unit 2</w:t>
            </w:r>
          </w:p>
        </w:tc>
        <w:tc>
          <w:tcPr>
            <w:tcW w:w="1901" w:type="dxa"/>
            <w:vMerge/>
          </w:tcPr>
          <w:p w14:paraId="1E712292" w14:textId="77777777" w:rsidR="00E417D5" w:rsidRDefault="00E417D5" w:rsidP="008679FE"/>
        </w:tc>
      </w:tr>
      <w:tr w:rsidR="00E417D5" w14:paraId="27479009" w14:textId="77777777" w:rsidTr="008679FE">
        <w:tblPrEx>
          <w:tblCellMar>
            <w:top w:w="0" w:type="dxa"/>
            <w:bottom w:w="0" w:type="dxa"/>
          </w:tblCellMar>
        </w:tblPrEx>
        <w:trPr>
          <w:cantSplit/>
        </w:trPr>
        <w:tc>
          <w:tcPr>
            <w:tcW w:w="1901" w:type="dxa"/>
            <w:vMerge/>
          </w:tcPr>
          <w:p w14:paraId="67B7E008" w14:textId="77777777" w:rsidR="00E417D5" w:rsidRDefault="00E417D5" w:rsidP="008679FE"/>
        </w:tc>
        <w:tc>
          <w:tcPr>
            <w:tcW w:w="3286" w:type="dxa"/>
          </w:tcPr>
          <w:p w14:paraId="141A7E6E" w14:textId="77777777" w:rsidR="00E417D5" w:rsidRDefault="00E417D5" w:rsidP="008679FE">
            <w:pPr>
              <w:pStyle w:val="TAC"/>
            </w:pPr>
            <w:r>
              <w:sym w:font="MT Extra" w:char="F04D"/>
            </w:r>
          </w:p>
        </w:tc>
        <w:tc>
          <w:tcPr>
            <w:tcW w:w="1901" w:type="dxa"/>
            <w:vMerge/>
          </w:tcPr>
          <w:p w14:paraId="57710E89" w14:textId="77777777" w:rsidR="00E417D5" w:rsidRDefault="00E417D5" w:rsidP="008679FE"/>
        </w:tc>
      </w:tr>
      <w:tr w:rsidR="00E417D5" w14:paraId="4521DB38" w14:textId="77777777" w:rsidTr="008679FE">
        <w:tblPrEx>
          <w:tblCellMar>
            <w:top w:w="0" w:type="dxa"/>
            <w:bottom w:w="0" w:type="dxa"/>
          </w:tblCellMar>
        </w:tblPrEx>
        <w:trPr>
          <w:cantSplit/>
        </w:trPr>
        <w:tc>
          <w:tcPr>
            <w:tcW w:w="1901" w:type="dxa"/>
            <w:vMerge/>
          </w:tcPr>
          <w:p w14:paraId="7F6D832E" w14:textId="77777777" w:rsidR="00E417D5" w:rsidRDefault="00E417D5" w:rsidP="008679FE"/>
        </w:tc>
        <w:tc>
          <w:tcPr>
            <w:tcW w:w="3286" w:type="dxa"/>
          </w:tcPr>
          <w:p w14:paraId="274E7AB7" w14:textId="77777777" w:rsidR="00E417D5" w:rsidRDefault="00E417D5" w:rsidP="008679FE">
            <w:pPr>
              <w:pStyle w:val="TAC"/>
            </w:pPr>
            <w:r>
              <w:t>Container Unit N</w:t>
            </w:r>
          </w:p>
        </w:tc>
        <w:tc>
          <w:tcPr>
            <w:tcW w:w="1901" w:type="dxa"/>
            <w:vMerge/>
          </w:tcPr>
          <w:p w14:paraId="08C693D4" w14:textId="77777777" w:rsidR="00E417D5" w:rsidRDefault="00E417D5" w:rsidP="008679FE"/>
        </w:tc>
      </w:tr>
    </w:tbl>
    <w:p w14:paraId="3EE3DDD1" w14:textId="77777777" w:rsidR="00E417D5" w:rsidRDefault="00E417D5" w:rsidP="005E1F50">
      <w:pPr>
        <w:pStyle w:val="NF"/>
      </w:pPr>
    </w:p>
    <w:p w14:paraId="46C17909" w14:textId="77777777" w:rsidR="00E417D5" w:rsidRDefault="00E417D5" w:rsidP="00E417D5">
      <w:pPr>
        <w:pStyle w:val="TF"/>
        <w:rPr>
          <w:bCs/>
        </w:rPr>
      </w:pPr>
      <w:r>
        <w:rPr>
          <w:bCs/>
        </w:rPr>
        <w:t>Figure 6.3.1.a: Generic format of a RIM message.</w:t>
      </w:r>
    </w:p>
    <w:p w14:paraId="074D2D82" w14:textId="77777777" w:rsidR="00E417D5" w:rsidRDefault="00E417D5" w:rsidP="00E417D5">
      <w:pPr>
        <w:pStyle w:val="headin3"/>
      </w:pPr>
      <w:bookmarkStart w:id="51" w:name="_Toc517983138"/>
      <w:r>
        <w:lastRenderedPageBreak/>
        <w:t>6.3.2</w:t>
      </w:r>
      <w:r>
        <w:tab/>
        <w:t>Message Type</w:t>
      </w:r>
      <w:bookmarkEnd w:id="51"/>
      <w:r>
        <w:t xml:space="preserve"> </w:t>
      </w:r>
    </w:p>
    <w:p w14:paraId="36D78288" w14:textId="77777777" w:rsidR="00E417D5" w:rsidRDefault="00E417D5" w:rsidP="00E417D5">
      <w:pPr>
        <w:pStyle w:val="B1"/>
        <w:rPr>
          <w:lang w:val="en-US"/>
        </w:rPr>
      </w:pPr>
      <w:r>
        <w:rPr>
          <w:lang w:val="en-US"/>
        </w:rPr>
        <w:t>The following messages are defined:</w:t>
      </w:r>
    </w:p>
    <w:p w14:paraId="04B77EFD" w14:textId="77777777" w:rsidR="00E417D5" w:rsidRDefault="00E417D5" w:rsidP="00E417D5">
      <w:pPr>
        <w:pStyle w:val="B1"/>
        <w:rPr>
          <w:lang w:val="fr-FR"/>
        </w:rPr>
      </w:pPr>
      <w:r>
        <w:rPr>
          <w:lang w:val="fr-FR"/>
        </w:rPr>
        <w:t>-</w:t>
      </w:r>
      <w:r>
        <w:rPr>
          <w:lang w:val="fr-FR"/>
        </w:rPr>
        <w:tab/>
        <w:t>RAN INFORMATION REQUEST message,</w:t>
      </w:r>
    </w:p>
    <w:p w14:paraId="0E8F72C0" w14:textId="77777777" w:rsidR="00E417D5" w:rsidRDefault="00E417D5" w:rsidP="00E417D5">
      <w:pPr>
        <w:pStyle w:val="B1"/>
        <w:rPr>
          <w:lang w:val="fr-FR"/>
        </w:rPr>
      </w:pPr>
      <w:r>
        <w:rPr>
          <w:lang w:val="fr-FR"/>
        </w:rPr>
        <w:t>-</w:t>
      </w:r>
      <w:r>
        <w:rPr>
          <w:lang w:val="fr-FR"/>
        </w:rPr>
        <w:tab/>
        <w:t>RAN INFORMATION message,</w:t>
      </w:r>
    </w:p>
    <w:p w14:paraId="3031E420" w14:textId="77777777" w:rsidR="00E417D5" w:rsidRDefault="00E417D5" w:rsidP="00E417D5">
      <w:pPr>
        <w:pStyle w:val="B1"/>
        <w:rPr>
          <w:lang w:val="en-US"/>
        </w:rPr>
      </w:pPr>
      <w:r>
        <w:rPr>
          <w:lang w:val="en-US"/>
        </w:rPr>
        <w:t>-</w:t>
      </w:r>
      <w:r>
        <w:rPr>
          <w:lang w:val="en-US"/>
        </w:rPr>
        <w:tab/>
        <w:t>RAN INFORMATION ACK message and</w:t>
      </w:r>
    </w:p>
    <w:p w14:paraId="05097832" w14:textId="77777777" w:rsidR="00E417D5" w:rsidRDefault="00E417D5" w:rsidP="00E417D5">
      <w:pPr>
        <w:pStyle w:val="B1"/>
        <w:rPr>
          <w:lang w:val="en-US"/>
        </w:rPr>
      </w:pPr>
      <w:r>
        <w:rPr>
          <w:lang w:val="en-US"/>
        </w:rPr>
        <w:t>-</w:t>
      </w:r>
      <w:r>
        <w:rPr>
          <w:lang w:val="en-US"/>
        </w:rPr>
        <w:tab/>
        <w:t>RAN INFORMATION ERROR message</w:t>
      </w:r>
    </w:p>
    <w:p w14:paraId="5754BE1A" w14:textId="77777777" w:rsidR="00E417D5" w:rsidRDefault="00E417D5" w:rsidP="00E417D5">
      <w:pPr>
        <w:pStyle w:val="headin3"/>
      </w:pPr>
      <w:bookmarkStart w:id="52" w:name="_Toc517983139"/>
      <w:r>
        <w:t>6.3.3</w:t>
      </w:r>
      <w:r>
        <w:tab/>
        <w:t>Addressing and routeing</w:t>
      </w:r>
      <w:bookmarkEnd w:id="52"/>
    </w:p>
    <w:p w14:paraId="690DBE2A" w14:textId="77777777" w:rsidR="00E417D5" w:rsidRDefault="00E417D5" w:rsidP="00E417D5">
      <w:r>
        <w:t>The RAN information shall be transferred to and from GERAN and UTRAN. This information may be routed directly within GERAN or between GERAN and UTRAN if the Iur-g interface is present. Alternatively, it may be routed via the Core Network using different interfaces: potentially A, Gb, Iu, Gn and E interfaces.</w:t>
      </w:r>
    </w:p>
    <w:p w14:paraId="4F453F7A" w14:textId="77777777" w:rsidR="00E417D5" w:rsidRDefault="00E417D5" w:rsidP="00E417D5">
      <w:r>
        <w:t>For the direct routeing case via the Iur-g interface, no addressing mechanism at Layer 3 is necessary. When the information is sent via the Core Network, addressing information is needed in order to route the information to the correct destination RAN node. In this case the routeing is performed in three stages:</w:t>
      </w:r>
    </w:p>
    <w:p w14:paraId="2EA10C94" w14:textId="77777777" w:rsidR="00E417D5" w:rsidRDefault="00E417D5" w:rsidP="00E417D5">
      <w:pPr>
        <w:pStyle w:val="B1"/>
      </w:pPr>
      <w:r>
        <w:rPr>
          <w:b/>
        </w:rPr>
        <w:t>1.</w:t>
      </w:r>
      <w:r>
        <w:rPr>
          <w:b/>
        </w:rPr>
        <w:tab/>
        <w:t>Routeing to a source CN node</w:t>
      </w:r>
      <w:r>
        <w:t>: the source RAN node sends the message to a parenting CN node (MSC or SGSN). No address evaluation is needed for this routeing.</w:t>
      </w:r>
    </w:p>
    <w:p w14:paraId="736C5AC3" w14:textId="77777777" w:rsidR="00E417D5" w:rsidRDefault="00E417D5" w:rsidP="00E417D5">
      <w:pPr>
        <w:pStyle w:val="B1"/>
      </w:pPr>
      <w:r>
        <w:rPr>
          <w:b/>
        </w:rPr>
        <w:t>2.</w:t>
      </w:r>
      <w:r>
        <w:rPr>
          <w:b/>
        </w:rPr>
        <w:tab/>
        <w:t>Routeing to a destination CN node</w:t>
      </w:r>
      <w:r>
        <w:t>: the CN node parenting the source RAN node shall route the information towards the CN node parenting the destination RAN node. There are two cases:</w:t>
      </w:r>
    </w:p>
    <w:p w14:paraId="1EE2D23E" w14:textId="77777777" w:rsidR="00E417D5" w:rsidRDefault="00E417D5" w:rsidP="00E417D5">
      <w:pPr>
        <w:pStyle w:val="B2"/>
      </w:pPr>
      <w:r>
        <w:t xml:space="preserve">If the </w:t>
      </w:r>
      <w:r>
        <w:rPr>
          <w:i/>
        </w:rPr>
        <w:t>Circuit Switched</w:t>
      </w:r>
      <w:r>
        <w:t xml:space="preserve"> domain of the Core Network is used, the LAI (i.e. MCC, MNC and LAC) shall be used to identify the source and destination MSC.</w:t>
      </w:r>
    </w:p>
    <w:p w14:paraId="7EA86179" w14:textId="77777777" w:rsidR="00E417D5" w:rsidRDefault="00E417D5" w:rsidP="00E417D5">
      <w:pPr>
        <w:pStyle w:val="B2"/>
      </w:pPr>
      <w:r>
        <w:t xml:space="preserve">If the </w:t>
      </w:r>
      <w:r>
        <w:rPr>
          <w:i/>
        </w:rPr>
        <w:t>Packet Switched</w:t>
      </w:r>
      <w:r>
        <w:t xml:space="preserve"> domain of the Core Network is used, the RAI (i.e. MCC, MNC, LAC and RAC) shall be used to identify the source and destination SGSN.</w:t>
      </w:r>
    </w:p>
    <w:p w14:paraId="1CB04DB4" w14:textId="77777777" w:rsidR="00E417D5" w:rsidRDefault="00E417D5" w:rsidP="00E417D5">
      <w:pPr>
        <w:pStyle w:val="B2"/>
      </w:pPr>
      <w:r>
        <w:t>This step is not present when source and destination RAN nodes are parented by the same CN node.</w:t>
      </w:r>
    </w:p>
    <w:p w14:paraId="32A1B7DA" w14:textId="77777777" w:rsidR="00E417D5" w:rsidRDefault="00E417D5" w:rsidP="00E417D5">
      <w:pPr>
        <w:pStyle w:val="B1"/>
      </w:pPr>
      <w:r>
        <w:rPr>
          <w:b/>
        </w:rPr>
        <w:t>3.</w:t>
      </w:r>
      <w:r>
        <w:rPr>
          <w:b/>
        </w:rPr>
        <w:tab/>
        <w:t>Routeing to a destination RAN node</w:t>
      </w:r>
      <w:r>
        <w:t xml:space="preserve">: the address shall contain information to help the destination CN node route the information to its correct RAN node. This information is different depending on whether the destination RAN node supports </w:t>
      </w:r>
      <w:r>
        <w:rPr>
          <w:i/>
        </w:rPr>
        <w:t>A/Gb mode</w:t>
      </w:r>
      <w:r>
        <w:t xml:space="preserve"> and/or </w:t>
      </w:r>
      <w:r>
        <w:rPr>
          <w:i/>
        </w:rPr>
        <w:t>Iu mode</w:t>
      </w:r>
      <w:r>
        <w:t>:</w:t>
      </w:r>
    </w:p>
    <w:p w14:paraId="0116E849" w14:textId="77777777" w:rsidR="00E417D5" w:rsidRDefault="00E417D5" w:rsidP="00E417D5">
      <w:pPr>
        <w:pStyle w:val="B2"/>
      </w:pPr>
      <w:r>
        <w:t>-</w:t>
      </w:r>
      <w:r>
        <w:tab/>
        <w:t>In A/Gb mode, the Cell Identity (CI) is known by both domains of the core network and shall be used to address the target RAN node. In A/Gb mode, there is no specific RAN node identity available.</w:t>
      </w:r>
    </w:p>
    <w:p w14:paraId="66D9F3F0" w14:textId="77777777" w:rsidR="00E417D5" w:rsidRDefault="00E417D5" w:rsidP="00E417D5">
      <w:pPr>
        <w:pStyle w:val="B2"/>
      </w:pPr>
      <w:r>
        <w:rPr>
          <w:lang w:val="en-US"/>
        </w:rPr>
        <w:t>-</w:t>
      </w:r>
      <w:r>
        <w:rPr>
          <w:lang w:val="en-US"/>
        </w:rPr>
        <w:tab/>
        <w:t>In Iu mode the cell identity is not known by the core network. Instead, the address contains a BSC-Id/RNC-Id that shall be used for routeing of RAN information from the CN node to a 3G BSC/RNC.</w:t>
      </w:r>
    </w:p>
    <w:p w14:paraId="5270199A" w14:textId="77777777" w:rsidR="00E417D5" w:rsidRDefault="00E417D5" w:rsidP="00E417D5">
      <w:pPr>
        <w:pStyle w:val="NO"/>
      </w:pPr>
      <w:r>
        <w:t>NOTE:</w:t>
      </w:r>
      <w:r>
        <w:tab/>
        <w:t xml:space="preserve">If the destination RAN node supports both </w:t>
      </w:r>
      <w:r>
        <w:rPr>
          <w:i/>
        </w:rPr>
        <w:t>A/Gb</w:t>
      </w:r>
      <w:r>
        <w:t xml:space="preserve"> </w:t>
      </w:r>
      <w:r>
        <w:rPr>
          <w:i/>
        </w:rPr>
        <w:t>mode</w:t>
      </w:r>
      <w:r>
        <w:t xml:space="preserve"> and </w:t>
      </w:r>
      <w:r>
        <w:rPr>
          <w:i/>
        </w:rPr>
        <w:t>Iu mode,</w:t>
      </w:r>
      <w:r>
        <w:t xml:space="preserve"> it is an implementation issue which interface shall be used.</w:t>
      </w:r>
    </w:p>
    <w:p w14:paraId="3192FEF7" w14:textId="77777777" w:rsidR="00E417D5" w:rsidRDefault="00E417D5" w:rsidP="00E417D5">
      <w:pPr>
        <w:rPr>
          <w:lang w:val="en-US"/>
        </w:rPr>
      </w:pPr>
      <w:r>
        <w:rPr>
          <w:lang w:val="en-US"/>
        </w:rPr>
        <w:t>Consequently RAN information messages have to be addressed differently by the originating RAN node depending on:</w:t>
      </w:r>
    </w:p>
    <w:p w14:paraId="6F4C1149" w14:textId="77777777" w:rsidR="00E417D5" w:rsidRDefault="00E417D5" w:rsidP="00E417D5">
      <w:pPr>
        <w:pStyle w:val="B1"/>
        <w:rPr>
          <w:lang w:val="en-US"/>
        </w:rPr>
      </w:pPr>
      <w:r>
        <w:rPr>
          <w:lang w:val="en-US"/>
        </w:rPr>
        <w:t>-</w:t>
      </w:r>
      <w:r>
        <w:rPr>
          <w:lang w:val="en-US"/>
        </w:rPr>
        <w:tab/>
        <w:t>the CN domain used.</w:t>
      </w:r>
    </w:p>
    <w:p w14:paraId="54400944" w14:textId="77777777" w:rsidR="00E417D5" w:rsidRDefault="00E417D5" w:rsidP="00E417D5">
      <w:pPr>
        <w:pStyle w:val="B1"/>
        <w:rPr>
          <w:lang w:val="en-US"/>
        </w:rPr>
      </w:pPr>
      <w:r>
        <w:rPr>
          <w:lang w:val="en-US"/>
        </w:rPr>
        <w:t>-</w:t>
      </w:r>
      <w:r>
        <w:rPr>
          <w:lang w:val="en-US"/>
        </w:rPr>
        <w:tab/>
        <w:t xml:space="preserve">whether the destination RAN node supports </w:t>
      </w:r>
      <w:r>
        <w:rPr>
          <w:i/>
          <w:lang w:val="en-US"/>
        </w:rPr>
        <w:t>A/Gb mode</w:t>
      </w:r>
      <w:r>
        <w:rPr>
          <w:lang w:val="en-US"/>
        </w:rPr>
        <w:t xml:space="preserve">, </w:t>
      </w:r>
      <w:r>
        <w:rPr>
          <w:i/>
          <w:lang w:val="en-US"/>
        </w:rPr>
        <w:t>Iu mode</w:t>
      </w:r>
      <w:r>
        <w:rPr>
          <w:lang w:val="en-US"/>
        </w:rPr>
        <w:t xml:space="preserve"> or both.</w:t>
      </w:r>
    </w:p>
    <w:p w14:paraId="37B05756" w14:textId="77777777" w:rsidR="00E417D5" w:rsidRDefault="00E417D5" w:rsidP="00E417D5">
      <w:pPr>
        <w:rPr>
          <w:lang w:val="en-US"/>
        </w:rPr>
      </w:pPr>
      <w:r>
        <w:rPr>
          <w:lang w:val="en-US"/>
        </w:rPr>
        <w:t>The addresses used shall contain the Information Fields listed in table 6.3.3.a.</w:t>
      </w:r>
    </w:p>
    <w:p w14:paraId="03134BB9" w14:textId="77777777" w:rsidR="00E417D5" w:rsidRDefault="00E417D5" w:rsidP="00E417D5">
      <w:pPr>
        <w:pStyle w:val="TH"/>
        <w:rPr>
          <w:bCs/>
          <w:lang w:val="en-US"/>
        </w:rPr>
      </w:pPr>
      <w:r>
        <w:rPr>
          <w:bCs/>
        </w:rPr>
        <w:t>Table 6.3.3.a: Generic format of a RAN node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217"/>
        <w:gridCol w:w="1261"/>
        <w:gridCol w:w="3944"/>
      </w:tblGrid>
      <w:tr w:rsidR="00E417D5" w14:paraId="32C1C965" w14:textId="77777777" w:rsidTr="008679FE">
        <w:tblPrEx>
          <w:tblCellMar>
            <w:top w:w="0" w:type="dxa"/>
            <w:bottom w:w="0" w:type="dxa"/>
          </w:tblCellMar>
        </w:tblPrEx>
        <w:trPr>
          <w:cantSplit/>
          <w:trHeight w:hRule="exact" w:val="240"/>
          <w:jc w:val="center"/>
        </w:trPr>
        <w:tc>
          <w:tcPr>
            <w:tcW w:w="1777" w:type="dxa"/>
          </w:tcPr>
          <w:p w14:paraId="164CA4A4" w14:textId="77777777" w:rsidR="00E417D5" w:rsidRDefault="00E417D5" w:rsidP="008679FE">
            <w:pPr>
              <w:pStyle w:val="TAH"/>
            </w:pPr>
            <w:r>
              <w:t>Information Field</w:t>
            </w:r>
          </w:p>
        </w:tc>
        <w:tc>
          <w:tcPr>
            <w:tcW w:w="1217" w:type="dxa"/>
          </w:tcPr>
          <w:p w14:paraId="1554F668" w14:textId="77777777" w:rsidR="00E417D5" w:rsidRDefault="00E417D5" w:rsidP="008679FE">
            <w:pPr>
              <w:pStyle w:val="TAH"/>
            </w:pPr>
            <w:r>
              <w:t>Presence</w:t>
            </w:r>
          </w:p>
        </w:tc>
        <w:tc>
          <w:tcPr>
            <w:tcW w:w="1261" w:type="dxa"/>
          </w:tcPr>
          <w:p w14:paraId="777DC18E" w14:textId="77777777" w:rsidR="00E417D5" w:rsidRDefault="00E417D5" w:rsidP="008679FE">
            <w:pPr>
              <w:pStyle w:val="TAH"/>
            </w:pPr>
            <w:r>
              <w:t>Length</w:t>
            </w:r>
          </w:p>
        </w:tc>
        <w:tc>
          <w:tcPr>
            <w:tcW w:w="3944" w:type="dxa"/>
          </w:tcPr>
          <w:p w14:paraId="2E775342" w14:textId="77777777" w:rsidR="00E417D5" w:rsidRDefault="00E417D5" w:rsidP="008679FE">
            <w:pPr>
              <w:pStyle w:val="TAH"/>
            </w:pPr>
            <w:r>
              <w:t>Comments</w:t>
            </w:r>
          </w:p>
        </w:tc>
      </w:tr>
      <w:tr w:rsidR="00E417D5" w14:paraId="53C65E8D" w14:textId="77777777" w:rsidTr="008679FE">
        <w:tblPrEx>
          <w:tblCellMar>
            <w:top w:w="0" w:type="dxa"/>
            <w:bottom w:w="0" w:type="dxa"/>
          </w:tblCellMar>
        </w:tblPrEx>
        <w:trPr>
          <w:cantSplit/>
          <w:trHeight w:hRule="exact" w:val="240"/>
          <w:jc w:val="center"/>
        </w:trPr>
        <w:tc>
          <w:tcPr>
            <w:tcW w:w="1777" w:type="dxa"/>
          </w:tcPr>
          <w:p w14:paraId="4F57E6EE" w14:textId="77777777" w:rsidR="00E417D5" w:rsidRDefault="00E417D5" w:rsidP="008679FE">
            <w:pPr>
              <w:pStyle w:val="TAC"/>
            </w:pPr>
            <w:r>
              <w:t>MCC+MNC</w:t>
            </w:r>
          </w:p>
        </w:tc>
        <w:tc>
          <w:tcPr>
            <w:tcW w:w="1217" w:type="dxa"/>
          </w:tcPr>
          <w:p w14:paraId="7A431DFC" w14:textId="77777777" w:rsidR="00E417D5" w:rsidRDefault="00E417D5" w:rsidP="008679FE">
            <w:pPr>
              <w:pStyle w:val="TAC"/>
            </w:pPr>
            <w:r>
              <w:t>Mandatory</w:t>
            </w:r>
          </w:p>
        </w:tc>
        <w:tc>
          <w:tcPr>
            <w:tcW w:w="1261" w:type="dxa"/>
          </w:tcPr>
          <w:p w14:paraId="7BE25177" w14:textId="77777777" w:rsidR="00E417D5" w:rsidRDefault="00E417D5" w:rsidP="008679FE">
            <w:pPr>
              <w:pStyle w:val="TAC"/>
            </w:pPr>
            <w:r>
              <w:t>3 octets</w:t>
            </w:r>
          </w:p>
        </w:tc>
        <w:tc>
          <w:tcPr>
            <w:tcW w:w="3944" w:type="dxa"/>
          </w:tcPr>
          <w:p w14:paraId="345C4B6D" w14:textId="77777777" w:rsidR="00E417D5" w:rsidRDefault="00E417D5" w:rsidP="008679FE">
            <w:pPr>
              <w:pStyle w:val="TAC"/>
            </w:pPr>
            <w:r>
              <w:t>=PLMN-code; see 3GPP TS 24.008</w:t>
            </w:r>
          </w:p>
        </w:tc>
      </w:tr>
      <w:tr w:rsidR="00E417D5" w14:paraId="1EE1746B" w14:textId="77777777" w:rsidTr="008679FE">
        <w:tblPrEx>
          <w:tblCellMar>
            <w:top w:w="0" w:type="dxa"/>
            <w:bottom w:w="0" w:type="dxa"/>
          </w:tblCellMar>
        </w:tblPrEx>
        <w:trPr>
          <w:cantSplit/>
          <w:trHeight w:hRule="exact" w:val="240"/>
          <w:jc w:val="center"/>
        </w:trPr>
        <w:tc>
          <w:tcPr>
            <w:tcW w:w="1777" w:type="dxa"/>
            <w:vAlign w:val="center"/>
          </w:tcPr>
          <w:p w14:paraId="7C262BC6" w14:textId="77777777" w:rsidR="00E417D5" w:rsidRDefault="00E417D5" w:rsidP="008679FE">
            <w:pPr>
              <w:pStyle w:val="TAC"/>
            </w:pPr>
            <w:r>
              <w:t>LAC</w:t>
            </w:r>
          </w:p>
        </w:tc>
        <w:tc>
          <w:tcPr>
            <w:tcW w:w="1217" w:type="dxa"/>
          </w:tcPr>
          <w:p w14:paraId="5F6A41FD" w14:textId="77777777" w:rsidR="00E417D5" w:rsidRDefault="00E417D5" w:rsidP="008679FE">
            <w:pPr>
              <w:pStyle w:val="TAC"/>
            </w:pPr>
            <w:r>
              <w:t>Mandatory</w:t>
            </w:r>
          </w:p>
        </w:tc>
        <w:tc>
          <w:tcPr>
            <w:tcW w:w="1261" w:type="dxa"/>
          </w:tcPr>
          <w:p w14:paraId="0A7278E1" w14:textId="77777777" w:rsidR="00E417D5" w:rsidRDefault="00E417D5" w:rsidP="008679FE">
            <w:pPr>
              <w:pStyle w:val="TAC"/>
            </w:pPr>
            <w:r>
              <w:t>2 octets</w:t>
            </w:r>
          </w:p>
        </w:tc>
        <w:tc>
          <w:tcPr>
            <w:tcW w:w="3944" w:type="dxa"/>
          </w:tcPr>
          <w:p w14:paraId="64940DC7" w14:textId="77777777" w:rsidR="00E417D5" w:rsidRDefault="00E417D5" w:rsidP="008679FE">
            <w:pPr>
              <w:pStyle w:val="TAC"/>
            </w:pPr>
          </w:p>
        </w:tc>
      </w:tr>
      <w:tr w:rsidR="00E417D5" w14:paraId="0AE4DE66" w14:textId="77777777" w:rsidTr="008679FE">
        <w:tblPrEx>
          <w:tblCellMar>
            <w:top w:w="0" w:type="dxa"/>
            <w:bottom w:w="0" w:type="dxa"/>
          </w:tblCellMar>
        </w:tblPrEx>
        <w:trPr>
          <w:cantSplit/>
          <w:trHeight w:hRule="exact" w:val="240"/>
          <w:jc w:val="center"/>
        </w:trPr>
        <w:tc>
          <w:tcPr>
            <w:tcW w:w="1777" w:type="dxa"/>
            <w:vAlign w:val="center"/>
          </w:tcPr>
          <w:p w14:paraId="4A3C00A4" w14:textId="77777777" w:rsidR="00E417D5" w:rsidRDefault="00E417D5" w:rsidP="008679FE">
            <w:pPr>
              <w:pStyle w:val="TAC"/>
            </w:pPr>
            <w:r>
              <w:t>RAC</w:t>
            </w:r>
          </w:p>
        </w:tc>
        <w:tc>
          <w:tcPr>
            <w:tcW w:w="1217" w:type="dxa"/>
          </w:tcPr>
          <w:p w14:paraId="7AF17043" w14:textId="77777777" w:rsidR="00E417D5" w:rsidRDefault="00E417D5" w:rsidP="008679FE">
            <w:pPr>
              <w:pStyle w:val="TAC"/>
            </w:pPr>
            <w:r>
              <w:t>Optional</w:t>
            </w:r>
          </w:p>
        </w:tc>
        <w:tc>
          <w:tcPr>
            <w:tcW w:w="1261" w:type="dxa"/>
          </w:tcPr>
          <w:p w14:paraId="1B6CAEA2" w14:textId="77777777" w:rsidR="00E417D5" w:rsidRDefault="00E417D5" w:rsidP="008679FE">
            <w:pPr>
              <w:pStyle w:val="TAC"/>
            </w:pPr>
            <w:r>
              <w:t>1 octet</w:t>
            </w:r>
          </w:p>
        </w:tc>
        <w:tc>
          <w:tcPr>
            <w:tcW w:w="3944" w:type="dxa"/>
          </w:tcPr>
          <w:p w14:paraId="33742CBB" w14:textId="77777777" w:rsidR="00E417D5" w:rsidRDefault="00E417D5" w:rsidP="008679FE">
            <w:pPr>
              <w:pStyle w:val="TAC"/>
            </w:pPr>
            <w:r>
              <w:t>See note 1</w:t>
            </w:r>
          </w:p>
        </w:tc>
      </w:tr>
      <w:tr w:rsidR="00E417D5" w14:paraId="112FF90A" w14:textId="77777777" w:rsidTr="008679FE">
        <w:tblPrEx>
          <w:tblCellMar>
            <w:top w:w="0" w:type="dxa"/>
            <w:bottom w:w="0" w:type="dxa"/>
          </w:tblCellMar>
        </w:tblPrEx>
        <w:trPr>
          <w:cantSplit/>
          <w:trHeight w:hRule="exact" w:val="240"/>
          <w:jc w:val="center"/>
        </w:trPr>
        <w:tc>
          <w:tcPr>
            <w:tcW w:w="1777" w:type="dxa"/>
            <w:vAlign w:val="center"/>
          </w:tcPr>
          <w:p w14:paraId="0934A814" w14:textId="77777777" w:rsidR="00E417D5" w:rsidRDefault="00E417D5" w:rsidP="008679FE">
            <w:pPr>
              <w:pStyle w:val="TAC"/>
            </w:pPr>
            <w:r>
              <w:t>BSC-Id/RNC-Id</w:t>
            </w:r>
          </w:p>
        </w:tc>
        <w:tc>
          <w:tcPr>
            <w:tcW w:w="1217" w:type="dxa"/>
          </w:tcPr>
          <w:p w14:paraId="4420C382" w14:textId="77777777" w:rsidR="00E417D5" w:rsidRDefault="00E417D5" w:rsidP="008679FE">
            <w:pPr>
              <w:pStyle w:val="TAC"/>
            </w:pPr>
            <w:r>
              <w:t>Conditional</w:t>
            </w:r>
          </w:p>
        </w:tc>
        <w:tc>
          <w:tcPr>
            <w:tcW w:w="1261" w:type="dxa"/>
          </w:tcPr>
          <w:p w14:paraId="37F92D91" w14:textId="77777777" w:rsidR="00E417D5" w:rsidRDefault="00E417D5" w:rsidP="008679FE">
            <w:pPr>
              <w:pStyle w:val="TAC"/>
            </w:pPr>
            <w:r>
              <w:t>12 bits</w:t>
            </w:r>
          </w:p>
        </w:tc>
        <w:tc>
          <w:tcPr>
            <w:tcW w:w="3944" w:type="dxa"/>
          </w:tcPr>
          <w:p w14:paraId="6D55D742" w14:textId="77777777" w:rsidR="00E417D5" w:rsidRDefault="00E417D5" w:rsidP="008679FE">
            <w:pPr>
              <w:pStyle w:val="TAC"/>
            </w:pPr>
            <w:r>
              <w:t>See note 2</w:t>
            </w:r>
          </w:p>
        </w:tc>
      </w:tr>
    </w:tbl>
    <w:p w14:paraId="7871A40F" w14:textId="77777777" w:rsidR="00E417D5" w:rsidRDefault="00E417D5" w:rsidP="00E417D5">
      <w:pPr>
        <w:rPr>
          <w:lang w:val="en-US"/>
        </w:rPr>
      </w:pPr>
    </w:p>
    <w:p w14:paraId="3AAFD2D4" w14:textId="77777777" w:rsidR="00E417D5" w:rsidRDefault="00E417D5" w:rsidP="00E417D5">
      <w:pPr>
        <w:pStyle w:val="NO"/>
        <w:rPr>
          <w:lang w:val="en-US"/>
        </w:rPr>
      </w:pPr>
      <w:r>
        <w:rPr>
          <w:lang w:val="en-US"/>
        </w:rPr>
        <w:lastRenderedPageBreak/>
        <w:t>NOTE 1:</w:t>
      </w:r>
      <w:r>
        <w:rPr>
          <w:lang w:val="en-US"/>
        </w:rPr>
        <w:tab/>
        <w:t>This Information Field is required if the message or the response to the message has to be sent via the Packet Switched domain of the Core Network.</w:t>
      </w:r>
    </w:p>
    <w:p w14:paraId="0637E0C4" w14:textId="77777777" w:rsidR="00E417D5" w:rsidRDefault="00E417D5" w:rsidP="00E417D5">
      <w:pPr>
        <w:pStyle w:val="NO"/>
        <w:rPr>
          <w:lang w:val="en-US"/>
        </w:rPr>
      </w:pPr>
      <w:r>
        <w:rPr>
          <w:lang w:val="en-US"/>
        </w:rPr>
        <w:t>NOTE 2:</w:t>
      </w:r>
      <w:r>
        <w:rPr>
          <w:lang w:val="en-US"/>
        </w:rPr>
        <w:tab/>
        <w:t xml:space="preserve">This Information Field may be used to address a 3G RAN node (i.e. that supports </w:t>
      </w:r>
      <w:r>
        <w:rPr>
          <w:i/>
          <w:lang w:val="en-US"/>
        </w:rPr>
        <w:t>Iu mode</w:t>
      </w:r>
      <w:r>
        <w:rPr>
          <w:lang w:val="en-US"/>
        </w:rPr>
        <w:t>).</w:t>
      </w:r>
    </w:p>
    <w:p w14:paraId="28B67933" w14:textId="77777777" w:rsidR="00E417D5" w:rsidRDefault="00E417D5" w:rsidP="00E417D5">
      <w:pPr>
        <w:pStyle w:val="NO"/>
        <w:rPr>
          <w:lang w:val="en-US"/>
        </w:rPr>
      </w:pPr>
      <w:r>
        <w:rPr>
          <w:lang w:val="en-US"/>
        </w:rPr>
        <w:t>NOTE 3:</w:t>
      </w:r>
      <w:r>
        <w:rPr>
          <w:lang w:val="en-US"/>
        </w:rPr>
        <w:tab/>
        <w:t xml:space="preserve">This Information Field may be used to address a 2G RAN node (i.e. that supports </w:t>
      </w:r>
      <w:r>
        <w:rPr>
          <w:i/>
          <w:lang w:val="en-US"/>
        </w:rPr>
        <w:t>A/Gb mode</w:t>
      </w:r>
      <w:r>
        <w:rPr>
          <w:lang w:val="en-US"/>
        </w:rPr>
        <w:t>).</w:t>
      </w:r>
    </w:p>
    <w:p w14:paraId="7B5463A1" w14:textId="77777777" w:rsidR="00E417D5" w:rsidRDefault="00E417D5" w:rsidP="00E417D5">
      <w:pPr>
        <w:pStyle w:val="headin3"/>
      </w:pPr>
      <w:bookmarkStart w:id="53" w:name="_Toc517983140"/>
      <w:r>
        <w:t>6.3.4</w:t>
      </w:r>
      <w:r>
        <w:tab/>
        <w:t>Container Prefix and Container Units</w:t>
      </w:r>
      <w:bookmarkEnd w:id="53"/>
    </w:p>
    <w:p w14:paraId="6F7F09FA" w14:textId="77777777" w:rsidR="00E417D5" w:rsidRDefault="00E417D5" w:rsidP="00E417D5">
      <w:pPr>
        <w:pStyle w:val="Heading4"/>
      </w:pPr>
      <w:bookmarkStart w:id="54" w:name="_Toc517983141"/>
      <w:r>
        <w:t>6.3.4.1</w:t>
      </w:r>
      <w:r>
        <w:tab/>
        <w:t>General</w:t>
      </w:r>
      <w:bookmarkEnd w:id="54"/>
    </w:p>
    <w:p w14:paraId="77AEAAA3" w14:textId="77777777" w:rsidR="00E417D5" w:rsidRDefault="00E417D5" w:rsidP="00E417D5">
      <w:r>
        <w:t>Only the message type and destination address information elements of the RAN INFORMATION messages are to be interpreted by CN nodes. The rest of the information is routed by the CN without interpretation. The payload is collected in the form of  containers. For an easier reuse of this transport mechanism for different features, the information is defined in a Co</w:t>
      </w:r>
      <w:r>
        <w:rPr>
          <w:i/>
        </w:rPr>
        <w:t xml:space="preserve">ntainer Prefix </w:t>
      </w:r>
      <w:r>
        <w:t xml:space="preserve">and in one or more </w:t>
      </w:r>
      <w:r>
        <w:rPr>
          <w:i/>
        </w:rPr>
        <w:t>Container Unit IEs</w:t>
      </w:r>
      <w:r>
        <w:t>.</w:t>
      </w:r>
    </w:p>
    <w:p w14:paraId="02D521EF" w14:textId="77777777" w:rsidR="00E417D5" w:rsidRDefault="00E417D5" w:rsidP="00E417D5">
      <w:pPr>
        <w:pStyle w:val="Heading4"/>
      </w:pPr>
      <w:bookmarkStart w:id="55" w:name="_Toc517983142"/>
      <w:r>
        <w:t>6.3.4.2</w:t>
      </w:r>
      <w:r>
        <w:tab/>
        <w:t>Container Prefix</w:t>
      </w:r>
      <w:bookmarkEnd w:id="55"/>
    </w:p>
    <w:p w14:paraId="458384E6" w14:textId="77777777" w:rsidR="00E417D5" w:rsidRDefault="00E417D5" w:rsidP="00E417D5">
      <w:r>
        <w:t xml:space="preserve">The </w:t>
      </w:r>
      <w:r>
        <w:rPr>
          <w:i/>
        </w:rPr>
        <w:t xml:space="preserve">Container Prefix </w:t>
      </w:r>
      <w:r>
        <w:t xml:space="preserve"> consists of: </w:t>
      </w:r>
    </w:p>
    <w:p w14:paraId="618E3270" w14:textId="77777777" w:rsidR="00E417D5" w:rsidRDefault="00E417D5" w:rsidP="00E417D5">
      <w:pPr>
        <w:pStyle w:val="B1"/>
      </w:pPr>
      <w:r>
        <w:t>-</w:t>
      </w:r>
      <w:r>
        <w:tab/>
        <w:t>RIM Application Identity (e.g. NACC),</w:t>
      </w:r>
    </w:p>
    <w:p w14:paraId="2731DD16" w14:textId="77777777" w:rsidR="00E417D5" w:rsidRDefault="00E417D5" w:rsidP="00E417D5">
      <w:pPr>
        <w:pStyle w:val="B1"/>
      </w:pPr>
      <w:r>
        <w:t>-</w:t>
      </w:r>
      <w:r>
        <w:tab/>
        <w:t>Message specific information (e.g. optional Sequence Number, Acknowledgement required in the RAN INFORMATION message, Multiple Report Indication in the RAN INFORMATION REQUEST message).</w:t>
      </w:r>
    </w:p>
    <w:p w14:paraId="3EFB6C22" w14:textId="77777777" w:rsidR="00E417D5" w:rsidRDefault="00E417D5" w:rsidP="00E417D5">
      <w:pPr>
        <w:pStyle w:val="TH"/>
        <w:rPr>
          <w:bCs/>
        </w:rPr>
      </w:pPr>
      <w:r>
        <w:rPr>
          <w:bCs/>
        </w:rPr>
        <w:t>Table 6.3.4.2.a: Generic format of the Container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6"/>
        <w:gridCol w:w="1170"/>
        <w:gridCol w:w="900"/>
        <w:gridCol w:w="3327"/>
      </w:tblGrid>
      <w:tr w:rsidR="00E417D5" w14:paraId="0CEA9391" w14:textId="77777777" w:rsidTr="008679FE">
        <w:tblPrEx>
          <w:tblCellMar>
            <w:top w:w="0" w:type="dxa"/>
            <w:bottom w:w="0" w:type="dxa"/>
          </w:tblCellMar>
        </w:tblPrEx>
        <w:trPr>
          <w:cantSplit/>
          <w:trHeight w:hRule="exact" w:val="240"/>
          <w:jc w:val="center"/>
        </w:trPr>
        <w:tc>
          <w:tcPr>
            <w:tcW w:w="3506" w:type="dxa"/>
          </w:tcPr>
          <w:p w14:paraId="4E7037B5" w14:textId="77777777" w:rsidR="00E417D5" w:rsidRDefault="00E417D5" w:rsidP="008679FE">
            <w:pPr>
              <w:pStyle w:val="TAH"/>
            </w:pPr>
            <w:r>
              <w:t>Information Field</w:t>
            </w:r>
          </w:p>
        </w:tc>
        <w:tc>
          <w:tcPr>
            <w:tcW w:w="1170" w:type="dxa"/>
          </w:tcPr>
          <w:p w14:paraId="4215EF0C" w14:textId="77777777" w:rsidR="00E417D5" w:rsidRDefault="00E417D5" w:rsidP="008679FE">
            <w:pPr>
              <w:pStyle w:val="TAH"/>
            </w:pPr>
            <w:r>
              <w:t>Presence</w:t>
            </w:r>
          </w:p>
        </w:tc>
        <w:tc>
          <w:tcPr>
            <w:tcW w:w="900" w:type="dxa"/>
          </w:tcPr>
          <w:p w14:paraId="5E808676" w14:textId="77777777" w:rsidR="00E417D5" w:rsidRDefault="00E417D5" w:rsidP="008679FE">
            <w:pPr>
              <w:pStyle w:val="TAH"/>
            </w:pPr>
            <w:r>
              <w:t>Length</w:t>
            </w:r>
          </w:p>
        </w:tc>
        <w:tc>
          <w:tcPr>
            <w:tcW w:w="3327" w:type="dxa"/>
          </w:tcPr>
          <w:p w14:paraId="03B33450" w14:textId="77777777" w:rsidR="00E417D5" w:rsidRDefault="00E417D5" w:rsidP="008679FE">
            <w:pPr>
              <w:pStyle w:val="TAH"/>
            </w:pPr>
            <w:r>
              <w:t>Comments</w:t>
            </w:r>
          </w:p>
        </w:tc>
      </w:tr>
      <w:tr w:rsidR="00E417D5" w14:paraId="6A376AFA" w14:textId="77777777" w:rsidTr="008679FE">
        <w:tblPrEx>
          <w:tblCellMar>
            <w:top w:w="0" w:type="dxa"/>
            <w:bottom w:w="0" w:type="dxa"/>
          </w:tblCellMar>
        </w:tblPrEx>
        <w:trPr>
          <w:cantSplit/>
          <w:jc w:val="center"/>
        </w:trPr>
        <w:tc>
          <w:tcPr>
            <w:tcW w:w="3506" w:type="dxa"/>
            <w:vAlign w:val="center"/>
          </w:tcPr>
          <w:p w14:paraId="1E2BE57D" w14:textId="77777777" w:rsidR="00E417D5" w:rsidRDefault="00E417D5" w:rsidP="008679FE">
            <w:pPr>
              <w:pStyle w:val="TAC"/>
            </w:pPr>
            <w:r>
              <w:t>RIM Application Identity</w:t>
            </w:r>
          </w:p>
        </w:tc>
        <w:tc>
          <w:tcPr>
            <w:tcW w:w="1170" w:type="dxa"/>
          </w:tcPr>
          <w:p w14:paraId="150FAEA6" w14:textId="77777777" w:rsidR="00E417D5" w:rsidRDefault="00E417D5" w:rsidP="008679FE">
            <w:pPr>
              <w:pStyle w:val="TAC"/>
            </w:pPr>
            <w:r>
              <w:t>Mandatory</w:t>
            </w:r>
          </w:p>
        </w:tc>
        <w:tc>
          <w:tcPr>
            <w:tcW w:w="900" w:type="dxa"/>
          </w:tcPr>
          <w:p w14:paraId="15ABDFAA" w14:textId="77777777" w:rsidR="00E417D5" w:rsidRDefault="00E417D5" w:rsidP="008679FE">
            <w:pPr>
              <w:pStyle w:val="TAC"/>
            </w:pPr>
            <w:r>
              <w:t>1 octet</w:t>
            </w:r>
          </w:p>
        </w:tc>
        <w:tc>
          <w:tcPr>
            <w:tcW w:w="3327" w:type="dxa"/>
          </w:tcPr>
          <w:p w14:paraId="7DB02990" w14:textId="77777777" w:rsidR="00E417D5" w:rsidRDefault="00E417D5" w:rsidP="008679FE">
            <w:pPr>
              <w:pStyle w:val="TAC"/>
            </w:pPr>
            <w:r>
              <w:t>0=NACC; All other values reserved</w:t>
            </w:r>
          </w:p>
        </w:tc>
      </w:tr>
      <w:tr w:rsidR="00E417D5" w14:paraId="7239CB26" w14:textId="77777777" w:rsidTr="008679FE">
        <w:tblPrEx>
          <w:tblCellMar>
            <w:top w:w="0" w:type="dxa"/>
            <w:bottom w:w="0" w:type="dxa"/>
          </w:tblCellMar>
        </w:tblPrEx>
        <w:trPr>
          <w:cantSplit/>
          <w:jc w:val="center"/>
        </w:trPr>
        <w:tc>
          <w:tcPr>
            <w:tcW w:w="3506" w:type="dxa"/>
            <w:vAlign w:val="center"/>
          </w:tcPr>
          <w:p w14:paraId="6B0FE7C9" w14:textId="77777777" w:rsidR="00E417D5" w:rsidRDefault="00E417D5" w:rsidP="008679FE">
            <w:pPr>
              <w:pStyle w:val="TAC"/>
            </w:pPr>
            <w:r>
              <w:t>Message specific Information</w:t>
            </w:r>
          </w:p>
          <w:p w14:paraId="5C3C0A98" w14:textId="77777777" w:rsidR="00E417D5" w:rsidRDefault="00E417D5" w:rsidP="008679FE">
            <w:pPr>
              <w:pStyle w:val="TAC"/>
            </w:pPr>
            <w:r>
              <w:t xml:space="preserve">    Optional sequence number </w:t>
            </w:r>
            <w:r>
              <w:br/>
              <w:t>….</w:t>
            </w:r>
          </w:p>
        </w:tc>
        <w:tc>
          <w:tcPr>
            <w:tcW w:w="1170" w:type="dxa"/>
          </w:tcPr>
          <w:p w14:paraId="066F5DBC" w14:textId="77777777" w:rsidR="00E417D5" w:rsidRDefault="00E417D5" w:rsidP="008679FE">
            <w:pPr>
              <w:pStyle w:val="TAC"/>
            </w:pPr>
            <w:r>
              <w:t>Optional</w:t>
            </w:r>
          </w:p>
        </w:tc>
        <w:tc>
          <w:tcPr>
            <w:tcW w:w="900" w:type="dxa"/>
          </w:tcPr>
          <w:p w14:paraId="796BBA14" w14:textId="77777777" w:rsidR="00E417D5" w:rsidRDefault="00E417D5" w:rsidP="008679FE">
            <w:pPr>
              <w:pStyle w:val="TAC"/>
            </w:pPr>
          </w:p>
        </w:tc>
        <w:tc>
          <w:tcPr>
            <w:tcW w:w="3327" w:type="dxa"/>
          </w:tcPr>
          <w:p w14:paraId="34CE87BA" w14:textId="77777777" w:rsidR="00E417D5" w:rsidRDefault="00E417D5" w:rsidP="008679FE">
            <w:pPr>
              <w:pStyle w:val="TAC"/>
            </w:pPr>
            <w:r>
              <w:t>For sequence number see NOTE 1,</w:t>
            </w:r>
          </w:p>
        </w:tc>
      </w:tr>
    </w:tbl>
    <w:p w14:paraId="2E33762E" w14:textId="77777777" w:rsidR="00E417D5" w:rsidRDefault="00E417D5" w:rsidP="00E417D5"/>
    <w:p w14:paraId="0749827B" w14:textId="77777777" w:rsidR="00E417D5" w:rsidRDefault="00E417D5" w:rsidP="00E417D5">
      <w:pPr>
        <w:pStyle w:val="NO"/>
      </w:pPr>
      <w:r>
        <w:t>NOTE 1:</w:t>
      </w:r>
      <w:r w:rsidR="007C13EE">
        <w:tab/>
      </w:r>
      <w:r>
        <w:t>End-to-end transport can be supervised by the ACK mechanism. Anyhow the need for having an acknowledged service shall be based on the probability of losing messages. The sequence number is valuable to avoid duplicates and to reorder messages in the destination node. The sequence number is also required for the ACK handling and reports the correct reception of the RAN INFORMATION message sent with the same sequence number. The sequence number is not included in the error message.</w:t>
      </w:r>
    </w:p>
    <w:p w14:paraId="2A1F4BE7" w14:textId="77777777" w:rsidR="00E417D5" w:rsidRDefault="00E417D5" w:rsidP="00E417D5">
      <w:pPr>
        <w:pStyle w:val="Heading4"/>
      </w:pPr>
      <w:bookmarkStart w:id="56" w:name="_Toc517983143"/>
      <w:r>
        <w:t>6.3.4.3</w:t>
      </w:r>
      <w:r>
        <w:tab/>
        <w:t>Container Unit</w:t>
      </w:r>
      <w:bookmarkEnd w:id="56"/>
    </w:p>
    <w:p w14:paraId="0DAF9EA2" w14:textId="77777777" w:rsidR="00E417D5" w:rsidRDefault="00E417D5" w:rsidP="00E417D5">
      <w:r>
        <w:t xml:space="preserve">One message may carry zero, one or more Container Units all related to the same application (e.g. NACC). Each Container Unit carries information related to one entity (e.g. cell). The coding of a Container Unit is specific to the application using it. </w:t>
      </w:r>
    </w:p>
    <w:p w14:paraId="25656BCB" w14:textId="77777777" w:rsidR="00E417D5" w:rsidRDefault="00E417D5" w:rsidP="00E417D5">
      <w:pPr>
        <w:pStyle w:val="Heading1"/>
      </w:pPr>
      <w:bookmarkStart w:id="57" w:name="_Toc517983144"/>
      <w:r>
        <w:t>7</w:t>
      </w:r>
      <w:r>
        <w:tab/>
        <w:t>Exchange of RAN information for external NACC</w:t>
      </w:r>
      <w:bookmarkEnd w:id="57"/>
    </w:p>
    <w:p w14:paraId="3EE51467" w14:textId="77777777" w:rsidR="00E417D5" w:rsidRDefault="00E417D5" w:rsidP="00E417D5">
      <w:pPr>
        <w:pStyle w:val="Heading2"/>
      </w:pPr>
      <w:bookmarkStart w:id="58" w:name="_Toc517983145"/>
      <w:r>
        <w:t>7.1</w:t>
      </w:r>
      <w:r>
        <w:tab/>
        <w:t>Principles for use of the generic mechanism for exchange of RAN information for NACC application</w:t>
      </w:r>
      <w:bookmarkEnd w:id="58"/>
    </w:p>
    <w:p w14:paraId="754C7C18" w14:textId="77777777" w:rsidR="00E417D5" w:rsidRDefault="00E417D5" w:rsidP="00E417D5">
      <w:pPr>
        <w:pStyle w:val="Heading3"/>
        <w:rPr>
          <w:lang w:val="en-US"/>
        </w:rPr>
      </w:pPr>
      <w:bookmarkStart w:id="59" w:name="_Toc517983146"/>
      <w:r>
        <w:rPr>
          <w:lang w:val="en-US"/>
        </w:rPr>
        <w:t>7.1.1</w:t>
      </w:r>
      <w:r>
        <w:rPr>
          <w:lang w:val="en-US"/>
        </w:rPr>
        <w:tab/>
        <w:t>General</w:t>
      </w:r>
      <w:bookmarkEnd w:id="59"/>
    </w:p>
    <w:p w14:paraId="1241AC44" w14:textId="77777777" w:rsidR="00E417D5" w:rsidRDefault="00E417D5" w:rsidP="00E417D5">
      <w:pPr>
        <w:rPr>
          <w:lang w:val="en-US"/>
        </w:rPr>
      </w:pPr>
      <w:r>
        <w:rPr>
          <w:lang w:val="en-US"/>
        </w:rPr>
        <w:t>The rules specified below apply when the Container Unit Type is NACC:</w:t>
      </w:r>
    </w:p>
    <w:p w14:paraId="7C7A76CE" w14:textId="77777777" w:rsidR="00E417D5" w:rsidRDefault="00E417D5" w:rsidP="00E417D5">
      <w:pPr>
        <w:pStyle w:val="B1"/>
        <w:rPr>
          <w:lang w:val="en-US"/>
        </w:rPr>
      </w:pPr>
      <w:r>
        <w:rPr>
          <w:lang w:val="en-US"/>
        </w:rPr>
        <w:t>-</w:t>
      </w:r>
      <w:r>
        <w:rPr>
          <w:lang w:val="en-US"/>
        </w:rPr>
        <w:tab/>
        <w:t>The RAN INFORMATION message is used to send system information for one or more cells (one container unit is used per source cell) from a source BSC to a destination BSC/RNC.</w:t>
      </w:r>
    </w:p>
    <w:p w14:paraId="012CAF55" w14:textId="77777777" w:rsidR="00E417D5" w:rsidRDefault="00E417D5" w:rsidP="00E417D5">
      <w:pPr>
        <w:pStyle w:val="B1"/>
        <w:rPr>
          <w:lang w:val="en-US"/>
        </w:rPr>
      </w:pPr>
      <w:r>
        <w:rPr>
          <w:lang w:val="en-US"/>
        </w:rPr>
        <w:lastRenderedPageBreak/>
        <w:t>-</w:t>
      </w:r>
      <w:r>
        <w:rPr>
          <w:lang w:val="en-US"/>
        </w:rPr>
        <w:tab/>
        <w:t>The RAN INFORMATION REQUEST message is used to let a source BSC/RNC request or stop transmission of system information from a destination BSC.</w:t>
      </w:r>
    </w:p>
    <w:p w14:paraId="2A4EF1F9" w14:textId="77777777" w:rsidR="00E417D5" w:rsidRDefault="00E417D5" w:rsidP="00E417D5">
      <w:pPr>
        <w:pStyle w:val="B1"/>
        <w:rPr>
          <w:lang w:val="en-US"/>
        </w:rPr>
      </w:pPr>
      <w:r>
        <w:rPr>
          <w:lang w:val="en-US"/>
        </w:rPr>
        <w:t>-</w:t>
      </w:r>
      <w:r>
        <w:rPr>
          <w:lang w:val="en-US"/>
        </w:rPr>
        <w:tab/>
        <w:t>The RAN INFORMATION ACK message is used to send acknowledgement for a correctly received RAN INFORMATION message back from the destination BSC/RNC to the source BSC.</w:t>
      </w:r>
    </w:p>
    <w:p w14:paraId="31A5A9BD" w14:textId="77777777" w:rsidR="00E417D5" w:rsidRDefault="00E417D5" w:rsidP="00E417D5">
      <w:pPr>
        <w:pStyle w:val="B1"/>
        <w:rPr>
          <w:lang w:val="en-US"/>
        </w:rPr>
      </w:pPr>
      <w:r>
        <w:rPr>
          <w:lang w:val="en-US"/>
        </w:rPr>
        <w:t>-</w:t>
      </w:r>
      <w:r>
        <w:rPr>
          <w:lang w:val="en-US"/>
        </w:rPr>
        <w:tab/>
        <w:t>The RAN INFORMATION ERROR message is used to indicate that a PDU could not be successfully decoded.</w:t>
      </w:r>
    </w:p>
    <w:p w14:paraId="3B6D7331" w14:textId="77777777" w:rsidR="00E417D5" w:rsidRDefault="00E417D5" w:rsidP="00E417D5">
      <w:pPr>
        <w:pStyle w:val="Heading3"/>
        <w:rPr>
          <w:lang w:val="en-US"/>
        </w:rPr>
      </w:pPr>
      <w:bookmarkStart w:id="60" w:name="_Toc517983147"/>
      <w:r>
        <w:rPr>
          <w:lang w:val="en-US"/>
        </w:rPr>
        <w:t>7.1.2</w:t>
      </w:r>
      <w:r>
        <w:rPr>
          <w:lang w:val="en-US"/>
        </w:rPr>
        <w:tab/>
        <w:t>Container Unit Disposition for NACC</w:t>
      </w:r>
      <w:bookmarkEnd w:id="60"/>
    </w:p>
    <w:p w14:paraId="70E8F17B" w14:textId="77777777" w:rsidR="00E417D5" w:rsidRDefault="00E417D5" w:rsidP="00E417D5">
      <w:r>
        <w:t xml:space="preserve">Each Container Unit includes a </w:t>
      </w:r>
      <w:r w:rsidR="007C13EE">
        <w:t>'</w:t>
      </w:r>
      <w:r>
        <w:t>Container Unit Length</w:t>
      </w:r>
      <w:r w:rsidR="007C13EE">
        <w:t>'</w:t>
      </w:r>
      <w:r>
        <w:t xml:space="preserve">. The coding of the rest of the Container Unit depends on the Message Type and the </w:t>
      </w:r>
      <w:r>
        <w:rPr>
          <w:i/>
        </w:rPr>
        <w:t>Container Unit Type IEs</w:t>
      </w:r>
      <w:r>
        <w:t xml:space="preserve"> as defined in the 3GPP TS 48.018.</w:t>
      </w:r>
    </w:p>
    <w:p w14:paraId="3384F990" w14:textId="77777777" w:rsidR="00E417D5" w:rsidRDefault="00E417D5" w:rsidP="00E417D5">
      <w:pPr>
        <w:pStyle w:val="Heading3"/>
        <w:rPr>
          <w:lang w:val="en-US"/>
        </w:rPr>
      </w:pPr>
      <w:bookmarkStart w:id="61" w:name="_Toc517983148"/>
      <w:r>
        <w:rPr>
          <w:lang w:val="en-US"/>
        </w:rPr>
        <w:t>7.1.3</w:t>
      </w:r>
      <w:r>
        <w:rPr>
          <w:lang w:val="en-US"/>
        </w:rPr>
        <w:tab/>
        <w:t>Error Handling</w:t>
      </w:r>
      <w:bookmarkEnd w:id="61"/>
      <w:r>
        <w:rPr>
          <w:lang w:val="en-US"/>
        </w:rPr>
        <w:t xml:space="preserve"> </w:t>
      </w:r>
    </w:p>
    <w:p w14:paraId="0F66E926" w14:textId="77777777" w:rsidR="00E417D5" w:rsidRDefault="00E417D5" w:rsidP="00E417D5">
      <w:pPr>
        <w:rPr>
          <w:lang w:val="en-US"/>
        </w:rPr>
      </w:pPr>
      <w:r>
        <w:rPr>
          <w:lang w:val="en-US"/>
        </w:rPr>
        <w:t xml:space="preserve">The BSSGP entity in the destination BSC will send the following type of error message to the source BSC under the following circumstances: </w:t>
      </w:r>
    </w:p>
    <w:p w14:paraId="7A0B167E" w14:textId="77777777" w:rsidR="00E417D5" w:rsidRDefault="00E417D5" w:rsidP="00E417D5">
      <w:pPr>
        <w:pStyle w:val="B1"/>
        <w:rPr>
          <w:lang w:val="en-US"/>
        </w:rPr>
      </w:pPr>
      <w:r>
        <w:rPr>
          <w:lang w:val="en-US"/>
        </w:rPr>
        <w:t xml:space="preserve">-     The RAN INFORMATION ERROR message, including a relevant cause code, will be sent when the destination </w:t>
      </w:r>
      <w:r>
        <w:t>BSC is unable to comply with part of or all information elements in any of the RAN INFORMATION message types.</w:t>
      </w:r>
      <w:r>
        <w:rPr>
          <w:lang w:val="en-US"/>
        </w:rPr>
        <w:t xml:space="preserve"> </w:t>
      </w:r>
    </w:p>
    <w:p w14:paraId="166AC8C0" w14:textId="77777777" w:rsidR="00E417D5" w:rsidRDefault="00E417D5" w:rsidP="00E417D5">
      <w:pPr>
        <w:pStyle w:val="Heading3"/>
        <w:rPr>
          <w:lang w:val="en-US"/>
        </w:rPr>
      </w:pPr>
      <w:bookmarkStart w:id="62" w:name="_Toc517983149"/>
      <w:r>
        <w:t>7.1.4</w:t>
      </w:r>
      <w:r>
        <w:tab/>
      </w:r>
      <w:r>
        <w:rPr>
          <w:lang w:val="en-US"/>
        </w:rPr>
        <w:t>External NACC software support in RAN nodes</w:t>
      </w:r>
      <w:bookmarkEnd w:id="62"/>
    </w:p>
    <w:p w14:paraId="19A433A9" w14:textId="77777777" w:rsidR="00E417D5" w:rsidRDefault="00E417D5" w:rsidP="00E417D5">
      <w:r>
        <w:t>The end-to-end support of the external NACC procedure requires Core Network nodes to support the RIM procedures and source and destination BSC</w:t>
      </w:r>
      <w:r w:rsidR="007C13EE">
        <w:t>'</w:t>
      </w:r>
      <w:r>
        <w:t xml:space="preserve">s to provide support for external NACC. The following functions may discover if nodes support or not the external NACC procedure: </w:t>
      </w:r>
    </w:p>
    <w:p w14:paraId="4B5E9FED" w14:textId="77777777" w:rsidR="00E417D5" w:rsidRDefault="00E417D5" w:rsidP="00E417D5">
      <w:pPr>
        <w:pStyle w:val="B1"/>
      </w:pPr>
      <w:r>
        <w:rPr>
          <w:snapToGrid w:val="0"/>
          <w:lang w:val="en-US"/>
        </w:rPr>
        <w:t>-</w:t>
      </w:r>
      <w:r>
        <w:rPr>
          <w:snapToGrid w:val="0"/>
          <w:lang w:val="en-US"/>
        </w:rPr>
        <w:tab/>
        <w:t>The reception of a RAN INFORMATION or a RAN INFORMATION REQUEST PDU with RIM Application Identity equal to NACC indicates that the BSC identified by the source cell address is supporting the external NACC procedure.</w:t>
      </w:r>
    </w:p>
    <w:p w14:paraId="082A3685" w14:textId="77777777" w:rsidR="00E417D5" w:rsidRDefault="00E417D5" w:rsidP="00E417D5">
      <w:pPr>
        <w:pStyle w:val="B1"/>
      </w:pPr>
      <w:r>
        <w:rPr>
          <w:lang w:val="en-US"/>
        </w:rPr>
        <w:t>-</w:t>
      </w:r>
      <w:r>
        <w:rPr>
          <w:lang w:val="en-US"/>
        </w:rPr>
        <w:tab/>
        <w:t xml:space="preserve">As an implementation option </w:t>
      </w:r>
      <w:r>
        <w:rPr>
          <w:snapToGrid w:val="0"/>
          <w:lang w:val="en-US"/>
        </w:rPr>
        <w:t>an algorithm can be used to detect whether the destination BSC node support or not external NACC</w:t>
      </w:r>
      <w:r>
        <w:rPr>
          <w:lang w:val="en-US"/>
        </w:rPr>
        <w:t xml:space="preserve">. Such an algorithm can draw conclusions from not receiving external NACC </w:t>
      </w:r>
      <w:r>
        <w:rPr>
          <w:snapToGrid w:val="0"/>
          <w:lang w:val="en-US"/>
        </w:rPr>
        <w:t xml:space="preserve">procedure </w:t>
      </w:r>
      <w:r>
        <w:rPr>
          <w:lang w:val="en-US"/>
        </w:rPr>
        <w:t xml:space="preserve">response messages. After loss of several  response </w:t>
      </w:r>
      <w:r>
        <w:rPr>
          <w:snapToGrid w:val="0"/>
          <w:lang w:val="en-US"/>
        </w:rPr>
        <w:t xml:space="preserve">messages in a row during a specified time period it could be concluded that the External NACC procedure is not supported for all nodes. </w:t>
      </w:r>
    </w:p>
    <w:p w14:paraId="567A439D" w14:textId="77777777" w:rsidR="00E417D5" w:rsidRDefault="00E417D5" w:rsidP="00E417D5">
      <w:pPr>
        <w:pStyle w:val="B1"/>
      </w:pPr>
      <w:r>
        <w:rPr>
          <w:lang w:val="en-US"/>
        </w:rPr>
        <w:t>-</w:t>
      </w:r>
      <w:r>
        <w:rPr>
          <w:lang w:val="en-US"/>
        </w:rPr>
        <w:tab/>
        <w:t xml:space="preserve">Operation and Maintenance procedures can be used to configure whether or not the BSCs parenting the </w:t>
      </w:r>
      <w:r>
        <w:rPr>
          <w:snapToGrid w:val="0"/>
          <w:lang w:val="en-US"/>
        </w:rPr>
        <w:t>external neighbouring cells</w:t>
      </w:r>
      <w:r>
        <w:rPr>
          <w:lang w:val="en-US"/>
        </w:rPr>
        <w:t xml:space="preserve"> supports external NACC.</w:t>
      </w:r>
    </w:p>
    <w:p w14:paraId="2B80B9D3" w14:textId="77777777" w:rsidR="00E417D5" w:rsidRDefault="00E417D5" w:rsidP="00E417D5">
      <w:pPr>
        <w:pStyle w:val="NO"/>
      </w:pPr>
      <w:r>
        <w:t>NOTE:</w:t>
      </w:r>
      <w:r>
        <w:tab/>
        <w:t>The functions in the first bullet are based on standardised mechanisms and functions in bullets 2 and 3 are examples of implementation options.</w:t>
      </w:r>
    </w:p>
    <w:p w14:paraId="04659AB0" w14:textId="77777777" w:rsidR="00E417D5" w:rsidRDefault="00E417D5" w:rsidP="00E417D5">
      <w:pPr>
        <w:pStyle w:val="Heading1"/>
      </w:pPr>
      <w:bookmarkStart w:id="63" w:name="_Toc517983150"/>
      <w:r>
        <w:t>8</w:t>
      </w:r>
      <w:r>
        <w:tab/>
        <w:t>Interface load</w:t>
      </w:r>
      <w:bookmarkEnd w:id="63"/>
    </w:p>
    <w:p w14:paraId="48EC0CE8" w14:textId="77777777" w:rsidR="00E417D5" w:rsidRDefault="00E417D5" w:rsidP="00E417D5">
      <w:pPr>
        <w:rPr>
          <w:snapToGrid w:val="0"/>
        </w:rPr>
      </w:pPr>
      <w:r>
        <w:rPr>
          <w:snapToGrid w:val="0"/>
        </w:rPr>
        <w:t xml:space="preserve">The signalling load on interfaces between the BSCs is depending on the frequency of the system information updates in each cell with external neighbours. </w:t>
      </w:r>
    </w:p>
    <w:p w14:paraId="22B7F840" w14:textId="77777777" w:rsidR="00E417D5" w:rsidRDefault="00E417D5" w:rsidP="00E417D5">
      <w:pPr>
        <w:rPr>
          <w:snapToGrid w:val="0"/>
        </w:rPr>
      </w:pPr>
      <w:r>
        <w:rPr>
          <w:snapToGrid w:val="0"/>
        </w:rPr>
        <w:t>If the same assumptions as in clause 4.4.1 are used and the following assumptions are added</w:t>
      </w:r>
    </w:p>
    <w:p w14:paraId="06BB6C2C" w14:textId="77777777" w:rsidR="00E417D5" w:rsidRDefault="00E417D5" w:rsidP="00E417D5">
      <w:pPr>
        <w:pStyle w:val="B1"/>
        <w:rPr>
          <w:snapToGrid w:val="0"/>
        </w:rPr>
      </w:pPr>
      <w:r>
        <w:rPr>
          <w:snapToGrid w:val="0"/>
        </w:rPr>
        <w:t>-</w:t>
      </w:r>
      <w:r>
        <w:rPr>
          <w:snapToGrid w:val="0"/>
        </w:rPr>
        <w:tab/>
        <w:t>there is 3 external cells which has to be informed if system information is changed in a cell,</w:t>
      </w:r>
    </w:p>
    <w:p w14:paraId="5F317AF2" w14:textId="77777777" w:rsidR="00E417D5" w:rsidRDefault="00E417D5" w:rsidP="00E417D5">
      <w:pPr>
        <w:pStyle w:val="B1"/>
        <w:rPr>
          <w:snapToGrid w:val="0"/>
        </w:rPr>
      </w:pPr>
      <w:r>
        <w:rPr>
          <w:snapToGrid w:val="0"/>
        </w:rPr>
        <w:t>-</w:t>
      </w:r>
      <w:r>
        <w:rPr>
          <w:snapToGrid w:val="0"/>
        </w:rPr>
        <w:tab/>
        <w:t>the system information for a cell is updated N times per hour and each update generates 3 container messages,</w:t>
      </w:r>
    </w:p>
    <w:p w14:paraId="08468124" w14:textId="77777777" w:rsidR="00E417D5" w:rsidRDefault="00E417D5" w:rsidP="00E417D5">
      <w:pPr>
        <w:pStyle w:val="B1"/>
        <w:rPr>
          <w:snapToGrid w:val="0"/>
        </w:rPr>
      </w:pPr>
      <w:r>
        <w:rPr>
          <w:snapToGrid w:val="0"/>
        </w:rPr>
        <w:t>-</w:t>
      </w:r>
      <w:r>
        <w:rPr>
          <w:snapToGrid w:val="0"/>
        </w:rPr>
        <w:tab/>
        <w:t>each container message sent to an external cell consists of 250 octets ( based on an estimated need to send 11 system information messages (instances),</w:t>
      </w:r>
    </w:p>
    <w:p w14:paraId="13D4F2C9" w14:textId="77777777" w:rsidR="00E417D5" w:rsidRDefault="00E417D5" w:rsidP="00E417D5">
      <w:pPr>
        <w:pStyle w:val="B1"/>
        <w:rPr>
          <w:snapToGrid w:val="0"/>
        </w:rPr>
      </w:pPr>
      <w:r>
        <w:rPr>
          <w:snapToGrid w:val="0"/>
        </w:rPr>
        <w:t>-</w:t>
      </w:r>
      <w:r>
        <w:rPr>
          <w:snapToGrid w:val="0"/>
        </w:rPr>
        <w:tab/>
        <w:t>there is only one SGSN serving the 2 BSCs.</w:t>
      </w:r>
    </w:p>
    <w:p w14:paraId="6B72BF0A" w14:textId="77777777" w:rsidR="00E417D5" w:rsidRDefault="00E417D5" w:rsidP="00E417D5">
      <w:pPr>
        <w:rPr>
          <w:snapToGrid w:val="0"/>
        </w:rPr>
      </w:pPr>
      <w:r>
        <w:rPr>
          <w:snapToGrid w:val="0"/>
        </w:rPr>
        <w:t>the resulting load on the Iu/Gb interface between the BSC and SGSN will be as shown in table 4. As seen from the table the reduction of a 2Mbit Gb (Iu) capacity for the container transport will for the largest BSC be N* 5*10</w:t>
      </w:r>
      <w:r>
        <w:rPr>
          <w:snapToGrid w:val="0"/>
          <w:vertAlign w:val="superscript"/>
        </w:rPr>
        <w:t>-5</w:t>
      </w:r>
      <w:r>
        <w:rPr>
          <w:snapToGrid w:val="0"/>
        </w:rPr>
        <w:t xml:space="preserve">. Note that it </w:t>
      </w:r>
      <w:r>
        <w:rPr>
          <w:snapToGrid w:val="0"/>
        </w:rPr>
        <w:lastRenderedPageBreak/>
        <w:t>is assumed here that there is one message sent to each external neighbouring cell and not only one to each external BSC.</w:t>
      </w:r>
    </w:p>
    <w:p w14:paraId="2C17E16A" w14:textId="77777777" w:rsidR="00E417D5" w:rsidRDefault="00E417D5" w:rsidP="00E417D5">
      <w:pPr>
        <w:pStyle w:val="TH"/>
      </w:pPr>
      <w:r>
        <w:t>Table 8.a: Iu/Gb load for external NACC.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0"/>
        <w:gridCol w:w="1720"/>
        <w:gridCol w:w="2820"/>
      </w:tblGrid>
      <w:tr w:rsidR="00E417D5" w14:paraId="5DEB25E6" w14:textId="77777777" w:rsidTr="008679FE">
        <w:tblPrEx>
          <w:tblCellMar>
            <w:top w:w="0" w:type="dxa"/>
            <w:left w:w="0" w:type="dxa"/>
            <w:bottom w:w="0" w:type="dxa"/>
            <w:right w:w="0" w:type="dxa"/>
          </w:tblCellMar>
        </w:tblPrEx>
        <w:trPr>
          <w:cantSplit/>
          <w:trHeight w:val="20"/>
          <w:jc w:val="center"/>
        </w:trPr>
        <w:tc>
          <w:tcPr>
            <w:tcW w:w="1780" w:type="dxa"/>
          </w:tcPr>
          <w:p w14:paraId="2B2F5FDF" w14:textId="77777777" w:rsidR="00E417D5" w:rsidRDefault="00E417D5" w:rsidP="008679FE">
            <w:pPr>
              <w:pStyle w:val="TAH"/>
            </w:pPr>
            <w:r>
              <w:t xml:space="preserve">BSC Area Size </w:t>
            </w:r>
          </w:p>
          <w:p w14:paraId="537DC8F9" w14:textId="77777777" w:rsidR="00E417D5" w:rsidRDefault="00E417D5" w:rsidP="008679FE">
            <w:pPr>
              <w:pStyle w:val="TAH"/>
              <w:rPr>
                <w:rFonts w:eastAsia="Arial Unicode MS"/>
              </w:rPr>
            </w:pPr>
            <w:r>
              <w:t>(in # of cells)</w:t>
            </w:r>
          </w:p>
        </w:tc>
        <w:tc>
          <w:tcPr>
            <w:tcW w:w="1720" w:type="dxa"/>
          </w:tcPr>
          <w:p w14:paraId="1B93E5EE" w14:textId="77777777" w:rsidR="00E417D5" w:rsidRDefault="00E417D5" w:rsidP="008679FE">
            <w:pPr>
              <w:pStyle w:val="TAH"/>
              <w:rPr>
                <w:rFonts w:eastAsia="Arial Unicode MS"/>
              </w:rPr>
            </w:pPr>
            <w:r>
              <w:t>No of cells with external neighbours</w:t>
            </w:r>
          </w:p>
        </w:tc>
        <w:tc>
          <w:tcPr>
            <w:tcW w:w="2820" w:type="dxa"/>
          </w:tcPr>
          <w:p w14:paraId="13E89D67" w14:textId="77777777" w:rsidR="00E417D5" w:rsidRDefault="00E417D5" w:rsidP="008679FE">
            <w:pPr>
              <w:pStyle w:val="TAH"/>
              <w:rPr>
                <w:rFonts w:eastAsia="Arial Unicode MS"/>
              </w:rPr>
            </w:pPr>
            <w:r>
              <w:t>No of octets transmitted over Gb(Iu)/hour (one direction)</w:t>
            </w:r>
          </w:p>
        </w:tc>
      </w:tr>
      <w:tr w:rsidR="00E417D5" w14:paraId="40D8FA23" w14:textId="77777777" w:rsidTr="008679FE">
        <w:tblPrEx>
          <w:tblCellMar>
            <w:top w:w="0" w:type="dxa"/>
            <w:left w:w="0" w:type="dxa"/>
            <w:bottom w:w="0" w:type="dxa"/>
            <w:right w:w="0" w:type="dxa"/>
          </w:tblCellMar>
        </w:tblPrEx>
        <w:trPr>
          <w:cantSplit/>
          <w:trHeight w:val="20"/>
          <w:jc w:val="center"/>
        </w:trPr>
        <w:tc>
          <w:tcPr>
            <w:tcW w:w="1780" w:type="dxa"/>
          </w:tcPr>
          <w:p w14:paraId="2119CC36" w14:textId="77777777" w:rsidR="00E417D5" w:rsidRDefault="00E417D5" w:rsidP="008679FE">
            <w:pPr>
              <w:pStyle w:val="TAC"/>
            </w:pPr>
            <w:r>
              <w:t>1</w:t>
            </w:r>
          </w:p>
        </w:tc>
        <w:tc>
          <w:tcPr>
            <w:tcW w:w="1720" w:type="dxa"/>
          </w:tcPr>
          <w:p w14:paraId="75BBFD6B" w14:textId="77777777" w:rsidR="00E417D5" w:rsidRDefault="00E417D5" w:rsidP="008679FE">
            <w:pPr>
              <w:pStyle w:val="TAC"/>
            </w:pPr>
            <w:r>
              <w:t>1</w:t>
            </w:r>
          </w:p>
        </w:tc>
        <w:tc>
          <w:tcPr>
            <w:tcW w:w="2820" w:type="dxa"/>
          </w:tcPr>
          <w:p w14:paraId="47F5EEDA" w14:textId="77777777" w:rsidR="00E417D5" w:rsidRDefault="00E417D5" w:rsidP="008679FE">
            <w:pPr>
              <w:pStyle w:val="TAC"/>
            </w:pPr>
            <w:r>
              <w:t>N*750</w:t>
            </w:r>
          </w:p>
        </w:tc>
      </w:tr>
      <w:tr w:rsidR="00E417D5" w14:paraId="4C8FC79E" w14:textId="77777777" w:rsidTr="008679FE">
        <w:tblPrEx>
          <w:tblCellMar>
            <w:top w:w="0" w:type="dxa"/>
            <w:left w:w="0" w:type="dxa"/>
            <w:bottom w:w="0" w:type="dxa"/>
            <w:right w:w="0" w:type="dxa"/>
          </w:tblCellMar>
        </w:tblPrEx>
        <w:trPr>
          <w:cantSplit/>
          <w:trHeight w:val="20"/>
          <w:jc w:val="center"/>
        </w:trPr>
        <w:tc>
          <w:tcPr>
            <w:tcW w:w="1780" w:type="dxa"/>
          </w:tcPr>
          <w:p w14:paraId="5F00DB7E" w14:textId="77777777" w:rsidR="00E417D5" w:rsidRDefault="00E417D5" w:rsidP="008679FE">
            <w:pPr>
              <w:pStyle w:val="TAC"/>
              <w:rPr>
                <w:rFonts w:eastAsia="Arial Unicode MS"/>
              </w:rPr>
            </w:pPr>
            <w:r>
              <w:t>7</w:t>
            </w:r>
          </w:p>
        </w:tc>
        <w:tc>
          <w:tcPr>
            <w:tcW w:w="1720" w:type="dxa"/>
          </w:tcPr>
          <w:p w14:paraId="3EF15541" w14:textId="77777777" w:rsidR="00E417D5" w:rsidRDefault="00E417D5" w:rsidP="008679FE">
            <w:pPr>
              <w:pStyle w:val="TAC"/>
              <w:rPr>
                <w:rFonts w:eastAsia="Arial Unicode MS"/>
              </w:rPr>
            </w:pPr>
            <w:r>
              <w:t>6</w:t>
            </w:r>
          </w:p>
        </w:tc>
        <w:tc>
          <w:tcPr>
            <w:tcW w:w="2820" w:type="dxa"/>
          </w:tcPr>
          <w:p w14:paraId="4B606858" w14:textId="77777777" w:rsidR="00E417D5" w:rsidRDefault="00E417D5" w:rsidP="008679FE">
            <w:pPr>
              <w:pStyle w:val="TAC"/>
              <w:rPr>
                <w:rFonts w:eastAsia="Arial Unicode MS"/>
              </w:rPr>
            </w:pPr>
            <w:r>
              <w:t>N*4500</w:t>
            </w:r>
          </w:p>
        </w:tc>
      </w:tr>
      <w:tr w:rsidR="00E417D5" w14:paraId="03167784" w14:textId="77777777" w:rsidTr="008679FE">
        <w:tblPrEx>
          <w:tblCellMar>
            <w:top w:w="0" w:type="dxa"/>
            <w:left w:w="0" w:type="dxa"/>
            <w:bottom w:w="0" w:type="dxa"/>
            <w:right w:w="0" w:type="dxa"/>
          </w:tblCellMar>
        </w:tblPrEx>
        <w:trPr>
          <w:cantSplit/>
          <w:trHeight w:val="20"/>
          <w:jc w:val="center"/>
        </w:trPr>
        <w:tc>
          <w:tcPr>
            <w:tcW w:w="1780" w:type="dxa"/>
          </w:tcPr>
          <w:p w14:paraId="42E9D576" w14:textId="77777777" w:rsidR="00E417D5" w:rsidRDefault="00E417D5" w:rsidP="008679FE">
            <w:pPr>
              <w:pStyle w:val="TAC"/>
              <w:rPr>
                <w:rFonts w:eastAsia="Arial Unicode MS"/>
              </w:rPr>
            </w:pPr>
            <w:r>
              <w:t>19</w:t>
            </w:r>
          </w:p>
        </w:tc>
        <w:tc>
          <w:tcPr>
            <w:tcW w:w="1720" w:type="dxa"/>
          </w:tcPr>
          <w:p w14:paraId="1FAEDA46" w14:textId="77777777" w:rsidR="00E417D5" w:rsidRDefault="00E417D5" w:rsidP="008679FE">
            <w:pPr>
              <w:pStyle w:val="TAC"/>
              <w:rPr>
                <w:rFonts w:eastAsia="Arial Unicode MS"/>
              </w:rPr>
            </w:pPr>
            <w:r>
              <w:t>12</w:t>
            </w:r>
          </w:p>
        </w:tc>
        <w:tc>
          <w:tcPr>
            <w:tcW w:w="2820" w:type="dxa"/>
          </w:tcPr>
          <w:p w14:paraId="11F87112" w14:textId="77777777" w:rsidR="00E417D5" w:rsidRDefault="00E417D5" w:rsidP="008679FE">
            <w:pPr>
              <w:pStyle w:val="TAC"/>
              <w:rPr>
                <w:rFonts w:eastAsia="Arial Unicode MS"/>
              </w:rPr>
            </w:pPr>
            <w:r>
              <w:rPr>
                <w:rFonts w:eastAsia="Arial Unicode MS"/>
              </w:rPr>
              <w:t>N*9000</w:t>
            </w:r>
          </w:p>
        </w:tc>
      </w:tr>
      <w:tr w:rsidR="00E417D5" w14:paraId="0193C367" w14:textId="77777777" w:rsidTr="008679FE">
        <w:tblPrEx>
          <w:tblCellMar>
            <w:top w:w="0" w:type="dxa"/>
            <w:left w:w="0" w:type="dxa"/>
            <w:bottom w:w="0" w:type="dxa"/>
            <w:right w:w="0" w:type="dxa"/>
          </w:tblCellMar>
        </w:tblPrEx>
        <w:trPr>
          <w:cantSplit/>
          <w:trHeight w:val="20"/>
          <w:jc w:val="center"/>
        </w:trPr>
        <w:tc>
          <w:tcPr>
            <w:tcW w:w="1780" w:type="dxa"/>
          </w:tcPr>
          <w:p w14:paraId="0FF3AA5E" w14:textId="77777777" w:rsidR="00E417D5" w:rsidRDefault="00E417D5" w:rsidP="008679FE">
            <w:pPr>
              <w:pStyle w:val="TAC"/>
              <w:rPr>
                <w:rFonts w:eastAsia="Arial Unicode MS"/>
              </w:rPr>
            </w:pPr>
            <w:r>
              <w:t>37</w:t>
            </w:r>
          </w:p>
        </w:tc>
        <w:tc>
          <w:tcPr>
            <w:tcW w:w="1720" w:type="dxa"/>
          </w:tcPr>
          <w:p w14:paraId="11DBA076" w14:textId="77777777" w:rsidR="00E417D5" w:rsidRDefault="00E417D5" w:rsidP="008679FE">
            <w:pPr>
              <w:pStyle w:val="TAC"/>
              <w:rPr>
                <w:rFonts w:eastAsia="Arial Unicode MS"/>
              </w:rPr>
            </w:pPr>
            <w:r>
              <w:t>18</w:t>
            </w:r>
          </w:p>
        </w:tc>
        <w:tc>
          <w:tcPr>
            <w:tcW w:w="2820" w:type="dxa"/>
          </w:tcPr>
          <w:p w14:paraId="31A77DD9" w14:textId="77777777" w:rsidR="00E417D5" w:rsidRDefault="00E417D5" w:rsidP="008679FE">
            <w:pPr>
              <w:pStyle w:val="TAC"/>
              <w:rPr>
                <w:rFonts w:eastAsia="Arial Unicode MS"/>
              </w:rPr>
            </w:pPr>
            <w:r>
              <w:rPr>
                <w:rFonts w:eastAsia="Arial Unicode MS"/>
              </w:rPr>
              <w:t>N*13500</w:t>
            </w:r>
          </w:p>
        </w:tc>
      </w:tr>
      <w:tr w:rsidR="00E417D5" w14:paraId="52B9CE59" w14:textId="77777777" w:rsidTr="008679FE">
        <w:tblPrEx>
          <w:tblCellMar>
            <w:top w:w="0" w:type="dxa"/>
            <w:left w:w="0" w:type="dxa"/>
            <w:bottom w:w="0" w:type="dxa"/>
            <w:right w:w="0" w:type="dxa"/>
          </w:tblCellMar>
        </w:tblPrEx>
        <w:trPr>
          <w:cantSplit/>
          <w:trHeight w:val="20"/>
          <w:jc w:val="center"/>
        </w:trPr>
        <w:tc>
          <w:tcPr>
            <w:tcW w:w="1780" w:type="dxa"/>
          </w:tcPr>
          <w:p w14:paraId="1CBC0A88" w14:textId="77777777" w:rsidR="00E417D5" w:rsidRDefault="00E417D5" w:rsidP="008679FE">
            <w:pPr>
              <w:pStyle w:val="TAC"/>
              <w:rPr>
                <w:rFonts w:eastAsia="Arial Unicode MS"/>
              </w:rPr>
            </w:pPr>
            <w:r>
              <w:t>61</w:t>
            </w:r>
          </w:p>
        </w:tc>
        <w:tc>
          <w:tcPr>
            <w:tcW w:w="1720" w:type="dxa"/>
          </w:tcPr>
          <w:p w14:paraId="74ECBB27" w14:textId="77777777" w:rsidR="00E417D5" w:rsidRDefault="00E417D5" w:rsidP="008679FE">
            <w:pPr>
              <w:pStyle w:val="TAC"/>
              <w:rPr>
                <w:rFonts w:eastAsia="Arial Unicode MS"/>
              </w:rPr>
            </w:pPr>
            <w:r>
              <w:t>24</w:t>
            </w:r>
          </w:p>
        </w:tc>
        <w:tc>
          <w:tcPr>
            <w:tcW w:w="2820" w:type="dxa"/>
          </w:tcPr>
          <w:p w14:paraId="38D4B1E7" w14:textId="77777777" w:rsidR="00E417D5" w:rsidRDefault="00E417D5" w:rsidP="008679FE">
            <w:pPr>
              <w:pStyle w:val="TAC"/>
              <w:rPr>
                <w:rFonts w:eastAsia="Arial Unicode MS"/>
              </w:rPr>
            </w:pPr>
            <w:r>
              <w:rPr>
                <w:rFonts w:eastAsia="Arial Unicode MS"/>
              </w:rPr>
              <w:t>N*18000</w:t>
            </w:r>
          </w:p>
        </w:tc>
      </w:tr>
      <w:tr w:rsidR="00E417D5" w14:paraId="61D3AE4F" w14:textId="77777777" w:rsidTr="008679FE">
        <w:tblPrEx>
          <w:tblCellMar>
            <w:top w:w="0" w:type="dxa"/>
            <w:left w:w="0" w:type="dxa"/>
            <w:bottom w:w="0" w:type="dxa"/>
            <w:right w:w="0" w:type="dxa"/>
          </w:tblCellMar>
        </w:tblPrEx>
        <w:trPr>
          <w:cantSplit/>
          <w:trHeight w:val="20"/>
          <w:jc w:val="center"/>
        </w:trPr>
        <w:tc>
          <w:tcPr>
            <w:tcW w:w="1780" w:type="dxa"/>
          </w:tcPr>
          <w:p w14:paraId="3D2E0798" w14:textId="77777777" w:rsidR="00E417D5" w:rsidRDefault="00E417D5" w:rsidP="008679FE">
            <w:pPr>
              <w:pStyle w:val="TAC"/>
              <w:rPr>
                <w:rFonts w:eastAsia="Arial Unicode MS"/>
              </w:rPr>
            </w:pPr>
            <w:r>
              <w:t>91</w:t>
            </w:r>
          </w:p>
        </w:tc>
        <w:tc>
          <w:tcPr>
            <w:tcW w:w="1720" w:type="dxa"/>
          </w:tcPr>
          <w:p w14:paraId="29E63533" w14:textId="77777777" w:rsidR="00E417D5" w:rsidRDefault="00E417D5" w:rsidP="008679FE">
            <w:pPr>
              <w:pStyle w:val="TAC"/>
              <w:rPr>
                <w:rFonts w:eastAsia="Arial Unicode MS"/>
              </w:rPr>
            </w:pPr>
            <w:r>
              <w:t>30</w:t>
            </w:r>
          </w:p>
        </w:tc>
        <w:tc>
          <w:tcPr>
            <w:tcW w:w="2820" w:type="dxa"/>
          </w:tcPr>
          <w:p w14:paraId="7F93BD57" w14:textId="77777777" w:rsidR="00E417D5" w:rsidRDefault="00E417D5" w:rsidP="008679FE">
            <w:pPr>
              <w:pStyle w:val="TAC"/>
              <w:rPr>
                <w:rFonts w:eastAsia="Arial Unicode MS"/>
              </w:rPr>
            </w:pPr>
            <w:r>
              <w:t>N*22500</w:t>
            </w:r>
          </w:p>
        </w:tc>
      </w:tr>
      <w:tr w:rsidR="00E417D5" w14:paraId="4A1468C2" w14:textId="77777777" w:rsidTr="008679FE">
        <w:tblPrEx>
          <w:tblCellMar>
            <w:top w:w="0" w:type="dxa"/>
            <w:left w:w="0" w:type="dxa"/>
            <w:bottom w:w="0" w:type="dxa"/>
            <w:right w:w="0" w:type="dxa"/>
          </w:tblCellMar>
        </w:tblPrEx>
        <w:trPr>
          <w:cantSplit/>
          <w:trHeight w:val="20"/>
          <w:jc w:val="center"/>
        </w:trPr>
        <w:tc>
          <w:tcPr>
            <w:tcW w:w="1780" w:type="dxa"/>
          </w:tcPr>
          <w:p w14:paraId="10D308B5" w14:textId="77777777" w:rsidR="00E417D5" w:rsidRDefault="00E417D5" w:rsidP="008679FE">
            <w:pPr>
              <w:pStyle w:val="TAC"/>
              <w:rPr>
                <w:rFonts w:eastAsia="Arial Unicode MS"/>
              </w:rPr>
            </w:pPr>
            <w:r>
              <w:t>127</w:t>
            </w:r>
          </w:p>
        </w:tc>
        <w:tc>
          <w:tcPr>
            <w:tcW w:w="1720" w:type="dxa"/>
          </w:tcPr>
          <w:p w14:paraId="0B01D2D6" w14:textId="77777777" w:rsidR="00E417D5" w:rsidRDefault="00E417D5" w:rsidP="008679FE">
            <w:pPr>
              <w:pStyle w:val="TAC"/>
              <w:rPr>
                <w:rFonts w:eastAsia="Arial Unicode MS"/>
              </w:rPr>
            </w:pPr>
            <w:r>
              <w:t>36</w:t>
            </w:r>
          </w:p>
        </w:tc>
        <w:tc>
          <w:tcPr>
            <w:tcW w:w="2820" w:type="dxa"/>
          </w:tcPr>
          <w:p w14:paraId="60020F5E" w14:textId="77777777" w:rsidR="00E417D5" w:rsidRDefault="00E417D5" w:rsidP="008679FE">
            <w:pPr>
              <w:pStyle w:val="TAC"/>
              <w:rPr>
                <w:rFonts w:eastAsia="Arial Unicode MS"/>
              </w:rPr>
            </w:pPr>
            <w:r>
              <w:t>N*27000</w:t>
            </w:r>
          </w:p>
        </w:tc>
      </w:tr>
      <w:tr w:rsidR="00E417D5" w14:paraId="634DB1A9" w14:textId="77777777" w:rsidTr="008679FE">
        <w:tblPrEx>
          <w:tblCellMar>
            <w:top w:w="0" w:type="dxa"/>
            <w:left w:w="0" w:type="dxa"/>
            <w:bottom w:w="0" w:type="dxa"/>
            <w:right w:w="0" w:type="dxa"/>
          </w:tblCellMar>
        </w:tblPrEx>
        <w:trPr>
          <w:cantSplit/>
          <w:trHeight w:val="20"/>
          <w:jc w:val="center"/>
        </w:trPr>
        <w:tc>
          <w:tcPr>
            <w:tcW w:w="1780" w:type="dxa"/>
          </w:tcPr>
          <w:p w14:paraId="0C03ABA1" w14:textId="77777777" w:rsidR="00E417D5" w:rsidRDefault="00E417D5" w:rsidP="008679FE">
            <w:pPr>
              <w:pStyle w:val="TAC"/>
              <w:rPr>
                <w:rFonts w:eastAsia="Arial Unicode MS"/>
              </w:rPr>
            </w:pPr>
            <w:r>
              <w:t>169</w:t>
            </w:r>
          </w:p>
        </w:tc>
        <w:tc>
          <w:tcPr>
            <w:tcW w:w="1720" w:type="dxa"/>
          </w:tcPr>
          <w:p w14:paraId="03DBE81A" w14:textId="77777777" w:rsidR="00E417D5" w:rsidRDefault="00E417D5" w:rsidP="008679FE">
            <w:pPr>
              <w:pStyle w:val="TAC"/>
              <w:rPr>
                <w:rFonts w:eastAsia="Arial Unicode MS"/>
              </w:rPr>
            </w:pPr>
            <w:r>
              <w:t>42</w:t>
            </w:r>
          </w:p>
        </w:tc>
        <w:tc>
          <w:tcPr>
            <w:tcW w:w="2820" w:type="dxa"/>
          </w:tcPr>
          <w:p w14:paraId="2663F228" w14:textId="77777777" w:rsidR="00E417D5" w:rsidRDefault="00E417D5" w:rsidP="008679FE">
            <w:pPr>
              <w:pStyle w:val="TAC"/>
              <w:rPr>
                <w:rFonts w:eastAsia="Arial Unicode MS"/>
              </w:rPr>
            </w:pPr>
            <w:r>
              <w:t>N*31500</w:t>
            </w:r>
          </w:p>
        </w:tc>
      </w:tr>
      <w:tr w:rsidR="00E417D5" w14:paraId="19489BF9" w14:textId="77777777" w:rsidTr="008679FE">
        <w:tblPrEx>
          <w:tblCellMar>
            <w:top w:w="0" w:type="dxa"/>
            <w:left w:w="0" w:type="dxa"/>
            <w:bottom w:w="0" w:type="dxa"/>
            <w:right w:w="0" w:type="dxa"/>
          </w:tblCellMar>
        </w:tblPrEx>
        <w:trPr>
          <w:cantSplit/>
          <w:trHeight w:val="20"/>
          <w:jc w:val="center"/>
        </w:trPr>
        <w:tc>
          <w:tcPr>
            <w:tcW w:w="1780" w:type="dxa"/>
          </w:tcPr>
          <w:p w14:paraId="36A58506" w14:textId="77777777" w:rsidR="00E417D5" w:rsidRDefault="00E417D5" w:rsidP="008679FE">
            <w:pPr>
              <w:pStyle w:val="TAC"/>
              <w:rPr>
                <w:rFonts w:eastAsia="Arial Unicode MS"/>
              </w:rPr>
            </w:pPr>
            <w:r>
              <w:t>271</w:t>
            </w:r>
          </w:p>
        </w:tc>
        <w:tc>
          <w:tcPr>
            <w:tcW w:w="1720" w:type="dxa"/>
          </w:tcPr>
          <w:p w14:paraId="06ED0ED9" w14:textId="77777777" w:rsidR="00E417D5" w:rsidRDefault="00E417D5" w:rsidP="008679FE">
            <w:pPr>
              <w:pStyle w:val="TAC"/>
              <w:rPr>
                <w:rFonts w:eastAsia="Arial Unicode MS"/>
              </w:rPr>
            </w:pPr>
            <w:r>
              <w:t>48</w:t>
            </w:r>
          </w:p>
        </w:tc>
        <w:tc>
          <w:tcPr>
            <w:tcW w:w="2820" w:type="dxa"/>
          </w:tcPr>
          <w:p w14:paraId="4F5F623D" w14:textId="77777777" w:rsidR="00E417D5" w:rsidRDefault="00E417D5" w:rsidP="008679FE">
            <w:pPr>
              <w:pStyle w:val="TAC"/>
              <w:rPr>
                <w:rFonts w:eastAsia="Arial Unicode MS"/>
              </w:rPr>
            </w:pPr>
            <w:r>
              <w:t>N*36000</w:t>
            </w:r>
          </w:p>
        </w:tc>
      </w:tr>
      <w:tr w:rsidR="00E417D5" w14:paraId="590CFD41" w14:textId="77777777" w:rsidTr="008679FE">
        <w:tblPrEx>
          <w:tblCellMar>
            <w:top w:w="0" w:type="dxa"/>
            <w:left w:w="0" w:type="dxa"/>
            <w:bottom w:w="0" w:type="dxa"/>
            <w:right w:w="0" w:type="dxa"/>
          </w:tblCellMar>
        </w:tblPrEx>
        <w:trPr>
          <w:cantSplit/>
          <w:trHeight w:val="20"/>
          <w:jc w:val="center"/>
        </w:trPr>
        <w:tc>
          <w:tcPr>
            <w:tcW w:w="1780" w:type="dxa"/>
          </w:tcPr>
          <w:p w14:paraId="119462D2" w14:textId="77777777" w:rsidR="00E417D5" w:rsidRDefault="00E417D5" w:rsidP="008679FE">
            <w:pPr>
              <w:pStyle w:val="TAC"/>
              <w:rPr>
                <w:rFonts w:eastAsia="Arial Unicode MS"/>
              </w:rPr>
            </w:pPr>
            <w:r>
              <w:t>397</w:t>
            </w:r>
          </w:p>
        </w:tc>
        <w:tc>
          <w:tcPr>
            <w:tcW w:w="1720" w:type="dxa"/>
          </w:tcPr>
          <w:p w14:paraId="049FD115" w14:textId="77777777" w:rsidR="00E417D5" w:rsidRDefault="00E417D5" w:rsidP="008679FE">
            <w:pPr>
              <w:pStyle w:val="TAC"/>
              <w:rPr>
                <w:rFonts w:eastAsia="Arial Unicode MS"/>
              </w:rPr>
            </w:pPr>
            <w:r>
              <w:t>60</w:t>
            </w:r>
          </w:p>
        </w:tc>
        <w:tc>
          <w:tcPr>
            <w:tcW w:w="2820" w:type="dxa"/>
          </w:tcPr>
          <w:p w14:paraId="0224CE5A" w14:textId="77777777" w:rsidR="00E417D5" w:rsidRDefault="00E417D5" w:rsidP="008679FE">
            <w:pPr>
              <w:pStyle w:val="TAC"/>
              <w:rPr>
                <w:rFonts w:eastAsia="Arial Unicode MS"/>
              </w:rPr>
            </w:pPr>
            <w:r>
              <w:t>N*45000= N*100 bits/sec</w:t>
            </w:r>
          </w:p>
        </w:tc>
      </w:tr>
    </w:tbl>
    <w:p w14:paraId="625C870C" w14:textId="77777777" w:rsidR="00E417D5" w:rsidRDefault="00E417D5" w:rsidP="00E417D5">
      <w:pPr>
        <w:jc w:val="center"/>
        <w:rPr>
          <w:snapToGrid w:val="0"/>
        </w:rPr>
      </w:pPr>
    </w:p>
    <w:p w14:paraId="12B5BF70" w14:textId="77777777" w:rsidR="00E417D5" w:rsidRDefault="00E417D5" w:rsidP="00E417D5">
      <w:pPr>
        <w:pStyle w:val="Heading1"/>
      </w:pPr>
      <w:bookmarkStart w:id="64" w:name="_Toc517983151"/>
      <w:r>
        <w:t>9</w:t>
      </w:r>
      <w:r>
        <w:tab/>
        <w:t>Phased approach for the implementation</w:t>
      </w:r>
      <w:bookmarkEnd w:id="64"/>
    </w:p>
    <w:p w14:paraId="617DEAA0" w14:textId="77777777" w:rsidR="00E417D5" w:rsidRDefault="00E417D5" w:rsidP="00E417D5">
      <w:pPr>
        <w:rPr>
          <w:color w:val="000000"/>
        </w:rPr>
      </w:pPr>
      <w:r>
        <w:rPr>
          <w:color w:val="000000"/>
        </w:rPr>
        <w:t>The distribution of neighbouring cell system information between BSC/RNC nodes to support the mobile stations at inter BSC/RNC cell change  can be developed in a phased approach:</w:t>
      </w:r>
    </w:p>
    <w:p w14:paraId="369EEC25" w14:textId="77777777" w:rsidR="00E417D5" w:rsidRDefault="00E417D5" w:rsidP="00E417D5">
      <w:pPr>
        <w:pStyle w:val="EX"/>
      </w:pPr>
      <w:r>
        <w:t>Phase 1:</w:t>
      </w:r>
      <w:r>
        <w:tab/>
        <w:t xml:space="preserve">distribution of neighbouring cell system information between BSCs over the Gb interface. </w:t>
      </w:r>
    </w:p>
    <w:p w14:paraId="09D61020" w14:textId="77777777" w:rsidR="00E417D5" w:rsidRDefault="00E417D5" w:rsidP="00E417D5">
      <w:pPr>
        <w:pStyle w:val="EX"/>
      </w:pPr>
      <w:r>
        <w:t>Phase 2:</w:t>
      </w:r>
      <w:r>
        <w:tab/>
        <w:t xml:space="preserve">distribution of neighbouring cell system information between BSCs over the Iu and the Iur-g interfaces. The phase 2 is required first when </w:t>
      </w:r>
      <w:r w:rsidR="007C13EE">
        <w:t>'</w:t>
      </w:r>
      <w:r>
        <w:t>Iu-only</w:t>
      </w:r>
      <w:r w:rsidR="007C13EE">
        <w:t>'</w:t>
      </w:r>
      <w:r>
        <w:t xml:space="preserve"> cells not supporting pre-REL5 mobile stations will be introduced.</w:t>
      </w:r>
    </w:p>
    <w:p w14:paraId="74355671" w14:textId="77777777" w:rsidR="00E417D5" w:rsidRDefault="00E417D5" w:rsidP="00E417D5">
      <w:pPr>
        <w:pStyle w:val="EX"/>
      </w:pPr>
      <w:r>
        <w:t>Phase 3:</w:t>
      </w:r>
      <w:r>
        <w:tab/>
        <w:t>distribution of neighbouring cell system information for cell changes from UTRAN to GERAN.</w:t>
      </w:r>
    </w:p>
    <w:p w14:paraId="3D421D72" w14:textId="77777777" w:rsidR="00E417D5" w:rsidRDefault="00E417D5" w:rsidP="00E417D5">
      <w:pPr>
        <w:pStyle w:val="Heading1"/>
      </w:pPr>
      <w:bookmarkStart w:id="65" w:name="_Toc517983152"/>
      <w:r>
        <w:t>10</w:t>
      </w:r>
      <w:r>
        <w:tab/>
        <w:t>Open Issues</w:t>
      </w:r>
      <w:bookmarkEnd w:id="65"/>
      <w:r>
        <w:t xml:space="preserve"> </w:t>
      </w:r>
    </w:p>
    <w:p w14:paraId="2C706393" w14:textId="77777777" w:rsidR="00E417D5" w:rsidRDefault="00E417D5" w:rsidP="00E417D5">
      <w:pPr>
        <w:pStyle w:val="NO"/>
      </w:pPr>
      <w:r>
        <w:t>NOTE:</w:t>
      </w:r>
      <w:r>
        <w:tab/>
        <w:t>This section will list issues where agreement and/or solutions have not been reached. It may be removed before a final decision(s) is made.</w:t>
      </w:r>
    </w:p>
    <w:p w14:paraId="6EA8CAFA" w14:textId="77777777" w:rsidR="00E417D5" w:rsidRDefault="00E417D5" w:rsidP="00E417D5">
      <w:pPr>
        <w:pStyle w:val="B1"/>
      </w:pPr>
      <w:r>
        <w:t>-</w:t>
      </w:r>
      <w:r>
        <w:tab/>
        <w:t>Behaviour of the BSC/RNC after a re-start is proposed to be an implementation option.</w:t>
      </w:r>
    </w:p>
    <w:p w14:paraId="5C7FCB16" w14:textId="77777777" w:rsidR="00E417D5" w:rsidRDefault="00E417D5" w:rsidP="00E417D5">
      <w:pPr>
        <w:pStyle w:val="B1"/>
      </w:pPr>
      <w:r>
        <w:t>-</w:t>
      </w:r>
      <w:r>
        <w:tab/>
        <w:t>Is inter-RAN NACC needed? RAN2 and GERAN2 agree that there are no clear benefits for the GERAN</w:t>
      </w:r>
      <w:r>
        <w:sym w:font="Symbol" w:char="F0AE"/>
      </w:r>
      <w:r>
        <w:t>UTRAN direction; the UTRAN</w:t>
      </w:r>
      <w:r>
        <w:sym w:font="Symbol" w:char="F0AE"/>
      </w:r>
      <w:r>
        <w:t xml:space="preserve">GERANdirection is for further study. </w:t>
      </w:r>
    </w:p>
    <w:p w14:paraId="2D9EE4FC" w14:textId="77777777" w:rsidR="00E417D5" w:rsidRDefault="00E417D5" w:rsidP="00E417D5">
      <w:pPr>
        <w:pStyle w:val="Heading1"/>
        <w:rPr>
          <w:i/>
        </w:rPr>
      </w:pPr>
      <w:bookmarkStart w:id="66" w:name="_Toc517983153"/>
      <w:r>
        <w:t>11</w:t>
      </w:r>
      <w:r>
        <w:tab/>
        <w:t>Specification Impact and Associated Change Requests</w:t>
      </w:r>
      <w:bookmarkEnd w:id="66"/>
    </w:p>
    <w:p w14:paraId="43C350CB" w14:textId="77777777" w:rsidR="00E417D5" w:rsidRDefault="00E417D5" w:rsidP="00E417D5">
      <w:pPr>
        <w:pStyle w:val="Heading2"/>
      </w:pPr>
      <w:bookmarkStart w:id="67" w:name="_Toc517983154"/>
      <w:r>
        <w:t>11.1</w:t>
      </w:r>
      <w:r>
        <w:tab/>
        <w:t>General</w:t>
      </w:r>
      <w:bookmarkEnd w:id="67"/>
    </w:p>
    <w:p w14:paraId="36FF4CE5" w14:textId="77777777" w:rsidR="00E417D5" w:rsidRDefault="00E417D5" w:rsidP="00E417D5">
      <w:r>
        <w:t>This section will discuss the impact of the external NACC Work Item on current GERAN/UTRAN specifications as identified at present. It may be the case that this WI impacts other specifications not identified as yet, or after study the specifications listed below are not impacted upon. There may be a sub-section for each specification impacted.</w:t>
      </w:r>
    </w:p>
    <w:p w14:paraId="7B35BC2A" w14:textId="77777777" w:rsidR="00E417D5" w:rsidRDefault="00E417D5" w:rsidP="00E417D5">
      <w:pPr>
        <w:pStyle w:val="Heading2"/>
      </w:pPr>
      <w:bookmarkStart w:id="68" w:name="_Toc517983155"/>
      <w:r>
        <w:t>11.2</w:t>
      </w:r>
      <w:r w:rsidR="007C13EE">
        <w:tab/>
      </w:r>
      <w:r>
        <w:t>3GPP TS 23.060  GPRS; Stage 2 description</w:t>
      </w:r>
      <w:bookmarkEnd w:id="68"/>
    </w:p>
    <w:p w14:paraId="57808254" w14:textId="77777777" w:rsidR="00E417D5" w:rsidRDefault="00E417D5" w:rsidP="00E417D5">
      <w:r>
        <w:t xml:space="preserve">A new clause – </w:t>
      </w:r>
      <w:r w:rsidR="007C13EE">
        <w:t>'</w:t>
      </w:r>
      <w:r>
        <w:t>External Network Assisted Cell Change</w:t>
      </w:r>
      <w:r w:rsidR="007C13EE">
        <w:t>'</w:t>
      </w:r>
      <w:r>
        <w:t xml:space="preserve"> shall be added describing the procedures in chapter 7.</w:t>
      </w:r>
    </w:p>
    <w:p w14:paraId="7814C015" w14:textId="77777777" w:rsidR="00E417D5" w:rsidRDefault="00E417D5" w:rsidP="00E417D5">
      <w:pPr>
        <w:pStyle w:val="Heading2"/>
      </w:pPr>
      <w:bookmarkStart w:id="69" w:name="_Toc517983156"/>
      <w:r>
        <w:lastRenderedPageBreak/>
        <w:t>11.3</w:t>
      </w:r>
      <w:r w:rsidR="007C13EE">
        <w:tab/>
      </w:r>
      <w:r>
        <w:t>3GPP TS 44.018 Mobile radio interface layer 3 specification</w:t>
      </w:r>
      <w:bookmarkEnd w:id="69"/>
      <w:r>
        <w:t xml:space="preserve"> </w:t>
      </w:r>
    </w:p>
    <w:p w14:paraId="4F19D13A" w14:textId="77777777" w:rsidR="00E417D5" w:rsidRDefault="00E417D5" w:rsidP="00E417D5">
      <w:r>
        <w:t>It shall be updated if the cell reselection cases from GERAN to UTRAN in table 4.1.1.b shall be included in the work Item.. It might be affected if new system information essential for access in the new cell has to be added for GERAN Release 5.</w:t>
      </w:r>
    </w:p>
    <w:p w14:paraId="2C7C719E" w14:textId="77777777" w:rsidR="00E417D5" w:rsidRDefault="00E417D5" w:rsidP="00E417D5">
      <w:pPr>
        <w:pStyle w:val="Heading3"/>
      </w:pPr>
      <w:bookmarkStart w:id="70" w:name="_Toc517983157"/>
      <w:r>
        <w:t>11.4</w:t>
      </w:r>
      <w:r w:rsidR="007C13EE">
        <w:tab/>
      </w:r>
      <w:r>
        <w:t>3GPP TS 44.060 GPRS RLC/MAC Protocol</w:t>
      </w:r>
      <w:bookmarkEnd w:id="70"/>
    </w:p>
    <w:p w14:paraId="3D1F822E" w14:textId="77777777" w:rsidR="00E417D5" w:rsidRDefault="00E417D5" w:rsidP="00E417D5">
      <w:r>
        <w:t>It shall be updated if the cell reselection cases from GERAN to UTRAN in table 2 shall be included in the work Item.. It might be affected if new system information essential for access in the new cell has to be added for GERAN Release 5.</w:t>
      </w:r>
    </w:p>
    <w:p w14:paraId="7CD1F8FF" w14:textId="77777777" w:rsidR="00E417D5" w:rsidRDefault="00E417D5" w:rsidP="00E417D5">
      <w:pPr>
        <w:pStyle w:val="Heading2"/>
      </w:pPr>
      <w:bookmarkStart w:id="71" w:name="_Toc517983158"/>
      <w:r>
        <w:t>11.5</w:t>
      </w:r>
      <w:r w:rsidR="007C13EE">
        <w:tab/>
      </w:r>
      <w:r>
        <w:t>3GPP TS 48.018 BSS GPRS Protocol (BSSGP)</w:t>
      </w:r>
      <w:bookmarkEnd w:id="71"/>
    </w:p>
    <w:p w14:paraId="1E4A4A1F" w14:textId="77777777" w:rsidR="00E417D5" w:rsidRDefault="00E417D5" w:rsidP="00E417D5">
      <w:r>
        <w:t>It shall be updated for all traffic cases in table 4.1.1.b where the Gb interface is involved.</w:t>
      </w:r>
    </w:p>
    <w:p w14:paraId="230A47ED" w14:textId="77777777" w:rsidR="00E417D5" w:rsidRDefault="00E417D5" w:rsidP="00E417D5">
      <w:pPr>
        <w:pStyle w:val="Heading2"/>
        <w:rPr>
          <w:lang w:val="nb-NO"/>
        </w:rPr>
      </w:pPr>
      <w:bookmarkStart w:id="72" w:name="_Toc517983159"/>
      <w:r>
        <w:rPr>
          <w:lang w:val="nb-NO"/>
        </w:rPr>
        <w:t>11.6</w:t>
      </w:r>
      <w:r w:rsidR="007C13EE">
        <w:rPr>
          <w:lang w:val="nb-NO"/>
        </w:rPr>
        <w:tab/>
      </w:r>
      <w:r>
        <w:rPr>
          <w:lang w:val="nb-NO"/>
        </w:rPr>
        <w:t>3GPP TS 29.060 GPRS Tunneling Protocol (GTP)</w:t>
      </w:r>
      <w:bookmarkEnd w:id="72"/>
    </w:p>
    <w:p w14:paraId="5C761F92" w14:textId="77777777" w:rsidR="00E417D5" w:rsidRDefault="00E417D5" w:rsidP="00E417D5">
      <w:r>
        <w:t>It shall be updated for all traffic cases in table 4.1.1.b where the Gn interface is involved.</w:t>
      </w:r>
    </w:p>
    <w:p w14:paraId="3AA60107" w14:textId="77777777" w:rsidR="00E417D5" w:rsidRDefault="00E417D5" w:rsidP="00E417D5">
      <w:pPr>
        <w:pStyle w:val="Heading2"/>
        <w:rPr>
          <w:lang w:val="sv-SE"/>
        </w:rPr>
      </w:pPr>
      <w:bookmarkStart w:id="73" w:name="_Toc517983160"/>
      <w:r>
        <w:rPr>
          <w:lang w:val="sv-SE"/>
        </w:rPr>
        <w:t>11.7</w:t>
      </w:r>
      <w:r w:rsidR="007C13EE">
        <w:rPr>
          <w:lang w:val="sv-SE"/>
        </w:rPr>
        <w:tab/>
      </w:r>
      <w:r>
        <w:rPr>
          <w:lang w:val="sv-SE"/>
        </w:rPr>
        <w:t>3GPP TS 25.41x UTRAN Iu interface</w:t>
      </w:r>
      <w:bookmarkEnd w:id="73"/>
    </w:p>
    <w:p w14:paraId="0D822CFB" w14:textId="77777777" w:rsidR="00E417D5" w:rsidRDefault="00E417D5" w:rsidP="00E417D5">
      <w:r>
        <w:t xml:space="preserve">It shall be updated for all traffic cases in table 4.1.1.b where the Iu interface is involved.  </w:t>
      </w:r>
    </w:p>
    <w:p w14:paraId="56045EF1" w14:textId="77777777" w:rsidR="00E417D5" w:rsidRDefault="00E417D5" w:rsidP="00E417D5">
      <w:pPr>
        <w:pStyle w:val="Heading9"/>
      </w:pPr>
      <w:bookmarkStart w:id="74" w:name="historyclause"/>
      <w:r>
        <w:br w:type="page"/>
      </w:r>
      <w:bookmarkStart w:id="75" w:name="_Toc517983161"/>
      <w:r>
        <w:lastRenderedPageBreak/>
        <w:t>Annex A:</w:t>
      </w:r>
      <w:r>
        <w:br/>
        <w:t>Change History</w:t>
      </w:r>
      <w:bookmarkEnd w:id="75"/>
    </w:p>
    <w:bookmarkEnd w:id="74"/>
    <w:p w14:paraId="00BB2184" w14:textId="77777777" w:rsidR="007C5882" w:rsidRPr="00235394" w:rsidRDefault="007C5882" w:rsidP="007C588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5882" w:rsidRPr="00235394" w14:paraId="202E3461" w14:textId="77777777" w:rsidTr="000C1209">
        <w:tblPrEx>
          <w:tblCellMar>
            <w:top w:w="0" w:type="dxa"/>
            <w:bottom w:w="0" w:type="dxa"/>
          </w:tblCellMar>
        </w:tblPrEx>
        <w:trPr>
          <w:cantSplit/>
        </w:trPr>
        <w:tc>
          <w:tcPr>
            <w:tcW w:w="9639" w:type="dxa"/>
            <w:gridSpan w:val="8"/>
            <w:tcBorders>
              <w:bottom w:val="nil"/>
            </w:tcBorders>
            <w:shd w:val="solid" w:color="FFFFFF" w:fill="auto"/>
          </w:tcPr>
          <w:p w14:paraId="26016FE4" w14:textId="77777777" w:rsidR="007C5882" w:rsidRPr="00235394" w:rsidRDefault="007C5882" w:rsidP="000C1209">
            <w:pPr>
              <w:pStyle w:val="TAL"/>
              <w:jc w:val="center"/>
              <w:rPr>
                <w:b/>
                <w:sz w:val="16"/>
              </w:rPr>
            </w:pPr>
            <w:r w:rsidRPr="00235394">
              <w:rPr>
                <w:b/>
              </w:rPr>
              <w:t>Change history</w:t>
            </w:r>
          </w:p>
        </w:tc>
      </w:tr>
      <w:tr w:rsidR="007C5882" w:rsidRPr="00235394" w14:paraId="2604AD0E" w14:textId="77777777" w:rsidTr="00B46819">
        <w:tblPrEx>
          <w:tblCellMar>
            <w:top w:w="0" w:type="dxa"/>
            <w:bottom w:w="0" w:type="dxa"/>
          </w:tblCellMar>
        </w:tblPrEx>
        <w:tc>
          <w:tcPr>
            <w:tcW w:w="800" w:type="dxa"/>
            <w:tcBorders>
              <w:bottom w:val="single" w:sz="4" w:space="0" w:color="auto"/>
            </w:tcBorders>
            <w:shd w:val="pct10" w:color="auto" w:fill="FFFFFF"/>
          </w:tcPr>
          <w:p w14:paraId="279C3535" w14:textId="77777777" w:rsidR="007C5882" w:rsidRPr="00235394" w:rsidRDefault="007C5882" w:rsidP="000C1209">
            <w:pPr>
              <w:pStyle w:val="TAL"/>
              <w:rPr>
                <w:b/>
                <w:sz w:val="16"/>
              </w:rPr>
            </w:pPr>
            <w:r w:rsidRPr="00235394">
              <w:rPr>
                <w:b/>
                <w:sz w:val="16"/>
              </w:rPr>
              <w:t>Date</w:t>
            </w:r>
          </w:p>
        </w:tc>
        <w:tc>
          <w:tcPr>
            <w:tcW w:w="800" w:type="dxa"/>
            <w:tcBorders>
              <w:bottom w:val="single" w:sz="4" w:space="0" w:color="auto"/>
            </w:tcBorders>
            <w:shd w:val="pct10" w:color="auto" w:fill="FFFFFF"/>
          </w:tcPr>
          <w:p w14:paraId="2EB20AC8" w14:textId="77777777" w:rsidR="007C5882" w:rsidRPr="00235394" w:rsidRDefault="007C5882" w:rsidP="000C1209">
            <w:pPr>
              <w:pStyle w:val="TAL"/>
              <w:rPr>
                <w:b/>
                <w:sz w:val="16"/>
              </w:rPr>
            </w:pPr>
            <w:r>
              <w:rPr>
                <w:b/>
                <w:sz w:val="16"/>
              </w:rPr>
              <w:t>Meeting</w:t>
            </w:r>
          </w:p>
        </w:tc>
        <w:tc>
          <w:tcPr>
            <w:tcW w:w="1094" w:type="dxa"/>
            <w:tcBorders>
              <w:bottom w:val="single" w:sz="4" w:space="0" w:color="auto"/>
            </w:tcBorders>
            <w:shd w:val="pct10" w:color="auto" w:fill="FFFFFF"/>
          </w:tcPr>
          <w:p w14:paraId="7F5478A6" w14:textId="77777777" w:rsidR="007C5882" w:rsidRPr="00235394" w:rsidRDefault="007C5882" w:rsidP="000C1209">
            <w:pPr>
              <w:pStyle w:val="TAL"/>
              <w:rPr>
                <w:b/>
                <w:sz w:val="16"/>
              </w:rPr>
            </w:pPr>
            <w:r w:rsidRPr="00235394">
              <w:rPr>
                <w:b/>
                <w:sz w:val="16"/>
              </w:rPr>
              <w:t>TDoc</w:t>
            </w:r>
          </w:p>
        </w:tc>
        <w:tc>
          <w:tcPr>
            <w:tcW w:w="425" w:type="dxa"/>
            <w:tcBorders>
              <w:bottom w:val="single" w:sz="4" w:space="0" w:color="auto"/>
            </w:tcBorders>
            <w:shd w:val="pct10" w:color="auto" w:fill="FFFFFF"/>
          </w:tcPr>
          <w:p w14:paraId="66A586A1" w14:textId="77777777" w:rsidR="007C5882" w:rsidRPr="00235394" w:rsidRDefault="007C5882" w:rsidP="000C1209">
            <w:pPr>
              <w:pStyle w:val="TAL"/>
              <w:rPr>
                <w:b/>
                <w:sz w:val="16"/>
              </w:rPr>
            </w:pPr>
            <w:r w:rsidRPr="00235394">
              <w:rPr>
                <w:b/>
                <w:sz w:val="16"/>
              </w:rPr>
              <w:t>CR</w:t>
            </w:r>
          </w:p>
        </w:tc>
        <w:tc>
          <w:tcPr>
            <w:tcW w:w="425" w:type="dxa"/>
            <w:tcBorders>
              <w:bottom w:val="single" w:sz="4" w:space="0" w:color="auto"/>
            </w:tcBorders>
            <w:shd w:val="pct10" w:color="auto" w:fill="FFFFFF"/>
          </w:tcPr>
          <w:p w14:paraId="772ABC8E" w14:textId="77777777" w:rsidR="007C5882" w:rsidRPr="00235394" w:rsidRDefault="007C5882" w:rsidP="000C1209">
            <w:pPr>
              <w:pStyle w:val="TAL"/>
              <w:rPr>
                <w:b/>
                <w:sz w:val="16"/>
              </w:rPr>
            </w:pPr>
            <w:r w:rsidRPr="00235394">
              <w:rPr>
                <w:b/>
                <w:sz w:val="16"/>
              </w:rPr>
              <w:t>Rev</w:t>
            </w:r>
          </w:p>
        </w:tc>
        <w:tc>
          <w:tcPr>
            <w:tcW w:w="425" w:type="dxa"/>
            <w:tcBorders>
              <w:bottom w:val="single" w:sz="4" w:space="0" w:color="auto"/>
            </w:tcBorders>
            <w:shd w:val="pct10" w:color="auto" w:fill="FFFFFF"/>
          </w:tcPr>
          <w:p w14:paraId="3D908D45" w14:textId="77777777" w:rsidR="007C5882" w:rsidRPr="00235394" w:rsidRDefault="007C5882" w:rsidP="000C1209">
            <w:pPr>
              <w:pStyle w:val="TAL"/>
              <w:rPr>
                <w:b/>
                <w:sz w:val="16"/>
              </w:rPr>
            </w:pPr>
            <w:r>
              <w:rPr>
                <w:b/>
                <w:sz w:val="16"/>
              </w:rPr>
              <w:t>Cat</w:t>
            </w:r>
          </w:p>
        </w:tc>
        <w:tc>
          <w:tcPr>
            <w:tcW w:w="4962" w:type="dxa"/>
            <w:tcBorders>
              <w:bottom w:val="single" w:sz="4" w:space="0" w:color="auto"/>
            </w:tcBorders>
            <w:shd w:val="pct10" w:color="auto" w:fill="FFFFFF"/>
          </w:tcPr>
          <w:p w14:paraId="6D88694E" w14:textId="77777777" w:rsidR="007C5882" w:rsidRPr="00235394" w:rsidRDefault="007C5882" w:rsidP="000C1209">
            <w:pPr>
              <w:pStyle w:val="TAL"/>
              <w:rPr>
                <w:b/>
                <w:sz w:val="16"/>
              </w:rPr>
            </w:pPr>
            <w:r w:rsidRPr="00235394">
              <w:rPr>
                <w:b/>
                <w:sz w:val="16"/>
              </w:rPr>
              <w:t>Subject/Comment</w:t>
            </w:r>
          </w:p>
        </w:tc>
        <w:tc>
          <w:tcPr>
            <w:tcW w:w="708" w:type="dxa"/>
            <w:tcBorders>
              <w:bottom w:val="single" w:sz="4" w:space="0" w:color="auto"/>
            </w:tcBorders>
            <w:shd w:val="pct10" w:color="auto" w:fill="FFFFFF"/>
          </w:tcPr>
          <w:p w14:paraId="253CBBFD" w14:textId="77777777" w:rsidR="007C5882" w:rsidRPr="00235394" w:rsidRDefault="007C5882" w:rsidP="000C1209">
            <w:pPr>
              <w:pStyle w:val="TAL"/>
              <w:rPr>
                <w:b/>
                <w:sz w:val="16"/>
              </w:rPr>
            </w:pPr>
            <w:r w:rsidRPr="00235394">
              <w:rPr>
                <w:b/>
                <w:sz w:val="16"/>
              </w:rPr>
              <w:t>New</w:t>
            </w:r>
            <w:r>
              <w:rPr>
                <w:b/>
                <w:sz w:val="16"/>
              </w:rPr>
              <w:t xml:space="preserve"> version</w:t>
            </w:r>
          </w:p>
        </w:tc>
      </w:tr>
      <w:tr w:rsidR="007C5882" w:rsidRPr="006B0D02" w14:paraId="618AE84B" w14:textId="77777777" w:rsidTr="00B4681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C6FCB41" w14:textId="77777777" w:rsidR="007C5882" w:rsidRPr="006B0D02" w:rsidRDefault="007C5882" w:rsidP="000C1209">
            <w:pPr>
              <w:pStyle w:val="TAC"/>
              <w:rPr>
                <w:sz w:val="16"/>
                <w:szCs w:val="16"/>
              </w:rPr>
            </w:pPr>
            <w:r>
              <w:rPr>
                <w:sz w:val="16"/>
                <w:szCs w:val="16"/>
              </w:rPr>
              <w:t>2016-01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535F0" w14:textId="77777777" w:rsidR="007C5882" w:rsidRPr="006B0D02" w:rsidRDefault="007C5882" w:rsidP="000C120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82E9F1" w14:textId="77777777" w:rsidR="007C5882" w:rsidRPr="006B0D02" w:rsidRDefault="00B46819" w:rsidP="000C1209">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58D67" w14:textId="77777777" w:rsidR="007C5882" w:rsidRPr="006B0D02" w:rsidRDefault="00B46819" w:rsidP="00B4681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E93DE" w14:textId="77777777" w:rsidR="007C5882" w:rsidRPr="006B0D02" w:rsidRDefault="00B46819" w:rsidP="00B4681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B7143" w14:textId="77777777" w:rsidR="007C5882" w:rsidRPr="006B0D02" w:rsidRDefault="00B46819" w:rsidP="00B46819">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4C100" w14:textId="77777777" w:rsidR="007C5882" w:rsidRDefault="007C5882" w:rsidP="000C1209">
            <w:pPr>
              <w:pStyle w:val="TAL"/>
            </w:pPr>
            <w:r>
              <w:t>Release 13 version created based on v12.0.0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CF689" w14:textId="77777777" w:rsidR="007C5882" w:rsidRDefault="007C5882" w:rsidP="000C1209">
            <w:pPr>
              <w:pStyle w:val="TAL"/>
            </w:pPr>
            <w:r>
              <w:t>13.0.0</w:t>
            </w:r>
          </w:p>
        </w:tc>
      </w:tr>
      <w:tr w:rsidR="007C5882" w:rsidRPr="006B0D02" w14:paraId="1D49E577" w14:textId="77777777" w:rsidTr="00B4681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8FE6F45" w14:textId="77777777" w:rsidR="007C5882" w:rsidRPr="006B0D02" w:rsidRDefault="007C5882" w:rsidP="000C1209">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F84BB" w14:textId="77777777" w:rsidR="007C5882" w:rsidRPr="006B0D02" w:rsidRDefault="00B46819" w:rsidP="000C1209">
            <w:pPr>
              <w:pStyle w:val="TAC"/>
              <w:rPr>
                <w:sz w:val="16"/>
                <w:szCs w:val="16"/>
              </w:rPr>
            </w:pPr>
            <w:r>
              <w:rPr>
                <w:sz w:val="16"/>
                <w:szCs w:val="16"/>
              </w:rPr>
              <w:t>RP-</w:t>
            </w:r>
            <w:r w:rsidR="007C5882">
              <w:rPr>
                <w:sz w:val="16"/>
                <w:szCs w:val="16"/>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3CB88" w14:textId="77777777" w:rsidR="007C5882" w:rsidRPr="006B0D02" w:rsidRDefault="00B46819" w:rsidP="000C1209">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3F2D5" w14:textId="77777777" w:rsidR="007C5882" w:rsidRPr="006B0D02" w:rsidRDefault="00B46819" w:rsidP="00B4681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7815E" w14:textId="77777777" w:rsidR="007C5882" w:rsidRPr="006B0D02" w:rsidRDefault="00B46819" w:rsidP="00B4681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A9829" w14:textId="77777777" w:rsidR="007C5882" w:rsidRPr="006B0D02" w:rsidRDefault="00B46819" w:rsidP="00B46819">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C52C2" w14:textId="77777777" w:rsidR="007C5882" w:rsidRDefault="007C5882" w:rsidP="000C1209">
            <w:pPr>
              <w:pStyle w:val="TAL"/>
            </w:pPr>
            <w:r w:rsidRPr="004E67BB">
              <w:rPr>
                <w:szCs w:val="18"/>
              </w:rPr>
              <w:t>Release 14 version</w:t>
            </w:r>
            <w:r w:rsidRPr="004E67BB">
              <w:rPr>
                <w:color w:val="000000"/>
                <w:szCs w:val="18"/>
              </w:rPr>
              <w:t xml:space="preserve"> (frozen at TSG-75</w:t>
            </w:r>
            <w:r>
              <w:rPr>
                <w:color w:val="000000"/>
                <w:szCs w:val="18"/>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FABAE" w14:textId="77777777" w:rsidR="007C5882" w:rsidRDefault="007C5882" w:rsidP="000C1209">
            <w:pPr>
              <w:pStyle w:val="TAL"/>
            </w:pPr>
            <w:r>
              <w:t>14.0.0</w:t>
            </w:r>
          </w:p>
        </w:tc>
      </w:tr>
      <w:tr w:rsidR="007C5882" w:rsidRPr="006B0D02" w14:paraId="42909630" w14:textId="77777777" w:rsidTr="00B4681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F4C300" w14:textId="77777777" w:rsidR="007C5882" w:rsidRPr="006B0D02" w:rsidRDefault="007C5882" w:rsidP="000C1209">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99663" w14:textId="77777777" w:rsidR="007C5882" w:rsidRPr="006B0D02" w:rsidRDefault="00B46819" w:rsidP="000C1209">
            <w:pPr>
              <w:pStyle w:val="TAC"/>
              <w:rPr>
                <w:sz w:val="16"/>
                <w:szCs w:val="16"/>
              </w:rPr>
            </w:pPr>
            <w:r>
              <w:rPr>
                <w:sz w:val="16"/>
                <w:szCs w:val="16"/>
              </w:rPr>
              <w:t>RP-</w:t>
            </w:r>
            <w:r w:rsidR="007C5882">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B476E" w14:textId="77777777" w:rsidR="007C5882" w:rsidRPr="006B0D02" w:rsidRDefault="00B46819" w:rsidP="000C1209">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01D47" w14:textId="77777777" w:rsidR="007C5882" w:rsidRPr="006B0D02" w:rsidRDefault="00B46819" w:rsidP="00B4681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01039" w14:textId="77777777" w:rsidR="007C5882" w:rsidRPr="006B0D02" w:rsidRDefault="00B46819" w:rsidP="00B4681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B35F8" w14:textId="77777777" w:rsidR="007C5882" w:rsidRPr="006B0D02" w:rsidRDefault="00B46819" w:rsidP="00B46819">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24E13" w14:textId="77777777" w:rsidR="007C5882" w:rsidRPr="004E67BB" w:rsidRDefault="007C5882" w:rsidP="000C1209">
            <w:pPr>
              <w:pStyle w:val="TAL"/>
              <w:rPr>
                <w:szCs w:val="18"/>
              </w:rPr>
            </w:pPr>
            <w:r w:rsidRPr="004E67BB">
              <w:rPr>
                <w:szCs w:val="18"/>
              </w:rPr>
              <w:t>Release 1</w:t>
            </w:r>
            <w:r>
              <w:rPr>
                <w:szCs w:val="18"/>
              </w:rPr>
              <w:t>5</w:t>
            </w:r>
            <w:r w:rsidRPr="004E67BB">
              <w:rPr>
                <w:szCs w:val="18"/>
              </w:rPr>
              <w:t xml:space="preserve"> version</w:t>
            </w:r>
            <w:r w:rsidRPr="004E67BB">
              <w:rPr>
                <w:color w:val="000000"/>
                <w:szCs w:val="18"/>
              </w:rPr>
              <w:t xml:space="preserve"> (frozen at TSG-</w:t>
            </w:r>
            <w:r>
              <w:rPr>
                <w:color w:val="000000"/>
                <w:szCs w:val="18"/>
              </w:rPr>
              <w: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A06B9" w14:textId="77777777" w:rsidR="007C5882" w:rsidRDefault="007C5882" w:rsidP="000C1209">
            <w:pPr>
              <w:pStyle w:val="TAL"/>
            </w:pPr>
            <w:r>
              <w:t>15.0.0</w:t>
            </w:r>
          </w:p>
        </w:tc>
      </w:tr>
      <w:tr w:rsidR="00B46819" w:rsidRPr="006B0D02" w14:paraId="42D2D79A" w14:textId="77777777" w:rsidTr="00B4681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DE8502" w14:textId="77777777" w:rsidR="00B46819" w:rsidRDefault="00B46819" w:rsidP="000C1209">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161D6" w14:textId="77777777" w:rsidR="00B46819" w:rsidRDefault="00B46819" w:rsidP="000C1209">
            <w:pPr>
              <w:pStyle w:val="TAC"/>
              <w:rPr>
                <w:sz w:val="16"/>
                <w:szCs w:val="16"/>
              </w:rPr>
            </w:pPr>
            <w:r>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332CDB" w14:textId="77777777" w:rsidR="00B46819" w:rsidRPr="006B0D02" w:rsidRDefault="00B46819" w:rsidP="000C1209">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C866E" w14:textId="77777777" w:rsidR="00B46819" w:rsidRPr="006B0D02" w:rsidRDefault="00B46819" w:rsidP="00B4681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DFEA1" w14:textId="77777777" w:rsidR="00B46819" w:rsidRPr="006B0D02" w:rsidRDefault="00B46819" w:rsidP="00B46819">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E4A12" w14:textId="77777777" w:rsidR="00B46819" w:rsidRPr="006B0D02" w:rsidRDefault="00B46819" w:rsidP="00B46819">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5760" w14:textId="77777777" w:rsidR="00B46819" w:rsidRPr="004E67BB" w:rsidRDefault="00B46819" w:rsidP="000C1209">
            <w:pPr>
              <w:pStyle w:val="TAL"/>
              <w:rPr>
                <w:szCs w:val="18"/>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90D89E" w14:textId="77777777" w:rsidR="00B46819" w:rsidRPr="00B46819" w:rsidRDefault="00B46819" w:rsidP="000C1209">
            <w:pPr>
              <w:pStyle w:val="TAL"/>
              <w:rPr>
                <w:bCs/>
              </w:rPr>
            </w:pPr>
            <w:r w:rsidRPr="00B46819">
              <w:rPr>
                <w:bCs/>
              </w:rPr>
              <w:t>16.0.0</w:t>
            </w:r>
          </w:p>
        </w:tc>
      </w:tr>
      <w:tr w:rsidR="00BD6760" w:rsidRPr="006B0D02" w14:paraId="77DEBCF8"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DA5FD3F" w14:textId="77777777" w:rsidR="00BD6760" w:rsidRDefault="00BD6760">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12C9B" w14:textId="77777777" w:rsidR="00BD6760" w:rsidRDefault="00BD6760">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92487" w14:textId="77777777" w:rsidR="00BD6760" w:rsidRPr="006B0D02" w:rsidRDefault="00BD6760">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B304D" w14:textId="77777777" w:rsidR="00BD6760" w:rsidRPr="006B0D02" w:rsidRDefault="00BD676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8CAF9" w14:textId="77777777" w:rsidR="00BD6760" w:rsidRPr="006B0D02" w:rsidRDefault="00BD6760">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F7380" w14:textId="77777777" w:rsidR="00BD6760" w:rsidRPr="006B0D02" w:rsidRDefault="00BD6760">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1E9C17" w14:textId="77777777" w:rsidR="00BD6760" w:rsidRPr="004E67BB" w:rsidRDefault="00BD6760">
            <w:pPr>
              <w:pStyle w:val="TAL"/>
              <w:rPr>
                <w:szCs w:val="18"/>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6E6BD" w14:textId="77777777" w:rsidR="00BD6760" w:rsidRPr="00B46819" w:rsidRDefault="00BD6760">
            <w:pPr>
              <w:pStyle w:val="TAL"/>
              <w:rPr>
                <w:bCs/>
              </w:rPr>
            </w:pPr>
            <w:r w:rsidRPr="00B46819">
              <w:rPr>
                <w:bCs/>
              </w:rPr>
              <w:t>1</w:t>
            </w:r>
            <w:r>
              <w:rPr>
                <w:bCs/>
              </w:rPr>
              <w:t>7</w:t>
            </w:r>
            <w:r w:rsidRPr="00B46819">
              <w:rPr>
                <w:bCs/>
              </w:rPr>
              <w:t>.0.0</w:t>
            </w:r>
          </w:p>
        </w:tc>
      </w:tr>
      <w:tr w:rsidR="00706F90" w:rsidRPr="006B0D02" w14:paraId="18C266E5" w14:textId="77777777" w:rsidTr="00DD3B5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9ECB1C7" w14:textId="77777777" w:rsidR="00706F90" w:rsidRDefault="00706F90" w:rsidP="00DD3B5C">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D0426" w14:textId="77777777" w:rsidR="00706F90" w:rsidRDefault="00706F90" w:rsidP="00DD3B5C">
            <w:pPr>
              <w:pStyle w:val="TAC"/>
              <w:rPr>
                <w:sz w:val="16"/>
                <w:szCs w:val="16"/>
              </w:rPr>
            </w:pPr>
            <w:r>
              <w:rPr>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4EC04" w14:textId="77777777" w:rsidR="00706F90" w:rsidRPr="006B0D02" w:rsidRDefault="00706F90" w:rsidP="00DD3B5C">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F107F" w14:textId="77777777" w:rsidR="00706F90" w:rsidRPr="006B0D02" w:rsidRDefault="00706F90" w:rsidP="00DD3B5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B712" w14:textId="77777777" w:rsidR="00706F90" w:rsidRPr="006B0D02" w:rsidRDefault="00706F90" w:rsidP="00DD3B5C">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0CB3" w14:textId="77777777" w:rsidR="00706F90" w:rsidRPr="006B0D02" w:rsidRDefault="00706F90" w:rsidP="00DD3B5C">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07FCBB" w14:textId="77777777" w:rsidR="00706F90" w:rsidRPr="004E67BB" w:rsidRDefault="00706F90" w:rsidP="00DD3B5C">
            <w:pPr>
              <w:pStyle w:val="TAL"/>
              <w:rPr>
                <w:szCs w:val="18"/>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75345" w14:textId="77777777" w:rsidR="00706F90" w:rsidRPr="00B46819" w:rsidRDefault="00706F90" w:rsidP="00DD3B5C">
            <w:pPr>
              <w:pStyle w:val="TAL"/>
              <w:rPr>
                <w:bCs/>
              </w:rPr>
            </w:pPr>
            <w:r w:rsidRPr="00B46819">
              <w:rPr>
                <w:bCs/>
              </w:rPr>
              <w:t>1</w:t>
            </w:r>
            <w:r>
              <w:rPr>
                <w:bCs/>
              </w:rPr>
              <w:t>8</w:t>
            </w:r>
            <w:r w:rsidRPr="00B46819">
              <w:rPr>
                <w:bCs/>
              </w:rPr>
              <w:t>.0.0</w:t>
            </w:r>
          </w:p>
        </w:tc>
      </w:tr>
      <w:tr w:rsidR="00A47BAF" w:rsidRPr="006B0D02" w14:paraId="45F2E616" w14:textId="77777777" w:rsidTr="00065F0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7046DE8" w14:textId="6073FAC9" w:rsidR="00A47BAF" w:rsidRDefault="00A47BAF" w:rsidP="00065F0A">
            <w:pPr>
              <w:pStyle w:val="TAC"/>
              <w:rPr>
                <w:sz w:val="16"/>
                <w:szCs w:val="16"/>
              </w:rPr>
            </w:pPr>
            <w:r>
              <w:rPr>
                <w:sz w:val="16"/>
                <w:szCs w:val="16"/>
              </w:rPr>
              <w:t>202</w:t>
            </w:r>
            <w:r w:rsidR="00706F90">
              <w:rPr>
                <w:sz w:val="16"/>
                <w:szCs w:val="16"/>
              </w:rPr>
              <w:t>5</w:t>
            </w:r>
            <w:r>
              <w:rPr>
                <w:sz w:val="16"/>
                <w:szCs w:val="16"/>
              </w:rPr>
              <w:t>-0</w:t>
            </w:r>
            <w:r w:rsidR="00706F90">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921D7" w14:textId="3C734302" w:rsidR="00A47BAF" w:rsidRDefault="00A47BAF" w:rsidP="00065F0A">
            <w:pPr>
              <w:pStyle w:val="TAC"/>
              <w:rPr>
                <w:sz w:val="16"/>
                <w:szCs w:val="16"/>
              </w:rPr>
            </w:pPr>
            <w:r>
              <w:rPr>
                <w:sz w:val="16"/>
                <w:szCs w:val="16"/>
              </w:rPr>
              <w:t>RP-</w:t>
            </w:r>
            <w:r w:rsidR="00BD6760">
              <w:rPr>
                <w:sz w:val="16"/>
                <w:szCs w:val="16"/>
              </w:rPr>
              <w:t>10</w:t>
            </w:r>
            <w:r w:rsidR="00706F90">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416A9" w14:textId="77777777" w:rsidR="00A47BAF" w:rsidRPr="006B0D02" w:rsidRDefault="00A47BAF" w:rsidP="00065F0A">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63E43" w14:textId="77777777" w:rsidR="00A47BAF" w:rsidRPr="006B0D02" w:rsidRDefault="00A47BAF" w:rsidP="00065F0A">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F8DA0" w14:textId="77777777" w:rsidR="00A47BAF" w:rsidRPr="006B0D02" w:rsidRDefault="00A47BAF" w:rsidP="00065F0A">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8DB37" w14:textId="77777777" w:rsidR="00A47BAF" w:rsidRPr="006B0D02" w:rsidRDefault="00A47BAF" w:rsidP="00065F0A">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E8747" w14:textId="5C72AEF9" w:rsidR="00A47BAF" w:rsidRPr="004E67BB" w:rsidRDefault="00A47BAF" w:rsidP="00065F0A">
            <w:pPr>
              <w:pStyle w:val="TAL"/>
              <w:rPr>
                <w:szCs w:val="18"/>
              </w:rPr>
            </w:pPr>
            <w:r>
              <w:rPr>
                <w:rFonts w:cs="Arial"/>
                <w:sz w:val="16"/>
                <w:szCs w:val="16"/>
              </w:rPr>
              <w:t>Upgrade to Rel-1</w:t>
            </w:r>
            <w:r w:rsidR="00706F90">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8569" w14:textId="0CDFDEB1" w:rsidR="00A47BAF" w:rsidRPr="00B46819" w:rsidRDefault="00A47BAF" w:rsidP="00065F0A">
            <w:pPr>
              <w:pStyle w:val="TAL"/>
              <w:rPr>
                <w:bCs/>
              </w:rPr>
            </w:pPr>
            <w:r w:rsidRPr="00B46819">
              <w:rPr>
                <w:bCs/>
              </w:rPr>
              <w:t>1</w:t>
            </w:r>
            <w:r w:rsidR="00706F90">
              <w:rPr>
                <w:bCs/>
              </w:rPr>
              <w:t>9</w:t>
            </w:r>
            <w:r w:rsidRPr="00B46819">
              <w:rPr>
                <w:bCs/>
              </w:rPr>
              <w:t>.0.0</w:t>
            </w:r>
          </w:p>
        </w:tc>
      </w:tr>
    </w:tbl>
    <w:p w14:paraId="1271A4C6" w14:textId="77777777" w:rsidR="005E1F50" w:rsidRDefault="005E1F50" w:rsidP="007C5882"/>
    <w:sectPr w:rsidR="005E1F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72734" w14:textId="77777777" w:rsidR="00B11151" w:rsidRDefault="00B11151">
      <w:r>
        <w:separator/>
      </w:r>
    </w:p>
  </w:endnote>
  <w:endnote w:type="continuationSeparator" w:id="0">
    <w:p w14:paraId="59822698" w14:textId="77777777" w:rsidR="00B11151" w:rsidRDefault="00B1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0F171"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E8710" w14:textId="77777777" w:rsidR="00B11151" w:rsidRDefault="00B11151">
      <w:r>
        <w:separator/>
      </w:r>
    </w:p>
  </w:footnote>
  <w:footnote w:type="continuationSeparator" w:id="0">
    <w:p w14:paraId="7AA338AC" w14:textId="77777777" w:rsidR="00B11151" w:rsidRDefault="00B11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AB52" w14:textId="429FA173" w:rsidR="00E8629F" w:rsidRDefault="00E8629F">
    <w:pPr>
      <w:pStyle w:val="Header"/>
      <w:framePr w:wrap="auto" w:vAnchor="text" w:hAnchor="margin" w:xAlign="right" w:y="1"/>
      <w:widowControl/>
    </w:pPr>
    <w:fldSimple w:instr=" STYLEREF ZA ">
      <w:r w:rsidR="00096513">
        <w:rPr>
          <w:noProof/>
        </w:rPr>
        <w:t>3GPP TR 44.901 V19.0.0 (2025-09)</w:t>
      </w:r>
    </w:fldSimple>
  </w:p>
  <w:p w14:paraId="74AE4253"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602CD2">
      <w:t>4</w:t>
    </w:r>
    <w:r>
      <w:fldChar w:fldCharType="end"/>
    </w:r>
  </w:p>
  <w:p w14:paraId="5C336CAD" w14:textId="331DB7AF" w:rsidR="00E8629F" w:rsidRDefault="00E8629F">
    <w:pPr>
      <w:pStyle w:val="Header"/>
      <w:framePr w:wrap="auto" w:vAnchor="text" w:hAnchor="margin" w:y="1"/>
      <w:widowControl/>
    </w:pPr>
    <w:fldSimple w:instr=" STYLEREF ZGSM ">
      <w:r w:rsidR="00096513">
        <w:rPr>
          <w:noProof/>
        </w:rPr>
        <w:t>Release 19</w:t>
      </w:r>
    </w:fldSimple>
  </w:p>
  <w:p w14:paraId="3BDD12DF"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4608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A44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8ABC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5192055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53435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597348">
    <w:abstractNumId w:val="4"/>
  </w:num>
  <w:num w:numId="4" w16cid:durableId="808472539">
    <w:abstractNumId w:val="2"/>
  </w:num>
  <w:num w:numId="5" w16cid:durableId="1173449793">
    <w:abstractNumId w:val="1"/>
  </w:num>
  <w:num w:numId="6" w16cid:durableId="981692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65F0A"/>
    <w:rsid w:val="00093E7E"/>
    <w:rsid w:val="00096513"/>
    <w:rsid w:val="000C1209"/>
    <w:rsid w:val="000D6CFC"/>
    <w:rsid w:val="00153528"/>
    <w:rsid w:val="001A08AA"/>
    <w:rsid w:val="001A3120"/>
    <w:rsid w:val="001B55AF"/>
    <w:rsid w:val="001C3A35"/>
    <w:rsid w:val="00212373"/>
    <w:rsid w:val="002138EA"/>
    <w:rsid w:val="00214FBD"/>
    <w:rsid w:val="00222897"/>
    <w:rsid w:val="00235394"/>
    <w:rsid w:val="0026179F"/>
    <w:rsid w:val="00274E1A"/>
    <w:rsid w:val="00281840"/>
    <w:rsid w:val="00282213"/>
    <w:rsid w:val="002F4093"/>
    <w:rsid w:val="00367724"/>
    <w:rsid w:val="003C4590"/>
    <w:rsid w:val="00444225"/>
    <w:rsid w:val="004A17C7"/>
    <w:rsid w:val="004F7A3D"/>
    <w:rsid w:val="00505BFA"/>
    <w:rsid w:val="005E1F50"/>
    <w:rsid w:val="00602CD2"/>
    <w:rsid w:val="00645857"/>
    <w:rsid w:val="006856E5"/>
    <w:rsid w:val="006B0D02"/>
    <w:rsid w:val="006C4772"/>
    <w:rsid w:val="0070646B"/>
    <w:rsid w:val="007066FA"/>
    <w:rsid w:val="00706F90"/>
    <w:rsid w:val="00707941"/>
    <w:rsid w:val="007C13EE"/>
    <w:rsid w:val="007C5882"/>
    <w:rsid w:val="007D6048"/>
    <w:rsid w:val="007F0E1E"/>
    <w:rsid w:val="007F62EA"/>
    <w:rsid w:val="00836C44"/>
    <w:rsid w:val="008679FE"/>
    <w:rsid w:val="00893454"/>
    <w:rsid w:val="008C60E9"/>
    <w:rsid w:val="008F7D93"/>
    <w:rsid w:val="00931702"/>
    <w:rsid w:val="00983910"/>
    <w:rsid w:val="009C0727"/>
    <w:rsid w:val="009C45F8"/>
    <w:rsid w:val="00A17573"/>
    <w:rsid w:val="00A47BAF"/>
    <w:rsid w:val="00A65439"/>
    <w:rsid w:val="00A72864"/>
    <w:rsid w:val="00A81B15"/>
    <w:rsid w:val="00A85DBC"/>
    <w:rsid w:val="00AB3F85"/>
    <w:rsid w:val="00B11151"/>
    <w:rsid w:val="00B35B76"/>
    <w:rsid w:val="00B46819"/>
    <w:rsid w:val="00B8446C"/>
    <w:rsid w:val="00BD6760"/>
    <w:rsid w:val="00D520E4"/>
    <w:rsid w:val="00D57DFA"/>
    <w:rsid w:val="00D760AE"/>
    <w:rsid w:val="00DD0C2C"/>
    <w:rsid w:val="00E417D5"/>
    <w:rsid w:val="00E55ABC"/>
    <w:rsid w:val="00E57B74"/>
    <w:rsid w:val="00E8629F"/>
    <w:rsid w:val="00EA3C24"/>
    <w:rsid w:val="00F072D8"/>
    <w:rsid w:val="00FB46FA"/>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60720"/>
  <w15:chartTrackingRefBased/>
  <w15:docId w15:val="{0529CD21-5FF3-4F44-A9A1-4E1215EF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adin3">
    <w:name w:val="headin 3"/>
    <w:basedOn w:val="Heading3"/>
    <w:rsid w:val="00E417D5"/>
  </w:style>
  <w:style w:type="paragraph" w:styleId="BalloonText">
    <w:name w:val="Balloon Text"/>
    <w:basedOn w:val="Normal"/>
    <w:link w:val="BalloonTextChar"/>
    <w:rsid w:val="00BD6760"/>
    <w:pPr>
      <w:spacing w:after="0"/>
    </w:pPr>
    <w:rPr>
      <w:rFonts w:ascii="Segoe UI" w:hAnsi="Segoe UI" w:cs="Segoe UI"/>
      <w:sz w:val="18"/>
      <w:szCs w:val="18"/>
    </w:rPr>
  </w:style>
  <w:style w:type="character" w:customStyle="1" w:styleId="BalloonTextChar">
    <w:name w:val="Balloon Text Char"/>
    <w:link w:val="BalloonText"/>
    <w:rsid w:val="00BD6760"/>
    <w:rPr>
      <w:rFonts w:ascii="Segoe UI" w:hAnsi="Segoe UI" w:cs="Segoe UI"/>
      <w:sz w:val="18"/>
      <w:szCs w:val="18"/>
      <w:lang w:eastAsia="en-US"/>
    </w:rPr>
  </w:style>
  <w:style w:type="paragraph" w:styleId="Bibliography">
    <w:name w:val="Bibliography"/>
    <w:basedOn w:val="Normal"/>
    <w:next w:val="Normal"/>
    <w:uiPriority w:val="37"/>
    <w:semiHidden/>
    <w:unhideWhenUsed/>
    <w:rsid w:val="00BD6760"/>
  </w:style>
  <w:style w:type="paragraph" w:styleId="BlockText">
    <w:name w:val="Block Text"/>
    <w:basedOn w:val="Normal"/>
    <w:rsid w:val="00BD6760"/>
    <w:pPr>
      <w:spacing w:after="120"/>
      <w:ind w:left="1440" w:right="1440"/>
    </w:pPr>
  </w:style>
  <w:style w:type="paragraph" w:styleId="BodyText2">
    <w:name w:val="Body Text 2"/>
    <w:basedOn w:val="Normal"/>
    <w:link w:val="BodyText2Char"/>
    <w:rsid w:val="00BD6760"/>
    <w:pPr>
      <w:spacing w:after="120" w:line="480" w:lineRule="auto"/>
    </w:pPr>
  </w:style>
  <w:style w:type="character" w:customStyle="1" w:styleId="BodyText2Char">
    <w:name w:val="Body Text 2 Char"/>
    <w:link w:val="BodyText2"/>
    <w:rsid w:val="00BD6760"/>
    <w:rPr>
      <w:lang w:eastAsia="en-US"/>
    </w:rPr>
  </w:style>
  <w:style w:type="paragraph" w:styleId="BodyText3">
    <w:name w:val="Body Text 3"/>
    <w:basedOn w:val="Normal"/>
    <w:link w:val="BodyText3Char"/>
    <w:rsid w:val="00BD6760"/>
    <w:pPr>
      <w:spacing w:after="120"/>
    </w:pPr>
    <w:rPr>
      <w:sz w:val="16"/>
      <w:szCs w:val="16"/>
    </w:rPr>
  </w:style>
  <w:style w:type="character" w:customStyle="1" w:styleId="BodyText3Char">
    <w:name w:val="Body Text 3 Char"/>
    <w:link w:val="BodyText3"/>
    <w:rsid w:val="00BD6760"/>
    <w:rPr>
      <w:sz w:val="16"/>
      <w:szCs w:val="16"/>
      <w:lang w:eastAsia="en-US"/>
    </w:rPr>
  </w:style>
  <w:style w:type="paragraph" w:styleId="BodyTextFirstIndent">
    <w:name w:val="Body Text First Indent"/>
    <w:basedOn w:val="BodyText"/>
    <w:link w:val="BodyTextFirstIndentChar"/>
    <w:rsid w:val="00BD6760"/>
    <w:pPr>
      <w:spacing w:after="120"/>
      <w:ind w:firstLine="210"/>
    </w:pPr>
  </w:style>
  <w:style w:type="character" w:customStyle="1" w:styleId="BodyTextChar">
    <w:name w:val="Body Text Char"/>
    <w:link w:val="BodyText"/>
    <w:rsid w:val="00BD6760"/>
    <w:rPr>
      <w:lang w:eastAsia="en-US"/>
    </w:rPr>
  </w:style>
  <w:style w:type="character" w:customStyle="1" w:styleId="BodyTextFirstIndentChar">
    <w:name w:val="Body Text First Indent Char"/>
    <w:basedOn w:val="BodyTextChar"/>
    <w:link w:val="BodyTextFirstIndent"/>
    <w:rsid w:val="00BD6760"/>
    <w:rPr>
      <w:lang w:eastAsia="en-US"/>
    </w:rPr>
  </w:style>
  <w:style w:type="paragraph" w:styleId="BodyTextIndent">
    <w:name w:val="Body Text Indent"/>
    <w:basedOn w:val="Normal"/>
    <w:link w:val="BodyTextIndentChar"/>
    <w:rsid w:val="00BD6760"/>
    <w:pPr>
      <w:spacing w:after="120"/>
      <w:ind w:left="283"/>
    </w:pPr>
  </w:style>
  <w:style w:type="character" w:customStyle="1" w:styleId="BodyTextIndentChar">
    <w:name w:val="Body Text Indent Char"/>
    <w:link w:val="BodyTextIndent"/>
    <w:rsid w:val="00BD6760"/>
    <w:rPr>
      <w:lang w:eastAsia="en-US"/>
    </w:rPr>
  </w:style>
  <w:style w:type="paragraph" w:styleId="BodyTextFirstIndent2">
    <w:name w:val="Body Text First Indent 2"/>
    <w:basedOn w:val="BodyTextIndent"/>
    <w:link w:val="BodyTextFirstIndent2Char"/>
    <w:rsid w:val="00BD6760"/>
    <w:pPr>
      <w:ind w:firstLine="210"/>
    </w:pPr>
  </w:style>
  <w:style w:type="character" w:customStyle="1" w:styleId="BodyTextFirstIndent2Char">
    <w:name w:val="Body Text First Indent 2 Char"/>
    <w:basedOn w:val="BodyTextIndentChar"/>
    <w:link w:val="BodyTextFirstIndent2"/>
    <w:rsid w:val="00BD6760"/>
    <w:rPr>
      <w:lang w:eastAsia="en-US"/>
    </w:rPr>
  </w:style>
  <w:style w:type="paragraph" w:styleId="BodyTextIndent2">
    <w:name w:val="Body Text Indent 2"/>
    <w:basedOn w:val="Normal"/>
    <w:link w:val="BodyTextIndent2Char"/>
    <w:rsid w:val="00BD6760"/>
    <w:pPr>
      <w:spacing w:after="120" w:line="480" w:lineRule="auto"/>
      <w:ind w:left="283"/>
    </w:pPr>
  </w:style>
  <w:style w:type="character" w:customStyle="1" w:styleId="BodyTextIndent2Char">
    <w:name w:val="Body Text Indent 2 Char"/>
    <w:link w:val="BodyTextIndent2"/>
    <w:rsid w:val="00BD6760"/>
    <w:rPr>
      <w:lang w:eastAsia="en-US"/>
    </w:rPr>
  </w:style>
  <w:style w:type="paragraph" w:styleId="BodyTextIndent3">
    <w:name w:val="Body Text Indent 3"/>
    <w:basedOn w:val="Normal"/>
    <w:link w:val="BodyTextIndent3Char"/>
    <w:rsid w:val="00BD6760"/>
    <w:pPr>
      <w:spacing w:after="120"/>
      <w:ind w:left="283"/>
    </w:pPr>
    <w:rPr>
      <w:sz w:val="16"/>
      <w:szCs w:val="16"/>
    </w:rPr>
  </w:style>
  <w:style w:type="character" w:customStyle="1" w:styleId="BodyTextIndent3Char">
    <w:name w:val="Body Text Indent 3 Char"/>
    <w:link w:val="BodyTextIndent3"/>
    <w:rsid w:val="00BD6760"/>
    <w:rPr>
      <w:sz w:val="16"/>
      <w:szCs w:val="16"/>
      <w:lang w:eastAsia="en-US"/>
    </w:rPr>
  </w:style>
  <w:style w:type="paragraph" w:styleId="Closing">
    <w:name w:val="Closing"/>
    <w:basedOn w:val="Normal"/>
    <w:link w:val="ClosingChar"/>
    <w:rsid w:val="00BD6760"/>
    <w:pPr>
      <w:ind w:left="4252"/>
    </w:pPr>
  </w:style>
  <w:style w:type="character" w:customStyle="1" w:styleId="ClosingChar">
    <w:name w:val="Closing Char"/>
    <w:link w:val="Closing"/>
    <w:rsid w:val="00BD6760"/>
    <w:rPr>
      <w:lang w:eastAsia="en-US"/>
    </w:rPr>
  </w:style>
  <w:style w:type="paragraph" w:styleId="CommentSubject">
    <w:name w:val="annotation subject"/>
    <w:basedOn w:val="CommentText"/>
    <w:next w:val="CommentText"/>
    <w:link w:val="CommentSubjectChar"/>
    <w:rsid w:val="00BD6760"/>
    <w:rPr>
      <w:b/>
      <w:bCs/>
    </w:rPr>
  </w:style>
  <w:style w:type="character" w:customStyle="1" w:styleId="CommentTextChar">
    <w:name w:val="Comment Text Char"/>
    <w:link w:val="CommentText"/>
    <w:semiHidden/>
    <w:rsid w:val="00BD6760"/>
    <w:rPr>
      <w:lang w:eastAsia="en-US"/>
    </w:rPr>
  </w:style>
  <w:style w:type="character" w:customStyle="1" w:styleId="CommentSubjectChar">
    <w:name w:val="Comment Subject Char"/>
    <w:link w:val="CommentSubject"/>
    <w:rsid w:val="00BD6760"/>
    <w:rPr>
      <w:b/>
      <w:bCs/>
      <w:lang w:eastAsia="en-US"/>
    </w:rPr>
  </w:style>
  <w:style w:type="paragraph" w:styleId="Date">
    <w:name w:val="Date"/>
    <w:basedOn w:val="Normal"/>
    <w:next w:val="Normal"/>
    <w:link w:val="DateChar"/>
    <w:rsid w:val="00BD6760"/>
  </w:style>
  <w:style w:type="character" w:customStyle="1" w:styleId="DateChar">
    <w:name w:val="Date Char"/>
    <w:link w:val="Date"/>
    <w:rsid w:val="00BD6760"/>
    <w:rPr>
      <w:lang w:eastAsia="en-US"/>
    </w:rPr>
  </w:style>
  <w:style w:type="paragraph" w:styleId="E-mailSignature">
    <w:name w:val="E-mail Signature"/>
    <w:basedOn w:val="Normal"/>
    <w:link w:val="E-mailSignatureChar"/>
    <w:rsid w:val="00BD6760"/>
  </w:style>
  <w:style w:type="character" w:customStyle="1" w:styleId="E-mailSignatureChar">
    <w:name w:val="E-mail Signature Char"/>
    <w:link w:val="E-mailSignature"/>
    <w:rsid w:val="00BD6760"/>
    <w:rPr>
      <w:lang w:eastAsia="en-US"/>
    </w:rPr>
  </w:style>
  <w:style w:type="paragraph" w:styleId="EndnoteText">
    <w:name w:val="endnote text"/>
    <w:basedOn w:val="Normal"/>
    <w:link w:val="EndnoteTextChar"/>
    <w:rsid w:val="00BD6760"/>
  </w:style>
  <w:style w:type="character" w:customStyle="1" w:styleId="EndnoteTextChar">
    <w:name w:val="Endnote Text Char"/>
    <w:link w:val="EndnoteText"/>
    <w:rsid w:val="00BD6760"/>
    <w:rPr>
      <w:lang w:eastAsia="en-US"/>
    </w:rPr>
  </w:style>
  <w:style w:type="paragraph" w:styleId="EnvelopeAddress">
    <w:name w:val="envelope address"/>
    <w:basedOn w:val="Normal"/>
    <w:rsid w:val="00BD676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D6760"/>
    <w:rPr>
      <w:rFonts w:ascii="Calibri Light" w:hAnsi="Calibri Light"/>
    </w:rPr>
  </w:style>
  <w:style w:type="paragraph" w:styleId="HTMLAddress">
    <w:name w:val="HTML Address"/>
    <w:basedOn w:val="Normal"/>
    <w:link w:val="HTMLAddressChar"/>
    <w:rsid w:val="00BD6760"/>
    <w:rPr>
      <w:i/>
      <w:iCs/>
    </w:rPr>
  </w:style>
  <w:style w:type="character" w:customStyle="1" w:styleId="HTMLAddressChar">
    <w:name w:val="HTML Address Char"/>
    <w:link w:val="HTMLAddress"/>
    <w:rsid w:val="00BD6760"/>
    <w:rPr>
      <w:i/>
      <w:iCs/>
      <w:lang w:eastAsia="en-US"/>
    </w:rPr>
  </w:style>
  <w:style w:type="paragraph" w:styleId="HTMLPreformatted">
    <w:name w:val="HTML Preformatted"/>
    <w:basedOn w:val="Normal"/>
    <w:link w:val="HTMLPreformattedChar"/>
    <w:rsid w:val="00BD6760"/>
    <w:rPr>
      <w:rFonts w:ascii="Courier New" w:hAnsi="Courier New" w:cs="Courier New"/>
    </w:rPr>
  </w:style>
  <w:style w:type="character" w:customStyle="1" w:styleId="HTMLPreformattedChar">
    <w:name w:val="HTML Preformatted Char"/>
    <w:link w:val="HTMLPreformatted"/>
    <w:rsid w:val="00BD6760"/>
    <w:rPr>
      <w:rFonts w:ascii="Courier New" w:hAnsi="Courier New" w:cs="Courier New"/>
      <w:lang w:eastAsia="en-US"/>
    </w:rPr>
  </w:style>
  <w:style w:type="paragraph" w:styleId="Index3">
    <w:name w:val="index 3"/>
    <w:basedOn w:val="Normal"/>
    <w:next w:val="Normal"/>
    <w:rsid w:val="00BD6760"/>
    <w:pPr>
      <w:ind w:left="600" w:hanging="200"/>
    </w:pPr>
  </w:style>
  <w:style w:type="paragraph" w:styleId="Index4">
    <w:name w:val="index 4"/>
    <w:basedOn w:val="Normal"/>
    <w:next w:val="Normal"/>
    <w:rsid w:val="00BD6760"/>
    <w:pPr>
      <w:ind w:left="800" w:hanging="200"/>
    </w:pPr>
  </w:style>
  <w:style w:type="paragraph" w:styleId="Index5">
    <w:name w:val="index 5"/>
    <w:basedOn w:val="Normal"/>
    <w:next w:val="Normal"/>
    <w:rsid w:val="00BD6760"/>
    <w:pPr>
      <w:ind w:left="1000" w:hanging="200"/>
    </w:pPr>
  </w:style>
  <w:style w:type="paragraph" w:styleId="Index6">
    <w:name w:val="index 6"/>
    <w:basedOn w:val="Normal"/>
    <w:next w:val="Normal"/>
    <w:rsid w:val="00BD6760"/>
    <w:pPr>
      <w:ind w:left="1200" w:hanging="200"/>
    </w:pPr>
  </w:style>
  <w:style w:type="paragraph" w:styleId="Index7">
    <w:name w:val="index 7"/>
    <w:basedOn w:val="Normal"/>
    <w:next w:val="Normal"/>
    <w:rsid w:val="00BD6760"/>
    <w:pPr>
      <w:ind w:left="1400" w:hanging="200"/>
    </w:pPr>
  </w:style>
  <w:style w:type="paragraph" w:styleId="Index8">
    <w:name w:val="index 8"/>
    <w:basedOn w:val="Normal"/>
    <w:next w:val="Normal"/>
    <w:rsid w:val="00BD6760"/>
    <w:pPr>
      <w:ind w:left="1600" w:hanging="200"/>
    </w:pPr>
  </w:style>
  <w:style w:type="paragraph" w:styleId="Index9">
    <w:name w:val="index 9"/>
    <w:basedOn w:val="Normal"/>
    <w:next w:val="Normal"/>
    <w:rsid w:val="00BD6760"/>
    <w:pPr>
      <w:ind w:left="1800" w:hanging="200"/>
    </w:pPr>
  </w:style>
  <w:style w:type="paragraph" w:styleId="IntenseQuote">
    <w:name w:val="Intense Quote"/>
    <w:basedOn w:val="Normal"/>
    <w:next w:val="Normal"/>
    <w:link w:val="IntenseQuoteChar"/>
    <w:uiPriority w:val="30"/>
    <w:qFormat/>
    <w:rsid w:val="00BD676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D6760"/>
    <w:rPr>
      <w:i/>
      <w:iCs/>
      <w:color w:val="4472C4"/>
      <w:lang w:eastAsia="en-US"/>
    </w:rPr>
  </w:style>
  <w:style w:type="paragraph" w:styleId="ListContinue">
    <w:name w:val="List Continue"/>
    <w:basedOn w:val="Normal"/>
    <w:rsid w:val="00BD6760"/>
    <w:pPr>
      <w:spacing w:after="120"/>
      <w:ind w:left="283"/>
      <w:contextualSpacing/>
    </w:pPr>
  </w:style>
  <w:style w:type="paragraph" w:styleId="ListContinue2">
    <w:name w:val="List Continue 2"/>
    <w:basedOn w:val="Normal"/>
    <w:rsid w:val="00BD6760"/>
    <w:pPr>
      <w:spacing w:after="120"/>
      <w:ind w:left="566"/>
      <w:contextualSpacing/>
    </w:pPr>
  </w:style>
  <w:style w:type="paragraph" w:styleId="ListContinue3">
    <w:name w:val="List Continue 3"/>
    <w:basedOn w:val="Normal"/>
    <w:rsid w:val="00BD6760"/>
    <w:pPr>
      <w:spacing w:after="120"/>
      <w:ind w:left="849"/>
      <w:contextualSpacing/>
    </w:pPr>
  </w:style>
  <w:style w:type="paragraph" w:styleId="ListContinue4">
    <w:name w:val="List Continue 4"/>
    <w:basedOn w:val="Normal"/>
    <w:rsid w:val="00BD6760"/>
    <w:pPr>
      <w:spacing w:after="120"/>
      <w:ind w:left="1132"/>
      <w:contextualSpacing/>
    </w:pPr>
  </w:style>
  <w:style w:type="paragraph" w:styleId="ListContinue5">
    <w:name w:val="List Continue 5"/>
    <w:basedOn w:val="Normal"/>
    <w:rsid w:val="00BD6760"/>
    <w:pPr>
      <w:spacing w:after="120"/>
      <w:ind w:left="1415"/>
      <w:contextualSpacing/>
    </w:pPr>
  </w:style>
  <w:style w:type="paragraph" w:styleId="ListNumber3">
    <w:name w:val="List Number 3"/>
    <w:basedOn w:val="Normal"/>
    <w:rsid w:val="00BD6760"/>
    <w:pPr>
      <w:numPr>
        <w:numId w:val="4"/>
      </w:numPr>
      <w:contextualSpacing/>
    </w:pPr>
  </w:style>
  <w:style w:type="paragraph" w:styleId="ListNumber4">
    <w:name w:val="List Number 4"/>
    <w:basedOn w:val="Normal"/>
    <w:rsid w:val="00BD6760"/>
    <w:pPr>
      <w:numPr>
        <w:numId w:val="5"/>
      </w:numPr>
      <w:contextualSpacing/>
    </w:pPr>
  </w:style>
  <w:style w:type="paragraph" w:styleId="ListNumber5">
    <w:name w:val="List Number 5"/>
    <w:basedOn w:val="Normal"/>
    <w:rsid w:val="00BD6760"/>
    <w:pPr>
      <w:numPr>
        <w:numId w:val="6"/>
      </w:numPr>
      <w:contextualSpacing/>
    </w:pPr>
  </w:style>
  <w:style w:type="paragraph" w:styleId="ListParagraph">
    <w:name w:val="List Paragraph"/>
    <w:basedOn w:val="Normal"/>
    <w:uiPriority w:val="34"/>
    <w:qFormat/>
    <w:rsid w:val="00BD6760"/>
    <w:pPr>
      <w:ind w:left="720"/>
    </w:pPr>
  </w:style>
  <w:style w:type="paragraph" w:styleId="MacroText">
    <w:name w:val="macro"/>
    <w:link w:val="MacroTextChar"/>
    <w:rsid w:val="00BD67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D6760"/>
    <w:rPr>
      <w:rFonts w:ascii="Courier New" w:hAnsi="Courier New" w:cs="Courier New"/>
      <w:lang w:eastAsia="en-US"/>
    </w:rPr>
  </w:style>
  <w:style w:type="paragraph" w:styleId="MessageHeader">
    <w:name w:val="Message Header"/>
    <w:basedOn w:val="Normal"/>
    <w:link w:val="MessageHeaderChar"/>
    <w:rsid w:val="00BD67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D6760"/>
    <w:rPr>
      <w:rFonts w:ascii="Calibri Light" w:hAnsi="Calibri Light"/>
      <w:sz w:val="24"/>
      <w:szCs w:val="24"/>
      <w:shd w:val="pct20" w:color="auto" w:fill="auto"/>
      <w:lang w:eastAsia="en-US"/>
    </w:rPr>
  </w:style>
  <w:style w:type="paragraph" w:styleId="NoSpacing">
    <w:name w:val="No Spacing"/>
    <w:uiPriority w:val="1"/>
    <w:qFormat/>
    <w:rsid w:val="00BD6760"/>
    <w:rPr>
      <w:lang w:eastAsia="en-US"/>
    </w:rPr>
  </w:style>
  <w:style w:type="paragraph" w:styleId="NormalWeb">
    <w:name w:val="Normal (Web)"/>
    <w:basedOn w:val="Normal"/>
    <w:rsid w:val="00BD6760"/>
    <w:rPr>
      <w:sz w:val="24"/>
      <w:szCs w:val="24"/>
    </w:rPr>
  </w:style>
  <w:style w:type="paragraph" w:styleId="NormalIndent">
    <w:name w:val="Normal Indent"/>
    <w:basedOn w:val="Normal"/>
    <w:rsid w:val="00BD6760"/>
    <w:pPr>
      <w:ind w:left="720"/>
    </w:pPr>
  </w:style>
  <w:style w:type="paragraph" w:styleId="NoteHeading">
    <w:name w:val="Note Heading"/>
    <w:basedOn w:val="Normal"/>
    <w:next w:val="Normal"/>
    <w:link w:val="NoteHeadingChar"/>
    <w:rsid w:val="00BD6760"/>
  </w:style>
  <w:style w:type="character" w:customStyle="1" w:styleId="NoteHeadingChar">
    <w:name w:val="Note Heading Char"/>
    <w:link w:val="NoteHeading"/>
    <w:rsid w:val="00BD6760"/>
    <w:rPr>
      <w:lang w:eastAsia="en-US"/>
    </w:rPr>
  </w:style>
  <w:style w:type="paragraph" w:styleId="Quote">
    <w:name w:val="Quote"/>
    <w:basedOn w:val="Normal"/>
    <w:next w:val="Normal"/>
    <w:link w:val="QuoteChar"/>
    <w:uiPriority w:val="29"/>
    <w:qFormat/>
    <w:rsid w:val="00BD6760"/>
    <w:pPr>
      <w:spacing w:before="200" w:after="160"/>
      <w:ind w:left="864" w:right="864"/>
      <w:jc w:val="center"/>
    </w:pPr>
    <w:rPr>
      <w:i/>
      <w:iCs/>
      <w:color w:val="404040"/>
    </w:rPr>
  </w:style>
  <w:style w:type="character" w:customStyle="1" w:styleId="QuoteChar">
    <w:name w:val="Quote Char"/>
    <w:link w:val="Quote"/>
    <w:uiPriority w:val="29"/>
    <w:rsid w:val="00BD6760"/>
    <w:rPr>
      <w:i/>
      <w:iCs/>
      <w:color w:val="404040"/>
      <w:lang w:eastAsia="en-US"/>
    </w:rPr>
  </w:style>
  <w:style w:type="paragraph" w:styleId="Salutation">
    <w:name w:val="Salutation"/>
    <w:basedOn w:val="Normal"/>
    <w:next w:val="Normal"/>
    <w:link w:val="SalutationChar"/>
    <w:rsid w:val="00BD6760"/>
  </w:style>
  <w:style w:type="character" w:customStyle="1" w:styleId="SalutationChar">
    <w:name w:val="Salutation Char"/>
    <w:link w:val="Salutation"/>
    <w:rsid w:val="00BD6760"/>
    <w:rPr>
      <w:lang w:eastAsia="en-US"/>
    </w:rPr>
  </w:style>
  <w:style w:type="paragraph" w:styleId="Signature">
    <w:name w:val="Signature"/>
    <w:basedOn w:val="Normal"/>
    <w:link w:val="SignatureChar"/>
    <w:rsid w:val="00BD6760"/>
    <w:pPr>
      <w:ind w:left="4252"/>
    </w:pPr>
  </w:style>
  <w:style w:type="character" w:customStyle="1" w:styleId="SignatureChar">
    <w:name w:val="Signature Char"/>
    <w:link w:val="Signature"/>
    <w:rsid w:val="00BD6760"/>
    <w:rPr>
      <w:lang w:eastAsia="en-US"/>
    </w:rPr>
  </w:style>
  <w:style w:type="paragraph" w:styleId="Subtitle">
    <w:name w:val="Subtitle"/>
    <w:basedOn w:val="Normal"/>
    <w:next w:val="Normal"/>
    <w:link w:val="SubtitleChar"/>
    <w:qFormat/>
    <w:rsid w:val="00BD6760"/>
    <w:pPr>
      <w:spacing w:after="60"/>
      <w:jc w:val="center"/>
      <w:outlineLvl w:val="1"/>
    </w:pPr>
    <w:rPr>
      <w:rFonts w:ascii="Calibri Light" w:hAnsi="Calibri Light"/>
      <w:sz w:val="24"/>
      <w:szCs w:val="24"/>
    </w:rPr>
  </w:style>
  <w:style w:type="character" w:customStyle="1" w:styleId="SubtitleChar">
    <w:name w:val="Subtitle Char"/>
    <w:link w:val="Subtitle"/>
    <w:rsid w:val="00BD6760"/>
    <w:rPr>
      <w:rFonts w:ascii="Calibri Light" w:hAnsi="Calibri Light"/>
      <w:sz w:val="24"/>
      <w:szCs w:val="24"/>
      <w:lang w:eastAsia="en-US"/>
    </w:rPr>
  </w:style>
  <w:style w:type="paragraph" w:styleId="TableofAuthorities">
    <w:name w:val="table of authorities"/>
    <w:basedOn w:val="Normal"/>
    <w:next w:val="Normal"/>
    <w:rsid w:val="00BD6760"/>
    <w:pPr>
      <w:ind w:left="200" w:hanging="200"/>
    </w:pPr>
  </w:style>
  <w:style w:type="paragraph" w:styleId="TableofFigures">
    <w:name w:val="table of figures"/>
    <w:basedOn w:val="Normal"/>
    <w:next w:val="Normal"/>
    <w:rsid w:val="00BD6760"/>
  </w:style>
  <w:style w:type="paragraph" w:styleId="Title">
    <w:name w:val="Title"/>
    <w:basedOn w:val="Normal"/>
    <w:next w:val="Normal"/>
    <w:link w:val="TitleChar"/>
    <w:qFormat/>
    <w:rsid w:val="00BD676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D6760"/>
    <w:rPr>
      <w:rFonts w:ascii="Calibri Light" w:hAnsi="Calibri Light"/>
      <w:b/>
      <w:bCs/>
      <w:kern w:val="28"/>
      <w:sz w:val="32"/>
      <w:szCs w:val="32"/>
      <w:lang w:eastAsia="en-US"/>
    </w:rPr>
  </w:style>
  <w:style w:type="paragraph" w:styleId="TOAHeading">
    <w:name w:val="toa heading"/>
    <w:basedOn w:val="Normal"/>
    <w:next w:val="Normal"/>
    <w:rsid w:val="00BD676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D676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7721</Words>
  <Characters>44016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TR 44.901</vt:lpstr>
    </vt:vector>
  </TitlesOfParts>
  <Manager/>
  <Company>ETSI - MCC Support</Company>
  <LinksUpToDate>false</LinksUpToDate>
  <CharactersWithSpaces>51634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44.901</dc:title>
  <dc:subject>TR 44.901 GSM/EDGE External Network Assisted Cell Change (NACC)</dc:subject>
  <dc:creator>TSG RAN WG6</dc:creator>
  <cp:keywords>&lt;keyword[, keyword]&gt;</cp:keywords>
  <cp:lastModifiedBy>R5-253880</cp:lastModifiedBy>
  <cp:revision>2</cp:revision>
  <dcterms:created xsi:type="dcterms:W3CDTF">2025-10-13T17:01:00Z</dcterms:created>
  <dcterms:modified xsi:type="dcterms:W3CDTF">2025-10-13T17:01:00Z</dcterms:modified>
</cp:coreProperties>
</file>