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A066E" w14:paraId="6420D5CF" w14:textId="77777777" w:rsidTr="005E4BB2">
        <w:tc>
          <w:tcPr>
            <w:tcW w:w="10423" w:type="dxa"/>
            <w:gridSpan w:val="2"/>
            <w:shd w:val="clear" w:color="auto" w:fill="auto"/>
          </w:tcPr>
          <w:p w14:paraId="3FDEDF14" w14:textId="41E33180" w:rsidR="004F0988" w:rsidRPr="00BA066E" w:rsidRDefault="004F0988" w:rsidP="00133525">
            <w:pPr>
              <w:pStyle w:val="ZA"/>
              <w:framePr w:w="0" w:hRule="auto" w:wrap="auto" w:vAnchor="margin" w:hAnchor="text" w:yAlign="inline"/>
            </w:pPr>
            <w:bookmarkStart w:id="0" w:name="page1"/>
            <w:r w:rsidRPr="00BA066E">
              <w:rPr>
                <w:sz w:val="64"/>
              </w:rPr>
              <w:t xml:space="preserve">3GPP </w:t>
            </w:r>
            <w:bookmarkStart w:id="1" w:name="specType1"/>
            <w:r w:rsidR="0063543D" w:rsidRPr="00BA066E">
              <w:rPr>
                <w:sz w:val="64"/>
              </w:rPr>
              <w:t>TR</w:t>
            </w:r>
            <w:bookmarkEnd w:id="1"/>
            <w:r w:rsidRPr="00BA066E">
              <w:rPr>
                <w:sz w:val="64"/>
              </w:rPr>
              <w:t xml:space="preserve"> </w:t>
            </w:r>
            <w:bookmarkStart w:id="2" w:name="specNumber"/>
            <w:r w:rsidR="00BA066E" w:rsidRPr="00BA066E">
              <w:rPr>
                <w:sz w:val="64"/>
              </w:rPr>
              <w:t>38</w:t>
            </w:r>
            <w:r w:rsidRPr="00BA066E">
              <w:rPr>
                <w:sz w:val="64"/>
              </w:rPr>
              <w:t>.</w:t>
            </w:r>
            <w:bookmarkEnd w:id="2"/>
            <w:r w:rsidR="00BA066E" w:rsidRPr="00BA066E">
              <w:rPr>
                <w:sz w:val="64"/>
              </w:rPr>
              <w:t>838</w:t>
            </w:r>
            <w:r w:rsidRPr="00BA066E">
              <w:rPr>
                <w:sz w:val="64"/>
              </w:rPr>
              <w:t xml:space="preserve"> </w:t>
            </w:r>
            <w:r w:rsidRPr="00BA066E">
              <w:t>V</w:t>
            </w:r>
            <w:bookmarkStart w:id="3" w:name="specVersion"/>
            <w:r w:rsidR="00BA066E" w:rsidRPr="00BA066E">
              <w:t>0</w:t>
            </w:r>
            <w:r w:rsidRPr="00BA066E">
              <w:t>.</w:t>
            </w:r>
            <w:r w:rsidR="00BA066E" w:rsidRPr="00BA066E">
              <w:t>1</w:t>
            </w:r>
            <w:r w:rsidRPr="00BA066E">
              <w:t>.</w:t>
            </w:r>
            <w:bookmarkEnd w:id="3"/>
            <w:r w:rsidR="00BA066E" w:rsidRPr="00BA066E">
              <w:t>0</w:t>
            </w:r>
            <w:r w:rsidRPr="00BA066E">
              <w:t xml:space="preserve"> </w:t>
            </w:r>
            <w:r w:rsidRPr="00BA066E">
              <w:rPr>
                <w:sz w:val="32"/>
              </w:rPr>
              <w:t>(</w:t>
            </w:r>
            <w:bookmarkStart w:id="4" w:name="issueDate"/>
            <w:r w:rsidR="00BA066E" w:rsidRPr="00BA066E">
              <w:rPr>
                <w:sz w:val="32"/>
              </w:rPr>
              <w:t>2021</w:t>
            </w:r>
            <w:r w:rsidRPr="00BA066E">
              <w:rPr>
                <w:sz w:val="32"/>
              </w:rPr>
              <w:t>-</w:t>
            </w:r>
            <w:bookmarkEnd w:id="4"/>
            <w:r w:rsidR="00BA066E" w:rsidRPr="00BA066E">
              <w:rPr>
                <w:sz w:val="32"/>
              </w:rPr>
              <w:t>10</w:t>
            </w:r>
            <w:r w:rsidRPr="00BA066E">
              <w:rPr>
                <w:sz w:val="32"/>
              </w:rPr>
              <w:t>)</w:t>
            </w:r>
          </w:p>
        </w:tc>
      </w:tr>
      <w:tr w:rsidR="004F0988" w:rsidRPr="00BA066E" w14:paraId="0FFD4F19" w14:textId="77777777" w:rsidTr="005E4BB2">
        <w:trPr>
          <w:trHeight w:hRule="exact" w:val="1134"/>
        </w:trPr>
        <w:tc>
          <w:tcPr>
            <w:tcW w:w="10423" w:type="dxa"/>
            <w:gridSpan w:val="2"/>
            <w:shd w:val="clear" w:color="auto" w:fill="auto"/>
          </w:tcPr>
          <w:p w14:paraId="5AB75458" w14:textId="4D8789C3" w:rsidR="004F0988" w:rsidRPr="00BA066E" w:rsidRDefault="004F0988" w:rsidP="00133525">
            <w:pPr>
              <w:pStyle w:val="ZB"/>
              <w:framePr w:w="0" w:hRule="auto" w:wrap="auto" w:vAnchor="margin" w:hAnchor="text" w:yAlign="inline"/>
            </w:pPr>
            <w:r w:rsidRPr="00BA066E">
              <w:t xml:space="preserve">Technical </w:t>
            </w:r>
            <w:bookmarkStart w:id="5" w:name="spectype2"/>
            <w:r w:rsidR="00D57972" w:rsidRPr="00BA066E">
              <w:t>Report</w:t>
            </w:r>
            <w:bookmarkEnd w:id="5"/>
          </w:p>
          <w:p w14:paraId="462B8E42" w14:textId="2B3B69A8" w:rsidR="00BA4B8D" w:rsidRPr="00BA066E" w:rsidRDefault="00BA4B8D" w:rsidP="00BA4B8D">
            <w:pPr>
              <w:pStyle w:val="Guidance"/>
            </w:pPr>
          </w:p>
        </w:tc>
      </w:tr>
      <w:tr w:rsidR="004F0988" w:rsidRPr="00BA066E" w14:paraId="717C4EBE" w14:textId="77777777" w:rsidTr="005E4BB2">
        <w:trPr>
          <w:trHeight w:hRule="exact" w:val="3686"/>
        </w:trPr>
        <w:tc>
          <w:tcPr>
            <w:tcW w:w="10423" w:type="dxa"/>
            <w:gridSpan w:val="2"/>
            <w:shd w:val="clear" w:color="auto" w:fill="auto"/>
          </w:tcPr>
          <w:p w14:paraId="03D032C0" w14:textId="77777777" w:rsidR="004F0988" w:rsidRPr="00BA066E" w:rsidRDefault="004F0988" w:rsidP="00133525">
            <w:pPr>
              <w:pStyle w:val="ZT"/>
              <w:framePr w:wrap="auto" w:hAnchor="text" w:yAlign="inline"/>
            </w:pPr>
            <w:r w:rsidRPr="00BA066E">
              <w:t>3rd Generation Partnership Project;</w:t>
            </w:r>
          </w:p>
          <w:p w14:paraId="017F340C" w14:textId="77777777" w:rsidR="00BA066E" w:rsidRDefault="004F0988" w:rsidP="00BA066E">
            <w:pPr>
              <w:pStyle w:val="ZT"/>
              <w:framePr w:wrap="notBeside"/>
            </w:pPr>
            <w:r w:rsidRPr="00BA066E">
              <w:t xml:space="preserve">Technical Specification Group </w:t>
            </w:r>
            <w:r w:rsidR="00BA066E">
              <w:t>Radio Access Network;</w:t>
            </w:r>
          </w:p>
          <w:p w14:paraId="690ECA28" w14:textId="77777777" w:rsidR="00BA066E" w:rsidRDefault="00BA066E" w:rsidP="00BA066E">
            <w:pPr>
              <w:pStyle w:val="ZT"/>
              <w:framePr w:wrap="auto" w:hAnchor="text" w:yAlign="inline"/>
            </w:pPr>
            <w:r>
              <w:t>Study on XR (Extended Reality) Evaluations for NR</w:t>
            </w:r>
            <w:r w:rsidRPr="00BA066E">
              <w:t xml:space="preserve"> </w:t>
            </w:r>
          </w:p>
          <w:p w14:paraId="04CAC1E0" w14:textId="20CF8B7B" w:rsidR="004F0988" w:rsidRPr="00BA066E" w:rsidRDefault="004F0988" w:rsidP="00BA066E">
            <w:pPr>
              <w:pStyle w:val="ZT"/>
              <w:framePr w:wrap="auto" w:hAnchor="text" w:yAlign="inline"/>
              <w:rPr>
                <w:i/>
                <w:sz w:val="28"/>
              </w:rPr>
            </w:pPr>
            <w:r w:rsidRPr="00BA066E">
              <w:t>(</w:t>
            </w:r>
            <w:r w:rsidRPr="00BA066E">
              <w:rPr>
                <w:rStyle w:val="ZGSM"/>
              </w:rPr>
              <w:t xml:space="preserve">Release </w:t>
            </w:r>
            <w:bookmarkStart w:id="6" w:name="specRelease"/>
            <w:r w:rsidRPr="00BA066E">
              <w:rPr>
                <w:rStyle w:val="ZGSM"/>
              </w:rPr>
              <w:t>17</w:t>
            </w:r>
            <w:bookmarkEnd w:id="6"/>
            <w:r w:rsidRPr="00BA066E">
              <w:t>)</w:t>
            </w:r>
          </w:p>
        </w:tc>
      </w:tr>
      <w:tr w:rsidR="00BF128E" w:rsidRPr="00BA066E" w14:paraId="303DD8FF" w14:textId="77777777" w:rsidTr="005E4BB2">
        <w:tc>
          <w:tcPr>
            <w:tcW w:w="10423" w:type="dxa"/>
            <w:gridSpan w:val="2"/>
            <w:shd w:val="clear" w:color="auto" w:fill="auto"/>
          </w:tcPr>
          <w:p w14:paraId="48E5BAD8" w14:textId="77777777" w:rsidR="00BF128E" w:rsidRPr="00BA066E" w:rsidRDefault="00BF128E" w:rsidP="00133525">
            <w:pPr>
              <w:pStyle w:val="ZU"/>
              <w:framePr w:w="0" w:wrap="auto" w:vAnchor="margin" w:hAnchor="text" w:yAlign="inline"/>
              <w:tabs>
                <w:tab w:val="right" w:pos="10206"/>
              </w:tabs>
              <w:jc w:val="left"/>
              <w:rPr>
                <w:color w:val="0000FF"/>
              </w:rPr>
            </w:pPr>
            <w:r w:rsidRPr="00BA066E">
              <w:rPr>
                <w:color w:val="0000FF"/>
              </w:rPr>
              <w:tab/>
            </w:r>
          </w:p>
        </w:tc>
      </w:tr>
      <w:tr w:rsidR="00D82E6F" w:rsidRPr="00BA066E" w14:paraId="4DA45E4F" w14:textId="77777777" w:rsidTr="005E4BB2">
        <w:trPr>
          <w:trHeight w:hRule="exact" w:val="1531"/>
        </w:trPr>
        <w:tc>
          <w:tcPr>
            <w:tcW w:w="4883" w:type="dxa"/>
            <w:shd w:val="clear" w:color="auto" w:fill="auto"/>
          </w:tcPr>
          <w:p w14:paraId="4FBA7106" w14:textId="3AC6969F" w:rsidR="00D82E6F" w:rsidRPr="00BA066E" w:rsidRDefault="00BA066E" w:rsidP="00D82E6F">
            <w:r w:rsidRPr="00BA066E">
              <w:rPr>
                <w:i/>
                <w:noProof/>
              </w:rPr>
              <w:drawing>
                <wp:inline distT="0" distB="0" distL="0" distR="0" wp14:anchorId="661F7DCD" wp14:editId="4B4F42E8">
                  <wp:extent cx="1212215" cy="8401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26F08BD1" w14:textId="353F9327" w:rsidR="00D82E6F" w:rsidRPr="00BA066E" w:rsidRDefault="00BA066E" w:rsidP="00D82E6F">
            <w:pPr>
              <w:jc w:val="right"/>
            </w:pPr>
            <w:bookmarkStart w:id="7" w:name="logos"/>
            <w:r w:rsidRPr="00BA066E">
              <w:rPr>
                <w:noProof/>
              </w:rPr>
              <w:drawing>
                <wp:inline distT="0" distB="0" distL="0" distR="0" wp14:anchorId="07842277" wp14:editId="3E4697EF">
                  <wp:extent cx="1616075" cy="95694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7"/>
          </w:p>
        </w:tc>
      </w:tr>
      <w:tr w:rsidR="00D82E6F" w:rsidRPr="00BA066E" w14:paraId="48DEBCEB" w14:textId="77777777" w:rsidTr="005E4BB2">
        <w:trPr>
          <w:trHeight w:hRule="exact" w:val="5783"/>
        </w:trPr>
        <w:tc>
          <w:tcPr>
            <w:tcW w:w="10423" w:type="dxa"/>
            <w:gridSpan w:val="2"/>
            <w:shd w:val="clear" w:color="auto" w:fill="auto"/>
          </w:tcPr>
          <w:p w14:paraId="56990EEF" w14:textId="7E3156B6" w:rsidR="00D82E6F" w:rsidRPr="00BA066E"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21150C1B" w:rsidR="00D82E6F" w:rsidRPr="00133525" w:rsidRDefault="00D82E6F" w:rsidP="00D82E6F">
            <w:pPr>
              <w:rPr>
                <w:sz w:val="16"/>
              </w:rPr>
            </w:pPr>
            <w:bookmarkStart w:id="8" w:name="warningNotice"/>
            <w:r w:rsidRPr="00BA066E">
              <w:rPr>
                <w:sz w:val="16"/>
              </w:rPr>
              <w:t>The present document has been developed within the 3rd Generation Partnership Project (3GPP</w:t>
            </w:r>
            <w:r w:rsidRPr="00BA066E">
              <w:rPr>
                <w:sz w:val="16"/>
                <w:vertAlign w:val="superscript"/>
              </w:rPr>
              <w:t xml:space="preserve"> TM</w:t>
            </w:r>
            <w:r w:rsidRPr="00BA066E">
              <w:rPr>
                <w:sz w:val="16"/>
              </w:rPr>
              <w:t>) and may be further elaborated for the purposes of 3GPP.</w:t>
            </w:r>
            <w:r w:rsidRPr="00BA066E">
              <w:rPr>
                <w:sz w:val="16"/>
              </w:rPr>
              <w:br/>
              <w:t>The present document has not been subject to any approval process by the 3GPP</w:t>
            </w:r>
            <w:r w:rsidRPr="00BA066E">
              <w:rPr>
                <w:sz w:val="16"/>
                <w:vertAlign w:val="superscript"/>
              </w:rPr>
              <w:t xml:space="preserve"> </w:t>
            </w:r>
            <w:r w:rsidRPr="00BA066E">
              <w:rPr>
                <w:sz w:val="16"/>
              </w:rPr>
              <w:t>Organizational Partners and shall not be implemented.</w:t>
            </w:r>
            <w:r w:rsidRPr="00BA066E">
              <w:rPr>
                <w:sz w:val="16"/>
              </w:rPr>
              <w:br/>
              <w:t>This Specification is provided for future development work within 3GPP</w:t>
            </w:r>
            <w:r w:rsidRPr="00BA066E">
              <w:rPr>
                <w:sz w:val="16"/>
                <w:vertAlign w:val="superscript"/>
              </w:rPr>
              <w:t xml:space="preserve"> </w:t>
            </w:r>
            <w:r w:rsidRPr="00BA066E">
              <w:rPr>
                <w:sz w:val="16"/>
              </w:rPr>
              <w:t>only. The Organizational Partners accept no liability for any use of this Specification.</w:t>
            </w:r>
            <w:r w:rsidRPr="00BA066E">
              <w:rPr>
                <w:sz w:val="16"/>
              </w:rPr>
              <w:br/>
              <w:t>Specifications and Reports for implementation of the 3GPP</w:t>
            </w:r>
            <w:r w:rsidRPr="00BA066E">
              <w:rPr>
                <w:sz w:val="16"/>
                <w:vertAlign w:val="superscript"/>
              </w:rPr>
              <w:t xml:space="preserve"> TM</w:t>
            </w:r>
            <w:r w:rsidRPr="00BA066E">
              <w:rPr>
                <w:sz w:val="16"/>
              </w:rPr>
              <w:t xml:space="preserve"> system should be obtained via the 3GPP Organizational Partners</w:t>
            </w:r>
            <w:r w:rsidR="00ED05C9">
              <w:rPr>
                <w:sz w:val="16"/>
              </w:rPr>
              <w:t>’</w:t>
            </w:r>
            <w:r w:rsidRPr="00BA066E">
              <w:rPr>
                <w:sz w:val="16"/>
              </w:rPr>
              <w:t xml:space="preserve">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BA066E" w:rsidRDefault="00E16509" w:rsidP="00133525">
            <w:pPr>
              <w:pStyle w:val="FP"/>
              <w:pBdr>
                <w:bottom w:val="single" w:sz="6" w:space="1" w:color="auto"/>
              </w:pBdr>
              <w:spacing w:after="240"/>
              <w:jc w:val="center"/>
              <w:rPr>
                <w:rFonts w:ascii="Arial" w:hAnsi="Arial"/>
                <w:b/>
                <w:i/>
                <w:noProof/>
              </w:rPr>
            </w:pPr>
            <w:bookmarkStart w:id="11" w:name="copyrightNotification"/>
            <w:r w:rsidRPr="00BA066E">
              <w:rPr>
                <w:rFonts w:ascii="Arial" w:hAnsi="Arial"/>
                <w:b/>
                <w:i/>
                <w:noProof/>
              </w:rPr>
              <w:t>Copyright Notification</w:t>
            </w:r>
          </w:p>
          <w:p w14:paraId="2C8A8C99" w14:textId="77777777" w:rsidR="00E16509" w:rsidRPr="00BA066E" w:rsidRDefault="00E16509" w:rsidP="00133525">
            <w:pPr>
              <w:pStyle w:val="FP"/>
              <w:jc w:val="center"/>
              <w:rPr>
                <w:noProof/>
              </w:rPr>
            </w:pPr>
            <w:r w:rsidRPr="00BA066E">
              <w:rPr>
                <w:noProof/>
              </w:rPr>
              <w:t>No part may be reproduced except as authorized by written permission.</w:t>
            </w:r>
            <w:r w:rsidRPr="00BA066E">
              <w:rPr>
                <w:noProof/>
              </w:rPr>
              <w:br/>
              <w:t>The copyright and the foregoing restriction extend to reproduction in all media.</w:t>
            </w:r>
          </w:p>
          <w:p w14:paraId="5A408646" w14:textId="77777777" w:rsidR="00E16509" w:rsidRPr="00BA066E" w:rsidRDefault="00E16509" w:rsidP="00133525">
            <w:pPr>
              <w:pStyle w:val="FP"/>
              <w:jc w:val="center"/>
              <w:rPr>
                <w:noProof/>
              </w:rPr>
            </w:pPr>
          </w:p>
          <w:p w14:paraId="786C0A36" w14:textId="4DC5CB53" w:rsidR="00E16509" w:rsidRPr="00BA066E" w:rsidRDefault="00E16509" w:rsidP="00133525">
            <w:pPr>
              <w:pStyle w:val="FP"/>
              <w:jc w:val="center"/>
              <w:rPr>
                <w:noProof/>
                <w:sz w:val="18"/>
              </w:rPr>
            </w:pPr>
            <w:r w:rsidRPr="00BA066E">
              <w:rPr>
                <w:noProof/>
                <w:sz w:val="18"/>
              </w:rPr>
              <w:t xml:space="preserve">© </w:t>
            </w:r>
            <w:bookmarkStart w:id="12" w:name="copyrightDate"/>
            <w:r w:rsidRPr="00BA066E">
              <w:rPr>
                <w:noProof/>
                <w:sz w:val="18"/>
              </w:rPr>
              <w:t>2</w:t>
            </w:r>
            <w:r w:rsidR="008E2D68" w:rsidRPr="00BA066E">
              <w:rPr>
                <w:noProof/>
                <w:sz w:val="18"/>
              </w:rPr>
              <w:t>021</w:t>
            </w:r>
            <w:bookmarkEnd w:id="12"/>
            <w:r w:rsidRPr="00BA066E">
              <w:rPr>
                <w:noProof/>
                <w:sz w:val="18"/>
              </w:rPr>
              <w:t>, 3GPP Organizational Partners (ARIB, ATIS, CCSA, ETSI, TSDSI, TTA, TTC).</w:t>
            </w:r>
            <w:bookmarkStart w:id="13" w:name="copyrightaddon"/>
            <w:bookmarkEnd w:id="13"/>
          </w:p>
          <w:p w14:paraId="63D0B133" w14:textId="77777777" w:rsidR="00E16509" w:rsidRPr="00BA066E" w:rsidRDefault="00E16509" w:rsidP="00133525">
            <w:pPr>
              <w:pStyle w:val="FP"/>
              <w:jc w:val="center"/>
              <w:rPr>
                <w:noProof/>
                <w:sz w:val="18"/>
              </w:rPr>
            </w:pPr>
            <w:r w:rsidRPr="00BA066E">
              <w:rPr>
                <w:noProof/>
                <w:sz w:val="18"/>
              </w:rPr>
              <w:t>All rights reserved.</w:t>
            </w:r>
          </w:p>
          <w:p w14:paraId="582AEDD5" w14:textId="77777777" w:rsidR="00E16509" w:rsidRPr="00BA066E" w:rsidRDefault="00E16509" w:rsidP="00E16509">
            <w:pPr>
              <w:pStyle w:val="FP"/>
              <w:rPr>
                <w:noProof/>
                <w:sz w:val="18"/>
              </w:rPr>
            </w:pPr>
          </w:p>
          <w:p w14:paraId="01F2EB56" w14:textId="77777777" w:rsidR="00E16509" w:rsidRPr="00BA066E" w:rsidRDefault="00E16509" w:rsidP="00E16509">
            <w:pPr>
              <w:pStyle w:val="FP"/>
              <w:rPr>
                <w:noProof/>
                <w:sz w:val="18"/>
              </w:rPr>
            </w:pPr>
            <w:r w:rsidRPr="00BA066E">
              <w:rPr>
                <w:noProof/>
                <w:sz w:val="18"/>
              </w:rPr>
              <w:t>UMTS™ is a Trade Mark of ETSI registered for the benefit of its members</w:t>
            </w:r>
          </w:p>
          <w:p w14:paraId="5F3AE562" w14:textId="77777777" w:rsidR="00E16509" w:rsidRPr="00BA066E" w:rsidRDefault="00E16509" w:rsidP="00E16509">
            <w:pPr>
              <w:pStyle w:val="FP"/>
              <w:rPr>
                <w:noProof/>
                <w:sz w:val="18"/>
              </w:rPr>
            </w:pPr>
            <w:r w:rsidRPr="00BA066E">
              <w:rPr>
                <w:noProof/>
                <w:sz w:val="18"/>
              </w:rPr>
              <w:t>3GPP™ is a Trade Mark of ETSI registered for the benefit of its Members and of the 3GPP Organizational Partners</w:t>
            </w:r>
            <w:r w:rsidRPr="00BA066E">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BA066E">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658CC6E" w14:textId="7BE2E29C" w:rsidR="00B56776"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B56776">
        <w:t>Foreword</w:t>
      </w:r>
      <w:r w:rsidR="00B56776">
        <w:tab/>
      </w:r>
      <w:r w:rsidR="00B56776">
        <w:fldChar w:fldCharType="begin" w:fldLock="1"/>
      </w:r>
      <w:r w:rsidR="00B56776">
        <w:instrText xml:space="preserve"> PAGEREF _Toc86933278 \h </w:instrText>
      </w:r>
      <w:r w:rsidR="00B56776">
        <w:fldChar w:fldCharType="separate"/>
      </w:r>
      <w:r w:rsidR="00B56776">
        <w:t>5</w:t>
      </w:r>
      <w:r w:rsidR="00B56776">
        <w:fldChar w:fldCharType="end"/>
      </w:r>
    </w:p>
    <w:p w14:paraId="67A74883" w14:textId="0C1C98C5" w:rsidR="00B56776" w:rsidRDefault="00B5677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_Toc86933279 \h </w:instrText>
      </w:r>
      <w:r>
        <w:fldChar w:fldCharType="separate"/>
      </w:r>
      <w:r>
        <w:t>7</w:t>
      </w:r>
      <w:r>
        <w:fldChar w:fldCharType="end"/>
      </w:r>
    </w:p>
    <w:p w14:paraId="1795BE68" w14:textId="6D5F4A8C" w:rsidR="00B56776" w:rsidRDefault="00B5677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_Toc86933280 \h </w:instrText>
      </w:r>
      <w:r>
        <w:fldChar w:fldCharType="separate"/>
      </w:r>
      <w:r>
        <w:t>7</w:t>
      </w:r>
      <w:r>
        <w:fldChar w:fldCharType="end"/>
      </w:r>
    </w:p>
    <w:p w14:paraId="66B65613" w14:textId="5C04525B" w:rsidR="00B56776" w:rsidRDefault="00B56776">
      <w:pPr>
        <w:pStyle w:val="TOC1"/>
        <w:rPr>
          <w:rFonts w:asciiTheme="minorHAnsi" w:eastAsiaTheme="minorEastAsia" w:hAnsiTheme="minorHAnsi" w:cstheme="minorBidi"/>
          <w:szCs w:val="22"/>
          <w:lang w:eastAsia="en-GB"/>
        </w:rPr>
      </w:pPr>
      <w:r w:rsidRPr="00715393">
        <w:rPr>
          <w:rFonts w:eastAsia="DengXian"/>
        </w:rPr>
        <w:t>3</w:t>
      </w:r>
      <w:r>
        <w:rPr>
          <w:rFonts w:asciiTheme="minorHAnsi" w:eastAsiaTheme="minorEastAsia" w:hAnsiTheme="minorHAnsi" w:cstheme="minorBidi"/>
          <w:szCs w:val="22"/>
          <w:lang w:eastAsia="en-GB"/>
        </w:rPr>
        <w:tab/>
      </w:r>
      <w:r w:rsidRPr="00715393">
        <w:rPr>
          <w:rFonts w:eastAsia="DengXian"/>
        </w:rPr>
        <w:t>Definitions of terms, symbols and abbreviations</w:t>
      </w:r>
      <w:r>
        <w:tab/>
      </w:r>
      <w:r>
        <w:fldChar w:fldCharType="begin" w:fldLock="1"/>
      </w:r>
      <w:r>
        <w:instrText xml:space="preserve"> PAGEREF _Toc86933281 \h </w:instrText>
      </w:r>
      <w:r>
        <w:fldChar w:fldCharType="separate"/>
      </w:r>
      <w:r>
        <w:t>7</w:t>
      </w:r>
      <w:r>
        <w:fldChar w:fldCharType="end"/>
      </w:r>
    </w:p>
    <w:p w14:paraId="7C10FCE0" w14:textId="34CC0EB8" w:rsidR="00B56776" w:rsidRDefault="00B56776">
      <w:pPr>
        <w:pStyle w:val="TOC2"/>
        <w:rPr>
          <w:rFonts w:asciiTheme="minorHAnsi" w:eastAsiaTheme="minorEastAsia" w:hAnsiTheme="minorHAnsi" w:cstheme="minorBidi"/>
          <w:sz w:val="22"/>
          <w:szCs w:val="22"/>
          <w:lang w:eastAsia="en-GB"/>
        </w:rPr>
      </w:pPr>
      <w:r w:rsidRPr="00715393">
        <w:rPr>
          <w:rFonts w:eastAsia="DengXian"/>
        </w:rPr>
        <w:t>3.1</w:t>
      </w:r>
      <w:r>
        <w:rPr>
          <w:rFonts w:asciiTheme="minorHAnsi" w:eastAsiaTheme="minorEastAsia" w:hAnsiTheme="minorHAnsi" w:cstheme="minorBidi"/>
          <w:sz w:val="22"/>
          <w:szCs w:val="22"/>
          <w:lang w:eastAsia="en-GB"/>
        </w:rPr>
        <w:tab/>
      </w:r>
      <w:r w:rsidRPr="00715393">
        <w:rPr>
          <w:rFonts w:eastAsia="DengXian"/>
        </w:rPr>
        <w:t>Terms</w:t>
      </w:r>
      <w:r>
        <w:tab/>
      </w:r>
      <w:r>
        <w:fldChar w:fldCharType="begin" w:fldLock="1"/>
      </w:r>
      <w:r>
        <w:instrText xml:space="preserve"> PAGEREF _Toc86933282 \h </w:instrText>
      </w:r>
      <w:r>
        <w:fldChar w:fldCharType="separate"/>
      </w:r>
      <w:r>
        <w:t>7</w:t>
      </w:r>
      <w:r>
        <w:fldChar w:fldCharType="end"/>
      </w:r>
    </w:p>
    <w:p w14:paraId="32C225BF" w14:textId="228354C6" w:rsidR="00B56776" w:rsidRDefault="00B56776">
      <w:pPr>
        <w:pStyle w:val="TOC2"/>
        <w:rPr>
          <w:rFonts w:asciiTheme="minorHAnsi" w:eastAsiaTheme="minorEastAsia" w:hAnsiTheme="minorHAnsi" w:cstheme="minorBidi"/>
          <w:sz w:val="22"/>
          <w:szCs w:val="22"/>
          <w:lang w:eastAsia="en-GB"/>
        </w:rPr>
      </w:pPr>
      <w:r w:rsidRPr="00715393">
        <w:rPr>
          <w:rFonts w:eastAsia="DengXian"/>
        </w:rPr>
        <w:t>3.2</w:t>
      </w:r>
      <w:r>
        <w:rPr>
          <w:rFonts w:asciiTheme="minorHAnsi" w:eastAsiaTheme="minorEastAsia" w:hAnsiTheme="minorHAnsi" w:cstheme="minorBidi"/>
          <w:sz w:val="22"/>
          <w:szCs w:val="22"/>
          <w:lang w:eastAsia="en-GB"/>
        </w:rPr>
        <w:tab/>
      </w:r>
      <w:r w:rsidRPr="00715393">
        <w:rPr>
          <w:rFonts w:eastAsia="DengXian"/>
        </w:rPr>
        <w:t>Symbols</w:t>
      </w:r>
      <w:r>
        <w:tab/>
      </w:r>
      <w:r>
        <w:fldChar w:fldCharType="begin" w:fldLock="1"/>
      </w:r>
      <w:r>
        <w:instrText xml:space="preserve"> PAGEREF _Toc86933283 \h </w:instrText>
      </w:r>
      <w:r>
        <w:fldChar w:fldCharType="separate"/>
      </w:r>
      <w:r>
        <w:t>8</w:t>
      </w:r>
      <w:r>
        <w:fldChar w:fldCharType="end"/>
      </w:r>
    </w:p>
    <w:p w14:paraId="5D2EDA57" w14:textId="5C34674D" w:rsidR="00B56776" w:rsidRDefault="00B56776">
      <w:pPr>
        <w:pStyle w:val="TOC2"/>
        <w:rPr>
          <w:rFonts w:asciiTheme="minorHAnsi" w:eastAsiaTheme="minorEastAsia" w:hAnsiTheme="minorHAnsi" w:cstheme="minorBidi"/>
          <w:sz w:val="22"/>
          <w:szCs w:val="22"/>
          <w:lang w:eastAsia="en-GB"/>
        </w:rPr>
      </w:pPr>
      <w:r w:rsidRPr="00715393">
        <w:rPr>
          <w:rFonts w:eastAsia="DengXian"/>
        </w:rPr>
        <w:t>3.3</w:t>
      </w:r>
      <w:r>
        <w:rPr>
          <w:rFonts w:asciiTheme="minorHAnsi" w:eastAsiaTheme="minorEastAsia" w:hAnsiTheme="minorHAnsi" w:cstheme="minorBidi"/>
          <w:sz w:val="22"/>
          <w:szCs w:val="22"/>
          <w:lang w:eastAsia="en-GB"/>
        </w:rPr>
        <w:tab/>
      </w:r>
      <w:r w:rsidRPr="00715393">
        <w:rPr>
          <w:rFonts w:eastAsia="DengXian"/>
        </w:rPr>
        <w:t>Abbreviations</w:t>
      </w:r>
      <w:r>
        <w:tab/>
      </w:r>
      <w:r>
        <w:fldChar w:fldCharType="begin" w:fldLock="1"/>
      </w:r>
      <w:r>
        <w:instrText xml:space="preserve"> PAGEREF _Toc86933284 \h </w:instrText>
      </w:r>
      <w:r>
        <w:fldChar w:fldCharType="separate"/>
      </w:r>
      <w:r>
        <w:t>8</w:t>
      </w:r>
      <w:r>
        <w:fldChar w:fldCharType="end"/>
      </w:r>
    </w:p>
    <w:p w14:paraId="697B2028" w14:textId="47DD09C2" w:rsidR="00B56776" w:rsidRDefault="00B56776">
      <w:pPr>
        <w:pStyle w:val="TOC1"/>
        <w:rPr>
          <w:rFonts w:asciiTheme="minorHAnsi" w:eastAsiaTheme="minorEastAsia" w:hAnsiTheme="minorHAnsi" w:cstheme="minorBidi"/>
          <w:szCs w:val="22"/>
          <w:lang w:eastAsia="en-GB"/>
        </w:rPr>
      </w:pPr>
      <w:r w:rsidRPr="00715393">
        <w:rPr>
          <w:rFonts w:eastAsia="DengXian"/>
        </w:rPr>
        <w:t>4</w:t>
      </w:r>
      <w:r>
        <w:rPr>
          <w:rFonts w:asciiTheme="minorHAnsi" w:eastAsiaTheme="minorEastAsia" w:hAnsiTheme="minorHAnsi" w:cstheme="minorBidi"/>
          <w:szCs w:val="22"/>
          <w:lang w:eastAsia="en-GB"/>
        </w:rPr>
        <w:tab/>
      </w:r>
      <w:r w:rsidRPr="00715393">
        <w:rPr>
          <w:rFonts w:eastAsia="DengXian"/>
        </w:rPr>
        <w:t>Introduction</w:t>
      </w:r>
      <w:r>
        <w:tab/>
      </w:r>
      <w:r>
        <w:fldChar w:fldCharType="begin" w:fldLock="1"/>
      </w:r>
      <w:r>
        <w:instrText xml:space="preserve"> PAGEREF _Toc86933285 \h </w:instrText>
      </w:r>
      <w:r>
        <w:fldChar w:fldCharType="separate"/>
      </w:r>
      <w:r>
        <w:t>8</w:t>
      </w:r>
      <w:r>
        <w:fldChar w:fldCharType="end"/>
      </w:r>
    </w:p>
    <w:p w14:paraId="338D9598" w14:textId="26B9978A" w:rsidR="00B56776" w:rsidRDefault="00B56776">
      <w:pPr>
        <w:pStyle w:val="TOC1"/>
        <w:rPr>
          <w:rFonts w:asciiTheme="minorHAnsi" w:eastAsiaTheme="minorEastAsia" w:hAnsiTheme="minorHAnsi" w:cstheme="minorBidi"/>
          <w:szCs w:val="22"/>
          <w:lang w:eastAsia="en-GB"/>
        </w:rPr>
      </w:pPr>
      <w:r w:rsidRPr="00715393">
        <w:rPr>
          <w:rFonts w:eastAsia="DengXian"/>
        </w:rPr>
        <w:t>5</w:t>
      </w:r>
      <w:r>
        <w:rPr>
          <w:rFonts w:asciiTheme="minorHAnsi" w:eastAsiaTheme="minorEastAsia" w:hAnsiTheme="minorHAnsi" w:cstheme="minorBidi"/>
          <w:szCs w:val="22"/>
          <w:lang w:eastAsia="en-GB"/>
        </w:rPr>
        <w:tab/>
      </w:r>
      <w:r w:rsidRPr="00715393">
        <w:rPr>
          <w:rFonts w:eastAsia="DengXian"/>
        </w:rPr>
        <w:t>Traffic models</w:t>
      </w:r>
      <w:r>
        <w:tab/>
      </w:r>
      <w:r>
        <w:fldChar w:fldCharType="begin" w:fldLock="1"/>
      </w:r>
      <w:r>
        <w:instrText xml:space="preserve"> PAGEREF _Toc86933286 \h </w:instrText>
      </w:r>
      <w:r>
        <w:fldChar w:fldCharType="separate"/>
      </w:r>
      <w:r>
        <w:t>9</w:t>
      </w:r>
      <w:r>
        <w:fldChar w:fldCharType="end"/>
      </w:r>
    </w:p>
    <w:p w14:paraId="59B0B3BF" w14:textId="70E2FEF4" w:rsidR="00B56776" w:rsidRDefault="00B56776">
      <w:pPr>
        <w:pStyle w:val="TOC2"/>
        <w:rPr>
          <w:rFonts w:asciiTheme="minorHAnsi" w:eastAsiaTheme="minorEastAsia" w:hAnsiTheme="minorHAnsi" w:cstheme="minorBidi"/>
          <w:sz w:val="22"/>
          <w:szCs w:val="22"/>
          <w:lang w:eastAsia="en-GB"/>
        </w:rPr>
      </w:pPr>
      <w:r w:rsidRPr="00715393">
        <w:rPr>
          <w:rFonts w:eastAsia="DengXian"/>
        </w:rPr>
        <w:t>5.1</w:t>
      </w:r>
      <w:r>
        <w:rPr>
          <w:rFonts w:asciiTheme="minorHAnsi" w:eastAsiaTheme="minorEastAsia" w:hAnsiTheme="minorHAnsi" w:cstheme="minorBidi"/>
          <w:sz w:val="22"/>
          <w:szCs w:val="22"/>
          <w:lang w:eastAsia="en-GB"/>
        </w:rPr>
        <w:tab/>
      </w:r>
      <w:r w:rsidRPr="00715393">
        <w:rPr>
          <w:rFonts w:eastAsia="DengXian"/>
        </w:rPr>
        <w:t>Generic DL traffic model</w:t>
      </w:r>
      <w:r>
        <w:tab/>
      </w:r>
      <w:r>
        <w:fldChar w:fldCharType="begin" w:fldLock="1"/>
      </w:r>
      <w:r>
        <w:instrText xml:space="preserve"> PAGEREF _Toc86933287 \h </w:instrText>
      </w:r>
      <w:r>
        <w:fldChar w:fldCharType="separate"/>
      </w:r>
      <w:r>
        <w:t>9</w:t>
      </w:r>
      <w:r>
        <w:fldChar w:fldCharType="end"/>
      </w:r>
    </w:p>
    <w:p w14:paraId="6AEC83D2" w14:textId="58F2FD2A" w:rsidR="00B56776" w:rsidRDefault="00B56776">
      <w:pPr>
        <w:pStyle w:val="TOC3"/>
        <w:rPr>
          <w:rFonts w:asciiTheme="minorHAnsi" w:eastAsiaTheme="minorEastAsia" w:hAnsiTheme="minorHAnsi" w:cstheme="minorBidi"/>
          <w:sz w:val="22"/>
          <w:szCs w:val="22"/>
          <w:lang w:eastAsia="en-GB"/>
        </w:rPr>
      </w:pPr>
      <w:r w:rsidRPr="00715393">
        <w:rPr>
          <w:rFonts w:eastAsia="DengXian"/>
        </w:rPr>
        <w:t>5.1.1</w:t>
      </w:r>
      <w:r>
        <w:rPr>
          <w:rFonts w:asciiTheme="minorHAnsi" w:eastAsiaTheme="minorEastAsia" w:hAnsiTheme="minorHAnsi" w:cstheme="minorBidi"/>
          <w:sz w:val="22"/>
          <w:szCs w:val="22"/>
          <w:lang w:eastAsia="en-GB"/>
        </w:rPr>
        <w:tab/>
      </w:r>
      <w:r w:rsidRPr="00715393">
        <w:rPr>
          <w:rFonts w:eastAsia="DengXian"/>
        </w:rPr>
        <w:t>Single stream DL traffic model</w:t>
      </w:r>
      <w:r>
        <w:tab/>
      </w:r>
      <w:r>
        <w:fldChar w:fldCharType="begin" w:fldLock="1"/>
      </w:r>
      <w:r>
        <w:instrText xml:space="preserve"> PAGEREF _Toc86933288 \h </w:instrText>
      </w:r>
      <w:r>
        <w:fldChar w:fldCharType="separate"/>
      </w:r>
      <w:r>
        <w:t>9</w:t>
      </w:r>
      <w:r>
        <w:fldChar w:fldCharType="end"/>
      </w:r>
    </w:p>
    <w:p w14:paraId="0E89FC8A" w14:textId="38D22ADA" w:rsidR="00B56776" w:rsidRDefault="00B56776">
      <w:pPr>
        <w:pStyle w:val="TOC4"/>
        <w:rPr>
          <w:rFonts w:asciiTheme="minorHAnsi" w:eastAsiaTheme="minorEastAsia" w:hAnsiTheme="minorHAnsi" w:cstheme="minorBidi"/>
          <w:sz w:val="22"/>
          <w:szCs w:val="22"/>
          <w:lang w:eastAsia="en-GB"/>
        </w:rPr>
      </w:pPr>
      <w:r w:rsidRPr="00715393">
        <w:rPr>
          <w:rFonts w:eastAsia="DengXian"/>
        </w:rPr>
        <w:t>5.1.1.1</w:t>
      </w:r>
      <w:r>
        <w:rPr>
          <w:rFonts w:asciiTheme="minorHAnsi" w:eastAsiaTheme="minorEastAsia" w:hAnsiTheme="minorHAnsi" w:cstheme="minorBidi"/>
          <w:sz w:val="22"/>
          <w:szCs w:val="22"/>
          <w:lang w:eastAsia="en-GB"/>
        </w:rPr>
        <w:tab/>
      </w:r>
      <w:r w:rsidRPr="00715393">
        <w:rPr>
          <w:rFonts w:eastAsia="DengXian"/>
        </w:rPr>
        <w:t>Packet Size</w:t>
      </w:r>
      <w:r>
        <w:tab/>
      </w:r>
      <w:r>
        <w:fldChar w:fldCharType="begin" w:fldLock="1"/>
      </w:r>
      <w:r>
        <w:instrText xml:space="preserve"> PAGEREF _Toc86933289 \h </w:instrText>
      </w:r>
      <w:r>
        <w:fldChar w:fldCharType="separate"/>
      </w:r>
      <w:r>
        <w:t>10</w:t>
      </w:r>
      <w:r>
        <w:fldChar w:fldCharType="end"/>
      </w:r>
    </w:p>
    <w:p w14:paraId="5EA9E750" w14:textId="7A0B668F" w:rsidR="00B56776" w:rsidRDefault="00B56776">
      <w:pPr>
        <w:pStyle w:val="TOC4"/>
        <w:rPr>
          <w:rFonts w:asciiTheme="minorHAnsi" w:eastAsiaTheme="minorEastAsia" w:hAnsiTheme="minorHAnsi" w:cstheme="minorBidi"/>
          <w:sz w:val="22"/>
          <w:szCs w:val="22"/>
          <w:lang w:eastAsia="en-GB"/>
        </w:rPr>
      </w:pPr>
      <w:r w:rsidRPr="00715393">
        <w:rPr>
          <w:rFonts w:eastAsia="DengXian"/>
        </w:rPr>
        <w:t>5.1.1.2</w:t>
      </w:r>
      <w:r>
        <w:rPr>
          <w:rFonts w:asciiTheme="minorHAnsi" w:eastAsiaTheme="minorEastAsia" w:hAnsiTheme="minorHAnsi" w:cstheme="minorBidi"/>
          <w:sz w:val="22"/>
          <w:szCs w:val="22"/>
          <w:lang w:eastAsia="en-GB"/>
        </w:rPr>
        <w:tab/>
      </w:r>
      <w:r w:rsidRPr="00715393">
        <w:rPr>
          <w:rFonts w:eastAsia="DengXian"/>
        </w:rPr>
        <w:t>Packet arrival</w:t>
      </w:r>
      <w:r>
        <w:tab/>
      </w:r>
      <w:r>
        <w:fldChar w:fldCharType="begin" w:fldLock="1"/>
      </w:r>
      <w:r>
        <w:instrText xml:space="preserve"> PAGEREF _Toc86933290 \h </w:instrText>
      </w:r>
      <w:r>
        <w:fldChar w:fldCharType="separate"/>
      </w:r>
      <w:r>
        <w:t>10</w:t>
      </w:r>
      <w:r>
        <w:fldChar w:fldCharType="end"/>
      </w:r>
    </w:p>
    <w:p w14:paraId="371BD635" w14:textId="6343D601" w:rsidR="00B56776" w:rsidRDefault="00B56776">
      <w:pPr>
        <w:pStyle w:val="TOC4"/>
        <w:rPr>
          <w:rFonts w:asciiTheme="minorHAnsi" w:eastAsiaTheme="minorEastAsia" w:hAnsiTheme="minorHAnsi" w:cstheme="minorBidi"/>
          <w:sz w:val="22"/>
          <w:szCs w:val="22"/>
          <w:lang w:eastAsia="en-GB"/>
        </w:rPr>
      </w:pPr>
      <w:r w:rsidRPr="00715393">
        <w:rPr>
          <w:rFonts w:eastAsia="DengXian"/>
          <w:lang w:val="en-US"/>
        </w:rPr>
        <w:t>5.1.1.3</w:t>
      </w:r>
      <w:r>
        <w:rPr>
          <w:rFonts w:asciiTheme="minorHAnsi" w:eastAsiaTheme="minorEastAsia" w:hAnsiTheme="minorHAnsi" w:cstheme="minorBidi"/>
          <w:sz w:val="22"/>
          <w:szCs w:val="22"/>
          <w:lang w:eastAsia="en-GB"/>
        </w:rPr>
        <w:tab/>
      </w:r>
      <w:r w:rsidRPr="00715393">
        <w:rPr>
          <w:rFonts w:eastAsia="DengXian"/>
          <w:lang w:val="en-US"/>
        </w:rPr>
        <w:t>Packet delay budget</w:t>
      </w:r>
      <w:r>
        <w:tab/>
      </w:r>
      <w:r>
        <w:fldChar w:fldCharType="begin" w:fldLock="1"/>
      </w:r>
      <w:r>
        <w:instrText xml:space="preserve"> PAGEREF _Toc86933291 \h </w:instrText>
      </w:r>
      <w:r>
        <w:fldChar w:fldCharType="separate"/>
      </w:r>
      <w:r>
        <w:t>11</w:t>
      </w:r>
      <w:r>
        <w:fldChar w:fldCharType="end"/>
      </w:r>
    </w:p>
    <w:p w14:paraId="41F5898B" w14:textId="1BDECC41" w:rsidR="00B56776" w:rsidRDefault="00B56776">
      <w:pPr>
        <w:pStyle w:val="TOC4"/>
        <w:rPr>
          <w:rFonts w:asciiTheme="minorHAnsi" w:eastAsiaTheme="minorEastAsia" w:hAnsiTheme="minorHAnsi" w:cstheme="minorBidi"/>
          <w:sz w:val="22"/>
          <w:szCs w:val="22"/>
          <w:lang w:eastAsia="en-GB"/>
        </w:rPr>
      </w:pPr>
      <w:r w:rsidRPr="00715393">
        <w:rPr>
          <w:rFonts w:eastAsia="DengXian"/>
          <w:lang w:val="en-US"/>
        </w:rPr>
        <w:t>5.1.1.4</w:t>
      </w:r>
      <w:r>
        <w:rPr>
          <w:rFonts w:asciiTheme="minorHAnsi" w:eastAsiaTheme="minorEastAsia" w:hAnsiTheme="minorHAnsi" w:cstheme="minorBidi"/>
          <w:sz w:val="22"/>
          <w:szCs w:val="22"/>
          <w:lang w:eastAsia="en-GB"/>
        </w:rPr>
        <w:tab/>
      </w:r>
      <w:r w:rsidRPr="00715393">
        <w:rPr>
          <w:rFonts w:eastAsia="DengXian"/>
          <w:lang w:val="en-US"/>
        </w:rPr>
        <w:t>Packet success rate requirement</w:t>
      </w:r>
      <w:r>
        <w:tab/>
      </w:r>
      <w:r>
        <w:fldChar w:fldCharType="begin" w:fldLock="1"/>
      </w:r>
      <w:r>
        <w:instrText xml:space="preserve"> PAGEREF _Toc86933292 \h </w:instrText>
      </w:r>
      <w:r>
        <w:fldChar w:fldCharType="separate"/>
      </w:r>
      <w:r>
        <w:t>11</w:t>
      </w:r>
      <w:r>
        <w:fldChar w:fldCharType="end"/>
      </w:r>
    </w:p>
    <w:p w14:paraId="03AA6E9E" w14:textId="06C0A88B" w:rsidR="00B56776" w:rsidRDefault="00B56776">
      <w:pPr>
        <w:pStyle w:val="TOC4"/>
        <w:rPr>
          <w:rFonts w:asciiTheme="minorHAnsi" w:eastAsiaTheme="minorEastAsia" w:hAnsiTheme="minorHAnsi" w:cstheme="minorBidi"/>
          <w:sz w:val="22"/>
          <w:szCs w:val="22"/>
          <w:lang w:eastAsia="en-GB"/>
        </w:rPr>
      </w:pPr>
      <w:r w:rsidRPr="00715393">
        <w:rPr>
          <w:rFonts w:eastAsia="DengXian"/>
          <w:lang w:val="en-US"/>
        </w:rPr>
        <w:t>5.1.1.5</w:t>
      </w:r>
      <w:r>
        <w:rPr>
          <w:rFonts w:asciiTheme="minorHAnsi" w:eastAsiaTheme="minorEastAsia" w:hAnsiTheme="minorHAnsi" w:cstheme="minorBidi"/>
          <w:sz w:val="22"/>
          <w:szCs w:val="22"/>
          <w:lang w:eastAsia="en-GB"/>
        </w:rPr>
        <w:tab/>
      </w:r>
      <w:r w:rsidRPr="00715393">
        <w:rPr>
          <w:rFonts w:eastAsia="DengXian"/>
          <w:lang w:val="en-US"/>
        </w:rPr>
        <w:t>Dual eye buffer model</w:t>
      </w:r>
      <w:r>
        <w:tab/>
      </w:r>
      <w:r>
        <w:fldChar w:fldCharType="begin" w:fldLock="1"/>
      </w:r>
      <w:r>
        <w:instrText xml:space="preserve"> PAGEREF _Toc86933293 \h </w:instrText>
      </w:r>
      <w:r>
        <w:fldChar w:fldCharType="separate"/>
      </w:r>
      <w:r>
        <w:t>11</w:t>
      </w:r>
      <w:r>
        <w:fldChar w:fldCharType="end"/>
      </w:r>
    </w:p>
    <w:p w14:paraId="3C626410" w14:textId="0624D764" w:rsidR="00B56776" w:rsidRDefault="00B56776">
      <w:pPr>
        <w:pStyle w:val="TOC3"/>
        <w:rPr>
          <w:rFonts w:asciiTheme="minorHAnsi" w:eastAsiaTheme="minorEastAsia" w:hAnsiTheme="minorHAnsi" w:cstheme="minorBidi"/>
          <w:sz w:val="22"/>
          <w:szCs w:val="22"/>
          <w:lang w:eastAsia="en-GB"/>
        </w:rPr>
      </w:pPr>
      <w:r w:rsidRPr="00715393">
        <w:rPr>
          <w:rFonts w:eastAsia="DengXian"/>
        </w:rPr>
        <w:t>5.1.2</w:t>
      </w:r>
      <w:r>
        <w:rPr>
          <w:rFonts w:asciiTheme="minorHAnsi" w:eastAsiaTheme="minorEastAsia" w:hAnsiTheme="minorHAnsi" w:cstheme="minorBidi"/>
          <w:sz w:val="22"/>
          <w:szCs w:val="22"/>
          <w:lang w:eastAsia="en-GB"/>
        </w:rPr>
        <w:tab/>
      </w:r>
      <w:r w:rsidRPr="00715393">
        <w:rPr>
          <w:rFonts w:eastAsia="DengXian"/>
        </w:rPr>
        <w:t>Multi-streams DL traffic model</w:t>
      </w:r>
      <w:r>
        <w:tab/>
      </w:r>
      <w:r>
        <w:fldChar w:fldCharType="begin" w:fldLock="1"/>
      </w:r>
      <w:r>
        <w:instrText xml:space="preserve"> PAGEREF _Toc86933294 \h </w:instrText>
      </w:r>
      <w:r>
        <w:fldChar w:fldCharType="separate"/>
      </w:r>
      <w:r>
        <w:t>11</w:t>
      </w:r>
      <w:r>
        <w:fldChar w:fldCharType="end"/>
      </w:r>
    </w:p>
    <w:p w14:paraId="25A58A4A" w14:textId="05824891" w:rsidR="00B56776" w:rsidRDefault="00B56776">
      <w:pPr>
        <w:pStyle w:val="TOC4"/>
        <w:rPr>
          <w:rFonts w:asciiTheme="minorHAnsi" w:eastAsiaTheme="minorEastAsia" w:hAnsiTheme="minorHAnsi" w:cstheme="minorBidi"/>
          <w:sz w:val="22"/>
          <w:szCs w:val="22"/>
          <w:lang w:eastAsia="en-GB"/>
        </w:rPr>
      </w:pPr>
      <w:r w:rsidRPr="00715393">
        <w:rPr>
          <w:rFonts w:eastAsia="DengXian"/>
        </w:rPr>
        <w:t>5.1.2.1`Option 1 (I+P)</w:t>
      </w:r>
      <w:r>
        <w:tab/>
      </w:r>
      <w:r>
        <w:fldChar w:fldCharType="begin" w:fldLock="1"/>
      </w:r>
      <w:r>
        <w:instrText xml:space="preserve"> PAGEREF _Toc86933295 \h </w:instrText>
      </w:r>
      <w:r>
        <w:fldChar w:fldCharType="separate"/>
      </w:r>
      <w:r>
        <w:t>12</w:t>
      </w:r>
      <w:r>
        <w:fldChar w:fldCharType="end"/>
      </w:r>
    </w:p>
    <w:p w14:paraId="5AB6EF81" w14:textId="3F779523" w:rsidR="00B56776" w:rsidRDefault="00B56776">
      <w:pPr>
        <w:pStyle w:val="TOC4"/>
        <w:rPr>
          <w:rFonts w:asciiTheme="minorHAnsi" w:eastAsiaTheme="minorEastAsia" w:hAnsiTheme="minorHAnsi" w:cstheme="minorBidi"/>
          <w:sz w:val="22"/>
          <w:szCs w:val="22"/>
          <w:lang w:eastAsia="en-GB"/>
        </w:rPr>
      </w:pPr>
      <w:r w:rsidRPr="00715393">
        <w:rPr>
          <w:rFonts w:eastAsia="DengXian"/>
        </w:rPr>
        <w:t>5.1.2.2</w:t>
      </w:r>
      <w:r>
        <w:rPr>
          <w:rFonts w:asciiTheme="minorHAnsi" w:eastAsiaTheme="minorEastAsia" w:hAnsiTheme="minorHAnsi" w:cstheme="minorBidi"/>
          <w:sz w:val="22"/>
          <w:szCs w:val="22"/>
          <w:lang w:eastAsia="en-GB"/>
        </w:rPr>
        <w:tab/>
      </w:r>
      <w:r w:rsidRPr="00715393">
        <w:rPr>
          <w:rFonts w:eastAsia="DengXian"/>
        </w:rPr>
        <w:t>Option 2 (video + audio/data)</w:t>
      </w:r>
      <w:r>
        <w:tab/>
      </w:r>
      <w:r>
        <w:fldChar w:fldCharType="begin" w:fldLock="1"/>
      </w:r>
      <w:r>
        <w:instrText xml:space="preserve"> PAGEREF _Toc86933296 \h </w:instrText>
      </w:r>
      <w:r>
        <w:fldChar w:fldCharType="separate"/>
      </w:r>
      <w:r>
        <w:t>13</w:t>
      </w:r>
      <w:r>
        <w:fldChar w:fldCharType="end"/>
      </w:r>
    </w:p>
    <w:p w14:paraId="370F11AA" w14:textId="03F9B07A" w:rsidR="00B56776" w:rsidRDefault="00B56776">
      <w:pPr>
        <w:pStyle w:val="TOC4"/>
        <w:rPr>
          <w:rFonts w:asciiTheme="minorHAnsi" w:eastAsiaTheme="minorEastAsia" w:hAnsiTheme="minorHAnsi" w:cstheme="minorBidi"/>
          <w:sz w:val="22"/>
          <w:szCs w:val="22"/>
          <w:lang w:eastAsia="en-GB"/>
        </w:rPr>
      </w:pPr>
      <w:r w:rsidRPr="00715393">
        <w:rPr>
          <w:rFonts w:eastAsia="DengXian"/>
        </w:rPr>
        <w:t>5.1.2.3</w:t>
      </w:r>
      <w:r>
        <w:rPr>
          <w:rFonts w:asciiTheme="minorHAnsi" w:eastAsiaTheme="minorEastAsia" w:hAnsiTheme="minorHAnsi" w:cstheme="minorBidi"/>
          <w:sz w:val="22"/>
          <w:szCs w:val="22"/>
          <w:lang w:eastAsia="en-GB"/>
        </w:rPr>
        <w:tab/>
      </w:r>
      <w:r w:rsidRPr="00715393">
        <w:rPr>
          <w:rFonts w:eastAsia="DengXian"/>
        </w:rPr>
        <w:t>Option 3 (FOV + omnidirectional view)</w:t>
      </w:r>
      <w:r>
        <w:tab/>
      </w:r>
      <w:r>
        <w:fldChar w:fldCharType="begin" w:fldLock="1"/>
      </w:r>
      <w:r>
        <w:instrText xml:space="preserve"> PAGEREF _Toc86933297 \h </w:instrText>
      </w:r>
      <w:r>
        <w:fldChar w:fldCharType="separate"/>
      </w:r>
      <w:r>
        <w:t>13</w:t>
      </w:r>
      <w:r>
        <w:fldChar w:fldCharType="end"/>
      </w:r>
    </w:p>
    <w:p w14:paraId="58256C84" w14:textId="586F888C" w:rsidR="00B56776" w:rsidRDefault="00B56776">
      <w:pPr>
        <w:pStyle w:val="TOC2"/>
        <w:rPr>
          <w:rFonts w:asciiTheme="minorHAnsi" w:eastAsiaTheme="minorEastAsia" w:hAnsiTheme="minorHAnsi" w:cstheme="minorBidi"/>
          <w:sz w:val="22"/>
          <w:szCs w:val="22"/>
          <w:lang w:eastAsia="en-GB"/>
        </w:rPr>
      </w:pPr>
      <w:r w:rsidRPr="00715393">
        <w:rPr>
          <w:rFonts w:eastAsia="DengXian"/>
        </w:rPr>
        <w:t>5.2</w:t>
      </w:r>
      <w:r>
        <w:rPr>
          <w:rFonts w:asciiTheme="minorHAnsi" w:eastAsiaTheme="minorEastAsia" w:hAnsiTheme="minorHAnsi" w:cstheme="minorBidi"/>
          <w:sz w:val="22"/>
          <w:szCs w:val="22"/>
          <w:lang w:eastAsia="en-GB"/>
        </w:rPr>
        <w:tab/>
      </w:r>
      <w:r w:rsidRPr="00715393">
        <w:rPr>
          <w:rFonts w:eastAsia="DengXian"/>
        </w:rPr>
        <w:t>Generic UL pose/control traffic</w:t>
      </w:r>
      <w:r>
        <w:tab/>
      </w:r>
      <w:r>
        <w:fldChar w:fldCharType="begin" w:fldLock="1"/>
      </w:r>
      <w:r>
        <w:instrText xml:space="preserve"> PAGEREF _Toc86933298 \h </w:instrText>
      </w:r>
      <w:r>
        <w:fldChar w:fldCharType="separate"/>
      </w:r>
      <w:r>
        <w:t>13</w:t>
      </w:r>
      <w:r>
        <w:fldChar w:fldCharType="end"/>
      </w:r>
    </w:p>
    <w:p w14:paraId="2EC0E1EA" w14:textId="69C76DDE" w:rsidR="00B56776" w:rsidRDefault="00B56776">
      <w:pPr>
        <w:pStyle w:val="TOC2"/>
        <w:rPr>
          <w:rFonts w:asciiTheme="minorHAnsi" w:eastAsiaTheme="minorEastAsia" w:hAnsiTheme="minorHAnsi" w:cstheme="minorBidi"/>
          <w:sz w:val="22"/>
          <w:szCs w:val="22"/>
          <w:lang w:eastAsia="en-GB"/>
        </w:rPr>
      </w:pPr>
      <w:r w:rsidRPr="00715393">
        <w:rPr>
          <w:rFonts w:eastAsia="DengXian"/>
        </w:rPr>
        <w:t>5.3</w:t>
      </w:r>
      <w:r>
        <w:rPr>
          <w:rFonts w:asciiTheme="minorHAnsi" w:eastAsiaTheme="minorEastAsia" w:hAnsiTheme="minorHAnsi" w:cstheme="minorBidi"/>
          <w:sz w:val="22"/>
          <w:szCs w:val="22"/>
          <w:lang w:eastAsia="en-GB"/>
        </w:rPr>
        <w:tab/>
      </w:r>
      <w:r w:rsidRPr="00715393">
        <w:rPr>
          <w:rFonts w:eastAsia="DengXian"/>
        </w:rPr>
        <w:t>VR traffic model</w:t>
      </w:r>
      <w:r>
        <w:tab/>
      </w:r>
      <w:r>
        <w:fldChar w:fldCharType="begin" w:fldLock="1"/>
      </w:r>
      <w:r>
        <w:instrText xml:space="preserve"> PAGEREF _Toc86933299 \h </w:instrText>
      </w:r>
      <w:r>
        <w:fldChar w:fldCharType="separate"/>
      </w:r>
      <w:r>
        <w:t>13</w:t>
      </w:r>
      <w:r>
        <w:fldChar w:fldCharType="end"/>
      </w:r>
    </w:p>
    <w:p w14:paraId="38A79F4E" w14:textId="2BEEE941" w:rsidR="00B56776" w:rsidRDefault="00B56776">
      <w:pPr>
        <w:pStyle w:val="TOC3"/>
        <w:rPr>
          <w:rFonts w:asciiTheme="minorHAnsi" w:eastAsiaTheme="minorEastAsia" w:hAnsiTheme="minorHAnsi" w:cstheme="minorBidi"/>
          <w:sz w:val="22"/>
          <w:szCs w:val="22"/>
          <w:lang w:eastAsia="en-GB"/>
        </w:rPr>
      </w:pPr>
      <w:r w:rsidRPr="00715393">
        <w:rPr>
          <w:rFonts w:eastAsia="DengXian"/>
        </w:rPr>
        <w:t>5.3.1</w:t>
      </w:r>
      <w:r>
        <w:rPr>
          <w:rFonts w:asciiTheme="minorHAnsi" w:eastAsiaTheme="minorEastAsia" w:hAnsiTheme="minorHAnsi" w:cstheme="minorBidi"/>
          <w:sz w:val="22"/>
          <w:szCs w:val="22"/>
          <w:lang w:eastAsia="en-GB"/>
        </w:rPr>
        <w:tab/>
      </w:r>
      <w:r w:rsidRPr="00715393">
        <w:rPr>
          <w:rFonts w:eastAsia="DengXian"/>
        </w:rPr>
        <w:t>VR DL stream</w:t>
      </w:r>
      <w:r>
        <w:tab/>
      </w:r>
      <w:r>
        <w:fldChar w:fldCharType="begin" w:fldLock="1"/>
      </w:r>
      <w:r>
        <w:instrText xml:space="preserve"> PAGEREF _Toc86933300 \h </w:instrText>
      </w:r>
      <w:r>
        <w:fldChar w:fldCharType="separate"/>
      </w:r>
      <w:r>
        <w:t>13</w:t>
      </w:r>
      <w:r>
        <w:fldChar w:fldCharType="end"/>
      </w:r>
    </w:p>
    <w:p w14:paraId="11975040" w14:textId="504FDFE1" w:rsidR="00B56776" w:rsidRDefault="00B56776">
      <w:pPr>
        <w:pStyle w:val="TOC3"/>
        <w:rPr>
          <w:rFonts w:asciiTheme="minorHAnsi" w:eastAsiaTheme="minorEastAsia" w:hAnsiTheme="minorHAnsi" w:cstheme="minorBidi"/>
          <w:sz w:val="22"/>
          <w:szCs w:val="22"/>
          <w:lang w:eastAsia="en-GB"/>
        </w:rPr>
      </w:pPr>
      <w:r w:rsidRPr="00715393">
        <w:rPr>
          <w:rFonts w:eastAsia="DengXian"/>
        </w:rPr>
        <w:t>5.3.2</w:t>
      </w:r>
      <w:r>
        <w:rPr>
          <w:rFonts w:asciiTheme="minorHAnsi" w:eastAsiaTheme="minorEastAsia" w:hAnsiTheme="minorHAnsi" w:cstheme="minorBidi"/>
          <w:sz w:val="22"/>
          <w:szCs w:val="22"/>
          <w:lang w:eastAsia="en-GB"/>
        </w:rPr>
        <w:tab/>
      </w:r>
      <w:r w:rsidRPr="00715393">
        <w:rPr>
          <w:rFonts w:eastAsia="DengXian"/>
        </w:rPr>
        <w:t>VR UL stream</w:t>
      </w:r>
      <w:r>
        <w:tab/>
      </w:r>
      <w:r>
        <w:fldChar w:fldCharType="begin" w:fldLock="1"/>
      </w:r>
      <w:r>
        <w:instrText xml:space="preserve"> PAGEREF _Toc86933301 \h </w:instrText>
      </w:r>
      <w:r>
        <w:fldChar w:fldCharType="separate"/>
      </w:r>
      <w:r>
        <w:t>14</w:t>
      </w:r>
      <w:r>
        <w:fldChar w:fldCharType="end"/>
      </w:r>
    </w:p>
    <w:p w14:paraId="74EE63B7" w14:textId="4F0F97ED" w:rsidR="00B56776" w:rsidRDefault="00B56776">
      <w:pPr>
        <w:pStyle w:val="TOC2"/>
        <w:rPr>
          <w:rFonts w:asciiTheme="minorHAnsi" w:eastAsiaTheme="minorEastAsia" w:hAnsiTheme="minorHAnsi" w:cstheme="minorBidi"/>
          <w:sz w:val="22"/>
          <w:szCs w:val="22"/>
          <w:lang w:eastAsia="en-GB"/>
        </w:rPr>
      </w:pPr>
      <w:r w:rsidRPr="00715393">
        <w:rPr>
          <w:rFonts w:eastAsia="DengXian"/>
        </w:rPr>
        <w:t>5.4</w:t>
      </w:r>
      <w:r>
        <w:rPr>
          <w:rFonts w:asciiTheme="minorHAnsi" w:eastAsiaTheme="minorEastAsia" w:hAnsiTheme="minorHAnsi" w:cstheme="minorBidi"/>
          <w:sz w:val="22"/>
          <w:szCs w:val="22"/>
          <w:lang w:eastAsia="en-GB"/>
        </w:rPr>
        <w:tab/>
      </w:r>
      <w:r w:rsidRPr="00715393">
        <w:rPr>
          <w:rFonts w:eastAsia="DengXian"/>
        </w:rPr>
        <w:t>CG traffic model</w:t>
      </w:r>
      <w:r>
        <w:tab/>
      </w:r>
      <w:r>
        <w:fldChar w:fldCharType="begin" w:fldLock="1"/>
      </w:r>
      <w:r>
        <w:instrText xml:space="preserve"> PAGEREF _Toc86933302 \h </w:instrText>
      </w:r>
      <w:r>
        <w:fldChar w:fldCharType="separate"/>
      </w:r>
      <w:r>
        <w:t>15</w:t>
      </w:r>
      <w:r>
        <w:fldChar w:fldCharType="end"/>
      </w:r>
    </w:p>
    <w:p w14:paraId="787453B8" w14:textId="778843DD" w:rsidR="00B56776" w:rsidRDefault="00B56776">
      <w:pPr>
        <w:pStyle w:val="TOC3"/>
        <w:rPr>
          <w:rFonts w:asciiTheme="minorHAnsi" w:eastAsiaTheme="minorEastAsia" w:hAnsiTheme="minorHAnsi" w:cstheme="minorBidi"/>
          <w:sz w:val="22"/>
          <w:szCs w:val="22"/>
          <w:lang w:eastAsia="en-GB"/>
        </w:rPr>
      </w:pPr>
      <w:r w:rsidRPr="00715393">
        <w:rPr>
          <w:rFonts w:eastAsia="DengXian"/>
        </w:rPr>
        <w:t>5.4.1</w:t>
      </w:r>
      <w:r>
        <w:rPr>
          <w:rFonts w:asciiTheme="minorHAnsi" w:eastAsiaTheme="minorEastAsia" w:hAnsiTheme="minorHAnsi" w:cstheme="minorBidi"/>
          <w:sz w:val="22"/>
          <w:szCs w:val="22"/>
          <w:lang w:eastAsia="en-GB"/>
        </w:rPr>
        <w:tab/>
      </w:r>
      <w:r w:rsidRPr="00715393">
        <w:rPr>
          <w:rFonts w:eastAsia="DengXian"/>
        </w:rPr>
        <w:t>CG DL stream</w:t>
      </w:r>
      <w:r>
        <w:tab/>
      </w:r>
      <w:r>
        <w:fldChar w:fldCharType="begin" w:fldLock="1"/>
      </w:r>
      <w:r>
        <w:instrText xml:space="preserve"> PAGEREF _Toc86933303 \h </w:instrText>
      </w:r>
      <w:r>
        <w:fldChar w:fldCharType="separate"/>
      </w:r>
      <w:r>
        <w:t>15</w:t>
      </w:r>
      <w:r>
        <w:fldChar w:fldCharType="end"/>
      </w:r>
    </w:p>
    <w:p w14:paraId="21BCBDF2" w14:textId="29BB6495" w:rsidR="00B56776" w:rsidRDefault="00B56776">
      <w:pPr>
        <w:pStyle w:val="TOC3"/>
        <w:rPr>
          <w:rFonts w:asciiTheme="minorHAnsi" w:eastAsiaTheme="minorEastAsia" w:hAnsiTheme="minorHAnsi" w:cstheme="minorBidi"/>
          <w:sz w:val="22"/>
          <w:szCs w:val="22"/>
          <w:lang w:eastAsia="en-GB"/>
        </w:rPr>
      </w:pPr>
      <w:r w:rsidRPr="00715393">
        <w:rPr>
          <w:rFonts w:eastAsia="DengXian"/>
        </w:rPr>
        <w:t>5.4.2</w:t>
      </w:r>
      <w:r>
        <w:rPr>
          <w:rFonts w:asciiTheme="minorHAnsi" w:eastAsiaTheme="minorEastAsia" w:hAnsiTheme="minorHAnsi" w:cstheme="minorBidi"/>
          <w:sz w:val="22"/>
          <w:szCs w:val="22"/>
          <w:lang w:eastAsia="en-GB"/>
        </w:rPr>
        <w:tab/>
      </w:r>
      <w:r w:rsidRPr="00715393">
        <w:rPr>
          <w:rFonts w:eastAsia="DengXian"/>
        </w:rPr>
        <w:t>CG UL stream</w:t>
      </w:r>
      <w:r>
        <w:tab/>
      </w:r>
      <w:r>
        <w:fldChar w:fldCharType="begin" w:fldLock="1"/>
      </w:r>
      <w:r>
        <w:instrText xml:space="preserve"> PAGEREF _Toc86933304 \h </w:instrText>
      </w:r>
      <w:r>
        <w:fldChar w:fldCharType="separate"/>
      </w:r>
      <w:r>
        <w:t>15</w:t>
      </w:r>
      <w:r>
        <w:fldChar w:fldCharType="end"/>
      </w:r>
    </w:p>
    <w:p w14:paraId="60CFA961" w14:textId="122339FD" w:rsidR="00B56776" w:rsidRDefault="00B56776">
      <w:pPr>
        <w:pStyle w:val="TOC2"/>
        <w:rPr>
          <w:rFonts w:asciiTheme="minorHAnsi" w:eastAsiaTheme="minorEastAsia" w:hAnsiTheme="minorHAnsi" w:cstheme="minorBidi"/>
          <w:sz w:val="22"/>
          <w:szCs w:val="22"/>
          <w:lang w:eastAsia="en-GB"/>
        </w:rPr>
      </w:pPr>
      <w:r w:rsidRPr="00715393">
        <w:rPr>
          <w:rFonts w:eastAsia="DengXian"/>
        </w:rPr>
        <w:t>5.5</w:t>
      </w:r>
      <w:r>
        <w:rPr>
          <w:rFonts w:asciiTheme="minorHAnsi" w:eastAsiaTheme="minorEastAsia" w:hAnsiTheme="minorHAnsi" w:cstheme="minorBidi"/>
          <w:sz w:val="22"/>
          <w:szCs w:val="22"/>
          <w:lang w:eastAsia="en-GB"/>
        </w:rPr>
        <w:tab/>
      </w:r>
      <w:r w:rsidRPr="00715393">
        <w:rPr>
          <w:rFonts w:eastAsia="DengXian"/>
        </w:rPr>
        <w:t>AR traffic model</w:t>
      </w:r>
      <w:r>
        <w:tab/>
      </w:r>
      <w:r>
        <w:fldChar w:fldCharType="begin" w:fldLock="1"/>
      </w:r>
      <w:r>
        <w:instrText xml:space="preserve"> PAGEREF _Toc86933305 \h </w:instrText>
      </w:r>
      <w:r>
        <w:fldChar w:fldCharType="separate"/>
      </w:r>
      <w:r>
        <w:t>15</w:t>
      </w:r>
      <w:r>
        <w:fldChar w:fldCharType="end"/>
      </w:r>
    </w:p>
    <w:p w14:paraId="19A1DE7C" w14:textId="192F05AC" w:rsidR="00B56776" w:rsidRDefault="00B56776">
      <w:pPr>
        <w:pStyle w:val="TOC3"/>
        <w:rPr>
          <w:rFonts w:asciiTheme="minorHAnsi" w:eastAsiaTheme="minorEastAsia" w:hAnsiTheme="minorHAnsi" w:cstheme="minorBidi"/>
          <w:sz w:val="22"/>
          <w:szCs w:val="22"/>
          <w:lang w:eastAsia="en-GB"/>
        </w:rPr>
      </w:pPr>
      <w:r w:rsidRPr="00715393">
        <w:rPr>
          <w:rFonts w:eastAsia="DengXian"/>
        </w:rPr>
        <w:t>5.5.1</w:t>
      </w:r>
      <w:r>
        <w:rPr>
          <w:rFonts w:asciiTheme="minorHAnsi" w:eastAsiaTheme="minorEastAsia" w:hAnsiTheme="minorHAnsi" w:cstheme="minorBidi"/>
          <w:sz w:val="22"/>
          <w:szCs w:val="22"/>
          <w:lang w:eastAsia="en-GB"/>
        </w:rPr>
        <w:tab/>
      </w:r>
      <w:r w:rsidRPr="00715393">
        <w:rPr>
          <w:rFonts w:eastAsia="DengXian"/>
        </w:rPr>
        <w:t>AR DL stream(s)</w:t>
      </w:r>
      <w:r>
        <w:tab/>
      </w:r>
      <w:r>
        <w:fldChar w:fldCharType="begin" w:fldLock="1"/>
      </w:r>
      <w:r>
        <w:instrText xml:space="preserve"> PAGEREF _Toc86933306 \h </w:instrText>
      </w:r>
      <w:r>
        <w:fldChar w:fldCharType="separate"/>
      </w:r>
      <w:r>
        <w:t>15</w:t>
      </w:r>
      <w:r>
        <w:fldChar w:fldCharType="end"/>
      </w:r>
    </w:p>
    <w:p w14:paraId="71E0F244" w14:textId="183D12BE" w:rsidR="00B56776" w:rsidRDefault="00B56776">
      <w:pPr>
        <w:pStyle w:val="TOC3"/>
        <w:rPr>
          <w:rFonts w:asciiTheme="minorHAnsi" w:eastAsiaTheme="minorEastAsia" w:hAnsiTheme="minorHAnsi" w:cstheme="minorBidi"/>
          <w:sz w:val="22"/>
          <w:szCs w:val="22"/>
          <w:lang w:eastAsia="en-GB"/>
        </w:rPr>
      </w:pPr>
      <w:r w:rsidRPr="00715393">
        <w:rPr>
          <w:rFonts w:eastAsia="DengXian"/>
        </w:rPr>
        <w:t>5.5.2</w:t>
      </w:r>
      <w:r>
        <w:rPr>
          <w:rFonts w:asciiTheme="minorHAnsi" w:eastAsiaTheme="minorEastAsia" w:hAnsiTheme="minorHAnsi" w:cstheme="minorBidi"/>
          <w:sz w:val="22"/>
          <w:szCs w:val="22"/>
          <w:lang w:eastAsia="en-GB"/>
        </w:rPr>
        <w:tab/>
      </w:r>
      <w:r w:rsidRPr="00715393">
        <w:rPr>
          <w:rFonts w:eastAsia="DengXian"/>
        </w:rPr>
        <w:t>AR UL stream(s)</w:t>
      </w:r>
      <w:r>
        <w:tab/>
      </w:r>
      <w:r>
        <w:fldChar w:fldCharType="begin" w:fldLock="1"/>
      </w:r>
      <w:r>
        <w:instrText xml:space="preserve"> PAGEREF _Toc86933307 \h </w:instrText>
      </w:r>
      <w:r>
        <w:fldChar w:fldCharType="separate"/>
      </w:r>
      <w:r>
        <w:t>15</w:t>
      </w:r>
      <w:r>
        <w:fldChar w:fldCharType="end"/>
      </w:r>
    </w:p>
    <w:p w14:paraId="5DBB15E2" w14:textId="4F9E21D8" w:rsidR="00B56776" w:rsidRDefault="00B56776">
      <w:pPr>
        <w:pStyle w:val="TOC4"/>
        <w:rPr>
          <w:rFonts w:asciiTheme="minorHAnsi" w:eastAsiaTheme="minorEastAsia" w:hAnsiTheme="minorHAnsi" w:cstheme="minorBidi"/>
          <w:sz w:val="22"/>
          <w:szCs w:val="22"/>
          <w:lang w:eastAsia="en-GB"/>
        </w:rPr>
      </w:pPr>
      <w:r w:rsidRPr="00715393">
        <w:rPr>
          <w:rFonts w:eastAsia="DengXian"/>
        </w:rPr>
        <w:t>5.5.2.1</w:t>
      </w:r>
      <w:r>
        <w:rPr>
          <w:rFonts w:asciiTheme="minorHAnsi" w:eastAsiaTheme="minorEastAsia" w:hAnsiTheme="minorHAnsi" w:cstheme="minorBidi"/>
          <w:sz w:val="22"/>
          <w:szCs w:val="22"/>
          <w:lang w:eastAsia="en-GB"/>
        </w:rPr>
        <w:tab/>
      </w:r>
      <w:r w:rsidRPr="00715393">
        <w:rPr>
          <w:rFonts w:eastAsia="DengXian"/>
        </w:rPr>
        <w:t>Model 1 (one stream model)</w:t>
      </w:r>
      <w:r>
        <w:tab/>
      </w:r>
      <w:r>
        <w:fldChar w:fldCharType="begin" w:fldLock="1"/>
      </w:r>
      <w:r>
        <w:instrText xml:space="preserve"> PAGEREF _Toc86933308 \h </w:instrText>
      </w:r>
      <w:r>
        <w:fldChar w:fldCharType="separate"/>
      </w:r>
      <w:r>
        <w:t>16</w:t>
      </w:r>
      <w:r>
        <w:fldChar w:fldCharType="end"/>
      </w:r>
    </w:p>
    <w:p w14:paraId="6D43709E" w14:textId="4A569232" w:rsidR="00B56776" w:rsidRDefault="00B56776">
      <w:pPr>
        <w:pStyle w:val="TOC4"/>
        <w:rPr>
          <w:rFonts w:asciiTheme="minorHAnsi" w:eastAsiaTheme="minorEastAsia" w:hAnsiTheme="minorHAnsi" w:cstheme="minorBidi"/>
          <w:sz w:val="22"/>
          <w:szCs w:val="22"/>
          <w:lang w:eastAsia="en-GB"/>
        </w:rPr>
      </w:pPr>
      <w:r w:rsidRPr="00715393">
        <w:rPr>
          <w:rFonts w:eastAsia="DengXian"/>
        </w:rPr>
        <w:t>5.5.2.2</w:t>
      </w:r>
      <w:r>
        <w:rPr>
          <w:rFonts w:asciiTheme="minorHAnsi" w:eastAsiaTheme="minorEastAsia" w:hAnsiTheme="minorHAnsi" w:cstheme="minorBidi"/>
          <w:sz w:val="22"/>
          <w:szCs w:val="22"/>
          <w:lang w:eastAsia="en-GB"/>
        </w:rPr>
        <w:tab/>
      </w:r>
      <w:r w:rsidRPr="00715393">
        <w:rPr>
          <w:rFonts w:eastAsia="DengXian"/>
        </w:rPr>
        <w:t>Model 2 (two streams model)</w:t>
      </w:r>
      <w:r>
        <w:tab/>
      </w:r>
      <w:r>
        <w:fldChar w:fldCharType="begin" w:fldLock="1"/>
      </w:r>
      <w:r>
        <w:instrText xml:space="preserve"> PAGEREF _Toc86933309 \h </w:instrText>
      </w:r>
      <w:r>
        <w:fldChar w:fldCharType="separate"/>
      </w:r>
      <w:r>
        <w:t>16</w:t>
      </w:r>
      <w:r>
        <w:fldChar w:fldCharType="end"/>
      </w:r>
    </w:p>
    <w:p w14:paraId="4F443E5B" w14:textId="0BCC0A66" w:rsidR="00B56776" w:rsidRDefault="00B56776">
      <w:pPr>
        <w:pStyle w:val="TOC4"/>
        <w:rPr>
          <w:rFonts w:asciiTheme="minorHAnsi" w:eastAsiaTheme="minorEastAsia" w:hAnsiTheme="minorHAnsi" w:cstheme="minorBidi"/>
          <w:sz w:val="22"/>
          <w:szCs w:val="22"/>
          <w:lang w:eastAsia="en-GB"/>
        </w:rPr>
      </w:pPr>
      <w:r w:rsidRPr="00715393">
        <w:rPr>
          <w:rFonts w:eastAsia="DengXian"/>
        </w:rPr>
        <w:t>5.5.2.3</w:t>
      </w:r>
      <w:r>
        <w:rPr>
          <w:rFonts w:asciiTheme="minorHAnsi" w:eastAsiaTheme="minorEastAsia" w:hAnsiTheme="minorHAnsi" w:cstheme="minorBidi"/>
          <w:sz w:val="22"/>
          <w:szCs w:val="22"/>
          <w:lang w:eastAsia="en-GB"/>
        </w:rPr>
        <w:tab/>
      </w:r>
      <w:r w:rsidRPr="00715393">
        <w:rPr>
          <w:rFonts w:eastAsia="DengXian"/>
        </w:rPr>
        <w:t>Model 3A (three streams model A)</w:t>
      </w:r>
      <w:r>
        <w:tab/>
      </w:r>
      <w:r>
        <w:fldChar w:fldCharType="begin" w:fldLock="1"/>
      </w:r>
      <w:r>
        <w:instrText xml:space="preserve"> PAGEREF _Toc86933310 \h </w:instrText>
      </w:r>
      <w:r>
        <w:fldChar w:fldCharType="separate"/>
      </w:r>
      <w:r>
        <w:t>16</w:t>
      </w:r>
      <w:r>
        <w:fldChar w:fldCharType="end"/>
      </w:r>
    </w:p>
    <w:p w14:paraId="081904B3" w14:textId="1CA4D086" w:rsidR="00B56776" w:rsidRDefault="00B56776">
      <w:pPr>
        <w:pStyle w:val="TOC4"/>
        <w:rPr>
          <w:rFonts w:asciiTheme="minorHAnsi" w:eastAsiaTheme="minorEastAsia" w:hAnsiTheme="minorHAnsi" w:cstheme="minorBidi"/>
          <w:sz w:val="22"/>
          <w:szCs w:val="22"/>
          <w:lang w:eastAsia="en-GB"/>
        </w:rPr>
      </w:pPr>
      <w:r w:rsidRPr="00715393">
        <w:rPr>
          <w:rFonts w:eastAsia="DengXian"/>
        </w:rPr>
        <w:t>5.5.2.4</w:t>
      </w:r>
      <w:r>
        <w:rPr>
          <w:rFonts w:asciiTheme="minorHAnsi" w:eastAsiaTheme="minorEastAsia" w:hAnsiTheme="minorHAnsi" w:cstheme="minorBidi"/>
          <w:sz w:val="22"/>
          <w:szCs w:val="22"/>
          <w:lang w:eastAsia="en-GB"/>
        </w:rPr>
        <w:tab/>
      </w:r>
      <w:r w:rsidRPr="00715393">
        <w:rPr>
          <w:rFonts w:eastAsia="DengXian"/>
        </w:rPr>
        <w:t>Model 3B (three streams model B)</w:t>
      </w:r>
      <w:r>
        <w:tab/>
      </w:r>
      <w:r>
        <w:fldChar w:fldCharType="begin" w:fldLock="1"/>
      </w:r>
      <w:r>
        <w:instrText xml:space="preserve"> PAGEREF _Toc86933311 \h </w:instrText>
      </w:r>
      <w:r>
        <w:fldChar w:fldCharType="separate"/>
      </w:r>
      <w:r>
        <w:t>17</w:t>
      </w:r>
      <w:r>
        <w:fldChar w:fldCharType="end"/>
      </w:r>
    </w:p>
    <w:p w14:paraId="42D6001F" w14:textId="4F1D55B0" w:rsidR="00B56776" w:rsidRDefault="00B56776">
      <w:pPr>
        <w:pStyle w:val="TOC1"/>
        <w:rPr>
          <w:rFonts w:asciiTheme="minorHAnsi" w:eastAsiaTheme="minorEastAsia" w:hAnsiTheme="minorHAnsi" w:cstheme="minorBidi"/>
          <w:szCs w:val="22"/>
          <w:lang w:eastAsia="en-GB"/>
        </w:rPr>
      </w:pPr>
      <w:r w:rsidRPr="00715393">
        <w:rPr>
          <w:rFonts w:eastAsia="DengXian"/>
        </w:rPr>
        <w:t>6</w:t>
      </w:r>
      <w:r>
        <w:rPr>
          <w:rFonts w:asciiTheme="minorHAnsi" w:eastAsiaTheme="minorEastAsia" w:hAnsiTheme="minorHAnsi" w:cstheme="minorBidi"/>
          <w:szCs w:val="22"/>
          <w:lang w:eastAsia="en-GB"/>
        </w:rPr>
        <w:tab/>
      </w:r>
      <w:r w:rsidRPr="00715393">
        <w:rPr>
          <w:rFonts w:eastAsia="DengXian"/>
        </w:rPr>
        <w:t>Deployment scenarios</w:t>
      </w:r>
      <w:r>
        <w:tab/>
      </w:r>
      <w:r>
        <w:fldChar w:fldCharType="begin" w:fldLock="1"/>
      </w:r>
      <w:r>
        <w:instrText xml:space="preserve"> PAGEREF _Toc86933312 \h </w:instrText>
      </w:r>
      <w:r>
        <w:fldChar w:fldCharType="separate"/>
      </w:r>
      <w:r>
        <w:t>17</w:t>
      </w:r>
      <w:r>
        <w:fldChar w:fldCharType="end"/>
      </w:r>
    </w:p>
    <w:p w14:paraId="26CF8ED6" w14:textId="5FA9EEFB" w:rsidR="00B56776" w:rsidRDefault="00B56776">
      <w:pPr>
        <w:pStyle w:val="TOC1"/>
        <w:rPr>
          <w:rFonts w:asciiTheme="minorHAnsi" w:eastAsiaTheme="minorEastAsia" w:hAnsiTheme="minorHAnsi" w:cstheme="minorBidi"/>
          <w:szCs w:val="22"/>
          <w:lang w:eastAsia="en-GB"/>
        </w:rPr>
      </w:pPr>
      <w:r w:rsidRPr="00715393">
        <w:rPr>
          <w:rFonts w:eastAsia="DengXian"/>
        </w:rPr>
        <w:t>7</w:t>
      </w:r>
      <w:r>
        <w:rPr>
          <w:rFonts w:asciiTheme="minorHAnsi" w:eastAsiaTheme="minorEastAsia" w:hAnsiTheme="minorHAnsi" w:cstheme="minorBidi"/>
          <w:szCs w:val="22"/>
          <w:lang w:eastAsia="en-GB"/>
        </w:rPr>
        <w:tab/>
      </w:r>
      <w:r w:rsidRPr="00715393">
        <w:rPr>
          <w:rFonts w:eastAsia="DengXian"/>
        </w:rPr>
        <w:t>XR capacity evaluation</w:t>
      </w:r>
      <w:r>
        <w:tab/>
      </w:r>
      <w:r>
        <w:fldChar w:fldCharType="begin" w:fldLock="1"/>
      </w:r>
      <w:r>
        <w:instrText xml:space="preserve"> PAGEREF _Toc86933313 \h </w:instrText>
      </w:r>
      <w:r>
        <w:fldChar w:fldCharType="separate"/>
      </w:r>
      <w:r>
        <w:t>17</w:t>
      </w:r>
      <w:r>
        <w:fldChar w:fldCharType="end"/>
      </w:r>
    </w:p>
    <w:p w14:paraId="03A77EF6" w14:textId="1E102BD7" w:rsidR="00B56776" w:rsidRDefault="00B56776">
      <w:pPr>
        <w:pStyle w:val="TOC2"/>
        <w:rPr>
          <w:rFonts w:asciiTheme="minorHAnsi" w:eastAsiaTheme="minorEastAsia" w:hAnsiTheme="minorHAnsi" w:cstheme="minorBidi"/>
          <w:sz w:val="22"/>
          <w:szCs w:val="22"/>
          <w:lang w:eastAsia="en-GB"/>
        </w:rPr>
      </w:pPr>
      <w:r w:rsidRPr="00715393">
        <w:rPr>
          <w:rFonts w:eastAsia="DengXian"/>
        </w:rPr>
        <w:t>7.1</w:t>
      </w:r>
      <w:r>
        <w:rPr>
          <w:rFonts w:asciiTheme="minorHAnsi" w:eastAsiaTheme="minorEastAsia" w:hAnsiTheme="minorHAnsi" w:cstheme="minorBidi"/>
          <w:sz w:val="22"/>
          <w:szCs w:val="22"/>
          <w:lang w:eastAsia="en-GB"/>
        </w:rPr>
        <w:tab/>
      </w:r>
      <w:r w:rsidRPr="00715393">
        <w:rPr>
          <w:rFonts w:eastAsia="DengXian"/>
        </w:rPr>
        <w:t>Purpose of study</w:t>
      </w:r>
      <w:r>
        <w:tab/>
      </w:r>
      <w:r>
        <w:fldChar w:fldCharType="begin" w:fldLock="1"/>
      </w:r>
      <w:r>
        <w:instrText xml:space="preserve"> PAGEREF _Toc86933314 \h </w:instrText>
      </w:r>
      <w:r>
        <w:fldChar w:fldCharType="separate"/>
      </w:r>
      <w:r>
        <w:t>17</w:t>
      </w:r>
      <w:r>
        <w:fldChar w:fldCharType="end"/>
      </w:r>
    </w:p>
    <w:p w14:paraId="4BBE6754" w14:textId="357DB427" w:rsidR="00B56776" w:rsidRDefault="00B56776">
      <w:pPr>
        <w:pStyle w:val="TOC2"/>
        <w:rPr>
          <w:rFonts w:asciiTheme="minorHAnsi" w:eastAsiaTheme="minorEastAsia" w:hAnsiTheme="minorHAnsi" w:cstheme="minorBidi"/>
          <w:sz w:val="22"/>
          <w:szCs w:val="22"/>
          <w:lang w:eastAsia="en-GB"/>
        </w:rPr>
      </w:pPr>
      <w:r w:rsidRPr="00715393">
        <w:rPr>
          <w:rFonts w:eastAsia="DengXian"/>
        </w:rPr>
        <w:t>7.2</w:t>
      </w:r>
      <w:r>
        <w:rPr>
          <w:rFonts w:asciiTheme="minorHAnsi" w:eastAsiaTheme="minorEastAsia" w:hAnsiTheme="minorHAnsi" w:cstheme="minorBidi"/>
          <w:sz w:val="22"/>
          <w:szCs w:val="22"/>
          <w:lang w:eastAsia="en-GB"/>
        </w:rPr>
        <w:tab/>
      </w:r>
      <w:r w:rsidRPr="00715393">
        <w:rPr>
          <w:rFonts w:eastAsia="DengXian"/>
        </w:rPr>
        <w:t>KPI</w:t>
      </w:r>
      <w:r>
        <w:tab/>
      </w:r>
      <w:r>
        <w:fldChar w:fldCharType="begin" w:fldLock="1"/>
      </w:r>
      <w:r>
        <w:instrText xml:space="preserve"> PAGEREF _Toc86933315 \h </w:instrText>
      </w:r>
      <w:r>
        <w:fldChar w:fldCharType="separate"/>
      </w:r>
      <w:r>
        <w:t>18</w:t>
      </w:r>
      <w:r>
        <w:fldChar w:fldCharType="end"/>
      </w:r>
    </w:p>
    <w:p w14:paraId="628ED1B0" w14:textId="2DE8053A" w:rsidR="00B56776" w:rsidRDefault="00B56776">
      <w:pPr>
        <w:pStyle w:val="TOC3"/>
        <w:rPr>
          <w:rFonts w:asciiTheme="minorHAnsi" w:eastAsiaTheme="minorEastAsia" w:hAnsiTheme="minorHAnsi" w:cstheme="minorBidi"/>
          <w:sz w:val="22"/>
          <w:szCs w:val="22"/>
          <w:lang w:eastAsia="en-GB"/>
        </w:rPr>
      </w:pPr>
      <w:r w:rsidRPr="00715393">
        <w:rPr>
          <w:rFonts w:eastAsia="DengXian"/>
        </w:rPr>
        <w:t>7.2.1</w:t>
      </w:r>
      <w:r>
        <w:rPr>
          <w:rFonts w:asciiTheme="minorHAnsi" w:eastAsiaTheme="minorEastAsia" w:hAnsiTheme="minorHAnsi" w:cstheme="minorBidi"/>
          <w:sz w:val="22"/>
          <w:szCs w:val="22"/>
          <w:lang w:eastAsia="en-GB"/>
        </w:rPr>
        <w:tab/>
      </w:r>
      <w:r w:rsidRPr="00715393">
        <w:rPr>
          <w:rFonts w:eastAsia="DengXian"/>
        </w:rPr>
        <w:t>UE satisfaction</w:t>
      </w:r>
      <w:r>
        <w:tab/>
      </w:r>
      <w:r>
        <w:fldChar w:fldCharType="begin" w:fldLock="1"/>
      </w:r>
      <w:r>
        <w:instrText xml:space="preserve"> PAGEREF _Toc86933316 \h </w:instrText>
      </w:r>
      <w:r>
        <w:fldChar w:fldCharType="separate"/>
      </w:r>
      <w:r>
        <w:t>18</w:t>
      </w:r>
      <w:r>
        <w:fldChar w:fldCharType="end"/>
      </w:r>
    </w:p>
    <w:p w14:paraId="1C0F346A" w14:textId="0A4750C2" w:rsidR="00B56776" w:rsidRDefault="00B56776">
      <w:pPr>
        <w:pStyle w:val="TOC3"/>
        <w:rPr>
          <w:rFonts w:asciiTheme="minorHAnsi" w:eastAsiaTheme="minorEastAsia" w:hAnsiTheme="minorHAnsi" w:cstheme="minorBidi"/>
          <w:sz w:val="22"/>
          <w:szCs w:val="22"/>
          <w:lang w:eastAsia="en-GB"/>
        </w:rPr>
      </w:pPr>
      <w:r w:rsidRPr="00715393">
        <w:rPr>
          <w:rFonts w:eastAsia="DengXian"/>
        </w:rPr>
        <w:t>7.2.2</w:t>
      </w:r>
      <w:r>
        <w:rPr>
          <w:rFonts w:asciiTheme="minorHAnsi" w:eastAsiaTheme="minorEastAsia" w:hAnsiTheme="minorHAnsi" w:cstheme="minorBidi"/>
          <w:sz w:val="22"/>
          <w:szCs w:val="22"/>
          <w:lang w:eastAsia="en-GB"/>
        </w:rPr>
        <w:tab/>
      </w:r>
      <w:r w:rsidRPr="00715393">
        <w:rPr>
          <w:rFonts w:eastAsia="DengXian"/>
        </w:rPr>
        <w:t>System capacity</w:t>
      </w:r>
      <w:r>
        <w:tab/>
      </w:r>
      <w:r>
        <w:fldChar w:fldCharType="begin" w:fldLock="1"/>
      </w:r>
      <w:r>
        <w:instrText xml:space="preserve"> PAGEREF _Toc86933317 \h </w:instrText>
      </w:r>
      <w:r>
        <w:fldChar w:fldCharType="separate"/>
      </w:r>
      <w:r>
        <w:t>18</w:t>
      </w:r>
      <w:r>
        <w:fldChar w:fldCharType="end"/>
      </w:r>
    </w:p>
    <w:p w14:paraId="0E5A9A6E" w14:textId="5996792A" w:rsidR="00B56776" w:rsidRDefault="00B56776">
      <w:pPr>
        <w:pStyle w:val="TOC2"/>
        <w:rPr>
          <w:rFonts w:asciiTheme="minorHAnsi" w:eastAsiaTheme="minorEastAsia" w:hAnsiTheme="minorHAnsi" w:cstheme="minorBidi"/>
          <w:sz w:val="22"/>
          <w:szCs w:val="22"/>
          <w:lang w:eastAsia="en-GB"/>
        </w:rPr>
      </w:pPr>
      <w:r w:rsidRPr="00715393">
        <w:rPr>
          <w:rFonts w:eastAsia="DengXian"/>
        </w:rPr>
        <w:t>7.3</w:t>
      </w:r>
      <w:r>
        <w:rPr>
          <w:rFonts w:asciiTheme="minorHAnsi" w:eastAsiaTheme="minorEastAsia" w:hAnsiTheme="minorHAnsi" w:cstheme="minorBidi"/>
          <w:sz w:val="22"/>
          <w:szCs w:val="22"/>
          <w:lang w:eastAsia="en-GB"/>
        </w:rPr>
        <w:tab/>
      </w:r>
      <w:r w:rsidRPr="00715393">
        <w:rPr>
          <w:rFonts w:eastAsia="DengXian"/>
        </w:rPr>
        <w:t>Capacity results</w:t>
      </w:r>
      <w:r>
        <w:tab/>
      </w:r>
      <w:r>
        <w:fldChar w:fldCharType="begin" w:fldLock="1"/>
      </w:r>
      <w:r>
        <w:instrText xml:space="preserve"> PAGEREF _Toc86933318 \h </w:instrText>
      </w:r>
      <w:r>
        <w:fldChar w:fldCharType="separate"/>
      </w:r>
      <w:r>
        <w:t>18</w:t>
      </w:r>
      <w:r>
        <w:fldChar w:fldCharType="end"/>
      </w:r>
    </w:p>
    <w:p w14:paraId="44E33238" w14:textId="77849C93" w:rsidR="00B56776" w:rsidRDefault="00B56776">
      <w:pPr>
        <w:pStyle w:val="TOC1"/>
        <w:rPr>
          <w:rFonts w:asciiTheme="minorHAnsi" w:eastAsiaTheme="minorEastAsia" w:hAnsiTheme="minorHAnsi" w:cstheme="minorBidi"/>
          <w:szCs w:val="22"/>
          <w:lang w:eastAsia="en-GB"/>
        </w:rPr>
      </w:pPr>
      <w:r w:rsidRPr="00715393">
        <w:rPr>
          <w:rFonts w:eastAsia="DengXian"/>
        </w:rPr>
        <w:t>8</w:t>
      </w:r>
      <w:r>
        <w:rPr>
          <w:rFonts w:asciiTheme="minorHAnsi" w:eastAsiaTheme="minorEastAsia" w:hAnsiTheme="minorHAnsi" w:cstheme="minorBidi"/>
          <w:szCs w:val="22"/>
          <w:lang w:eastAsia="en-GB"/>
        </w:rPr>
        <w:tab/>
      </w:r>
      <w:r w:rsidRPr="00715393">
        <w:rPr>
          <w:rFonts w:eastAsia="DengXian"/>
        </w:rPr>
        <w:t>XR UE power consumption evaluation</w:t>
      </w:r>
      <w:r>
        <w:tab/>
      </w:r>
      <w:r>
        <w:fldChar w:fldCharType="begin" w:fldLock="1"/>
      </w:r>
      <w:r>
        <w:instrText xml:space="preserve"> PAGEREF _Toc86933319 \h </w:instrText>
      </w:r>
      <w:r>
        <w:fldChar w:fldCharType="separate"/>
      </w:r>
      <w:r>
        <w:t>18</w:t>
      </w:r>
      <w:r>
        <w:fldChar w:fldCharType="end"/>
      </w:r>
    </w:p>
    <w:p w14:paraId="5B0A7A64" w14:textId="00E12470" w:rsidR="00B56776" w:rsidRDefault="00B56776">
      <w:pPr>
        <w:pStyle w:val="TOC2"/>
        <w:rPr>
          <w:rFonts w:asciiTheme="minorHAnsi" w:eastAsiaTheme="minorEastAsia" w:hAnsiTheme="minorHAnsi" w:cstheme="minorBidi"/>
          <w:sz w:val="22"/>
          <w:szCs w:val="22"/>
          <w:lang w:eastAsia="en-GB"/>
        </w:rPr>
      </w:pPr>
      <w:r w:rsidRPr="00715393">
        <w:rPr>
          <w:rFonts w:eastAsia="DengXian"/>
        </w:rPr>
        <w:t>8.1</w:t>
      </w:r>
      <w:r>
        <w:rPr>
          <w:rFonts w:asciiTheme="minorHAnsi" w:eastAsiaTheme="minorEastAsia" w:hAnsiTheme="minorHAnsi" w:cstheme="minorBidi"/>
          <w:sz w:val="22"/>
          <w:szCs w:val="22"/>
          <w:lang w:eastAsia="en-GB"/>
        </w:rPr>
        <w:tab/>
      </w:r>
      <w:r w:rsidRPr="00715393">
        <w:rPr>
          <w:rFonts w:eastAsia="DengXian"/>
        </w:rPr>
        <w:t>Purpose of study</w:t>
      </w:r>
      <w:r>
        <w:tab/>
      </w:r>
      <w:r>
        <w:fldChar w:fldCharType="begin" w:fldLock="1"/>
      </w:r>
      <w:r>
        <w:instrText xml:space="preserve"> PAGEREF _Toc86933320 \h </w:instrText>
      </w:r>
      <w:r>
        <w:fldChar w:fldCharType="separate"/>
      </w:r>
      <w:r>
        <w:t>18</w:t>
      </w:r>
      <w:r>
        <w:fldChar w:fldCharType="end"/>
      </w:r>
    </w:p>
    <w:p w14:paraId="3C062552" w14:textId="3710CD9A" w:rsidR="00B56776" w:rsidRDefault="00B56776">
      <w:pPr>
        <w:pStyle w:val="TOC2"/>
        <w:rPr>
          <w:rFonts w:asciiTheme="minorHAnsi" w:eastAsiaTheme="minorEastAsia" w:hAnsiTheme="minorHAnsi" w:cstheme="minorBidi"/>
          <w:sz w:val="22"/>
          <w:szCs w:val="22"/>
          <w:lang w:eastAsia="en-GB"/>
        </w:rPr>
      </w:pPr>
      <w:r w:rsidRPr="00715393">
        <w:rPr>
          <w:rFonts w:eastAsia="DengXian"/>
        </w:rPr>
        <w:t>8.2</w:t>
      </w:r>
      <w:r>
        <w:rPr>
          <w:rFonts w:asciiTheme="minorHAnsi" w:eastAsiaTheme="minorEastAsia" w:hAnsiTheme="minorHAnsi" w:cstheme="minorBidi"/>
          <w:sz w:val="22"/>
          <w:szCs w:val="22"/>
          <w:lang w:eastAsia="en-GB"/>
        </w:rPr>
        <w:tab/>
      </w:r>
      <w:r w:rsidRPr="00715393">
        <w:rPr>
          <w:rFonts w:eastAsia="DengXian"/>
        </w:rPr>
        <w:t>KPI</w:t>
      </w:r>
      <w:r>
        <w:tab/>
      </w:r>
      <w:r>
        <w:fldChar w:fldCharType="begin" w:fldLock="1"/>
      </w:r>
      <w:r>
        <w:instrText xml:space="preserve"> PAGEREF _Toc86933321 \h </w:instrText>
      </w:r>
      <w:r>
        <w:fldChar w:fldCharType="separate"/>
      </w:r>
      <w:r>
        <w:t>18</w:t>
      </w:r>
      <w:r>
        <w:fldChar w:fldCharType="end"/>
      </w:r>
    </w:p>
    <w:p w14:paraId="52D29035" w14:textId="2DF189C1" w:rsidR="00B56776" w:rsidRDefault="00B56776">
      <w:pPr>
        <w:pStyle w:val="TOC1"/>
        <w:rPr>
          <w:rFonts w:asciiTheme="minorHAnsi" w:eastAsiaTheme="minorEastAsia" w:hAnsiTheme="minorHAnsi" w:cstheme="minorBidi"/>
          <w:szCs w:val="22"/>
          <w:lang w:eastAsia="en-GB"/>
        </w:rPr>
      </w:pPr>
      <w:r w:rsidRPr="00715393">
        <w:rPr>
          <w:rFonts w:eastAsia="DengXian"/>
        </w:rPr>
        <w:t>9</w:t>
      </w:r>
      <w:r>
        <w:rPr>
          <w:rFonts w:asciiTheme="minorHAnsi" w:eastAsiaTheme="minorEastAsia" w:hAnsiTheme="minorHAnsi" w:cstheme="minorBidi"/>
          <w:szCs w:val="22"/>
          <w:lang w:eastAsia="en-GB"/>
        </w:rPr>
        <w:tab/>
      </w:r>
      <w:r w:rsidRPr="00715393">
        <w:rPr>
          <w:rFonts w:eastAsia="DengXian"/>
        </w:rPr>
        <w:t>XR coverage evaluation</w:t>
      </w:r>
      <w:r>
        <w:tab/>
      </w:r>
      <w:r>
        <w:fldChar w:fldCharType="begin" w:fldLock="1"/>
      </w:r>
      <w:r>
        <w:instrText xml:space="preserve"> PAGEREF _Toc86933322 \h </w:instrText>
      </w:r>
      <w:r>
        <w:fldChar w:fldCharType="separate"/>
      </w:r>
      <w:r>
        <w:t>18</w:t>
      </w:r>
      <w:r>
        <w:fldChar w:fldCharType="end"/>
      </w:r>
    </w:p>
    <w:p w14:paraId="72F31DCA" w14:textId="3E7221B8" w:rsidR="00B56776" w:rsidRDefault="00B56776">
      <w:pPr>
        <w:pStyle w:val="TOC2"/>
        <w:rPr>
          <w:rFonts w:asciiTheme="minorHAnsi" w:eastAsiaTheme="minorEastAsia" w:hAnsiTheme="minorHAnsi" w:cstheme="minorBidi"/>
          <w:sz w:val="22"/>
          <w:szCs w:val="22"/>
          <w:lang w:eastAsia="en-GB"/>
        </w:rPr>
      </w:pPr>
      <w:r w:rsidRPr="00715393">
        <w:rPr>
          <w:rFonts w:eastAsia="DengXian"/>
        </w:rPr>
        <w:t>9.1</w:t>
      </w:r>
      <w:r>
        <w:rPr>
          <w:rFonts w:asciiTheme="minorHAnsi" w:eastAsiaTheme="minorEastAsia" w:hAnsiTheme="minorHAnsi" w:cstheme="minorBidi"/>
          <w:sz w:val="22"/>
          <w:szCs w:val="22"/>
          <w:lang w:eastAsia="en-GB"/>
        </w:rPr>
        <w:tab/>
      </w:r>
      <w:r w:rsidRPr="00715393">
        <w:rPr>
          <w:rFonts w:eastAsia="DengXian"/>
        </w:rPr>
        <w:t>Purpose of study</w:t>
      </w:r>
      <w:r>
        <w:tab/>
      </w:r>
      <w:r>
        <w:fldChar w:fldCharType="begin" w:fldLock="1"/>
      </w:r>
      <w:r>
        <w:instrText xml:space="preserve"> PAGEREF _Toc86933323 \h </w:instrText>
      </w:r>
      <w:r>
        <w:fldChar w:fldCharType="separate"/>
      </w:r>
      <w:r>
        <w:t>18</w:t>
      </w:r>
      <w:r>
        <w:fldChar w:fldCharType="end"/>
      </w:r>
    </w:p>
    <w:p w14:paraId="73CAB4BB" w14:textId="2B22518F" w:rsidR="00B56776" w:rsidRDefault="00B56776">
      <w:pPr>
        <w:pStyle w:val="TOC2"/>
        <w:rPr>
          <w:rFonts w:asciiTheme="minorHAnsi" w:eastAsiaTheme="minorEastAsia" w:hAnsiTheme="minorHAnsi" w:cstheme="minorBidi"/>
          <w:sz w:val="22"/>
          <w:szCs w:val="22"/>
          <w:lang w:eastAsia="en-GB"/>
        </w:rPr>
      </w:pPr>
      <w:r w:rsidRPr="00715393">
        <w:rPr>
          <w:rFonts w:eastAsia="DengXian"/>
        </w:rPr>
        <w:t>9.2</w:t>
      </w:r>
      <w:r>
        <w:rPr>
          <w:rFonts w:asciiTheme="minorHAnsi" w:eastAsiaTheme="minorEastAsia" w:hAnsiTheme="minorHAnsi" w:cstheme="minorBidi"/>
          <w:sz w:val="22"/>
          <w:szCs w:val="22"/>
          <w:lang w:eastAsia="en-GB"/>
        </w:rPr>
        <w:tab/>
      </w:r>
      <w:r w:rsidRPr="00715393">
        <w:rPr>
          <w:rFonts w:eastAsia="DengXian"/>
        </w:rPr>
        <w:t>KPI</w:t>
      </w:r>
      <w:r>
        <w:tab/>
      </w:r>
      <w:r>
        <w:fldChar w:fldCharType="begin" w:fldLock="1"/>
      </w:r>
      <w:r>
        <w:instrText xml:space="preserve"> PAGEREF _Toc86933324 \h </w:instrText>
      </w:r>
      <w:r>
        <w:fldChar w:fldCharType="separate"/>
      </w:r>
      <w:r>
        <w:t>19</w:t>
      </w:r>
      <w:r>
        <w:fldChar w:fldCharType="end"/>
      </w:r>
    </w:p>
    <w:p w14:paraId="42846EEE" w14:textId="7C8478D2" w:rsidR="00B56776" w:rsidRDefault="00B56776">
      <w:pPr>
        <w:pStyle w:val="TOC1"/>
        <w:rPr>
          <w:rFonts w:asciiTheme="minorHAnsi" w:eastAsiaTheme="minorEastAsia" w:hAnsiTheme="minorHAnsi" w:cstheme="minorBidi"/>
          <w:szCs w:val="22"/>
          <w:lang w:eastAsia="en-GB"/>
        </w:rPr>
      </w:pPr>
      <w:r w:rsidRPr="00715393">
        <w:rPr>
          <w:rFonts w:eastAsia="DengXian"/>
        </w:rPr>
        <w:t>10</w:t>
      </w:r>
      <w:r>
        <w:rPr>
          <w:rFonts w:asciiTheme="minorHAnsi" w:eastAsiaTheme="minorEastAsia" w:hAnsiTheme="minorHAnsi" w:cstheme="minorBidi"/>
          <w:szCs w:val="22"/>
          <w:lang w:eastAsia="en-GB"/>
        </w:rPr>
        <w:tab/>
      </w:r>
      <w:r w:rsidRPr="00715393">
        <w:rPr>
          <w:rFonts w:eastAsia="DengXian"/>
        </w:rPr>
        <w:t>XR mobility evaluations</w:t>
      </w:r>
      <w:r>
        <w:tab/>
      </w:r>
      <w:r>
        <w:fldChar w:fldCharType="begin" w:fldLock="1"/>
      </w:r>
      <w:r>
        <w:instrText xml:space="preserve"> PAGEREF _Toc86933325 \h </w:instrText>
      </w:r>
      <w:r>
        <w:fldChar w:fldCharType="separate"/>
      </w:r>
      <w:r>
        <w:t>19</w:t>
      </w:r>
      <w:r>
        <w:fldChar w:fldCharType="end"/>
      </w:r>
    </w:p>
    <w:p w14:paraId="6DA08A2F" w14:textId="2973D56C" w:rsidR="00B56776" w:rsidRDefault="00B56776">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Purpose of study</w:t>
      </w:r>
      <w:r>
        <w:tab/>
      </w:r>
      <w:r>
        <w:fldChar w:fldCharType="begin" w:fldLock="1"/>
      </w:r>
      <w:r>
        <w:instrText xml:space="preserve"> PAGEREF _Toc86933326 \h </w:instrText>
      </w:r>
      <w:r>
        <w:fldChar w:fldCharType="separate"/>
      </w:r>
      <w:r>
        <w:t>19</w:t>
      </w:r>
      <w:r>
        <w:fldChar w:fldCharType="end"/>
      </w:r>
    </w:p>
    <w:p w14:paraId="42E2123A" w14:textId="206B74AD" w:rsidR="00B56776" w:rsidRDefault="00B56776">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KPI</w:t>
      </w:r>
      <w:r>
        <w:tab/>
      </w:r>
      <w:r>
        <w:fldChar w:fldCharType="begin" w:fldLock="1"/>
      </w:r>
      <w:r>
        <w:instrText xml:space="preserve"> PAGEREF _Toc86933327 \h </w:instrText>
      </w:r>
      <w:r>
        <w:fldChar w:fldCharType="separate"/>
      </w:r>
      <w:r>
        <w:t>19</w:t>
      </w:r>
      <w:r>
        <w:fldChar w:fldCharType="end"/>
      </w:r>
    </w:p>
    <w:p w14:paraId="75E21D4C" w14:textId="0AE2D3BE" w:rsidR="00B56776" w:rsidRDefault="00B56776">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Mobility evaluation results</w:t>
      </w:r>
      <w:r>
        <w:tab/>
      </w:r>
      <w:r>
        <w:fldChar w:fldCharType="begin" w:fldLock="1"/>
      </w:r>
      <w:r>
        <w:instrText xml:space="preserve"> PAGEREF _Toc86933328 \h </w:instrText>
      </w:r>
      <w:r>
        <w:fldChar w:fldCharType="separate"/>
      </w:r>
      <w:r>
        <w:t>19</w:t>
      </w:r>
      <w:r>
        <w:fldChar w:fldCharType="end"/>
      </w:r>
    </w:p>
    <w:p w14:paraId="7E8AF1D4" w14:textId="7111B4C5" w:rsidR="00B56776" w:rsidRDefault="00B56776">
      <w:pPr>
        <w:pStyle w:val="TOC1"/>
        <w:rPr>
          <w:rFonts w:asciiTheme="minorHAnsi" w:eastAsiaTheme="minorEastAsia" w:hAnsiTheme="minorHAnsi" w:cstheme="minorBidi"/>
          <w:szCs w:val="22"/>
          <w:lang w:eastAsia="en-GB"/>
        </w:rPr>
      </w:pPr>
      <w:r w:rsidRPr="00715393">
        <w:rPr>
          <w:rFonts w:eastAsia="DengXian"/>
        </w:rPr>
        <w:lastRenderedPageBreak/>
        <w:t>11</w:t>
      </w:r>
      <w:r>
        <w:rPr>
          <w:rFonts w:asciiTheme="minorHAnsi" w:eastAsiaTheme="minorEastAsia" w:hAnsiTheme="minorHAnsi" w:cstheme="minorBidi"/>
          <w:szCs w:val="22"/>
          <w:lang w:eastAsia="en-GB"/>
        </w:rPr>
        <w:tab/>
      </w:r>
      <w:r w:rsidRPr="00715393">
        <w:rPr>
          <w:rFonts w:eastAsia="DengXian"/>
        </w:rPr>
        <w:t>Conclusions</w:t>
      </w:r>
      <w:r>
        <w:tab/>
      </w:r>
      <w:r>
        <w:fldChar w:fldCharType="begin" w:fldLock="1"/>
      </w:r>
      <w:r>
        <w:instrText xml:space="preserve"> PAGEREF _Toc86933329 \h </w:instrText>
      </w:r>
      <w:r>
        <w:fldChar w:fldCharType="separate"/>
      </w:r>
      <w:r>
        <w:t>19</w:t>
      </w:r>
      <w:r>
        <w:fldChar w:fldCharType="end"/>
      </w:r>
    </w:p>
    <w:p w14:paraId="336C50B8" w14:textId="0111B651" w:rsidR="00B56776" w:rsidRDefault="00B56776">
      <w:pPr>
        <w:pStyle w:val="TOC9"/>
        <w:rPr>
          <w:rFonts w:asciiTheme="minorHAnsi" w:eastAsiaTheme="minorEastAsia" w:hAnsiTheme="minorHAnsi" w:cstheme="minorBidi"/>
          <w:b w:val="0"/>
          <w:szCs w:val="22"/>
          <w:lang w:eastAsia="en-GB"/>
        </w:rPr>
      </w:pPr>
      <w:r w:rsidRPr="00715393">
        <w:rPr>
          <w:rFonts w:eastAsia="DengXian"/>
        </w:rPr>
        <w:t>Annex &lt;A&gt;: Evaluation methodology</w:t>
      </w:r>
      <w:r>
        <w:tab/>
      </w:r>
      <w:r>
        <w:fldChar w:fldCharType="begin" w:fldLock="1"/>
      </w:r>
      <w:r>
        <w:instrText xml:space="preserve"> PAGEREF _Toc86933330 \h </w:instrText>
      </w:r>
      <w:r>
        <w:fldChar w:fldCharType="separate"/>
      </w:r>
      <w:r>
        <w:t>20</w:t>
      </w:r>
      <w:r>
        <w:fldChar w:fldCharType="end"/>
      </w:r>
    </w:p>
    <w:p w14:paraId="5D6182AD" w14:textId="6112303E" w:rsidR="00B56776" w:rsidRDefault="00B56776">
      <w:pPr>
        <w:pStyle w:val="TOC1"/>
        <w:rPr>
          <w:rFonts w:asciiTheme="minorHAnsi" w:eastAsiaTheme="minorEastAsia" w:hAnsiTheme="minorHAnsi" w:cstheme="minorBidi"/>
          <w:szCs w:val="22"/>
          <w:lang w:eastAsia="en-GB"/>
        </w:rPr>
      </w:pPr>
      <w:r w:rsidRPr="00715393">
        <w:rPr>
          <w:rFonts w:eastAsia="DengXian"/>
        </w:rPr>
        <w:t>A.1</w:t>
      </w:r>
      <w:r>
        <w:rPr>
          <w:rFonts w:asciiTheme="minorHAnsi" w:eastAsiaTheme="minorEastAsia" w:hAnsiTheme="minorHAnsi" w:cstheme="minorBidi"/>
          <w:szCs w:val="22"/>
          <w:lang w:eastAsia="en-GB"/>
        </w:rPr>
        <w:tab/>
      </w:r>
      <w:r w:rsidRPr="00715393">
        <w:rPr>
          <w:rFonts w:eastAsia="DengXian"/>
        </w:rPr>
        <w:t>Evaluation methodology for capacity</w:t>
      </w:r>
      <w:r>
        <w:tab/>
      </w:r>
      <w:r>
        <w:fldChar w:fldCharType="begin" w:fldLock="1"/>
      </w:r>
      <w:r>
        <w:instrText xml:space="preserve"> PAGEREF _Toc86933331 \h </w:instrText>
      </w:r>
      <w:r>
        <w:fldChar w:fldCharType="separate"/>
      </w:r>
      <w:r>
        <w:t>20</w:t>
      </w:r>
      <w:r>
        <w:fldChar w:fldCharType="end"/>
      </w:r>
    </w:p>
    <w:p w14:paraId="00DF0CE7" w14:textId="5A6641EC" w:rsidR="00B56776" w:rsidRDefault="00B56776">
      <w:pPr>
        <w:pStyle w:val="TOC1"/>
        <w:rPr>
          <w:rFonts w:asciiTheme="minorHAnsi" w:eastAsiaTheme="minorEastAsia" w:hAnsiTheme="minorHAnsi" w:cstheme="minorBidi"/>
          <w:szCs w:val="22"/>
          <w:lang w:eastAsia="en-GB"/>
        </w:rPr>
      </w:pPr>
      <w:r w:rsidRPr="00715393">
        <w:rPr>
          <w:rFonts w:eastAsia="DengXian"/>
        </w:rPr>
        <w:t>A.2</w:t>
      </w:r>
      <w:r>
        <w:rPr>
          <w:rFonts w:asciiTheme="minorHAnsi" w:eastAsiaTheme="minorEastAsia" w:hAnsiTheme="minorHAnsi" w:cstheme="minorBidi"/>
          <w:szCs w:val="22"/>
          <w:lang w:eastAsia="en-GB"/>
        </w:rPr>
        <w:tab/>
      </w:r>
      <w:r w:rsidRPr="00715393">
        <w:rPr>
          <w:rFonts w:eastAsia="DengXian"/>
        </w:rPr>
        <w:t>Evaluation methodology for power</w:t>
      </w:r>
      <w:r>
        <w:tab/>
      </w:r>
      <w:r>
        <w:fldChar w:fldCharType="begin" w:fldLock="1"/>
      </w:r>
      <w:r>
        <w:instrText xml:space="preserve"> PAGEREF _Toc86933332 \h </w:instrText>
      </w:r>
      <w:r>
        <w:fldChar w:fldCharType="separate"/>
      </w:r>
      <w:r>
        <w:t>26</w:t>
      </w:r>
      <w:r>
        <w:fldChar w:fldCharType="end"/>
      </w:r>
    </w:p>
    <w:p w14:paraId="07FEBC88" w14:textId="5E895155" w:rsidR="00B56776" w:rsidRDefault="00B56776">
      <w:pPr>
        <w:pStyle w:val="TOC1"/>
        <w:rPr>
          <w:rFonts w:asciiTheme="minorHAnsi" w:eastAsiaTheme="minorEastAsia" w:hAnsiTheme="minorHAnsi" w:cstheme="minorBidi"/>
          <w:szCs w:val="22"/>
          <w:lang w:eastAsia="en-GB"/>
        </w:rPr>
      </w:pPr>
      <w:r w:rsidRPr="00715393">
        <w:rPr>
          <w:rFonts w:eastAsia="DengXian"/>
        </w:rPr>
        <w:t>A.3</w:t>
      </w:r>
      <w:r>
        <w:rPr>
          <w:rFonts w:asciiTheme="minorHAnsi" w:eastAsiaTheme="minorEastAsia" w:hAnsiTheme="minorHAnsi" w:cstheme="minorBidi"/>
          <w:szCs w:val="22"/>
          <w:lang w:eastAsia="en-GB"/>
        </w:rPr>
        <w:tab/>
      </w:r>
      <w:r w:rsidRPr="00715393">
        <w:rPr>
          <w:rFonts w:eastAsia="DengXian"/>
        </w:rPr>
        <w:t>Evaluation methodology for coverage</w:t>
      </w:r>
      <w:r>
        <w:tab/>
      </w:r>
      <w:r>
        <w:fldChar w:fldCharType="begin" w:fldLock="1"/>
      </w:r>
      <w:r>
        <w:instrText xml:space="preserve"> PAGEREF _Toc86933333 \h </w:instrText>
      </w:r>
      <w:r>
        <w:fldChar w:fldCharType="separate"/>
      </w:r>
      <w:r>
        <w:t>28</w:t>
      </w:r>
      <w:r>
        <w:fldChar w:fldCharType="end"/>
      </w:r>
    </w:p>
    <w:p w14:paraId="5293733D" w14:textId="35F95176" w:rsidR="00B56776" w:rsidRDefault="00B56776">
      <w:pPr>
        <w:pStyle w:val="TOC9"/>
        <w:rPr>
          <w:rFonts w:asciiTheme="minorHAnsi" w:eastAsiaTheme="minorEastAsia" w:hAnsiTheme="minorHAnsi" w:cstheme="minorBidi"/>
          <w:b w:val="0"/>
          <w:szCs w:val="22"/>
          <w:lang w:eastAsia="en-GB"/>
        </w:rPr>
      </w:pPr>
      <w:r>
        <w:t>Annex &lt;B&gt;: Source specific capacity performance evaluation results</w:t>
      </w:r>
      <w:r>
        <w:tab/>
      </w:r>
      <w:r>
        <w:fldChar w:fldCharType="begin" w:fldLock="1"/>
      </w:r>
      <w:r>
        <w:instrText xml:space="preserve"> PAGEREF _Toc86933334 \h </w:instrText>
      </w:r>
      <w:r>
        <w:fldChar w:fldCharType="separate"/>
      </w:r>
      <w:r>
        <w:t>30</w:t>
      </w:r>
      <w:r>
        <w:fldChar w:fldCharType="end"/>
      </w:r>
    </w:p>
    <w:p w14:paraId="7DB8DB96" w14:textId="4E50717A" w:rsidR="00B56776" w:rsidRDefault="00B56776">
      <w:pPr>
        <w:pStyle w:val="TOC9"/>
        <w:rPr>
          <w:rFonts w:asciiTheme="minorHAnsi" w:eastAsiaTheme="minorEastAsia" w:hAnsiTheme="minorHAnsi" w:cstheme="minorBidi"/>
          <w:b w:val="0"/>
          <w:szCs w:val="22"/>
          <w:lang w:eastAsia="en-GB"/>
        </w:rPr>
      </w:pPr>
      <w:r>
        <w:t>Annex &lt;C&gt;: Source specific power performance evaluation results</w:t>
      </w:r>
      <w:r>
        <w:tab/>
      </w:r>
      <w:r>
        <w:fldChar w:fldCharType="begin" w:fldLock="1"/>
      </w:r>
      <w:r>
        <w:instrText xml:space="preserve"> PAGEREF _Toc86933335 \h </w:instrText>
      </w:r>
      <w:r>
        <w:fldChar w:fldCharType="separate"/>
      </w:r>
      <w:r>
        <w:t>31</w:t>
      </w:r>
      <w:r>
        <w:fldChar w:fldCharType="end"/>
      </w:r>
    </w:p>
    <w:p w14:paraId="37CD0BB8" w14:textId="57B9CE9A" w:rsidR="00B56776" w:rsidRDefault="00B56776">
      <w:pPr>
        <w:pStyle w:val="TOC9"/>
        <w:rPr>
          <w:rFonts w:asciiTheme="minorHAnsi" w:eastAsiaTheme="minorEastAsia" w:hAnsiTheme="minorHAnsi" w:cstheme="minorBidi"/>
          <w:b w:val="0"/>
          <w:szCs w:val="22"/>
          <w:lang w:eastAsia="en-GB"/>
        </w:rPr>
      </w:pPr>
      <w:r>
        <w:t>Annex &lt;X&gt;: Change history</w:t>
      </w:r>
      <w:r>
        <w:tab/>
      </w:r>
      <w:r>
        <w:fldChar w:fldCharType="begin" w:fldLock="1"/>
      </w:r>
      <w:r>
        <w:instrText xml:space="preserve"> PAGEREF _Toc86933336 \h </w:instrText>
      </w:r>
      <w:r>
        <w:fldChar w:fldCharType="separate"/>
      </w:r>
      <w:r>
        <w:t>32</w:t>
      </w:r>
      <w:r>
        <w:fldChar w:fldCharType="end"/>
      </w:r>
    </w:p>
    <w:p w14:paraId="0B9E3498" w14:textId="50475FFE" w:rsidR="00080512" w:rsidRPr="004D3578" w:rsidRDefault="004D3578">
      <w:r w:rsidRPr="004D3578">
        <w:rPr>
          <w:noProof/>
          <w:sz w:val="22"/>
        </w:rPr>
        <w:fldChar w:fldCharType="end"/>
      </w:r>
    </w:p>
    <w:p w14:paraId="747690AD" w14:textId="0BC20191" w:rsidR="0074026F" w:rsidRPr="007B600E" w:rsidRDefault="00080512" w:rsidP="00472920">
      <w:pPr>
        <w:pStyle w:val="Guidance"/>
      </w:pPr>
      <w:r w:rsidRPr="004D3578">
        <w:br w:type="page"/>
      </w:r>
    </w:p>
    <w:p w14:paraId="03993004" w14:textId="77777777" w:rsidR="00080512" w:rsidRDefault="00080512">
      <w:pPr>
        <w:pStyle w:val="Heading1"/>
      </w:pPr>
      <w:bookmarkStart w:id="15" w:name="foreword"/>
      <w:bookmarkStart w:id="16" w:name="_Toc86933278"/>
      <w:bookmarkEnd w:id="15"/>
      <w:r w:rsidRPr="004D3578">
        <w:lastRenderedPageBreak/>
        <w:t>Foreword</w:t>
      </w:r>
      <w:bookmarkEnd w:id="16"/>
    </w:p>
    <w:p w14:paraId="2511FBFA" w14:textId="4BE379C2" w:rsidR="00080512" w:rsidRPr="004D3578" w:rsidRDefault="00080512">
      <w:r w:rsidRPr="00472920">
        <w:t xml:space="preserve">This Technical </w:t>
      </w:r>
      <w:bookmarkStart w:id="17" w:name="spectype3"/>
      <w:r w:rsidR="00602AEA" w:rsidRPr="00472920">
        <w:t>Report</w:t>
      </w:r>
      <w:bookmarkEnd w:id="17"/>
      <w:r w:rsidRPr="00472920">
        <w:t xml:space="preserve"> has been produced by the 3</w:t>
      </w:r>
      <w:r w:rsidR="00F04712" w:rsidRPr="00472920">
        <w:t>rd</w:t>
      </w:r>
      <w:r w:rsidRPr="0047292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4358AE3" w:rsidR="008C384C" w:rsidRDefault="008C384C" w:rsidP="00774DA4">
      <w:pPr>
        <w:pStyle w:val="EX"/>
      </w:pPr>
      <w:r w:rsidRPr="008C384C">
        <w:rPr>
          <w:b/>
        </w:rPr>
        <w:t>shall</w:t>
      </w:r>
      <w:r w:rsidR="00ED05C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E8028F2" w:rsidR="008C384C" w:rsidRDefault="008C384C" w:rsidP="00774DA4">
      <w:pPr>
        <w:pStyle w:val="EX"/>
      </w:pPr>
      <w:r w:rsidRPr="008C384C">
        <w:rPr>
          <w:b/>
        </w:rPr>
        <w:t>should</w:t>
      </w:r>
      <w:r w:rsidR="00ED05C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12E4F91" w:rsidR="008C384C" w:rsidRDefault="008C384C" w:rsidP="00774DA4">
      <w:pPr>
        <w:pStyle w:val="EX"/>
      </w:pPr>
      <w:r w:rsidRPr="00774DA4">
        <w:rPr>
          <w:b/>
        </w:rPr>
        <w:t>may</w:t>
      </w:r>
      <w:r w:rsidR="00ED05C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2977B55" w:rsidR="008C384C" w:rsidRDefault="008C384C" w:rsidP="00774DA4">
      <w:pPr>
        <w:pStyle w:val="EX"/>
      </w:pPr>
      <w:r w:rsidRPr="00774DA4">
        <w:rPr>
          <w:b/>
        </w:rPr>
        <w:t>can</w:t>
      </w:r>
      <w:r w:rsidR="00ED05C9">
        <w:tab/>
      </w:r>
      <w:r>
        <w:t>indicates</w:t>
      </w:r>
      <w:r w:rsidR="00774DA4">
        <w:t xml:space="preserve"> that something is possible</w:t>
      </w:r>
    </w:p>
    <w:p w14:paraId="37427640" w14:textId="01E407A0" w:rsidR="00774DA4" w:rsidRDefault="00774DA4" w:rsidP="00774DA4">
      <w:pPr>
        <w:pStyle w:val="EX"/>
      </w:pPr>
      <w:r w:rsidRPr="00774DA4">
        <w:rPr>
          <w:b/>
        </w:rPr>
        <w:t>cannot</w:t>
      </w:r>
      <w:r w:rsidR="00ED05C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817BCE" w:rsidR="00774DA4" w:rsidRDefault="00774DA4" w:rsidP="00774DA4">
      <w:pPr>
        <w:pStyle w:val="EX"/>
      </w:pPr>
      <w:r w:rsidRPr="00774DA4">
        <w:rPr>
          <w:b/>
        </w:rPr>
        <w:t>will</w:t>
      </w:r>
      <w:r w:rsidR="00ED05C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F0C81E5" w:rsidR="00774DA4" w:rsidRDefault="00774DA4" w:rsidP="00774DA4">
      <w:pPr>
        <w:pStyle w:val="EX"/>
      </w:pPr>
      <w:r w:rsidRPr="00774DA4">
        <w:rPr>
          <w:b/>
        </w:rPr>
        <w:t>will</w:t>
      </w:r>
      <w:r>
        <w:rPr>
          <w:b/>
        </w:rPr>
        <w:t xml:space="preserve"> not</w:t>
      </w:r>
      <w:r w:rsidR="00ED05C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3F52FF1D" w:rsidR="00774DA4" w:rsidRDefault="00647114" w:rsidP="00A27486">
      <w:r>
        <w:t>The constructions "is" and "is not" do not indicate requirements.</w:t>
      </w:r>
    </w:p>
    <w:p w14:paraId="6E11CD21" w14:textId="77777777" w:rsidR="00472920" w:rsidRPr="004D3578" w:rsidRDefault="00472920" w:rsidP="00A27486"/>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86933279"/>
      <w:bookmarkEnd w:id="19"/>
      <w:r w:rsidRPr="004D3578">
        <w:lastRenderedPageBreak/>
        <w:t>1</w:t>
      </w:r>
      <w:r w:rsidRPr="004D3578">
        <w:tab/>
        <w:t>Scope</w:t>
      </w:r>
      <w:bookmarkEnd w:id="20"/>
    </w:p>
    <w:p w14:paraId="6CBAF888" w14:textId="11EEA4A6" w:rsidR="00472920" w:rsidRPr="00103D8B" w:rsidRDefault="00472920" w:rsidP="00472920">
      <w:pPr>
        <w:rPr>
          <w:lang w:val="en-US"/>
        </w:rPr>
      </w:pPr>
      <w:bookmarkStart w:id="21" w:name="references"/>
      <w:bookmarkEnd w:id="21"/>
      <w:r w:rsidRPr="00103D8B">
        <w:rPr>
          <w:lang w:val="en-US"/>
        </w:rPr>
        <w:t xml:space="preserve">The present </w:t>
      </w:r>
      <w:r w:rsidRPr="00103D8B">
        <w:rPr>
          <w:noProof/>
          <w:lang w:val="en-US"/>
        </w:rPr>
        <w:t>document captures the</w:t>
      </w:r>
      <w:r w:rsidRPr="00103D8B">
        <w:rPr>
          <w:noProof/>
          <w:lang w:val="en-US" w:eastAsia="zh-CN"/>
        </w:rPr>
        <w:t xml:space="preserve"> results and</w:t>
      </w:r>
      <w:r w:rsidRPr="00103D8B">
        <w:rPr>
          <w:noProof/>
          <w:lang w:val="en-US"/>
        </w:rPr>
        <w:t xml:space="preserve"> findings </w:t>
      </w:r>
      <w:r w:rsidRPr="00103D8B">
        <w:rPr>
          <w:noProof/>
          <w:lang w:val="en-US" w:eastAsia="zh-CN"/>
        </w:rPr>
        <w:t>from</w:t>
      </w:r>
      <w:r w:rsidRPr="00103D8B">
        <w:rPr>
          <w:noProof/>
          <w:lang w:val="en-US"/>
        </w:rPr>
        <w:t xml:space="preserve"> the study item</w:t>
      </w:r>
      <w:r w:rsidRPr="00103D8B">
        <w:rPr>
          <w:noProof/>
          <w:lang w:val="en-US" w:eastAsia="zh-CN"/>
        </w:rPr>
        <w:t xml:space="preserve"> </w:t>
      </w:r>
      <w:r w:rsidRPr="00103D8B">
        <w:rPr>
          <w:noProof/>
          <w:lang w:val="en-US"/>
        </w:rPr>
        <w:t xml:space="preserve">"Study on </w:t>
      </w:r>
      <w:r w:rsidRPr="00103D8B">
        <w:t>XR Evaluation for NR</w:t>
      </w:r>
      <w:r w:rsidRPr="00103D8B">
        <w:rPr>
          <w:noProof/>
          <w:lang w:val="en-US"/>
        </w:rPr>
        <w:t>"</w:t>
      </w:r>
      <w:r w:rsidR="00071E6E">
        <w:rPr>
          <w:noProof/>
          <w:lang w:val="en-US"/>
        </w:rPr>
        <w:t>[2]</w:t>
      </w:r>
      <w:r w:rsidRPr="00103D8B">
        <w:rPr>
          <w:noProof/>
          <w:lang w:val="en-US"/>
        </w:rPr>
        <w:t>.</w:t>
      </w:r>
      <w:r w:rsidRPr="00103D8B">
        <w:rPr>
          <w:lang w:val="en-US"/>
        </w:rPr>
        <w:t xml:space="preserve"> </w:t>
      </w:r>
    </w:p>
    <w:p w14:paraId="7E1CF9CF" w14:textId="77777777" w:rsidR="00472920" w:rsidRDefault="00472920" w:rsidP="00472920">
      <w:pPr>
        <w:rPr>
          <w:lang w:val="en-US"/>
        </w:rPr>
      </w:pPr>
      <w:r w:rsidRPr="00103D8B">
        <w:rPr>
          <w:lang w:val="en-US"/>
        </w:rPr>
        <w:t>The purpose of this TR is</w:t>
      </w:r>
      <w:r>
        <w:rPr>
          <w:lang w:val="en-US"/>
        </w:rPr>
        <w:t xml:space="preserve"> </w:t>
      </w:r>
    </w:p>
    <w:p w14:paraId="5BDD5A10" w14:textId="78C61ADD" w:rsidR="00472920" w:rsidRPr="00103D8B" w:rsidRDefault="00472920" w:rsidP="00472920">
      <w:pPr>
        <w:pStyle w:val="B1"/>
        <w:rPr>
          <w:lang w:eastAsia="zh-CN"/>
        </w:rPr>
      </w:pPr>
      <w:r>
        <w:rPr>
          <w:lang w:eastAsia="zh-CN"/>
        </w:rPr>
        <w:t>-</w:t>
      </w:r>
      <w:r>
        <w:rPr>
          <w:lang w:eastAsia="zh-CN"/>
        </w:rPr>
        <w:tab/>
      </w:r>
      <w:r w:rsidRPr="00103D8B">
        <w:rPr>
          <w:lang w:eastAsia="zh-CN"/>
        </w:rPr>
        <w:t>to document the evaluation methodology for XR evaluation including XR applications, simulation scenarios, traffic models, KPIs, simulation parameters, etc,</w:t>
      </w:r>
    </w:p>
    <w:p w14:paraId="55D4FDF0" w14:textId="4A3409A5" w:rsidR="00472920" w:rsidRPr="00103D8B" w:rsidRDefault="00472920" w:rsidP="00472920">
      <w:pPr>
        <w:pStyle w:val="B1"/>
        <w:rPr>
          <w:lang w:eastAsia="zh-CN"/>
        </w:rPr>
      </w:pPr>
      <w:r>
        <w:rPr>
          <w:bCs/>
          <w:lang w:val="en-US" w:eastAsia="zh-CN"/>
        </w:rPr>
        <w:t>-</w:t>
      </w:r>
      <w:r>
        <w:rPr>
          <w:bCs/>
          <w:lang w:val="en-US" w:eastAsia="zh-CN"/>
        </w:rPr>
        <w:tab/>
      </w:r>
      <w:r w:rsidRPr="00103D8B">
        <w:rPr>
          <w:bCs/>
          <w:lang w:val="en-US" w:eastAsia="zh-CN"/>
        </w:rPr>
        <w:t xml:space="preserve">to document the performance evaluation results of XR applications in NR for both FR1 and FR2 </w:t>
      </w:r>
      <w:r w:rsidRPr="00103D8B">
        <w:rPr>
          <w:lang w:val="en-US" w:eastAsia="ko-KR"/>
        </w:rPr>
        <w:t>considering the scenarios and services of interest</w:t>
      </w:r>
      <w:r w:rsidRPr="00103D8B">
        <w:rPr>
          <w:lang w:val="en-US" w:eastAsia="zh-CN"/>
        </w:rPr>
        <w:t>,</w:t>
      </w:r>
    </w:p>
    <w:p w14:paraId="671ED021" w14:textId="70D85A2E" w:rsidR="00472920" w:rsidRPr="00103D8B" w:rsidRDefault="00472920" w:rsidP="00472920">
      <w:pPr>
        <w:pStyle w:val="B1"/>
        <w:rPr>
          <w:lang w:eastAsia="zh-CN"/>
        </w:rPr>
      </w:pPr>
      <w:r>
        <w:rPr>
          <w:bCs/>
          <w:lang w:val="en-US" w:eastAsia="zh-CN"/>
        </w:rPr>
        <w:t>-</w:t>
      </w:r>
      <w:r>
        <w:rPr>
          <w:bCs/>
          <w:lang w:val="en-US" w:eastAsia="zh-CN"/>
        </w:rPr>
        <w:tab/>
      </w:r>
      <w:r w:rsidRPr="00103D8B">
        <w:rPr>
          <w:bCs/>
          <w:lang w:val="en-US" w:eastAsia="zh-CN"/>
        </w:rPr>
        <w:t xml:space="preserve">to document the identified problems/challenges in supporting XR applications of interest in various </w:t>
      </w:r>
      <w:r w:rsidRPr="00103D8B">
        <w:rPr>
          <w:lang w:val="en-US" w:eastAsia="ko-KR"/>
        </w:rPr>
        <w:t xml:space="preserve">scenarios. </w:t>
      </w:r>
    </w:p>
    <w:p w14:paraId="24236A11" w14:textId="77777777" w:rsidR="00472920" w:rsidRPr="00103D8B" w:rsidRDefault="00472920" w:rsidP="00472920">
      <w:pPr>
        <w:rPr>
          <w:lang w:eastAsia="zh-CN"/>
        </w:rPr>
      </w:pPr>
      <w:r w:rsidRPr="00103D8B">
        <w:t>This activity involves the Radio Access work area of the 3GPP studies and has potential impacts both on the Mobile Equipment and Access Network of the 3GPP systems.</w:t>
      </w:r>
    </w:p>
    <w:p w14:paraId="794720D9" w14:textId="77777777" w:rsidR="00080512" w:rsidRPr="004D3578" w:rsidRDefault="00080512">
      <w:pPr>
        <w:pStyle w:val="Heading1"/>
      </w:pPr>
      <w:bookmarkStart w:id="22" w:name="_Toc86933280"/>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EC9C863" w:rsidR="00EC4A25" w:rsidRDefault="00EC4A25" w:rsidP="00EC4A25">
      <w:pPr>
        <w:pStyle w:val="EX"/>
      </w:pPr>
      <w:r w:rsidRPr="004D3578">
        <w:t>[1]</w:t>
      </w:r>
      <w:r w:rsidRPr="004D3578">
        <w:tab/>
        <w:t>3GPP TR 21.905: "Vocabulary for 3GPP Specifications".</w:t>
      </w:r>
    </w:p>
    <w:p w14:paraId="2E196B36" w14:textId="5E83F819" w:rsidR="00472920" w:rsidRDefault="00472920" w:rsidP="00EC4A25">
      <w:pPr>
        <w:pStyle w:val="EX"/>
      </w:pPr>
      <w:r>
        <w:t>[2]</w:t>
      </w:r>
      <w:r>
        <w:tab/>
      </w:r>
      <w:r w:rsidRPr="00472920">
        <w:t>3GPP RP-201145: "Revised SI on XR Evaluations for XR"</w:t>
      </w:r>
      <w:r>
        <w:t>.</w:t>
      </w:r>
    </w:p>
    <w:p w14:paraId="6E9C9276" w14:textId="135B7872" w:rsidR="00472920" w:rsidRDefault="00472920" w:rsidP="00EC4A25">
      <w:pPr>
        <w:pStyle w:val="EX"/>
      </w:pPr>
      <w:r>
        <w:t>[3]</w:t>
      </w:r>
      <w:r>
        <w:tab/>
      </w:r>
      <w:r>
        <w:rPr>
          <w:lang w:eastAsia="ko-KR"/>
        </w:rPr>
        <w:t xml:space="preserve">3GPP </w:t>
      </w:r>
      <w:r>
        <w:t xml:space="preserve">R1-2104023: </w:t>
      </w:r>
      <w:r w:rsidRPr="00472920">
        <w:t>"</w:t>
      </w:r>
      <w:r>
        <w:t>LS on Status Update on XR Traffic</w:t>
      </w:r>
      <w:r w:rsidRPr="00472920">
        <w:t>"</w:t>
      </w:r>
      <w:r>
        <w:t>.</w:t>
      </w:r>
    </w:p>
    <w:p w14:paraId="372871AD" w14:textId="3B8E7BDE" w:rsidR="00472920" w:rsidRPr="00385223" w:rsidRDefault="00472920" w:rsidP="00EC4A25">
      <w:pPr>
        <w:pStyle w:val="EX"/>
        <w:rPr>
          <w:lang w:val="fr-FR"/>
        </w:rPr>
      </w:pPr>
      <w:r w:rsidRPr="00472920">
        <w:rPr>
          <w:lang w:val="fr-FR"/>
        </w:rPr>
        <w:t>[4]</w:t>
      </w:r>
      <w:r w:rsidRPr="00472920">
        <w:rPr>
          <w:lang w:val="fr-FR"/>
        </w:rPr>
        <w:tab/>
      </w:r>
      <w:r w:rsidRPr="00544739">
        <w:rPr>
          <w:lang w:val="fr-FR"/>
        </w:rPr>
        <w:t xml:space="preserve">3GPP S4-210614: </w:t>
      </w:r>
      <w:r w:rsidR="00385223" w:rsidRPr="00385223">
        <w:rPr>
          <w:lang w:val="fr-FR"/>
        </w:rPr>
        <w:t>"</w:t>
      </w:r>
      <w:r w:rsidRPr="00544739">
        <w:rPr>
          <w:lang w:val="fr-FR"/>
        </w:rPr>
        <w:t>FS_XRTRaffic: Permanent document, v0.6.0</w:t>
      </w:r>
      <w:r w:rsidR="00385223" w:rsidRPr="00385223">
        <w:rPr>
          <w:lang w:val="fr-FR"/>
        </w:rPr>
        <w:t>".</w:t>
      </w:r>
    </w:p>
    <w:p w14:paraId="3CFA7E1A" w14:textId="2755F7EC" w:rsidR="00472920" w:rsidRDefault="00472920" w:rsidP="00EC4A25">
      <w:pPr>
        <w:pStyle w:val="EX"/>
      </w:pPr>
      <w:r>
        <w:t>[5]</w:t>
      </w:r>
      <w:r>
        <w:tab/>
        <w:t xml:space="preserve">3GPP TR 23.501: </w:t>
      </w:r>
      <w:r w:rsidR="00385223" w:rsidRPr="00472920">
        <w:t>"</w:t>
      </w:r>
      <w:r>
        <w:t>System architecture for the 5G System (5GS)</w:t>
      </w:r>
      <w:r w:rsidR="00385223" w:rsidRPr="00385223">
        <w:t xml:space="preserve"> </w:t>
      </w:r>
      <w:r w:rsidR="00385223" w:rsidRPr="00472920">
        <w:t>"</w:t>
      </w:r>
      <w:r w:rsidR="00385223">
        <w:t>.</w:t>
      </w:r>
    </w:p>
    <w:p w14:paraId="0B4DD3DB" w14:textId="258DECDB" w:rsidR="00472920" w:rsidRDefault="00472920" w:rsidP="00EC4A25">
      <w:pPr>
        <w:pStyle w:val="EX"/>
      </w:pPr>
      <w:r>
        <w:t>[6]</w:t>
      </w:r>
      <w:r>
        <w:tab/>
        <w:t xml:space="preserve">3GPP TR 38.840: </w:t>
      </w:r>
      <w:r w:rsidR="00385223" w:rsidRPr="00472920">
        <w:t>"</w:t>
      </w:r>
      <w:r w:rsidRPr="00EC1321">
        <w:t>Study on User Equipment (UE) power saving in NR</w:t>
      </w:r>
      <w:r w:rsidR="00385223" w:rsidRPr="00472920">
        <w:t>"</w:t>
      </w:r>
      <w:r w:rsidR="00385223">
        <w:t>.</w:t>
      </w:r>
    </w:p>
    <w:p w14:paraId="512C28A6" w14:textId="28067164" w:rsidR="00472920" w:rsidRDefault="00472920" w:rsidP="00EC4A25">
      <w:pPr>
        <w:pStyle w:val="EX"/>
      </w:pPr>
      <w:r>
        <w:t>[7]</w:t>
      </w:r>
      <w:r>
        <w:tab/>
      </w:r>
      <w:r w:rsidRPr="00BA48E2">
        <w:rPr>
          <w:rFonts w:eastAsia="DengXian"/>
        </w:rPr>
        <w:t>3GPP R1-2101765</w:t>
      </w:r>
      <w:r>
        <w:rPr>
          <w:rFonts w:eastAsia="DengXian"/>
        </w:rPr>
        <w:t xml:space="preserve">, </w:t>
      </w:r>
      <w:r w:rsidR="00385223" w:rsidRPr="00472920">
        <w:t>"</w:t>
      </w:r>
      <w:r w:rsidRPr="00BA48E2">
        <w:rPr>
          <w:rFonts w:eastAsia="DengXian"/>
        </w:rPr>
        <w:t>LS on XR-Traffic Models</w:t>
      </w:r>
      <w:r w:rsidR="00385223" w:rsidRPr="00472920">
        <w:t>"</w:t>
      </w:r>
      <w:r w:rsidR="00385223">
        <w:t>.</w:t>
      </w:r>
    </w:p>
    <w:p w14:paraId="6C48EB79" w14:textId="6EE36232" w:rsidR="00472920" w:rsidRDefault="00472920" w:rsidP="00EC4A25">
      <w:pPr>
        <w:pStyle w:val="EX"/>
      </w:pPr>
    </w:p>
    <w:p w14:paraId="6A356267" w14:textId="619D574B" w:rsidR="00BA066E" w:rsidRDefault="00071E6E" w:rsidP="00071E6E">
      <w:pPr>
        <w:pStyle w:val="Heading1"/>
        <w:rPr>
          <w:rFonts w:eastAsia="DengXian"/>
        </w:rPr>
      </w:pPr>
      <w:bookmarkStart w:id="23" w:name="_Toc54335601"/>
      <w:bookmarkStart w:id="24" w:name="_Toc83729037"/>
      <w:bookmarkStart w:id="25" w:name="_Toc85778411"/>
      <w:bookmarkStart w:id="26" w:name="_Toc86933281"/>
      <w:r>
        <w:rPr>
          <w:rFonts w:eastAsia="DengXian"/>
        </w:rPr>
        <w:t>3</w:t>
      </w:r>
      <w:r>
        <w:rPr>
          <w:rFonts w:eastAsia="DengXian"/>
        </w:rPr>
        <w:tab/>
      </w:r>
      <w:r w:rsidR="00BA066E">
        <w:rPr>
          <w:rFonts w:eastAsia="DengXian"/>
        </w:rPr>
        <w:t>Definitions of terms, symbols and abbreviations</w:t>
      </w:r>
      <w:bookmarkEnd w:id="23"/>
      <w:bookmarkEnd w:id="24"/>
      <w:bookmarkEnd w:id="25"/>
      <w:bookmarkEnd w:id="26"/>
    </w:p>
    <w:p w14:paraId="1D0CFB89" w14:textId="4A83719B" w:rsidR="00BA066E" w:rsidRDefault="00071E6E" w:rsidP="00071E6E">
      <w:pPr>
        <w:pStyle w:val="Heading2"/>
        <w:rPr>
          <w:rFonts w:eastAsia="DengXian"/>
        </w:rPr>
      </w:pPr>
      <w:bookmarkStart w:id="27" w:name="_Toc54335602"/>
      <w:bookmarkStart w:id="28" w:name="_Toc83729038"/>
      <w:bookmarkStart w:id="29" w:name="_Toc85778412"/>
      <w:bookmarkStart w:id="30" w:name="_Toc86933282"/>
      <w:r>
        <w:rPr>
          <w:rFonts w:eastAsia="DengXian"/>
        </w:rPr>
        <w:t>3.1</w:t>
      </w:r>
      <w:r>
        <w:rPr>
          <w:rFonts w:eastAsia="DengXian"/>
        </w:rPr>
        <w:tab/>
      </w:r>
      <w:r w:rsidR="00BA066E">
        <w:rPr>
          <w:rFonts w:eastAsia="DengXian"/>
        </w:rPr>
        <w:t>Terms</w:t>
      </w:r>
      <w:bookmarkEnd w:id="27"/>
      <w:bookmarkEnd w:id="28"/>
      <w:bookmarkEnd w:id="29"/>
      <w:bookmarkEnd w:id="30"/>
    </w:p>
    <w:p w14:paraId="161A82C0" w14:textId="4F10AD4E" w:rsidR="00BA066E" w:rsidRDefault="00BA066E" w:rsidP="00BA066E">
      <w:r>
        <w:t xml:space="preserve">For the purposes of the present document, the terms given in </w:t>
      </w:r>
      <w:r w:rsidR="00ED05C9">
        <w:t>TR</w:t>
      </w:r>
      <w:r>
        <w:t xml:space="preserve"> 21.905 [1] and the following apply. A term defined in the present document takes precedence over the definition of the same term, if any, in </w:t>
      </w:r>
      <w:r w:rsidR="00ED05C9">
        <w:t>TR</w:t>
      </w:r>
      <w:r>
        <w:t> 21.905 [1].</w:t>
      </w:r>
    </w:p>
    <w:p w14:paraId="1216BA46" w14:textId="77777777" w:rsidR="00BA066E" w:rsidRDefault="00BA066E" w:rsidP="00BA066E">
      <w:r>
        <w:rPr>
          <w:b/>
        </w:rPr>
        <w:t>example:</w:t>
      </w:r>
      <w:r>
        <w:t xml:space="preserve"> text used to clarify abstract rules by applying them literally.</w:t>
      </w:r>
    </w:p>
    <w:p w14:paraId="0CF4BD97" w14:textId="4001D300" w:rsidR="00BA066E" w:rsidRDefault="00071E6E" w:rsidP="00071E6E">
      <w:pPr>
        <w:pStyle w:val="Heading2"/>
        <w:rPr>
          <w:rFonts w:eastAsia="DengXian"/>
        </w:rPr>
      </w:pPr>
      <w:bookmarkStart w:id="31" w:name="_Toc54335603"/>
      <w:bookmarkStart w:id="32" w:name="_Ref83123705"/>
      <w:bookmarkStart w:id="33" w:name="_Toc83729039"/>
      <w:bookmarkStart w:id="34" w:name="_Toc85778413"/>
      <w:bookmarkStart w:id="35" w:name="_Toc86933283"/>
      <w:r>
        <w:rPr>
          <w:rFonts w:eastAsia="DengXian"/>
        </w:rPr>
        <w:lastRenderedPageBreak/>
        <w:t>3.2</w:t>
      </w:r>
      <w:r>
        <w:rPr>
          <w:rFonts w:eastAsia="DengXian"/>
        </w:rPr>
        <w:tab/>
      </w:r>
      <w:r w:rsidR="00BA066E">
        <w:rPr>
          <w:rFonts w:eastAsia="DengXian"/>
        </w:rPr>
        <w:t>Symbols</w:t>
      </w:r>
      <w:bookmarkEnd w:id="31"/>
      <w:bookmarkEnd w:id="32"/>
      <w:bookmarkEnd w:id="33"/>
      <w:bookmarkEnd w:id="34"/>
      <w:bookmarkEnd w:id="35"/>
    </w:p>
    <w:p w14:paraId="2419F923" w14:textId="77777777" w:rsidR="00BA066E" w:rsidRDefault="00BA066E" w:rsidP="00BA066E">
      <w:pPr>
        <w:keepNext/>
      </w:pPr>
      <w:r>
        <w:t>For the purposes of the present document, the following symbols apply:</w:t>
      </w:r>
    </w:p>
    <w:p w14:paraId="13777ECC" w14:textId="77777777" w:rsidR="00BA066E" w:rsidRDefault="00BA066E" w:rsidP="00BA066E">
      <w:pPr>
        <w:pStyle w:val="EW"/>
      </w:pPr>
      <w:r>
        <w:t>&lt;symbol&gt;</w:t>
      </w:r>
      <w:r>
        <w:tab/>
        <w:t>&lt;Explanation&gt;</w:t>
      </w:r>
    </w:p>
    <w:p w14:paraId="6A480BBC" w14:textId="77777777" w:rsidR="00BA066E" w:rsidRDefault="00BA066E" w:rsidP="00BA066E">
      <w:pPr>
        <w:pStyle w:val="EW"/>
      </w:pPr>
    </w:p>
    <w:p w14:paraId="68F70AE7" w14:textId="01752F97" w:rsidR="00BA066E" w:rsidRDefault="00071E6E" w:rsidP="00071E6E">
      <w:pPr>
        <w:pStyle w:val="Heading2"/>
        <w:rPr>
          <w:rFonts w:eastAsia="DengXian"/>
        </w:rPr>
      </w:pPr>
      <w:bookmarkStart w:id="36" w:name="_Toc54335604"/>
      <w:bookmarkStart w:id="37" w:name="_Toc83729040"/>
      <w:bookmarkStart w:id="38" w:name="_Toc85778414"/>
      <w:bookmarkStart w:id="39" w:name="_Toc86933284"/>
      <w:r>
        <w:rPr>
          <w:rFonts w:eastAsia="DengXian"/>
        </w:rPr>
        <w:t>3.3</w:t>
      </w:r>
      <w:r>
        <w:rPr>
          <w:rFonts w:eastAsia="DengXian"/>
        </w:rPr>
        <w:tab/>
      </w:r>
      <w:r w:rsidR="00BA066E">
        <w:rPr>
          <w:rFonts w:eastAsia="DengXian"/>
        </w:rPr>
        <w:t>Abbreviations</w:t>
      </w:r>
      <w:bookmarkEnd w:id="36"/>
      <w:bookmarkEnd w:id="37"/>
      <w:bookmarkEnd w:id="38"/>
      <w:bookmarkEnd w:id="39"/>
    </w:p>
    <w:p w14:paraId="686A376D" w14:textId="23C71780" w:rsidR="00BA066E" w:rsidRDefault="00BA066E" w:rsidP="00BA066E">
      <w:pPr>
        <w:keepNext/>
      </w:pPr>
      <w:r>
        <w:t xml:space="preserve">For the purposes of the present document, the abbreviations given in </w:t>
      </w:r>
      <w:r w:rsidR="00ED05C9">
        <w:t>TR</w:t>
      </w:r>
      <w:r>
        <w:t xml:space="preserve"> 21.905 [1] and the following apply. An abbreviation defined in the present document takes precedence over the definition of the same abbreviation, if any, in </w:t>
      </w:r>
      <w:r w:rsidR="00ED05C9">
        <w:t>TR</w:t>
      </w:r>
      <w:r>
        <w:t> 21.905 [1].</w:t>
      </w:r>
    </w:p>
    <w:p w14:paraId="3CD0CCE6" w14:textId="77777777" w:rsidR="00BA066E" w:rsidRDefault="00BA066E" w:rsidP="00BA066E">
      <w:pPr>
        <w:pStyle w:val="EW"/>
      </w:pPr>
      <w:r>
        <w:t>ACK</w:t>
      </w:r>
      <w:r>
        <w:tab/>
        <w:t>Acknowledgement</w:t>
      </w:r>
    </w:p>
    <w:p w14:paraId="31515CB0" w14:textId="77777777" w:rsidR="00BA066E" w:rsidRDefault="00BA066E" w:rsidP="00BA066E">
      <w:pPr>
        <w:pStyle w:val="EW"/>
      </w:pPr>
      <w:r>
        <w:t>BWP</w:t>
      </w:r>
      <w:r>
        <w:tab/>
        <w:t>Bandwidth Part</w:t>
      </w:r>
    </w:p>
    <w:p w14:paraId="195D8A35" w14:textId="77777777" w:rsidR="00BA066E" w:rsidRDefault="00BA066E" w:rsidP="00BA066E">
      <w:pPr>
        <w:pStyle w:val="EW"/>
      </w:pPr>
      <w:r>
        <w:t>CSI</w:t>
      </w:r>
      <w:r>
        <w:tab/>
        <w:t>Channel State Information</w:t>
      </w:r>
    </w:p>
    <w:p w14:paraId="348BC48F" w14:textId="77777777" w:rsidR="00BA066E" w:rsidRDefault="00BA066E" w:rsidP="00BA066E">
      <w:pPr>
        <w:pStyle w:val="EW"/>
      </w:pPr>
      <w:r>
        <w:t>DL</w:t>
      </w:r>
      <w:r>
        <w:tab/>
        <w:t>Downlink</w:t>
      </w:r>
    </w:p>
    <w:p w14:paraId="7100695A" w14:textId="77777777" w:rsidR="00BA066E" w:rsidRDefault="00BA066E" w:rsidP="00BA066E">
      <w:pPr>
        <w:pStyle w:val="EW"/>
      </w:pPr>
      <w:r>
        <w:t>DMRS</w:t>
      </w:r>
      <w:r>
        <w:tab/>
        <w:t>Dedicated Demodulation Reference Signals</w:t>
      </w:r>
    </w:p>
    <w:p w14:paraId="37D6A5DF" w14:textId="77777777" w:rsidR="00BA066E" w:rsidRDefault="00BA066E" w:rsidP="00BA066E">
      <w:pPr>
        <w:pStyle w:val="EW"/>
      </w:pPr>
      <w:r>
        <w:t>FDD</w:t>
      </w:r>
      <w:r>
        <w:tab/>
        <w:t>Frequency Division Duplex</w:t>
      </w:r>
    </w:p>
    <w:p w14:paraId="40A61F5F" w14:textId="77777777" w:rsidR="00BA066E" w:rsidRDefault="00BA066E" w:rsidP="00BA066E">
      <w:pPr>
        <w:pStyle w:val="EW"/>
        <w:rPr>
          <w:lang w:val="en-US" w:eastAsia="ja-JP"/>
        </w:rPr>
      </w:pPr>
      <w:r>
        <w:rPr>
          <w:lang w:val="en-US" w:eastAsia="ja-JP"/>
        </w:rPr>
        <w:t>gNB</w:t>
      </w:r>
      <w:r>
        <w:rPr>
          <w:lang w:val="en-US" w:eastAsia="ja-JP"/>
        </w:rPr>
        <w:tab/>
      </w:r>
      <w:r>
        <w:rPr>
          <w:rFonts w:eastAsia="MS Mincho"/>
          <w:lang w:val="en-US" w:eastAsia="ja-JP"/>
        </w:rPr>
        <w:t xml:space="preserve">NR </w:t>
      </w:r>
      <w:r>
        <w:rPr>
          <w:lang w:val="en-US" w:eastAsia="ja-JP"/>
        </w:rPr>
        <w:t>Node B</w:t>
      </w:r>
    </w:p>
    <w:p w14:paraId="400E64AA" w14:textId="77777777" w:rsidR="00BA066E" w:rsidRDefault="00BA066E" w:rsidP="00BA066E">
      <w:pPr>
        <w:pStyle w:val="EW"/>
        <w:rPr>
          <w:rFonts w:eastAsia="MS Mincho"/>
          <w:lang w:val="en-US" w:eastAsia="ja-JP"/>
        </w:rPr>
      </w:pPr>
      <w:r>
        <w:rPr>
          <w:lang w:val="en-US" w:eastAsia="ja-JP"/>
        </w:rPr>
        <w:t>fps</w:t>
      </w:r>
      <w:r>
        <w:rPr>
          <w:lang w:val="en-US" w:eastAsia="ja-JP"/>
        </w:rPr>
        <w:tab/>
        <w:t>Frames per second</w:t>
      </w:r>
    </w:p>
    <w:p w14:paraId="0338AFD8" w14:textId="77777777" w:rsidR="00BA066E" w:rsidRDefault="00BA066E" w:rsidP="00BA066E">
      <w:pPr>
        <w:pStyle w:val="EW"/>
      </w:pPr>
      <w:r>
        <w:t>HARQ</w:t>
      </w:r>
      <w:r>
        <w:tab/>
        <w:t>Hybrid Automatic Repeat reQuest</w:t>
      </w:r>
    </w:p>
    <w:p w14:paraId="30BE9C07" w14:textId="77777777" w:rsidR="00BA066E" w:rsidRDefault="00BA066E" w:rsidP="00BA066E">
      <w:pPr>
        <w:pStyle w:val="EW"/>
        <w:rPr>
          <w:lang w:eastAsia="zh-CN"/>
        </w:rPr>
      </w:pPr>
      <w:r>
        <w:t>iBLER</w:t>
      </w:r>
      <w:r>
        <w:tab/>
        <w:t xml:space="preserve">initial BLock </w:t>
      </w:r>
      <w:r>
        <w:rPr>
          <w:lang w:eastAsia="zh-CN"/>
        </w:rPr>
        <w:t>Error</w:t>
      </w:r>
      <w:r>
        <w:t xml:space="preserve"> </w:t>
      </w:r>
      <w:r>
        <w:rPr>
          <w:lang w:eastAsia="zh-CN"/>
        </w:rPr>
        <w:t>Rate</w:t>
      </w:r>
    </w:p>
    <w:p w14:paraId="1B7498FB" w14:textId="77777777" w:rsidR="00BA066E" w:rsidRDefault="00BA066E" w:rsidP="00BA066E">
      <w:pPr>
        <w:pStyle w:val="EW"/>
        <w:rPr>
          <w:lang w:eastAsia="zh-CN"/>
        </w:rPr>
      </w:pPr>
      <w:r>
        <w:rPr>
          <w:lang w:eastAsia="zh-CN"/>
        </w:rPr>
        <w:t>MCS</w:t>
      </w:r>
      <w:r>
        <w:rPr>
          <w:lang w:eastAsia="zh-CN"/>
        </w:rPr>
        <w:tab/>
        <w:t>Modulation and Coding Scheme</w:t>
      </w:r>
    </w:p>
    <w:p w14:paraId="631D96E5" w14:textId="77777777" w:rsidR="00BA066E" w:rsidRDefault="00BA066E" w:rsidP="00BA066E">
      <w:pPr>
        <w:pStyle w:val="EW"/>
      </w:pPr>
      <w:r>
        <w:t>NACK</w:t>
      </w:r>
      <w:r>
        <w:tab/>
        <w:t>Negative Acknowledgement</w:t>
      </w:r>
    </w:p>
    <w:p w14:paraId="0132B480" w14:textId="77777777" w:rsidR="00BA066E" w:rsidRDefault="00BA066E" w:rsidP="00BA066E">
      <w:pPr>
        <w:pStyle w:val="EW"/>
      </w:pPr>
      <w:r>
        <w:t>PDCCH</w:t>
      </w:r>
      <w:r>
        <w:tab/>
        <w:t>Physical Downlink Control Channel</w:t>
      </w:r>
    </w:p>
    <w:p w14:paraId="114335CB" w14:textId="77777777" w:rsidR="00BA066E" w:rsidRDefault="00BA066E" w:rsidP="00BA066E">
      <w:pPr>
        <w:pStyle w:val="EW"/>
      </w:pPr>
      <w:r>
        <w:t>PDB</w:t>
      </w:r>
      <w:r>
        <w:tab/>
        <w:t>Packet Delay Budget</w:t>
      </w:r>
    </w:p>
    <w:p w14:paraId="5A73756D" w14:textId="77777777" w:rsidR="00BA066E" w:rsidRDefault="00BA066E" w:rsidP="00BA066E">
      <w:pPr>
        <w:pStyle w:val="EW"/>
      </w:pPr>
      <w:r>
        <w:t>PSG</w:t>
      </w:r>
      <w:r>
        <w:tab/>
        <w:t>Power Saving Gain</w:t>
      </w:r>
    </w:p>
    <w:p w14:paraId="1A6CC349" w14:textId="612C012D" w:rsidR="00BA066E" w:rsidRDefault="00BA066E" w:rsidP="00BA066E">
      <w:pPr>
        <w:pStyle w:val="EW"/>
      </w:pPr>
      <w:r>
        <w:t>PSR</w:t>
      </w:r>
      <w:r w:rsidR="00ED05C9">
        <w:tab/>
      </w:r>
      <w:r>
        <w:t>Packet Success Rate</w:t>
      </w:r>
    </w:p>
    <w:p w14:paraId="598C79DF" w14:textId="77777777" w:rsidR="00BA066E" w:rsidRDefault="00BA066E" w:rsidP="00BA066E">
      <w:pPr>
        <w:pStyle w:val="EW"/>
      </w:pPr>
      <w:r>
        <w:t>PUCCH</w:t>
      </w:r>
      <w:r>
        <w:tab/>
        <w:t>Physical Uplink Control Channel</w:t>
      </w:r>
    </w:p>
    <w:p w14:paraId="7D2C3C3F" w14:textId="77777777" w:rsidR="00BA066E" w:rsidRDefault="00BA066E" w:rsidP="00BA066E">
      <w:pPr>
        <w:pStyle w:val="EW"/>
      </w:pPr>
      <w:r>
        <w:t>PUSCH</w:t>
      </w:r>
      <w:r>
        <w:tab/>
        <w:t>Physical Uplink Shared Channel</w:t>
      </w:r>
    </w:p>
    <w:p w14:paraId="25102DBB" w14:textId="77777777" w:rsidR="00BA066E" w:rsidRDefault="00BA066E" w:rsidP="00BA066E">
      <w:pPr>
        <w:pStyle w:val="EW"/>
      </w:pPr>
      <w:r>
        <w:t>PDSCH</w:t>
      </w:r>
      <w:r>
        <w:tab/>
        <w:t>Physical Downlink Shared Channel</w:t>
      </w:r>
    </w:p>
    <w:p w14:paraId="78B727B0" w14:textId="77777777" w:rsidR="00BA066E" w:rsidRDefault="00BA066E" w:rsidP="00BA066E">
      <w:pPr>
        <w:pStyle w:val="EW"/>
        <w:rPr>
          <w:rFonts w:eastAsia="MS Mincho"/>
        </w:rPr>
      </w:pPr>
      <w:r>
        <w:rPr>
          <w:rFonts w:eastAsia="MS Mincho"/>
        </w:rPr>
        <w:t>SR</w:t>
      </w:r>
      <w:r>
        <w:rPr>
          <w:rFonts w:eastAsia="MS Mincho"/>
        </w:rPr>
        <w:tab/>
        <w:t>Scheduling Request</w:t>
      </w:r>
    </w:p>
    <w:p w14:paraId="257A7317" w14:textId="77777777" w:rsidR="00BA066E" w:rsidRDefault="00BA066E" w:rsidP="00BA066E">
      <w:pPr>
        <w:pStyle w:val="EW"/>
        <w:rPr>
          <w:rFonts w:eastAsia="MS Mincho"/>
        </w:rPr>
      </w:pPr>
      <w:r>
        <w:rPr>
          <w:rFonts w:eastAsia="MS Mincho"/>
        </w:rPr>
        <w:t>STD</w:t>
      </w:r>
      <w:r>
        <w:rPr>
          <w:rFonts w:eastAsia="MS Mincho"/>
        </w:rPr>
        <w:tab/>
        <w:t>STandard Deviation</w:t>
      </w:r>
    </w:p>
    <w:p w14:paraId="659DFF69" w14:textId="77777777" w:rsidR="00BA066E" w:rsidRDefault="00BA066E" w:rsidP="00BA066E">
      <w:pPr>
        <w:pStyle w:val="EW"/>
      </w:pPr>
      <w:r>
        <w:t>TDD</w:t>
      </w:r>
      <w:r>
        <w:tab/>
        <w:t>Time Division Duplex</w:t>
      </w:r>
    </w:p>
    <w:p w14:paraId="795C58FA" w14:textId="77777777" w:rsidR="00BA066E" w:rsidRDefault="00BA066E" w:rsidP="00BA066E">
      <w:pPr>
        <w:pStyle w:val="EW"/>
      </w:pPr>
      <w:r>
        <w:t>UE</w:t>
      </w:r>
      <w:r>
        <w:tab/>
        <w:t>User Equipment</w:t>
      </w:r>
    </w:p>
    <w:p w14:paraId="66CE55FF" w14:textId="77777777" w:rsidR="00BA066E" w:rsidRDefault="00BA066E" w:rsidP="00BA066E">
      <w:pPr>
        <w:pStyle w:val="EW"/>
      </w:pPr>
      <w:r>
        <w:t>UL</w:t>
      </w:r>
      <w:r>
        <w:tab/>
        <w:t>Uplink</w:t>
      </w:r>
    </w:p>
    <w:p w14:paraId="14C5F620" w14:textId="45736173" w:rsidR="00BA066E" w:rsidRDefault="00BA066E" w:rsidP="00BA066E">
      <w:pPr>
        <w:pStyle w:val="EW"/>
      </w:pPr>
      <w:r>
        <w:t>XR</w:t>
      </w:r>
      <w:r w:rsidR="00ED05C9">
        <w:tab/>
      </w:r>
      <w:r>
        <w:t>Extended Reality</w:t>
      </w:r>
    </w:p>
    <w:p w14:paraId="097FDEFA" w14:textId="77777777" w:rsidR="00BA066E" w:rsidRDefault="00BA066E" w:rsidP="00BA066E">
      <w:pPr>
        <w:pStyle w:val="EW"/>
      </w:pPr>
    </w:p>
    <w:p w14:paraId="0999DCE3" w14:textId="61A7BA32" w:rsidR="00BA066E" w:rsidRPr="00F05BDB" w:rsidRDefault="005E1B5B" w:rsidP="00071E6E">
      <w:pPr>
        <w:pStyle w:val="Heading1"/>
        <w:rPr>
          <w:rFonts w:eastAsia="DengXian"/>
        </w:rPr>
      </w:pPr>
      <w:bookmarkStart w:id="40" w:name="_Toc54335598"/>
      <w:bookmarkStart w:id="41" w:name="_Toc83729041"/>
      <w:bookmarkStart w:id="42" w:name="_Toc85778415"/>
      <w:bookmarkStart w:id="43" w:name="_Toc86933285"/>
      <w:r>
        <w:rPr>
          <w:rFonts w:eastAsia="DengXian"/>
        </w:rPr>
        <w:t>4</w:t>
      </w:r>
      <w:r w:rsidR="00071E6E">
        <w:rPr>
          <w:rFonts w:eastAsia="DengXian"/>
        </w:rPr>
        <w:tab/>
      </w:r>
      <w:r w:rsidR="00BA066E">
        <w:rPr>
          <w:rFonts w:eastAsia="DengXian"/>
        </w:rPr>
        <w:t>Introduction</w:t>
      </w:r>
      <w:bookmarkStart w:id="44" w:name="_Hlk53994849"/>
      <w:bookmarkStart w:id="45" w:name="_Toc54335605"/>
      <w:bookmarkEnd w:id="40"/>
      <w:bookmarkEnd w:id="41"/>
      <w:bookmarkEnd w:id="42"/>
      <w:bookmarkEnd w:id="43"/>
    </w:p>
    <w:p w14:paraId="6EBBAF8D" w14:textId="77777777" w:rsidR="00BA066E" w:rsidRPr="00071E6E" w:rsidRDefault="00BA066E" w:rsidP="00071E6E">
      <w:pPr>
        <w:rPr>
          <w:b/>
          <w:bCs/>
          <w:u w:val="single"/>
        </w:rPr>
      </w:pPr>
      <w:r w:rsidRPr="00071E6E">
        <w:rPr>
          <w:b/>
          <w:bCs/>
          <w:u w:val="single"/>
        </w:rPr>
        <w:t>XR Applications</w:t>
      </w:r>
    </w:p>
    <w:p w14:paraId="314AB22E" w14:textId="77777777" w:rsidR="00BA066E" w:rsidRDefault="00BA066E" w:rsidP="00071E6E">
      <w:r>
        <w:t>eXtended Reality</w:t>
      </w:r>
      <w:r>
        <w:rPr>
          <w:u w:val="single"/>
        </w:rPr>
        <w:t>(</w:t>
      </w:r>
      <w:r>
        <w:t xml:space="preserve">XR) is a term for different types of realities and refers to all real-and-virtual combined environments and human-machine interactions generated by computer technology and wearables. It includes following representative forms and the areas interpolated among them. </w:t>
      </w:r>
      <w:bookmarkStart w:id="46" w:name="_Hlk85711767"/>
      <w:r>
        <w:t>[to add a few sentences explaining CG]</w:t>
      </w:r>
      <w:bookmarkEnd w:id="46"/>
    </w:p>
    <w:p w14:paraId="19A24F3A" w14:textId="1C93AFF1" w:rsidR="00BA066E" w:rsidRPr="00544739" w:rsidRDefault="00071E6E" w:rsidP="00071E6E">
      <w:pPr>
        <w:pStyle w:val="B1"/>
        <w:rPr>
          <w:rFonts w:eastAsia="DengXian"/>
        </w:rPr>
      </w:pPr>
      <w:r>
        <w:rPr>
          <w:rFonts w:eastAsia="DengXian"/>
        </w:rPr>
        <w:t>-</w:t>
      </w:r>
      <w:r>
        <w:rPr>
          <w:rFonts w:eastAsia="DengXian"/>
        </w:rPr>
        <w:tab/>
      </w:r>
      <w:r w:rsidR="00BA066E" w:rsidRPr="00544739">
        <w:rPr>
          <w:rFonts w:eastAsia="DengXian"/>
        </w:rPr>
        <w:t>Augmented Reality (AR)</w:t>
      </w:r>
    </w:p>
    <w:p w14:paraId="02C6269C" w14:textId="43871742" w:rsidR="00BA066E" w:rsidRPr="00544739" w:rsidRDefault="00071E6E" w:rsidP="00071E6E">
      <w:pPr>
        <w:pStyle w:val="B1"/>
        <w:rPr>
          <w:rFonts w:eastAsia="DengXian"/>
        </w:rPr>
      </w:pPr>
      <w:r>
        <w:rPr>
          <w:rFonts w:eastAsia="DengXian"/>
        </w:rPr>
        <w:t>-</w:t>
      </w:r>
      <w:r>
        <w:rPr>
          <w:rFonts w:eastAsia="DengXian"/>
        </w:rPr>
        <w:tab/>
      </w:r>
      <w:r w:rsidR="00BA066E" w:rsidRPr="00544739">
        <w:rPr>
          <w:rFonts w:eastAsia="DengXian"/>
        </w:rPr>
        <w:t>Mixed Reality (MR)</w:t>
      </w:r>
    </w:p>
    <w:p w14:paraId="06C3ED8A" w14:textId="3D8E6FD4" w:rsidR="00BA066E" w:rsidRPr="00544739" w:rsidRDefault="00071E6E" w:rsidP="00071E6E">
      <w:pPr>
        <w:pStyle w:val="B1"/>
        <w:rPr>
          <w:rFonts w:eastAsia="DengXian"/>
        </w:rPr>
      </w:pPr>
      <w:r>
        <w:rPr>
          <w:rFonts w:eastAsia="DengXian"/>
        </w:rPr>
        <w:t>-</w:t>
      </w:r>
      <w:r>
        <w:rPr>
          <w:rFonts w:eastAsia="DengXian"/>
        </w:rPr>
        <w:tab/>
      </w:r>
      <w:r w:rsidR="00BA066E" w:rsidRPr="00544739">
        <w:rPr>
          <w:rFonts w:eastAsia="DengXian"/>
        </w:rPr>
        <w:t xml:space="preserve">Virtual Reality (VR) </w:t>
      </w:r>
    </w:p>
    <w:p w14:paraId="257C89D3" w14:textId="4AB9A8CF" w:rsidR="00BA066E" w:rsidRPr="005C329E" w:rsidRDefault="00BA066E" w:rsidP="00071E6E">
      <w:r>
        <w:t>XR and Cloud Gaming (CG) are currently one of the most important 5G media applications under consideration in the industry</w:t>
      </w:r>
      <w:r w:rsidR="00071E6E">
        <w:t xml:space="preserve"> [2]</w:t>
      </w:r>
      <w:r>
        <w:t>.</w:t>
      </w:r>
      <w:bookmarkEnd w:id="44"/>
    </w:p>
    <w:p w14:paraId="35C02116" w14:textId="77777777" w:rsidR="00BA066E" w:rsidRPr="00071E6E" w:rsidRDefault="00BA066E" w:rsidP="00071E6E">
      <w:pPr>
        <w:rPr>
          <w:b/>
          <w:bCs/>
          <w:u w:val="single"/>
        </w:rPr>
      </w:pPr>
      <w:r w:rsidRPr="00071E6E">
        <w:rPr>
          <w:b/>
          <w:bCs/>
          <w:u w:val="single"/>
        </w:rPr>
        <w:t>[System Architecture</w:t>
      </w:r>
    </w:p>
    <w:p w14:paraId="26C2117D" w14:textId="27E7D09C" w:rsidR="00BA066E" w:rsidRPr="005C329E" w:rsidRDefault="00BA066E" w:rsidP="00071E6E">
      <w:r>
        <w:t xml:space="preserve">One specific aspect to be considered is the role of Edge Computing as a network architecture to enable XR and Cloud Gaming. Edge Computing is a concept that enables cloud computing capabilities and service environments to be deployed close to the cellular network. It promises several benefits such as lower latency, higher bandwidth, reduced </w:t>
      </w:r>
      <w:r>
        <w:lastRenderedPageBreak/>
        <w:t>backhaul traffic and prospects for several new services as indicated in the SA6 Study on application architecture for enabling Edge Applications (TR 23.758). Edge Applications are expected to take advantage of the low latencies enabled by 5G and the Edge network architecture to reduce the end-to-end Application-level latencies. Edge Computing is a valuable enabler which should be considered to help 5G systems achieve the required performance to enable XR and Cloud Gaming</w:t>
      </w:r>
      <w:r w:rsidR="00071E6E">
        <w:t xml:space="preserve"> [2]</w:t>
      </w:r>
      <w:r>
        <w:t xml:space="preserve">.] </w:t>
      </w:r>
      <w:bookmarkStart w:id="47" w:name="_Hlk85711448"/>
      <w:r>
        <w:t xml:space="preserve">This part may be softened/removed per further discussion. </w:t>
      </w:r>
      <w:bookmarkEnd w:id="47"/>
    </w:p>
    <w:p w14:paraId="7E25A4F3" w14:textId="77777777" w:rsidR="00BA066E" w:rsidRPr="00071E6E" w:rsidRDefault="00BA066E" w:rsidP="00071E6E">
      <w:pPr>
        <w:rPr>
          <w:b/>
          <w:bCs/>
          <w:u w:val="single"/>
        </w:rPr>
      </w:pPr>
      <w:r w:rsidRPr="00071E6E">
        <w:rPr>
          <w:b/>
          <w:bCs/>
          <w:u w:val="single"/>
        </w:rPr>
        <w:t>Traffic Characteristics</w:t>
      </w:r>
    </w:p>
    <w:p w14:paraId="0535F57E" w14:textId="34C4C22E" w:rsidR="00BA066E" w:rsidRPr="005C329E" w:rsidRDefault="00BA066E" w:rsidP="00071E6E">
      <w:r>
        <w:t>5G NR is designed to support applications demanding high throughput and low latency in line with the requirements posed by the support of XR and Edge Computing applications in NR networks. XR and Edge Computing are services enabled by Rel-15 NR networks</w:t>
      </w:r>
      <w:r w:rsidR="00071E6E">
        <w:t xml:space="preserve"> [2]</w:t>
      </w:r>
      <w:r>
        <w:t>.</w:t>
      </w:r>
    </w:p>
    <w:bookmarkEnd w:id="45"/>
    <w:p w14:paraId="021795F4" w14:textId="4120DB86" w:rsidR="00BA066E" w:rsidRPr="00071E6E" w:rsidRDefault="00BA066E" w:rsidP="00071E6E">
      <w:pPr>
        <w:rPr>
          <w:b/>
          <w:bCs/>
          <w:u w:val="single"/>
        </w:rPr>
      </w:pPr>
      <w:r w:rsidRPr="00071E6E">
        <w:rPr>
          <w:b/>
          <w:bCs/>
          <w:u w:val="single"/>
        </w:rPr>
        <w:t>Objective</w:t>
      </w:r>
      <w:r w:rsidR="00071E6E" w:rsidRPr="00071E6E">
        <w:rPr>
          <w:b/>
          <w:bCs/>
          <w:u w:val="single"/>
        </w:rPr>
        <w:t>s</w:t>
      </w:r>
    </w:p>
    <w:p w14:paraId="5DE06770" w14:textId="77777777" w:rsidR="00BA066E" w:rsidRDefault="00BA066E" w:rsidP="00071E6E">
      <w:r>
        <w:t>The objectives of this study are as follows.</w:t>
      </w:r>
    </w:p>
    <w:p w14:paraId="04ED1D91" w14:textId="0909BAB6" w:rsidR="00BA066E" w:rsidRPr="00544739" w:rsidRDefault="00071E6E" w:rsidP="00071E6E">
      <w:pPr>
        <w:pStyle w:val="B1"/>
        <w:rPr>
          <w:rFonts w:eastAsia="DengXian"/>
        </w:rPr>
      </w:pPr>
      <w:r>
        <w:rPr>
          <w:rFonts w:eastAsia="DengXian"/>
        </w:rPr>
        <w:t>-</w:t>
      </w:r>
      <w:r>
        <w:rPr>
          <w:rFonts w:eastAsia="DengXian"/>
        </w:rPr>
        <w:tab/>
      </w:r>
      <w:r w:rsidR="00BA066E" w:rsidRPr="00544739">
        <w:rPr>
          <w:rFonts w:eastAsia="DengXian"/>
        </w:rPr>
        <w:t>Confirm XR and Cloud Gaming applications of interest</w:t>
      </w:r>
    </w:p>
    <w:p w14:paraId="1794010B" w14:textId="76FB3C36" w:rsidR="00BA066E" w:rsidRPr="00544739" w:rsidRDefault="00071E6E" w:rsidP="00071E6E">
      <w:pPr>
        <w:pStyle w:val="B1"/>
        <w:rPr>
          <w:rFonts w:eastAsia="DengXian"/>
        </w:rPr>
      </w:pPr>
      <w:r>
        <w:rPr>
          <w:rFonts w:eastAsia="DengXian"/>
        </w:rPr>
        <w:t>-</w:t>
      </w:r>
      <w:r>
        <w:rPr>
          <w:rFonts w:eastAsia="DengXian"/>
        </w:rPr>
        <w:tab/>
      </w:r>
      <w:r w:rsidR="00BA066E" w:rsidRPr="00544739">
        <w:rPr>
          <w:rFonts w:eastAsia="DengXian"/>
        </w:rPr>
        <w:t>Identify the traffic model for each application of interest taking outcome of SA WG4 work as input, including considering different upper layer assumptions, e.g. rendering latency, codec compression capability etc.</w:t>
      </w:r>
    </w:p>
    <w:p w14:paraId="23F8D3C5" w14:textId="3DCDC109" w:rsidR="00BA066E" w:rsidRPr="00544739" w:rsidRDefault="00071E6E" w:rsidP="00071E6E">
      <w:pPr>
        <w:pStyle w:val="B1"/>
        <w:rPr>
          <w:rFonts w:eastAsia="DengXian"/>
        </w:rPr>
      </w:pPr>
      <w:r>
        <w:rPr>
          <w:rFonts w:eastAsia="DengXian"/>
        </w:rPr>
        <w:t>-</w:t>
      </w:r>
      <w:r>
        <w:rPr>
          <w:rFonts w:eastAsia="DengXian"/>
        </w:rPr>
        <w:tab/>
      </w:r>
      <w:r w:rsidR="00BA066E" w:rsidRPr="00544739">
        <w:rPr>
          <w:rFonts w:eastAsia="DengXian"/>
        </w:rPr>
        <w:t>Identify evaluation methodology to assess XR and CG performance along with identification of KPIs of interest for relevant deployment scenarios</w:t>
      </w:r>
    </w:p>
    <w:p w14:paraId="1BE0FF11" w14:textId="78CF2897" w:rsidR="00BA066E" w:rsidRPr="00544739" w:rsidRDefault="00071E6E" w:rsidP="00071E6E">
      <w:pPr>
        <w:pStyle w:val="B1"/>
        <w:rPr>
          <w:rFonts w:eastAsia="DengXian"/>
        </w:rPr>
      </w:pPr>
      <w:r>
        <w:rPr>
          <w:rFonts w:eastAsia="DengXian"/>
        </w:rPr>
        <w:t>-</w:t>
      </w:r>
      <w:r>
        <w:rPr>
          <w:rFonts w:eastAsia="DengXian"/>
        </w:rPr>
        <w:tab/>
      </w:r>
      <w:r w:rsidR="00BA066E" w:rsidRPr="00544739">
        <w:rPr>
          <w:rFonts w:eastAsia="DengXian"/>
        </w:rPr>
        <w:t xml:space="preserve">Once traffic model and evaluation methodologies are agreed, carry out performance evaluations towards characterization of identified KPIs </w:t>
      </w:r>
    </w:p>
    <w:p w14:paraId="73E0D33E" w14:textId="77777777" w:rsidR="00BA066E" w:rsidRDefault="00BA066E" w:rsidP="00BA066E"/>
    <w:p w14:paraId="1314E7C3" w14:textId="7E8D280D" w:rsidR="00BA066E" w:rsidRPr="00ED0EB0" w:rsidRDefault="005E1B5B" w:rsidP="00071E6E">
      <w:pPr>
        <w:pStyle w:val="Heading1"/>
        <w:rPr>
          <w:rFonts w:eastAsia="DengXian"/>
        </w:rPr>
      </w:pPr>
      <w:bookmarkStart w:id="48" w:name="_Toc54335606"/>
      <w:bookmarkStart w:id="49" w:name="_Ref83559030"/>
      <w:bookmarkStart w:id="50" w:name="_Ref83559055"/>
      <w:bookmarkStart w:id="51" w:name="_Toc83729042"/>
      <w:bookmarkStart w:id="52" w:name="_Toc85778416"/>
      <w:bookmarkStart w:id="53" w:name="_Toc86933286"/>
      <w:r>
        <w:rPr>
          <w:rFonts w:eastAsia="DengXian"/>
        </w:rPr>
        <w:t>5</w:t>
      </w:r>
      <w:r w:rsidR="00071E6E">
        <w:rPr>
          <w:rFonts w:eastAsia="DengXian"/>
        </w:rPr>
        <w:tab/>
      </w:r>
      <w:r w:rsidR="00BA066E">
        <w:rPr>
          <w:rFonts w:eastAsia="DengXian"/>
        </w:rPr>
        <w:t xml:space="preserve">Traffic </w:t>
      </w:r>
      <w:r>
        <w:rPr>
          <w:rFonts w:eastAsia="DengXian"/>
        </w:rPr>
        <w:t>m</w:t>
      </w:r>
      <w:r w:rsidR="00BA066E">
        <w:rPr>
          <w:rFonts w:eastAsia="DengXian"/>
        </w:rPr>
        <w:t>odels</w:t>
      </w:r>
      <w:bookmarkEnd w:id="48"/>
      <w:bookmarkEnd w:id="49"/>
      <w:bookmarkEnd w:id="50"/>
      <w:bookmarkEnd w:id="51"/>
      <w:bookmarkEnd w:id="52"/>
      <w:bookmarkEnd w:id="53"/>
    </w:p>
    <w:p w14:paraId="240BEF98" w14:textId="0A3727D9" w:rsidR="00BA066E" w:rsidRDefault="00BA066E" w:rsidP="00071E6E">
      <w:r>
        <w:t xml:space="preserve">In this </w:t>
      </w:r>
      <w:r w:rsidR="00FB72D5">
        <w:t>clause</w:t>
      </w:r>
      <w:r>
        <w:t>, we provide the DL and UL traffic models for VR, CG, and AR applications. Since DL/UL traffic models for these applications share similar characteristics, we first define a generic and parameterized DL / UL traffic model, which could be later used in defining VR, CG, AR applications.</w:t>
      </w:r>
    </w:p>
    <w:p w14:paraId="78F36631" w14:textId="051FD432" w:rsidR="00BA066E" w:rsidRDefault="00BA066E" w:rsidP="00071E6E">
      <w:r>
        <w:t xml:space="preserve">The traffic model defined in this </w:t>
      </w:r>
      <w:r w:rsidR="00FB72D5">
        <w:t>clause</w:t>
      </w:r>
      <w:r>
        <w:t xml:space="preserve"> is statistical traffic model, where packet size and packet arrival process are characterized by certain random variables. The described model is based on the input XR traffic study from SA4</w:t>
      </w:r>
      <w:r w:rsidR="00071E6E">
        <w:t xml:space="preserve"> [7][3][4]</w:t>
      </w:r>
      <w:r>
        <w:t>.</w:t>
      </w:r>
    </w:p>
    <w:p w14:paraId="2CA46D0C" w14:textId="0432BB3D" w:rsidR="00BA066E" w:rsidRDefault="005E1B5B" w:rsidP="005E1B5B">
      <w:pPr>
        <w:pStyle w:val="Heading2"/>
        <w:rPr>
          <w:rFonts w:eastAsia="DengXian"/>
        </w:rPr>
      </w:pPr>
      <w:bookmarkStart w:id="54" w:name="_Toc83729043"/>
      <w:bookmarkStart w:id="55" w:name="_Toc85778417"/>
      <w:bookmarkStart w:id="56" w:name="_Toc86933287"/>
      <w:r>
        <w:rPr>
          <w:rFonts w:eastAsia="DengXian"/>
        </w:rPr>
        <w:t>5.1</w:t>
      </w:r>
      <w:r>
        <w:rPr>
          <w:rFonts w:eastAsia="DengXian"/>
        </w:rPr>
        <w:tab/>
      </w:r>
      <w:r w:rsidR="00BA066E">
        <w:rPr>
          <w:rFonts w:eastAsia="DengXian"/>
        </w:rPr>
        <w:t xml:space="preserve">Generic DL </w:t>
      </w:r>
      <w:r>
        <w:rPr>
          <w:rFonts w:eastAsia="DengXian"/>
        </w:rPr>
        <w:t>t</w:t>
      </w:r>
      <w:r w:rsidR="00BA066E">
        <w:rPr>
          <w:rFonts w:eastAsia="DengXian"/>
        </w:rPr>
        <w:t xml:space="preserve">raffic </w:t>
      </w:r>
      <w:r>
        <w:rPr>
          <w:rFonts w:eastAsia="DengXian"/>
        </w:rPr>
        <w:t>m</w:t>
      </w:r>
      <w:r w:rsidR="00BA066E">
        <w:rPr>
          <w:rFonts w:eastAsia="DengXian"/>
        </w:rPr>
        <w:t>odel</w:t>
      </w:r>
      <w:bookmarkEnd w:id="54"/>
      <w:bookmarkEnd w:id="55"/>
      <w:bookmarkEnd w:id="56"/>
    </w:p>
    <w:p w14:paraId="3AF839F4" w14:textId="5886D84B" w:rsidR="00BA066E" w:rsidRDefault="005E1B5B" w:rsidP="005E1B5B">
      <w:pPr>
        <w:pStyle w:val="Heading3"/>
        <w:rPr>
          <w:rFonts w:eastAsia="DengXian"/>
        </w:rPr>
      </w:pPr>
      <w:bookmarkStart w:id="57" w:name="_Ref83132009"/>
      <w:bookmarkStart w:id="58" w:name="_Ref83134162"/>
      <w:bookmarkStart w:id="59" w:name="_Ref83135915"/>
      <w:bookmarkStart w:id="60" w:name="_Toc83729044"/>
      <w:bookmarkStart w:id="61" w:name="_Toc85778418"/>
      <w:bookmarkStart w:id="62" w:name="_Toc86933288"/>
      <w:r>
        <w:rPr>
          <w:rFonts w:eastAsia="DengXian"/>
        </w:rPr>
        <w:t>5.1.1</w:t>
      </w:r>
      <w:r>
        <w:rPr>
          <w:rFonts w:eastAsia="DengXian"/>
        </w:rPr>
        <w:tab/>
      </w:r>
      <w:r w:rsidR="00BA066E">
        <w:rPr>
          <w:rFonts w:eastAsia="DengXian"/>
        </w:rPr>
        <w:t xml:space="preserve">Single </w:t>
      </w:r>
      <w:r>
        <w:rPr>
          <w:rFonts w:eastAsia="DengXian"/>
        </w:rPr>
        <w:t>s</w:t>
      </w:r>
      <w:r w:rsidR="00BA066E">
        <w:rPr>
          <w:rFonts w:eastAsia="DengXian"/>
        </w:rPr>
        <w:t xml:space="preserve">tream DL </w:t>
      </w:r>
      <w:r>
        <w:rPr>
          <w:rFonts w:eastAsia="DengXian"/>
        </w:rPr>
        <w:t>t</w:t>
      </w:r>
      <w:r w:rsidR="00BA066E">
        <w:rPr>
          <w:rFonts w:eastAsia="DengXian"/>
        </w:rPr>
        <w:t xml:space="preserve">raffic </w:t>
      </w:r>
      <w:r>
        <w:rPr>
          <w:rFonts w:eastAsia="DengXian"/>
        </w:rPr>
        <w:t>m</w:t>
      </w:r>
      <w:r w:rsidR="00BA066E">
        <w:rPr>
          <w:rFonts w:eastAsia="DengXian"/>
        </w:rPr>
        <w:t>odel</w:t>
      </w:r>
      <w:bookmarkEnd w:id="57"/>
      <w:bookmarkEnd w:id="58"/>
      <w:bookmarkEnd w:id="59"/>
      <w:bookmarkEnd w:id="60"/>
      <w:bookmarkEnd w:id="61"/>
      <w:bookmarkEnd w:id="62"/>
    </w:p>
    <w:p w14:paraId="5FD42240" w14:textId="017AF914" w:rsidR="00BA066E" w:rsidRDefault="00BA066E" w:rsidP="005E1B5B">
      <w:r>
        <w:t xml:space="preserve">This </w:t>
      </w:r>
      <w:r w:rsidR="00FB72D5">
        <w:t>clause</w:t>
      </w:r>
      <w:r>
        <w:t xml:space="preserve"> provides a parameterized generic single stream DL traffic model. In this model, as shown in</w:t>
      </w:r>
      <w:r w:rsidR="005E1B5B">
        <w:t xml:space="preserve"> Figure </w:t>
      </w:r>
      <w:r w:rsidR="00971C12">
        <w:t>5.1-</w:t>
      </w:r>
      <w:r w:rsidR="005E1B5B">
        <w:t>1</w:t>
      </w:r>
      <w:r>
        <w:t>, the XR DL traffic is modelled as a sequence of video frames arriving at gNB according to the considered video frame rates and random jitter. The size of each frame is also random according to a certain distribution.</w:t>
      </w:r>
    </w:p>
    <w:p w14:paraId="6832DE91" w14:textId="450A3B52" w:rsidR="00BA066E" w:rsidRDefault="00BA066E" w:rsidP="005E1B5B">
      <w:pPr>
        <w:pStyle w:val="TH"/>
      </w:pPr>
      <w:r w:rsidRPr="00BA066E">
        <w:rPr>
          <w:noProof/>
          <w:lang w:val="en-US" w:eastAsia="zh-CN"/>
        </w:rPr>
        <w:drawing>
          <wp:inline distT="0" distB="0" distL="0" distR="0" wp14:anchorId="4A22CD5A" wp14:editId="1C4959E4">
            <wp:extent cx="5220335" cy="1552575"/>
            <wp:effectExtent l="0" t="0" r="0" b="0"/>
            <wp:docPr id="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0335" cy="1552575"/>
                    </a:xfrm>
                    <a:prstGeom prst="rect">
                      <a:avLst/>
                    </a:prstGeom>
                    <a:noFill/>
                    <a:ln>
                      <a:noFill/>
                    </a:ln>
                  </pic:spPr>
                </pic:pic>
              </a:graphicData>
            </a:graphic>
          </wp:inline>
        </w:drawing>
      </w:r>
    </w:p>
    <w:p w14:paraId="02916168" w14:textId="057AD7BA" w:rsidR="00BA066E" w:rsidRPr="00234F04" w:rsidRDefault="00BA066E" w:rsidP="005E1B5B">
      <w:pPr>
        <w:pStyle w:val="TF"/>
        <w:rPr>
          <w:i/>
          <w:iCs/>
        </w:rPr>
      </w:pPr>
      <w:bookmarkStart w:id="63" w:name="_Ref82963192"/>
      <w:r w:rsidRPr="00234F04">
        <w:t>Figure</w:t>
      </w:r>
      <w:r w:rsidR="005E1B5B">
        <w:t xml:space="preserve"> </w:t>
      </w:r>
      <w:r w:rsidR="00971C12">
        <w:t>5.1-</w:t>
      </w:r>
      <w:r w:rsidR="005E1B5B">
        <w:t xml:space="preserve">1: </w:t>
      </w:r>
      <w:bookmarkEnd w:id="63"/>
      <w:r w:rsidR="005E1B5B">
        <w:t>S</w:t>
      </w:r>
      <w:r w:rsidRPr="00234F04">
        <w:t xml:space="preserve">ingle stream DL </w:t>
      </w:r>
      <w:r w:rsidR="005E1B5B">
        <w:t>t</w:t>
      </w:r>
      <w:r w:rsidRPr="00234F04">
        <w:t xml:space="preserve">raffic </w:t>
      </w:r>
      <w:r w:rsidR="005E1B5B">
        <w:t>m</w:t>
      </w:r>
      <w:r w:rsidRPr="00234F04">
        <w:t>odel</w:t>
      </w:r>
    </w:p>
    <w:p w14:paraId="1E528882" w14:textId="709C417F" w:rsidR="00BA066E" w:rsidRPr="00303DFD" w:rsidRDefault="005E1B5B" w:rsidP="005E1B5B">
      <w:pPr>
        <w:pStyle w:val="Heading4"/>
        <w:rPr>
          <w:rFonts w:eastAsia="DengXian"/>
        </w:rPr>
      </w:pPr>
      <w:bookmarkStart w:id="64" w:name="_Toc83729045"/>
      <w:bookmarkStart w:id="65" w:name="_Toc86933289"/>
      <w:r>
        <w:rPr>
          <w:rFonts w:eastAsia="DengXian"/>
        </w:rPr>
        <w:lastRenderedPageBreak/>
        <w:t>5.1.1.1</w:t>
      </w:r>
      <w:r>
        <w:rPr>
          <w:rFonts w:eastAsia="DengXian"/>
        </w:rPr>
        <w:tab/>
      </w:r>
      <w:r w:rsidR="00BA066E" w:rsidRPr="00303DFD">
        <w:rPr>
          <w:rFonts w:eastAsia="DengXian"/>
        </w:rPr>
        <w:t>Packet Size</w:t>
      </w:r>
      <w:bookmarkEnd w:id="64"/>
      <w:bookmarkEnd w:id="65"/>
    </w:p>
    <w:p w14:paraId="5F4B9FC5" w14:textId="73B91808" w:rsidR="00BA066E" w:rsidRDefault="00BA066E" w:rsidP="005E1B5B">
      <w:r>
        <w:t xml:space="preserve">In this model, a packet models the set of IP packets belong to the same video frame. The video frame includes both left and right eye frame sharing the same buffer, which is referred to as </w:t>
      </w:r>
      <w:r w:rsidR="00ED05C9">
        <w:t>‘</w:t>
      </w:r>
      <w:r>
        <w:t>single stream for dual eye buffer</w:t>
      </w:r>
      <w:r w:rsidR="00ED05C9">
        <w:t>’</w:t>
      </w:r>
      <w:r>
        <w:t xml:space="preserve"> or </w:t>
      </w:r>
      <w:r w:rsidR="00ED05C9">
        <w:t>‘</w:t>
      </w:r>
      <w:r>
        <w:t>single eye buffer</w:t>
      </w:r>
      <w:r w:rsidR="00ED05C9">
        <w:t>’</w:t>
      </w:r>
      <w:r>
        <w:t xml:space="preserve"> throughout this document.</w:t>
      </w:r>
    </w:p>
    <w:p w14:paraId="733D306A" w14:textId="77777777" w:rsidR="00BA066E" w:rsidRDefault="00BA066E" w:rsidP="005E1B5B">
      <w:r>
        <w:t>The size of a packet is determined by the given data rates and frame rates, which is modelled as a random variable following truncated Gaussian distribution with following statistical parameters.</w:t>
      </w:r>
    </w:p>
    <w:p w14:paraId="0D774946" w14:textId="7B5AC499" w:rsidR="00BA066E" w:rsidRDefault="00BA066E" w:rsidP="005E1B5B">
      <w:pPr>
        <w:pStyle w:val="TH"/>
        <w:rPr>
          <w:i/>
          <w:iCs/>
        </w:rPr>
      </w:pPr>
      <w:r>
        <w:t>Table</w:t>
      </w:r>
      <w:r w:rsidR="005E1B5B">
        <w:t xml:space="preserve"> </w:t>
      </w:r>
      <w:r w:rsidR="00590699">
        <w:t>5.1-</w:t>
      </w:r>
      <w:r w:rsidR="005E1B5B">
        <w:t>1:</w:t>
      </w:r>
      <w:r>
        <w:t xml:space="preserve"> Statistical parameters for packet size following truncated Gaussian distribution</w:t>
      </w:r>
    </w:p>
    <w:tbl>
      <w:tblPr>
        <w:tblStyle w:val="TableGrid"/>
        <w:tblW w:w="0" w:type="auto"/>
        <w:jc w:val="center"/>
        <w:tblLook w:val="04A0" w:firstRow="1" w:lastRow="0" w:firstColumn="1" w:lastColumn="0" w:noHBand="0" w:noVBand="1"/>
      </w:tblPr>
      <w:tblGrid>
        <w:gridCol w:w="1635"/>
        <w:gridCol w:w="1635"/>
        <w:gridCol w:w="1995"/>
        <w:gridCol w:w="3421"/>
      </w:tblGrid>
      <w:tr w:rsidR="00BA066E" w14:paraId="4793F886" w14:textId="77777777" w:rsidTr="00BA066E">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3442B229" w14:textId="77777777" w:rsidR="00BA066E" w:rsidRDefault="00BA066E" w:rsidP="005E1B5B">
            <w:pPr>
              <w:pStyle w:val="TAH"/>
            </w:pPr>
            <w:r>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7DB99D6A" w14:textId="77777777" w:rsidR="00BA066E" w:rsidRDefault="00BA066E" w:rsidP="005E1B5B">
            <w:pPr>
              <w:pStyle w:val="TAH"/>
            </w:pPr>
            <w:r>
              <w:t>unit</w:t>
            </w:r>
          </w:p>
        </w:tc>
        <w:tc>
          <w:tcPr>
            <w:tcW w:w="1995" w:type="dxa"/>
            <w:tcBorders>
              <w:top w:val="single" w:sz="4" w:space="0" w:color="auto"/>
              <w:left w:val="single" w:sz="4" w:space="0" w:color="auto"/>
              <w:bottom w:val="single" w:sz="4" w:space="0" w:color="auto"/>
              <w:right w:val="single" w:sz="4" w:space="0" w:color="auto"/>
            </w:tcBorders>
            <w:shd w:val="clear" w:color="auto" w:fill="E7E6E6"/>
            <w:hideMark/>
          </w:tcPr>
          <w:p w14:paraId="54D8F97F" w14:textId="77777777" w:rsidR="00BA066E" w:rsidRDefault="00BA066E" w:rsidP="005E1B5B">
            <w:pPr>
              <w:pStyle w:val="TAH"/>
            </w:pPr>
            <w:r>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hideMark/>
          </w:tcPr>
          <w:p w14:paraId="22E85F12" w14:textId="77777777" w:rsidR="00BA066E" w:rsidRDefault="00BA066E" w:rsidP="005E1B5B">
            <w:pPr>
              <w:pStyle w:val="TAH"/>
            </w:pPr>
            <w:r>
              <w:t>Optional values for evaluation for single eye buffer</w:t>
            </w:r>
          </w:p>
        </w:tc>
      </w:tr>
      <w:tr w:rsidR="00BA066E" w14:paraId="2FD1B758" w14:textId="77777777" w:rsidTr="005E1B5B">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12B2155C" w14:textId="77777777" w:rsidR="00BA066E" w:rsidRDefault="00BA066E" w:rsidP="005E1B5B">
            <w:pPr>
              <w:pStyle w:val="TAL"/>
            </w:pPr>
            <w:r>
              <w:t xml:space="preserve">Mean: M </w:t>
            </w:r>
          </w:p>
        </w:tc>
        <w:tc>
          <w:tcPr>
            <w:tcW w:w="1635" w:type="dxa"/>
            <w:tcBorders>
              <w:top w:val="single" w:sz="4" w:space="0" w:color="auto"/>
              <w:left w:val="single" w:sz="4" w:space="0" w:color="auto"/>
              <w:bottom w:val="single" w:sz="4" w:space="0" w:color="auto"/>
              <w:right w:val="single" w:sz="4" w:space="0" w:color="auto"/>
            </w:tcBorders>
            <w:hideMark/>
          </w:tcPr>
          <w:p w14:paraId="54EA1461" w14:textId="77777777" w:rsidR="00BA066E" w:rsidRDefault="00BA066E" w:rsidP="005E1B5B">
            <w:pPr>
              <w:pStyle w:val="TAL"/>
            </w:pPr>
            <w:r>
              <w:t>byte</w:t>
            </w:r>
          </w:p>
        </w:tc>
        <w:tc>
          <w:tcPr>
            <w:tcW w:w="1995" w:type="dxa"/>
            <w:tcBorders>
              <w:top w:val="single" w:sz="4" w:space="0" w:color="auto"/>
              <w:left w:val="single" w:sz="4" w:space="0" w:color="auto"/>
              <w:bottom w:val="single" w:sz="4" w:space="0" w:color="auto"/>
              <w:right w:val="single" w:sz="4" w:space="0" w:color="auto"/>
            </w:tcBorders>
            <w:hideMark/>
          </w:tcPr>
          <w:p w14:paraId="331CC2A7" w14:textId="77777777" w:rsidR="00BA066E" w:rsidRDefault="00BA066E" w:rsidP="005E1B5B">
            <w:pPr>
              <w:pStyle w:val="TAL"/>
            </w:pPr>
            <w:r>
              <w:t>R×1e6 / F / 8</w:t>
            </w:r>
          </w:p>
        </w:tc>
        <w:tc>
          <w:tcPr>
            <w:tcW w:w="3421" w:type="dxa"/>
            <w:tcBorders>
              <w:top w:val="single" w:sz="4" w:space="0" w:color="auto"/>
              <w:left w:val="single" w:sz="4" w:space="0" w:color="auto"/>
              <w:bottom w:val="single" w:sz="4" w:space="0" w:color="auto"/>
              <w:right w:val="single" w:sz="4" w:space="0" w:color="auto"/>
            </w:tcBorders>
            <w:hideMark/>
          </w:tcPr>
          <w:p w14:paraId="71644C58" w14:textId="77777777" w:rsidR="00BA066E" w:rsidRDefault="00BA066E" w:rsidP="005E1B5B">
            <w:pPr>
              <w:pStyle w:val="TAL"/>
            </w:pPr>
            <w:r>
              <w:t>R×1e6 / F / 8</w:t>
            </w:r>
          </w:p>
        </w:tc>
      </w:tr>
      <w:tr w:rsidR="00BA066E" w14:paraId="0E02791F" w14:textId="77777777" w:rsidTr="005E1B5B">
        <w:trPr>
          <w:jc w:val="center"/>
        </w:trPr>
        <w:tc>
          <w:tcPr>
            <w:tcW w:w="1635" w:type="dxa"/>
            <w:tcBorders>
              <w:top w:val="single" w:sz="4" w:space="0" w:color="auto"/>
              <w:left w:val="single" w:sz="4" w:space="0" w:color="auto"/>
              <w:bottom w:val="single" w:sz="4" w:space="0" w:color="auto"/>
              <w:right w:val="single" w:sz="4" w:space="0" w:color="auto"/>
            </w:tcBorders>
            <w:hideMark/>
          </w:tcPr>
          <w:p w14:paraId="1B7369B0" w14:textId="77777777" w:rsidR="00BA066E" w:rsidRDefault="00BA066E" w:rsidP="005E1B5B">
            <w:pPr>
              <w:pStyle w:val="TAL"/>
            </w:pPr>
            <w:r>
              <w:t>STD</w:t>
            </w:r>
          </w:p>
        </w:tc>
        <w:tc>
          <w:tcPr>
            <w:tcW w:w="1635" w:type="dxa"/>
            <w:tcBorders>
              <w:top w:val="single" w:sz="4" w:space="0" w:color="auto"/>
              <w:left w:val="single" w:sz="4" w:space="0" w:color="auto"/>
              <w:bottom w:val="single" w:sz="4" w:space="0" w:color="auto"/>
              <w:right w:val="single" w:sz="4" w:space="0" w:color="auto"/>
            </w:tcBorders>
            <w:hideMark/>
          </w:tcPr>
          <w:p w14:paraId="35AA39B0" w14:textId="77777777" w:rsidR="00BA066E" w:rsidRDefault="00BA066E" w:rsidP="005E1B5B">
            <w:pPr>
              <w:pStyle w:val="TAL"/>
            </w:pPr>
            <w:r>
              <w:t>byte</w:t>
            </w:r>
          </w:p>
        </w:tc>
        <w:tc>
          <w:tcPr>
            <w:tcW w:w="1995" w:type="dxa"/>
            <w:tcBorders>
              <w:top w:val="single" w:sz="4" w:space="0" w:color="auto"/>
              <w:left w:val="single" w:sz="4" w:space="0" w:color="auto"/>
              <w:bottom w:val="single" w:sz="4" w:space="0" w:color="auto"/>
              <w:right w:val="single" w:sz="4" w:space="0" w:color="auto"/>
            </w:tcBorders>
            <w:hideMark/>
          </w:tcPr>
          <w:p w14:paraId="5E73E9FB" w14:textId="77777777" w:rsidR="00BA066E" w:rsidRDefault="00BA066E" w:rsidP="005E1B5B">
            <w:pPr>
              <w:pStyle w:val="TAL"/>
            </w:pPr>
            <w:r>
              <w:t>10.5% of M</w:t>
            </w:r>
          </w:p>
        </w:tc>
        <w:tc>
          <w:tcPr>
            <w:tcW w:w="3421" w:type="dxa"/>
            <w:tcBorders>
              <w:top w:val="single" w:sz="4" w:space="0" w:color="auto"/>
              <w:left w:val="single" w:sz="4" w:space="0" w:color="auto"/>
              <w:bottom w:val="single" w:sz="4" w:space="0" w:color="auto"/>
              <w:right w:val="single" w:sz="4" w:space="0" w:color="auto"/>
            </w:tcBorders>
            <w:hideMark/>
          </w:tcPr>
          <w:p w14:paraId="1FE4223E" w14:textId="77777777" w:rsidR="00BA066E" w:rsidRDefault="00BA066E" w:rsidP="005E1B5B">
            <w:pPr>
              <w:pStyle w:val="TAL"/>
            </w:pPr>
            <w:r>
              <w:rPr>
                <w:rFonts w:hint="eastAsia"/>
                <w:lang w:eastAsia="zh-CN"/>
              </w:rPr>
              <w:t>3</w:t>
            </w:r>
            <w:r>
              <w:t xml:space="preserve"> % of M</w:t>
            </w:r>
          </w:p>
        </w:tc>
      </w:tr>
      <w:tr w:rsidR="00BA066E" w14:paraId="5EB6F1A6" w14:textId="77777777" w:rsidTr="005E1B5B">
        <w:trPr>
          <w:jc w:val="center"/>
        </w:trPr>
        <w:tc>
          <w:tcPr>
            <w:tcW w:w="1635" w:type="dxa"/>
            <w:tcBorders>
              <w:top w:val="single" w:sz="4" w:space="0" w:color="auto"/>
              <w:left w:val="single" w:sz="4" w:space="0" w:color="auto"/>
              <w:bottom w:val="single" w:sz="4" w:space="0" w:color="auto"/>
              <w:right w:val="single" w:sz="4" w:space="0" w:color="auto"/>
            </w:tcBorders>
            <w:hideMark/>
          </w:tcPr>
          <w:p w14:paraId="0FED5083" w14:textId="77777777" w:rsidR="00BA066E" w:rsidRDefault="00BA066E" w:rsidP="005E1B5B">
            <w:pPr>
              <w:pStyle w:val="TAL"/>
            </w:pPr>
            <w:r>
              <w:t>Max</w:t>
            </w:r>
          </w:p>
        </w:tc>
        <w:tc>
          <w:tcPr>
            <w:tcW w:w="1635" w:type="dxa"/>
            <w:tcBorders>
              <w:top w:val="single" w:sz="4" w:space="0" w:color="auto"/>
              <w:left w:val="single" w:sz="4" w:space="0" w:color="auto"/>
              <w:bottom w:val="single" w:sz="4" w:space="0" w:color="auto"/>
              <w:right w:val="single" w:sz="4" w:space="0" w:color="auto"/>
            </w:tcBorders>
            <w:hideMark/>
          </w:tcPr>
          <w:p w14:paraId="1E36788D" w14:textId="77777777" w:rsidR="00BA066E" w:rsidRDefault="00BA066E" w:rsidP="005E1B5B">
            <w:pPr>
              <w:pStyle w:val="TAL"/>
            </w:pPr>
            <w:r>
              <w:t>byte</w:t>
            </w:r>
          </w:p>
        </w:tc>
        <w:tc>
          <w:tcPr>
            <w:tcW w:w="1995" w:type="dxa"/>
            <w:tcBorders>
              <w:top w:val="single" w:sz="4" w:space="0" w:color="auto"/>
              <w:left w:val="single" w:sz="4" w:space="0" w:color="auto"/>
              <w:bottom w:val="single" w:sz="4" w:space="0" w:color="auto"/>
              <w:right w:val="single" w:sz="4" w:space="0" w:color="auto"/>
            </w:tcBorders>
            <w:hideMark/>
          </w:tcPr>
          <w:p w14:paraId="2ABB6D39" w14:textId="77777777" w:rsidR="00BA066E" w:rsidRDefault="00BA066E" w:rsidP="005E1B5B">
            <w:pPr>
              <w:pStyle w:val="TAL"/>
            </w:pPr>
            <w:r>
              <w:t>150% of M</w:t>
            </w:r>
          </w:p>
        </w:tc>
        <w:tc>
          <w:tcPr>
            <w:tcW w:w="3421" w:type="dxa"/>
            <w:tcBorders>
              <w:top w:val="single" w:sz="4" w:space="0" w:color="auto"/>
              <w:left w:val="single" w:sz="4" w:space="0" w:color="auto"/>
              <w:bottom w:val="single" w:sz="4" w:space="0" w:color="auto"/>
              <w:right w:val="single" w:sz="4" w:space="0" w:color="auto"/>
            </w:tcBorders>
            <w:hideMark/>
          </w:tcPr>
          <w:p w14:paraId="7359FFCB" w14:textId="77777777" w:rsidR="00BA066E" w:rsidRDefault="00BA066E" w:rsidP="005E1B5B">
            <w:pPr>
              <w:pStyle w:val="TAL"/>
            </w:pPr>
            <w:r>
              <w:rPr>
                <w:rFonts w:hint="eastAsia"/>
                <w:lang w:eastAsia="zh-CN"/>
              </w:rPr>
              <w:t>109</w:t>
            </w:r>
            <w:r>
              <w:t>% of M</w:t>
            </w:r>
          </w:p>
        </w:tc>
      </w:tr>
      <w:tr w:rsidR="00BA066E" w14:paraId="43C90F8D" w14:textId="77777777" w:rsidTr="005E1B5B">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2B616484" w14:textId="77777777" w:rsidR="00BA066E" w:rsidRDefault="00BA066E" w:rsidP="005E1B5B">
            <w:pPr>
              <w:pStyle w:val="TAL"/>
            </w:pPr>
            <w:r>
              <w:t>Min</w:t>
            </w:r>
          </w:p>
        </w:tc>
        <w:tc>
          <w:tcPr>
            <w:tcW w:w="1635" w:type="dxa"/>
            <w:tcBorders>
              <w:top w:val="single" w:sz="4" w:space="0" w:color="auto"/>
              <w:left w:val="single" w:sz="4" w:space="0" w:color="auto"/>
              <w:bottom w:val="single" w:sz="4" w:space="0" w:color="auto"/>
              <w:right w:val="single" w:sz="4" w:space="0" w:color="auto"/>
            </w:tcBorders>
            <w:hideMark/>
          </w:tcPr>
          <w:p w14:paraId="5259F56B" w14:textId="77777777" w:rsidR="00BA066E" w:rsidRDefault="00BA066E" w:rsidP="005E1B5B">
            <w:pPr>
              <w:pStyle w:val="TAL"/>
            </w:pPr>
            <w:r>
              <w:t>byte</w:t>
            </w:r>
          </w:p>
        </w:tc>
        <w:tc>
          <w:tcPr>
            <w:tcW w:w="1995" w:type="dxa"/>
            <w:tcBorders>
              <w:top w:val="single" w:sz="4" w:space="0" w:color="auto"/>
              <w:left w:val="single" w:sz="4" w:space="0" w:color="auto"/>
              <w:bottom w:val="single" w:sz="4" w:space="0" w:color="auto"/>
              <w:right w:val="single" w:sz="4" w:space="0" w:color="auto"/>
            </w:tcBorders>
            <w:hideMark/>
          </w:tcPr>
          <w:p w14:paraId="6028DF10" w14:textId="77777777" w:rsidR="00BA066E" w:rsidRDefault="00BA066E" w:rsidP="005E1B5B">
            <w:pPr>
              <w:pStyle w:val="TAL"/>
            </w:pPr>
            <w:r>
              <w:t>50% of M</w:t>
            </w:r>
          </w:p>
        </w:tc>
        <w:tc>
          <w:tcPr>
            <w:tcW w:w="3421" w:type="dxa"/>
            <w:tcBorders>
              <w:top w:val="single" w:sz="4" w:space="0" w:color="auto"/>
              <w:left w:val="single" w:sz="4" w:space="0" w:color="auto"/>
              <w:bottom w:val="single" w:sz="4" w:space="0" w:color="auto"/>
              <w:right w:val="single" w:sz="4" w:space="0" w:color="auto"/>
            </w:tcBorders>
            <w:hideMark/>
          </w:tcPr>
          <w:p w14:paraId="1B0256CF" w14:textId="77777777" w:rsidR="00BA066E" w:rsidRDefault="00BA066E" w:rsidP="005E1B5B">
            <w:pPr>
              <w:pStyle w:val="TAL"/>
            </w:pPr>
            <w:commentRangeStart w:id="66"/>
            <w:r>
              <w:rPr>
                <w:rFonts w:hint="eastAsia"/>
                <w:lang w:eastAsia="zh-CN"/>
              </w:rPr>
              <w:t>91</w:t>
            </w:r>
            <w:r>
              <w:t>% of M</w:t>
            </w:r>
            <w:commentRangeEnd w:id="66"/>
            <w:r>
              <w:rPr>
                <w:rStyle w:val="CommentReference"/>
              </w:rPr>
              <w:commentReference w:id="66"/>
            </w:r>
          </w:p>
        </w:tc>
      </w:tr>
      <w:tr w:rsidR="00BA066E" w14:paraId="2EC4241B" w14:textId="77777777" w:rsidTr="005E1B5B">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hideMark/>
          </w:tcPr>
          <w:p w14:paraId="13667196" w14:textId="77777777" w:rsidR="00BA066E" w:rsidRDefault="00BA066E" w:rsidP="005E1B5B">
            <w:pPr>
              <w:pStyle w:val="TAN"/>
            </w:pPr>
            <w:r>
              <w:t xml:space="preserve">R: data rate of the flow in Mbps. </w:t>
            </w:r>
          </w:p>
          <w:p w14:paraId="5C204768" w14:textId="77777777" w:rsidR="00BA066E" w:rsidRDefault="00BA066E" w:rsidP="005E1B5B">
            <w:pPr>
              <w:pStyle w:val="TAN"/>
            </w:pPr>
            <w:r>
              <w:t>F: frame generation rate of the flow in fps.</w:t>
            </w:r>
          </w:p>
          <w:p w14:paraId="5D60384C" w14:textId="77777777" w:rsidR="00BA066E" w:rsidRDefault="00BA066E" w:rsidP="005E1B5B">
            <w:pPr>
              <w:pStyle w:val="TAN"/>
            </w:pPr>
            <w:r>
              <w:t xml:space="preserve">Note that the mean and STD are for </w:t>
            </w:r>
            <w:r>
              <w:rPr>
                <w:b/>
                <w:bCs/>
              </w:rPr>
              <w:t>before</w:t>
            </w:r>
            <w:r>
              <w:t xml:space="preserve"> truncation applies.</w:t>
            </w:r>
          </w:p>
          <w:p w14:paraId="4F5C9B71" w14:textId="77777777" w:rsidR="00BA066E" w:rsidRDefault="00BA066E" w:rsidP="005E1B5B">
            <w:pPr>
              <w:pStyle w:val="TAN"/>
            </w:pPr>
            <w:r>
              <w:t>Note that the value of R, F depend on application.</w:t>
            </w:r>
          </w:p>
        </w:tc>
      </w:tr>
    </w:tbl>
    <w:p w14:paraId="35A9E26C" w14:textId="77777777" w:rsidR="00BA066E" w:rsidRDefault="00BA066E" w:rsidP="005E1B5B"/>
    <w:p w14:paraId="51600F11" w14:textId="77777777" w:rsidR="00BA066E" w:rsidRDefault="00BA066E" w:rsidP="005E1B5B">
      <w:r>
        <w:t>Exploration to other distributions for packet size are left up to each company and could be reported with the modelling details.</w:t>
      </w:r>
    </w:p>
    <w:p w14:paraId="6D2EE41A" w14:textId="5BA058B4" w:rsidR="00BA066E" w:rsidRPr="00472CBA" w:rsidRDefault="005E1B5B" w:rsidP="005E1B5B">
      <w:pPr>
        <w:pStyle w:val="Heading4"/>
        <w:rPr>
          <w:rFonts w:eastAsia="DengXian"/>
        </w:rPr>
      </w:pPr>
      <w:bookmarkStart w:id="67" w:name="_Ref83127344"/>
      <w:bookmarkStart w:id="68" w:name="_Toc83729046"/>
      <w:bookmarkStart w:id="69" w:name="_Toc86933290"/>
      <w:r>
        <w:rPr>
          <w:rFonts w:eastAsia="DengXian"/>
        </w:rPr>
        <w:t>5.1.1.2</w:t>
      </w:r>
      <w:r>
        <w:rPr>
          <w:rFonts w:eastAsia="DengXian"/>
        </w:rPr>
        <w:tab/>
      </w:r>
      <w:r w:rsidR="00BA066E">
        <w:rPr>
          <w:rFonts w:eastAsia="DengXian"/>
        </w:rPr>
        <w:t xml:space="preserve">Packet </w:t>
      </w:r>
      <w:r>
        <w:rPr>
          <w:rFonts w:eastAsia="DengXian"/>
        </w:rPr>
        <w:t>a</w:t>
      </w:r>
      <w:r w:rsidR="00BA066E">
        <w:rPr>
          <w:rFonts w:eastAsia="DengXian"/>
        </w:rPr>
        <w:t>rrival</w:t>
      </w:r>
      <w:bookmarkEnd w:id="67"/>
      <w:bookmarkEnd w:id="68"/>
      <w:bookmarkEnd w:id="69"/>
    </w:p>
    <w:p w14:paraId="3AF1ACFC" w14:textId="77777777" w:rsidR="00BA066E" w:rsidRDefault="00BA066E" w:rsidP="005E1B5B">
      <w:r>
        <w:t xml:space="preserve">In this model, the </w:t>
      </w:r>
      <w:r>
        <w:rPr>
          <w:b/>
          <w:bCs/>
        </w:rPr>
        <w:t>packet arrival rate</w:t>
      </w:r>
      <w:r>
        <w:t xml:space="preserve"> is determined by the frame generation rate, e.g., 60fps. Accordingly, the average </w:t>
      </w:r>
      <w:r>
        <w:rPr>
          <w:b/>
          <w:bCs/>
        </w:rPr>
        <w:t>packet arrival periodicity</w:t>
      </w:r>
      <w:r>
        <w:t xml:space="preserve"> is given by the inverse of the frame rate, e.g., 16.6667ms = 1/60fps. T</w:t>
      </w:r>
      <w:r w:rsidRPr="00C93FF3">
        <w:t>he periodic arrival with</w:t>
      </w:r>
      <w:r>
        <w:t>out</w:t>
      </w:r>
      <w:r w:rsidRPr="00C93FF3">
        <w:t xml:space="preserve"> jitter gives the arrival time </w:t>
      </w:r>
      <w:r>
        <w:t xml:space="preserve">at gNB </w:t>
      </w:r>
      <w:r w:rsidRPr="00C93FF3">
        <w:t>for packet</w:t>
      </w:r>
      <w:r>
        <w:t xml:space="preserve"> with index</w:t>
      </w:r>
      <w:r w:rsidRPr="00C93FF3">
        <w:t xml:space="preserve"> k (=1,2,3….) as</w:t>
      </w:r>
    </w:p>
    <w:p w14:paraId="64861CFB" w14:textId="2584D470" w:rsidR="00BA066E" w:rsidRDefault="005E1B5B" w:rsidP="005E1B5B">
      <w:pPr>
        <w:pStyle w:val="EQ"/>
      </w:pPr>
      <w:r>
        <w:tab/>
      </w:r>
      <w:r w:rsidR="00BA066E">
        <w:t xml:space="preserve">k/F*1000 [ms], </w:t>
      </w:r>
    </w:p>
    <w:p w14:paraId="50ED6D5B" w14:textId="77777777" w:rsidR="00BA066E" w:rsidRDefault="00BA066E" w:rsidP="005E1B5B">
      <w:r>
        <w:t>where F is the given frame generation rates (per second).</w:t>
      </w:r>
    </w:p>
    <w:p w14:paraId="0A0E3F3D" w14:textId="77777777" w:rsidR="00BA066E" w:rsidRDefault="00BA066E" w:rsidP="005E1B5B">
      <w:r>
        <w:t>Note that this periodic packet arrival implicitly assumes fixed delay contributed from network side including fixed video encoding time, fixed network transfer delay, etc.</w:t>
      </w:r>
    </w:p>
    <w:p w14:paraId="5F9CB52A" w14:textId="132C5314" w:rsidR="00BA066E" w:rsidRDefault="00BA066E" w:rsidP="005E1B5B">
      <w:r>
        <w:t xml:space="preserve">However, in a real system, the varying frame encoding delay and network transfer time introduces </w:t>
      </w:r>
      <w:r>
        <w:rPr>
          <w:b/>
          <w:bCs/>
        </w:rPr>
        <w:t>jitter</w:t>
      </w:r>
      <w:r>
        <w:t xml:space="preserve"> in packet arrival time at gNB which. In this model, the jitter is modelled as a random variable added on top of periodic arrivals. The jitter follows truncated Gaussian distribution with following statistical parameters shown in</w:t>
      </w:r>
      <w:r w:rsidR="00FB72D5">
        <w:t xml:space="preserve"> Table </w:t>
      </w:r>
      <w:r w:rsidR="00590699">
        <w:t>5.1-2</w:t>
      </w:r>
      <w:r>
        <w:t>.</w:t>
      </w:r>
    </w:p>
    <w:p w14:paraId="1A363BD7" w14:textId="20F26A65" w:rsidR="00BA066E" w:rsidRDefault="00BA066E" w:rsidP="005E1B5B">
      <w:pPr>
        <w:pStyle w:val="TH"/>
        <w:rPr>
          <w:i/>
          <w:iCs/>
        </w:rPr>
      </w:pPr>
      <w:bookmarkStart w:id="70" w:name="_Ref82966331"/>
      <w:r>
        <w:t>Table</w:t>
      </w:r>
      <w:r w:rsidR="005E1B5B">
        <w:t xml:space="preserve"> </w:t>
      </w:r>
      <w:r w:rsidR="00590699">
        <w:t>5.1-</w:t>
      </w:r>
      <w:r w:rsidR="005E1B5B">
        <w:t>2:</w:t>
      </w:r>
      <w:bookmarkEnd w:id="70"/>
      <w:r>
        <w:t xml:space="preserve"> Statistical parameters for jitter</w:t>
      </w:r>
    </w:p>
    <w:tbl>
      <w:tblPr>
        <w:tblStyle w:val="TableGrid"/>
        <w:tblW w:w="0" w:type="auto"/>
        <w:tblLook w:val="04A0" w:firstRow="1" w:lastRow="0" w:firstColumn="1" w:lastColumn="0" w:noHBand="0" w:noVBand="1"/>
      </w:tblPr>
      <w:tblGrid>
        <w:gridCol w:w="2490"/>
        <w:gridCol w:w="2192"/>
        <w:gridCol w:w="2474"/>
        <w:gridCol w:w="2475"/>
      </w:tblGrid>
      <w:tr w:rsidR="005E1B5B" w14:paraId="146B7A65" w14:textId="77777777" w:rsidTr="00BA066E">
        <w:tc>
          <w:tcPr>
            <w:tcW w:w="2490" w:type="dxa"/>
            <w:tcBorders>
              <w:top w:val="single" w:sz="4" w:space="0" w:color="auto"/>
              <w:left w:val="single" w:sz="4" w:space="0" w:color="auto"/>
              <w:bottom w:val="single" w:sz="4" w:space="0" w:color="auto"/>
              <w:right w:val="single" w:sz="4" w:space="0" w:color="auto"/>
            </w:tcBorders>
            <w:shd w:val="clear" w:color="auto" w:fill="E7E6E6"/>
            <w:hideMark/>
          </w:tcPr>
          <w:p w14:paraId="2DA259FC" w14:textId="77777777" w:rsidR="00BA066E" w:rsidRDefault="00BA066E" w:rsidP="005E1B5B">
            <w:pPr>
              <w:pStyle w:val="TAH"/>
              <w:rPr>
                <w:rFonts w:eastAsia="PMingLiU"/>
              </w:rPr>
            </w:pPr>
            <w:r>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hideMark/>
          </w:tcPr>
          <w:p w14:paraId="4862D8D6" w14:textId="77777777" w:rsidR="00BA066E" w:rsidRDefault="00BA066E" w:rsidP="005E1B5B">
            <w:pPr>
              <w:pStyle w:val="TAH"/>
              <w:rPr>
                <w:rFonts w:eastAsia="PMingLiU"/>
              </w:rPr>
            </w:pPr>
            <w:r>
              <w:rPr>
                <w:rFonts w:eastAsia="PMingLiU"/>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hideMark/>
          </w:tcPr>
          <w:p w14:paraId="13255DBD" w14:textId="77777777" w:rsidR="00BA066E" w:rsidRDefault="00BA066E" w:rsidP="005E1B5B">
            <w:pPr>
              <w:pStyle w:val="TAH"/>
              <w:rPr>
                <w:rFonts w:eastAsia="PMingLiU"/>
              </w:rPr>
            </w:pPr>
            <w:r>
              <w:rPr>
                <w:rFonts w:eastAsia="PMingLiU"/>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hideMark/>
          </w:tcPr>
          <w:p w14:paraId="1B89E6E4" w14:textId="77777777" w:rsidR="00BA066E" w:rsidRDefault="00BA066E" w:rsidP="005E1B5B">
            <w:pPr>
              <w:pStyle w:val="TAH"/>
              <w:rPr>
                <w:rFonts w:eastAsia="PMingLiU"/>
              </w:rPr>
            </w:pPr>
            <w:r>
              <w:rPr>
                <w:rFonts w:eastAsia="PMingLiU"/>
              </w:rPr>
              <w:t>Optional value for evaluation</w:t>
            </w:r>
          </w:p>
        </w:tc>
      </w:tr>
      <w:tr w:rsidR="00BA066E" w14:paraId="2CBEED64" w14:textId="77777777" w:rsidTr="005E1B5B">
        <w:tc>
          <w:tcPr>
            <w:tcW w:w="2490" w:type="dxa"/>
            <w:tcBorders>
              <w:top w:val="single" w:sz="4" w:space="0" w:color="auto"/>
              <w:left w:val="single" w:sz="4" w:space="0" w:color="auto"/>
              <w:bottom w:val="single" w:sz="4" w:space="0" w:color="auto"/>
              <w:right w:val="single" w:sz="4" w:space="0" w:color="auto"/>
            </w:tcBorders>
            <w:hideMark/>
          </w:tcPr>
          <w:p w14:paraId="7A4325B1" w14:textId="77777777" w:rsidR="00BA066E" w:rsidRDefault="00BA066E" w:rsidP="005E1B5B">
            <w:pPr>
              <w:pStyle w:val="TAL"/>
              <w:rPr>
                <w:rFonts w:eastAsia="PMingLiU"/>
              </w:rPr>
            </w:pPr>
            <w:r>
              <w:t>Mean</w:t>
            </w:r>
          </w:p>
        </w:tc>
        <w:tc>
          <w:tcPr>
            <w:tcW w:w="2192" w:type="dxa"/>
            <w:tcBorders>
              <w:top w:val="single" w:sz="4" w:space="0" w:color="auto"/>
              <w:left w:val="single" w:sz="4" w:space="0" w:color="auto"/>
              <w:bottom w:val="single" w:sz="4" w:space="0" w:color="auto"/>
              <w:right w:val="single" w:sz="4" w:space="0" w:color="auto"/>
            </w:tcBorders>
            <w:hideMark/>
          </w:tcPr>
          <w:p w14:paraId="7D09EF8F" w14:textId="77777777" w:rsidR="00BA066E" w:rsidRDefault="00BA066E" w:rsidP="005E1B5B">
            <w:pPr>
              <w:pStyle w:val="TAL"/>
              <w:rPr>
                <w:rFonts w:eastAsia="PMingLiU"/>
              </w:rPr>
            </w:pPr>
            <w:r>
              <w:rPr>
                <w:rFonts w:eastAsia="PMingLiU"/>
              </w:rPr>
              <w:t>ms</w:t>
            </w:r>
          </w:p>
        </w:tc>
        <w:tc>
          <w:tcPr>
            <w:tcW w:w="2474" w:type="dxa"/>
            <w:tcBorders>
              <w:top w:val="single" w:sz="4" w:space="0" w:color="auto"/>
              <w:left w:val="single" w:sz="4" w:space="0" w:color="auto"/>
              <w:bottom w:val="single" w:sz="4" w:space="0" w:color="auto"/>
              <w:right w:val="single" w:sz="4" w:space="0" w:color="auto"/>
            </w:tcBorders>
            <w:hideMark/>
          </w:tcPr>
          <w:p w14:paraId="01382F53" w14:textId="77777777" w:rsidR="00BA066E" w:rsidRDefault="00BA066E" w:rsidP="005E1B5B">
            <w:pPr>
              <w:pStyle w:val="TAL"/>
              <w:rPr>
                <w:rFonts w:eastAsia="PMingLiU"/>
              </w:rPr>
            </w:pPr>
            <w:r>
              <w:rPr>
                <w:rFonts w:eastAsia="PMingLiU"/>
              </w:rPr>
              <w:t>0</w:t>
            </w:r>
          </w:p>
        </w:tc>
        <w:tc>
          <w:tcPr>
            <w:tcW w:w="2475" w:type="dxa"/>
            <w:tcBorders>
              <w:top w:val="single" w:sz="4" w:space="0" w:color="auto"/>
              <w:left w:val="single" w:sz="4" w:space="0" w:color="auto"/>
              <w:bottom w:val="single" w:sz="4" w:space="0" w:color="auto"/>
              <w:right w:val="single" w:sz="4" w:space="0" w:color="auto"/>
            </w:tcBorders>
          </w:tcPr>
          <w:p w14:paraId="637C25B1" w14:textId="77777777" w:rsidR="00BA066E" w:rsidRDefault="00BA066E" w:rsidP="005E1B5B">
            <w:pPr>
              <w:pStyle w:val="TAL"/>
              <w:rPr>
                <w:rFonts w:eastAsia="PMingLiU"/>
              </w:rPr>
            </w:pPr>
          </w:p>
        </w:tc>
      </w:tr>
      <w:tr w:rsidR="00BA066E" w14:paraId="4AD10242" w14:textId="77777777" w:rsidTr="005E1B5B">
        <w:tc>
          <w:tcPr>
            <w:tcW w:w="2490" w:type="dxa"/>
            <w:tcBorders>
              <w:top w:val="single" w:sz="4" w:space="0" w:color="auto"/>
              <w:left w:val="single" w:sz="4" w:space="0" w:color="auto"/>
              <w:bottom w:val="single" w:sz="4" w:space="0" w:color="auto"/>
              <w:right w:val="single" w:sz="4" w:space="0" w:color="auto"/>
            </w:tcBorders>
            <w:hideMark/>
          </w:tcPr>
          <w:p w14:paraId="33A5DE76" w14:textId="77777777" w:rsidR="00BA066E" w:rsidRDefault="00BA066E" w:rsidP="005E1B5B">
            <w:pPr>
              <w:pStyle w:val="TAL"/>
              <w:rPr>
                <w:rFonts w:eastAsia="PMingLiU"/>
              </w:rPr>
            </w:pPr>
            <w:r>
              <w:t>STD</w:t>
            </w:r>
          </w:p>
        </w:tc>
        <w:tc>
          <w:tcPr>
            <w:tcW w:w="2192" w:type="dxa"/>
            <w:tcBorders>
              <w:top w:val="single" w:sz="4" w:space="0" w:color="auto"/>
              <w:left w:val="single" w:sz="4" w:space="0" w:color="auto"/>
              <w:bottom w:val="single" w:sz="4" w:space="0" w:color="auto"/>
              <w:right w:val="single" w:sz="4" w:space="0" w:color="auto"/>
            </w:tcBorders>
            <w:hideMark/>
          </w:tcPr>
          <w:p w14:paraId="7D541321" w14:textId="77777777" w:rsidR="00BA066E" w:rsidRDefault="00BA066E" w:rsidP="005E1B5B">
            <w:pPr>
              <w:pStyle w:val="TAL"/>
              <w:rPr>
                <w:rFonts w:eastAsia="PMingLiU"/>
              </w:rPr>
            </w:pPr>
            <w:r>
              <w:rPr>
                <w:rFonts w:eastAsia="PMingLiU"/>
              </w:rPr>
              <w:t>ms</w:t>
            </w:r>
          </w:p>
        </w:tc>
        <w:tc>
          <w:tcPr>
            <w:tcW w:w="2474" w:type="dxa"/>
            <w:tcBorders>
              <w:top w:val="single" w:sz="4" w:space="0" w:color="auto"/>
              <w:left w:val="single" w:sz="4" w:space="0" w:color="auto"/>
              <w:bottom w:val="single" w:sz="4" w:space="0" w:color="auto"/>
              <w:right w:val="single" w:sz="4" w:space="0" w:color="auto"/>
            </w:tcBorders>
            <w:hideMark/>
          </w:tcPr>
          <w:p w14:paraId="1D6ED705" w14:textId="77777777" w:rsidR="00BA066E" w:rsidRDefault="00BA066E" w:rsidP="005E1B5B">
            <w:pPr>
              <w:pStyle w:val="TAL"/>
              <w:rPr>
                <w:rFonts w:eastAsia="PMingLiU"/>
              </w:rPr>
            </w:pPr>
            <w:r>
              <w:rPr>
                <w:rFonts w:eastAsia="PMingLiU"/>
              </w:rPr>
              <w:t>2</w:t>
            </w:r>
          </w:p>
        </w:tc>
        <w:tc>
          <w:tcPr>
            <w:tcW w:w="2475" w:type="dxa"/>
            <w:tcBorders>
              <w:top w:val="single" w:sz="4" w:space="0" w:color="auto"/>
              <w:left w:val="single" w:sz="4" w:space="0" w:color="auto"/>
              <w:bottom w:val="single" w:sz="4" w:space="0" w:color="auto"/>
              <w:right w:val="single" w:sz="4" w:space="0" w:color="auto"/>
            </w:tcBorders>
          </w:tcPr>
          <w:p w14:paraId="403BA260" w14:textId="77777777" w:rsidR="00BA066E" w:rsidRDefault="00BA066E" w:rsidP="005E1B5B">
            <w:pPr>
              <w:pStyle w:val="TAL"/>
              <w:rPr>
                <w:rFonts w:eastAsia="PMingLiU"/>
              </w:rPr>
            </w:pPr>
          </w:p>
        </w:tc>
      </w:tr>
      <w:tr w:rsidR="00BA066E" w14:paraId="5FF1071D" w14:textId="77777777" w:rsidTr="005E1B5B">
        <w:tc>
          <w:tcPr>
            <w:tcW w:w="2490" w:type="dxa"/>
            <w:tcBorders>
              <w:top w:val="single" w:sz="4" w:space="0" w:color="auto"/>
              <w:left w:val="single" w:sz="4" w:space="0" w:color="auto"/>
              <w:bottom w:val="single" w:sz="4" w:space="0" w:color="auto"/>
              <w:right w:val="single" w:sz="4" w:space="0" w:color="auto"/>
            </w:tcBorders>
            <w:hideMark/>
          </w:tcPr>
          <w:p w14:paraId="4F507F75" w14:textId="77777777" w:rsidR="00BA066E" w:rsidRDefault="00BA066E" w:rsidP="005E1B5B">
            <w:pPr>
              <w:pStyle w:val="TAL"/>
              <w:rPr>
                <w:rFonts w:eastAsia="PMingLiU"/>
              </w:rPr>
            </w:pPr>
            <w:r>
              <w:t>Truncation range</w:t>
            </w:r>
          </w:p>
        </w:tc>
        <w:tc>
          <w:tcPr>
            <w:tcW w:w="2192" w:type="dxa"/>
            <w:tcBorders>
              <w:top w:val="single" w:sz="4" w:space="0" w:color="auto"/>
              <w:left w:val="single" w:sz="4" w:space="0" w:color="auto"/>
              <w:bottom w:val="single" w:sz="4" w:space="0" w:color="auto"/>
              <w:right w:val="single" w:sz="4" w:space="0" w:color="auto"/>
            </w:tcBorders>
            <w:hideMark/>
          </w:tcPr>
          <w:p w14:paraId="5E369168" w14:textId="77777777" w:rsidR="00BA066E" w:rsidRDefault="00BA066E" w:rsidP="005E1B5B">
            <w:pPr>
              <w:pStyle w:val="TAL"/>
            </w:pPr>
            <w:r>
              <w:t>ms</w:t>
            </w:r>
          </w:p>
        </w:tc>
        <w:tc>
          <w:tcPr>
            <w:tcW w:w="2474" w:type="dxa"/>
            <w:tcBorders>
              <w:top w:val="single" w:sz="4" w:space="0" w:color="auto"/>
              <w:left w:val="single" w:sz="4" w:space="0" w:color="auto"/>
              <w:bottom w:val="single" w:sz="4" w:space="0" w:color="auto"/>
              <w:right w:val="single" w:sz="4" w:space="0" w:color="auto"/>
            </w:tcBorders>
            <w:hideMark/>
          </w:tcPr>
          <w:p w14:paraId="6E751DD1" w14:textId="77777777" w:rsidR="00BA066E" w:rsidRDefault="00BA066E" w:rsidP="005E1B5B">
            <w:pPr>
              <w:pStyle w:val="TAL"/>
              <w:rPr>
                <w:rFonts w:eastAsia="PMingLiU"/>
              </w:rPr>
            </w:pPr>
            <w:r>
              <w:t>[-4, 4]</w:t>
            </w:r>
          </w:p>
        </w:tc>
        <w:tc>
          <w:tcPr>
            <w:tcW w:w="2475" w:type="dxa"/>
            <w:tcBorders>
              <w:top w:val="single" w:sz="4" w:space="0" w:color="auto"/>
              <w:left w:val="single" w:sz="4" w:space="0" w:color="auto"/>
              <w:bottom w:val="single" w:sz="4" w:space="0" w:color="auto"/>
              <w:right w:val="single" w:sz="4" w:space="0" w:color="auto"/>
            </w:tcBorders>
            <w:hideMark/>
          </w:tcPr>
          <w:p w14:paraId="1E05CF5E" w14:textId="77777777" w:rsidR="00BA066E" w:rsidRDefault="00BA066E" w:rsidP="005E1B5B">
            <w:pPr>
              <w:pStyle w:val="TAL"/>
              <w:rPr>
                <w:rFonts w:eastAsia="PMingLiU"/>
              </w:rPr>
            </w:pPr>
            <w:r>
              <w:t>[-5, 5]</w:t>
            </w:r>
          </w:p>
        </w:tc>
      </w:tr>
    </w:tbl>
    <w:p w14:paraId="7E6EEF30" w14:textId="77777777" w:rsidR="00BA066E" w:rsidRDefault="00BA066E" w:rsidP="005E1B5B"/>
    <w:p w14:paraId="00DB071E" w14:textId="77777777" w:rsidR="00BA066E" w:rsidRDefault="00BA066E" w:rsidP="005E1B5B">
      <w:r>
        <w:t>Note that the given parameter values and considered frame generation rates (60 or 120 in this model) ensure that packet arrivals are in order (i.e., arrival time of a next packet is always larger than that of the previous packet).</w:t>
      </w:r>
    </w:p>
    <w:p w14:paraId="15A7EC09" w14:textId="77777777" w:rsidR="00BA066E" w:rsidRDefault="00BA066E" w:rsidP="005E1B5B">
      <w:r>
        <w:t xml:space="preserve">Thus, the periodic arrival with jitter gives the arrival time for packet with index k (=1,2,3….) as </w:t>
      </w:r>
    </w:p>
    <w:p w14:paraId="14F783DA" w14:textId="3525BDD0" w:rsidR="00BA066E" w:rsidRDefault="005E1B5B" w:rsidP="005E1B5B">
      <w:pPr>
        <w:pStyle w:val="EQ"/>
      </w:pPr>
      <w:r>
        <w:tab/>
      </w:r>
      <w:commentRangeStart w:id="71"/>
      <w:r w:rsidR="00BA066E">
        <w:t xml:space="preserve">offset </w:t>
      </w:r>
      <w:commentRangeEnd w:id="71"/>
      <w:r w:rsidR="00BA066E">
        <w:rPr>
          <w:rStyle w:val="CommentReference"/>
          <w:rFonts w:eastAsia="DengXian"/>
        </w:rPr>
        <w:commentReference w:id="71"/>
      </w:r>
      <w:r w:rsidR="00BA066E">
        <w:t>+ k/F*1000 + J [ms],</w:t>
      </w:r>
    </w:p>
    <w:p w14:paraId="27C4C096" w14:textId="77777777" w:rsidR="00BA066E" w:rsidRDefault="00BA066E" w:rsidP="005E1B5B">
      <w:r>
        <w:t xml:space="preserve">where F is the given frame generation rates (per second) and J is a random variable capturing jitter. Note that actual traffic arrival timing of traffic for each UE could be shifted by the UE specific arbitrary </w:t>
      </w:r>
      <w:r>
        <w:rPr>
          <w:i/>
          <w:iCs/>
        </w:rPr>
        <w:t>offset</w:t>
      </w:r>
      <w:r>
        <w:t>.</w:t>
      </w:r>
    </w:p>
    <w:p w14:paraId="421D0426" w14:textId="77777777" w:rsidR="00BA066E" w:rsidRDefault="00BA066E" w:rsidP="005E1B5B">
      <w:pPr>
        <w:rPr>
          <w:lang w:val="en-US"/>
        </w:rPr>
      </w:pPr>
    </w:p>
    <w:p w14:paraId="6E34EE7C" w14:textId="2FA85CAC" w:rsidR="00BA066E" w:rsidRPr="00B506E7" w:rsidRDefault="005E1B5B" w:rsidP="005E1B5B">
      <w:pPr>
        <w:pStyle w:val="Heading4"/>
        <w:rPr>
          <w:rFonts w:eastAsia="DengXian"/>
          <w:b/>
          <w:lang w:val="en-US"/>
        </w:rPr>
      </w:pPr>
      <w:bookmarkStart w:id="72" w:name="_Toc83729047"/>
      <w:bookmarkStart w:id="73" w:name="_Toc86933291"/>
      <w:r>
        <w:rPr>
          <w:rFonts w:eastAsia="DengXian"/>
          <w:lang w:val="en-US"/>
        </w:rPr>
        <w:lastRenderedPageBreak/>
        <w:t>5.1.1.3</w:t>
      </w:r>
      <w:r>
        <w:rPr>
          <w:rFonts w:eastAsia="DengXian"/>
          <w:lang w:val="en-US"/>
        </w:rPr>
        <w:tab/>
      </w:r>
      <w:r w:rsidRPr="005E1B5B">
        <w:rPr>
          <w:rFonts w:eastAsia="DengXian"/>
          <w:lang w:val="en-US"/>
        </w:rPr>
        <w:t xml:space="preserve">Packet </w:t>
      </w:r>
      <w:r>
        <w:rPr>
          <w:rFonts w:eastAsia="DengXian"/>
          <w:lang w:val="en-US"/>
        </w:rPr>
        <w:t>d</w:t>
      </w:r>
      <w:r w:rsidRPr="005E1B5B">
        <w:rPr>
          <w:rFonts w:eastAsia="DengXian"/>
          <w:lang w:val="en-US"/>
        </w:rPr>
        <w:t xml:space="preserve">elay </w:t>
      </w:r>
      <w:r>
        <w:rPr>
          <w:rFonts w:eastAsia="DengXian"/>
          <w:lang w:val="en-US"/>
        </w:rPr>
        <w:t>b</w:t>
      </w:r>
      <w:r w:rsidRPr="005E1B5B">
        <w:rPr>
          <w:rFonts w:eastAsia="DengXian"/>
          <w:lang w:val="en-US"/>
        </w:rPr>
        <w:t>udget</w:t>
      </w:r>
      <w:bookmarkEnd w:id="72"/>
      <w:bookmarkEnd w:id="73"/>
    </w:p>
    <w:p w14:paraId="7FADEC3A" w14:textId="77777777" w:rsidR="00BA066E" w:rsidRDefault="00BA066E" w:rsidP="005E1B5B">
      <w:r>
        <w:t>The latency requirement of XR traffic in RAN side (i.e., air interface) is modelled as packet delay budget (PDB</w:t>
      </w:r>
      <w:r>
        <w:rPr>
          <w:rStyle w:val="FootnoteReference"/>
          <w:rFonts w:eastAsia="DengXian"/>
        </w:rPr>
        <w:footnoteReference w:id="1"/>
      </w:r>
      <w:r>
        <w:t xml:space="preserve">). The PDB is a limited time budget for a packet to be transmitted over the air from a gNB to a UE. </w:t>
      </w:r>
    </w:p>
    <w:p w14:paraId="4E4C5D8A" w14:textId="77777777" w:rsidR="00BA066E" w:rsidRDefault="00BA066E" w:rsidP="005E1B5B">
      <w:r>
        <w:t>For a given packet, the delay of the packet incurred in air interface is measured from the time that the packet arrives at the gNB to the time that it is successfully transferred to the UE. If the delay is larger than a given PDB for the packet, then, the packet is said to violate PDB, otherwise the packet is said to be successfully delivered.</w:t>
      </w:r>
    </w:p>
    <w:p w14:paraId="2BFD09AB" w14:textId="77777777" w:rsidR="00BA066E" w:rsidRDefault="00BA066E" w:rsidP="005E1B5B">
      <w:r>
        <w:t>The value of PDB may vary for different applications and traffic types.</w:t>
      </w:r>
    </w:p>
    <w:p w14:paraId="3BCC538F" w14:textId="6161EA97" w:rsidR="00BA066E" w:rsidRDefault="005E1B5B" w:rsidP="005E1B5B">
      <w:pPr>
        <w:pStyle w:val="Heading4"/>
        <w:rPr>
          <w:rFonts w:eastAsia="DengXian"/>
        </w:rPr>
      </w:pPr>
      <w:bookmarkStart w:id="74" w:name="_Toc83729048"/>
      <w:bookmarkStart w:id="75" w:name="_Toc86933292"/>
      <w:r>
        <w:rPr>
          <w:rFonts w:eastAsia="DengXian"/>
          <w:lang w:val="en-US"/>
        </w:rPr>
        <w:t>5.1.1.4</w:t>
      </w:r>
      <w:r>
        <w:rPr>
          <w:rFonts w:eastAsia="DengXian"/>
          <w:lang w:val="en-US"/>
        </w:rPr>
        <w:tab/>
      </w:r>
      <w:r w:rsidR="00BA066E" w:rsidRPr="00472CBA">
        <w:rPr>
          <w:rFonts w:eastAsia="DengXian"/>
          <w:lang w:val="en-US"/>
        </w:rPr>
        <w:t xml:space="preserve">Packet </w:t>
      </w:r>
      <w:r>
        <w:rPr>
          <w:rFonts w:eastAsia="DengXian"/>
          <w:lang w:val="en-US"/>
        </w:rPr>
        <w:t>s</w:t>
      </w:r>
      <w:r w:rsidR="00BA066E" w:rsidRPr="00472CBA">
        <w:rPr>
          <w:rFonts w:eastAsia="DengXian"/>
          <w:lang w:val="en-US"/>
        </w:rPr>
        <w:t xml:space="preserve">uccess </w:t>
      </w:r>
      <w:r>
        <w:rPr>
          <w:rFonts w:eastAsia="DengXian"/>
          <w:lang w:val="en-US"/>
        </w:rPr>
        <w:t>r</w:t>
      </w:r>
      <w:r w:rsidR="00BA066E" w:rsidRPr="00472CBA">
        <w:rPr>
          <w:rFonts w:eastAsia="DengXian"/>
          <w:lang w:val="en-US"/>
        </w:rPr>
        <w:t xml:space="preserve">ate </w:t>
      </w:r>
      <w:r>
        <w:rPr>
          <w:rFonts w:eastAsia="DengXian"/>
          <w:lang w:val="en-US"/>
        </w:rPr>
        <w:t>r</w:t>
      </w:r>
      <w:r w:rsidR="00BA066E" w:rsidRPr="00472CBA">
        <w:rPr>
          <w:rFonts w:eastAsia="DengXian"/>
          <w:lang w:val="en-US"/>
        </w:rPr>
        <w:t>equirement</w:t>
      </w:r>
      <w:bookmarkEnd w:id="74"/>
      <w:bookmarkEnd w:id="75"/>
    </w:p>
    <w:p w14:paraId="28AE7BD4" w14:textId="77777777" w:rsidR="00BA066E" w:rsidRDefault="00BA066E" w:rsidP="005E1B5B">
      <w:r>
        <w:t>The performance requirement in terms of packet success rate is given as X (%). If packet delivery delay exceed a given PDB, then, the packet is counted as failure. Following values for packet success rate X are considered.</w:t>
      </w:r>
    </w:p>
    <w:p w14:paraId="48D1368D" w14:textId="0BBAC885" w:rsidR="00BA066E" w:rsidRPr="00234F04" w:rsidRDefault="00BA066E" w:rsidP="005E1B5B">
      <w:pPr>
        <w:pStyle w:val="TH"/>
        <w:rPr>
          <w:i/>
          <w:iCs/>
        </w:rPr>
      </w:pPr>
      <w:r w:rsidRPr="00234F04">
        <w:t>Table</w:t>
      </w:r>
      <w:r w:rsidR="00590699">
        <w:t xml:space="preserve"> 5.1-</w:t>
      </w:r>
      <w:r w:rsidR="005E1B5B">
        <w:t>3:</w:t>
      </w:r>
      <w:r w:rsidRPr="00234F04">
        <w:t xml:space="preserve"> Packet Success Rate Requirement</w:t>
      </w:r>
    </w:p>
    <w:tbl>
      <w:tblPr>
        <w:tblStyle w:val="TableGrid"/>
        <w:tblW w:w="0" w:type="auto"/>
        <w:tblLook w:val="04A0" w:firstRow="1" w:lastRow="0" w:firstColumn="1" w:lastColumn="0" w:noHBand="0" w:noVBand="1"/>
      </w:tblPr>
      <w:tblGrid>
        <w:gridCol w:w="2587"/>
        <w:gridCol w:w="2408"/>
        <w:gridCol w:w="2318"/>
        <w:gridCol w:w="2318"/>
      </w:tblGrid>
      <w:tr w:rsidR="005E1B5B" w14:paraId="0DEF74B9" w14:textId="77777777" w:rsidTr="00BA066E">
        <w:tc>
          <w:tcPr>
            <w:tcW w:w="2587" w:type="dxa"/>
            <w:tcBorders>
              <w:top w:val="single" w:sz="4" w:space="0" w:color="auto"/>
              <w:left w:val="single" w:sz="4" w:space="0" w:color="auto"/>
              <w:bottom w:val="single" w:sz="4" w:space="0" w:color="auto"/>
              <w:right w:val="single" w:sz="4" w:space="0" w:color="auto"/>
            </w:tcBorders>
            <w:shd w:val="clear" w:color="auto" w:fill="E7E6E6"/>
            <w:hideMark/>
          </w:tcPr>
          <w:p w14:paraId="1D26A474" w14:textId="77777777" w:rsidR="00BA066E" w:rsidRDefault="00BA066E" w:rsidP="005E1B5B">
            <w:pPr>
              <w:pStyle w:val="TAH"/>
            </w:pPr>
            <w: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hideMark/>
          </w:tcPr>
          <w:p w14:paraId="6E7FB8D3" w14:textId="77777777" w:rsidR="00BA066E" w:rsidRDefault="00BA066E" w:rsidP="005E1B5B">
            <w:pPr>
              <w:pStyle w:val="TAH"/>
            </w:pPr>
            <w:r>
              <w:t>unit</w:t>
            </w:r>
          </w:p>
        </w:tc>
        <w:tc>
          <w:tcPr>
            <w:tcW w:w="2318" w:type="dxa"/>
            <w:tcBorders>
              <w:top w:val="single" w:sz="4" w:space="0" w:color="auto"/>
              <w:left w:val="single" w:sz="4" w:space="0" w:color="auto"/>
              <w:bottom w:val="single" w:sz="4" w:space="0" w:color="auto"/>
              <w:right w:val="single" w:sz="4" w:space="0" w:color="auto"/>
            </w:tcBorders>
            <w:shd w:val="clear" w:color="auto" w:fill="E7E6E6"/>
            <w:hideMark/>
          </w:tcPr>
          <w:p w14:paraId="34E269D1" w14:textId="77777777" w:rsidR="00BA066E" w:rsidRDefault="00BA066E" w:rsidP="005E1B5B">
            <w:pPr>
              <w:pStyle w:val="TAH"/>
            </w:pPr>
            <w:r>
              <w:t xml:space="preserve">Baseline values for evaluation </w:t>
            </w:r>
          </w:p>
        </w:tc>
        <w:tc>
          <w:tcPr>
            <w:tcW w:w="2318" w:type="dxa"/>
            <w:tcBorders>
              <w:top w:val="single" w:sz="4" w:space="0" w:color="auto"/>
              <w:left w:val="single" w:sz="4" w:space="0" w:color="auto"/>
              <w:bottom w:val="single" w:sz="4" w:space="0" w:color="auto"/>
              <w:right w:val="single" w:sz="4" w:space="0" w:color="auto"/>
            </w:tcBorders>
            <w:shd w:val="clear" w:color="auto" w:fill="E7E6E6"/>
            <w:hideMark/>
          </w:tcPr>
          <w:p w14:paraId="6D0257CE" w14:textId="77777777" w:rsidR="00BA066E" w:rsidRDefault="00BA066E" w:rsidP="005E1B5B">
            <w:pPr>
              <w:pStyle w:val="TAH"/>
            </w:pPr>
            <w:r>
              <w:t>Optional values for evaluation</w:t>
            </w:r>
          </w:p>
        </w:tc>
      </w:tr>
      <w:tr w:rsidR="00BA066E" w14:paraId="0A1EB9E9" w14:textId="77777777" w:rsidTr="005E1B5B">
        <w:tc>
          <w:tcPr>
            <w:tcW w:w="2587" w:type="dxa"/>
            <w:tcBorders>
              <w:top w:val="single" w:sz="4" w:space="0" w:color="auto"/>
              <w:left w:val="single" w:sz="4" w:space="0" w:color="auto"/>
              <w:bottom w:val="single" w:sz="4" w:space="0" w:color="auto"/>
              <w:right w:val="single" w:sz="4" w:space="0" w:color="auto"/>
            </w:tcBorders>
            <w:hideMark/>
          </w:tcPr>
          <w:p w14:paraId="365D8C7D" w14:textId="77777777" w:rsidR="00BA066E" w:rsidRDefault="00BA066E" w:rsidP="005E1B5B">
            <w:pPr>
              <w:pStyle w:val="TAL"/>
            </w:pPr>
            <w:r>
              <w:t>Packet success rate requirement X for DL single stream</w:t>
            </w:r>
          </w:p>
        </w:tc>
        <w:tc>
          <w:tcPr>
            <w:tcW w:w="2408" w:type="dxa"/>
            <w:tcBorders>
              <w:top w:val="single" w:sz="4" w:space="0" w:color="auto"/>
              <w:left w:val="single" w:sz="4" w:space="0" w:color="auto"/>
              <w:bottom w:val="single" w:sz="4" w:space="0" w:color="auto"/>
              <w:right w:val="single" w:sz="4" w:space="0" w:color="auto"/>
            </w:tcBorders>
            <w:hideMark/>
          </w:tcPr>
          <w:p w14:paraId="3DE3627D" w14:textId="77777777" w:rsidR="00BA066E" w:rsidRDefault="00BA066E" w:rsidP="005E1B5B">
            <w:pPr>
              <w:pStyle w:val="TAL"/>
            </w:pPr>
            <w:r>
              <w:t>%</w:t>
            </w:r>
          </w:p>
        </w:tc>
        <w:tc>
          <w:tcPr>
            <w:tcW w:w="2318" w:type="dxa"/>
            <w:tcBorders>
              <w:top w:val="single" w:sz="4" w:space="0" w:color="auto"/>
              <w:left w:val="single" w:sz="4" w:space="0" w:color="auto"/>
              <w:bottom w:val="single" w:sz="4" w:space="0" w:color="auto"/>
              <w:right w:val="single" w:sz="4" w:space="0" w:color="auto"/>
            </w:tcBorders>
            <w:hideMark/>
          </w:tcPr>
          <w:p w14:paraId="57462F66" w14:textId="77777777" w:rsidR="00BA066E" w:rsidRDefault="00BA066E" w:rsidP="005E1B5B">
            <w:pPr>
              <w:pStyle w:val="TAL"/>
            </w:pPr>
            <w:r>
              <w:t>99</w:t>
            </w:r>
          </w:p>
        </w:tc>
        <w:tc>
          <w:tcPr>
            <w:tcW w:w="2318" w:type="dxa"/>
            <w:tcBorders>
              <w:top w:val="single" w:sz="4" w:space="0" w:color="auto"/>
              <w:left w:val="single" w:sz="4" w:space="0" w:color="auto"/>
              <w:bottom w:val="single" w:sz="4" w:space="0" w:color="auto"/>
              <w:right w:val="single" w:sz="4" w:space="0" w:color="auto"/>
            </w:tcBorders>
            <w:hideMark/>
          </w:tcPr>
          <w:p w14:paraId="3A953BAA" w14:textId="77777777" w:rsidR="00BA066E" w:rsidRDefault="00BA066E" w:rsidP="005E1B5B">
            <w:pPr>
              <w:pStyle w:val="TAL"/>
            </w:pPr>
            <w:r>
              <w:t>95, 99.99, etc</w:t>
            </w:r>
          </w:p>
        </w:tc>
      </w:tr>
    </w:tbl>
    <w:p w14:paraId="57CEC841" w14:textId="2ADE32DA" w:rsidR="00BA066E" w:rsidRDefault="00BA066E" w:rsidP="005E1B5B"/>
    <w:p w14:paraId="32E550B0" w14:textId="77777777" w:rsidR="00BA066E" w:rsidRDefault="00BA066E" w:rsidP="00BA066E">
      <w:pPr>
        <w:rPr>
          <w:rFonts w:eastAsia="Calibri"/>
        </w:rPr>
      </w:pPr>
      <w:r>
        <w:rPr>
          <w:rFonts w:eastAsia="Calibri"/>
        </w:rPr>
        <w:t>Note that the Packet error rate (PER</w:t>
      </w:r>
      <w:r>
        <w:rPr>
          <w:rStyle w:val="FootnoteReference"/>
          <w:rFonts w:eastAsia="Calibri"/>
        </w:rPr>
        <w:footnoteReference w:id="2"/>
      </w:r>
      <w:r>
        <w:rPr>
          <w:rFonts w:eastAsia="Calibri"/>
        </w:rPr>
        <w:t>) in percentage is given as PER = 100 – X.</w:t>
      </w:r>
    </w:p>
    <w:p w14:paraId="22553912" w14:textId="4539B6EA" w:rsidR="00BA066E" w:rsidRDefault="00AC109E" w:rsidP="00AC109E">
      <w:pPr>
        <w:pStyle w:val="Heading4"/>
      </w:pPr>
      <w:bookmarkStart w:id="76" w:name="_Toc83729049"/>
      <w:bookmarkStart w:id="77" w:name="_Toc86933293"/>
      <w:r>
        <w:rPr>
          <w:rFonts w:eastAsia="DengXian"/>
          <w:lang w:val="en-US"/>
        </w:rPr>
        <w:t>5.1.1.5</w:t>
      </w:r>
      <w:r>
        <w:rPr>
          <w:rFonts w:eastAsia="DengXian"/>
          <w:lang w:val="en-US"/>
        </w:rPr>
        <w:tab/>
      </w:r>
      <w:r w:rsidR="00BA066E" w:rsidRPr="00472CBA">
        <w:rPr>
          <w:rFonts w:eastAsia="DengXian"/>
          <w:lang w:val="en-US"/>
        </w:rPr>
        <w:t xml:space="preserve">Dual </w:t>
      </w:r>
      <w:r>
        <w:rPr>
          <w:rFonts w:eastAsia="DengXian"/>
          <w:lang w:val="en-US"/>
        </w:rPr>
        <w:t>e</w:t>
      </w:r>
      <w:r w:rsidR="00BA066E" w:rsidRPr="00472CBA">
        <w:rPr>
          <w:rFonts w:eastAsia="DengXian"/>
          <w:lang w:val="en-US"/>
        </w:rPr>
        <w:t xml:space="preserve">ye </w:t>
      </w:r>
      <w:r>
        <w:rPr>
          <w:rFonts w:eastAsia="DengXian"/>
          <w:lang w:val="en-US"/>
        </w:rPr>
        <w:t>b</w:t>
      </w:r>
      <w:r w:rsidR="00BA066E" w:rsidRPr="00472CBA">
        <w:rPr>
          <w:rFonts w:eastAsia="DengXian"/>
          <w:lang w:val="en-US"/>
        </w:rPr>
        <w:t xml:space="preserve">uffer </w:t>
      </w:r>
      <w:r>
        <w:rPr>
          <w:rFonts w:eastAsia="DengXian"/>
          <w:lang w:val="en-US"/>
        </w:rPr>
        <w:t>m</w:t>
      </w:r>
      <w:r w:rsidR="00BA066E" w:rsidRPr="00472CBA">
        <w:rPr>
          <w:rFonts w:eastAsia="DengXian"/>
          <w:lang w:val="en-US"/>
        </w:rPr>
        <w:t>odel</w:t>
      </w:r>
      <w:bookmarkEnd w:id="76"/>
      <w:bookmarkEnd w:id="77"/>
    </w:p>
    <w:p w14:paraId="3A7B25CE" w14:textId="325B62D4" w:rsidR="00BA066E" w:rsidRDefault="00BA066E" w:rsidP="00AC109E">
      <w:r>
        <w:t xml:space="preserve">This </w:t>
      </w:r>
      <w:r w:rsidR="00FB72D5">
        <w:t>clause</w:t>
      </w:r>
      <w:r>
        <w:t xml:space="preserve"> describes optional modification of packet size and frame rates for separate packet arrival for dual-eye buffer.</w:t>
      </w:r>
    </w:p>
    <w:p w14:paraId="21662781" w14:textId="77777777" w:rsidR="00BA066E" w:rsidRDefault="00BA066E" w:rsidP="00AC109E">
      <w:r>
        <w:t>In single eye buffer model, the frame for both eyes arrive at the same time as a single packet. Thus, mean packet size M is given as R×1e6 / F, where R is frame generation rate in Mbps and F is frame generation rate.</w:t>
      </w:r>
    </w:p>
    <w:p w14:paraId="67064745" w14:textId="77777777" w:rsidR="00BA066E" w:rsidRDefault="00BA066E" w:rsidP="00AC109E">
      <w:r>
        <w:t>Whereas, in dual eye buffer model of data rate R, the left and right eye frame arrive separately with a time offset, which makes the arrival process effectively equivalent to have two times of frame rates and half mean packet size of that of single eye buffer model. Accordingly, we have mean packet size M of dual eye buffer model is given as R×1e6 / (2×F) for dual eye buffer model.</w:t>
      </w:r>
    </w:p>
    <w:p w14:paraId="76E8FFE0" w14:textId="0FC08388" w:rsidR="00BA066E" w:rsidRDefault="00BA066E" w:rsidP="00AC109E">
      <w:pPr>
        <w:pStyle w:val="TH"/>
      </w:pPr>
      <w:r>
        <w:t>Table</w:t>
      </w:r>
      <w:r w:rsidR="00AC109E">
        <w:t xml:space="preserve"> </w:t>
      </w:r>
      <w:r w:rsidR="00590699">
        <w:t>5.1-</w:t>
      </w:r>
      <w:r w:rsidR="00AC109E">
        <w:t>4:</w:t>
      </w:r>
      <w:r>
        <w:t xml:space="preserve"> Statistical parameter values for dual eye buffer packet size</w:t>
      </w:r>
    </w:p>
    <w:tbl>
      <w:tblPr>
        <w:tblStyle w:val="TableGrid"/>
        <w:tblW w:w="0" w:type="auto"/>
        <w:jc w:val="center"/>
        <w:tblLook w:val="04A0" w:firstRow="1" w:lastRow="0" w:firstColumn="1" w:lastColumn="0" w:noHBand="0" w:noVBand="1"/>
      </w:tblPr>
      <w:tblGrid>
        <w:gridCol w:w="1435"/>
        <w:gridCol w:w="1260"/>
        <w:gridCol w:w="2475"/>
        <w:gridCol w:w="3570"/>
      </w:tblGrid>
      <w:tr w:rsidR="00BA066E" w14:paraId="2C33B508" w14:textId="77777777" w:rsidTr="00BA066E">
        <w:trPr>
          <w:jc w:val="center"/>
        </w:trPr>
        <w:tc>
          <w:tcPr>
            <w:tcW w:w="1435" w:type="dxa"/>
            <w:tcBorders>
              <w:top w:val="single" w:sz="4" w:space="0" w:color="auto"/>
              <w:left w:val="single" w:sz="4" w:space="0" w:color="auto"/>
              <w:bottom w:val="single" w:sz="4" w:space="0" w:color="auto"/>
              <w:right w:val="single" w:sz="4" w:space="0" w:color="auto"/>
            </w:tcBorders>
            <w:shd w:val="clear" w:color="auto" w:fill="E7E6E6"/>
            <w:hideMark/>
          </w:tcPr>
          <w:p w14:paraId="63AD1E19" w14:textId="77777777" w:rsidR="00BA066E" w:rsidRDefault="00BA066E" w:rsidP="00AC109E">
            <w:pPr>
              <w:pStyle w:val="TAH"/>
            </w:pPr>
            <w:r>
              <w:t>Parameter</w:t>
            </w:r>
          </w:p>
        </w:tc>
        <w:tc>
          <w:tcPr>
            <w:tcW w:w="1260" w:type="dxa"/>
            <w:tcBorders>
              <w:top w:val="single" w:sz="4" w:space="0" w:color="auto"/>
              <w:left w:val="single" w:sz="4" w:space="0" w:color="auto"/>
              <w:bottom w:val="single" w:sz="4" w:space="0" w:color="auto"/>
              <w:right w:val="single" w:sz="4" w:space="0" w:color="auto"/>
            </w:tcBorders>
            <w:shd w:val="clear" w:color="auto" w:fill="E7E6E6"/>
            <w:hideMark/>
          </w:tcPr>
          <w:p w14:paraId="03688A50" w14:textId="77777777" w:rsidR="00BA066E" w:rsidRDefault="00BA066E" w:rsidP="00AC109E">
            <w:pPr>
              <w:pStyle w:val="TAH"/>
            </w:pPr>
            <w:r>
              <w:t>unit</w:t>
            </w:r>
          </w:p>
        </w:tc>
        <w:tc>
          <w:tcPr>
            <w:tcW w:w="2475" w:type="dxa"/>
            <w:tcBorders>
              <w:top w:val="single" w:sz="4" w:space="0" w:color="auto"/>
              <w:left w:val="single" w:sz="4" w:space="0" w:color="auto"/>
              <w:bottom w:val="single" w:sz="4" w:space="0" w:color="auto"/>
              <w:right w:val="single" w:sz="4" w:space="0" w:color="auto"/>
            </w:tcBorders>
            <w:shd w:val="clear" w:color="auto" w:fill="E7E6E6"/>
            <w:hideMark/>
          </w:tcPr>
          <w:p w14:paraId="5C8EE1BF" w14:textId="77777777" w:rsidR="00BA066E" w:rsidRDefault="00BA066E" w:rsidP="00AC109E">
            <w:pPr>
              <w:pStyle w:val="TAH"/>
            </w:pPr>
            <w:r>
              <w:t>values for evaluation</w:t>
            </w:r>
          </w:p>
        </w:tc>
        <w:tc>
          <w:tcPr>
            <w:tcW w:w="3570" w:type="dxa"/>
            <w:tcBorders>
              <w:top w:val="single" w:sz="4" w:space="0" w:color="auto"/>
              <w:left w:val="single" w:sz="4" w:space="0" w:color="auto"/>
              <w:bottom w:val="single" w:sz="4" w:space="0" w:color="auto"/>
              <w:right w:val="single" w:sz="4" w:space="0" w:color="auto"/>
            </w:tcBorders>
            <w:shd w:val="clear" w:color="auto" w:fill="E7E6E6"/>
            <w:hideMark/>
          </w:tcPr>
          <w:p w14:paraId="70774F8D" w14:textId="77777777" w:rsidR="00BA066E" w:rsidRDefault="00BA066E" w:rsidP="00AC109E">
            <w:pPr>
              <w:pStyle w:val="TAH"/>
            </w:pPr>
            <w:r>
              <w:t xml:space="preserve">Optional values for evaluation </w:t>
            </w:r>
          </w:p>
        </w:tc>
      </w:tr>
      <w:tr w:rsidR="00BA066E" w14:paraId="6911080F" w14:textId="77777777" w:rsidTr="005E1B5B">
        <w:trPr>
          <w:trHeight w:val="50"/>
          <w:jc w:val="center"/>
        </w:trPr>
        <w:tc>
          <w:tcPr>
            <w:tcW w:w="1435" w:type="dxa"/>
            <w:tcBorders>
              <w:top w:val="single" w:sz="4" w:space="0" w:color="auto"/>
              <w:left w:val="single" w:sz="4" w:space="0" w:color="auto"/>
              <w:bottom w:val="single" w:sz="4" w:space="0" w:color="auto"/>
              <w:right w:val="single" w:sz="4" w:space="0" w:color="auto"/>
            </w:tcBorders>
            <w:hideMark/>
          </w:tcPr>
          <w:p w14:paraId="56B4C175" w14:textId="77777777" w:rsidR="00BA066E" w:rsidRDefault="00BA066E" w:rsidP="00AC109E">
            <w:pPr>
              <w:pStyle w:val="TAL"/>
            </w:pPr>
            <w:r>
              <w:t>Mean: M</w:t>
            </w:r>
          </w:p>
        </w:tc>
        <w:tc>
          <w:tcPr>
            <w:tcW w:w="1260" w:type="dxa"/>
            <w:tcBorders>
              <w:top w:val="single" w:sz="4" w:space="0" w:color="auto"/>
              <w:left w:val="single" w:sz="4" w:space="0" w:color="auto"/>
              <w:bottom w:val="single" w:sz="4" w:space="0" w:color="auto"/>
              <w:right w:val="single" w:sz="4" w:space="0" w:color="auto"/>
            </w:tcBorders>
            <w:hideMark/>
          </w:tcPr>
          <w:p w14:paraId="6F6E7F44" w14:textId="77777777" w:rsidR="00BA066E" w:rsidRDefault="00BA066E" w:rsidP="00AC109E">
            <w:pPr>
              <w:pStyle w:val="TAL"/>
            </w:pPr>
            <w:r>
              <w:t>byte</w:t>
            </w:r>
          </w:p>
        </w:tc>
        <w:tc>
          <w:tcPr>
            <w:tcW w:w="2475" w:type="dxa"/>
            <w:tcBorders>
              <w:top w:val="single" w:sz="4" w:space="0" w:color="auto"/>
              <w:left w:val="single" w:sz="4" w:space="0" w:color="auto"/>
              <w:bottom w:val="single" w:sz="4" w:space="0" w:color="auto"/>
              <w:right w:val="single" w:sz="4" w:space="0" w:color="auto"/>
            </w:tcBorders>
            <w:hideMark/>
          </w:tcPr>
          <w:p w14:paraId="7D1544C4" w14:textId="77777777" w:rsidR="00BA066E" w:rsidRDefault="00BA066E" w:rsidP="00AC109E">
            <w:pPr>
              <w:pStyle w:val="TAL"/>
            </w:pPr>
            <w:r>
              <w:t>R×1e6 / (2×F) /8</w:t>
            </w:r>
          </w:p>
        </w:tc>
        <w:tc>
          <w:tcPr>
            <w:tcW w:w="3570" w:type="dxa"/>
            <w:tcBorders>
              <w:top w:val="single" w:sz="4" w:space="0" w:color="auto"/>
              <w:left w:val="single" w:sz="4" w:space="0" w:color="auto"/>
              <w:bottom w:val="single" w:sz="4" w:space="0" w:color="auto"/>
              <w:right w:val="single" w:sz="4" w:space="0" w:color="auto"/>
            </w:tcBorders>
            <w:hideMark/>
          </w:tcPr>
          <w:p w14:paraId="33FC1727" w14:textId="77777777" w:rsidR="00BA066E" w:rsidRDefault="00BA066E" w:rsidP="00AC109E">
            <w:pPr>
              <w:pStyle w:val="TAL"/>
            </w:pPr>
            <w:r>
              <w:t xml:space="preserve"> R×1e6 / (2×F) / 8</w:t>
            </w:r>
          </w:p>
        </w:tc>
      </w:tr>
      <w:tr w:rsidR="00BA066E" w14:paraId="56B13808" w14:textId="77777777" w:rsidTr="005E1B5B">
        <w:trPr>
          <w:jc w:val="center"/>
        </w:trPr>
        <w:tc>
          <w:tcPr>
            <w:tcW w:w="1435" w:type="dxa"/>
            <w:tcBorders>
              <w:top w:val="single" w:sz="4" w:space="0" w:color="auto"/>
              <w:left w:val="single" w:sz="4" w:space="0" w:color="auto"/>
              <w:bottom w:val="single" w:sz="4" w:space="0" w:color="auto"/>
              <w:right w:val="single" w:sz="4" w:space="0" w:color="auto"/>
            </w:tcBorders>
            <w:hideMark/>
          </w:tcPr>
          <w:p w14:paraId="4D6F1FEF" w14:textId="77777777" w:rsidR="00BA066E" w:rsidRDefault="00BA066E" w:rsidP="00AC109E">
            <w:pPr>
              <w:pStyle w:val="TAL"/>
            </w:pPr>
            <w:r>
              <w:t>STD</w:t>
            </w:r>
          </w:p>
        </w:tc>
        <w:tc>
          <w:tcPr>
            <w:tcW w:w="1260" w:type="dxa"/>
            <w:tcBorders>
              <w:top w:val="single" w:sz="4" w:space="0" w:color="auto"/>
              <w:left w:val="single" w:sz="4" w:space="0" w:color="auto"/>
              <w:bottom w:val="single" w:sz="4" w:space="0" w:color="auto"/>
              <w:right w:val="single" w:sz="4" w:space="0" w:color="auto"/>
            </w:tcBorders>
            <w:hideMark/>
          </w:tcPr>
          <w:p w14:paraId="3B28F0A9" w14:textId="77777777" w:rsidR="00BA066E" w:rsidRDefault="00BA066E" w:rsidP="00AC109E">
            <w:pPr>
              <w:pStyle w:val="TAL"/>
            </w:pPr>
            <w:r>
              <w:t>byte</w:t>
            </w:r>
          </w:p>
        </w:tc>
        <w:tc>
          <w:tcPr>
            <w:tcW w:w="2475" w:type="dxa"/>
            <w:tcBorders>
              <w:top w:val="single" w:sz="4" w:space="0" w:color="auto"/>
              <w:left w:val="single" w:sz="4" w:space="0" w:color="auto"/>
              <w:bottom w:val="single" w:sz="4" w:space="0" w:color="auto"/>
              <w:right w:val="single" w:sz="4" w:space="0" w:color="auto"/>
            </w:tcBorders>
            <w:hideMark/>
          </w:tcPr>
          <w:p w14:paraId="2CA55F42" w14:textId="77777777" w:rsidR="00BA066E" w:rsidRDefault="00BA066E" w:rsidP="00AC109E">
            <w:pPr>
              <w:pStyle w:val="TAL"/>
            </w:pPr>
            <w:r>
              <w:t>10.5% of M</w:t>
            </w:r>
          </w:p>
        </w:tc>
        <w:tc>
          <w:tcPr>
            <w:tcW w:w="3570" w:type="dxa"/>
            <w:tcBorders>
              <w:top w:val="single" w:sz="4" w:space="0" w:color="auto"/>
              <w:left w:val="single" w:sz="4" w:space="0" w:color="auto"/>
              <w:bottom w:val="single" w:sz="4" w:space="0" w:color="auto"/>
              <w:right w:val="single" w:sz="4" w:space="0" w:color="auto"/>
            </w:tcBorders>
            <w:hideMark/>
          </w:tcPr>
          <w:p w14:paraId="5F4434FA" w14:textId="77777777" w:rsidR="00BA066E" w:rsidRDefault="00BA066E" w:rsidP="00AC109E">
            <w:pPr>
              <w:pStyle w:val="TAL"/>
            </w:pPr>
            <w:r>
              <w:rPr>
                <w:rFonts w:hint="eastAsia"/>
                <w:lang w:eastAsia="zh-CN"/>
              </w:rPr>
              <w:t>4</w:t>
            </w:r>
            <w:r>
              <w:t>% of M</w:t>
            </w:r>
          </w:p>
        </w:tc>
      </w:tr>
      <w:tr w:rsidR="00BA066E" w14:paraId="2FED9441" w14:textId="77777777" w:rsidTr="005E1B5B">
        <w:trPr>
          <w:jc w:val="center"/>
        </w:trPr>
        <w:tc>
          <w:tcPr>
            <w:tcW w:w="1435" w:type="dxa"/>
            <w:tcBorders>
              <w:top w:val="single" w:sz="4" w:space="0" w:color="auto"/>
              <w:left w:val="single" w:sz="4" w:space="0" w:color="auto"/>
              <w:bottom w:val="single" w:sz="4" w:space="0" w:color="auto"/>
              <w:right w:val="single" w:sz="4" w:space="0" w:color="auto"/>
            </w:tcBorders>
            <w:hideMark/>
          </w:tcPr>
          <w:p w14:paraId="67BF633F" w14:textId="77777777" w:rsidR="00BA066E" w:rsidRDefault="00BA066E" w:rsidP="00AC109E">
            <w:pPr>
              <w:pStyle w:val="TAL"/>
            </w:pPr>
            <w:r>
              <w:t>Max</w:t>
            </w:r>
          </w:p>
        </w:tc>
        <w:tc>
          <w:tcPr>
            <w:tcW w:w="1260" w:type="dxa"/>
            <w:tcBorders>
              <w:top w:val="single" w:sz="4" w:space="0" w:color="auto"/>
              <w:left w:val="single" w:sz="4" w:space="0" w:color="auto"/>
              <w:bottom w:val="single" w:sz="4" w:space="0" w:color="auto"/>
              <w:right w:val="single" w:sz="4" w:space="0" w:color="auto"/>
            </w:tcBorders>
            <w:hideMark/>
          </w:tcPr>
          <w:p w14:paraId="344F47A5" w14:textId="77777777" w:rsidR="00BA066E" w:rsidRDefault="00BA066E" w:rsidP="00AC109E">
            <w:pPr>
              <w:pStyle w:val="TAL"/>
            </w:pPr>
            <w:r>
              <w:t>byte</w:t>
            </w:r>
          </w:p>
        </w:tc>
        <w:tc>
          <w:tcPr>
            <w:tcW w:w="2475" w:type="dxa"/>
            <w:tcBorders>
              <w:top w:val="single" w:sz="4" w:space="0" w:color="auto"/>
              <w:left w:val="single" w:sz="4" w:space="0" w:color="auto"/>
              <w:bottom w:val="single" w:sz="4" w:space="0" w:color="auto"/>
              <w:right w:val="single" w:sz="4" w:space="0" w:color="auto"/>
            </w:tcBorders>
            <w:hideMark/>
          </w:tcPr>
          <w:p w14:paraId="607C6406" w14:textId="77777777" w:rsidR="00BA066E" w:rsidRDefault="00BA066E" w:rsidP="00AC109E">
            <w:pPr>
              <w:pStyle w:val="TAL"/>
            </w:pPr>
            <w:r>
              <w:t>150% of M</w:t>
            </w:r>
          </w:p>
        </w:tc>
        <w:tc>
          <w:tcPr>
            <w:tcW w:w="3570" w:type="dxa"/>
            <w:tcBorders>
              <w:top w:val="single" w:sz="4" w:space="0" w:color="auto"/>
              <w:left w:val="single" w:sz="4" w:space="0" w:color="auto"/>
              <w:bottom w:val="single" w:sz="4" w:space="0" w:color="auto"/>
              <w:right w:val="single" w:sz="4" w:space="0" w:color="auto"/>
            </w:tcBorders>
            <w:hideMark/>
          </w:tcPr>
          <w:p w14:paraId="1F162747" w14:textId="77777777" w:rsidR="00BA066E" w:rsidRDefault="00BA066E" w:rsidP="00AC109E">
            <w:pPr>
              <w:pStyle w:val="TAL"/>
            </w:pPr>
            <w:r>
              <w:rPr>
                <w:rFonts w:hint="eastAsia"/>
                <w:lang w:eastAsia="zh-CN"/>
              </w:rPr>
              <w:t>11</w:t>
            </w:r>
            <w:r>
              <w:rPr>
                <w:lang w:eastAsia="zh-CN"/>
              </w:rPr>
              <w:t>2</w:t>
            </w:r>
            <w:r>
              <w:t>% of M</w:t>
            </w:r>
          </w:p>
        </w:tc>
      </w:tr>
      <w:tr w:rsidR="00BA066E" w14:paraId="17ACF46F" w14:textId="77777777" w:rsidTr="005E1B5B">
        <w:trPr>
          <w:trHeight w:val="50"/>
          <w:jc w:val="center"/>
        </w:trPr>
        <w:tc>
          <w:tcPr>
            <w:tcW w:w="1435" w:type="dxa"/>
            <w:tcBorders>
              <w:top w:val="single" w:sz="4" w:space="0" w:color="auto"/>
              <w:left w:val="single" w:sz="4" w:space="0" w:color="auto"/>
              <w:bottom w:val="single" w:sz="4" w:space="0" w:color="auto"/>
              <w:right w:val="single" w:sz="4" w:space="0" w:color="auto"/>
            </w:tcBorders>
            <w:hideMark/>
          </w:tcPr>
          <w:p w14:paraId="485D43B3" w14:textId="77777777" w:rsidR="00BA066E" w:rsidRDefault="00BA066E" w:rsidP="00AC109E">
            <w:pPr>
              <w:pStyle w:val="TAL"/>
            </w:pPr>
            <w:r>
              <w:t>Min</w:t>
            </w:r>
          </w:p>
        </w:tc>
        <w:tc>
          <w:tcPr>
            <w:tcW w:w="1260" w:type="dxa"/>
            <w:tcBorders>
              <w:top w:val="single" w:sz="4" w:space="0" w:color="auto"/>
              <w:left w:val="single" w:sz="4" w:space="0" w:color="auto"/>
              <w:bottom w:val="single" w:sz="4" w:space="0" w:color="auto"/>
              <w:right w:val="single" w:sz="4" w:space="0" w:color="auto"/>
            </w:tcBorders>
            <w:hideMark/>
          </w:tcPr>
          <w:p w14:paraId="3CFB0BCF" w14:textId="77777777" w:rsidR="00BA066E" w:rsidRDefault="00BA066E" w:rsidP="00AC109E">
            <w:pPr>
              <w:pStyle w:val="TAL"/>
            </w:pPr>
            <w:r>
              <w:t>byte</w:t>
            </w:r>
          </w:p>
        </w:tc>
        <w:tc>
          <w:tcPr>
            <w:tcW w:w="2475" w:type="dxa"/>
            <w:tcBorders>
              <w:top w:val="single" w:sz="4" w:space="0" w:color="auto"/>
              <w:left w:val="single" w:sz="4" w:space="0" w:color="auto"/>
              <w:bottom w:val="single" w:sz="4" w:space="0" w:color="auto"/>
              <w:right w:val="single" w:sz="4" w:space="0" w:color="auto"/>
            </w:tcBorders>
            <w:hideMark/>
          </w:tcPr>
          <w:p w14:paraId="0600DF9E" w14:textId="77777777" w:rsidR="00BA066E" w:rsidRDefault="00BA066E" w:rsidP="00AC109E">
            <w:pPr>
              <w:pStyle w:val="TAL"/>
              <w:rPr>
                <w:lang w:eastAsia="zh-CN"/>
              </w:rPr>
            </w:pPr>
            <w:r>
              <w:t>50% of M</w:t>
            </w:r>
          </w:p>
        </w:tc>
        <w:tc>
          <w:tcPr>
            <w:tcW w:w="3570" w:type="dxa"/>
            <w:tcBorders>
              <w:top w:val="single" w:sz="4" w:space="0" w:color="auto"/>
              <w:left w:val="single" w:sz="4" w:space="0" w:color="auto"/>
              <w:bottom w:val="single" w:sz="4" w:space="0" w:color="auto"/>
              <w:right w:val="single" w:sz="4" w:space="0" w:color="auto"/>
            </w:tcBorders>
            <w:hideMark/>
          </w:tcPr>
          <w:p w14:paraId="6A8F5496" w14:textId="77777777" w:rsidR="00BA066E" w:rsidRDefault="00BA066E" w:rsidP="00AC109E">
            <w:pPr>
              <w:pStyle w:val="TAL"/>
            </w:pPr>
            <w:commentRangeStart w:id="78"/>
            <w:r>
              <w:rPr>
                <w:rFonts w:hint="eastAsia"/>
                <w:lang w:eastAsia="zh-CN"/>
              </w:rPr>
              <w:t>88</w:t>
            </w:r>
            <w:r>
              <w:t>% of M</w:t>
            </w:r>
            <w:commentRangeEnd w:id="78"/>
            <w:r>
              <w:rPr>
                <w:rStyle w:val="CommentReference"/>
              </w:rPr>
              <w:commentReference w:id="78"/>
            </w:r>
          </w:p>
        </w:tc>
      </w:tr>
      <w:tr w:rsidR="00BA066E" w14:paraId="7468594B" w14:textId="77777777" w:rsidTr="005E1B5B">
        <w:trPr>
          <w:trHeight w:val="50"/>
          <w:jc w:val="center"/>
        </w:trPr>
        <w:tc>
          <w:tcPr>
            <w:tcW w:w="8740" w:type="dxa"/>
            <w:gridSpan w:val="4"/>
            <w:tcBorders>
              <w:top w:val="single" w:sz="4" w:space="0" w:color="auto"/>
              <w:left w:val="single" w:sz="4" w:space="0" w:color="auto"/>
              <w:bottom w:val="single" w:sz="4" w:space="0" w:color="auto"/>
              <w:right w:val="single" w:sz="4" w:space="0" w:color="auto"/>
            </w:tcBorders>
            <w:hideMark/>
          </w:tcPr>
          <w:p w14:paraId="6129F60D" w14:textId="77777777" w:rsidR="00BA066E" w:rsidRDefault="00BA066E" w:rsidP="00AC109E">
            <w:pPr>
              <w:pStyle w:val="TAN"/>
            </w:pPr>
            <w:r>
              <w:t>R: data rate of the flow in Mbps</w:t>
            </w:r>
          </w:p>
          <w:p w14:paraId="21D1459D" w14:textId="77777777" w:rsidR="00BA066E" w:rsidRDefault="00BA066E" w:rsidP="00AC109E">
            <w:pPr>
              <w:pStyle w:val="TAN"/>
            </w:pPr>
            <w:r>
              <w:t>F: frame generation rate of the flow in fps</w:t>
            </w:r>
          </w:p>
        </w:tc>
      </w:tr>
    </w:tbl>
    <w:p w14:paraId="62369A77" w14:textId="77777777" w:rsidR="00BA066E" w:rsidRDefault="00BA066E" w:rsidP="00BA066E"/>
    <w:p w14:paraId="63D0A9C2" w14:textId="69AA672D" w:rsidR="00BA066E" w:rsidRPr="00D9761F" w:rsidRDefault="00AC109E" w:rsidP="00AC109E">
      <w:pPr>
        <w:pStyle w:val="Heading3"/>
        <w:rPr>
          <w:rFonts w:eastAsia="DengXian"/>
        </w:rPr>
      </w:pPr>
      <w:bookmarkStart w:id="79" w:name="_Ref83132080"/>
      <w:bookmarkStart w:id="80" w:name="_Toc83729050"/>
      <w:bookmarkStart w:id="81" w:name="_Toc85778419"/>
      <w:bookmarkStart w:id="82" w:name="_Toc86933294"/>
      <w:r>
        <w:rPr>
          <w:rFonts w:eastAsia="DengXian"/>
        </w:rPr>
        <w:t>5.1.2</w:t>
      </w:r>
      <w:r>
        <w:rPr>
          <w:rFonts w:eastAsia="DengXian"/>
        </w:rPr>
        <w:tab/>
      </w:r>
      <w:r w:rsidR="00BA066E">
        <w:rPr>
          <w:rFonts w:eastAsia="DengXian"/>
        </w:rPr>
        <w:t>Multi-</w:t>
      </w:r>
      <w:r w:rsidR="00651BB3">
        <w:rPr>
          <w:rFonts w:eastAsia="DengXian"/>
        </w:rPr>
        <w:t>s</w:t>
      </w:r>
      <w:r w:rsidR="00BA066E">
        <w:rPr>
          <w:rFonts w:eastAsia="DengXian"/>
        </w:rPr>
        <w:t xml:space="preserve">treams DL </w:t>
      </w:r>
      <w:r w:rsidR="00651BB3">
        <w:rPr>
          <w:rFonts w:eastAsia="DengXian"/>
        </w:rPr>
        <w:t>t</w:t>
      </w:r>
      <w:r w:rsidR="00BA066E">
        <w:rPr>
          <w:rFonts w:eastAsia="DengXian"/>
        </w:rPr>
        <w:t xml:space="preserve">raffic </w:t>
      </w:r>
      <w:r w:rsidR="00651BB3">
        <w:rPr>
          <w:rFonts w:eastAsia="DengXian"/>
        </w:rPr>
        <w:t>m</w:t>
      </w:r>
      <w:r w:rsidR="00BA066E">
        <w:rPr>
          <w:rFonts w:eastAsia="DengXian"/>
        </w:rPr>
        <w:t>odel</w:t>
      </w:r>
      <w:bookmarkEnd w:id="79"/>
      <w:bookmarkEnd w:id="80"/>
      <w:bookmarkEnd w:id="81"/>
      <w:bookmarkEnd w:id="82"/>
    </w:p>
    <w:p w14:paraId="570D7235" w14:textId="37AC29D8" w:rsidR="00BA066E" w:rsidRDefault="00BA066E" w:rsidP="00AC109E">
      <w:r>
        <w:t xml:space="preserve">This </w:t>
      </w:r>
      <w:r w:rsidR="00FB72D5">
        <w:t>clause</w:t>
      </w:r>
      <w:r>
        <w:t xml:space="preserve"> provides optional multi-streams model for XR DL traffic. </w:t>
      </w:r>
    </w:p>
    <w:p w14:paraId="39E34953" w14:textId="0DC2BB35" w:rsidR="00BA066E" w:rsidRDefault="00AC109E" w:rsidP="00AC109E">
      <w:pPr>
        <w:pStyle w:val="B1"/>
      </w:pPr>
      <w:r>
        <w:t>-</w:t>
      </w:r>
      <w:r>
        <w:tab/>
      </w:r>
      <w:r w:rsidR="00BA066E">
        <w:t>Option 1: I-frame + P-frame</w:t>
      </w:r>
    </w:p>
    <w:p w14:paraId="5F80C879" w14:textId="18CEE04A" w:rsidR="00BA066E" w:rsidRDefault="00AC109E" w:rsidP="00AC109E">
      <w:pPr>
        <w:pStyle w:val="B2"/>
      </w:pPr>
      <w:r>
        <w:t>-</w:t>
      </w:r>
      <w:r>
        <w:tab/>
      </w:r>
      <w:r w:rsidR="00BA066E">
        <w:t>Option 1A: slice-based traffic model</w:t>
      </w:r>
    </w:p>
    <w:p w14:paraId="6A97A332" w14:textId="52BF3A9E" w:rsidR="00BA066E" w:rsidRDefault="00AC109E" w:rsidP="00AC109E">
      <w:pPr>
        <w:pStyle w:val="B2"/>
      </w:pPr>
      <w:r>
        <w:lastRenderedPageBreak/>
        <w:t>-</w:t>
      </w:r>
      <w:r>
        <w:tab/>
      </w:r>
      <w:r w:rsidR="00BA066E">
        <w:t>Option 1B: Group-Of-Picture (GOP) based traffic model</w:t>
      </w:r>
    </w:p>
    <w:p w14:paraId="565C9BD1" w14:textId="52BFA3C6" w:rsidR="00BA066E" w:rsidRDefault="00AC109E" w:rsidP="00AC109E">
      <w:pPr>
        <w:pStyle w:val="B1"/>
      </w:pPr>
      <w:r>
        <w:t>-</w:t>
      </w:r>
      <w:r>
        <w:tab/>
      </w:r>
      <w:r w:rsidR="00BA066E">
        <w:t xml:space="preserve">Option 2: video + audio/data </w:t>
      </w:r>
    </w:p>
    <w:p w14:paraId="39D274EC" w14:textId="5D4D7F07" w:rsidR="00BA066E" w:rsidRDefault="00AC109E" w:rsidP="00AC109E">
      <w:pPr>
        <w:pStyle w:val="B1"/>
      </w:pPr>
      <w:r>
        <w:t>-</w:t>
      </w:r>
      <w:r>
        <w:tab/>
      </w:r>
      <w:r w:rsidR="00BA066E">
        <w:t>Option 3: FOV + omnidirectional stream</w:t>
      </w:r>
    </w:p>
    <w:p w14:paraId="7381614A" w14:textId="767B655A" w:rsidR="00BA066E" w:rsidRDefault="00AC109E" w:rsidP="00AC109E">
      <w:pPr>
        <w:pStyle w:val="Heading4"/>
        <w:rPr>
          <w:rFonts w:eastAsia="DengXian"/>
        </w:rPr>
      </w:pPr>
      <w:bookmarkStart w:id="83" w:name="_Toc83729051"/>
      <w:bookmarkStart w:id="84" w:name="_Toc86933295"/>
      <w:r>
        <w:rPr>
          <w:rFonts w:eastAsia="DengXian"/>
        </w:rPr>
        <w:t>5.1.2.1`</w:t>
      </w:r>
      <w:r w:rsidR="00BA066E">
        <w:rPr>
          <w:rFonts w:eastAsia="DengXian"/>
        </w:rPr>
        <w:t>Option 1 (I+P)</w:t>
      </w:r>
      <w:bookmarkEnd w:id="83"/>
      <w:bookmarkEnd w:id="84"/>
    </w:p>
    <w:p w14:paraId="457E519D" w14:textId="7BDC91EB" w:rsidR="00BA066E" w:rsidRDefault="00BA066E" w:rsidP="00AC109E">
      <w:r>
        <w:t xml:space="preserve">For Option 1, two streams (I-stream and P-stream) are modelled according to </w:t>
      </w:r>
      <w:r w:rsidR="00590699">
        <w:t>T</w:t>
      </w:r>
      <w:r>
        <w:t>able</w:t>
      </w:r>
      <w:r w:rsidR="00590699">
        <w:t xml:space="preserve"> 5.1-5</w:t>
      </w:r>
      <w:r>
        <w:t xml:space="preserve">. </w:t>
      </w:r>
    </w:p>
    <w:p w14:paraId="1A0DC616" w14:textId="7D57E786" w:rsidR="00BA066E" w:rsidRPr="00544739" w:rsidRDefault="00AC109E" w:rsidP="00AC109E">
      <w:pPr>
        <w:pStyle w:val="B1"/>
        <w:rPr>
          <w:rFonts w:eastAsia="DengXian"/>
        </w:rPr>
      </w:pPr>
      <w:r>
        <w:rPr>
          <w:rFonts w:eastAsia="DengXian"/>
        </w:rPr>
        <w:t>-</w:t>
      </w:r>
      <w:r>
        <w:rPr>
          <w:rFonts w:eastAsia="DengXian"/>
        </w:rPr>
        <w:tab/>
      </w:r>
      <w:r w:rsidR="00BA066E" w:rsidRPr="00544739">
        <w:rPr>
          <w:rFonts w:eastAsia="DengXian"/>
        </w:rPr>
        <w:t>Stream 1: I stream</w:t>
      </w:r>
    </w:p>
    <w:p w14:paraId="1D74E980" w14:textId="05339007" w:rsidR="00BA066E" w:rsidRPr="00544739" w:rsidRDefault="00AC109E" w:rsidP="00AC109E">
      <w:pPr>
        <w:pStyle w:val="B1"/>
        <w:rPr>
          <w:rFonts w:eastAsia="DengXian"/>
        </w:rPr>
      </w:pPr>
      <w:r>
        <w:rPr>
          <w:rFonts w:eastAsia="DengXian"/>
        </w:rPr>
        <w:t>-</w:t>
      </w:r>
      <w:r>
        <w:rPr>
          <w:rFonts w:eastAsia="DengXian"/>
        </w:rPr>
        <w:tab/>
      </w:r>
      <w:r w:rsidR="00BA066E" w:rsidRPr="00544739">
        <w:rPr>
          <w:rFonts w:eastAsia="DengXian"/>
        </w:rPr>
        <w:t>Stream 2: P stream</w:t>
      </w:r>
    </w:p>
    <w:p w14:paraId="292E8D1F" w14:textId="77777777" w:rsidR="00BA066E" w:rsidRDefault="00BA066E" w:rsidP="00AC109E">
      <w:r>
        <w:t>Depending on the video encoding scheme, two additional sub models – slice based, and Group of Picture (GOP)-based models are defined.</w:t>
      </w:r>
    </w:p>
    <w:p w14:paraId="79E8ABE2" w14:textId="41D86DA8" w:rsidR="00BA066E" w:rsidRPr="00544739" w:rsidRDefault="00AC109E" w:rsidP="00AC109E">
      <w:pPr>
        <w:pStyle w:val="B1"/>
        <w:rPr>
          <w:rFonts w:eastAsia="DengXian"/>
        </w:rPr>
      </w:pPr>
      <w:r>
        <w:rPr>
          <w:rFonts w:eastAsia="DengXian"/>
        </w:rPr>
        <w:t>-</w:t>
      </w:r>
      <w:r>
        <w:rPr>
          <w:rFonts w:eastAsia="DengXian"/>
        </w:rPr>
        <w:tab/>
      </w:r>
      <w:r w:rsidR="00BA066E" w:rsidRPr="00544739">
        <w:rPr>
          <w:rFonts w:eastAsia="DengXian"/>
        </w:rPr>
        <w:t>Slice-based: In this encoding scheme, a single video frame is divided into N slices. Out of N, one slice is I slice and remaining N-1 slices are P slices. N packets (one I and N-1 P) packets corresponds to one video frame arriving at the same time.</w:t>
      </w:r>
    </w:p>
    <w:p w14:paraId="6E170432" w14:textId="6CDE4D72" w:rsidR="00BA066E" w:rsidRPr="00544739" w:rsidRDefault="00AC109E" w:rsidP="00AC109E">
      <w:pPr>
        <w:pStyle w:val="B1"/>
        <w:rPr>
          <w:rFonts w:eastAsia="DengXian"/>
        </w:rPr>
      </w:pPr>
      <w:r>
        <w:rPr>
          <w:rFonts w:eastAsia="DengXian"/>
        </w:rPr>
        <w:t>-</w:t>
      </w:r>
      <w:r>
        <w:rPr>
          <w:rFonts w:eastAsia="DengXian"/>
        </w:rPr>
        <w:tab/>
      </w:r>
      <w:r w:rsidR="00BA066E" w:rsidRPr="00544739">
        <w:rPr>
          <w:rFonts w:eastAsia="DengXian"/>
        </w:rPr>
        <w:t>GOP-based: In this encoding scheme, a single video frame is either I frame or P frame. I frame is transmitted every</w:t>
      </w:r>
      <w:r w:rsidR="00BA066E">
        <w:rPr>
          <w:rFonts w:eastAsia="DengXian"/>
        </w:rPr>
        <w:t xml:space="preserve"> K frames, where K is the GOP size, i.e., every group of picture</w:t>
      </w:r>
      <w:r w:rsidR="00BA066E" w:rsidRPr="00544739">
        <w:rPr>
          <w:rFonts w:eastAsia="DengXian"/>
        </w:rPr>
        <w:t>. One video frame arrives at a time as a packet.</w:t>
      </w:r>
    </w:p>
    <w:p w14:paraId="6366F300" w14:textId="6072462D" w:rsidR="00BA066E" w:rsidRDefault="00BA066E" w:rsidP="00AC109E">
      <w:pPr>
        <w:pStyle w:val="TH"/>
      </w:pPr>
      <w:r>
        <w:tab/>
      </w:r>
      <w:r w:rsidR="00590699">
        <w:t>Table 5.1-5</w:t>
      </w:r>
      <w:r w:rsidR="00AC109E">
        <w:t>:</w:t>
      </w:r>
      <w:r>
        <w:t xml:space="preserve"> Statistical parameters for Option 1 multi streams DL traffic model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017"/>
        <w:gridCol w:w="1908"/>
        <w:gridCol w:w="1660"/>
        <w:gridCol w:w="43"/>
        <w:gridCol w:w="1704"/>
      </w:tblGrid>
      <w:tr w:rsidR="00BA066E" w14:paraId="65E62D38" w14:textId="77777777" w:rsidTr="005E1B5B">
        <w:trPr>
          <w:trHeight w:val="385"/>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7F853A89" w14:textId="77777777" w:rsidR="00BA066E" w:rsidRDefault="00BA066E" w:rsidP="00AC109E">
            <w:pPr>
              <w:pStyle w:val="TAH"/>
              <w:rPr>
                <w:lang w:eastAsia="zh-CN"/>
              </w:rPr>
            </w:pPr>
            <w:r>
              <w:rPr>
                <w:lang w:eastAsia="zh-CN"/>
              </w:rPr>
              <w:t>Two data streams</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35239D6B" w14:textId="77777777" w:rsidR="00BA066E" w:rsidRDefault="00BA066E" w:rsidP="00AC109E">
            <w:pPr>
              <w:pStyle w:val="TAH"/>
              <w:rPr>
                <w:lang w:eastAsia="zh-CN"/>
              </w:rPr>
            </w:pPr>
            <w:r>
              <w:rPr>
                <w:lang w:eastAsia="zh-CN"/>
              </w:rPr>
              <w:t>Option 1A: slice-based</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325AF142" w14:textId="77777777" w:rsidR="00BA066E" w:rsidRDefault="00BA066E" w:rsidP="00AC109E">
            <w:pPr>
              <w:pStyle w:val="TAH"/>
              <w:rPr>
                <w:szCs w:val="18"/>
                <w:lang w:eastAsia="zh-CN"/>
              </w:rPr>
            </w:pPr>
            <w:r>
              <w:rPr>
                <w:szCs w:val="18"/>
                <w:lang w:eastAsia="zh-CN"/>
              </w:rPr>
              <w:t>Option 1B: GOP-based</w:t>
            </w:r>
          </w:p>
        </w:tc>
      </w:tr>
      <w:tr w:rsidR="00BA066E" w14:paraId="3DAAA9A5" w14:textId="77777777" w:rsidTr="005E1B5B">
        <w:trPr>
          <w:trHeight w:val="3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198AE" w14:textId="77777777" w:rsidR="00BA066E" w:rsidRDefault="00BA066E" w:rsidP="00AC109E">
            <w:pPr>
              <w:pStyle w:val="TAH"/>
              <w:rPr>
                <w:lang w:eastAsia="zh-CN"/>
              </w:rPr>
            </w:pPr>
          </w:p>
        </w:tc>
        <w:tc>
          <w:tcPr>
            <w:tcW w:w="2017" w:type="dxa"/>
            <w:tcBorders>
              <w:top w:val="single" w:sz="4" w:space="0" w:color="auto"/>
              <w:left w:val="single" w:sz="4" w:space="0" w:color="auto"/>
              <w:bottom w:val="single" w:sz="4" w:space="0" w:color="auto"/>
              <w:right w:val="single" w:sz="4" w:space="0" w:color="auto"/>
            </w:tcBorders>
            <w:vAlign w:val="center"/>
            <w:hideMark/>
          </w:tcPr>
          <w:p w14:paraId="1D2B3529" w14:textId="77777777" w:rsidR="00BA066E" w:rsidRDefault="00BA066E" w:rsidP="00AC109E">
            <w:pPr>
              <w:pStyle w:val="TAC"/>
              <w:rPr>
                <w:lang w:eastAsia="zh-CN"/>
              </w:rPr>
            </w:pPr>
            <w:r>
              <w:rPr>
                <w:lang w:eastAsia="zh-CN"/>
              </w:rPr>
              <w:t>I-stream</w:t>
            </w:r>
          </w:p>
        </w:tc>
        <w:tc>
          <w:tcPr>
            <w:tcW w:w="1908" w:type="dxa"/>
            <w:tcBorders>
              <w:top w:val="single" w:sz="4" w:space="0" w:color="auto"/>
              <w:left w:val="single" w:sz="4" w:space="0" w:color="auto"/>
              <w:bottom w:val="single" w:sz="4" w:space="0" w:color="auto"/>
              <w:right w:val="single" w:sz="4" w:space="0" w:color="auto"/>
            </w:tcBorders>
            <w:vAlign w:val="center"/>
            <w:hideMark/>
          </w:tcPr>
          <w:p w14:paraId="1DA33998" w14:textId="77777777" w:rsidR="00BA066E" w:rsidRDefault="00BA066E" w:rsidP="00AC109E">
            <w:pPr>
              <w:pStyle w:val="TAC"/>
              <w:rPr>
                <w:lang w:eastAsia="zh-CN"/>
              </w:rPr>
            </w:pPr>
            <w:r>
              <w:rPr>
                <w:lang w:eastAsia="zh-CN"/>
              </w:rPr>
              <w:t>P-stream</w:t>
            </w:r>
          </w:p>
        </w:tc>
        <w:tc>
          <w:tcPr>
            <w:tcW w:w="1703" w:type="dxa"/>
            <w:gridSpan w:val="2"/>
            <w:tcBorders>
              <w:top w:val="single" w:sz="4" w:space="0" w:color="auto"/>
              <w:left w:val="single" w:sz="4" w:space="0" w:color="auto"/>
              <w:bottom w:val="single" w:sz="4" w:space="0" w:color="auto"/>
              <w:right w:val="single" w:sz="4" w:space="0" w:color="auto"/>
            </w:tcBorders>
            <w:vAlign w:val="center"/>
            <w:hideMark/>
          </w:tcPr>
          <w:p w14:paraId="19E52B93" w14:textId="77777777" w:rsidR="00BA066E" w:rsidRDefault="00BA066E" w:rsidP="00AC109E">
            <w:pPr>
              <w:pStyle w:val="TAC"/>
              <w:rPr>
                <w:szCs w:val="18"/>
                <w:lang w:eastAsia="zh-CN"/>
              </w:rPr>
            </w:pPr>
            <w:r>
              <w:rPr>
                <w:szCs w:val="18"/>
                <w:lang w:eastAsia="zh-CN"/>
              </w:rPr>
              <w:t>I-stream</w:t>
            </w:r>
          </w:p>
        </w:tc>
        <w:tc>
          <w:tcPr>
            <w:tcW w:w="1704" w:type="dxa"/>
            <w:tcBorders>
              <w:top w:val="single" w:sz="4" w:space="0" w:color="auto"/>
              <w:left w:val="single" w:sz="4" w:space="0" w:color="auto"/>
              <w:bottom w:val="single" w:sz="4" w:space="0" w:color="auto"/>
              <w:right w:val="single" w:sz="4" w:space="0" w:color="auto"/>
            </w:tcBorders>
            <w:vAlign w:val="center"/>
            <w:hideMark/>
          </w:tcPr>
          <w:p w14:paraId="07C57874" w14:textId="77777777" w:rsidR="00BA066E" w:rsidRDefault="00BA066E" w:rsidP="00AC109E">
            <w:pPr>
              <w:pStyle w:val="TAC"/>
              <w:rPr>
                <w:szCs w:val="18"/>
                <w:lang w:eastAsia="zh-CN"/>
              </w:rPr>
            </w:pPr>
            <w:r>
              <w:rPr>
                <w:szCs w:val="18"/>
                <w:lang w:eastAsia="zh-CN"/>
              </w:rPr>
              <w:t>P-stream</w:t>
            </w:r>
          </w:p>
        </w:tc>
      </w:tr>
      <w:tr w:rsidR="00BA066E" w14:paraId="17FA0823" w14:textId="77777777" w:rsidTr="005E1B5B">
        <w:trPr>
          <w:trHeight w:val="385"/>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573AFEEC" w14:textId="77777777" w:rsidR="00BA066E" w:rsidRDefault="00BA066E" w:rsidP="00AC109E">
            <w:pPr>
              <w:pStyle w:val="TAH"/>
              <w:rPr>
                <w:lang w:eastAsia="zh-CN"/>
              </w:rPr>
            </w:pPr>
            <w:r>
              <w:rPr>
                <w:lang w:eastAsia="zh-CN"/>
              </w:rPr>
              <w:t>Packet modelling</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0D5297BA" w14:textId="77777777" w:rsidR="00BA066E" w:rsidRDefault="00BA066E" w:rsidP="00AC109E">
            <w:pPr>
              <w:pStyle w:val="TAC"/>
              <w:rPr>
                <w:lang w:eastAsia="zh-CN"/>
              </w:rPr>
            </w:pPr>
            <w:r>
              <w:rPr>
                <w:rFonts w:eastAsia="Malgun Gothic"/>
                <w:lang w:eastAsia="zh-CN"/>
              </w:rPr>
              <w:t>Slice-level</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349374F1" w14:textId="77777777" w:rsidR="00BA066E" w:rsidRDefault="00BA066E" w:rsidP="00AC109E">
            <w:pPr>
              <w:pStyle w:val="TAC"/>
              <w:rPr>
                <w:szCs w:val="18"/>
                <w:lang w:eastAsia="zh-CN"/>
              </w:rPr>
            </w:pPr>
            <w:r>
              <w:rPr>
                <w:rFonts w:eastAsia="Malgun Gothic"/>
                <w:szCs w:val="18"/>
                <w:lang w:eastAsia="zh-CN"/>
              </w:rPr>
              <w:t>Frame-level</w:t>
            </w:r>
          </w:p>
        </w:tc>
      </w:tr>
      <w:tr w:rsidR="00BA066E" w14:paraId="2B91B195" w14:textId="77777777" w:rsidTr="005E1B5B">
        <w:trPr>
          <w:trHeight w:val="748"/>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6E16DE3C" w14:textId="77777777" w:rsidR="00BA066E" w:rsidRDefault="00BA066E" w:rsidP="00AC109E">
            <w:pPr>
              <w:pStyle w:val="TAH"/>
              <w:rPr>
                <w:lang w:eastAsia="zh-CN"/>
              </w:rPr>
            </w:pPr>
            <w:r>
              <w:t>Traffic pattern</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7E58947C" w14:textId="77777777" w:rsidR="00BA066E" w:rsidRDefault="00BA066E" w:rsidP="00AC109E">
            <w:pPr>
              <w:pStyle w:val="TAL"/>
            </w:pPr>
            <w:r>
              <w:rPr>
                <w:lang w:eastAsia="zh-CN"/>
              </w:rPr>
              <w:t>Both streams are periodic at 60 fps</w:t>
            </w:r>
            <w:r>
              <w:t xml:space="preserve"> with the same jitter model as for single stream. </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27456072" w14:textId="77777777" w:rsidR="00BA066E" w:rsidRDefault="00BA066E" w:rsidP="00AC109E">
            <w:pPr>
              <w:pStyle w:val="TAL"/>
              <w:rPr>
                <w:rFonts w:eastAsia="Malgun Gothic"/>
                <w:szCs w:val="18"/>
                <w:lang w:eastAsia="zh-CN"/>
              </w:rPr>
            </w:pPr>
            <w:r>
              <w:rPr>
                <w:szCs w:val="18"/>
                <w:lang w:eastAsia="zh-CN"/>
              </w:rPr>
              <w:t>Follow the GOP structure, where GOP size K = 8</w:t>
            </w:r>
            <w:r>
              <w:t xml:space="preserve"> with the same jitter model as for single stream.</w:t>
            </w:r>
          </w:p>
        </w:tc>
      </w:tr>
      <w:tr w:rsidR="00BA066E" w14:paraId="178CBBA0" w14:textId="77777777" w:rsidTr="005E1B5B">
        <w:trPr>
          <w:trHeight w:val="443"/>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0F567580" w14:textId="77777777" w:rsidR="00BA066E" w:rsidRDefault="00BA066E" w:rsidP="00AC109E">
            <w:pPr>
              <w:pStyle w:val="TAH"/>
              <w:rPr>
                <w:lang w:eastAsia="zh-CN"/>
              </w:rPr>
            </w:pPr>
            <w:r>
              <w:rPr>
                <w:lang w:eastAsia="zh-CN"/>
              </w:rPr>
              <w:t>Number of packets per stream at a time</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2E67736" w14:textId="77777777" w:rsidR="00BA066E" w:rsidRDefault="00BA066E" w:rsidP="00AC109E">
            <w:pPr>
              <w:pStyle w:val="TAC"/>
              <w:rPr>
                <w:lang w:eastAsia="zh-CN"/>
              </w:rPr>
            </w:pPr>
            <w:r>
              <w:rPr>
                <w:lang w:eastAsia="zh-CN"/>
              </w:rPr>
              <w:t>1</w:t>
            </w:r>
          </w:p>
        </w:tc>
        <w:tc>
          <w:tcPr>
            <w:tcW w:w="1908" w:type="dxa"/>
            <w:tcBorders>
              <w:top w:val="single" w:sz="4" w:space="0" w:color="auto"/>
              <w:left w:val="single" w:sz="4" w:space="0" w:color="auto"/>
              <w:bottom w:val="single" w:sz="4" w:space="0" w:color="auto"/>
              <w:right w:val="single" w:sz="4" w:space="0" w:color="auto"/>
            </w:tcBorders>
            <w:vAlign w:val="center"/>
            <w:hideMark/>
          </w:tcPr>
          <w:p w14:paraId="5E77FF93" w14:textId="77777777" w:rsidR="00BA066E" w:rsidRDefault="00BA066E" w:rsidP="00AC109E">
            <w:pPr>
              <w:pStyle w:val="TAC"/>
              <w:rPr>
                <w:lang w:eastAsia="zh-CN"/>
              </w:rPr>
            </w:pPr>
            <w:r>
              <w:rPr>
                <w:lang w:eastAsia="zh-CN"/>
              </w:rPr>
              <w:t>N-1</w:t>
            </w:r>
          </w:p>
        </w:tc>
        <w:tc>
          <w:tcPr>
            <w:tcW w:w="34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9483A5" w14:textId="77777777" w:rsidR="00BA066E" w:rsidRPr="00AC109E" w:rsidRDefault="00BA066E" w:rsidP="00AC109E">
            <w:pPr>
              <w:pStyle w:val="TAL"/>
              <w:rPr>
                <w:lang w:eastAsia="zh-CN"/>
              </w:rPr>
            </w:pPr>
            <w:r w:rsidRPr="00AC109E">
              <w:rPr>
                <w:lang w:eastAsia="zh-CN"/>
              </w:rPr>
              <w:t>I-frame: 1 or 0</w:t>
            </w:r>
          </w:p>
          <w:p w14:paraId="288B283C" w14:textId="77777777" w:rsidR="00BA066E" w:rsidRPr="00AC109E" w:rsidRDefault="00BA066E" w:rsidP="00AC109E">
            <w:pPr>
              <w:pStyle w:val="TAL"/>
              <w:rPr>
                <w:lang w:eastAsia="zh-CN"/>
              </w:rPr>
            </w:pPr>
            <w:r w:rsidRPr="00AC109E">
              <w:rPr>
                <w:lang w:eastAsia="zh-CN"/>
              </w:rPr>
              <w:t>P-frame: 0 or 1</w:t>
            </w:r>
          </w:p>
          <w:p w14:paraId="7D9350B9" w14:textId="77777777" w:rsidR="00BA066E" w:rsidRPr="00AC109E" w:rsidRDefault="00BA066E" w:rsidP="00AC109E">
            <w:pPr>
              <w:pStyle w:val="TAL"/>
              <w:rPr>
                <w:lang w:eastAsia="zh-CN"/>
              </w:rPr>
            </w:pPr>
            <w:r w:rsidRPr="00AC109E">
              <w:rPr>
                <w:lang w:eastAsia="ja-JP"/>
              </w:rPr>
              <w:t>At each time instant, there is either only one</w:t>
            </w:r>
            <w:r w:rsidRPr="00AC109E">
              <w:rPr>
                <w:lang w:eastAsia="zh-CN"/>
              </w:rPr>
              <w:t xml:space="preserve"> I-stream packet or only one P-stream packet</w:t>
            </w:r>
          </w:p>
        </w:tc>
      </w:tr>
      <w:tr w:rsidR="00BA066E" w14:paraId="789F80BA" w14:textId="77777777" w:rsidTr="005E1B5B">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6AAB1" w14:textId="77777777" w:rsidR="00BA066E" w:rsidRDefault="00BA066E" w:rsidP="00AC109E">
            <w:pPr>
              <w:pStyle w:val="TAH"/>
              <w:rPr>
                <w:lang w:eastAsia="zh-CN"/>
              </w:rPr>
            </w:pP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53CEF94E" w14:textId="77777777" w:rsidR="00BA066E" w:rsidRDefault="00BA066E" w:rsidP="00AC109E">
            <w:pPr>
              <w:pStyle w:val="TAL"/>
              <w:rPr>
                <w:lang w:eastAsia="zh-CN"/>
              </w:rPr>
            </w:pPr>
            <w:r>
              <w:t>N = 8: the number of slices per frame.</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63EF73C" w14:textId="77777777" w:rsidR="00BA066E" w:rsidRDefault="00BA066E" w:rsidP="00AC109E">
            <w:pPr>
              <w:pStyle w:val="TAC"/>
              <w:rPr>
                <w:szCs w:val="18"/>
                <w:lang w:eastAsia="zh-CN"/>
              </w:rPr>
            </w:pPr>
          </w:p>
        </w:tc>
      </w:tr>
      <w:tr w:rsidR="00BA066E" w14:paraId="280A108D" w14:textId="77777777" w:rsidTr="005E1B5B">
        <w:trPr>
          <w:trHeight w:val="596"/>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1A1A47CC" w14:textId="77777777" w:rsidR="00BA066E" w:rsidRDefault="00BA066E" w:rsidP="00AC109E">
            <w:pPr>
              <w:pStyle w:val="TAH"/>
              <w:rPr>
                <w:lang w:eastAsia="zh-CN"/>
              </w:rPr>
            </w:pPr>
            <w:r>
              <w:rPr>
                <w:lang w:eastAsia="zh-CN"/>
              </w:rPr>
              <w:t>Average data rate per stream</w:t>
            </w:r>
          </w:p>
        </w:tc>
        <w:tc>
          <w:tcPr>
            <w:tcW w:w="2017" w:type="dxa"/>
            <w:tcBorders>
              <w:top w:val="single" w:sz="4" w:space="0" w:color="auto"/>
              <w:left w:val="single" w:sz="4" w:space="0" w:color="auto"/>
              <w:bottom w:val="single" w:sz="4" w:space="0" w:color="auto"/>
              <w:right w:val="single" w:sz="4" w:space="0" w:color="auto"/>
            </w:tcBorders>
            <w:vAlign w:val="center"/>
            <w:hideMark/>
          </w:tcPr>
          <w:p w14:paraId="7D412A0F" w14:textId="6220221D" w:rsidR="00BA066E" w:rsidRPr="00BA066E" w:rsidRDefault="00BA066E" w:rsidP="00AC109E">
            <w:pPr>
              <w:pStyle w:val="TAC"/>
              <w:rPr>
                <w:rFonts w:eastAsia="Malgun Gothic"/>
                <w:lang w:eastAsia="zh-CN"/>
              </w:rPr>
            </w:pPr>
            <m:oMathPara>
              <m:oMath>
                <m:sSub>
                  <m:sSubPr>
                    <m:ctrlPr>
                      <w:rPr>
                        <w:rFonts w:ascii="Cambria Math" w:eastAsia="Malgun Gothic" w:hAnsi="Cambria Math"/>
                        <w:lang w:eastAsia="zh-CN"/>
                      </w:rPr>
                    </m:ctrlPr>
                  </m:sSubPr>
                  <m:e>
                    <m:r>
                      <w:rPr>
                        <w:rFonts w:ascii="Cambria Math" w:eastAsia="Malgun Gothic" w:hAnsi="Cambria Math"/>
                        <w:lang w:eastAsia="zh-CN"/>
                      </w:rPr>
                      <m:t>R</m:t>
                    </m:r>
                  </m:e>
                  <m:sub>
                    <m:r>
                      <w:rPr>
                        <w:rFonts w:ascii="Cambria Math" w:eastAsia="Malgun Gothic" w:hAnsi="Cambria Math"/>
                        <w:lang w:eastAsia="zh-CN"/>
                      </w:rPr>
                      <m:t>I</m:t>
                    </m:r>
                  </m:sub>
                </m:sSub>
                <m:r>
                  <m:rPr>
                    <m:sty m:val="p"/>
                  </m:rPr>
                  <w:rPr>
                    <w:rFonts w:ascii="Cambria Math" w:eastAsia="Malgun Gothic" w:hAnsi="Cambria Math"/>
                    <w:lang w:eastAsia="zh-CN"/>
                  </w:rPr>
                  <m:t>=R*</m:t>
                </m:r>
                <m:f>
                  <m:fPr>
                    <m:ctrlPr>
                      <w:rPr>
                        <w:rFonts w:ascii="Cambria Math" w:eastAsia="Malgun Gothic" w:hAnsi="Cambria Math"/>
                        <w:lang w:eastAsia="zh-CN"/>
                      </w:rPr>
                    </m:ctrlPr>
                  </m:fPr>
                  <m:num>
                    <m:r>
                      <w:rPr>
                        <w:rFonts w:ascii="Cambria Math" w:eastAsia="Malgun Gothic" w:hAnsi="Cambria Math"/>
                        <w:lang w:eastAsia="zh-CN"/>
                      </w:rPr>
                      <m:t>α</m:t>
                    </m:r>
                  </m:num>
                  <m:den>
                    <m:r>
                      <m:rPr>
                        <m:sty m:val="p"/>
                      </m:rPr>
                      <w:rPr>
                        <w:rFonts w:ascii="Cambria Math" w:eastAsia="Malgun Gothic" w:hAnsi="Cambria Math"/>
                        <w:lang w:eastAsia="zh-CN"/>
                      </w:rPr>
                      <m:t>N-1+</m:t>
                    </m:r>
                    <m:r>
                      <w:rPr>
                        <w:rFonts w:ascii="Cambria Math" w:eastAsia="Malgun Gothic" w:hAnsi="Cambria Math"/>
                        <w:lang w:eastAsia="zh-CN"/>
                      </w:rPr>
                      <m:t>α</m:t>
                    </m:r>
                  </m:den>
                </m:f>
              </m:oMath>
            </m:oMathPara>
          </w:p>
        </w:tc>
        <w:tc>
          <w:tcPr>
            <w:tcW w:w="1908" w:type="dxa"/>
            <w:tcBorders>
              <w:top w:val="single" w:sz="4" w:space="0" w:color="auto"/>
              <w:left w:val="single" w:sz="4" w:space="0" w:color="auto"/>
              <w:bottom w:val="single" w:sz="4" w:space="0" w:color="auto"/>
              <w:right w:val="single" w:sz="4" w:space="0" w:color="auto"/>
            </w:tcBorders>
            <w:vAlign w:val="center"/>
            <w:hideMark/>
          </w:tcPr>
          <w:p w14:paraId="47F77031" w14:textId="68238AF2" w:rsidR="00BA066E" w:rsidRPr="00BA066E" w:rsidRDefault="00BA066E" w:rsidP="00AC109E">
            <w:pPr>
              <w:pStyle w:val="TAC"/>
              <w:rPr>
                <w:rFonts w:eastAsia="Malgun Gothic"/>
                <w:lang w:eastAsia="zh-CN"/>
              </w:rPr>
            </w:pPr>
            <m:oMathPara>
              <m:oMath>
                <m:sSub>
                  <m:sSubPr>
                    <m:ctrlPr>
                      <w:rPr>
                        <w:rFonts w:ascii="Cambria Math" w:eastAsia="Malgun Gothic" w:hAnsi="Cambria Math"/>
                        <w:lang w:eastAsia="zh-CN"/>
                      </w:rPr>
                    </m:ctrlPr>
                  </m:sSubPr>
                  <m:e>
                    <m:r>
                      <w:rPr>
                        <w:rFonts w:ascii="Cambria Math" w:eastAsia="Malgun Gothic" w:hAnsi="Cambria Math"/>
                        <w:lang w:eastAsia="zh-CN"/>
                      </w:rPr>
                      <m:t>R</m:t>
                    </m:r>
                  </m:e>
                  <m:sub>
                    <m:r>
                      <w:rPr>
                        <w:rFonts w:ascii="Cambria Math" w:eastAsia="Malgun Gothic" w:hAnsi="Cambria Math"/>
                        <w:lang w:eastAsia="zh-CN"/>
                      </w:rPr>
                      <m:t>P</m:t>
                    </m:r>
                  </m:sub>
                </m:sSub>
                <m:r>
                  <m:rPr>
                    <m:sty m:val="p"/>
                  </m:rPr>
                  <w:rPr>
                    <w:rFonts w:ascii="Cambria Math" w:eastAsia="Malgun Gothic" w:hAnsi="Cambria Math"/>
                    <w:lang w:eastAsia="zh-CN"/>
                  </w:rPr>
                  <m:t>=R*</m:t>
                </m:r>
                <m:f>
                  <m:fPr>
                    <m:ctrlPr>
                      <w:rPr>
                        <w:rFonts w:ascii="Cambria Math" w:eastAsia="Malgun Gothic" w:hAnsi="Cambria Math"/>
                        <w:lang w:eastAsia="zh-CN"/>
                      </w:rPr>
                    </m:ctrlPr>
                  </m:fPr>
                  <m:num>
                    <m:r>
                      <m:rPr>
                        <m:sty m:val="p"/>
                      </m:rPr>
                      <w:rPr>
                        <w:rFonts w:ascii="Cambria Math" w:eastAsia="Malgun Gothic" w:hAnsi="Cambria Math"/>
                        <w:lang w:eastAsia="zh-CN"/>
                      </w:rPr>
                      <m:t>N-1</m:t>
                    </m:r>
                  </m:num>
                  <m:den>
                    <m:r>
                      <m:rPr>
                        <m:sty m:val="p"/>
                      </m:rPr>
                      <w:rPr>
                        <w:rFonts w:ascii="Cambria Math" w:eastAsia="Malgun Gothic" w:hAnsi="Cambria Math"/>
                        <w:lang w:eastAsia="zh-CN"/>
                      </w:rPr>
                      <m:t>N-1+</m:t>
                    </m:r>
                    <m:r>
                      <w:rPr>
                        <w:rFonts w:ascii="Cambria Math" w:eastAsia="Malgun Gothic" w:hAnsi="Cambria Math"/>
                        <w:lang w:eastAsia="zh-CN"/>
                      </w:rPr>
                      <m:t>α</m:t>
                    </m:r>
                  </m:den>
                </m:f>
              </m:oMath>
            </m:oMathPara>
          </w:p>
        </w:tc>
        <w:tc>
          <w:tcPr>
            <w:tcW w:w="1703" w:type="dxa"/>
            <w:gridSpan w:val="2"/>
            <w:tcBorders>
              <w:top w:val="single" w:sz="4" w:space="0" w:color="auto"/>
              <w:left w:val="single" w:sz="4" w:space="0" w:color="auto"/>
              <w:bottom w:val="single" w:sz="4" w:space="0" w:color="auto"/>
              <w:right w:val="single" w:sz="4" w:space="0" w:color="auto"/>
            </w:tcBorders>
            <w:vAlign w:val="center"/>
            <w:hideMark/>
          </w:tcPr>
          <w:p w14:paraId="7A97F39F" w14:textId="433C9870" w:rsidR="00BA066E" w:rsidRDefault="00BA066E" w:rsidP="00AC109E">
            <w:pPr>
              <w:pStyle w:val="TAC"/>
              <w:rPr>
                <w:rFonts w:eastAsia="Malgun Gothic"/>
                <w:szCs w:val="18"/>
                <w:lang w:eastAsia="zh-CN"/>
              </w:rPr>
            </w:pPr>
            <m:oMath>
              <m:sSub>
                <m:sSubPr>
                  <m:ctrlPr>
                    <w:rPr>
                      <w:rFonts w:ascii="Cambria Math" w:eastAsia="Malgun Gothic" w:hAnsi="Cambria Math"/>
                      <w:i/>
                      <w:szCs w:val="18"/>
                      <w:lang w:eastAsia="zh-CN"/>
                    </w:rPr>
                  </m:ctrlPr>
                </m:sSubPr>
                <m:e>
                  <m:r>
                    <w:rPr>
                      <w:rFonts w:ascii="Cambria Math" w:eastAsia="Malgun Gothic" w:hAnsi="Cambria Math"/>
                      <w:szCs w:val="18"/>
                      <w:lang w:eastAsia="zh-CN"/>
                    </w:rPr>
                    <m:t>R</m:t>
                  </m:r>
                </m:e>
                <m:sub>
                  <m:r>
                    <w:rPr>
                      <w:rFonts w:ascii="Cambria Math" w:eastAsia="Malgun Gothic" w:hAnsi="Cambria Math"/>
                      <w:szCs w:val="18"/>
                      <w:lang w:eastAsia="zh-CN"/>
                    </w:rPr>
                    <m:t>I</m:t>
                  </m:r>
                </m:sub>
              </m:sSub>
              <m:r>
                <m:rPr>
                  <m:sty m:val="p"/>
                </m:rPr>
                <w:rPr>
                  <w:rFonts w:ascii="Cambria Math" w:eastAsia="Malgun Gothic" w:hAnsi="Cambria Math"/>
                  <w:szCs w:val="18"/>
                  <w:lang w:eastAsia="zh-CN"/>
                </w:rPr>
                <m:t>=R*</m:t>
              </m:r>
              <m:f>
                <m:fPr>
                  <m:ctrlPr>
                    <w:rPr>
                      <w:rFonts w:ascii="Cambria Math" w:eastAsia="Malgun Gothic" w:hAnsi="Cambria Math"/>
                      <w:szCs w:val="18"/>
                      <w:lang w:eastAsia="zh-CN"/>
                    </w:rPr>
                  </m:ctrlPr>
                </m:fPr>
                <m:num>
                  <m:r>
                    <w:rPr>
                      <w:rFonts w:ascii="Cambria Math" w:eastAsia="Malgun Gothic" w:hAnsi="Cambria Math"/>
                      <w:szCs w:val="18"/>
                      <w:lang w:eastAsia="zh-CN"/>
                    </w:rPr>
                    <m:t>α</m:t>
                  </m:r>
                </m:num>
                <m:den>
                  <m:r>
                    <m:rPr>
                      <m:sty m:val="p"/>
                    </m:rPr>
                    <w:rPr>
                      <w:rFonts w:ascii="Cambria Math" w:eastAsia="Malgun Gothic" w:hAnsi="Cambria Math"/>
                      <w:szCs w:val="18"/>
                      <w:lang w:eastAsia="zh-CN"/>
                    </w:rPr>
                    <m:t>K-1+</m:t>
                  </m:r>
                  <m:r>
                    <w:rPr>
                      <w:rFonts w:ascii="Cambria Math" w:eastAsia="Malgun Gothic" w:hAnsi="Cambria Math"/>
                      <w:szCs w:val="18"/>
                      <w:lang w:eastAsia="zh-CN"/>
                    </w:rPr>
                    <m:t>α</m:t>
                  </m:r>
                </m:den>
              </m:f>
            </m:oMath>
            <w:r>
              <w:rPr>
                <w:rFonts w:eastAsia="Malgun Gothic"/>
                <w:szCs w:val="18"/>
                <w:lang w:eastAsia="zh-CN"/>
              </w:rPr>
              <w:t xml:space="preserve"> </w:t>
            </w:r>
          </w:p>
        </w:tc>
        <w:tc>
          <w:tcPr>
            <w:tcW w:w="1704" w:type="dxa"/>
            <w:tcBorders>
              <w:top w:val="single" w:sz="4" w:space="0" w:color="auto"/>
              <w:left w:val="single" w:sz="4" w:space="0" w:color="auto"/>
              <w:bottom w:val="single" w:sz="4" w:space="0" w:color="auto"/>
              <w:right w:val="single" w:sz="4" w:space="0" w:color="auto"/>
            </w:tcBorders>
            <w:vAlign w:val="center"/>
            <w:hideMark/>
          </w:tcPr>
          <w:p w14:paraId="326A0337" w14:textId="44706FFC" w:rsidR="00BA066E" w:rsidRDefault="00BA066E" w:rsidP="00AC109E">
            <w:pPr>
              <w:pStyle w:val="TAC"/>
              <w:rPr>
                <w:rFonts w:eastAsia="Malgun Gothic"/>
                <w:szCs w:val="18"/>
                <w:lang w:eastAsia="zh-CN"/>
              </w:rPr>
            </w:pPr>
            <m:oMath>
              <m:sSub>
                <m:sSubPr>
                  <m:ctrlPr>
                    <w:rPr>
                      <w:rFonts w:ascii="Cambria Math" w:eastAsia="Malgun Gothic" w:hAnsi="Cambria Math"/>
                      <w:i/>
                      <w:szCs w:val="18"/>
                      <w:lang w:eastAsia="zh-CN"/>
                    </w:rPr>
                  </m:ctrlPr>
                </m:sSubPr>
                <m:e>
                  <m:r>
                    <w:rPr>
                      <w:rFonts w:ascii="Cambria Math" w:eastAsia="Malgun Gothic" w:hAnsi="Cambria Math"/>
                      <w:szCs w:val="18"/>
                      <w:lang w:eastAsia="zh-CN"/>
                    </w:rPr>
                    <m:t>R</m:t>
                  </m:r>
                </m:e>
                <m:sub>
                  <m:r>
                    <w:rPr>
                      <w:rFonts w:ascii="Cambria Math" w:eastAsia="Malgun Gothic" w:hAnsi="Cambria Math"/>
                      <w:szCs w:val="18"/>
                      <w:lang w:eastAsia="zh-CN"/>
                    </w:rPr>
                    <m:t>P</m:t>
                  </m:r>
                </m:sub>
              </m:sSub>
              <m:r>
                <m:rPr>
                  <m:sty m:val="p"/>
                </m:rPr>
                <w:rPr>
                  <w:rFonts w:ascii="Cambria Math" w:eastAsia="Malgun Gothic" w:hAnsi="Cambria Math"/>
                  <w:szCs w:val="18"/>
                  <w:lang w:eastAsia="zh-CN"/>
                </w:rPr>
                <m:t>=R*</m:t>
              </m:r>
              <m:f>
                <m:fPr>
                  <m:ctrlPr>
                    <w:rPr>
                      <w:rFonts w:ascii="Cambria Math" w:eastAsia="Malgun Gothic" w:hAnsi="Cambria Math"/>
                      <w:szCs w:val="18"/>
                      <w:lang w:eastAsia="zh-CN"/>
                    </w:rPr>
                  </m:ctrlPr>
                </m:fPr>
                <m:num>
                  <m:r>
                    <m:rPr>
                      <m:sty m:val="p"/>
                    </m:rPr>
                    <w:rPr>
                      <w:rFonts w:ascii="Cambria Math" w:eastAsia="Malgun Gothic" w:hAnsi="Cambria Math"/>
                      <w:szCs w:val="18"/>
                      <w:lang w:eastAsia="zh-CN"/>
                    </w:rPr>
                    <m:t>K-1</m:t>
                  </m:r>
                </m:num>
                <m:den>
                  <m:r>
                    <m:rPr>
                      <m:sty m:val="p"/>
                    </m:rPr>
                    <w:rPr>
                      <w:rFonts w:ascii="Cambria Math" w:eastAsia="Malgun Gothic" w:hAnsi="Cambria Math"/>
                      <w:szCs w:val="18"/>
                      <w:lang w:eastAsia="zh-CN"/>
                    </w:rPr>
                    <m:t>K-1+</m:t>
                  </m:r>
                  <m:r>
                    <w:rPr>
                      <w:rFonts w:ascii="Cambria Math" w:eastAsia="Malgun Gothic" w:hAnsi="Cambria Math"/>
                      <w:szCs w:val="18"/>
                      <w:lang w:eastAsia="zh-CN"/>
                    </w:rPr>
                    <m:t>α</m:t>
                  </m:r>
                </m:den>
              </m:f>
            </m:oMath>
            <w:r>
              <w:rPr>
                <w:rFonts w:eastAsia="Malgun Gothic"/>
                <w:szCs w:val="18"/>
                <w:lang w:eastAsia="zh-CN"/>
              </w:rPr>
              <w:t xml:space="preserve"> </w:t>
            </w:r>
          </w:p>
        </w:tc>
      </w:tr>
      <w:tr w:rsidR="00BA066E" w14:paraId="4936FC5A" w14:textId="77777777" w:rsidTr="005E1B5B">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9B436" w14:textId="77777777" w:rsidR="00BA066E" w:rsidRDefault="00BA066E" w:rsidP="00AC109E">
            <w:pPr>
              <w:pStyle w:val="TAH"/>
              <w:rPr>
                <w:lang w:eastAsia="zh-CN"/>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4BF33DEE" w14:textId="70FD6E64" w:rsidR="00BA066E" w:rsidRDefault="00AC109E" w:rsidP="00AC109E">
            <w:pPr>
              <w:pStyle w:val="B1"/>
              <w:spacing w:after="0"/>
              <w:rPr>
                <w:rFonts w:eastAsia="Malgun Gothic"/>
                <w:lang w:eastAsia="zh-CN"/>
              </w:rPr>
            </w:pPr>
            <w:r>
              <w:rPr>
                <w:rFonts w:eastAsia="Malgun Gothic"/>
                <w:lang w:eastAsia="zh-CN"/>
              </w:rPr>
              <w:t>-</w:t>
            </w:r>
            <w:r>
              <w:rPr>
                <w:rFonts w:eastAsia="Malgun Gothic"/>
                <w:lang w:eastAsia="zh-CN"/>
              </w:rPr>
              <w:tab/>
            </w:r>
            <w:r w:rsidR="00BA066E">
              <w:rPr>
                <w:rFonts w:eastAsia="Malgun Gothic"/>
                <w:lang w:eastAsia="zh-CN"/>
              </w:rPr>
              <w:t>R: average data rate of a single stream video</w:t>
            </w:r>
          </w:p>
          <w:p w14:paraId="4D9BA3C9" w14:textId="0826657A" w:rsidR="00BA066E" w:rsidRDefault="00AC109E" w:rsidP="00AC109E">
            <w:pPr>
              <w:pStyle w:val="B1"/>
              <w:spacing w:after="0"/>
              <w:rPr>
                <w:rFonts w:eastAsia="Malgun Gothic"/>
                <w:lang w:eastAsia="zh-CN"/>
              </w:rPr>
            </w:pPr>
            <w:r>
              <w:rPr>
                <w:rFonts w:eastAsia="Malgun Gothic"/>
                <w:lang w:eastAsia="zh-CN"/>
              </w:rPr>
              <w:t>-</w:t>
            </w:r>
            <w:r>
              <w:rPr>
                <w:rFonts w:eastAsia="Malgun Gothic"/>
                <w:lang w:eastAsia="zh-CN"/>
              </w:rPr>
              <w:tab/>
            </w:r>
            <m:oMath>
              <m:r>
                <w:rPr>
                  <w:rFonts w:ascii="Cambria Math" w:eastAsia="Malgun Gothic" w:hAnsi="Cambria Math"/>
                  <w:lang w:eastAsia="zh-CN"/>
                </w:rPr>
                <m:t>α</m:t>
              </m:r>
            </m:oMath>
            <w:r w:rsidR="00BA066E">
              <w:rPr>
                <w:rFonts w:eastAsia="Malgun Gothic"/>
                <w:lang w:eastAsia="zh-CN"/>
              </w:rPr>
              <w:t>: average size ratio between one I-frame/slice and one P-frame/slice</w:t>
            </w:r>
          </w:p>
          <w:p w14:paraId="66E72511" w14:textId="2DB5E989" w:rsidR="00BA066E" w:rsidRDefault="00AC109E" w:rsidP="00AC109E">
            <w:pPr>
              <w:pStyle w:val="B2"/>
              <w:spacing w:after="0"/>
              <w:rPr>
                <w:rFonts w:eastAsia="Malgun Gothic"/>
                <w:lang w:eastAsia="zh-CN"/>
              </w:rPr>
            </w:pPr>
            <w:r>
              <w:rPr>
                <w:rFonts w:eastAsia="Malgun Gothic"/>
                <w:lang w:eastAsia="zh-CN"/>
              </w:rPr>
              <w:t>-</w:t>
            </w:r>
            <w:r>
              <w:rPr>
                <w:rFonts w:eastAsia="Malgun Gothic"/>
                <w:lang w:eastAsia="zh-CN"/>
              </w:rPr>
              <w:tab/>
            </w:r>
            <m:oMath>
              <m:r>
                <w:rPr>
                  <w:rFonts w:ascii="Cambria Math" w:eastAsia="Malgun Gothic" w:hAnsi="Cambria Math"/>
                  <w:lang w:eastAsia="zh-CN"/>
                </w:rPr>
                <m:t>α</m:t>
              </m:r>
            </m:oMath>
            <w:r w:rsidR="00BA066E">
              <w:rPr>
                <w:rFonts w:eastAsia="Malgun Gothic"/>
                <w:lang w:eastAsia="zh-CN"/>
              </w:rPr>
              <w:t xml:space="preserve"> = 1.5, 2 (baseline)</w:t>
            </w:r>
          </w:p>
          <w:p w14:paraId="4C85EF37" w14:textId="62321283" w:rsidR="00BA066E" w:rsidRDefault="00AC109E" w:rsidP="00AC109E">
            <w:pPr>
              <w:pStyle w:val="B2"/>
              <w:spacing w:after="0"/>
              <w:rPr>
                <w:rFonts w:eastAsia="Malgun Gothic"/>
                <w:lang w:eastAsia="zh-CN"/>
              </w:rPr>
            </w:pPr>
            <w:r>
              <w:rPr>
                <w:rFonts w:eastAsia="Malgun Gothic"/>
                <w:lang w:eastAsia="zh-CN"/>
              </w:rPr>
              <w:t>-</w:t>
            </w:r>
            <w:r>
              <w:rPr>
                <w:rFonts w:eastAsia="Malgun Gothic"/>
                <w:lang w:eastAsia="zh-CN"/>
              </w:rPr>
              <w:tab/>
            </w:r>
            <m:oMath>
              <m:r>
                <w:rPr>
                  <w:rFonts w:ascii="Cambria Math" w:eastAsia="Malgun Gothic" w:hAnsi="Cambria Math"/>
                  <w:lang w:eastAsia="zh-CN"/>
                </w:rPr>
                <m:t>α</m:t>
              </m:r>
            </m:oMath>
            <w:r w:rsidR="00BA066E">
              <w:rPr>
                <w:rFonts w:eastAsia="Malgun Gothic"/>
                <w:lang w:eastAsia="zh-CN"/>
              </w:rPr>
              <w:t xml:space="preserve"> = 3 (optional)</w:t>
            </w:r>
          </w:p>
        </w:tc>
      </w:tr>
      <w:tr w:rsidR="00BA066E" w14:paraId="128B3127" w14:textId="77777777" w:rsidTr="005E1B5B">
        <w:trPr>
          <w:trHeight w:val="224"/>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5D7BEDB2" w14:textId="77777777" w:rsidR="00BA066E" w:rsidRDefault="00BA066E" w:rsidP="00AC109E">
            <w:pPr>
              <w:pStyle w:val="TAH"/>
              <w:rPr>
                <w:lang w:eastAsia="zh-CN"/>
              </w:rPr>
            </w:pPr>
            <w:r>
              <w:rPr>
                <w:lang w:eastAsia="zh-CN"/>
              </w:rPr>
              <w:t>Packet size distribution</w:t>
            </w: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765AC02B" w14:textId="77777777" w:rsidR="00BA066E" w:rsidRDefault="00BA066E" w:rsidP="00AC109E">
            <w:pPr>
              <w:pStyle w:val="TAC"/>
              <w:rPr>
                <w:rFonts w:eastAsia="Malgun Gothic"/>
                <w:lang w:eastAsia="zh-CN"/>
              </w:rPr>
            </w:pPr>
            <w:r>
              <w:rPr>
                <w:rFonts w:eastAsia="Malgun Gothic"/>
                <w:lang w:eastAsia="zh-CN"/>
              </w:rPr>
              <w:t>Truncated Gaussian distribution</w:t>
            </w:r>
          </w:p>
        </w:tc>
      </w:tr>
      <w:tr w:rsidR="00BA066E" w14:paraId="76CF989A" w14:textId="77777777" w:rsidTr="005E1B5B">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95EA4" w14:textId="77777777" w:rsidR="00BA066E" w:rsidRDefault="00BA066E" w:rsidP="00AC109E">
            <w:pPr>
              <w:pStyle w:val="TAH"/>
              <w:rPr>
                <w:lang w:eastAsia="zh-CN"/>
              </w:rPr>
            </w:pPr>
          </w:p>
        </w:tc>
        <w:tc>
          <w:tcPr>
            <w:tcW w:w="2017" w:type="dxa"/>
            <w:tcBorders>
              <w:top w:val="single" w:sz="4" w:space="0" w:color="auto"/>
              <w:left w:val="single" w:sz="4" w:space="0" w:color="auto"/>
              <w:bottom w:val="single" w:sz="4" w:space="0" w:color="auto"/>
              <w:right w:val="single" w:sz="4" w:space="0" w:color="auto"/>
            </w:tcBorders>
            <w:vAlign w:val="center"/>
            <w:hideMark/>
          </w:tcPr>
          <w:p w14:paraId="13E07945" w14:textId="05B29582" w:rsidR="00BA066E" w:rsidRDefault="00BA066E" w:rsidP="00AC109E">
            <w:pPr>
              <w:pStyle w:val="TAC"/>
              <w:rPr>
                <w:rFonts w:eastAsia="Malgun Gothic"/>
                <w:lang w:eastAsia="zh-CN"/>
              </w:rPr>
            </w:pPr>
            <w:r>
              <w:rPr>
                <w:rFonts w:eastAsia="Malgun Gothic"/>
                <w:lang w:eastAsia="zh-CN"/>
              </w:rPr>
              <w:t xml:space="preserve">Mean = </w:t>
            </w:r>
            <m:oMath>
              <m:f>
                <m:fPr>
                  <m:ctrlPr>
                    <w:rPr>
                      <w:rFonts w:ascii="Cambria Math" w:eastAsia="Malgun Gothic" w:hAnsi="Cambria Math"/>
                      <w:lang w:eastAsia="zh-CN"/>
                    </w:rPr>
                  </m:ctrlPr>
                </m:fPr>
                <m:num>
                  <m:sSub>
                    <m:sSubPr>
                      <m:ctrlPr>
                        <w:rPr>
                          <w:rFonts w:ascii="Cambria Math" w:eastAsia="Malgun Gothic" w:hAnsi="Cambria Math"/>
                          <w:i/>
                          <w:lang w:eastAsia="zh-CN"/>
                        </w:rPr>
                      </m:ctrlPr>
                    </m:sSubPr>
                    <m:e>
                      <m:r>
                        <w:rPr>
                          <w:rFonts w:ascii="Cambria Math" w:eastAsia="Malgun Gothic" w:hAnsi="Cambria Math"/>
                          <w:lang w:eastAsia="zh-CN"/>
                        </w:rPr>
                        <m:t>R</m:t>
                      </m:r>
                    </m:e>
                    <m:sub>
                      <m:r>
                        <w:rPr>
                          <w:rFonts w:ascii="Cambria Math" w:eastAsia="Malgun Gothic" w:hAnsi="Cambria Math"/>
                          <w:lang w:eastAsia="zh-CN"/>
                        </w:rPr>
                        <m:t>I</m:t>
                      </m:r>
                    </m:sub>
                  </m:sSub>
                </m:num>
                <m:den>
                  <m:r>
                    <m:rPr>
                      <m:sty m:val="p"/>
                    </m:rPr>
                    <w:rPr>
                      <w:rFonts w:ascii="Cambria Math" w:eastAsia="Malgun Gothic" w:hAnsi="Cambria Math"/>
                      <w:lang w:eastAsia="zh-CN"/>
                    </w:rPr>
                    <m:t>FPS</m:t>
                  </m:r>
                </m:den>
              </m:f>
            </m:oMath>
          </w:p>
        </w:tc>
        <w:tc>
          <w:tcPr>
            <w:tcW w:w="1908" w:type="dxa"/>
            <w:tcBorders>
              <w:top w:val="single" w:sz="4" w:space="0" w:color="auto"/>
              <w:left w:val="single" w:sz="4" w:space="0" w:color="auto"/>
              <w:bottom w:val="single" w:sz="4" w:space="0" w:color="auto"/>
              <w:right w:val="single" w:sz="4" w:space="0" w:color="auto"/>
            </w:tcBorders>
            <w:vAlign w:val="center"/>
            <w:hideMark/>
          </w:tcPr>
          <w:p w14:paraId="25990EAE" w14:textId="15C849E9" w:rsidR="00BA066E" w:rsidRDefault="00BA066E" w:rsidP="00AC109E">
            <w:pPr>
              <w:pStyle w:val="TAC"/>
              <w:rPr>
                <w:rFonts w:eastAsia="Malgun Gothic"/>
                <w:lang w:eastAsia="zh-CN"/>
              </w:rPr>
            </w:pPr>
            <w:r>
              <w:rPr>
                <w:rFonts w:eastAsia="Malgun Gothic"/>
                <w:lang w:eastAsia="zh-CN"/>
              </w:rPr>
              <w:t xml:space="preserve">Mean = </w:t>
            </w:r>
            <m:oMath>
              <m:f>
                <m:fPr>
                  <m:ctrlPr>
                    <w:rPr>
                      <w:rFonts w:ascii="Cambria Math" w:eastAsia="Malgun Gothic" w:hAnsi="Cambria Math"/>
                      <w:lang w:eastAsia="zh-CN"/>
                    </w:rPr>
                  </m:ctrlPr>
                </m:fPr>
                <m:num>
                  <m:sSub>
                    <m:sSubPr>
                      <m:ctrlPr>
                        <w:rPr>
                          <w:rFonts w:ascii="Cambria Math" w:eastAsia="Malgun Gothic" w:hAnsi="Cambria Math"/>
                          <w:i/>
                          <w:lang w:eastAsia="zh-CN"/>
                        </w:rPr>
                      </m:ctrlPr>
                    </m:sSubPr>
                    <m:e>
                      <m:r>
                        <w:rPr>
                          <w:rFonts w:ascii="Cambria Math" w:eastAsia="Malgun Gothic" w:hAnsi="Cambria Math"/>
                          <w:lang w:eastAsia="zh-CN"/>
                        </w:rPr>
                        <m:t>R</m:t>
                      </m:r>
                    </m:e>
                    <m:sub>
                      <m:r>
                        <w:rPr>
                          <w:rFonts w:ascii="Cambria Math" w:eastAsia="Malgun Gothic" w:hAnsi="Cambria Math"/>
                          <w:lang w:eastAsia="zh-CN"/>
                        </w:rPr>
                        <m:t>P</m:t>
                      </m:r>
                    </m:sub>
                  </m:sSub>
                </m:num>
                <m:den>
                  <m:r>
                    <m:rPr>
                      <m:sty m:val="p"/>
                    </m:rPr>
                    <w:rPr>
                      <w:rFonts w:ascii="Cambria Math" w:eastAsia="Malgun Gothic" w:hAnsi="Cambria Math"/>
                      <w:lang w:eastAsia="zh-CN"/>
                    </w:rPr>
                    <m:t>FPS*(N-1)</m:t>
                  </m:r>
                </m:den>
              </m:f>
            </m:oMath>
          </w:p>
        </w:tc>
        <w:tc>
          <w:tcPr>
            <w:tcW w:w="1660" w:type="dxa"/>
            <w:tcBorders>
              <w:top w:val="single" w:sz="4" w:space="0" w:color="auto"/>
              <w:left w:val="single" w:sz="4" w:space="0" w:color="auto"/>
              <w:bottom w:val="single" w:sz="4" w:space="0" w:color="auto"/>
              <w:right w:val="single" w:sz="4" w:space="0" w:color="auto"/>
            </w:tcBorders>
            <w:vAlign w:val="center"/>
            <w:hideMark/>
          </w:tcPr>
          <w:p w14:paraId="7BD4FA8B" w14:textId="45105AC0" w:rsidR="00BA066E" w:rsidRDefault="00BA066E" w:rsidP="00AC109E">
            <w:pPr>
              <w:pStyle w:val="TAC"/>
              <w:rPr>
                <w:rFonts w:eastAsia="Malgun Gothic"/>
                <w:szCs w:val="18"/>
                <w:lang w:eastAsia="zh-CN"/>
              </w:rPr>
            </w:pPr>
            <w:r>
              <w:rPr>
                <w:rFonts w:eastAsia="Malgun Gothic"/>
                <w:szCs w:val="18"/>
                <w:lang w:eastAsia="zh-CN"/>
              </w:rPr>
              <w:t xml:space="preserve">Mean = </w:t>
            </w:r>
            <m:oMath>
              <m:sSub>
                <m:sSubPr>
                  <m:ctrlPr>
                    <w:rPr>
                      <w:rFonts w:ascii="Cambria Math" w:eastAsia="Malgun Gothic" w:hAnsi="Cambria Math"/>
                      <w:szCs w:val="18"/>
                      <w:lang w:eastAsia="zh-CN"/>
                    </w:rPr>
                  </m:ctrlPr>
                </m:sSubPr>
                <m:e>
                  <m:r>
                    <w:rPr>
                      <w:rFonts w:ascii="Cambria Math" w:eastAsia="Malgun Gothic" w:hAnsi="Cambria Math"/>
                      <w:szCs w:val="18"/>
                      <w:lang w:eastAsia="zh-CN"/>
                    </w:rPr>
                    <m:t>R</m:t>
                  </m:r>
                </m:e>
                <m:sub>
                  <m:r>
                    <w:rPr>
                      <w:rFonts w:ascii="Cambria Math" w:eastAsia="Malgun Gothic" w:hAnsi="Cambria Math"/>
                      <w:szCs w:val="18"/>
                      <w:lang w:eastAsia="zh-CN"/>
                    </w:rPr>
                    <m:t>I</m:t>
                  </m:r>
                </m:sub>
              </m:sSub>
              <m:r>
                <w:rPr>
                  <w:rFonts w:ascii="Cambria Math" w:eastAsia="Malgun Gothic" w:hAnsi="Cambria Math"/>
                  <w:szCs w:val="18"/>
                  <w:lang w:eastAsia="zh-CN"/>
                </w:rPr>
                <m:t>*</m:t>
              </m:r>
              <m:f>
                <m:fPr>
                  <m:ctrlPr>
                    <w:rPr>
                      <w:rFonts w:ascii="Cambria Math" w:eastAsia="Malgun Gothic" w:hAnsi="Cambria Math"/>
                      <w:szCs w:val="18"/>
                      <w:lang w:eastAsia="zh-CN"/>
                    </w:rPr>
                  </m:ctrlPr>
                </m:fPr>
                <m:num>
                  <m:r>
                    <m:rPr>
                      <m:sty m:val="p"/>
                    </m:rPr>
                    <w:rPr>
                      <w:rFonts w:ascii="Cambria Math" w:eastAsia="Malgun Gothic" w:hAnsi="Cambria Math"/>
                      <w:szCs w:val="18"/>
                      <w:lang w:eastAsia="zh-CN"/>
                    </w:rPr>
                    <m:t>K</m:t>
                  </m:r>
                </m:num>
                <m:den>
                  <m:r>
                    <m:rPr>
                      <m:sty m:val="p"/>
                    </m:rPr>
                    <w:rPr>
                      <w:rFonts w:ascii="Cambria Math" w:eastAsia="Malgun Gothic" w:hAnsi="Cambria Math"/>
                      <w:szCs w:val="18"/>
                      <w:lang w:eastAsia="zh-CN"/>
                    </w:rPr>
                    <m:t>FPS</m:t>
                  </m:r>
                </m:den>
              </m:f>
            </m:oMath>
          </w:p>
        </w:tc>
        <w:tc>
          <w:tcPr>
            <w:tcW w:w="1747" w:type="dxa"/>
            <w:gridSpan w:val="2"/>
            <w:tcBorders>
              <w:top w:val="single" w:sz="4" w:space="0" w:color="auto"/>
              <w:left w:val="single" w:sz="4" w:space="0" w:color="auto"/>
              <w:bottom w:val="single" w:sz="4" w:space="0" w:color="auto"/>
              <w:right w:val="single" w:sz="4" w:space="0" w:color="auto"/>
            </w:tcBorders>
            <w:vAlign w:val="center"/>
            <w:hideMark/>
          </w:tcPr>
          <w:p w14:paraId="349C9A13" w14:textId="2ACF6BBC" w:rsidR="00BA066E" w:rsidRDefault="00BA066E" w:rsidP="00AC109E">
            <w:pPr>
              <w:pStyle w:val="TAC"/>
              <w:rPr>
                <w:rFonts w:eastAsia="Malgun Gothic"/>
                <w:szCs w:val="18"/>
                <w:lang w:eastAsia="zh-CN"/>
              </w:rPr>
            </w:pPr>
            <w:r>
              <w:rPr>
                <w:rFonts w:eastAsia="Malgun Gothic"/>
                <w:szCs w:val="18"/>
                <w:lang w:eastAsia="zh-CN"/>
              </w:rPr>
              <w:t xml:space="preserve">Mean =  </w:t>
            </w:r>
            <m:oMath>
              <m:sSub>
                <m:sSubPr>
                  <m:ctrlPr>
                    <w:rPr>
                      <w:rFonts w:ascii="Cambria Math" w:eastAsia="Malgun Gothic" w:hAnsi="Cambria Math"/>
                      <w:szCs w:val="18"/>
                      <w:lang w:eastAsia="zh-CN"/>
                    </w:rPr>
                  </m:ctrlPr>
                </m:sSubPr>
                <m:e>
                  <m:r>
                    <w:rPr>
                      <w:rFonts w:ascii="Cambria Math" w:eastAsia="Malgun Gothic" w:hAnsi="Cambria Math"/>
                      <w:szCs w:val="18"/>
                      <w:lang w:eastAsia="zh-CN"/>
                    </w:rPr>
                    <m:t>R</m:t>
                  </m:r>
                </m:e>
                <m:sub>
                  <m:r>
                    <w:rPr>
                      <w:rFonts w:ascii="Cambria Math" w:eastAsia="Malgun Gothic" w:hAnsi="Cambria Math"/>
                      <w:szCs w:val="18"/>
                      <w:lang w:eastAsia="zh-CN"/>
                    </w:rPr>
                    <m:t>P</m:t>
                  </m:r>
                </m:sub>
              </m:sSub>
              <m:r>
                <w:rPr>
                  <w:rFonts w:ascii="Cambria Math" w:eastAsia="Malgun Gothic" w:hAnsi="Cambria Math"/>
                  <w:szCs w:val="18"/>
                  <w:lang w:eastAsia="zh-CN"/>
                </w:rPr>
                <m:t>*</m:t>
              </m:r>
              <m:f>
                <m:fPr>
                  <m:ctrlPr>
                    <w:rPr>
                      <w:rFonts w:ascii="Cambria Math" w:eastAsia="Malgun Gothic" w:hAnsi="Cambria Math"/>
                      <w:szCs w:val="18"/>
                      <w:lang w:eastAsia="zh-CN"/>
                    </w:rPr>
                  </m:ctrlPr>
                </m:fPr>
                <m:num>
                  <m:r>
                    <m:rPr>
                      <m:sty m:val="p"/>
                    </m:rPr>
                    <w:rPr>
                      <w:rFonts w:ascii="Cambria Math" w:eastAsia="Malgun Gothic" w:hAnsi="Cambria Math"/>
                      <w:szCs w:val="18"/>
                      <w:lang w:eastAsia="zh-CN"/>
                    </w:rPr>
                    <m:t>K</m:t>
                  </m:r>
                </m:num>
                <m:den>
                  <m:r>
                    <m:rPr>
                      <m:sty m:val="p"/>
                    </m:rPr>
                    <w:rPr>
                      <w:rFonts w:ascii="Cambria Math" w:eastAsia="Malgun Gothic" w:hAnsi="Cambria Math"/>
                      <w:szCs w:val="18"/>
                      <w:lang w:eastAsia="zh-CN"/>
                    </w:rPr>
                    <m:t>FPS</m:t>
                  </m:r>
                  <m:r>
                    <w:rPr>
                      <w:rFonts w:ascii="Cambria Math" w:eastAsia="Malgun Gothic" w:hAnsi="Cambria Math"/>
                      <w:szCs w:val="18"/>
                      <w:lang w:eastAsia="zh-CN"/>
                    </w:rPr>
                    <m:t>*(K-1)</m:t>
                  </m:r>
                </m:den>
              </m:f>
            </m:oMath>
          </w:p>
        </w:tc>
      </w:tr>
      <w:tr w:rsidR="00BA066E" w14:paraId="4019F60A" w14:textId="77777777" w:rsidTr="005E1B5B">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E33A6" w14:textId="77777777" w:rsidR="00BA066E" w:rsidRDefault="00BA066E" w:rsidP="00AC109E">
            <w:pPr>
              <w:pStyle w:val="TAH"/>
              <w:rPr>
                <w:lang w:eastAsia="zh-CN"/>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42B029C4" w14:textId="2007E7F8" w:rsidR="00BA066E" w:rsidRDefault="00AC109E" w:rsidP="00AC109E">
            <w:pPr>
              <w:pStyle w:val="TAL"/>
              <w:rPr>
                <w:rFonts w:eastAsia="Malgun Gothic"/>
                <w:lang w:eastAsia="zh-CN"/>
              </w:rPr>
            </w:pPr>
            <w:r>
              <w:rPr>
                <w:rFonts w:eastAsia="Malgun Gothic"/>
                <w:lang w:eastAsia="zh-CN"/>
              </w:rPr>
              <w:t>-</w:t>
            </w:r>
            <w:r>
              <w:rPr>
                <w:rFonts w:eastAsia="Malgun Gothic"/>
                <w:lang w:eastAsia="zh-CN"/>
              </w:rPr>
              <w:tab/>
            </w:r>
            <w:r w:rsidR="00BA066E">
              <w:rPr>
                <w:rFonts w:eastAsia="Malgun Gothic"/>
                <w:lang w:eastAsia="zh-CN"/>
              </w:rPr>
              <w:t>[STD, Max, Min]: [10.5, 150, 50]% of Mean packet size</w:t>
            </w:r>
          </w:p>
          <w:p w14:paraId="7B3F2276" w14:textId="10F806A3" w:rsidR="00BA066E" w:rsidRDefault="00AC109E" w:rsidP="00AC109E">
            <w:pPr>
              <w:pStyle w:val="TAL"/>
              <w:rPr>
                <w:lang w:eastAsia="zh-CN"/>
              </w:rPr>
            </w:pPr>
            <w:r>
              <w:rPr>
                <w:rFonts w:eastAsia="Malgun Gothic"/>
                <w:lang w:eastAsia="zh-CN"/>
              </w:rPr>
              <w:t>-</w:t>
            </w:r>
            <w:r>
              <w:rPr>
                <w:rFonts w:eastAsia="Malgun Gothic"/>
                <w:lang w:eastAsia="zh-CN"/>
              </w:rPr>
              <w:tab/>
            </w:r>
            <w:r w:rsidR="00BA066E">
              <w:rPr>
                <w:rFonts w:eastAsia="Malgun Gothic"/>
                <w:lang w:eastAsia="zh-CN"/>
              </w:rPr>
              <w:t>FPS is the frame rate of the single stream video</w:t>
            </w:r>
          </w:p>
        </w:tc>
      </w:tr>
      <w:tr w:rsidR="00BA066E" w14:paraId="682A4F56" w14:textId="77777777" w:rsidTr="005E1B5B">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3F00AA23" w14:textId="72B7F760" w:rsidR="00BA066E" w:rsidRDefault="00BA066E" w:rsidP="00AC109E">
            <w:pPr>
              <w:pStyle w:val="TAH"/>
              <w:rPr>
                <w:lang w:eastAsia="zh-CN"/>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178BC5A7" w14:textId="77777777" w:rsidR="00BA066E" w:rsidRDefault="00BA066E" w:rsidP="00AC109E">
            <w:pPr>
              <w:pStyle w:val="TAL"/>
              <w:rPr>
                <w:rFonts w:eastAsia="Malgun Gothic"/>
                <w:lang w:val="sv-SE" w:eastAsia="zh-CN"/>
              </w:rPr>
            </w:pPr>
            <w:r>
              <w:rPr>
                <w:rFonts w:eastAsia="Malgun Gothic"/>
                <w:lang w:val="sv-SE" w:eastAsia="zh-CN"/>
              </w:rPr>
              <w:t>Depends on application, see 6.3.1, 6.4.1, 6.5.1 for VR, CG, AR respectively.</w:t>
            </w:r>
          </w:p>
        </w:tc>
      </w:tr>
      <w:tr w:rsidR="00BA066E" w14:paraId="4DE626AD" w14:textId="77777777" w:rsidTr="005E1B5B">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3A3294DF" w14:textId="77777777" w:rsidR="00BA066E" w:rsidRDefault="00BA066E" w:rsidP="00AC109E">
            <w:pPr>
              <w:pStyle w:val="TAH"/>
              <w:rPr>
                <w:lang w:eastAsia="zh-CN"/>
              </w:rPr>
            </w:pPr>
            <w:r>
              <w:rPr>
                <w:lang w:eastAsia="zh-CN"/>
              </w:rPr>
              <w:t>PDB</w:t>
            </w: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418607CD" w14:textId="77777777" w:rsidR="00BA066E" w:rsidRDefault="00BA066E" w:rsidP="00AC109E">
            <w:pPr>
              <w:pStyle w:val="TAL"/>
              <w:rPr>
                <w:rFonts w:eastAsia="Malgun Gothic"/>
                <w:lang w:val="sv-SE" w:eastAsia="zh-CN"/>
              </w:rPr>
            </w:pPr>
            <w:r>
              <w:rPr>
                <w:rFonts w:eastAsia="Malgun Gothic"/>
                <w:lang w:val="sv-SE" w:eastAsia="zh-CN"/>
              </w:rPr>
              <w:t>Depends on application, see 6.3.1, 6.4.1, 6.5.1 for VR, CG, AR respectively.</w:t>
            </w:r>
          </w:p>
        </w:tc>
      </w:tr>
    </w:tbl>
    <w:p w14:paraId="1166A792" w14:textId="77777777" w:rsidR="00BA066E" w:rsidRDefault="00BA066E" w:rsidP="00BA066E"/>
    <w:p w14:paraId="2A375505" w14:textId="4270AF72" w:rsidR="00BA066E" w:rsidRDefault="00AC109E" w:rsidP="00AC109E">
      <w:pPr>
        <w:pStyle w:val="Heading4"/>
        <w:rPr>
          <w:rFonts w:eastAsia="DengXian"/>
        </w:rPr>
      </w:pPr>
      <w:bookmarkStart w:id="85" w:name="_Toc83729052"/>
      <w:bookmarkStart w:id="86" w:name="_Toc86933296"/>
      <w:r>
        <w:rPr>
          <w:rFonts w:eastAsia="DengXian"/>
        </w:rPr>
        <w:lastRenderedPageBreak/>
        <w:t>5.1.2.2</w:t>
      </w:r>
      <w:r>
        <w:rPr>
          <w:rFonts w:eastAsia="DengXian"/>
        </w:rPr>
        <w:tab/>
      </w:r>
      <w:r w:rsidR="00BA066E">
        <w:rPr>
          <w:rFonts w:eastAsia="DengXian"/>
        </w:rPr>
        <w:t>Option 2 (video</w:t>
      </w:r>
      <w:r>
        <w:rPr>
          <w:rFonts w:eastAsia="DengXian"/>
        </w:rPr>
        <w:t xml:space="preserve"> </w:t>
      </w:r>
      <w:r w:rsidR="00BA066E">
        <w:rPr>
          <w:rFonts w:eastAsia="DengXian"/>
        </w:rPr>
        <w:t>+</w:t>
      </w:r>
      <w:r>
        <w:rPr>
          <w:rFonts w:eastAsia="DengXian"/>
        </w:rPr>
        <w:t xml:space="preserve"> </w:t>
      </w:r>
      <w:r w:rsidR="00BA066E">
        <w:rPr>
          <w:rFonts w:eastAsia="DengXian"/>
        </w:rPr>
        <w:t>audio/data)</w:t>
      </w:r>
      <w:bookmarkEnd w:id="85"/>
      <w:bookmarkEnd w:id="86"/>
    </w:p>
    <w:p w14:paraId="27C57783" w14:textId="77777777" w:rsidR="00BA066E" w:rsidRDefault="00BA066E" w:rsidP="00AC109E">
      <w:pPr>
        <w:rPr>
          <w:lang w:eastAsia="zh-CN"/>
        </w:rPr>
      </w:pPr>
      <w:r>
        <w:rPr>
          <w:lang w:eastAsia="zh-CN"/>
        </w:rPr>
        <w:t>For Option 2, two streams (video + audio/data) are modelled.</w:t>
      </w:r>
    </w:p>
    <w:p w14:paraId="5D869622" w14:textId="06614C6A" w:rsidR="00BA066E" w:rsidRDefault="00AC109E" w:rsidP="00AC109E">
      <w:pPr>
        <w:pStyle w:val="B1"/>
        <w:rPr>
          <w:rFonts w:eastAsia="Gulim"/>
          <w:lang w:eastAsia="ja-JP"/>
        </w:rPr>
      </w:pPr>
      <w:r>
        <w:rPr>
          <w:rFonts w:eastAsia="Gulim"/>
          <w:lang w:eastAsia="ja-JP"/>
        </w:rPr>
        <w:t>-</w:t>
      </w:r>
      <w:r>
        <w:rPr>
          <w:rFonts w:eastAsia="Gulim"/>
          <w:lang w:eastAsia="ja-JP"/>
        </w:rPr>
        <w:tab/>
      </w:r>
      <w:r w:rsidR="00BA066E">
        <w:rPr>
          <w:rFonts w:eastAsia="Gulim"/>
          <w:lang w:eastAsia="ja-JP"/>
        </w:rPr>
        <w:t>Stream 1: video</w:t>
      </w:r>
    </w:p>
    <w:p w14:paraId="0F3A8360" w14:textId="40164C7E" w:rsidR="00BA066E" w:rsidRDefault="00AC109E" w:rsidP="00AC109E">
      <w:pPr>
        <w:pStyle w:val="B1"/>
        <w:rPr>
          <w:rFonts w:eastAsia="Gulim"/>
          <w:lang w:eastAsia="ja-JP"/>
        </w:rPr>
      </w:pPr>
      <w:r>
        <w:rPr>
          <w:rFonts w:eastAsia="Gulim"/>
          <w:lang w:eastAsia="ja-JP"/>
        </w:rPr>
        <w:t>-</w:t>
      </w:r>
      <w:r>
        <w:rPr>
          <w:rFonts w:eastAsia="Gulim"/>
          <w:lang w:eastAsia="ja-JP"/>
        </w:rPr>
        <w:tab/>
      </w:r>
      <w:r w:rsidR="00BA066E">
        <w:rPr>
          <w:rFonts w:eastAsia="Gulim"/>
          <w:lang w:eastAsia="ja-JP"/>
        </w:rPr>
        <w:t>Stream 2: audio/data</w:t>
      </w:r>
    </w:p>
    <w:p w14:paraId="5F83B45B" w14:textId="67391275" w:rsidR="00BA066E" w:rsidRDefault="00BA066E" w:rsidP="00AC109E">
      <w:pPr>
        <w:rPr>
          <w:rFonts w:eastAsia="Gulim"/>
          <w:lang w:eastAsia="ja-JP"/>
        </w:rPr>
      </w:pPr>
      <w:r>
        <w:rPr>
          <w:rFonts w:eastAsia="Gulim"/>
          <w:lang w:eastAsia="ja-JP"/>
        </w:rPr>
        <w:t xml:space="preserve">The stream 1 - video stream follows the generic single stream model given in </w:t>
      </w:r>
      <w:r w:rsidR="00FB72D5">
        <w:rPr>
          <w:rFonts w:eastAsia="Gulim"/>
          <w:lang w:eastAsia="ja-JP"/>
        </w:rPr>
        <w:t>clause</w:t>
      </w:r>
      <w:r w:rsidR="004C2AC6">
        <w:rPr>
          <w:rFonts w:eastAsia="Gulim"/>
          <w:lang w:eastAsia="ja-JP"/>
        </w:rPr>
        <w:t xml:space="preserve"> 5.1.1</w:t>
      </w:r>
      <w:r>
        <w:rPr>
          <w:rFonts w:eastAsia="Gulim"/>
          <w:lang w:eastAsia="ja-JP"/>
        </w:rPr>
        <w:t xml:space="preserve">. The stream 2 - audio/data a periodic traffic with following parameters. </w:t>
      </w:r>
    </w:p>
    <w:p w14:paraId="69A4FC2A" w14:textId="0CDE880B" w:rsidR="00BA066E" w:rsidRDefault="00BA066E" w:rsidP="00AC109E">
      <w:pPr>
        <w:pStyle w:val="TH"/>
      </w:pPr>
      <w:r>
        <w:t>Table</w:t>
      </w:r>
      <w:r w:rsidR="00AC109E">
        <w:t xml:space="preserve"> </w:t>
      </w:r>
      <w:r w:rsidR="00590699">
        <w:t>5.1-</w:t>
      </w:r>
      <w:r w:rsidR="00AC109E">
        <w:t>6:</w:t>
      </w:r>
      <w:r>
        <w:t xml:space="preserve"> Statistical parameter values for Option 2 multi streams model</w:t>
      </w:r>
    </w:p>
    <w:tbl>
      <w:tblPr>
        <w:tblStyle w:val="TableGrid"/>
        <w:tblW w:w="0" w:type="auto"/>
        <w:tblLook w:val="04A0" w:firstRow="1" w:lastRow="0" w:firstColumn="1" w:lastColumn="0" w:noHBand="0" w:noVBand="1"/>
      </w:tblPr>
      <w:tblGrid>
        <w:gridCol w:w="1933"/>
        <w:gridCol w:w="1060"/>
        <w:gridCol w:w="2876"/>
        <w:gridCol w:w="3481"/>
      </w:tblGrid>
      <w:tr w:rsidR="00BA066E" w14:paraId="7A321832" w14:textId="77777777" w:rsidTr="00BA066E">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hideMark/>
          </w:tcPr>
          <w:p w14:paraId="796AB66A" w14:textId="77777777" w:rsidR="00BA066E" w:rsidRDefault="00BA066E" w:rsidP="00AC109E">
            <w:pPr>
              <w:pStyle w:val="TAH"/>
              <w:rPr>
                <w:rFonts w:eastAsia="Gulim"/>
                <w:lang w:eastAsia="ja-JP"/>
              </w:rPr>
            </w:pPr>
            <w:r>
              <w:rPr>
                <w:rFonts w:eastAsia="Gulim"/>
                <w:lang w:eastAsia="ja-JP"/>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hideMark/>
          </w:tcPr>
          <w:p w14:paraId="0DE4F493" w14:textId="77777777" w:rsidR="00BA066E" w:rsidRDefault="00BA066E" w:rsidP="00AC109E">
            <w:pPr>
              <w:pStyle w:val="TAH"/>
              <w:rPr>
                <w:rFonts w:eastAsia="Gulim"/>
                <w:lang w:eastAsia="ja-JP"/>
              </w:rPr>
            </w:pPr>
            <w:r>
              <w:rPr>
                <w:rFonts w:eastAsia="Gulim"/>
                <w:lang w:eastAsia="ja-JP"/>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hideMark/>
          </w:tcPr>
          <w:p w14:paraId="23876CD1" w14:textId="77777777" w:rsidR="00BA066E" w:rsidRDefault="00BA066E" w:rsidP="00AC109E">
            <w:pPr>
              <w:pStyle w:val="TAH"/>
              <w:rPr>
                <w:rFonts w:eastAsia="Gulim"/>
                <w:lang w:eastAsia="ja-JP"/>
              </w:rPr>
            </w:pPr>
            <w:r>
              <w:rPr>
                <w:rFonts w:eastAsia="Gulim"/>
                <w:lang w:eastAsia="ja-JP"/>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hideMark/>
          </w:tcPr>
          <w:p w14:paraId="1D66575C" w14:textId="77777777" w:rsidR="00BA066E" w:rsidRDefault="00BA066E" w:rsidP="00AC109E">
            <w:pPr>
              <w:pStyle w:val="TAH"/>
              <w:rPr>
                <w:rFonts w:eastAsia="Gulim"/>
                <w:lang w:eastAsia="ja-JP"/>
              </w:rPr>
            </w:pPr>
            <w:r>
              <w:rPr>
                <w:rFonts w:eastAsia="Gulim"/>
                <w:lang w:eastAsia="ja-JP"/>
              </w:rPr>
              <w:t>Optional values for evaluation</w:t>
            </w:r>
          </w:p>
        </w:tc>
      </w:tr>
      <w:tr w:rsidR="00BA066E" w14:paraId="021512DC" w14:textId="77777777" w:rsidTr="005E1B5B">
        <w:trPr>
          <w:trHeight w:val="288"/>
        </w:trPr>
        <w:tc>
          <w:tcPr>
            <w:tcW w:w="1933" w:type="dxa"/>
            <w:tcBorders>
              <w:top w:val="single" w:sz="4" w:space="0" w:color="auto"/>
              <w:left w:val="single" w:sz="4" w:space="0" w:color="auto"/>
              <w:bottom w:val="single" w:sz="4" w:space="0" w:color="auto"/>
              <w:right w:val="single" w:sz="4" w:space="0" w:color="auto"/>
            </w:tcBorders>
            <w:hideMark/>
          </w:tcPr>
          <w:p w14:paraId="6ED723B5" w14:textId="77777777" w:rsidR="00BA066E" w:rsidRDefault="00BA066E" w:rsidP="00AC109E">
            <w:pPr>
              <w:pStyle w:val="TAL"/>
              <w:rPr>
                <w:rFonts w:eastAsia="Gulim"/>
                <w:lang w:eastAsia="ja-JP"/>
              </w:rPr>
            </w:pPr>
            <w:r>
              <w:rPr>
                <w:rFonts w:eastAsia="Gulim"/>
                <w:lang w:eastAsia="ja-JP"/>
              </w:rPr>
              <w:t>Periodicity P</w:t>
            </w:r>
          </w:p>
        </w:tc>
        <w:tc>
          <w:tcPr>
            <w:tcW w:w="1060" w:type="dxa"/>
            <w:tcBorders>
              <w:top w:val="single" w:sz="4" w:space="0" w:color="auto"/>
              <w:left w:val="single" w:sz="4" w:space="0" w:color="auto"/>
              <w:bottom w:val="single" w:sz="4" w:space="0" w:color="auto"/>
              <w:right w:val="single" w:sz="4" w:space="0" w:color="auto"/>
            </w:tcBorders>
            <w:hideMark/>
          </w:tcPr>
          <w:p w14:paraId="4E81C62C" w14:textId="77777777" w:rsidR="00BA066E" w:rsidRDefault="00BA066E" w:rsidP="00AC109E">
            <w:pPr>
              <w:pStyle w:val="TAL"/>
              <w:rPr>
                <w:rFonts w:eastAsia="Gulim"/>
                <w:lang w:eastAsia="ja-JP"/>
              </w:rPr>
            </w:pPr>
            <w:r>
              <w:rPr>
                <w:rFonts w:eastAsia="Gulim"/>
                <w:lang w:eastAsia="ja-JP"/>
              </w:rPr>
              <w:t>ms</w:t>
            </w:r>
          </w:p>
        </w:tc>
        <w:tc>
          <w:tcPr>
            <w:tcW w:w="2876" w:type="dxa"/>
            <w:tcBorders>
              <w:top w:val="single" w:sz="4" w:space="0" w:color="auto"/>
              <w:left w:val="single" w:sz="4" w:space="0" w:color="auto"/>
              <w:bottom w:val="single" w:sz="4" w:space="0" w:color="auto"/>
              <w:right w:val="single" w:sz="4" w:space="0" w:color="auto"/>
            </w:tcBorders>
            <w:hideMark/>
          </w:tcPr>
          <w:p w14:paraId="639C63B8" w14:textId="77777777" w:rsidR="00BA066E" w:rsidRDefault="00BA066E" w:rsidP="00AC109E">
            <w:pPr>
              <w:pStyle w:val="TAL"/>
              <w:rPr>
                <w:rFonts w:eastAsia="Gulim"/>
                <w:lang w:eastAsia="ja-JP"/>
              </w:rPr>
            </w:pPr>
            <w:r>
              <w:rPr>
                <w:rFonts w:eastAsia="Gulim"/>
                <w:lang w:eastAsia="ja-JP"/>
              </w:rPr>
              <w:t>10</w:t>
            </w:r>
          </w:p>
        </w:tc>
        <w:tc>
          <w:tcPr>
            <w:tcW w:w="3481" w:type="dxa"/>
            <w:tcBorders>
              <w:top w:val="single" w:sz="4" w:space="0" w:color="auto"/>
              <w:left w:val="single" w:sz="4" w:space="0" w:color="auto"/>
              <w:bottom w:val="single" w:sz="4" w:space="0" w:color="auto"/>
              <w:right w:val="single" w:sz="4" w:space="0" w:color="auto"/>
            </w:tcBorders>
          </w:tcPr>
          <w:p w14:paraId="01AA6C9A" w14:textId="77777777" w:rsidR="00BA066E" w:rsidRDefault="00BA066E" w:rsidP="00AC109E">
            <w:pPr>
              <w:pStyle w:val="TAL"/>
              <w:rPr>
                <w:rFonts w:eastAsia="Gulim"/>
                <w:lang w:eastAsia="ja-JP"/>
              </w:rPr>
            </w:pPr>
          </w:p>
        </w:tc>
      </w:tr>
      <w:tr w:rsidR="00BA066E" w14:paraId="0F344FE2" w14:textId="77777777" w:rsidTr="005E1B5B">
        <w:trPr>
          <w:trHeight w:val="288"/>
        </w:trPr>
        <w:tc>
          <w:tcPr>
            <w:tcW w:w="1933" w:type="dxa"/>
            <w:tcBorders>
              <w:top w:val="single" w:sz="4" w:space="0" w:color="auto"/>
              <w:left w:val="single" w:sz="4" w:space="0" w:color="auto"/>
              <w:bottom w:val="single" w:sz="4" w:space="0" w:color="auto"/>
              <w:right w:val="single" w:sz="4" w:space="0" w:color="auto"/>
            </w:tcBorders>
            <w:hideMark/>
          </w:tcPr>
          <w:p w14:paraId="7D813D44" w14:textId="77777777" w:rsidR="00BA066E" w:rsidRDefault="00BA066E" w:rsidP="00AC109E">
            <w:pPr>
              <w:pStyle w:val="TAL"/>
              <w:rPr>
                <w:rFonts w:eastAsia="Gulim"/>
                <w:lang w:eastAsia="ja-JP"/>
              </w:rPr>
            </w:pPr>
            <w:r>
              <w:rPr>
                <w:rFonts w:eastAsia="Gulim"/>
                <w:lang w:eastAsia="ja-JP"/>
              </w:rPr>
              <w:t>Data rate: R</w:t>
            </w:r>
          </w:p>
        </w:tc>
        <w:tc>
          <w:tcPr>
            <w:tcW w:w="1060" w:type="dxa"/>
            <w:tcBorders>
              <w:top w:val="single" w:sz="4" w:space="0" w:color="auto"/>
              <w:left w:val="single" w:sz="4" w:space="0" w:color="auto"/>
              <w:bottom w:val="single" w:sz="4" w:space="0" w:color="auto"/>
              <w:right w:val="single" w:sz="4" w:space="0" w:color="auto"/>
            </w:tcBorders>
            <w:hideMark/>
          </w:tcPr>
          <w:p w14:paraId="62184525" w14:textId="77777777" w:rsidR="00BA066E" w:rsidRDefault="00BA066E" w:rsidP="00AC109E">
            <w:pPr>
              <w:pStyle w:val="TAL"/>
              <w:rPr>
                <w:rFonts w:eastAsia="Gulim"/>
                <w:lang w:eastAsia="ja-JP"/>
              </w:rPr>
            </w:pPr>
            <w:r>
              <w:rPr>
                <w:rFonts w:eastAsia="Gulim"/>
                <w:lang w:eastAsia="ja-JP"/>
              </w:rPr>
              <w:t>Mbps</w:t>
            </w:r>
          </w:p>
        </w:tc>
        <w:tc>
          <w:tcPr>
            <w:tcW w:w="2876" w:type="dxa"/>
            <w:tcBorders>
              <w:top w:val="single" w:sz="4" w:space="0" w:color="auto"/>
              <w:left w:val="single" w:sz="4" w:space="0" w:color="auto"/>
              <w:bottom w:val="single" w:sz="4" w:space="0" w:color="auto"/>
              <w:right w:val="single" w:sz="4" w:space="0" w:color="auto"/>
            </w:tcBorders>
            <w:hideMark/>
          </w:tcPr>
          <w:p w14:paraId="582180EB" w14:textId="77777777" w:rsidR="00BA066E" w:rsidRDefault="00BA066E" w:rsidP="00AC109E">
            <w:pPr>
              <w:pStyle w:val="TAL"/>
              <w:rPr>
                <w:rFonts w:eastAsia="Gulim"/>
                <w:lang w:eastAsia="ja-JP"/>
              </w:rPr>
            </w:pPr>
            <w:r>
              <w:rPr>
                <w:rFonts w:eastAsia="Gulim"/>
                <w:lang w:eastAsia="ja-JP"/>
              </w:rPr>
              <w:t>0.756, 1.12</w:t>
            </w:r>
          </w:p>
        </w:tc>
        <w:tc>
          <w:tcPr>
            <w:tcW w:w="3481" w:type="dxa"/>
            <w:tcBorders>
              <w:top w:val="single" w:sz="4" w:space="0" w:color="auto"/>
              <w:left w:val="single" w:sz="4" w:space="0" w:color="auto"/>
              <w:bottom w:val="single" w:sz="4" w:space="0" w:color="auto"/>
              <w:right w:val="single" w:sz="4" w:space="0" w:color="auto"/>
            </w:tcBorders>
          </w:tcPr>
          <w:p w14:paraId="185BA777" w14:textId="77777777" w:rsidR="00BA066E" w:rsidRDefault="00BA066E" w:rsidP="00AC109E">
            <w:pPr>
              <w:pStyle w:val="TAL"/>
              <w:rPr>
                <w:rFonts w:eastAsia="Gulim"/>
                <w:lang w:eastAsia="ja-JP"/>
              </w:rPr>
            </w:pPr>
          </w:p>
        </w:tc>
      </w:tr>
      <w:tr w:rsidR="00BA066E" w14:paraId="36E10465" w14:textId="77777777" w:rsidTr="005E1B5B">
        <w:trPr>
          <w:trHeight w:val="288"/>
        </w:trPr>
        <w:tc>
          <w:tcPr>
            <w:tcW w:w="1933" w:type="dxa"/>
            <w:tcBorders>
              <w:top w:val="single" w:sz="4" w:space="0" w:color="auto"/>
              <w:left w:val="single" w:sz="4" w:space="0" w:color="auto"/>
              <w:bottom w:val="single" w:sz="4" w:space="0" w:color="auto"/>
              <w:right w:val="single" w:sz="4" w:space="0" w:color="auto"/>
            </w:tcBorders>
            <w:hideMark/>
          </w:tcPr>
          <w:p w14:paraId="64E947CC" w14:textId="77777777" w:rsidR="00BA066E" w:rsidRDefault="00BA066E" w:rsidP="00AC109E">
            <w:pPr>
              <w:pStyle w:val="TAL"/>
              <w:rPr>
                <w:rFonts w:eastAsia="Gulim"/>
                <w:lang w:eastAsia="ja-JP"/>
              </w:rPr>
            </w:pPr>
            <w:r>
              <w:rPr>
                <w:rFonts w:eastAsia="Gulim"/>
                <w:lang w:eastAsia="ja-JP"/>
              </w:rPr>
              <w:t>Packet size</w:t>
            </w:r>
          </w:p>
        </w:tc>
        <w:tc>
          <w:tcPr>
            <w:tcW w:w="1060" w:type="dxa"/>
            <w:tcBorders>
              <w:top w:val="single" w:sz="4" w:space="0" w:color="auto"/>
              <w:left w:val="single" w:sz="4" w:space="0" w:color="auto"/>
              <w:bottom w:val="single" w:sz="4" w:space="0" w:color="auto"/>
              <w:right w:val="single" w:sz="4" w:space="0" w:color="auto"/>
            </w:tcBorders>
            <w:hideMark/>
          </w:tcPr>
          <w:p w14:paraId="64744DE0" w14:textId="77777777" w:rsidR="00BA066E" w:rsidRDefault="00BA066E" w:rsidP="00AC109E">
            <w:pPr>
              <w:pStyle w:val="TAL"/>
              <w:rPr>
                <w:rFonts w:eastAsia="Gulim"/>
                <w:lang w:eastAsia="ja-JP"/>
              </w:rPr>
            </w:pPr>
            <w:r>
              <w:rPr>
                <w:rFonts w:eastAsia="Gulim"/>
                <w:lang w:eastAsia="ja-JP"/>
              </w:rPr>
              <w:t>byte</w:t>
            </w:r>
          </w:p>
        </w:tc>
        <w:tc>
          <w:tcPr>
            <w:tcW w:w="2876" w:type="dxa"/>
            <w:tcBorders>
              <w:top w:val="single" w:sz="4" w:space="0" w:color="auto"/>
              <w:left w:val="single" w:sz="4" w:space="0" w:color="auto"/>
              <w:bottom w:val="single" w:sz="4" w:space="0" w:color="auto"/>
              <w:right w:val="single" w:sz="4" w:space="0" w:color="auto"/>
            </w:tcBorders>
            <w:hideMark/>
          </w:tcPr>
          <w:p w14:paraId="5CDC7260" w14:textId="77777777" w:rsidR="00BA066E" w:rsidRDefault="00BA066E" w:rsidP="00AC109E">
            <w:pPr>
              <w:pStyle w:val="TAL"/>
              <w:rPr>
                <w:rFonts w:eastAsia="Gulim"/>
                <w:lang w:eastAsia="ja-JP"/>
              </w:rPr>
            </w:pPr>
            <w:r>
              <w:t>R×1e6 × P /</w:t>
            </w:r>
            <w:commentRangeStart w:id="87"/>
            <w:r>
              <w:t xml:space="preserve">1000 </w:t>
            </w:r>
            <w:commentRangeEnd w:id="87"/>
            <w:r>
              <w:rPr>
                <w:rStyle w:val="CommentReference"/>
              </w:rPr>
              <w:commentReference w:id="87"/>
            </w:r>
            <w:r>
              <w:t>/ 8</w:t>
            </w:r>
          </w:p>
        </w:tc>
        <w:tc>
          <w:tcPr>
            <w:tcW w:w="3481" w:type="dxa"/>
            <w:tcBorders>
              <w:top w:val="single" w:sz="4" w:space="0" w:color="auto"/>
              <w:left w:val="single" w:sz="4" w:space="0" w:color="auto"/>
              <w:bottom w:val="single" w:sz="4" w:space="0" w:color="auto"/>
              <w:right w:val="single" w:sz="4" w:space="0" w:color="auto"/>
            </w:tcBorders>
          </w:tcPr>
          <w:p w14:paraId="101CAB37" w14:textId="77777777" w:rsidR="00BA066E" w:rsidRDefault="00BA066E" w:rsidP="00AC109E">
            <w:pPr>
              <w:pStyle w:val="TAL"/>
              <w:rPr>
                <w:rFonts w:eastAsia="Gulim"/>
                <w:lang w:eastAsia="ja-JP"/>
              </w:rPr>
            </w:pPr>
          </w:p>
        </w:tc>
      </w:tr>
      <w:tr w:rsidR="00BA066E" w14:paraId="50040962" w14:textId="77777777" w:rsidTr="005E1B5B">
        <w:trPr>
          <w:trHeight w:val="288"/>
        </w:trPr>
        <w:tc>
          <w:tcPr>
            <w:tcW w:w="1933" w:type="dxa"/>
            <w:tcBorders>
              <w:top w:val="single" w:sz="4" w:space="0" w:color="auto"/>
              <w:left w:val="single" w:sz="4" w:space="0" w:color="auto"/>
              <w:bottom w:val="single" w:sz="4" w:space="0" w:color="auto"/>
              <w:right w:val="single" w:sz="4" w:space="0" w:color="auto"/>
            </w:tcBorders>
            <w:hideMark/>
          </w:tcPr>
          <w:p w14:paraId="71725EFF" w14:textId="77777777" w:rsidR="00BA066E" w:rsidRDefault="00BA066E" w:rsidP="00AC109E">
            <w:pPr>
              <w:pStyle w:val="TAL"/>
              <w:rPr>
                <w:rFonts w:eastAsia="Gulim"/>
                <w:lang w:eastAsia="ja-JP"/>
              </w:rPr>
            </w:pPr>
            <w:r>
              <w:rPr>
                <w:rFonts w:eastAsia="Gulim"/>
                <w:lang w:eastAsia="ja-JP"/>
              </w:rPr>
              <w:t>PDB</w:t>
            </w:r>
          </w:p>
        </w:tc>
        <w:tc>
          <w:tcPr>
            <w:tcW w:w="1060" w:type="dxa"/>
            <w:tcBorders>
              <w:top w:val="single" w:sz="4" w:space="0" w:color="auto"/>
              <w:left w:val="single" w:sz="4" w:space="0" w:color="auto"/>
              <w:bottom w:val="single" w:sz="4" w:space="0" w:color="auto"/>
              <w:right w:val="single" w:sz="4" w:space="0" w:color="auto"/>
            </w:tcBorders>
            <w:hideMark/>
          </w:tcPr>
          <w:p w14:paraId="4BB34157" w14:textId="77777777" w:rsidR="00BA066E" w:rsidRDefault="00BA066E" w:rsidP="00AC109E">
            <w:pPr>
              <w:pStyle w:val="TAL"/>
              <w:rPr>
                <w:rFonts w:eastAsia="Gulim"/>
                <w:lang w:eastAsia="ja-JP"/>
              </w:rPr>
            </w:pPr>
            <w:r>
              <w:rPr>
                <w:rFonts w:eastAsia="Gulim"/>
                <w:lang w:eastAsia="ja-JP"/>
              </w:rPr>
              <w:t>ms</w:t>
            </w:r>
          </w:p>
        </w:tc>
        <w:tc>
          <w:tcPr>
            <w:tcW w:w="2876" w:type="dxa"/>
            <w:tcBorders>
              <w:top w:val="single" w:sz="4" w:space="0" w:color="auto"/>
              <w:left w:val="single" w:sz="4" w:space="0" w:color="auto"/>
              <w:bottom w:val="single" w:sz="4" w:space="0" w:color="auto"/>
              <w:right w:val="single" w:sz="4" w:space="0" w:color="auto"/>
            </w:tcBorders>
            <w:hideMark/>
          </w:tcPr>
          <w:p w14:paraId="36DE853E" w14:textId="77777777" w:rsidR="00BA066E" w:rsidRDefault="00BA066E" w:rsidP="00AC109E">
            <w:pPr>
              <w:pStyle w:val="TAL"/>
              <w:rPr>
                <w:rFonts w:eastAsia="Gulim"/>
                <w:lang w:eastAsia="ja-JP"/>
              </w:rPr>
            </w:pPr>
            <w:r>
              <w:rPr>
                <w:rFonts w:eastAsia="Gulim"/>
                <w:lang w:eastAsia="ja-JP"/>
              </w:rPr>
              <w:t>30</w:t>
            </w:r>
          </w:p>
        </w:tc>
        <w:tc>
          <w:tcPr>
            <w:tcW w:w="3481" w:type="dxa"/>
            <w:tcBorders>
              <w:top w:val="single" w:sz="4" w:space="0" w:color="auto"/>
              <w:left w:val="single" w:sz="4" w:space="0" w:color="auto"/>
              <w:bottom w:val="single" w:sz="4" w:space="0" w:color="auto"/>
              <w:right w:val="single" w:sz="4" w:space="0" w:color="auto"/>
            </w:tcBorders>
            <w:hideMark/>
          </w:tcPr>
          <w:p w14:paraId="11AA5ED0" w14:textId="77777777" w:rsidR="00BA066E" w:rsidRDefault="00BA066E" w:rsidP="00AC109E">
            <w:pPr>
              <w:pStyle w:val="TAL"/>
              <w:rPr>
                <w:rFonts w:eastAsia="Gulim"/>
                <w:lang w:eastAsia="ja-JP"/>
              </w:rPr>
            </w:pPr>
            <w:r>
              <w:rPr>
                <w:rFonts w:eastAsia="Gulim"/>
                <w:lang w:eastAsia="ja-JP"/>
              </w:rPr>
              <w:t>Other values can be optionally evaluated</w:t>
            </w:r>
          </w:p>
        </w:tc>
      </w:tr>
      <w:tr w:rsidR="00BA066E" w14:paraId="42BF1FD6" w14:textId="77777777" w:rsidTr="005E1B5B">
        <w:trPr>
          <w:trHeight w:val="288"/>
        </w:trPr>
        <w:tc>
          <w:tcPr>
            <w:tcW w:w="1933" w:type="dxa"/>
            <w:tcBorders>
              <w:top w:val="single" w:sz="4" w:space="0" w:color="auto"/>
              <w:left w:val="single" w:sz="4" w:space="0" w:color="auto"/>
              <w:bottom w:val="single" w:sz="4" w:space="0" w:color="auto"/>
              <w:right w:val="single" w:sz="4" w:space="0" w:color="auto"/>
            </w:tcBorders>
            <w:hideMark/>
          </w:tcPr>
          <w:p w14:paraId="45E8DACE" w14:textId="77777777" w:rsidR="00BA066E" w:rsidRDefault="00BA066E" w:rsidP="00AC109E">
            <w:pPr>
              <w:pStyle w:val="TAL"/>
              <w:rPr>
                <w:rFonts w:eastAsia="Gulim"/>
                <w:lang w:eastAsia="ja-JP"/>
              </w:rPr>
            </w:pPr>
            <w:r>
              <w:rPr>
                <w:rFonts w:eastAsia="Gulim"/>
                <w:lang w:eastAsia="ja-JP"/>
              </w:rPr>
              <w:t>Packet Success Rate</w:t>
            </w:r>
          </w:p>
        </w:tc>
        <w:tc>
          <w:tcPr>
            <w:tcW w:w="1060" w:type="dxa"/>
            <w:tcBorders>
              <w:top w:val="single" w:sz="4" w:space="0" w:color="auto"/>
              <w:left w:val="single" w:sz="4" w:space="0" w:color="auto"/>
              <w:bottom w:val="single" w:sz="4" w:space="0" w:color="auto"/>
              <w:right w:val="single" w:sz="4" w:space="0" w:color="auto"/>
            </w:tcBorders>
            <w:hideMark/>
          </w:tcPr>
          <w:p w14:paraId="111EE163" w14:textId="77777777" w:rsidR="00BA066E" w:rsidRDefault="00BA066E" w:rsidP="00AC109E">
            <w:pPr>
              <w:pStyle w:val="TAL"/>
              <w:rPr>
                <w:rFonts w:eastAsia="Gulim"/>
                <w:lang w:eastAsia="ja-JP"/>
              </w:rPr>
            </w:pPr>
            <w:r>
              <w:rPr>
                <w:rFonts w:eastAsia="Gulim"/>
                <w:lang w:eastAsia="ja-JP"/>
              </w:rPr>
              <w:t>%</w:t>
            </w:r>
          </w:p>
        </w:tc>
        <w:tc>
          <w:tcPr>
            <w:tcW w:w="2876" w:type="dxa"/>
            <w:tcBorders>
              <w:top w:val="single" w:sz="4" w:space="0" w:color="auto"/>
              <w:left w:val="single" w:sz="4" w:space="0" w:color="auto"/>
              <w:bottom w:val="single" w:sz="4" w:space="0" w:color="auto"/>
              <w:right w:val="single" w:sz="4" w:space="0" w:color="auto"/>
            </w:tcBorders>
            <w:hideMark/>
          </w:tcPr>
          <w:p w14:paraId="68B9508E" w14:textId="77777777" w:rsidR="00BA066E" w:rsidRDefault="00BA066E" w:rsidP="00AC109E">
            <w:pPr>
              <w:pStyle w:val="TAL"/>
              <w:rPr>
                <w:rFonts w:eastAsia="Gulim"/>
                <w:lang w:eastAsia="ja-JP"/>
              </w:rPr>
            </w:pPr>
            <w:r>
              <w:rPr>
                <w:rFonts w:eastAsia="Gulim"/>
                <w:lang w:eastAsia="ja-JP"/>
              </w:rPr>
              <w:t>99</w:t>
            </w:r>
          </w:p>
        </w:tc>
        <w:tc>
          <w:tcPr>
            <w:tcW w:w="3481" w:type="dxa"/>
            <w:tcBorders>
              <w:top w:val="single" w:sz="4" w:space="0" w:color="auto"/>
              <w:left w:val="single" w:sz="4" w:space="0" w:color="auto"/>
              <w:bottom w:val="single" w:sz="4" w:space="0" w:color="auto"/>
              <w:right w:val="single" w:sz="4" w:space="0" w:color="auto"/>
            </w:tcBorders>
            <w:hideMark/>
          </w:tcPr>
          <w:p w14:paraId="28543D44" w14:textId="77777777" w:rsidR="00BA066E" w:rsidRDefault="00BA066E" w:rsidP="00AC109E">
            <w:pPr>
              <w:pStyle w:val="TAL"/>
              <w:rPr>
                <w:rFonts w:eastAsia="Gulim"/>
                <w:lang w:eastAsia="ja-JP"/>
              </w:rPr>
            </w:pPr>
            <w:r>
              <w:rPr>
                <w:rFonts w:eastAsia="Gulim"/>
                <w:lang w:eastAsia="ja-JP"/>
              </w:rPr>
              <w:t>99.9</w:t>
            </w:r>
          </w:p>
        </w:tc>
      </w:tr>
    </w:tbl>
    <w:p w14:paraId="39352F2E" w14:textId="77777777" w:rsidR="00BA066E" w:rsidRDefault="00BA066E" w:rsidP="00BA066E"/>
    <w:p w14:paraId="485FDAC4" w14:textId="1B7B14A0" w:rsidR="00BA066E" w:rsidRDefault="00AC109E" w:rsidP="00AC109E">
      <w:pPr>
        <w:pStyle w:val="Heading4"/>
        <w:rPr>
          <w:rFonts w:eastAsia="DengXian"/>
        </w:rPr>
      </w:pPr>
      <w:bookmarkStart w:id="88" w:name="_Toc83729053"/>
      <w:bookmarkStart w:id="89" w:name="_Toc86933297"/>
      <w:r>
        <w:rPr>
          <w:rFonts w:eastAsia="DengXian"/>
        </w:rPr>
        <w:t>5.1.2.3</w:t>
      </w:r>
      <w:r>
        <w:rPr>
          <w:rFonts w:eastAsia="DengXian"/>
        </w:rPr>
        <w:tab/>
      </w:r>
      <w:r w:rsidR="00BA066E">
        <w:rPr>
          <w:rFonts w:eastAsia="DengXian"/>
        </w:rPr>
        <w:t>Option 3 (FOV + omnidirectional view)</w:t>
      </w:r>
      <w:bookmarkEnd w:id="88"/>
      <w:bookmarkEnd w:id="89"/>
    </w:p>
    <w:p w14:paraId="20586FFD" w14:textId="77777777" w:rsidR="00BA066E" w:rsidRDefault="00BA066E" w:rsidP="00651BB3">
      <w:r>
        <w:t>For Option 3, following two streams are modelled.</w:t>
      </w:r>
    </w:p>
    <w:p w14:paraId="7BCD0E21" w14:textId="487856FE" w:rsidR="00BA066E" w:rsidRDefault="00651BB3" w:rsidP="00651BB3">
      <w:pPr>
        <w:pStyle w:val="B1"/>
      </w:pPr>
      <w:r>
        <w:t>-</w:t>
      </w:r>
      <w:r>
        <w:tab/>
      </w:r>
      <w:r w:rsidR="00BA066E">
        <w:t>Stream 1: FOV</w:t>
      </w:r>
    </w:p>
    <w:p w14:paraId="04A4044C" w14:textId="731A9425" w:rsidR="00BA066E" w:rsidRDefault="00651BB3" w:rsidP="00651BB3">
      <w:pPr>
        <w:pStyle w:val="B1"/>
      </w:pPr>
      <w:r>
        <w:t>-</w:t>
      </w:r>
      <w:r>
        <w:tab/>
      </w:r>
      <w:r w:rsidR="00BA066E">
        <w:t>Stream 2: omnidirectional view stream</w:t>
      </w:r>
    </w:p>
    <w:p w14:paraId="23459846" w14:textId="77777777" w:rsidR="00BA066E" w:rsidRDefault="00BA066E" w:rsidP="00651BB3">
      <w:r>
        <w:t>The detailed modelling of the two streams is left to company with the report of evaluation results.</w:t>
      </w:r>
    </w:p>
    <w:p w14:paraId="3FEF85E7" w14:textId="435C842A" w:rsidR="00BA066E" w:rsidRDefault="00651BB3" w:rsidP="00651BB3">
      <w:pPr>
        <w:pStyle w:val="Heading2"/>
        <w:rPr>
          <w:rFonts w:eastAsia="DengXian"/>
        </w:rPr>
      </w:pPr>
      <w:bookmarkStart w:id="90" w:name="_Ref82981810"/>
      <w:bookmarkStart w:id="91" w:name="_Toc83729054"/>
      <w:bookmarkStart w:id="92" w:name="_Toc85778420"/>
      <w:bookmarkStart w:id="93" w:name="_Toc86933298"/>
      <w:r>
        <w:rPr>
          <w:rFonts w:eastAsia="DengXian"/>
        </w:rPr>
        <w:t>5.2</w:t>
      </w:r>
      <w:r>
        <w:rPr>
          <w:rFonts w:eastAsia="DengXian"/>
        </w:rPr>
        <w:tab/>
      </w:r>
      <w:r w:rsidR="00BA066E">
        <w:rPr>
          <w:rFonts w:eastAsia="DengXian"/>
        </w:rPr>
        <w:t xml:space="preserve">Generic UL </w:t>
      </w:r>
      <w:r>
        <w:rPr>
          <w:rFonts w:eastAsia="DengXian"/>
        </w:rPr>
        <w:t>p</w:t>
      </w:r>
      <w:r w:rsidR="00BA066E">
        <w:rPr>
          <w:rFonts w:eastAsia="DengXian"/>
        </w:rPr>
        <w:t>ose/</w:t>
      </w:r>
      <w:r>
        <w:rPr>
          <w:rFonts w:eastAsia="DengXian"/>
        </w:rPr>
        <w:t>c</w:t>
      </w:r>
      <w:r w:rsidR="00BA066E">
        <w:rPr>
          <w:rFonts w:eastAsia="DengXian"/>
        </w:rPr>
        <w:t xml:space="preserve">ontrol </w:t>
      </w:r>
      <w:r>
        <w:rPr>
          <w:rFonts w:eastAsia="DengXian"/>
        </w:rPr>
        <w:t>t</w:t>
      </w:r>
      <w:r w:rsidR="00BA066E">
        <w:rPr>
          <w:rFonts w:eastAsia="DengXian"/>
        </w:rPr>
        <w:t>raffic</w:t>
      </w:r>
      <w:bookmarkEnd w:id="90"/>
      <w:bookmarkEnd w:id="91"/>
      <w:bookmarkEnd w:id="92"/>
      <w:bookmarkEnd w:id="93"/>
    </w:p>
    <w:p w14:paraId="62F0CBE7" w14:textId="00E33388" w:rsidR="00BA066E" w:rsidRDefault="00BA066E" w:rsidP="00651BB3">
      <w:r>
        <w:t xml:space="preserve">In this </w:t>
      </w:r>
      <w:r w:rsidR="00FB72D5">
        <w:t>clause</w:t>
      </w:r>
      <w:r>
        <w:t>, we provide the generic UL pose/control stream traffic model. A packet for UL pose/control arrives at UE periodically with following parameters.</w:t>
      </w:r>
    </w:p>
    <w:p w14:paraId="4ACB46B7" w14:textId="14D375D0" w:rsidR="00BA066E" w:rsidRDefault="00BA066E" w:rsidP="00651BB3">
      <w:pPr>
        <w:pStyle w:val="TH"/>
      </w:pPr>
      <w:r>
        <w:t>Table</w:t>
      </w:r>
      <w:r w:rsidR="00590699">
        <w:t xml:space="preserve"> 5.2-1:</w:t>
      </w:r>
      <w:r>
        <w:t xml:space="preserve"> Statistical parameters for the UL pose/control traffic</w:t>
      </w:r>
    </w:p>
    <w:tbl>
      <w:tblPr>
        <w:tblStyle w:val="TableGrid"/>
        <w:tblW w:w="0" w:type="auto"/>
        <w:tblLook w:val="04A0" w:firstRow="1" w:lastRow="0" w:firstColumn="1" w:lastColumn="0" w:noHBand="0" w:noVBand="1"/>
      </w:tblPr>
      <w:tblGrid>
        <w:gridCol w:w="1705"/>
        <w:gridCol w:w="900"/>
        <w:gridCol w:w="2970"/>
        <w:gridCol w:w="4056"/>
      </w:tblGrid>
      <w:tr w:rsidR="00BA066E" w14:paraId="6B357D54" w14:textId="77777777" w:rsidTr="00BA066E">
        <w:tc>
          <w:tcPr>
            <w:tcW w:w="1705" w:type="dxa"/>
            <w:tcBorders>
              <w:top w:val="single" w:sz="4" w:space="0" w:color="auto"/>
              <w:left w:val="single" w:sz="4" w:space="0" w:color="auto"/>
              <w:bottom w:val="single" w:sz="4" w:space="0" w:color="auto"/>
              <w:right w:val="single" w:sz="4" w:space="0" w:color="auto"/>
            </w:tcBorders>
            <w:shd w:val="clear" w:color="auto" w:fill="E7E6E6"/>
            <w:hideMark/>
          </w:tcPr>
          <w:p w14:paraId="7364C699" w14:textId="77777777" w:rsidR="00BA066E" w:rsidRDefault="00BA066E" w:rsidP="00651BB3">
            <w:pPr>
              <w:pStyle w:val="TAH"/>
            </w:pPr>
            <w: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7C23DFE7" w14:textId="77777777" w:rsidR="00BA066E" w:rsidRDefault="00BA066E" w:rsidP="00651BB3">
            <w:pPr>
              <w:pStyle w:val="TAH"/>
            </w:pPr>
            <w:r>
              <w:t>unit</w:t>
            </w:r>
          </w:p>
        </w:tc>
        <w:tc>
          <w:tcPr>
            <w:tcW w:w="2970" w:type="dxa"/>
            <w:tcBorders>
              <w:top w:val="single" w:sz="4" w:space="0" w:color="auto"/>
              <w:left w:val="single" w:sz="4" w:space="0" w:color="auto"/>
              <w:bottom w:val="single" w:sz="4" w:space="0" w:color="auto"/>
              <w:right w:val="single" w:sz="4" w:space="0" w:color="auto"/>
            </w:tcBorders>
            <w:shd w:val="clear" w:color="auto" w:fill="E7E6E6"/>
            <w:hideMark/>
          </w:tcPr>
          <w:p w14:paraId="075198BB" w14:textId="77777777" w:rsidR="00BA066E" w:rsidRDefault="00BA066E" w:rsidP="00651BB3">
            <w:pPr>
              <w:pStyle w:val="TAH"/>
            </w:pPr>
            <w:r>
              <w:t>Baseline values for evaluation</w:t>
            </w:r>
          </w:p>
        </w:tc>
        <w:tc>
          <w:tcPr>
            <w:tcW w:w="4056" w:type="dxa"/>
            <w:tcBorders>
              <w:top w:val="single" w:sz="4" w:space="0" w:color="auto"/>
              <w:left w:val="single" w:sz="4" w:space="0" w:color="auto"/>
              <w:bottom w:val="single" w:sz="4" w:space="0" w:color="auto"/>
              <w:right w:val="single" w:sz="4" w:space="0" w:color="auto"/>
            </w:tcBorders>
            <w:shd w:val="clear" w:color="auto" w:fill="E7E6E6"/>
            <w:hideMark/>
          </w:tcPr>
          <w:p w14:paraId="605D027E" w14:textId="77777777" w:rsidR="00BA066E" w:rsidRDefault="00BA066E" w:rsidP="00651BB3">
            <w:pPr>
              <w:pStyle w:val="TAH"/>
            </w:pPr>
            <w:r>
              <w:t>Optional value for evaluation</w:t>
            </w:r>
          </w:p>
        </w:tc>
      </w:tr>
      <w:tr w:rsidR="00BA066E" w14:paraId="40A6C8CF" w14:textId="77777777" w:rsidTr="005E1B5B">
        <w:tc>
          <w:tcPr>
            <w:tcW w:w="1705" w:type="dxa"/>
            <w:tcBorders>
              <w:top w:val="single" w:sz="4" w:space="0" w:color="auto"/>
              <w:left w:val="single" w:sz="4" w:space="0" w:color="auto"/>
              <w:bottom w:val="single" w:sz="4" w:space="0" w:color="auto"/>
              <w:right w:val="single" w:sz="4" w:space="0" w:color="auto"/>
            </w:tcBorders>
            <w:hideMark/>
          </w:tcPr>
          <w:p w14:paraId="7E15EC62" w14:textId="77777777" w:rsidR="00BA066E" w:rsidRDefault="00BA066E" w:rsidP="00651BB3">
            <w:pPr>
              <w:pStyle w:val="TAL"/>
            </w:pPr>
            <w:r>
              <w:t>Periodicity</w:t>
            </w:r>
          </w:p>
        </w:tc>
        <w:tc>
          <w:tcPr>
            <w:tcW w:w="900" w:type="dxa"/>
            <w:tcBorders>
              <w:top w:val="single" w:sz="4" w:space="0" w:color="auto"/>
              <w:left w:val="single" w:sz="4" w:space="0" w:color="auto"/>
              <w:bottom w:val="single" w:sz="4" w:space="0" w:color="auto"/>
              <w:right w:val="single" w:sz="4" w:space="0" w:color="auto"/>
            </w:tcBorders>
            <w:hideMark/>
          </w:tcPr>
          <w:p w14:paraId="2A1A68F5" w14:textId="77777777" w:rsidR="00BA066E" w:rsidRDefault="00BA066E" w:rsidP="00651BB3">
            <w:pPr>
              <w:pStyle w:val="TAL"/>
            </w:pPr>
            <w:r>
              <w:t>ms</w:t>
            </w:r>
          </w:p>
        </w:tc>
        <w:tc>
          <w:tcPr>
            <w:tcW w:w="2970" w:type="dxa"/>
            <w:tcBorders>
              <w:top w:val="single" w:sz="4" w:space="0" w:color="auto"/>
              <w:left w:val="single" w:sz="4" w:space="0" w:color="auto"/>
              <w:bottom w:val="single" w:sz="4" w:space="0" w:color="auto"/>
              <w:right w:val="single" w:sz="4" w:space="0" w:color="auto"/>
            </w:tcBorders>
            <w:hideMark/>
          </w:tcPr>
          <w:p w14:paraId="5239547F" w14:textId="77777777" w:rsidR="00BA066E" w:rsidRDefault="00BA066E" w:rsidP="00651BB3">
            <w:pPr>
              <w:pStyle w:val="TAL"/>
            </w:pPr>
            <w:r>
              <w:t>4</w:t>
            </w:r>
          </w:p>
        </w:tc>
        <w:tc>
          <w:tcPr>
            <w:tcW w:w="4056" w:type="dxa"/>
            <w:tcBorders>
              <w:top w:val="single" w:sz="4" w:space="0" w:color="auto"/>
              <w:left w:val="single" w:sz="4" w:space="0" w:color="auto"/>
              <w:bottom w:val="single" w:sz="4" w:space="0" w:color="auto"/>
              <w:right w:val="single" w:sz="4" w:space="0" w:color="auto"/>
            </w:tcBorders>
            <w:hideMark/>
          </w:tcPr>
          <w:p w14:paraId="7C6B6FA3" w14:textId="77777777" w:rsidR="00BA066E" w:rsidRDefault="00BA066E" w:rsidP="00651BB3">
            <w:pPr>
              <w:pStyle w:val="TAL"/>
            </w:pPr>
            <w:r>
              <w:t>Other values can be optionally evaluated.</w:t>
            </w:r>
          </w:p>
        </w:tc>
      </w:tr>
      <w:tr w:rsidR="00BA066E" w14:paraId="5422C8F4" w14:textId="77777777" w:rsidTr="005E1B5B">
        <w:tc>
          <w:tcPr>
            <w:tcW w:w="1705" w:type="dxa"/>
            <w:tcBorders>
              <w:top w:val="single" w:sz="4" w:space="0" w:color="auto"/>
              <w:left w:val="single" w:sz="4" w:space="0" w:color="auto"/>
              <w:bottom w:val="single" w:sz="4" w:space="0" w:color="auto"/>
              <w:right w:val="single" w:sz="4" w:space="0" w:color="auto"/>
            </w:tcBorders>
            <w:hideMark/>
          </w:tcPr>
          <w:p w14:paraId="59728C22" w14:textId="77777777" w:rsidR="00BA066E" w:rsidRDefault="00BA066E" w:rsidP="00651BB3">
            <w:pPr>
              <w:pStyle w:val="TAL"/>
            </w:pPr>
            <w:r>
              <w:t>Jitter</w:t>
            </w:r>
          </w:p>
        </w:tc>
        <w:tc>
          <w:tcPr>
            <w:tcW w:w="900" w:type="dxa"/>
            <w:tcBorders>
              <w:top w:val="single" w:sz="4" w:space="0" w:color="auto"/>
              <w:left w:val="single" w:sz="4" w:space="0" w:color="auto"/>
              <w:bottom w:val="single" w:sz="4" w:space="0" w:color="auto"/>
              <w:right w:val="single" w:sz="4" w:space="0" w:color="auto"/>
            </w:tcBorders>
            <w:hideMark/>
          </w:tcPr>
          <w:p w14:paraId="1A76D383" w14:textId="77777777" w:rsidR="00BA066E" w:rsidRDefault="00BA066E" w:rsidP="00651BB3">
            <w:pPr>
              <w:pStyle w:val="TAL"/>
            </w:pPr>
            <w:r>
              <w:t>ms</w:t>
            </w:r>
          </w:p>
        </w:tc>
        <w:tc>
          <w:tcPr>
            <w:tcW w:w="2970" w:type="dxa"/>
            <w:tcBorders>
              <w:top w:val="single" w:sz="4" w:space="0" w:color="auto"/>
              <w:left w:val="single" w:sz="4" w:space="0" w:color="auto"/>
              <w:bottom w:val="single" w:sz="4" w:space="0" w:color="auto"/>
              <w:right w:val="single" w:sz="4" w:space="0" w:color="auto"/>
            </w:tcBorders>
            <w:hideMark/>
          </w:tcPr>
          <w:p w14:paraId="5B9D164A" w14:textId="77777777" w:rsidR="00BA066E" w:rsidRDefault="00BA066E" w:rsidP="00651BB3">
            <w:pPr>
              <w:pStyle w:val="TAL"/>
            </w:pPr>
            <w:r>
              <w:t>No jitter</w:t>
            </w:r>
          </w:p>
        </w:tc>
        <w:tc>
          <w:tcPr>
            <w:tcW w:w="4056" w:type="dxa"/>
            <w:tcBorders>
              <w:top w:val="single" w:sz="4" w:space="0" w:color="auto"/>
              <w:left w:val="single" w:sz="4" w:space="0" w:color="auto"/>
              <w:bottom w:val="single" w:sz="4" w:space="0" w:color="auto"/>
              <w:right w:val="single" w:sz="4" w:space="0" w:color="auto"/>
            </w:tcBorders>
          </w:tcPr>
          <w:p w14:paraId="346CFC96" w14:textId="77777777" w:rsidR="00BA066E" w:rsidRDefault="00BA066E" w:rsidP="00651BB3">
            <w:pPr>
              <w:pStyle w:val="TAL"/>
            </w:pPr>
          </w:p>
        </w:tc>
      </w:tr>
      <w:tr w:rsidR="00BA066E" w14:paraId="308884E3" w14:textId="77777777" w:rsidTr="005E1B5B">
        <w:tc>
          <w:tcPr>
            <w:tcW w:w="1705" w:type="dxa"/>
            <w:tcBorders>
              <w:top w:val="single" w:sz="4" w:space="0" w:color="auto"/>
              <w:left w:val="single" w:sz="4" w:space="0" w:color="auto"/>
              <w:bottom w:val="single" w:sz="4" w:space="0" w:color="auto"/>
              <w:right w:val="single" w:sz="4" w:space="0" w:color="auto"/>
            </w:tcBorders>
            <w:hideMark/>
          </w:tcPr>
          <w:p w14:paraId="558416E6" w14:textId="77777777" w:rsidR="00BA066E" w:rsidRDefault="00BA066E" w:rsidP="00651BB3">
            <w:pPr>
              <w:pStyle w:val="TAL"/>
            </w:pPr>
            <w:r>
              <w:t xml:space="preserve">Packet size </w:t>
            </w:r>
          </w:p>
        </w:tc>
        <w:tc>
          <w:tcPr>
            <w:tcW w:w="900" w:type="dxa"/>
            <w:tcBorders>
              <w:top w:val="single" w:sz="4" w:space="0" w:color="auto"/>
              <w:left w:val="single" w:sz="4" w:space="0" w:color="auto"/>
              <w:bottom w:val="single" w:sz="4" w:space="0" w:color="auto"/>
              <w:right w:val="single" w:sz="4" w:space="0" w:color="auto"/>
            </w:tcBorders>
            <w:hideMark/>
          </w:tcPr>
          <w:p w14:paraId="476F62BA" w14:textId="77777777" w:rsidR="00BA066E" w:rsidRDefault="00BA066E" w:rsidP="00651BB3">
            <w:pPr>
              <w:pStyle w:val="TAL"/>
            </w:pPr>
            <w:r>
              <w:t>byte</w:t>
            </w:r>
          </w:p>
        </w:tc>
        <w:tc>
          <w:tcPr>
            <w:tcW w:w="2970" w:type="dxa"/>
            <w:tcBorders>
              <w:top w:val="single" w:sz="4" w:space="0" w:color="auto"/>
              <w:left w:val="single" w:sz="4" w:space="0" w:color="auto"/>
              <w:bottom w:val="single" w:sz="4" w:space="0" w:color="auto"/>
              <w:right w:val="single" w:sz="4" w:space="0" w:color="auto"/>
            </w:tcBorders>
            <w:hideMark/>
          </w:tcPr>
          <w:p w14:paraId="172B4600" w14:textId="77777777" w:rsidR="00BA066E" w:rsidRDefault="00BA066E" w:rsidP="00651BB3">
            <w:pPr>
              <w:pStyle w:val="TAL"/>
            </w:pPr>
            <w:r>
              <w:t>100</w:t>
            </w:r>
          </w:p>
        </w:tc>
        <w:tc>
          <w:tcPr>
            <w:tcW w:w="4056" w:type="dxa"/>
            <w:tcBorders>
              <w:top w:val="single" w:sz="4" w:space="0" w:color="auto"/>
              <w:left w:val="single" w:sz="4" w:space="0" w:color="auto"/>
              <w:bottom w:val="single" w:sz="4" w:space="0" w:color="auto"/>
              <w:right w:val="single" w:sz="4" w:space="0" w:color="auto"/>
            </w:tcBorders>
          </w:tcPr>
          <w:p w14:paraId="72292BF7" w14:textId="77777777" w:rsidR="00BA066E" w:rsidRDefault="00BA066E" w:rsidP="00651BB3">
            <w:pPr>
              <w:pStyle w:val="TAL"/>
            </w:pPr>
          </w:p>
        </w:tc>
      </w:tr>
      <w:tr w:rsidR="00BA066E" w14:paraId="382F18B1" w14:textId="77777777" w:rsidTr="005E1B5B">
        <w:tc>
          <w:tcPr>
            <w:tcW w:w="1705" w:type="dxa"/>
            <w:tcBorders>
              <w:top w:val="single" w:sz="4" w:space="0" w:color="auto"/>
              <w:left w:val="single" w:sz="4" w:space="0" w:color="auto"/>
              <w:bottom w:val="single" w:sz="4" w:space="0" w:color="auto"/>
              <w:right w:val="single" w:sz="4" w:space="0" w:color="auto"/>
            </w:tcBorders>
            <w:hideMark/>
          </w:tcPr>
          <w:p w14:paraId="005ED083" w14:textId="77777777" w:rsidR="00BA066E" w:rsidRDefault="00BA066E" w:rsidP="00651BB3">
            <w:pPr>
              <w:pStyle w:val="TAL"/>
            </w:pPr>
            <w:r>
              <w:t>PDB</w:t>
            </w:r>
          </w:p>
        </w:tc>
        <w:tc>
          <w:tcPr>
            <w:tcW w:w="900" w:type="dxa"/>
            <w:tcBorders>
              <w:top w:val="single" w:sz="4" w:space="0" w:color="auto"/>
              <w:left w:val="single" w:sz="4" w:space="0" w:color="auto"/>
              <w:bottom w:val="single" w:sz="4" w:space="0" w:color="auto"/>
              <w:right w:val="single" w:sz="4" w:space="0" w:color="auto"/>
            </w:tcBorders>
            <w:hideMark/>
          </w:tcPr>
          <w:p w14:paraId="5071CF1C" w14:textId="77777777" w:rsidR="00BA066E" w:rsidRDefault="00BA066E" w:rsidP="00651BB3">
            <w:pPr>
              <w:pStyle w:val="TAL"/>
            </w:pPr>
            <w:r>
              <w:t>ms</w:t>
            </w:r>
          </w:p>
        </w:tc>
        <w:tc>
          <w:tcPr>
            <w:tcW w:w="2970" w:type="dxa"/>
            <w:tcBorders>
              <w:top w:val="single" w:sz="4" w:space="0" w:color="auto"/>
              <w:left w:val="single" w:sz="4" w:space="0" w:color="auto"/>
              <w:bottom w:val="single" w:sz="4" w:space="0" w:color="auto"/>
              <w:right w:val="single" w:sz="4" w:space="0" w:color="auto"/>
            </w:tcBorders>
            <w:hideMark/>
          </w:tcPr>
          <w:p w14:paraId="392354BE" w14:textId="77777777" w:rsidR="00BA066E" w:rsidRDefault="00BA066E" w:rsidP="00651BB3">
            <w:pPr>
              <w:pStyle w:val="TAL"/>
            </w:pPr>
            <w:r>
              <w:t>10</w:t>
            </w:r>
          </w:p>
        </w:tc>
        <w:tc>
          <w:tcPr>
            <w:tcW w:w="4056" w:type="dxa"/>
            <w:tcBorders>
              <w:top w:val="single" w:sz="4" w:space="0" w:color="auto"/>
              <w:left w:val="single" w:sz="4" w:space="0" w:color="auto"/>
              <w:bottom w:val="single" w:sz="4" w:space="0" w:color="auto"/>
              <w:right w:val="single" w:sz="4" w:space="0" w:color="auto"/>
            </w:tcBorders>
          </w:tcPr>
          <w:p w14:paraId="1B76D0A5" w14:textId="77777777" w:rsidR="00BA066E" w:rsidRDefault="00BA066E" w:rsidP="00651BB3">
            <w:pPr>
              <w:pStyle w:val="TAL"/>
            </w:pPr>
          </w:p>
        </w:tc>
      </w:tr>
      <w:tr w:rsidR="00BA066E" w14:paraId="418ABF4E" w14:textId="77777777" w:rsidTr="005E1B5B">
        <w:tc>
          <w:tcPr>
            <w:tcW w:w="1705" w:type="dxa"/>
            <w:tcBorders>
              <w:top w:val="single" w:sz="4" w:space="0" w:color="auto"/>
              <w:left w:val="single" w:sz="4" w:space="0" w:color="auto"/>
              <w:bottom w:val="single" w:sz="4" w:space="0" w:color="auto"/>
              <w:right w:val="single" w:sz="4" w:space="0" w:color="auto"/>
            </w:tcBorders>
            <w:hideMark/>
          </w:tcPr>
          <w:p w14:paraId="01D31479" w14:textId="77777777" w:rsidR="00BA066E" w:rsidRDefault="00BA066E" w:rsidP="00651BB3">
            <w:pPr>
              <w:pStyle w:val="TAL"/>
            </w:pPr>
            <w:r>
              <w:t>Packet Success Rate X</w:t>
            </w:r>
          </w:p>
        </w:tc>
        <w:tc>
          <w:tcPr>
            <w:tcW w:w="900" w:type="dxa"/>
            <w:tcBorders>
              <w:top w:val="single" w:sz="4" w:space="0" w:color="auto"/>
              <w:left w:val="single" w:sz="4" w:space="0" w:color="auto"/>
              <w:bottom w:val="single" w:sz="4" w:space="0" w:color="auto"/>
              <w:right w:val="single" w:sz="4" w:space="0" w:color="auto"/>
            </w:tcBorders>
            <w:hideMark/>
          </w:tcPr>
          <w:p w14:paraId="19C51517" w14:textId="77777777" w:rsidR="00BA066E" w:rsidRDefault="00BA066E" w:rsidP="00651BB3">
            <w:pPr>
              <w:pStyle w:val="TAL"/>
            </w:pPr>
            <w:r>
              <w:t>%</w:t>
            </w:r>
          </w:p>
        </w:tc>
        <w:tc>
          <w:tcPr>
            <w:tcW w:w="2970" w:type="dxa"/>
            <w:tcBorders>
              <w:top w:val="single" w:sz="4" w:space="0" w:color="auto"/>
              <w:left w:val="single" w:sz="4" w:space="0" w:color="auto"/>
              <w:bottom w:val="single" w:sz="4" w:space="0" w:color="auto"/>
              <w:right w:val="single" w:sz="4" w:space="0" w:color="auto"/>
            </w:tcBorders>
            <w:hideMark/>
          </w:tcPr>
          <w:p w14:paraId="38C6D080" w14:textId="77777777" w:rsidR="00BA066E" w:rsidRDefault="00BA066E" w:rsidP="00651BB3">
            <w:pPr>
              <w:pStyle w:val="TAL"/>
            </w:pPr>
            <w:r>
              <w:t>99</w:t>
            </w:r>
          </w:p>
        </w:tc>
        <w:tc>
          <w:tcPr>
            <w:tcW w:w="4056" w:type="dxa"/>
            <w:tcBorders>
              <w:top w:val="single" w:sz="4" w:space="0" w:color="auto"/>
              <w:left w:val="single" w:sz="4" w:space="0" w:color="auto"/>
              <w:bottom w:val="single" w:sz="4" w:space="0" w:color="auto"/>
              <w:right w:val="single" w:sz="4" w:space="0" w:color="auto"/>
            </w:tcBorders>
            <w:hideMark/>
          </w:tcPr>
          <w:p w14:paraId="3E39915F" w14:textId="77777777" w:rsidR="00BA066E" w:rsidRDefault="00BA066E" w:rsidP="00651BB3">
            <w:pPr>
              <w:pStyle w:val="TAL"/>
            </w:pPr>
            <w:r>
              <w:t>90, 95</w:t>
            </w:r>
          </w:p>
        </w:tc>
      </w:tr>
    </w:tbl>
    <w:p w14:paraId="02D9EC5B" w14:textId="77777777" w:rsidR="00BA066E" w:rsidRDefault="00BA066E" w:rsidP="00BA066E"/>
    <w:p w14:paraId="7D4D0A70" w14:textId="75D9B684" w:rsidR="00BA066E" w:rsidRDefault="00EF2BF9" w:rsidP="00EF2BF9">
      <w:pPr>
        <w:pStyle w:val="Heading2"/>
        <w:rPr>
          <w:rFonts w:eastAsia="DengXian"/>
        </w:rPr>
      </w:pPr>
      <w:bookmarkStart w:id="94" w:name="_Toc83729055"/>
      <w:bookmarkStart w:id="95" w:name="_Toc85778421"/>
      <w:bookmarkStart w:id="96" w:name="_Toc86933299"/>
      <w:r>
        <w:rPr>
          <w:rFonts w:eastAsia="DengXian"/>
        </w:rPr>
        <w:t>5.3</w:t>
      </w:r>
      <w:r>
        <w:rPr>
          <w:rFonts w:eastAsia="DengXian"/>
        </w:rPr>
        <w:tab/>
      </w:r>
      <w:r w:rsidR="00BA066E">
        <w:rPr>
          <w:rFonts w:eastAsia="DengXian"/>
        </w:rPr>
        <w:t xml:space="preserve">VR </w:t>
      </w:r>
      <w:r>
        <w:rPr>
          <w:rFonts w:eastAsia="DengXian"/>
        </w:rPr>
        <w:t>t</w:t>
      </w:r>
      <w:r w:rsidR="00BA066E">
        <w:rPr>
          <w:rFonts w:eastAsia="DengXian"/>
        </w:rPr>
        <w:t xml:space="preserve">raffic </w:t>
      </w:r>
      <w:r>
        <w:rPr>
          <w:rFonts w:eastAsia="DengXian"/>
        </w:rPr>
        <w:t>m</w:t>
      </w:r>
      <w:r w:rsidR="00BA066E">
        <w:rPr>
          <w:rFonts w:eastAsia="DengXian"/>
        </w:rPr>
        <w:t>odel</w:t>
      </w:r>
      <w:bookmarkEnd w:id="94"/>
      <w:bookmarkEnd w:id="95"/>
      <w:bookmarkEnd w:id="96"/>
    </w:p>
    <w:p w14:paraId="0F96716A" w14:textId="47243287" w:rsidR="00BA066E" w:rsidRDefault="00EF2BF9" w:rsidP="00EF2BF9">
      <w:pPr>
        <w:pStyle w:val="Heading3"/>
        <w:rPr>
          <w:rFonts w:eastAsia="DengXian"/>
        </w:rPr>
      </w:pPr>
      <w:bookmarkStart w:id="97" w:name="_Ref83124284"/>
      <w:bookmarkStart w:id="98" w:name="_Ref83135394"/>
      <w:bookmarkStart w:id="99" w:name="_Toc83729056"/>
      <w:bookmarkStart w:id="100" w:name="_Toc85778422"/>
      <w:bookmarkStart w:id="101" w:name="_Toc86933300"/>
      <w:r>
        <w:rPr>
          <w:rFonts w:eastAsia="DengXian"/>
        </w:rPr>
        <w:t>5.3.1</w:t>
      </w:r>
      <w:r>
        <w:rPr>
          <w:rFonts w:eastAsia="DengXian"/>
        </w:rPr>
        <w:tab/>
      </w:r>
      <w:r w:rsidR="00BA066E">
        <w:rPr>
          <w:rFonts w:eastAsia="DengXian"/>
        </w:rPr>
        <w:t xml:space="preserve">VR DL </w:t>
      </w:r>
      <w:r>
        <w:rPr>
          <w:rFonts w:eastAsia="DengXian"/>
        </w:rPr>
        <w:t>s</w:t>
      </w:r>
      <w:r w:rsidR="00BA066E">
        <w:rPr>
          <w:rFonts w:eastAsia="DengXian"/>
        </w:rPr>
        <w:t>tream</w:t>
      </w:r>
      <w:bookmarkEnd w:id="97"/>
      <w:bookmarkEnd w:id="98"/>
      <w:bookmarkEnd w:id="99"/>
      <w:bookmarkEnd w:id="100"/>
      <w:bookmarkEnd w:id="101"/>
      <w:r w:rsidR="00BA066E">
        <w:rPr>
          <w:rFonts w:eastAsia="DengXian"/>
        </w:rPr>
        <w:t xml:space="preserve"> </w:t>
      </w:r>
    </w:p>
    <w:p w14:paraId="1989AA54" w14:textId="77777777" w:rsidR="00BA066E" w:rsidRPr="00EF2BF9" w:rsidRDefault="00BA066E" w:rsidP="00EF2BF9">
      <w:pPr>
        <w:rPr>
          <w:b/>
          <w:bCs/>
          <w:u w:val="single"/>
        </w:rPr>
      </w:pPr>
      <w:r w:rsidRPr="00EF2BF9">
        <w:rPr>
          <w:b/>
          <w:bCs/>
          <w:u w:val="single"/>
        </w:rPr>
        <w:t>Single Stream Model</w:t>
      </w:r>
    </w:p>
    <w:p w14:paraId="5158228B" w14:textId="7266CCBD" w:rsidR="00BA066E" w:rsidRDefault="00BA066E" w:rsidP="00EF2BF9">
      <w:r>
        <w:t xml:space="preserve">The VR DL single stream follows generic single stream DL video traffic model in </w:t>
      </w:r>
      <w:r w:rsidR="00FB72D5">
        <w:t>clause</w:t>
      </w:r>
      <w:r w:rsidR="004C2AC6">
        <w:t xml:space="preserve"> 5.1.1</w:t>
      </w:r>
      <w:r>
        <w:t xml:space="preserve"> with following parameters.</w:t>
      </w:r>
    </w:p>
    <w:p w14:paraId="3D321A05" w14:textId="1550BC5B" w:rsidR="00BA066E" w:rsidRDefault="00BA066E" w:rsidP="00EF2BF9">
      <w:pPr>
        <w:pStyle w:val="TH"/>
      </w:pPr>
      <w:r>
        <w:lastRenderedPageBreak/>
        <w:t>Table</w:t>
      </w:r>
      <w:r w:rsidR="00EF2BF9">
        <w:t xml:space="preserve"> </w:t>
      </w:r>
      <w:r w:rsidR="009A6FD9">
        <w:t>5.3-1</w:t>
      </w:r>
      <w:r w:rsidR="00EF2BF9">
        <w:t>:</w:t>
      </w:r>
      <w:r>
        <w:t xml:space="preserve"> Statistical </w:t>
      </w:r>
      <w:r w:rsidR="00EF2BF9">
        <w:t>p</w:t>
      </w:r>
      <w:r>
        <w:t xml:space="preserve">arameters for single stream DL VR </w:t>
      </w:r>
      <w:r w:rsidR="00EF2BF9">
        <w:t>t</w:t>
      </w:r>
      <w:r>
        <w:t xml:space="preserve">raffic </w:t>
      </w:r>
      <w:r w:rsidR="00EF2BF9">
        <w:t>m</w:t>
      </w:r>
      <w:r>
        <w:t>odel</w:t>
      </w:r>
    </w:p>
    <w:tbl>
      <w:tblPr>
        <w:tblStyle w:val="TableGrid"/>
        <w:tblW w:w="0" w:type="auto"/>
        <w:tblLook w:val="04A0" w:firstRow="1" w:lastRow="0" w:firstColumn="1" w:lastColumn="0" w:noHBand="0" w:noVBand="1"/>
      </w:tblPr>
      <w:tblGrid>
        <w:gridCol w:w="2339"/>
        <w:gridCol w:w="1166"/>
        <w:gridCol w:w="2790"/>
        <w:gridCol w:w="3336"/>
      </w:tblGrid>
      <w:tr w:rsidR="00BA066E" w14:paraId="0186828C" w14:textId="77777777" w:rsidTr="00BA066E">
        <w:tc>
          <w:tcPr>
            <w:tcW w:w="2339" w:type="dxa"/>
            <w:tcBorders>
              <w:top w:val="single" w:sz="4" w:space="0" w:color="auto"/>
              <w:left w:val="single" w:sz="4" w:space="0" w:color="auto"/>
              <w:bottom w:val="single" w:sz="4" w:space="0" w:color="auto"/>
              <w:right w:val="single" w:sz="4" w:space="0" w:color="auto"/>
            </w:tcBorders>
            <w:shd w:val="clear" w:color="auto" w:fill="E7E6E6"/>
            <w:hideMark/>
          </w:tcPr>
          <w:p w14:paraId="461CFE65" w14:textId="77777777" w:rsidR="00BA066E" w:rsidRDefault="00BA066E" w:rsidP="00EF2BF9">
            <w:pPr>
              <w:pStyle w:val="TAH"/>
            </w:pPr>
            <w:r>
              <w:t>Parameters</w:t>
            </w:r>
          </w:p>
        </w:tc>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61583498" w14:textId="77777777" w:rsidR="00BA066E" w:rsidRDefault="00BA066E" w:rsidP="00EF2BF9">
            <w:pPr>
              <w:pStyle w:val="TAH"/>
            </w:pPr>
            <w:r>
              <w:t>unit</w:t>
            </w:r>
          </w:p>
        </w:tc>
        <w:tc>
          <w:tcPr>
            <w:tcW w:w="2790" w:type="dxa"/>
            <w:tcBorders>
              <w:top w:val="single" w:sz="4" w:space="0" w:color="auto"/>
              <w:left w:val="single" w:sz="4" w:space="0" w:color="auto"/>
              <w:bottom w:val="single" w:sz="4" w:space="0" w:color="auto"/>
              <w:right w:val="single" w:sz="4" w:space="0" w:color="auto"/>
            </w:tcBorders>
            <w:shd w:val="clear" w:color="auto" w:fill="E7E6E6"/>
            <w:hideMark/>
          </w:tcPr>
          <w:p w14:paraId="0FE68523" w14:textId="77777777" w:rsidR="00BA066E" w:rsidRDefault="00BA066E" w:rsidP="00EF2BF9">
            <w:pPr>
              <w:pStyle w:val="TAH"/>
            </w:pPr>
            <w:r>
              <w:t>Baseline values for evaluation</w:t>
            </w:r>
          </w:p>
        </w:tc>
        <w:tc>
          <w:tcPr>
            <w:tcW w:w="3336" w:type="dxa"/>
            <w:tcBorders>
              <w:top w:val="single" w:sz="4" w:space="0" w:color="auto"/>
              <w:left w:val="single" w:sz="4" w:space="0" w:color="auto"/>
              <w:bottom w:val="single" w:sz="4" w:space="0" w:color="auto"/>
              <w:right w:val="single" w:sz="4" w:space="0" w:color="auto"/>
            </w:tcBorders>
            <w:shd w:val="clear" w:color="auto" w:fill="E7E6E6"/>
            <w:hideMark/>
          </w:tcPr>
          <w:p w14:paraId="198E41FF" w14:textId="77777777" w:rsidR="00BA066E" w:rsidRDefault="00BA066E" w:rsidP="00EF2BF9">
            <w:pPr>
              <w:pStyle w:val="TAH"/>
            </w:pPr>
            <w:r>
              <w:t>Optional values for evaluation</w:t>
            </w:r>
          </w:p>
        </w:tc>
      </w:tr>
      <w:tr w:rsidR="00BA066E" w14:paraId="23B53396" w14:textId="77777777" w:rsidTr="005E1B5B">
        <w:tc>
          <w:tcPr>
            <w:tcW w:w="2339" w:type="dxa"/>
            <w:tcBorders>
              <w:top w:val="single" w:sz="4" w:space="0" w:color="auto"/>
              <w:left w:val="single" w:sz="4" w:space="0" w:color="auto"/>
              <w:bottom w:val="single" w:sz="4" w:space="0" w:color="auto"/>
              <w:right w:val="single" w:sz="4" w:space="0" w:color="auto"/>
            </w:tcBorders>
            <w:hideMark/>
          </w:tcPr>
          <w:p w14:paraId="204ADD19" w14:textId="77777777" w:rsidR="00BA066E" w:rsidRDefault="00BA066E" w:rsidP="00EF2BF9">
            <w:pPr>
              <w:pStyle w:val="TAL"/>
            </w:pPr>
            <w:r>
              <w:t>data rate: R</w:t>
            </w:r>
          </w:p>
        </w:tc>
        <w:tc>
          <w:tcPr>
            <w:tcW w:w="1166" w:type="dxa"/>
            <w:tcBorders>
              <w:top w:val="single" w:sz="4" w:space="0" w:color="auto"/>
              <w:left w:val="single" w:sz="4" w:space="0" w:color="auto"/>
              <w:bottom w:val="single" w:sz="4" w:space="0" w:color="auto"/>
              <w:right w:val="single" w:sz="4" w:space="0" w:color="auto"/>
            </w:tcBorders>
            <w:hideMark/>
          </w:tcPr>
          <w:p w14:paraId="7310D050" w14:textId="77777777" w:rsidR="00BA066E" w:rsidRDefault="00BA066E" w:rsidP="00EF2BF9">
            <w:pPr>
              <w:pStyle w:val="TAL"/>
            </w:pPr>
            <w:r>
              <w:t>Mbps</w:t>
            </w:r>
          </w:p>
        </w:tc>
        <w:tc>
          <w:tcPr>
            <w:tcW w:w="2790" w:type="dxa"/>
            <w:tcBorders>
              <w:top w:val="single" w:sz="4" w:space="0" w:color="auto"/>
              <w:left w:val="single" w:sz="4" w:space="0" w:color="auto"/>
              <w:bottom w:val="single" w:sz="4" w:space="0" w:color="auto"/>
              <w:right w:val="single" w:sz="4" w:space="0" w:color="auto"/>
            </w:tcBorders>
            <w:hideMark/>
          </w:tcPr>
          <w:p w14:paraId="6714764C" w14:textId="77777777" w:rsidR="00BA066E" w:rsidRDefault="00BA066E" w:rsidP="00EF2BF9">
            <w:pPr>
              <w:pStyle w:val="TAL"/>
            </w:pPr>
            <w:r>
              <w:t xml:space="preserve">30, </w:t>
            </w:r>
            <w:r w:rsidRPr="00731682">
              <w:t>45</w:t>
            </w:r>
          </w:p>
        </w:tc>
        <w:tc>
          <w:tcPr>
            <w:tcW w:w="3336" w:type="dxa"/>
            <w:tcBorders>
              <w:top w:val="single" w:sz="4" w:space="0" w:color="auto"/>
              <w:left w:val="single" w:sz="4" w:space="0" w:color="auto"/>
              <w:bottom w:val="single" w:sz="4" w:space="0" w:color="auto"/>
              <w:right w:val="single" w:sz="4" w:space="0" w:color="auto"/>
            </w:tcBorders>
            <w:hideMark/>
          </w:tcPr>
          <w:p w14:paraId="170B3321" w14:textId="77777777" w:rsidR="00BA066E" w:rsidRDefault="00BA066E" w:rsidP="00EF2BF9">
            <w:pPr>
              <w:pStyle w:val="TAL"/>
            </w:pPr>
            <w:r>
              <w:t>60</w:t>
            </w:r>
          </w:p>
        </w:tc>
      </w:tr>
      <w:tr w:rsidR="00BA066E" w14:paraId="46925749" w14:textId="77777777" w:rsidTr="005E1B5B">
        <w:tc>
          <w:tcPr>
            <w:tcW w:w="2339" w:type="dxa"/>
            <w:tcBorders>
              <w:top w:val="single" w:sz="4" w:space="0" w:color="auto"/>
              <w:left w:val="single" w:sz="4" w:space="0" w:color="auto"/>
              <w:bottom w:val="single" w:sz="4" w:space="0" w:color="auto"/>
              <w:right w:val="single" w:sz="4" w:space="0" w:color="auto"/>
            </w:tcBorders>
            <w:hideMark/>
          </w:tcPr>
          <w:p w14:paraId="7988B69D" w14:textId="77777777" w:rsidR="00BA066E" w:rsidRDefault="00BA066E" w:rsidP="00EF2BF9">
            <w:pPr>
              <w:pStyle w:val="TAL"/>
            </w:pPr>
            <w:r>
              <w:t>frame generation rate: F</w:t>
            </w:r>
          </w:p>
        </w:tc>
        <w:tc>
          <w:tcPr>
            <w:tcW w:w="1166" w:type="dxa"/>
            <w:tcBorders>
              <w:top w:val="single" w:sz="4" w:space="0" w:color="auto"/>
              <w:left w:val="single" w:sz="4" w:space="0" w:color="auto"/>
              <w:bottom w:val="single" w:sz="4" w:space="0" w:color="auto"/>
              <w:right w:val="single" w:sz="4" w:space="0" w:color="auto"/>
            </w:tcBorders>
            <w:hideMark/>
          </w:tcPr>
          <w:p w14:paraId="0CD29CED" w14:textId="77777777" w:rsidR="00BA066E" w:rsidRDefault="00BA066E" w:rsidP="00EF2BF9">
            <w:pPr>
              <w:pStyle w:val="TAL"/>
            </w:pPr>
            <w:r>
              <w:t>fps or Hz</w:t>
            </w:r>
          </w:p>
        </w:tc>
        <w:tc>
          <w:tcPr>
            <w:tcW w:w="2790" w:type="dxa"/>
            <w:tcBorders>
              <w:top w:val="single" w:sz="4" w:space="0" w:color="auto"/>
              <w:left w:val="single" w:sz="4" w:space="0" w:color="auto"/>
              <w:bottom w:val="single" w:sz="4" w:space="0" w:color="auto"/>
              <w:right w:val="single" w:sz="4" w:space="0" w:color="auto"/>
            </w:tcBorders>
            <w:hideMark/>
          </w:tcPr>
          <w:p w14:paraId="06DAD531" w14:textId="77777777" w:rsidR="00BA066E" w:rsidRDefault="00BA066E" w:rsidP="00EF2BF9">
            <w:pPr>
              <w:pStyle w:val="TAL"/>
            </w:pPr>
            <w:r>
              <w:t>60</w:t>
            </w:r>
          </w:p>
        </w:tc>
        <w:tc>
          <w:tcPr>
            <w:tcW w:w="3336" w:type="dxa"/>
            <w:tcBorders>
              <w:top w:val="single" w:sz="4" w:space="0" w:color="auto"/>
              <w:left w:val="single" w:sz="4" w:space="0" w:color="auto"/>
              <w:bottom w:val="single" w:sz="4" w:space="0" w:color="auto"/>
              <w:right w:val="single" w:sz="4" w:space="0" w:color="auto"/>
            </w:tcBorders>
          </w:tcPr>
          <w:p w14:paraId="143168E8" w14:textId="77777777" w:rsidR="00BA066E" w:rsidRDefault="00BA066E" w:rsidP="00EF2BF9">
            <w:pPr>
              <w:pStyle w:val="TAL"/>
            </w:pPr>
          </w:p>
        </w:tc>
      </w:tr>
      <w:tr w:rsidR="00BA066E" w14:paraId="6D23EE1E" w14:textId="77777777" w:rsidTr="005E1B5B">
        <w:tc>
          <w:tcPr>
            <w:tcW w:w="2339" w:type="dxa"/>
            <w:tcBorders>
              <w:top w:val="single" w:sz="4" w:space="0" w:color="auto"/>
              <w:left w:val="single" w:sz="4" w:space="0" w:color="auto"/>
              <w:bottom w:val="single" w:sz="4" w:space="0" w:color="auto"/>
              <w:right w:val="single" w:sz="4" w:space="0" w:color="auto"/>
            </w:tcBorders>
            <w:hideMark/>
          </w:tcPr>
          <w:p w14:paraId="772B5E89" w14:textId="77777777" w:rsidR="00BA066E" w:rsidRDefault="00BA066E" w:rsidP="00EF2BF9">
            <w:pPr>
              <w:pStyle w:val="TAL"/>
            </w:pPr>
            <w:r>
              <w:t>PDB</w:t>
            </w:r>
          </w:p>
        </w:tc>
        <w:tc>
          <w:tcPr>
            <w:tcW w:w="1166" w:type="dxa"/>
            <w:tcBorders>
              <w:top w:val="single" w:sz="4" w:space="0" w:color="auto"/>
              <w:left w:val="single" w:sz="4" w:space="0" w:color="auto"/>
              <w:bottom w:val="single" w:sz="4" w:space="0" w:color="auto"/>
              <w:right w:val="single" w:sz="4" w:space="0" w:color="auto"/>
            </w:tcBorders>
            <w:hideMark/>
          </w:tcPr>
          <w:p w14:paraId="55D6B7DD" w14:textId="77777777" w:rsidR="00BA066E" w:rsidRDefault="00BA066E" w:rsidP="00EF2BF9">
            <w:pPr>
              <w:pStyle w:val="TAL"/>
            </w:pPr>
            <w:r>
              <w:t>ms</w:t>
            </w:r>
          </w:p>
        </w:tc>
        <w:tc>
          <w:tcPr>
            <w:tcW w:w="2790" w:type="dxa"/>
            <w:tcBorders>
              <w:top w:val="single" w:sz="4" w:space="0" w:color="auto"/>
              <w:left w:val="single" w:sz="4" w:space="0" w:color="auto"/>
              <w:bottom w:val="single" w:sz="4" w:space="0" w:color="auto"/>
              <w:right w:val="single" w:sz="4" w:space="0" w:color="auto"/>
            </w:tcBorders>
            <w:hideMark/>
          </w:tcPr>
          <w:p w14:paraId="29586A22" w14:textId="77777777" w:rsidR="00BA066E" w:rsidRDefault="00BA066E" w:rsidP="00EF2BF9">
            <w:pPr>
              <w:pStyle w:val="TAL"/>
            </w:pPr>
            <w:r>
              <w:t>10</w:t>
            </w:r>
          </w:p>
        </w:tc>
        <w:tc>
          <w:tcPr>
            <w:tcW w:w="3336" w:type="dxa"/>
            <w:tcBorders>
              <w:top w:val="single" w:sz="4" w:space="0" w:color="auto"/>
              <w:left w:val="single" w:sz="4" w:space="0" w:color="auto"/>
              <w:bottom w:val="single" w:sz="4" w:space="0" w:color="auto"/>
              <w:right w:val="single" w:sz="4" w:space="0" w:color="auto"/>
            </w:tcBorders>
            <w:hideMark/>
          </w:tcPr>
          <w:p w14:paraId="3FEC73D1" w14:textId="77777777" w:rsidR="00BA066E" w:rsidRDefault="00BA066E" w:rsidP="00EF2BF9">
            <w:pPr>
              <w:pStyle w:val="TAL"/>
            </w:pPr>
            <w:r>
              <w:t>5, 20</w:t>
            </w:r>
          </w:p>
        </w:tc>
      </w:tr>
    </w:tbl>
    <w:p w14:paraId="1672E2E5" w14:textId="77777777" w:rsidR="00BA066E" w:rsidRDefault="00BA066E" w:rsidP="00EF2BF9"/>
    <w:p w14:paraId="5077378B" w14:textId="77777777" w:rsidR="00BA066E" w:rsidRDefault="00BA066E" w:rsidP="00EF2BF9">
      <w:r>
        <w:t>Optionally, following combination of packet success rate X and PDB could be also considered for evaluation.</w:t>
      </w:r>
    </w:p>
    <w:p w14:paraId="089AACDC" w14:textId="001FF875" w:rsidR="00BA066E" w:rsidRDefault="00BA066E" w:rsidP="00EF2BF9">
      <w:pPr>
        <w:pStyle w:val="TH"/>
      </w:pPr>
      <w:r>
        <w:t>Table</w:t>
      </w:r>
      <w:r w:rsidR="00EF2BF9">
        <w:t xml:space="preserve"> </w:t>
      </w:r>
      <w:r w:rsidR="009A6FD9">
        <w:t>5.3-2</w:t>
      </w:r>
      <w:r w:rsidR="00EF2BF9">
        <w:t>:</w:t>
      </w:r>
      <w:r>
        <w:t xml:space="preserve"> Optional (X, PDB) for single stream DL VR </w:t>
      </w:r>
      <w:r w:rsidR="00EF2BF9">
        <w:t>t</w:t>
      </w:r>
      <w:r>
        <w:t xml:space="preserve">raffic </w:t>
      </w:r>
      <w:r w:rsidR="00EF2BF9">
        <w:t>m</w:t>
      </w:r>
      <w:r>
        <w:t>odel</w:t>
      </w:r>
    </w:p>
    <w:tbl>
      <w:tblPr>
        <w:tblStyle w:val="TableGrid"/>
        <w:tblW w:w="0" w:type="auto"/>
        <w:tblLook w:val="04A0" w:firstRow="1" w:lastRow="0" w:firstColumn="1" w:lastColumn="0" w:noHBand="0" w:noVBand="1"/>
      </w:tblPr>
      <w:tblGrid>
        <w:gridCol w:w="2587"/>
        <w:gridCol w:w="2408"/>
        <w:gridCol w:w="4630"/>
      </w:tblGrid>
      <w:tr w:rsidR="00BA066E" w14:paraId="7E01B240" w14:textId="77777777" w:rsidTr="00BA066E">
        <w:tc>
          <w:tcPr>
            <w:tcW w:w="2587" w:type="dxa"/>
            <w:tcBorders>
              <w:top w:val="single" w:sz="4" w:space="0" w:color="auto"/>
              <w:left w:val="single" w:sz="4" w:space="0" w:color="auto"/>
              <w:bottom w:val="single" w:sz="4" w:space="0" w:color="auto"/>
              <w:right w:val="single" w:sz="4" w:space="0" w:color="auto"/>
            </w:tcBorders>
            <w:shd w:val="clear" w:color="auto" w:fill="E7E6E6"/>
            <w:hideMark/>
          </w:tcPr>
          <w:p w14:paraId="30E633D6" w14:textId="77777777" w:rsidR="00BA066E" w:rsidRDefault="00BA066E" w:rsidP="00EF2BF9">
            <w:pPr>
              <w:pStyle w:val="TAH"/>
            </w:pPr>
            <w: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hideMark/>
          </w:tcPr>
          <w:p w14:paraId="0A5F7043" w14:textId="77777777" w:rsidR="00BA066E" w:rsidRDefault="00BA066E" w:rsidP="00EF2BF9">
            <w:pPr>
              <w:pStyle w:val="TAH"/>
            </w:pPr>
            <w:r>
              <w:t>unit</w:t>
            </w:r>
          </w:p>
        </w:tc>
        <w:tc>
          <w:tcPr>
            <w:tcW w:w="4630" w:type="dxa"/>
            <w:tcBorders>
              <w:top w:val="single" w:sz="4" w:space="0" w:color="auto"/>
              <w:left w:val="single" w:sz="4" w:space="0" w:color="auto"/>
              <w:bottom w:val="single" w:sz="4" w:space="0" w:color="auto"/>
              <w:right w:val="single" w:sz="4" w:space="0" w:color="auto"/>
            </w:tcBorders>
            <w:shd w:val="clear" w:color="auto" w:fill="E7E6E6"/>
            <w:hideMark/>
          </w:tcPr>
          <w:p w14:paraId="0A6273D0" w14:textId="77777777" w:rsidR="00BA066E" w:rsidRDefault="00BA066E" w:rsidP="00EF2BF9">
            <w:pPr>
              <w:pStyle w:val="TAH"/>
            </w:pPr>
            <w:r>
              <w:t>Optional values for evaluation</w:t>
            </w:r>
          </w:p>
        </w:tc>
      </w:tr>
      <w:tr w:rsidR="00BA066E" w14:paraId="066A6DE7" w14:textId="77777777" w:rsidTr="005E1B5B">
        <w:tc>
          <w:tcPr>
            <w:tcW w:w="2587" w:type="dxa"/>
            <w:tcBorders>
              <w:top w:val="single" w:sz="4" w:space="0" w:color="auto"/>
              <w:left w:val="single" w:sz="4" w:space="0" w:color="auto"/>
              <w:bottom w:val="single" w:sz="4" w:space="0" w:color="auto"/>
              <w:right w:val="single" w:sz="4" w:space="0" w:color="auto"/>
            </w:tcBorders>
            <w:hideMark/>
          </w:tcPr>
          <w:p w14:paraId="22202A3A" w14:textId="77777777" w:rsidR="00BA066E" w:rsidRDefault="00BA066E" w:rsidP="00EF2BF9">
            <w:pPr>
              <w:pStyle w:val="TAL"/>
            </w:pPr>
            <w:r>
              <w:t xml:space="preserve">Packet success rate requirement X and PDB pair (X, PDB) for DL single stream </w:t>
            </w:r>
          </w:p>
        </w:tc>
        <w:tc>
          <w:tcPr>
            <w:tcW w:w="2408" w:type="dxa"/>
            <w:tcBorders>
              <w:top w:val="single" w:sz="4" w:space="0" w:color="auto"/>
              <w:left w:val="single" w:sz="4" w:space="0" w:color="auto"/>
              <w:bottom w:val="single" w:sz="4" w:space="0" w:color="auto"/>
              <w:right w:val="single" w:sz="4" w:space="0" w:color="auto"/>
            </w:tcBorders>
            <w:hideMark/>
          </w:tcPr>
          <w:p w14:paraId="4700B8FA" w14:textId="77777777" w:rsidR="00BA066E" w:rsidRDefault="00BA066E" w:rsidP="00EF2BF9">
            <w:pPr>
              <w:pStyle w:val="TAL"/>
            </w:pPr>
            <w:r>
              <w:t>(%, ms)</w:t>
            </w:r>
          </w:p>
        </w:tc>
        <w:tc>
          <w:tcPr>
            <w:tcW w:w="4630" w:type="dxa"/>
            <w:tcBorders>
              <w:top w:val="single" w:sz="4" w:space="0" w:color="auto"/>
              <w:left w:val="single" w:sz="4" w:space="0" w:color="auto"/>
              <w:bottom w:val="single" w:sz="4" w:space="0" w:color="auto"/>
              <w:right w:val="single" w:sz="4" w:space="0" w:color="auto"/>
            </w:tcBorders>
            <w:hideMark/>
          </w:tcPr>
          <w:p w14:paraId="01C53AB9" w14:textId="77777777" w:rsidR="00BA066E" w:rsidRDefault="00BA066E" w:rsidP="00EF2BF9">
            <w:pPr>
              <w:pStyle w:val="TAL"/>
            </w:pPr>
            <w:r>
              <w:t>(99, 7), (95, 13) for VR/AR</w:t>
            </w:r>
          </w:p>
        </w:tc>
      </w:tr>
    </w:tbl>
    <w:p w14:paraId="3C06EE38" w14:textId="77777777" w:rsidR="00BA066E" w:rsidRDefault="00BA066E" w:rsidP="00EF2BF9"/>
    <w:p w14:paraId="70EDA6C2" w14:textId="77777777" w:rsidR="00BA066E" w:rsidRDefault="00BA066E" w:rsidP="00EF2BF9">
      <w:pPr>
        <w:rPr>
          <w:b/>
          <w:bCs/>
          <w:u w:val="single"/>
        </w:rPr>
      </w:pPr>
      <w:r>
        <w:rPr>
          <w:b/>
          <w:bCs/>
          <w:u w:val="single"/>
        </w:rPr>
        <w:t>Multi-streams Model</w:t>
      </w:r>
    </w:p>
    <w:p w14:paraId="68235BE2" w14:textId="7ACE2F38" w:rsidR="00BA066E" w:rsidRDefault="00BA066E" w:rsidP="00EF2BF9">
      <w:r>
        <w:t xml:space="preserve">The VR DL multi-streams follows generic multi-streams DL traffic model given in </w:t>
      </w:r>
      <w:r w:rsidR="00FB72D5">
        <w:t>clause</w:t>
      </w:r>
      <w:r w:rsidR="004C2AC6">
        <w:t xml:space="preserve"> 5.1.2</w:t>
      </w:r>
      <w:r>
        <w:t xml:space="preserve"> with following parameters.</w:t>
      </w:r>
    </w:p>
    <w:p w14:paraId="2F88CD3C" w14:textId="1F7F19AF" w:rsidR="00BA066E" w:rsidRDefault="00BA066E" w:rsidP="00EF2BF9">
      <w:pPr>
        <w:pStyle w:val="TH"/>
      </w:pPr>
      <w:bookmarkStart w:id="102" w:name="_Ref83133301"/>
      <w:r>
        <w:t>Table</w:t>
      </w:r>
      <w:r w:rsidR="00EF2BF9">
        <w:t xml:space="preserve"> </w:t>
      </w:r>
      <w:r w:rsidR="009A6FD9">
        <w:t>5.3-3</w:t>
      </w:r>
      <w:r w:rsidR="00EF2BF9">
        <w:t>:</w:t>
      </w:r>
      <w:bookmarkEnd w:id="102"/>
      <w:r>
        <w:t xml:space="preserve"> Statistical </w:t>
      </w:r>
      <w:r w:rsidR="00EF2BF9">
        <w:t>p</w:t>
      </w:r>
      <w:r>
        <w:t xml:space="preserve">arameters for multi streams DL VR </w:t>
      </w:r>
      <w:r w:rsidR="00EF2BF9">
        <w:t>t</w:t>
      </w:r>
      <w:r>
        <w:t xml:space="preserve">raffic </w:t>
      </w:r>
      <w:r w:rsidR="00EF2BF9">
        <w:t>m</w:t>
      </w:r>
      <w:r>
        <w:t>odel</w:t>
      </w:r>
    </w:p>
    <w:tbl>
      <w:tblPr>
        <w:tblStyle w:val="TableGrid"/>
        <w:tblW w:w="0" w:type="auto"/>
        <w:tblLook w:val="04A0" w:firstRow="1" w:lastRow="0" w:firstColumn="1" w:lastColumn="0" w:noHBand="0" w:noVBand="1"/>
      </w:tblPr>
      <w:tblGrid>
        <w:gridCol w:w="3055"/>
        <w:gridCol w:w="900"/>
        <w:gridCol w:w="1980"/>
        <w:gridCol w:w="3696"/>
      </w:tblGrid>
      <w:tr w:rsidR="00BA066E" w14:paraId="7B711255" w14:textId="77777777" w:rsidTr="00BA066E">
        <w:tc>
          <w:tcPr>
            <w:tcW w:w="3055" w:type="dxa"/>
            <w:tcBorders>
              <w:top w:val="single" w:sz="4" w:space="0" w:color="auto"/>
              <w:left w:val="single" w:sz="4" w:space="0" w:color="auto"/>
              <w:bottom w:val="single" w:sz="4" w:space="0" w:color="auto"/>
              <w:right w:val="single" w:sz="4" w:space="0" w:color="auto"/>
            </w:tcBorders>
            <w:shd w:val="clear" w:color="auto" w:fill="E7E6E6"/>
            <w:hideMark/>
          </w:tcPr>
          <w:p w14:paraId="2E36525C" w14:textId="77777777" w:rsidR="00BA066E" w:rsidRDefault="00BA066E" w:rsidP="00EF2BF9">
            <w:pPr>
              <w:pStyle w:val="TAH"/>
            </w:pPr>
            <w: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75026BE9" w14:textId="77777777" w:rsidR="00BA066E" w:rsidRDefault="00BA066E" w:rsidP="00EF2BF9">
            <w:pPr>
              <w:pStyle w:val="TAH"/>
            </w:pPr>
            <w:r>
              <w:t>unit</w:t>
            </w:r>
          </w:p>
        </w:tc>
        <w:tc>
          <w:tcPr>
            <w:tcW w:w="1980" w:type="dxa"/>
            <w:tcBorders>
              <w:top w:val="single" w:sz="4" w:space="0" w:color="auto"/>
              <w:left w:val="single" w:sz="4" w:space="0" w:color="auto"/>
              <w:bottom w:val="single" w:sz="4" w:space="0" w:color="auto"/>
              <w:right w:val="single" w:sz="4" w:space="0" w:color="auto"/>
            </w:tcBorders>
            <w:shd w:val="clear" w:color="auto" w:fill="E7E6E6"/>
            <w:hideMark/>
          </w:tcPr>
          <w:p w14:paraId="78F2B756" w14:textId="77777777" w:rsidR="00BA066E" w:rsidRDefault="00BA066E" w:rsidP="00EF2BF9">
            <w:pPr>
              <w:pStyle w:val="TAH"/>
            </w:pPr>
            <w:r>
              <w:t>Baseline values for evaluation</w:t>
            </w:r>
          </w:p>
        </w:tc>
        <w:tc>
          <w:tcPr>
            <w:tcW w:w="3696" w:type="dxa"/>
            <w:tcBorders>
              <w:top w:val="single" w:sz="4" w:space="0" w:color="auto"/>
              <w:left w:val="single" w:sz="4" w:space="0" w:color="auto"/>
              <w:bottom w:val="single" w:sz="4" w:space="0" w:color="auto"/>
              <w:right w:val="single" w:sz="4" w:space="0" w:color="auto"/>
            </w:tcBorders>
            <w:shd w:val="clear" w:color="auto" w:fill="E7E6E6"/>
            <w:hideMark/>
          </w:tcPr>
          <w:p w14:paraId="12705B73" w14:textId="77777777" w:rsidR="00BA066E" w:rsidRDefault="00BA066E" w:rsidP="00EF2BF9">
            <w:pPr>
              <w:pStyle w:val="TAH"/>
            </w:pPr>
            <w:r>
              <w:t>Optional values for evaluation</w:t>
            </w:r>
          </w:p>
        </w:tc>
      </w:tr>
      <w:tr w:rsidR="00BA066E" w14:paraId="4283BE83" w14:textId="77777777" w:rsidTr="005E1B5B">
        <w:tc>
          <w:tcPr>
            <w:tcW w:w="3055" w:type="dxa"/>
            <w:tcBorders>
              <w:top w:val="single" w:sz="4" w:space="0" w:color="auto"/>
              <w:left w:val="single" w:sz="4" w:space="0" w:color="auto"/>
              <w:bottom w:val="single" w:sz="4" w:space="0" w:color="auto"/>
              <w:right w:val="single" w:sz="4" w:space="0" w:color="auto"/>
            </w:tcBorders>
            <w:hideMark/>
          </w:tcPr>
          <w:p w14:paraId="3BD932A0" w14:textId="77777777" w:rsidR="00BA066E" w:rsidRDefault="00BA066E" w:rsidP="00EF2BF9">
            <w:pPr>
              <w:pStyle w:val="TAL"/>
            </w:pPr>
            <w: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167805C2" w14:textId="77777777" w:rsidR="00BA066E" w:rsidRDefault="00BA066E" w:rsidP="00EF2BF9">
            <w:pPr>
              <w:pStyle w:val="TAL"/>
            </w:pPr>
            <w:r>
              <w:t>%</w:t>
            </w:r>
          </w:p>
        </w:tc>
        <w:tc>
          <w:tcPr>
            <w:tcW w:w="1980" w:type="dxa"/>
            <w:tcBorders>
              <w:top w:val="single" w:sz="4" w:space="0" w:color="auto"/>
              <w:left w:val="single" w:sz="4" w:space="0" w:color="auto"/>
              <w:bottom w:val="single" w:sz="4" w:space="0" w:color="auto"/>
              <w:right w:val="single" w:sz="4" w:space="0" w:color="auto"/>
            </w:tcBorders>
            <w:hideMark/>
          </w:tcPr>
          <w:p w14:paraId="1581B0F5" w14:textId="77777777" w:rsidR="00BA066E" w:rsidRDefault="00BA066E" w:rsidP="00EF2BF9">
            <w:pPr>
              <w:pStyle w:val="TAL"/>
            </w:pPr>
            <w:r>
              <w:t>99</w:t>
            </w:r>
          </w:p>
        </w:tc>
        <w:tc>
          <w:tcPr>
            <w:tcW w:w="3696" w:type="dxa"/>
            <w:tcBorders>
              <w:top w:val="single" w:sz="4" w:space="0" w:color="auto"/>
              <w:left w:val="single" w:sz="4" w:space="0" w:color="auto"/>
              <w:bottom w:val="single" w:sz="4" w:space="0" w:color="auto"/>
              <w:right w:val="single" w:sz="4" w:space="0" w:color="auto"/>
            </w:tcBorders>
            <w:hideMark/>
          </w:tcPr>
          <w:p w14:paraId="2B6E5370" w14:textId="77777777" w:rsidR="00BA066E" w:rsidRDefault="00BA066E" w:rsidP="00EF2BF9">
            <w:pPr>
              <w:pStyle w:val="TAL"/>
            </w:pPr>
            <w:r>
              <w:t>Other values can be optionally evaluated.</w:t>
            </w:r>
          </w:p>
        </w:tc>
      </w:tr>
      <w:tr w:rsidR="00BA066E" w14:paraId="67663FBC" w14:textId="77777777" w:rsidTr="005E1B5B">
        <w:tc>
          <w:tcPr>
            <w:tcW w:w="3055" w:type="dxa"/>
            <w:tcBorders>
              <w:top w:val="single" w:sz="4" w:space="0" w:color="auto"/>
              <w:left w:val="single" w:sz="4" w:space="0" w:color="auto"/>
              <w:bottom w:val="single" w:sz="4" w:space="0" w:color="auto"/>
              <w:right w:val="single" w:sz="4" w:space="0" w:color="auto"/>
            </w:tcBorders>
            <w:hideMark/>
          </w:tcPr>
          <w:p w14:paraId="533084BA" w14:textId="77777777" w:rsidR="00BA066E" w:rsidRDefault="00BA066E" w:rsidP="00EF2BF9">
            <w:pPr>
              <w:pStyle w:val="TAL"/>
            </w:pPr>
            <w: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0760A4F2" w14:textId="77777777" w:rsidR="00BA066E" w:rsidRDefault="00BA066E" w:rsidP="00EF2BF9">
            <w:pPr>
              <w:pStyle w:val="TAL"/>
            </w:pPr>
            <w:r>
              <w:t>%</w:t>
            </w:r>
          </w:p>
        </w:tc>
        <w:tc>
          <w:tcPr>
            <w:tcW w:w="1980" w:type="dxa"/>
            <w:tcBorders>
              <w:top w:val="single" w:sz="4" w:space="0" w:color="auto"/>
              <w:left w:val="single" w:sz="4" w:space="0" w:color="auto"/>
              <w:bottom w:val="single" w:sz="4" w:space="0" w:color="auto"/>
              <w:right w:val="single" w:sz="4" w:space="0" w:color="auto"/>
            </w:tcBorders>
            <w:hideMark/>
          </w:tcPr>
          <w:p w14:paraId="21A4956F" w14:textId="77777777" w:rsidR="00BA066E" w:rsidRDefault="00BA066E" w:rsidP="00EF2BF9">
            <w:pPr>
              <w:pStyle w:val="TAL"/>
            </w:pPr>
            <w:r>
              <w:t>99</w:t>
            </w:r>
          </w:p>
        </w:tc>
        <w:tc>
          <w:tcPr>
            <w:tcW w:w="3696" w:type="dxa"/>
            <w:tcBorders>
              <w:top w:val="single" w:sz="4" w:space="0" w:color="auto"/>
              <w:left w:val="single" w:sz="4" w:space="0" w:color="auto"/>
              <w:bottom w:val="single" w:sz="4" w:space="0" w:color="auto"/>
              <w:right w:val="single" w:sz="4" w:space="0" w:color="auto"/>
            </w:tcBorders>
            <w:hideMark/>
          </w:tcPr>
          <w:p w14:paraId="42057BAC" w14:textId="77777777" w:rsidR="00BA066E" w:rsidRDefault="00BA066E" w:rsidP="00EF2BF9">
            <w:pPr>
              <w:pStyle w:val="TAL"/>
            </w:pPr>
            <w:r>
              <w:t>Other values can be optionally evaluated.</w:t>
            </w:r>
          </w:p>
        </w:tc>
      </w:tr>
      <w:tr w:rsidR="00BA066E" w14:paraId="63A7FC4E" w14:textId="77777777" w:rsidTr="005E1B5B">
        <w:tc>
          <w:tcPr>
            <w:tcW w:w="3055" w:type="dxa"/>
            <w:tcBorders>
              <w:top w:val="single" w:sz="4" w:space="0" w:color="auto"/>
              <w:left w:val="single" w:sz="4" w:space="0" w:color="auto"/>
              <w:bottom w:val="single" w:sz="4" w:space="0" w:color="auto"/>
              <w:right w:val="single" w:sz="4" w:space="0" w:color="auto"/>
            </w:tcBorders>
            <w:hideMark/>
          </w:tcPr>
          <w:p w14:paraId="58A80FB9" w14:textId="77777777" w:rsidR="00BA066E" w:rsidRDefault="00BA066E" w:rsidP="00EF2BF9">
            <w:pPr>
              <w:pStyle w:val="TAL"/>
            </w:pPr>
            <w:r>
              <w:t>PDB for I stream</w:t>
            </w:r>
          </w:p>
        </w:tc>
        <w:tc>
          <w:tcPr>
            <w:tcW w:w="900" w:type="dxa"/>
            <w:tcBorders>
              <w:top w:val="single" w:sz="4" w:space="0" w:color="auto"/>
              <w:left w:val="single" w:sz="4" w:space="0" w:color="auto"/>
              <w:bottom w:val="single" w:sz="4" w:space="0" w:color="auto"/>
              <w:right w:val="single" w:sz="4" w:space="0" w:color="auto"/>
            </w:tcBorders>
            <w:hideMark/>
          </w:tcPr>
          <w:p w14:paraId="427012C9" w14:textId="77777777" w:rsidR="00BA066E" w:rsidRDefault="00BA066E" w:rsidP="00EF2BF9">
            <w:pPr>
              <w:pStyle w:val="TAL"/>
            </w:pPr>
            <w:r>
              <w:t>ms</w:t>
            </w:r>
          </w:p>
        </w:tc>
        <w:tc>
          <w:tcPr>
            <w:tcW w:w="1980" w:type="dxa"/>
            <w:tcBorders>
              <w:top w:val="single" w:sz="4" w:space="0" w:color="auto"/>
              <w:left w:val="single" w:sz="4" w:space="0" w:color="auto"/>
              <w:bottom w:val="single" w:sz="4" w:space="0" w:color="auto"/>
              <w:right w:val="single" w:sz="4" w:space="0" w:color="auto"/>
            </w:tcBorders>
            <w:hideMark/>
          </w:tcPr>
          <w:p w14:paraId="608D760B" w14:textId="77777777" w:rsidR="00BA066E" w:rsidRDefault="00BA066E" w:rsidP="00EF2BF9">
            <w:pPr>
              <w:pStyle w:val="TAL"/>
            </w:pPr>
            <w:r>
              <w:t>10</w:t>
            </w:r>
          </w:p>
        </w:tc>
        <w:tc>
          <w:tcPr>
            <w:tcW w:w="3696" w:type="dxa"/>
            <w:tcBorders>
              <w:top w:val="single" w:sz="4" w:space="0" w:color="auto"/>
              <w:left w:val="single" w:sz="4" w:space="0" w:color="auto"/>
              <w:bottom w:val="single" w:sz="4" w:space="0" w:color="auto"/>
              <w:right w:val="single" w:sz="4" w:space="0" w:color="auto"/>
            </w:tcBorders>
            <w:hideMark/>
          </w:tcPr>
          <w:p w14:paraId="2DF679B6" w14:textId="77777777" w:rsidR="00BA066E" w:rsidRDefault="00BA066E" w:rsidP="00EF2BF9">
            <w:pPr>
              <w:pStyle w:val="TAL"/>
            </w:pPr>
            <w:r>
              <w:t>Other values can be optionally evaluated.</w:t>
            </w:r>
          </w:p>
        </w:tc>
      </w:tr>
      <w:tr w:rsidR="00BA066E" w14:paraId="77754B99" w14:textId="77777777" w:rsidTr="005E1B5B">
        <w:tc>
          <w:tcPr>
            <w:tcW w:w="3055" w:type="dxa"/>
            <w:tcBorders>
              <w:top w:val="single" w:sz="4" w:space="0" w:color="auto"/>
              <w:left w:val="single" w:sz="4" w:space="0" w:color="auto"/>
              <w:bottom w:val="single" w:sz="4" w:space="0" w:color="auto"/>
              <w:right w:val="single" w:sz="4" w:space="0" w:color="auto"/>
            </w:tcBorders>
            <w:hideMark/>
          </w:tcPr>
          <w:p w14:paraId="3E871739" w14:textId="77777777" w:rsidR="00BA066E" w:rsidRDefault="00BA066E" w:rsidP="00EF2BF9">
            <w:pPr>
              <w:pStyle w:val="TAL"/>
            </w:pPr>
            <w:r>
              <w:t>PDB for P stream</w:t>
            </w:r>
          </w:p>
        </w:tc>
        <w:tc>
          <w:tcPr>
            <w:tcW w:w="900" w:type="dxa"/>
            <w:tcBorders>
              <w:top w:val="single" w:sz="4" w:space="0" w:color="auto"/>
              <w:left w:val="single" w:sz="4" w:space="0" w:color="auto"/>
              <w:bottom w:val="single" w:sz="4" w:space="0" w:color="auto"/>
              <w:right w:val="single" w:sz="4" w:space="0" w:color="auto"/>
            </w:tcBorders>
            <w:hideMark/>
          </w:tcPr>
          <w:p w14:paraId="5F92CC35" w14:textId="77777777" w:rsidR="00BA066E" w:rsidRDefault="00BA066E" w:rsidP="00EF2BF9">
            <w:pPr>
              <w:pStyle w:val="TAL"/>
            </w:pPr>
            <w:r>
              <w:t>ms</w:t>
            </w:r>
          </w:p>
        </w:tc>
        <w:tc>
          <w:tcPr>
            <w:tcW w:w="1980" w:type="dxa"/>
            <w:tcBorders>
              <w:top w:val="single" w:sz="4" w:space="0" w:color="auto"/>
              <w:left w:val="single" w:sz="4" w:space="0" w:color="auto"/>
              <w:bottom w:val="single" w:sz="4" w:space="0" w:color="auto"/>
              <w:right w:val="single" w:sz="4" w:space="0" w:color="auto"/>
            </w:tcBorders>
            <w:hideMark/>
          </w:tcPr>
          <w:p w14:paraId="1DB0F9AD" w14:textId="77777777" w:rsidR="00BA066E" w:rsidRDefault="00BA066E" w:rsidP="00EF2BF9">
            <w:pPr>
              <w:pStyle w:val="TAL"/>
            </w:pPr>
            <w:r>
              <w:t>10</w:t>
            </w:r>
          </w:p>
        </w:tc>
        <w:tc>
          <w:tcPr>
            <w:tcW w:w="3696" w:type="dxa"/>
            <w:tcBorders>
              <w:top w:val="single" w:sz="4" w:space="0" w:color="auto"/>
              <w:left w:val="single" w:sz="4" w:space="0" w:color="auto"/>
              <w:bottom w:val="single" w:sz="4" w:space="0" w:color="auto"/>
              <w:right w:val="single" w:sz="4" w:space="0" w:color="auto"/>
            </w:tcBorders>
            <w:hideMark/>
          </w:tcPr>
          <w:p w14:paraId="29673552" w14:textId="77777777" w:rsidR="00BA066E" w:rsidRDefault="00BA066E" w:rsidP="00EF2BF9">
            <w:pPr>
              <w:pStyle w:val="TAL"/>
            </w:pPr>
            <w:r>
              <w:t>Other values can be optionally evaluated.</w:t>
            </w:r>
          </w:p>
        </w:tc>
      </w:tr>
    </w:tbl>
    <w:p w14:paraId="69E2315A" w14:textId="77777777" w:rsidR="00BA066E" w:rsidRDefault="00BA066E" w:rsidP="00EF2BF9">
      <w:pPr>
        <w:rPr>
          <w:lang w:val="sv-SE"/>
        </w:rPr>
      </w:pPr>
    </w:p>
    <w:p w14:paraId="258C44CE" w14:textId="626BD910" w:rsidR="00BA066E" w:rsidRDefault="00BA066E" w:rsidP="00EF2BF9">
      <w:pPr>
        <w:rPr>
          <w:lang w:eastAsia="zh-CN"/>
        </w:rPr>
      </w:pPr>
      <w:r>
        <w:rPr>
          <w:lang w:eastAsia="zh-CN"/>
        </w:rPr>
        <w:t xml:space="preserve">For Option 2, two streams (video + audio/data) are modelled as given in </w:t>
      </w:r>
      <w:r w:rsidR="00FB72D5">
        <w:rPr>
          <w:lang w:eastAsia="zh-CN"/>
        </w:rPr>
        <w:t>clause</w:t>
      </w:r>
      <w:r w:rsidR="004C2AC6">
        <w:rPr>
          <w:lang w:eastAsia="zh-CN"/>
        </w:rPr>
        <w:t xml:space="preserve"> 5.1.2</w:t>
      </w:r>
      <w:r>
        <w:rPr>
          <w:lang w:eastAsia="zh-CN"/>
        </w:rPr>
        <w:t>.</w:t>
      </w:r>
    </w:p>
    <w:p w14:paraId="11385706" w14:textId="57BC7C0C" w:rsidR="00BA066E" w:rsidRDefault="00EF2BF9" w:rsidP="00EF2BF9">
      <w:pPr>
        <w:pStyle w:val="B1"/>
        <w:rPr>
          <w:rFonts w:eastAsia="Gulim"/>
          <w:lang w:eastAsia="ja-JP"/>
        </w:rPr>
      </w:pPr>
      <w:r>
        <w:rPr>
          <w:rFonts w:eastAsia="Gulim"/>
          <w:lang w:eastAsia="ja-JP"/>
        </w:rPr>
        <w:t>-</w:t>
      </w:r>
      <w:r>
        <w:rPr>
          <w:rFonts w:eastAsia="Gulim"/>
          <w:lang w:eastAsia="ja-JP"/>
        </w:rPr>
        <w:tab/>
      </w:r>
      <w:r w:rsidR="00BA066E">
        <w:rPr>
          <w:rFonts w:eastAsia="Gulim"/>
          <w:lang w:eastAsia="ja-JP"/>
        </w:rPr>
        <w:t>Stream 1: video</w:t>
      </w:r>
    </w:p>
    <w:p w14:paraId="396F3FE5" w14:textId="2EC17017" w:rsidR="00BA066E" w:rsidRDefault="00EF2BF9" w:rsidP="00EF2BF9">
      <w:pPr>
        <w:pStyle w:val="B1"/>
        <w:rPr>
          <w:rFonts w:eastAsia="Gulim"/>
          <w:lang w:eastAsia="ja-JP"/>
        </w:rPr>
      </w:pPr>
      <w:r>
        <w:rPr>
          <w:rFonts w:eastAsia="Gulim"/>
          <w:lang w:eastAsia="ja-JP"/>
        </w:rPr>
        <w:t>-</w:t>
      </w:r>
      <w:r>
        <w:rPr>
          <w:rFonts w:eastAsia="Gulim"/>
          <w:lang w:eastAsia="ja-JP"/>
        </w:rPr>
        <w:tab/>
      </w:r>
      <w:r w:rsidR="00BA066E">
        <w:rPr>
          <w:rFonts w:eastAsia="Gulim"/>
          <w:lang w:eastAsia="ja-JP"/>
        </w:rPr>
        <w:t>Stream 2: audio/data</w:t>
      </w:r>
    </w:p>
    <w:p w14:paraId="369EF861" w14:textId="67BC5ACB" w:rsidR="00BA066E" w:rsidRDefault="00BA066E" w:rsidP="00EF2BF9">
      <w:pPr>
        <w:rPr>
          <w:rFonts w:eastAsia="Gulim"/>
          <w:lang w:eastAsia="ja-JP"/>
        </w:rPr>
      </w:pPr>
      <w:r>
        <w:rPr>
          <w:rFonts w:eastAsia="Gulim"/>
          <w:lang w:eastAsia="ja-JP"/>
        </w:rPr>
        <w:t xml:space="preserve">The stream 1 - video stream follows the generic single stream model given in </w:t>
      </w:r>
      <w:r w:rsidR="00FB72D5">
        <w:rPr>
          <w:rFonts w:eastAsia="Gulim"/>
          <w:lang w:eastAsia="ja-JP"/>
        </w:rPr>
        <w:t>clause</w:t>
      </w:r>
      <w:r w:rsidR="004C2AC6">
        <w:rPr>
          <w:rFonts w:eastAsia="Gulim"/>
          <w:lang w:eastAsia="ja-JP"/>
        </w:rPr>
        <w:t xml:space="preserve"> 5.1.1</w:t>
      </w:r>
      <w:r>
        <w:rPr>
          <w:rFonts w:eastAsia="Gulim"/>
          <w:lang w:eastAsia="ja-JP"/>
        </w:rPr>
        <w:t xml:space="preserve">. The stream 2 - audio/data a periodic traffic with following parameters. </w:t>
      </w:r>
    </w:p>
    <w:p w14:paraId="4D8EF513" w14:textId="3F87D88A" w:rsidR="00BA066E" w:rsidRDefault="00BA066E" w:rsidP="00FB72D5">
      <w:pPr>
        <w:pStyle w:val="TH"/>
      </w:pPr>
      <w:r>
        <w:t>Table</w:t>
      </w:r>
      <w:r w:rsidR="00FB72D5">
        <w:t xml:space="preserve"> </w:t>
      </w:r>
      <w:r w:rsidR="009A6FD9">
        <w:t>5.3-4</w:t>
      </w:r>
      <w:r w:rsidR="00FB72D5">
        <w:t>:</w:t>
      </w:r>
      <w:r>
        <w:t xml:space="preserve"> Statistical parameter values for Option 2 multi streams model </w:t>
      </w:r>
      <w:bookmarkStart w:id="103" w:name="_Hlk85711559"/>
      <w:r>
        <w:t>[</w:t>
      </w:r>
      <w:r w:rsidR="00ED05C9">
        <w:t>“</w:t>
      </w:r>
      <w:r>
        <w:t>Option 2</w:t>
      </w:r>
      <w:r w:rsidR="00ED05C9">
        <w:t>”</w:t>
      </w:r>
      <w:r>
        <w:t xml:space="preserve"> to be clarified]</w:t>
      </w:r>
      <w:bookmarkEnd w:id="103"/>
    </w:p>
    <w:tbl>
      <w:tblPr>
        <w:tblStyle w:val="TableGrid"/>
        <w:tblW w:w="0" w:type="auto"/>
        <w:tblLook w:val="04A0" w:firstRow="1" w:lastRow="0" w:firstColumn="1" w:lastColumn="0" w:noHBand="0" w:noVBand="1"/>
      </w:tblPr>
      <w:tblGrid>
        <w:gridCol w:w="1933"/>
        <w:gridCol w:w="1060"/>
        <w:gridCol w:w="2876"/>
        <w:gridCol w:w="3481"/>
      </w:tblGrid>
      <w:tr w:rsidR="00BA066E" w14:paraId="69F02136" w14:textId="77777777" w:rsidTr="00BA066E">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hideMark/>
          </w:tcPr>
          <w:p w14:paraId="005CB266" w14:textId="77777777" w:rsidR="00BA066E" w:rsidRDefault="00BA066E" w:rsidP="00FB72D5">
            <w:pPr>
              <w:pStyle w:val="TAH"/>
              <w:rPr>
                <w:rFonts w:eastAsia="Gulim"/>
                <w:lang w:eastAsia="ja-JP"/>
              </w:rPr>
            </w:pPr>
            <w:r>
              <w:rPr>
                <w:rFonts w:eastAsia="Gulim"/>
                <w:lang w:eastAsia="ja-JP"/>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hideMark/>
          </w:tcPr>
          <w:p w14:paraId="7F349405" w14:textId="77777777" w:rsidR="00BA066E" w:rsidRDefault="00BA066E" w:rsidP="00FB72D5">
            <w:pPr>
              <w:pStyle w:val="TAH"/>
              <w:rPr>
                <w:rFonts w:eastAsia="Gulim"/>
                <w:lang w:eastAsia="ja-JP"/>
              </w:rPr>
            </w:pPr>
            <w:r>
              <w:rPr>
                <w:rFonts w:eastAsia="Gulim"/>
                <w:lang w:eastAsia="ja-JP"/>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hideMark/>
          </w:tcPr>
          <w:p w14:paraId="1F1F8106" w14:textId="77777777" w:rsidR="00BA066E" w:rsidRDefault="00BA066E" w:rsidP="00FB72D5">
            <w:pPr>
              <w:pStyle w:val="TAH"/>
              <w:rPr>
                <w:rFonts w:eastAsia="Gulim"/>
                <w:lang w:eastAsia="ja-JP"/>
              </w:rPr>
            </w:pPr>
            <w:r>
              <w:rPr>
                <w:rFonts w:eastAsia="Gulim"/>
                <w:lang w:eastAsia="ja-JP"/>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hideMark/>
          </w:tcPr>
          <w:p w14:paraId="16A59920" w14:textId="77777777" w:rsidR="00BA066E" w:rsidRDefault="00BA066E" w:rsidP="00FB72D5">
            <w:pPr>
              <w:pStyle w:val="TAH"/>
              <w:rPr>
                <w:rFonts w:eastAsia="Gulim"/>
                <w:lang w:eastAsia="ja-JP"/>
              </w:rPr>
            </w:pPr>
            <w:r>
              <w:rPr>
                <w:rFonts w:eastAsia="Gulim"/>
                <w:lang w:eastAsia="ja-JP"/>
              </w:rPr>
              <w:t>Optional values for evaluation</w:t>
            </w:r>
          </w:p>
        </w:tc>
      </w:tr>
      <w:tr w:rsidR="00BA066E" w14:paraId="00F565B5" w14:textId="77777777" w:rsidTr="005E1B5B">
        <w:trPr>
          <w:trHeight w:val="288"/>
        </w:trPr>
        <w:tc>
          <w:tcPr>
            <w:tcW w:w="1933" w:type="dxa"/>
            <w:tcBorders>
              <w:top w:val="single" w:sz="4" w:space="0" w:color="auto"/>
              <w:left w:val="single" w:sz="4" w:space="0" w:color="auto"/>
              <w:bottom w:val="single" w:sz="4" w:space="0" w:color="auto"/>
              <w:right w:val="single" w:sz="4" w:space="0" w:color="auto"/>
            </w:tcBorders>
            <w:hideMark/>
          </w:tcPr>
          <w:p w14:paraId="3C37047C" w14:textId="77777777" w:rsidR="00BA066E" w:rsidRDefault="00BA066E" w:rsidP="00FB72D5">
            <w:pPr>
              <w:pStyle w:val="TAL"/>
              <w:rPr>
                <w:rFonts w:eastAsia="Gulim"/>
                <w:lang w:eastAsia="ja-JP"/>
              </w:rPr>
            </w:pPr>
            <w:r>
              <w:rPr>
                <w:rFonts w:eastAsia="Gulim"/>
                <w:lang w:eastAsia="ja-JP"/>
              </w:rPr>
              <w:t>Periodicity P</w:t>
            </w:r>
          </w:p>
        </w:tc>
        <w:tc>
          <w:tcPr>
            <w:tcW w:w="1060" w:type="dxa"/>
            <w:tcBorders>
              <w:top w:val="single" w:sz="4" w:space="0" w:color="auto"/>
              <w:left w:val="single" w:sz="4" w:space="0" w:color="auto"/>
              <w:bottom w:val="single" w:sz="4" w:space="0" w:color="auto"/>
              <w:right w:val="single" w:sz="4" w:space="0" w:color="auto"/>
            </w:tcBorders>
            <w:hideMark/>
          </w:tcPr>
          <w:p w14:paraId="25B3EA28" w14:textId="77777777" w:rsidR="00BA066E" w:rsidRDefault="00BA066E" w:rsidP="00FB72D5">
            <w:pPr>
              <w:pStyle w:val="TAL"/>
              <w:rPr>
                <w:rFonts w:eastAsia="Gulim"/>
                <w:lang w:eastAsia="ja-JP"/>
              </w:rPr>
            </w:pPr>
            <w:r>
              <w:rPr>
                <w:rFonts w:eastAsia="Gulim"/>
                <w:lang w:eastAsia="ja-JP"/>
              </w:rPr>
              <w:t>ms</w:t>
            </w:r>
          </w:p>
        </w:tc>
        <w:tc>
          <w:tcPr>
            <w:tcW w:w="2876" w:type="dxa"/>
            <w:tcBorders>
              <w:top w:val="single" w:sz="4" w:space="0" w:color="auto"/>
              <w:left w:val="single" w:sz="4" w:space="0" w:color="auto"/>
              <w:bottom w:val="single" w:sz="4" w:space="0" w:color="auto"/>
              <w:right w:val="single" w:sz="4" w:space="0" w:color="auto"/>
            </w:tcBorders>
            <w:hideMark/>
          </w:tcPr>
          <w:p w14:paraId="022AC399" w14:textId="77777777" w:rsidR="00BA066E" w:rsidRDefault="00BA066E" w:rsidP="00FB72D5">
            <w:pPr>
              <w:pStyle w:val="TAL"/>
              <w:rPr>
                <w:rFonts w:eastAsia="Gulim"/>
                <w:lang w:eastAsia="ja-JP"/>
              </w:rPr>
            </w:pPr>
            <w:r>
              <w:rPr>
                <w:rFonts w:eastAsia="Gulim"/>
                <w:lang w:eastAsia="ja-JP"/>
              </w:rPr>
              <w:t>10</w:t>
            </w:r>
          </w:p>
        </w:tc>
        <w:tc>
          <w:tcPr>
            <w:tcW w:w="3481" w:type="dxa"/>
            <w:tcBorders>
              <w:top w:val="single" w:sz="4" w:space="0" w:color="auto"/>
              <w:left w:val="single" w:sz="4" w:space="0" w:color="auto"/>
              <w:bottom w:val="single" w:sz="4" w:space="0" w:color="auto"/>
              <w:right w:val="single" w:sz="4" w:space="0" w:color="auto"/>
            </w:tcBorders>
          </w:tcPr>
          <w:p w14:paraId="3D9E6780" w14:textId="77777777" w:rsidR="00BA066E" w:rsidRDefault="00BA066E" w:rsidP="00FB72D5">
            <w:pPr>
              <w:pStyle w:val="TAL"/>
              <w:rPr>
                <w:rFonts w:eastAsia="Gulim"/>
                <w:lang w:eastAsia="ja-JP"/>
              </w:rPr>
            </w:pPr>
          </w:p>
        </w:tc>
      </w:tr>
      <w:tr w:rsidR="00BA066E" w14:paraId="5FB19F20" w14:textId="77777777" w:rsidTr="005E1B5B">
        <w:trPr>
          <w:trHeight w:val="288"/>
        </w:trPr>
        <w:tc>
          <w:tcPr>
            <w:tcW w:w="1933" w:type="dxa"/>
            <w:tcBorders>
              <w:top w:val="single" w:sz="4" w:space="0" w:color="auto"/>
              <w:left w:val="single" w:sz="4" w:space="0" w:color="auto"/>
              <w:bottom w:val="single" w:sz="4" w:space="0" w:color="auto"/>
              <w:right w:val="single" w:sz="4" w:space="0" w:color="auto"/>
            </w:tcBorders>
            <w:hideMark/>
          </w:tcPr>
          <w:p w14:paraId="614B90D1" w14:textId="77777777" w:rsidR="00BA066E" w:rsidRDefault="00BA066E" w:rsidP="00FB72D5">
            <w:pPr>
              <w:pStyle w:val="TAL"/>
              <w:rPr>
                <w:rFonts w:eastAsia="Gulim"/>
                <w:lang w:eastAsia="ja-JP"/>
              </w:rPr>
            </w:pPr>
            <w:r>
              <w:rPr>
                <w:rFonts w:eastAsia="Gulim"/>
                <w:lang w:eastAsia="ja-JP"/>
              </w:rPr>
              <w:t>Data rate: R</w:t>
            </w:r>
          </w:p>
        </w:tc>
        <w:tc>
          <w:tcPr>
            <w:tcW w:w="1060" w:type="dxa"/>
            <w:tcBorders>
              <w:top w:val="single" w:sz="4" w:space="0" w:color="auto"/>
              <w:left w:val="single" w:sz="4" w:space="0" w:color="auto"/>
              <w:bottom w:val="single" w:sz="4" w:space="0" w:color="auto"/>
              <w:right w:val="single" w:sz="4" w:space="0" w:color="auto"/>
            </w:tcBorders>
            <w:hideMark/>
          </w:tcPr>
          <w:p w14:paraId="2AFF8762" w14:textId="77777777" w:rsidR="00BA066E" w:rsidRDefault="00BA066E" w:rsidP="00FB72D5">
            <w:pPr>
              <w:pStyle w:val="TAL"/>
              <w:rPr>
                <w:rFonts w:eastAsia="Gulim"/>
                <w:lang w:eastAsia="ja-JP"/>
              </w:rPr>
            </w:pPr>
            <w:r>
              <w:rPr>
                <w:rFonts w:eastAsia="Gulim"/>
                <w:lang w:eastAsia="ja-JP"/>
              </w:rPr>
              <w:t>Mbps</w:t>
            </w:r>
          </w:p>
        </w:tc>
        <w:tc>
          <w:tcPr>
            <w:tcW w:w="2876" w:type="dxa"/>
            <w:tcBorders>
              <w:top w:val="single" w:sz="4" w:space="0" w:color="auto"/>
              <w:left w:val="single" w:sz="4" w:space="0" w:color="auto"/>
              <w:bottom w:val="single" w:sz="4" w:space="0" w:color="auto"/>
              <w:right w:val="single" w:sz="4" w:space="0" w:color="auto"/>
            </w:tcBorders>
            <w:hideMark/>
          </w:tcPr>
          <w:p w14:paraId="27F9774C" w14:textId="77777777" w:rsidR="00BA066E" w:rsidRDefault="00BA066E" w:rsidP="00FB72D5">
            <w:pPr>
              <w:pStyle w:val="TAL"/>
              <w:rPr>
                <w:rFonts w:eastAsia="Gulim"/>
                <w:lang w:eastAsia="ja-JP"/>
              </w:rPr>
            </w:pPr>
            <w:r>
              <w:rPr>
                <w:rFonts w:eastAsia="Gulim"/>
                <w:lang w:eastAsia="ja-JP"/>
              </w:rPr>
              <w:t>0.756, 1.12</w:t>
            </w:r>
          </w:p>
        </w:tc>
        <w:tc>
          <w:tcPr>
            <w:tcW w:w="3481" w:type="dxa"/>
            <w:tcBorders>
              <w:top w:val="single" w:sz="4" w:space="0" w:color="auto"/>
              <w:left w:val="single" w:sz="4" w:space="0" w:color="auto"/>
              <w:bottom w:val="single" w:sz="4" w:space="0" w:color="auto"/>
              <w:right w:val="single" w:sz="4" w:space="0" w:color="auto"/>
            </w:tcBorders>
          </w:tcPr>
          <w:p w14:paraId="28625708" w14:textId="77777777" w:rsidR="00BA066E" w:rsidRDefault="00BA066E" w:rsidP="00FB72D5">
            <w:pPr>
              <w:pStyle w:val="TAL"/>
              <w:rPr>
                <w:rFonts w:eastAsia="Gulim"/>
                <w:lang w:eastAsia="ja-JP"/>
              </w:rPr>
            </w:pPr>
          </w:p>
        </w:tc>
      </w:tr>
      <w:tr w:rsidR="00BA066E" w14:paraId="68E95675" w14:textId="77777777" w:rsidTr="005E1B5B">
        <w:trPr>
          <w:trHeight w:val="288"/>
        </w:trPr>
        <w:tc>
          <w:tcPr>
            <w:tcW w:w="1933" w:type="dxa"/>
            <w:tcBorders>
              <w:top w:val="single" w:sz="4" w:space="0" w:color="auto"/>
              <w:left w:val="single" w:sz="4" w:space="0" w:color="auto"/>
              <w:bottom w:val="single" w:sz="4" w:space="0" w:color="auto"/>
              <w:right w:val="single" w:sz="4" w:space="0" w:color="auto"/>
            </w:tcBorders>
            <w:hideMark/>
          </w:tcPr>
          <w:p w14:paraId="3C328AEE" w14:textId="77777777" w:rsidR="00BA066E" w:rsidRDefault="00BA066E" w:rsidP="00FB72D5">
            <w:pPr>
              <w:pStyle w:val="TAL"/>
              <w:rPr>
                <w:rFonts w:eastAsia="Gulim"/>
                <w:lang w:eastAsia="ja-JP"/>
              </w:rPr>
            </w:pPr>
            <w:r>
              <w:rPr>
                <w:rFonts w:eastAsia="Gulim"/>
                <w:lang w:eastAsia="ja-JP"/>
              </w:rPr>
              <w:t>Packet size</w:t>
            </w:r>
          </w:p>
        </w:tc>
        <w:tc>
          <w:tcPr>
            <w:tcW w:w="1060" w:type="dxa"/>
            <w:tcBorders>
              <w:top w:val="single" w:sz="4" w:space="0" w:color="auto"/>
              <w:left w:val="single" w:sz="4" w:space="0" w:color="auto"/>
              <w:bottom w:val="single" w:sz="4" w:space="0" w:color="auto"/>
              <w:right w:val="single" w:sz="4" w:space="0" w:color="auto"/>
            </w:tcBorders>
            <w:hideMark/>
          </w:tcPr>
          <w:p w14:paraId="7A08B369" w14:textId="77777777" w:rsidR="00BA066E" w:rsidRDefault="00BA066E" w:rsidP="00FB72D5">
            <w:pPr>
              <w:pStyle w:val="TAL"/>
              <w:rPr>
                <w:rFonts w:eastAsia="Gulim"/>
                <w:lang w:eastAsia="ja-JP"/>
              </w:rPr>
            </w:pPr>
            <w:r>
              <w:rPr>
                <w:rFonts w:eastAsia="Gulim"/>
                <w:lang w:eastAsia="ja-JP"/>
              </w:rPr>
              <w:t>byte</w:t>
            </w:r>
          </w:p>
        </w:tc>
        <w:tc>
          <w:tcPr>
            <w:tcW w:w="2876" w:type="dxa"/>
            <w:tcBorders>
              <w:top w:val="single" w:sz="4" w:space="0" w:color="auto"/>
              <w:left w:val="single" w:sz="4" w:space="0" w:color="auto"/>
              <w:bottom w:val="single" w:sz="4" w:space="0" w:color="auto"/>
              <w:right w:val="single" w:sz="4" w:space="0" w:color="auto"/>
            </w:tcBorders>
            <w:hideMark/>
          </w:tcPr>
          <w:p w14:paraId="3AD7B303" w14:textId="77777777" w:rsidR="00BA066E" w:rsidRDefault="00BA066E" w:rsidP="00FB72D5">
            <w:pPr>
              <w:pStyle w:val="TAL"/>
              <w:rPr>
                <w:rFonts w:eastAsia="Gulim"/>
                <w:lang w:eastAsia="ja-JP"/>
              </w:rPr>
            </w:pPr>
            <w:r>
              <w:t>R×1e6 × P /</w:t>
            </w:r>
            <w:commentRangeStart w:id="104"/>
            <w:r>
              <w:t xml:space="preserve">1000 </w:t>
            </w:r>
            <w:commentRangeEnd w:id="104"/>
            <w:r>
              <w:rPr>
                <w:rStyle w:val="CommentReference"/>
              </w:rPr>
              <w:commentReference w:id="104"/>
            </w:r>
            <w:r>
              <w:t>/ 8</w:t>
            </w:r>
          </w:p>
        </w:tc>
        <w:tc>
          <w:tcPr>
            <w:tcW w:w="3481" w:type="dxa"/>
            <w:tcBorders>
              <w:top w:val="single" w:sz="4" w:space="0" w:color="auto"/>
              <w:left w:val="single" w:sz="4" w:space="0" w:color="auto"/>
              <w:bottom w:val="single" w:sz="4" w:space="0" w:color="auto"/>
              <w:right w:val="single" w:sz="4" w:space="0" w:color="auto"/>
            </w:tcBorders>
          </w:tcPr>
          <w:p w14:paraId="7FFB5B45" w14:textId="77777777" w:rsidR="00BA066E" w:rsidRDefault="00BA066E" w:rsidP="00FB72D5">
            <w:pPr>
              <w:pStyle w:val="TAL"/>
              <w:rPr>
                <w:rFonts w:eastAsia="Gulim"/>
                <w:lang w:eastAsia="ja-JP"/>
              </w:rPr>
            </w:pPr>
          </w:p>
        </w:tc>
      </w:tr>
      <w:tr w:rsidR="00BA066E" w14:paraId="402729A0" w14:textId="77777777" w:rsidTr="005E1B5B">
        <w:trPr>
          <w:trHeight w:val="288"/>
        </w:trPr>
        <w:tc>
          <w:tcPr>
            <w:tcW w:w="1933" w:type="dxa"/>
            <w:tcBorders>
              <w:top w:val="single" w:sz="4" w:space="0" w:color="auto"/>
              <w:left w:val="single" w:sz="4" w:space="0" w:color="auto"/>
              <w:bottom w:val="single" w:sz="4" w:space="0" w:color="auto"/>
              <w:right w:val="single" w:sz="4" w:space="0" w:color="auto"/>
            </w:tcBorders>
            <w:hideMark/>
          </w:tcPr>
          <w:p w14:paraId="5AA6B206" w14:textId="77777777" w:rsidR="00BA066E" w:rsidRDefault="00BA066E" w:rsidP="00FB72D5">
            <w:pPr>
              <w:pStyle w:val="TAL"/>
              <w:rPr>
                <w:rFonts w:eastAsia="Gulim"/>
                <w:lang w:eastAsia="ja-JP"/>
              </w:rPr>
            </w:pPr>
            <w:r>
              <w:rPr>
                <w:rFonts w:eastAsia="Gulim"/>
                <w:lang w:eastAsia="ja-JP"/>
              </w:rPr>
              <w:t>PDB</w:t>
            </w:r>
          </w:p>
        </w:tc>
        <w:tc>
          <w:tcPr>
            <w:tcW w:w="1060" w:type="dxa"/>
            <w:tcBorders>
              <w:top w:val="single" w:sz="4" w:space="0" w:color="auto"/>
              <w:left w:val="single" w:sz="4" w:space="0" w:color="auto"/>
              <w:bottom w:val="single" w:sz="4" w:space="0" w:color="auto"/>
              <w:right w:val="single" w:sz="4" w:space="0" w:color="auto"/>
            </w:tcBorders>
            <w:hideMark/>
          </w:tcPr>
          <w:p w14:paraId="4808831F" w14:textId="77777777" w:rsidR="00BA066E" w:rsidRDefault="00BA066E" w:rsidP="00FB72D5">
            <w:pPr>
              <w:pStyle w:val="TAL"/>
              <w:rPr>
                <w:rFonts w:eastAsia="Gulim"/>
                <w:lang w:eastAsia="ja-JP"/>
              </w:rPr>
            </w:pPr>
            <w:r>
              <w:rPr>
                <w:rFonts w:eastAsia="Gulim"/>
                <w:lang w:eastAsia="ja-JP"/>
              </w:rPr>
              <w:t>ms</w:t>
            </w:r>
          </w:p>
        </w:tc>
        <w:tc>
          <w:tcPr>
            <w:tcW w:w="2876" w:type="dxa"/>
            <w:tcBorders>
              <w:top w:val="single" w:sz="4" w:space="0" w:color="auto"/>
              <w:left w:val="single" w:sz="4" w:space="0" w:color="auto"/>
              <w:bottom w:val="single" w:sz="4" w:space="0" w:color="auto"/>
              <w:right w:val="single" w:sz="4" w:space="0" w:color="auto"/>
            </w:tcBorders>
            <w:hideMark/>
          </w:tcPr>
          <w:p w14:paraId="099B082B" w14:textId="77777777" w:rsidR="00BA066E" w:rsidRDefault="00BA066E" w:rsidP="00FB72D5">
            <w:pPr>
              <w:pStyle w:val="TAL"/>
              <w:rPr>
                <w:rFonts w:eastAsia="Gulim"/>
                <w:lang w:eastAsia="ja-JP"/>
              </w:rPr>
            </w:pPr>
            <w:r>
              <w:rPr>
                <w:rFonts w:eastAsia="Gulim"/>
                <w:lang w:eastAsia="ja-JP"/>
              </w:rPr>
              <w:t>30</w:t>
            </w:r>
          </w:p>
        </w:tc>
        <w:tc>
          <w:tcPr>
            <w:tcW w:w="3481" w:type="dxa"/>
            <w:tcBorders>
              <w:top w:val="single" w:sz="4" w:space="0" w:color="auto"/>
              <w:left w:val="single" w:sz="4" w:space="0" w:color="auto"/>
              <w:bottom w:val="single" w:sz="4" w:space="0" w:color="auto"/>
              <w:right w:val="single" w:sz="4" w:space="0" w:color="auto"/>
            </w:tcBorders>
            <w:hideMark/>
          </w:tcPr>
          <w:p w14:paraId="1B950D2D" w14:textId="77777777" w:rsidR="00BA066E" w:rsidRDefault="00BA066E" w:rsidP="00FB72D5">
            <w:pPr>
              <w:pStyle w:val="TAL"/>
              <w:rPr>
                <w:rFonts w:eastAsia="Gulim"/>
                <w:lang w:eastAsia="ja-JP"/>
              </w:rPr>
            </w:pPr>
            <w:r>
              <w:rPr>
                <w:rFonts w:eastAsia="Gulim"/>
                <w:lang w:eastAsia="ja-JP"/>
              </w:rPr>
              <w:t>Other values can be optionally evaluated</w:t>
            </w:r>
          </w:p>
        </w:tc>
      </w:tr>
      <w:tr w:rsidR="00BA066E" w14:paraId="2D175FD8" w14:textId="77777777" w:rsidTr="005E1B5B">
        <w:trPr>
          <w:trHeight w:val="288"/>
        </w:trPr>
        <w:tc>
          <w:tcPr>
            <w:tcW w:w="1933" w:type="dxa"/>
            <w:tcBorders>
              <w:top w:val="single" w:sz="4" w:space="0" w:color="auto"/>
              <w:left w:val="single" w:sz="4" w:space="0" w:color="auto"/>
              <w:bottom w:val="single" w:sz="4" w:space="0" w:color="auto"/>
              <w:right w:val="single" w:sz="4" w:space="0" w:color="auto"/>
            </w:tcBorders>
            <w:hideMark/>
          </w:tcPr>
          <w:p w14:paraId="3974B465" w14:textId="77777777" w:rsidR="00BA066E" w:rsidRDefault="00BA066E" w:rsidP="00FB72D5">
            <w:pPr>
              <w:pStyle w:val="TAL"/>
              <w:rPr>
                <w:rFonts w:eastAsia="Gulim"/>
                <w:lang w:eastAsia="ja-JP"/>
              </w:rPr>
            </w:pPr>
            <w:r>
              <w:rPr>
                <w:rFonts w:eastAsia="Gulim"/>
                <w:lang w:eastAsia="ja-JP"/>
              </w:rPr>
              <w:t>Packet Success Rate</w:t>
            </w:r>
          </w:p>
        </w:tc>
        <w:tc>
          <w:tcPr>
            <w:tcW w:w="1060" w:type="dxa"/>
            <w:tcBorders>
              <w:top w:val="single" w:sz="4" w:space="0" w:color="auto"/>
              <w:left w:val="single" w:sz="4" w:space="0" w:color="auto"/>
              <w:bottom w:val="single" w:sz="4" w:space="0" w:color="auto"/>
              <w:right w:val="single" w:sz="4" w:space="0" w:color="auto"/>
            </w:tcBorders>
            <w:hideMark/>
          </w:tcPr>
          <w:p w14:paraId="4D39554A" w14:textId="77777777" w:rsidR="00BA066E" w:rsidRDefault="00BA066E" w:rsidP="00FB72D5">
            <w:pPr>
              <w:pStyle w:val="TAL"/>
              <w:rPr>
                <w:rFonts w:eastAsia="Gulim"/>
                <w:lang w:eastAsia="ja-JP"/>
              </w:rPr>
            </w:pPr>
            <w:r>
              <w:rPr>
                <w:rFonts w:eastAsia="Gulim"/>
                <w:lang w:eastAsia="ja-JP"/>
              </w:rPr>
              <w:t>%</w:t>
            </w:r>
          </w:p>
        </w:tc>
        <w:tc>
          <w:tcPr>
            <w:tcW w:w="2876" w:type="dxa"/>
            <w:tcBorders>
              <w:top w:val="single" w:sz="4" w:space="0" w:color="auto"/>
              <w:left w:val="single" w:sz="4" w:space="0" w:color="auto"/>
              <w:bottom w:val="single" w:sz="4" w:space="0" w:color="auto"/>
              <w:right w:val="single" w:sz="4" w:space="0" w:color="auto"/>
            </w:tcBorders>
            <w:hideMark/>
          </w:tcPr>
          <w:p w14:paraId="2B89E67B" w14:textId="77777777" w:rsidR="00BA066E" w:rsidRDefault="00BA066E" w:rsidP="00FB72D5">
            <w:pPr>
              <w:pStyle w:val="TAL"/>
              <w:rPr>
                <w:rFonts w:eastAsia="Gulim"/>
                <w:lang w:eastAsia="ja-JP"/>
              </w:rPr>
            </w:pPr>
            <w:r>
              <w:rPr>
                <w:rFonts w:eastAsia="Gulim"/>
                <w:lang w:eastAsia="ja-JP"/>
              </w:rPr>
              <w:t>99</w:t>
            </w:r>
          </w:p>
        </w:tc>
        <w:tc>
          <w:tcPr>
            <w:tcW w:w="3481" w:type="dxa"/>
            <w:tcBorders>
              <w:top w:val="single" w:sz="4" w:space="0" w:color="auto"/>
              <w:left w:val="single" w:sz="4" w:space="0" w:color="auto"/>
              <w:bottom w:val="single" w:sz="4" w:space="0" w:color="auto"/>
              <w:right w:val="single" w:sz="4" w:space="0" w:color="auto"/>
            </w:tcBorders>
            <w:hideMark/>
          </w:tcPr>
          <w:p w14:paraId="645BB40E" w14:textId="77777777" w:rsidR="00BA066E" w:rsidRDefault="00BA066E" w:rsidP="00FB72D5">
            <w:pPr>
              <w:pStyle w:val="TAL"/>
              <w:rPr>
                <w:rFonts w:eastAsia="Gulim"/>
                <w:lang w:eastAsia="ja-JP"/>
              </w:rPr>
            </w:pPr>
            <w:r>
              <w:rPr>
                <w:rFonts w:eastAsia="Gulim"/>
                <w:lang w:eastAsia="ja-JP"/>
              </w:rPr>
              <w:t>99.9</w:t>
            </w:r>
          </w:p>
        </w:tc>
      </w:tr>
    </w:tbl>
    <w:p w14:paraId="74C4A460" w14:textId="77777777" w:rsidR="00BA066E" w:rsidRDefault="00BA066E" w:rsidP="00BA066E">
      <w:pPr>
        <w:rPr>
          <w:lang w:val="sv-SE"/>
        </w:rPr>
      </w:pPr>
    </w:p>
    <w:p w14:paraId="36E2FEF2" w14:textId="7CC3655E" w:rsidR="00BA066E" w:rsidRDefault="009A6FD9" w:rsidP="009A6FD9">
      <w:pPr>
        <w:pStyle w:val="Heading3"/>
        <w:rPr>
          <w:rFonts w:eastAsia="DengXian"/>
        </w:rPr>
      </w:pPr>
      <w:bookmarkStart w:id="105" w:name="_Toc83729057"/>
      <w:bookmarkStart w:id="106" w:name="_Toc85778423"/>
      <w:bookmarkStart w:id="107" w:name="_Toc86933301"/>
      <w:r>
        <w:rPr>
          <w:rFonts w:eastAsia="DengXian"/>
        </w:rPr>
        <w:t>5.3.2</w:t>
      </w:r>
      <w:r>
        <w:rPr>
          <w:rFonts w:eastAsia="DengXian"/>
        </w:rPr>
        <w:tab/>
      </w:r>
      <w:r w:rsidR="00BA066E">
        <w:rPr>
          <w:rFonts w:eastAsia="DengXian"/>
        </w:rPr>
        <w:t xml:space="preserve">VR UL </w:t>
      </w:r>
      <w:r>
        <w:rPr>
          <w:rFonts w:eastAsia="DengXian"/>
        </w:rPr>
        <w:t>s</w:t>
      </w:r>
      <w:r w:rsidR="00BA066E">
        <w:rPr>
          <w:rFonts w:eastAsia="DengXian"/>
        </w:rPr>
        <w:t>tream</w:t>
      </w:r>
      <w:bookmarkEnd w:id="105"/>
      <w:bookmarkEnd w:id="106"/>
      <w:bookmarkEnd w:id="107"/>
    </w:p>
    <w:p w14:paraId="3D5B5E5C" w14:textId="3E6D7547" w:rsidR="00BA066E" w:rsidRDefault="00BA066E" w:rsidP="00BA066E">
      <w:r>
        <w:t xml:space="preserve">VR UL </w:t>
      </w:r>
      <w:r w:rsidR="009A6FD9">
        <w:t>s</w:t>
      </w:r>
      <w:r>
        <w:t xml:space="preserve">tream follows generic UL pose and control traffic model described in </w:t>
      </w:r>
      <w:r w:rsidR="00FB72D5">
        <w:t>clause</w:t>
      </w:r>
      <w:r w:rsidR="004C2AC6">
        <w:t xml:space="preserve"> 5.2</w:t>
      </w:r>
      <w:r>
        <w:t>.</w:t>
      </w:r>
    </w:p>
    <w:p w14:paraId="753FBE18" w14:textId="771894BB" w:rsidR="00BA066E" w:rsidRDefault="009A6FD9" w:rsidP="009A6FD9">
      <w:pPr>
        <w:pStyle w:val="Heading2"/>
        <w:rPr>
          <w:rFonts w:eastAsia="DengXian"/>
        </w:rPr>
      </w:pPr>
      <w:bookmarkStart w:id="108" w:name="_Toc83729058"/>
      <w:bookmarkStart w:id="109" w:name="_Toc85778424"/>
      <w:bookmarkStart w:id="110" w:name="_Toc86933302"/>
      <w:r>
        <w:rPr>
          <w:rFonts w:eastAsia="DengXian"/>
        </w:rPr>
        <w:lastRenderedPageBreak/>
        <w:t>5.4</w:t>
      </w:r>
      <w:r>
        <w:rPr>
          <w:rFonts w:eastAsia="DengXian"/>
        </w:rPr>
        <w:tab/>
      </w:r>
      <w:r w:rsidR="00BA066E">
        <w:rPr>
          <w:rFonts w:eastAsia="DengXian"/>
        </w:rPr>
        <w:t xml:space="preserve">CG </w:t>
      </w:r>
      <w:r>
        <w:rPr>
          <w:rFonts w:eastAsia="DengXian"/>
        </w:rPr>
        <w:t>t</w:t>
      </w:r>
      <w:r w:rsidR="00BA066E">
        <w:rPr>
          <w:rFonts w:eastAsia="DengXian"/>
        </w:rPr>
        <w:t xml:space="preserve">raffic </w:t>
      </w:r>
      <w:r>
        <w:rPr>
          <w:rFonts w:eastAsia="DengXian"/>
        </w:rPr>
        <w:t>m</w:t>
      </w:r>
      <w:r w:rsidR="00BA066E">
        <w:rPr>
          <w:rFonts w:eastAsia="DengXian"/>
        </w:rPr>
        <w:t>odel</w:t>
      </w:r>
      <w:bookmarkEnd w:id="108"/>
      <w:bookmarkEnd w:id="109"/>
      <w:bookmarkEnd w:id="110"/>
    </w:p>
    <w:p w14:paraId="296C9448" w14:textId="64D6BDC5" w:rsidR="00BA066E" w:rsidRDefault="009A6FD9" w:rsidP="009A6FD9">
      <w:pPr>
        <w:pStyle w:val="Heading3"/>
        <w:rPr>
          <w:rFonts w:eastAsia="DengXian"/>
        </w:rPr>
      </w:pPr>
      <w:bookmarkStart w:id="111" w:name="_Ref83135397"/>
      <w:bookmarkStart w:id="112" w:name="_Toc83729059"/>
      <w:bookmarkStart w:id="113" w:name="_Toc85778425"/>
      <w:bookmarkStart w:id="114" w:name="_Toc86933303"/>
      <w:r>
        <w:rPr>
          <w:rFonts w:eastAsia="DengXian"/>
        </w:rPr>
        <w:t>5.4.1</w:t>
      </w:r>
      <w:r>
        <w:rPr>
          <w:rFonts w:eastAsia="DengXian"/>
        </w:rPr>
        <w:tab/>
      </w:r>
      <w:r w:rsidR="00BA066E">
        <w:rPr>
          <w:rFonts w:eastAsia="DengXian"/>
        </w:rPr>
        <w:t xml:space="preserve">CG DL </w:t>
      </w:r>
      <w:r>
        <w:rPr>
          <w:rFonts w:eastAsia="DengXian"/>
        </w:rPr>
        <w:t>s</w:t>
      </w:r>
      <w:r w:rsidR="00BA066E">
        <w:rPr>
          <w:rFonts w:eastAsia="DengXian"/>
        </w:rPr>
        <w:t>tream</w:t>
      </w:r>
      <w:bookmarkEnd w:id="111"/>
      <w:bookmarkEnd w:id="112"/>
      <w:bookmarkEnd w:id="113"/>
      <w:bookmarkEnd w:id="114"/>
      <w:r w:rsidR="00BA066E">
        <w:rPr>
          <w:rFonts w:eastAsia="DengXian"/>
        </w:rPr>
        <w:t xml:space="preserve"> </w:t>
      </w:r>
    </w:p>
    <w:p w14:paraId="458167D8" w14:textId="77777777" w:rsidR="00BA066E" w:rsidRDefault="00BA066E" w:rsidP="00BA066E">
      <w:pPr>
        <w:rPr>
          <w:b/>
          <w:bCs/>
          <w:u w:val="single"/>
        </w:rPr>
      </w:pPr>
      <w:r>
        <w:rPr>
          <w:b/>
          <w:bCs/>
          <w:u w:val="single"/>
        </w:rPr>
        <w:t>Single-stream Model</w:t>
      </w:r>
    </w:p>
    <w:p w14:paraId="1079B392" w14:textId="5F0A4CC3" w:rsidR="00BA066E" w:rsidRDefault="00BA066E" w:rsidP="00BA066E">
      <w:r>
        <w:t xml:space="preserve">The CG DL stream follows generic single stream DL video traffic model in </w:t>
      </w:r>
      <w:r w:rsidR="00FB72D5">
        <w:t>clause</w:t>
      </w:r>
      <w:r w:rsidR="004C2AC6">
        <w:t xml:space="preserve"> 5.1.1</w:t>
      </w:r>
      <w:r>
        <w:t xml:space="preserve"> with following parameters.</w:t>
      </w:r>
    </w:p>
    <w:p w14:paraId="27EAA34F" w14:textId="4E65F391" w:rsidR="00BA066E" w:rsidRDefault="00BA066E" w:rsidP="00590699">
      <w:pPr>
        <w:pStyle w:val="TH"/>
      </w:pPr>
      <w:r>
        <w:t>Table</w:t>
      </w:r>
      <w:r w:rsidR="009A6FD9">
        <w:t xml:space="preserve"> 5.4-1:</w:t>
      </w:r>
      <w:r>
        <w:t xml:space="preserve"> Statistical </w:t>
      </w:r>
      <w:r w:rsidR="005452F9">
        <w:t>p</w:t>
      </w:r>
      <w:r>
        <w:t xml:space="preserve">arameters for single stream CG </w:t>
      </w:r>
      <w:r w:rsidR="009A6FD9">
        <w:t>t</w:t>
      </w:r>
      <w:r>
        <w:t xml:space="preserve">raffic </w:t>
      </w:r>
      <w:r w:rsidR="009A6FD9">
        <w:t>m</w:t>
      </w:r>
      <w:r>
        <w:t>odel</w:t>
      </w:r>
    </w:p>
    <w:tbl>
      <w:tblPr>
        <w:tblStyle w:val="TableGrid"/>
        <w:tblW w:w="0" w:type="auto"/>
        <w:tblLook w:val="04A0" w:firstRow="1" w:lastRow="0" w:firstColumn="1" w:lastColumn="0" w:noHBand="0" w:noVBand="1"/>
      </w:tblPr>
      <w:tblGrid>
        <w:gridCol w:w="2339"/>
        <w:gridCol w:w="2264"/>
        <w:gridCol w:w="2514"/>
        <w:gridCol w:w="2514"/>
      </w:tblGrid>
      <w:tr w:rsidR="00BA066E" w14:paraId="2B4C765F" w14:textId="77777777" w:rsidTr="00BA066E">
        <w:tc>
          <w:tcPr>
            <w:tcW w:w="2339" w:type="dxa"/>
            <w:tcBorders>
              <w:top w:val="single" w:sz="4" w:space="0" w:color="auto"/>
              <w:left w:val="single" w:sz="4" w:space="0" w:color="auto"/>
              <w:bottom w:val="single" w:sz="4" w:space="0" w:color="auto"/>
              <w:right w:val="single" w:sz="4" w:space="0" w:color="auto"/>
            </w:tcBorders>
            <w:shd w:val="clear" w:color="auto" w:fill="E7E6E6"/>
            <w:hideMark/>
          </w:tcPr>
          <w:p w14:paraId="6F87DB2C" w14:textId="77777777" w:rsidR="00BA066E" w:rsidRDefault="00BA066E" w:rsidP="009A6FD9">
            <w:pPr>
              <w:pStyle w:val="TAH"/>
            </w:pPr>
            <w:r>
              <w:t>Parameters</w:t>
            </w:r>
          </w:p>
        </w:tc>
        <w:tc>
          <w:tcPr>
            <w:tcW w:w="2264" w:type="dxa"/>
            <w:tcBorders>
              <w:top w:val="single" w:sz="4" w:space="0" w:color="auto"/>
              <w:left w:val="single" w:sz="4" w:space="0" w:color="auto"/>
              <w:bottom w:val="single" w:sz="4" w:space="0" w:color="auto"/>
              <w:right w:val="single" w:sz="4" w:space="0" w:color="auto"/>
            </w:tcBorders>
            <w:shd w:val="clear" w:color="auto" w:fill="E7E6E6"/>
            <w:hideMark/>
          </w:tcPr>
          <w:p w14:paraId="49F02025" w14:textId="77777777" w:rsidR="00BA066E" w:rsidRDefault="00BA066E" w:rsidP="009A6FD9">
            <w:pPr>
              <w:pStyle w:val="TAH"/>
            </w:pPr>
            <w:r>
              <w:t>unit</w:t>
            </w:r>
          </w:p>
        </w:tc>
        <w:tc>
          <w:tcPr>
            <w:tcW w:w="2514" w:type="dxa"/>
            <w:tcBorders>
              <w:top w:val="single" w:sz="4" w:space="0" w:color="auto"/>
              <w:left w:val="single" w:sz="4" w:space="0" w:color="auto"/>
              <w:bottom w:val="single" w:sz="4" w:space="0" w:color="auto"/>
              <w:right w:val="single" w:sz="4" w:space="0" w:color="auto"/>
            </w:tcBorders>
            <w:shd w:val="clear" w:color="auto" w:fill="E7E6E6"/>
            <w:hideMark/>
          </w:tcPr>
          <w:p w14:paraId="1C0DFA58" w14:textId="77777777" w:rsidR="00BA066E" w:rsidRDefault="00BA066E" w:rsidP="009A6FD9">
            <w:pPr>
              <w:pStyle w:val="TAH"/>
            </w:pPr>
            <w:r>
              <w:t>Baseline values for evaluation</w:t>
            </w:r>
          </w:p>
        </w:tc>
        <w:tc>
          <w:tcPr>
            <w:tcW w:w="2514" w:type="dxa"/>
            <w:tcBorders>
              <w:top w:val="single" w:sz="4" w:space="0" w:color="auto"/>
              <w:left w:val="single" w:sz="4" w:space="0" w:color="auto"/>
              <w:bottom w:val="single" w:sz="4" w:space="0" w:color="auto"/>
              <w:right w:val="single" w:sz="4" w:space="0" w:color="auto"/>
            </w:tcBorders>
            <w:shd w:val="clear" w:color="auto" w:fill="E7E6E6"/>
            <w:hideMark/>
          </w:tcPr>
          <w:p w14:paraId="5F49BFB5" w14:textId="77777777" w:rsidR="00BA066E" w:rsidRDefault="00BA066E" w:rsidP="009A6FD9">
            <w:pPr>
              <w:pStyle w:val="TAH"/>
            </w:pPr>
            <w:r>
              <w:t>Optional values for evaluation</w:t>
            </w:r>
          </w:p>
        </w:tc>
      </w:tr>
      <w:tr w:rsidR="00BA066E" w14:paraId="57C7358A" w14:textId="77777777" w:rsidTr="005E1B5B">
        <w:tc>
          <w:tcPr>
            <w:tcW w:w="2339" w:type="dxa"/>
            <w:tcBorders>
              <w:top w:val="single" w:sz="4" w:space="0" w:color="auto"/>
              <w:left w:val="single" w:sz="4" w:space="0" w:color="auto"/>
              <w:bottom w:val="single" w:sz="4" w:space="0" w:color="auto"/>
              <w:right w:val="single" w:sz="4" w:space="0" w:color="auto"/>
            </w:tcBorders>
            <w:hideMark/>
          </w:tcPr>
          <w:p w14:paraId="2F65D867" w14:textId="77777777" w:rsidR="00BA066E" w:rsidRDefault="00BA066E" w:rsidP="009A6FD9">
            <w:pPr>
              <w:pStyle w:val="TAL"/>
            </w:pPr>
            <w:r>
              <w:t xml:space="preserve">data rate: R </w:t>
            </w:r>
          </w:p>
        </w:tc>
        <w:tc>
          <w:tcPr>
            <w:tcW w:w="2264" w:type="dxa"/>
            <w:tcBorders>
              <w:top w:val="single" w:sz="4" w:space="0" w:color="auto"/>
              <w:left w:val="single" w:sz="4" w:space="0" w:color="auto"/>
              <w:bottom w:val="single" w:sz="4" w:space="0" w:color="auto"/>
              <w:right w:val="single" w:sz="4" w:space="0" w:color="auto"/>
            </w:tcBorders>
            <w:hideMark/>
          </w:tcPr>
          <w:p w14:paraId="712BC29A" w14:textId="77777777" w:rsidR="00BA066E" w:rsidRDefault="00BA066E" w:rsidP="009A6FD9">
            <w:pPr>
              <w:pStyle w:val="TAL"/>
            </w:pPr>
            <w:r>
              <w:t>Mbps</w:t>
            </w:r>
          </w:p>
        </w:tc>
        <w:tc>
          <w:tcPr>
            <w:tcW w:w="2514" w:type="dxa"/>
            <w:tcBorders>
              <w:top w:val="single" w:sz="4" w:space="0" w:color="auto"/>
              <w:left w:val="single" w:sz="4" w:space="0" w:color="auto"/>
              <w:bottom w:val="single" w:sz="4" w:space="0" w:color="auto"/>
              <w:right w:val="single" w:sz="4" w:space="0" w:color="auto"/>
            </w:tcBorders>
            <w:hideMark/>
          </w:tcPr>
          <w:p w14:paraId="36D59052" w14:textId="77777777" w:rsidR="00BA066E" w:rsidRDefault="00BA066E" w:rsidP="009A6FD9">
            <w:pPr>
              <w:pStyle w:val="TAL"/>
            </w:pPr>
            <w:r w:rsidRPr="00731682">
              <w:t>30,</w:t>
            </w:r>
            <w:r>
              <w:t xml:space="preserve"> 8</w:t>
            </w:r>
          </w:p>
        </w:tc>
        <w:tc>
          <w:tcPr>
            <w:tcW w:w="2514" w:type="dxa"/>
            <w:tcBorders>
              <w:top w:val="single" w:sz="4" w:space="0" w:color="auto"/>
              <w:left w:val="single" w:sz="4" w:space="0" w:color="auto"/>
              <w:bottom w:val="single" w:sz="4" w:space="0" w:color="auto"/>
              <w:right w:val="single" w:sz="4" w:space="0" w:color="auto"/>
            </w:tcBorders>
            <w:hideMark/>
          </w:tcPr>
          <w:p w14:paraId="3A0E75BA" w14:textId="77777777" w:rsidR="00BA066E" w:rsidRDefault="00BA066E" w:rsidP="009A6FD9">
            <w:pPr>
              <w:pStyle w:val="TAL"/>
            </w:pPr>
            <w:r>
              <w:t>45</w:t>
            </w:r>
          </w:p>
        </w:tc>
      </w:tr>
      <w:tr w:rsidR="00BA066E" w14:paraId="6A1C073D" w14:textId="77777777" w:rsidTr="005E1B5B">
        <w:tc>
          <w:tcPr>
            <w:tcW w:w="2339" w:type="dxa"/>
            <w:tcBorders>
              <w:top w:val="single" w:sz="4" w:space="0" w:color="auto"/>
              <w:left w:val="single" w:sz="4" w:space="0" w:color="auto"/>
              <w:bottom w:val="single" w:sz="4" w:space="0" w:color="auto"/>
              <w:right w:val="single" w:sz="4" w:space="0" w:color="auto"/>
            </w:tcBorders>
            <w:hideMark/>
          </w:tcPr>
          <w:p w14:paraId="105DC83A" w14:textId="77777777" w:rsidR="00BA066E" w:rsidRDefault="00BA066E" w:rsidP="009A6FD9">
            <w:pPr>
              <w:pStyle w:val="TAL"/>
            </w:pPr>
            <w:r>
              <w:t xml:space="preserve">frame generation rate: F </w:t>
            </w:r>
          </w:p>
        </w:tc>
        <w:tc>
          <w:tcPr>
            <w:tcW w:w="2264" w:type="dxa"/>
            <w:tcBorders>
              <w:top w:val="single" w:sz="4" w:space="0" w:color="auto"/>
              <w:left w:val="single" w:sz="4" w:space="0" w:color="auto"/>
              <w:bottom w:val="single" w:sz="4" w:space="0" w:color="auto"/>
              <w:right w:val="single" w:sz="4" w:space="0" w:color="auto"/>
            </w:tcBorders>
            <w:hideMark/>
          </w:tcPr>
          <w:p w14:paraId="78D70B6B" w14:textId="77777777" w:rsidR="00BA066E" w:rsidRDefault="00BA066E" w:rsidP="009A6FD9">
            <w:pPr>
              <w:pStyle w:val="TAL"/>
            </w:pPr>
            <w:r>
              <w:t>fps or Hz</w:t>
            </w:r>
          </w:p>
        </w:tc>
        <w:tc>
          <w:tcPr>
            <w:tcW w:w="2514" w:type="dxa"/>
            <w:tcBorders>
              <w:top w:val="single" w:sz="4" w:space="0" w:color="auto"/>
              <w:left w:val="single" w:sz="4" w:space="0" w:color="auto"/>
              <w:bottom w:val="single" w:sz="4" w:space="0" w:color="auto"/>
              <w:right w:val="single" w:sz="4" w:space="0" w:color="auto"/>
            </w:tcBorders>
            <w:hideMark/>
          </w:tcPr>
          <w:p w14:paraId="6CDE0A78" w14:textId="77777777" w:rsidR="00BA066E" w:rsidRDefault="00BA066E" w:rsidP="009A6FD9">
            <w:pPr>
              <w:pStyle w:val="TAL"/>
            </w:pPr>
            <w:r>
              <w:t>60</w:t>
            </w:r>
          </w:p>
        </w:tc>
        <w:tc>
          <w:tcPr>
            <w:tcW w:w="2514" w:type="dxa"/>
            <w:tcBorders>
              <w:top w:val="single" w:sz="4" w:space="0" w:color="auto"/>
              <w:left w:val="single" w:sz="4" w:space="0" w:color="auto"/>
              <w:bottom w:val="single" w:sz="4" w:space="0" w:color="auto"/>
              <w:right w:val="single" w:sz="4" w:space="0" w:color="auto"/>
            </w:tcBorders>
          </w:tcPr>
          <w:p w14:paraId="1D448E83" w14:textId="77777777" w:rsidR="00BA066E" w:rsidRDefault="00BA066E" w:rsidP="009A6FD9">
            <w:pPr>
              <w:pStyle w:val="TAL"/>
            </w:pPr>
          </w:p>
        </w:tc>
      </w:tr>
      <w:tr w:rsidR="00BA066E" w14:paraId="06955492" w14:textId="77777777" w:rsidTr="005E1B5B">
        <w:tc>
          <w:tcPr>
            <w:tcW w:w="2339" w:type="dxa"/>
            <w:tcBorders>
              <w:top w:val="single" w:sz="4" w:space="0" w:color="auto"/>
              <w:left w:val="single" w:sz="4" w:space="0" w:color="auto"/>
              <w:bottom w:val="single" w:sz="4" w:space="0" w:color="auto"/>
              <w:right w:val="single" w:sz="4" w:space="0" w:color="auto"/>
            </w:tcBorders>
            <w:hideMark/>
          </w:tcPr>
          <w:p w14:paraId="504E8C38" w14:textId="77777777" w:rsidR="00BA066E" w:rsidRDefault="00BA066E" w:rsidP="009A6FD9">
            <w:pPr>
              <w:pStyle w:val="TAL"/>
            </w:pPr>
            <w:r>
              <w:t>PDB</w:t>
            </w:r>
          </w:p>
        </w:tc>
        <w:tc>
          <w:tcPr>
            <w:tcW w:w="2264" w:type="dxa"/>
            <w:tcBorders>
              <w:top w:val="single" w:sz="4" w:space="0" w:color="auto"/>
              <w:left w:val="single" w:sz="4" w:space="0" w:color="auto"/>
              <w:bottom w:val="single" w:sz="4" w:space="0" w:color="auto"/>
              <w:right w:val="single" w:sz="4" w:space="0" w:color="auto"/>
            </w:tcBorders>
            <w:hideMark/>
          </w:tcPr>
          <w:p w14:paraId="7066311C" w14:textId="77777777" w:rsidR="00BA066E" w:rsidRDefault="00BA066E" w:rsidP="009A6FD9">
            <w:pPr>
              <w:pStyle w:val="TAL"/>
            </w:pPr>
            <w:r>
              <w:t>ms</w:t>
            </w:r>
          </w:p>
        </w:tc>
        <w:tc>
          <w:tcPr>
            <w:tcW w:w="2514" w:type="dxa"/>
            <w:tcBorders>
              <w:top w:val="single" w:sz="4" w:space="0" w:color="auto"/>
              <w:left w:val="single" w:sz="4" w:space="0" w:color="auto"/>
              <w:bottom w:val="single" w:sz="4" w:space="0" w:color="auto"/>
              <w:right w:val="single" w:sz="4" w:space="0" w:color="auto"/>
            </w:tcBorders>
            <w:hideMark/>
          </w:tcPr>
          <w:p w14:paraId="1B76E72D" w14:textId="77777777" w:rsidR="00BA066E" w:rsidRDefault="00BA066E" w:rsidP="009A6FD9">
            <w:pPr>
              <w:pStyle w:val="TAL"/>
            </w:pPr>
            <w:r>
              <w:t>15</w:t>
            </w:r>
          </w:p>
        </w:tc>
        <w:tc>
          <w:tcPr>
            <w:tcW w:w="2514" w:type="dxa"/>
            <w:tcBorders>
              <w:top w:val="single" w:sz="4" w:space="0" w:color="auto"/>
              <w:left w:val="single" w:sz="4" w:space="0" w:color="auto"/>
              <w:bottom w:val="single" w:sz="4" w:space="0" w:color="auto"/>
              <w:right w:val="single" w:sz="4" w:space="0" w:color="auto"/>
            </w:tcBorders>
            <w:hideMark/>
          </w:tcPr>
          <w:p w14:paraId="3B8F6152" w14:textId="77777777" w:rsidR="00BA066E" w:rsidRDefault="00BA066E" w:rsidP="009A6FD9">
            <w:pPr>
              <w:pStyle w:val="TAL"/>
            </w:pPr>
            <w:r>
              <w:t>10, 30</w:t>
            </w:r>
          </w:p>
        </w:tc>
      </w:tr>
    </w:tbl>
    <w:p w14:paraId="29DA06FC" w14:textId="77777777" w:rsidR="00BA066E" w:rsidRDefault="00BA066E" w:rsidP="00BA066E"/>
    <w:p w14:paraId="2C4AAFE4" w14:textId="77777777" w:rsidR="00BA066E" w:rsidRDefault="00BA066E" w:rsidP="00BA066E">
      <w:r>
        <w:t>Optionally, following combination of X and PDB could be also considered for evaluation.</w:t>
      </w:r>
    </w:p>
    <w:p w14:paraId="484A7619" w14:textId="31E9A3AE" w:rsidR="00BA066E" w:rsidRDefault="00BA066E" w:rsidP="00590699">
      <w:pPr>
        <w:pStyle w:val="TH"/>
      </w:pPr>
      <w:r>
        <w:t>Table</w:t>
      </w:r>
      <w:r w:rsidR="009A6FD9">
        <w:t xml:space="preserve"> 5.4-2:</w:t>
      </w:r>
      <w:r>
        <w:t xml:space="preserve"> Optional (X, PDB) pair for single stream CG </w:t>
      </w:r>
      <w:r w:rsidR="009A6FD9">
        <w:t>t</w:t>
      </w:r>
      <w:r>
        <w:t xml:space="preserve">raffic </w:t>
      </w:r>
      <w:r w:rsidR="009A6FD9">
        <w:t>m</w:t>
      </w:r>
      <w:r>
        <w:t>odel</w:t>
      </w:r>
    </w:p>
    <w:tbl>
      <w:tblPr>
        <w:tblStyle w:val="TableGrid"/>
        <w:tblW w:w="0" w:type="auto"/>
        <w:tblLook w:val="04A0" w:firstRow="1" w:lastRow="0" w:firstColumn="1" w:lastColumn="0" w:noHBand="0" w:noVBand="1"/>
      </w:tblPr>
      <w:tblGrid>
        <w:gridCol w:w="2972"/>
        <w:gridCol w:w="2552"/>
        <w:gridCol w:w="4101"/>
      </w:tblGrid>
      <w:tr w:rsidR="00BA066E" w14:paraId="61A9E8DD" w14:textId="77777777" w:rsidTr="009A6FD9">
        <w:tc>
          <w:tcPr>
            <w:tcW w:w="2972" w:type="dxa"/>
            <w:tcBorders>
              <w:top w:val="single" w:sz="4" w:space="0" w:color="auto"/>
              <w:left w:val="single" w:sz="4" w:space="0" w:color="auto"/>
              <w:bottom w:val="single" w:sz="4" w:space="0" w:color="auto"/>
              <w:right w:val="single" w:sz="4" w:space="0" w:color="auto"/>
            </w:tcBorders>
            <w:shd w:val="clear" w:color="auto" w:fill="E7E6E6"/>
            <w:hideMark/>
          </w:tcPr>
          <w:p w14:paraId="6BA186BB" w14:textId="77777777" w:rsidR="00BA066E" w:rsidRDefault="00BA066E" w:rsidP="009A6FD9">
            <w:pPr>
              <w:pStyle w:val="TAH"/>
            </w:pPr>
            <w:r>
              <w:t>Parameter</w:t>
            </w:r>
          </w:p>
        </w:tc>
        <w:tc>
          <w:tcPr>
            <w:tcW w:w="2552" w:type="dxa"/>
            <w:tcBorders>
              <w:top w:val="single" w:sz="4" w:space="0" w:color="auto"/>
              <w:left w:val="single" w:sz="4" w:space="0" w:color="auto"/>
              <w:bottom w:val="single" w:sz="4" w:space="0" w:color="auto"/>
              <w:right w:val="single" w:sz="4" w:space="0" w:color="auto"/>
            </w:tcBorders>
            <w:shd w:val="clear" w:color="auto" w:fill="E7E6E6"/>
            <w:hideMark/>
          </w:tcPr>
          <w:p w14:paraId="2EBA921F" w14:textId="77777777" w:rsidR="00BA066E" w:rsidRDefault="00BA066E" w:rsidP="009A6FD9">
            <w:pPr>
              <w:pStyle w:val="TAH"/>
            </w:pPr>
            <w:r>
              <w:t>unit</w:t>
            </w:r>
          </w:p>
        </w:tc>
        <w:tc>
          <w:tcPr>
            <w:tcW w:w="4101" w:type="dxa"/>
            <w:tcBorders>
              <w:top w:val="single" w:sz="4" w:space="0" w:color="auto"/>
              <w:left w:val="single" w:sz="4" w:space="0" w:color="auto"/>
              <w:bottom w:val="single" w:sz="4" w:space="0" w:color="auto"/>
              <w:right w:val="single" w:sz="4" w:space="0" w:color="auto"/>
            </w:tcBorders>
            <w:shd w:val="clear" w:color="auto" w:fill="E7E6E6"/>
            <w:hideMark/>
          </w:tcPr>
          <w:p w14:paraId="46846F2D" w14:textId="77777777" w:rsidR="00BA066E" w:rsidRDefault="00BA066E" w:rsidP="009A6FD9">
            <w:pPr>
              <w:pStyle w:val="TAH"/>
            </w:pPr>
            <w:r>
              <w:t>Optional values for evaluation</w:t>
            </w:r>
          </w:p>
        </w:tc>
      </w:tr>
      <w:tr w:rsidR="00BA066E" w14:paraId="6A338C72" w14:textId="77777777" w:rsidTr="009A6FD9">
        <w:tc>
          <w:tcPr>
            <w:tcW w:w="2972" w:type="dxa"/>
            <w:tcBorders>
              <w:top w:val="single" w:sz="4" w:space="0" w:color="auto"/>
              <w:left w:val="single" w:sz="4" w:space="0" w:color="auto"/>
              <w:bottom w:val="single" w:sz="4" w:space="0" w:color="auto"/>
              <w:right w:val="single" w:sz="4" w:space="0" w:color="auto"/>
            </w:tcBorders>
            <w:hideMark/>
          </w:tcPr>
          <w:p w14:paraId="4E57461E" w14:textId="77777777" w:rsidR="00BA066E" w:rsidRDefault="00BA066E" w:rsidP="009A6FD9">
            <w:pPr>
              <w:pStyle w:val="TAL"/>
            </w:pPr>
            <w:r>
              <w:t xml:space="preserve">Packet success rate requirement X and PDB pair (X, PDB) for DL single stream </w:t>
            </w:r>
          </w:p>
        </w:tc>
        <w:tc>
          <w:tcPr>
            <w:tcW w:w="2552" w:type="dxa"/>
            <w:tcBorders>
              <w:top w:val="single" w:sz="4" w:space="0" w:color="auto"/>
              <w:left w:val="single" w:sz="4" w:space="0" w:color="auto"/>
              <w:bottom w:val="single" w:sz="4" w:space="0" w:color="auto"/>
              <w:right w:val="single" w:sz="4" w:space="0" w:color="auto"/>
            </w:tcBorders>
            <w:hideMark/>
          </w:tcPr>
          <w:p w14:paraId="0529D2F4" w14:textId="77777777" w:rsidR="00BA066E" w:rsidRDefault="00BA066E" w:rsidP="009A6FD9">
            <w:pPr>
              <w:pStyle w:val="TAL"/>
            </w:pPr>
            <w:r>
              <w:t>(%, ms)</w:t>
            </w:r>
          </w:p>
        </w:tc>
        <w:tc>
          <w:tcPr>
            <w:tcW w:w="4101" w:type="dxa"/>
            <w:tcBorders>
              <w:top w:val="single" w:sz="4" w:space="0" w:color="auto"/>
              <w:left w:val="single" w:sz="4" w:space="0" w:color="auto"/>
              <w:bottom w:val="single" w:sz="4" w:space="0" w:color="auto"/>
              <w:right w:val="single" w:sz="4" w:space="0" w:color="auto"/>
            </w:tcBorders>
            <w:hideMark/>
          </w:tcPr>
          <w:p w14:paraId="308E9D41" w14:textId="77777777" w:rsidR="00BA066E" w:rsidRDefault="00BA066E" w:rsidP="009A6FD9">
            <w:pPr>
              <w:pStyle w:val="TAL"/>
            </w:pPr>
            <w:r>
              <w:t>(99, 12), (95, 18) for CG</w:t>
            </w:r>
          </w:p>
        </w:tc>
      </w:tr>
    </w:tbl>
    <w:p w14:paraId="569FD657" w14:textId="77777777" w:rsidR="00BA066E" w:rsidRDefault="00BA066E" w:rsidP="00BA066E"/>
    <w:p w14:paraId="4CEEBB25" w14:textId="77777777" w:rsidR="00BA066E" w:rsidRDefault="00BA066E" w:rsidP="00BA066E">
      <w:pPr>
        <w:rPr>
          <w:b/>
          <w:bCs/>
          <w:u w:val="single"/>
        </w:rPr>
      </w:pPr>
      <w:r>
        <w:rPr>
          <w:b/>
          <w:bCs/>
          <w:u w:val="single"/>
        </w:rPr>
        <w:t>Multi-streams Model</w:t>
      </w:r>
    </w:p>
    <w:p w14:paraId="7D8E57B9" w14:textId="3E3B1B2D" w:rsidR="00BA066E" w:rsidRDefault="00BA066E" w:rsidP="00BA066E">
      <w:r>
        <w:t>The CG DL multi-streams follows generic multi-streams DL traffic model given in</w:t>
      </w:r>
      <w:r w:rsidR="004C2AC6">
        <w:t xml:space="preserve"> 5.1.2</w:t>
      </w:r>
      <w:r>
        <w:t xml:space="preserve"> with following parameters in.</w:t>
      </w:r>
    </w:p>
    <w:p w14:paraId="58C859E1" w14:textId="7E5CB97A" w:rsidR="00BA066E" w:rsidRDefault="00BA066E" w:rsidP="00590699">
      <w:pPr>
        <w:pStyle w:val="TH"/>
      </w:pPr>
      <w:r>
        <w:t>Table</w:t>
      </w:r>
      <w:r w:rsidR="009A6FD9">
        <w:t xml:space="preserve"> 5.4-3:</w:t>
      </w:r>
      <w:r>
        <w:t xml:space="preserve"> Statistical </w:t>
      </w:r>
      <w:r w:rsidR="005452F9">
        <w:t>p</w:t>
      </w:r>
      <w:r>
        <w:t>arameters for multi streams DL CG</w:t>
      </w:r>
      <w:r w:rsidR="005452F9">
        <w:t xml:space="preserve"> t</w:t>
      </w:r>
      <w:r>
        <w:t xml:space="preserve">raffic </w:t>
      </w:r>
      <w:r w:rsidR="005452F9">
        <w:t>m</w:t>
      </w:r>
      <w:r>
        <w:t>odel</w:t>
      </w:r>
    </w:p>
    <w:tbl>
      <w:tblPr>
        <w:tblStyle w:val="TableGrid"/>
        <w:tblW w:w="0" w:type="auto"/>
        <w:tblLook w:val="04A0" w:firstRow="1" w:lastRow="0" w:firstColumn="1" w:lastColumn="0" w:noHBand="0" w:noVBand="1"/>
      </w:tblPr>
      <w:tblGrid>
        <w:gridCol w:w="3055"/>
        <w:gridCol w:w="900"/>
        <w:gridCol w:w="1890"/>
        <w:gridCol w:w="3786"/>
      </w:tblGrid>
      <w:tr w:rsidR="00BA066E" w14:paraId="5A592A40" w14:textId="77777777" w:rsidTr="00BA066E">
        <w:tc>
          <w:tcPr>
            <w:tcW w:w="3055" w:type="dxa"/>
            <w:tcBorders>
              <w:top w:val="single" w:sz="4" w:space="0" w:color="auto"/>
              <w:left w:val="single" w:sz="4" w:space="0" w:color="auto"/>
              <w:bottom w:val="single" w:sz="4" w:space="0" w:color="auto"/>
              <w:right w:val="single" w:sz="4" w:space="0" w:color="auto"/>
            </w:tcBorders>
            <w:shd w:val="clear" w:color="auto" w:fill="E7E6E6"/>
            <w:hideMark/>
          </w:tcPr>
          <w:p w14:paraId="192CE861" w14:textId="77777777" w:rsidR="00BA066E" w:rsidRDefault="00BA066E" w:rsidP="005452F9">
            <w:pPr>
              <w:pStyle w:val="TAH"/>
            </w:pPr>
            <w: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6ADB8A55" w14:textId="77777777" w:rsidR="00BA066E" w:rsidRDefault="00BA066E" w:rsidP="005452F9">
            <w:pPr>
              <w:pStyle w:val="TAH"/>
            </w:pPr>
            <w:r>
              <w:t>unit</w:t>
            </w:r>
          </w:p>
        </w:tc>
        <w:tc>
          <w:tcPr>
            <w:tcW w:w="1890" w:type="dxa"/>
            <w:tcBorders>
              <w:top w:val="single" w:sz="4" w:space="0" w:color="auto"/>
              <w:left w:val="single" w:sz="4" w:space="0" w:color="auto"/>
              <w:bottom w:val="single" w:sz="4" w:space="0" w:color="auto"/>
              <w:right w:val="single" w:sz="4" w:space="0" w:color="auto"/>
            </w:tcBorders>
            <w:shd w:val="clear" w:color="auto" w:fill="E7E6E6"/>
            <w:hideMark/>
          </w:tcPr>
          <w:p w14:paraId="0356C875" w14:textId="77777777" w:rsidR="00BA066E" w:rsidRDefault="00BA066E" w:rsidP="005452F9">
            <w:pPr>
              <w:pStyle w:val="TAH"/>
            </w:pPr>
            <w:r>
              <w:t>Baseline values for evaluation</w:t>
            </w:r>
          </w:p>
        </w:tc>
        <w:tc>
          <w:tcPr>
            <w:tcW w:w="3786" w:type="dxa"/>
            <w:tcBorders>
              <w:top w:val="single" w:sz="4" w:space="0" w:color="auto"/>
              <w:left w:val="single" w:sz="4" w:space="0" w:color="auto"/>
              <w:bottom w:val="single" w:sz="4" w:space="0" w:color="auto"/>
              <w:right w:val="single" w:sz="4" w:space="0" w:color="auto"/>
            </w:tcBorders>
            <w:shd w:val="clear" w:color="auto" w:fill="E7E6E6"/>
            <w:hideMark/>
          </w:tcPr>
          <w:p w14:paraId="3354E16F" w14:textId="77777777" w:rsidR="00BA066E" w:rsidRDefault="00BA066E" w:rsidP="005452F9">
            <w:pPr>
              <w:pStyle w:val="TAH"/>
            </w:pPr>
            <w:r>
              <w:t>Optional values for evaluation</w:t>
            </w:r>
          </w:p>
        </w:tc>
      </w:tr>
      <w:tr w:rsidR="00BA066E" w14:paraId="44FEB681" w14:textId="77777777" w:rsidTr="005E1B5B">
        <w:tc>
          <w:tcPr>
            <w:tcW w:w="3055" w:type="dxa"/>
            <w:tcBorders>
              <w:top w:val="single" w:sz="4" w:space="0" w:color="auto"/>
              <w:left w:val="single" w:sz="4" w:space="0" w:color="auto"/>
              <w:bottom w:val="single" w:sz="4" w:space="0" w:color="auto"/>
              <w:right w:val="single" w:sz="4" w:space="0" w:color="auto"/>
            </w:tcBorders>
            <w:hideMark/>
          </w:tcPr>
          <w:p w14:paraId="29B6CBAB" w14:textId="77777777" w:rsidR="00BA066E" w:rsidRDefault="00BA066E" w:rsidP="005452F9">
            <w:pPr>
              <w:pStyle w:val="TAL"/>
            </w:pPr>
            <w: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64B0209B" w14:textId="77777777" w:rsidR="00BA066E" w:rsidRDefault="00BA066E" w:rsidP="005452F9">
            <w:pPr>
              <w:pStyle w:val="TAL"/>
            </w:pPr>
            <w:r>
              <w:t>%</w:t>
            </w:r>
          </w:p>
        </w:tc>
        <w:tc>
          <w:tcPr>
            <w:tcW w:w="1890" w:type="dxa"/>
            <w:tcBorders>
              <w:top w:val="single" w:sz="4" w:space="0" w:color="auto"/>
              <w:left w:val="single" w:sz="4" w:space="0" w:color="auto"/>
              <w:bottom w:val="single" w:sz="4" w:space="0" w:color="auto"/>
              <w:right w:val="single" w:sz="4" w:space="0" w:color="auto"/>
            </w:tcBorders>
            <w:hideMark/>
          </w:tcPr>
          <w:p w14:paraId="53DFD112" w14:textId="77777777" w:rsidR="00BA066E" w:rsidRDefault="00BA066E" w:rsidP="005452F9">
            <w:pPr>
              <w:pStyle w:val="TAL"/>
            </w:pPr>
            <w:r>
              <w:t>99</w:t>
            </w:r>
          </w:p>
        </w:tc>
        <w:tc>
          <w:tcPr>
            <w:tcW w:w="3786" w:type="dxa"/>
            <w:tcBorders>
              <w:top w:val="single" w:sz="4" w:space="0" w:color="auto"/>
              <w:left w:val="single" w:sz="4" w:space="0" w:color="auto"/>
              <w:bottom w:val="single" w:sz="4" w:space="0" w:color="auto"/>
              <w:right w:val="single" w:sz="4" w:space="0" w:color="auto"/>
            </w:tcBorders>
            <w:hideMark/>
          </w:tcPr>
          <w:p w14:paraId="4C64758E" w14:textId="77777777" w:rsidR="00BA066E" w:rsidRDefault="00BA066E" w:rsidP="005452F9">
            <w:pPr>
              <w:pStyle w:val="TAL"/>
            </w:pPr>
            <w:r>
              <w:t>Other values can be optionally evaluated.</w:t>
            </w:r>
          </w:p>
        </w:tc>
      </w:tr>
      <w:tr w:rsidR="00BA066E" w14:paraId="08CAD4BC" w14:textId="77777777" w:rsidTr="005E1B5B">
        <w:tc>
          <w:tcPr>
            <w:tcW w:w="3055" w:type="dxa"/>
            <w:tcBorders>
              <w:top w:val="single" w:sz="4" w:space="0" w:color="auto"/>
              <w:left w:val="single" w:sz="4" w:space="0" w:color="auto"/>
              <w:bottom w:val="single" w:sz="4" w:space="0" w:color="auto"/>
              <w:right w:val="single" w:sz="4" w:space="0" w:color="auto"/>
            </w:tcBorders>
            <w:hideMark/>
          </w:tcPr>
          <w:p w14:paraId="7AAC5E9B" w14:textId="77777777" w:rsidR="00BA066E" w:rsidRDefault="00BA066E" w:rsidP="005452F9">
            <w:pPr>
              <w:pStyle w:val="TAL"/>
            </w:pPr>
            <w: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41B66827" w14:textId="77777777" w:rsidR="00BA066E" w:rsidRDefault="00BA066E" w:rsidP="005452F9">
            <w:pPr>
              <w:pStyle w:val="TAL"/>
            </w:pPr>
            <w:r>
              <w:t>%</w:t>
            </w:r>
          </w:p>
        </w:tc>
        <w:tc>
          <w:tcPr>
            <w:tcW w:w="1890" w:type="dxa"/>
            <w:tcBorders>
              <w:top w:val="single" w:sz="4" w:space="0" w:color="auto"/>
              <w:left w:val="single" w:sz="4" w:space="0" w:color="auto"/>
              <w:bottom w:val="single" w:sz="4" w:space="0" w:color="auto"/>
              <w:right w:val="single" w:sz="4" w:space="0" w:color="auto"/>
            </w:tcBorders>
            <w:hideMark/>
          </w:tcPr>
          <w:p w14:paraId="0DC68626" w14:textId="77777777" w:rsidR="00BA066E" w:rsidRDefault="00BA066E" w:rsidP="005452F9">
            <w:pPr>
              <w:pStyle w:val="TAL"/>
            </w:pPr>
            <w:r>
              <w:t>99</w:t>
            </w:r>
          </w:p>
        </w:tc>
        <w:tc>
          <w:tcPr>
            <w:tcW w:w="3786" w:type="dxa"/>
            <w:tcBorders>
              <w:top w:val="single" w:sz="4" w:space="0" w:color="auto"/>
              <w:left w:val="single" w:sz="4" w:space="0" w:color="auto"/>
              <w:bottom w:val="single" w:sz="4" w:space="0" w:color="auto"/>
              <w:right w:val="single" w:sz="4" w:space="0" w:color="auto"/>
            </w:tcBorders>
            <w:hideMark/>
          </w:tcPr>
          <w:p w14:paraId="14151B73" w14:textId="77777777" w:rsidR="00BA066E" w:rsidRDefault="00BA066E" w:rsidP="005452F9">
            <w:pPr>
              <w:pStyle w:val="TAL"/>
            </w:pPr>
            <w:r>
              <w:t>Other values can be optionally evaluated.</w:t>
            </w:r>
          </w:p>
        </w:tc>
      </w:tr>
      <w:tr w:rsidR="00BA066E" w14:paraId="0DCA3B1E" w14:textId="77777777" w:rsidTr="005E1B5B">
        <w:tc>
          <w:tcPr>
            <w:tcW w:w="3055" w:type="dxa"/>
            <w:tcBorders>
              <w:top w:val="single" w:sz="4" w:space="0" w:color="auto"/>
              <w:left w:val="single" w:sz="4" w:space="0" w:color="auto"/>
              <w:bottom w:val="single" w:sz="4" w:space="0" w:color="auto"/>
              <w:right w:val="single" w:sz="4" w:space="0" w:color="auto"/>
            </w:tcBorders>
            <w:hideMark/>
          </w:tcPr>
          <w:p w14:paraId="684FEE7C" w14:textId="77777777" w:rsidR="00BA066E" w:rsidRDefault="00BA066E" w:rsidP="005452F9">
            <w:pPr>
              <w:pStyle w:val="TAL"/>
            </w:pPr>
            <w:r>
              <w:t>PDB for I stream</w:t>
            </w:r>
          </w:p>
        </w:tc>
        <w:tc>
          <w:tcPr>
            <w:tcW w:w="900" w:type="dxa"/>
            <w:tcBorders>
              <w:top w:val="single" w:sz="4" w:space="0" w:color="auto"/>
              <w:left w:val="single" w:sz="4" w:space="0" w:color="auto"/>
              <w:bottom w:val="single" w:sz="4" w:space="0" w:color="auto"/>
              <w:right w:val="single" w:sz="4" w:space="0" w:color="auto"/>
            </w:tcBorders>
            <w:hideMark/>
          </w:tcPr>
          <w:p w14:paraId="5D7D021B" w14:textId="77777777" w:rsidR="00BA066E" w:rsidRDefault="00BA066E" w:rsidP="005452F9">
            <w:pPr>
              <w:pStyle w:val="TAL"/>
            </w:pPr>
            <w:r>
              <w:t>ms</w:t>
            </w:r>
          </w:p>
        </w:tc>
        <w:tc>
          <w:tcPr>
            <w:tcW w:w="1890" w:type="dxa"/>
            <w:tcBorders>
              <w:top w:val="single" w:sz="4" w:space="0" w:color="auto"/>
              <w:left w:val="single" w:sz="4" w:space="0" w:color="auto"/>
              <w:bottom w:val="single" w:sz="4" w:space="0" w:color="auto"/>
              <w:right w:val="single" w:sz="4" w:space="0" w:color="auto"/>
            </w:tcBorders>
            <w:hideMark/>
          </w:tcPr>
          <w:p w14:paraId="1FC6B7B4" w14:textId="77777777" w:rsidR="00BA066E" w:rsidRDefault="00BA066E" w:rsidP="005452F9">
            <w:pPr>
              <w:pStyle w:val="TAL"/>
            </w:pPr>
            <w:r>
              <w:t>15</w:t>
            </w:r>
          </w:p>
        </w:tc>
        <w:tc>
          <w:tcPr>
            <w:tcW w:w="3786" w:type="dxa"/>
            <w:tcBorders>
              <w:top w:val="single" w:sz="4" w:space="0" w:color="auto"/>
              <w:left w:val="single" w:sz="4" w:space="0" w:color="auto"/>
              <w:bottom w:val="single" w:sz="4" w:space="0" w:color="auto"/>
              <w:right w:val="single" w:sz="4" w:space="0" w:color="auto"/>
            </w:tcBorders>
            <w:hideMark/>
          </w:tcPr>
          <w:p w14:paraId="25822B77" w14:textId="77777777" w:rsidR="00BA066E" w:rsidRDefault="00BA066E" w:rsidP="005452F9">
            <w:pPr>
              <w:pStyle w:val="TAL"/>
            </w:pPr>
            <w:r>
              <w:t>Other values can be optionally evaluated.</w:t>
            </w:r>
          </w:p>
        </w:tc>
      </w:tr>
      <w:tr w:rsidR="00BA066E" w14:paraId="48275457" w14:textId="77777777" w:rsidTr="005E1B5B">
        <w:tc>
          <w:tcPr>
            <w:tcW w:w="3055" w:type="dxa"/>
            <w:tcBorders>
              <w:top w:val="single" w:sz="4" w:space="0" w:color="auto"/>
              <w:left w:val="single" w:sz="4" w:space="0" w:color="auto"/>
              <w:bottom w:val="single" w:sz="4" w:space="0" w:color="auto"/>
              <w:right w:val="single" w:sz="4" w:space="0" w:color="auto"/>
            </w:tcBorders>
            <w:hideMark/>
          </w:tcPr>
          <w:p w14:paraId="224A9AEF" w14:textId="77777777" w:rsidR="00BA066E" w:rsidRDefault="00BA066E" w:rsidP="005452F9">
            <w:pPr>
              <w:pStyle w:val="TAL"/>
            </w:pPr>
            <w:r>
              <w:t>PDB for P stream</w:t>
            </w:r>
          </w:p>
        </w:tc>
        <w:tc>
          <w:tcPr>
            <w:tcW w:w="900" w:type="dxa"/>
            <w:tcBorders>
              <w:top w:val="single" w:sz="4" w:space="0" w:color="auto"/>
              <w:left w:val="single" w:sz="4" w:space="0" w:color="auto"/>
              <w:bottom w:val="single" w:sz="4" w:space="0" w:color="auto"/>
              <w:right w:val="single" w:sz="4" w:space="0" w:color="auto"/>
            </w:tcBorders>
            <w:hideMark/>
          </w:tcPr>
          <w:p w14:paraId="23267CAC" w14:textId="77777777" w:rsidR="00BA066E" w:rsidRDefault="00BA066E" w:rsidP="005452F9">
            <w:pPr>
              <w:pStyle w:val="TAL"/>
            </w:pPr>
            <w:r>
              <w:t>ms</w:t>
            </w:r>
          </w:p>
        </w:tc>
        <w:tc>
          <w:tcPr>
            <w:tcW w:w="1890" w:type="dxa"/>
            <w:tcBorders>
              <w:top w:val="single" w:sz="4" w:space="0" w:color="auto"/>
              <w:left w:val="single" w:sz="4" w:space="0" w:color="auto"/>
              <w:bottom w:val="single" w:sz="4" w:space="0" w:color="auto"/>
              <w:right w:val="single" w:sz="4" w:space="0" w:color="auto"/>
            </w:tcBorders>
            <w:hideMark/>
          </w:tcPr>
          <w:p w14:paraId="16898EA8" w14:textId="77777777" w:rsidR="00BA066E" w:rsidRDefault="00BA066E" w:rsidP="005452F9">
            <w:pPr>
              <w:pStyle w:val="TAL"/>
            </w:pPr>
            <w:r>
              <w:t>15</w:t>
            </w:r>
          </w:p>
        </w:tc>
        <w:tc>
          <w:tcPr>
            <w:tcW w:w="3786" w:type="dxa"/>
            <w:tcBorders>
              <w:top w:val="single" w:sz="4" w:space="0" w:color="auto"/>
              <w:left w:val="single" w:sz="4" w:space="0" w:color="auto"/>
              <w:bottom w:val="single" w:sz="4" w:space="0" w:color="auto"/>
              <w:right w:val="single" w:sz="4" w:space="0" w:color="auto"/>
            </w:tcBorders>
            <w:hideMark/>
          </w:tcPr>
          <w:p w14:paraId="3632710A" w14:textId="77777777" w:rsidR="00BA066E" w:rsidRDefault="00BA066E" w:rsidP="005452F9">
            <w:pPr>
              <w:pStyle w:val="TAL"/>
            </w:pPr>
            <w:r>
              <w:t>Other values can be optionally evaluated.</w:t>
            </w:r>
          </w:p>
        </w:tc>
      </w:tr>
    </w:tbl>
    <w:p w14:paraId="27DB60ED" w14:textId="77777777" w:rsidR="00BA066E" w:rsidRDefault="00BA066E" w:rsidP="00BA066E">
      <w:pPr>
        <w:tabs>
          <w:tab w:val="left" w:pos="6201"/>
        </w:tabs>
      </w:pPr>
    </w:p>
    <w:p w14:paraId="26223D57" w14:textId="767D3EFB" w:rsidR="00BA066E" w:rsidRDefault="00EA3B37" w:rsidP="00EA3B37">
      <w:pPr>
        <w:pStyle w:val="Heading3"/>
        <w:rPr>
          <w:rFonts w:eastAsia="DengXian"/>
        </w:rPr>
      </w:pPr>
      <w:bookmarkStart w:id="115" w:name="_Toc83729060"/>
      <w:bookmarkStart w:id="116" w:name="_Toc85778426"/>
      <w:bookmarkStart w:id="117" w:name="_Toc86933304"/>
      <w:r>
        <w:rPr>
          <w:rFonts w:eastAsia="DengXian"/>
        </w:rPr>
        <w:t>5.4.2</w:t>
      </w:r>
      <w:r>
        <w:rPr>
          <w:rFonts w:eastAsia="DengXian"/>
        </w:rPr>
        <w:tab/>
      </w:r>
      <w:r w:rsidR="00BA066E">
        <w:rPr>
          <w:rFonts w:eastAsia="DengXian"/>
        </w:rPr>
        <w:t xml:space="preserve">CG UL </w:t>
      </w:r>
      <w:r>
        <w:rPr>
          <w:rFonts w:eastAsia="DengXian"/>
        </w:rPr>
        <w:t>s</w:t>
      </w:r>
      <w:r w:rsidR="00BA066E">
        <w:rPr>
          <w:rFonts w:eastAsia="DengXian"/>
        </w:rPr>
        <w:t>tream</w:t>
      </w:r>
      <w:bookmarkEnd w:id="115"/>
      <w:bookmarkEnd w:id="116"/>
      <w:bookmarkEnd w:id="117"/>
      <w:r w:rsidR="00BA066E">
        <w:rPr>
          <w:rFonts w:eastAsia="DengXian"/>
        </w:rPr>
        <w:t xml:space="preserve"> </w:t>
      </w:r>
    </w:p>
    <w:p w14:paraId="0A97F2E6" w14:textId="65D4F0C7" w:rsidR="00BA066E" w:rsidRDefault="00BA066E" w:rsidP="00BA066E">
      <w:r>
        <w:t xml:space="preserve">CG UL Stream follows generic UL pose and control traffic model described in </w:t>
      </w:r>
      <w:r w:rsidR="00FB72D5">
        <w:t>clause</w:t>
      </w:r>
      <w:r w:rsidR="004C2AC6">
        <w:t xml:space="preserve"> 5.2</w:t>
      </w:r>
      <w:r>
        <w:t>.</w:t>
      </w:r>
    </w:p>
    <w:p w14:paraId="07A96FAB" w14:textId="4922074E" w:rsidR="00BA066E" w:rsidRDefault="00EA3B37" w:rsidP="00EA3B37">
      <w:pPr>
        <w:pStyle w:val="Heading2"/>
        <w:rPr>
          <w:rFonts w:eastAsia="DengXian"/>
        </w:rPr>
      </w:pPr>
      <w:bookmarkStart w:id="118" w:name="_Toc83729061"/>
      <w:bookmarkStart w:id="119" w:name="_Toc85778427"/>
      <w:bookmarkStart w:id="120" w:name="_Toc86933305"/>
      <w:r>
        <w:rPr>
          <w:rFonts w:eastAsia="DengXian"/>
        </w:rPr>
        <w:t>5.5</w:t>
      </w:r>
      <w:r>
        <w:rPr>
          <w:rFonts w:eastAsia="DengXian"/>
        </w:rPr>
        <w:tab/>
      </w:r>
      <w:r w:rsidR="00BA066E">
        <w:rPr>
          <w:rFonts w:eastAsia="DengXian"/>
        </w:rPr>
        <w:t xml:space="preserve">AR </w:t>
      </w:r>
      <w:r>
        <w:rPr>
          <w:rFonts w:eastAsia="DengXian"/>
        </w:rPr>
        <w:t>t</w:t>
      </w:r>
      <w:r w:rsidR="00BA066E">
        <w:rPr>
          <w:rFonts w:eastAsia="DengXian"/>
        </w:rPr>
        <w:t xml:space="preserve">raffic </w:t>
      </w:r>
      <w:r>
        <w:rPr>
          <w:rFonts w:eastAsia="DengXian"/>
        </w:rPr>
        <w:t>m</w:t>
      </w:r>
      <w:r w:rsidR="00BA066E">
        <w:rPr>
          <w:rFonts w:eastAsia="DengXian"/>
        </w:rPr>
        <w:t>odel</w:t>
      </w:r>
      <w:bookmarkEnd w:id="118"/>
      <w:bookmarkEnd w:id="119"/>
      <w:bookmarkEnd w:id="120"/>
    </w:p>
    <w:p w14:paraId="0A2DB4B0" w14:textId="36B01A39" w:rsidR="00BA066E" w:rsidRDefault="00EA3B37" w:rsidP="00EA3B37">
      <w:pPr>
        <w:pStyle w:val="Heading3"/>
        <w:rPr>
          <w:rFonts w:eastAsia="DengXian"/>
        </w:rPr>
      </w:pPr>
      <w:bookmarkStart w:id="121" w:name="_Ref83135399"/>
      <w:bookmarkStart w:id="122" w:name="_Toc83729062"/>
      <w:bookmarkStart w:id="123" w:name="_Toc85778428"/>
      <w:bookmarkStart w:id="124" w:name="_Toc86933306"/>
      <w:r>
        <w:rPr>
          <w:rFonts w:eastAsia="DengXian"/>
        </w:rPr>
        <w:t>5.5.1</w:t>
      </w:r>
      <w:r>
        <w:rPr>
          <w:rFonts w:eastAsia="DengXian"/>
        </w:rPr>
        <w:tab/>
      </w:r>
      <w:r w:rsidR="00BA066E">
        <w:rPr>
          <w:rFonts w:eastAsia="DengXian"/>
        </w:rPr>
        <w:t xml:space="preserve">AR DL </w:t>
      </w:r>
      <w:r>
        <w:rPr>
          <w:rFonts w:eastAsia="DengXian"/>
        </w:rPr>
        <w:t>s</w:t>
      </w:r>
      <w:r w:rsidR="00BA066E">
        <w:rPr>
          <w:rFonts w:eastAsia="DengXian"/>
        </w:rPr>
        <w:t>tream</w:t>
      </w:r>
      <w:bookmarkEnd w:id="121"/>
      <w:bookmarkEnd w:id="122"/>
      <w:r w:rsidR="00BA066E">
        <w:rPr>
          <w:rFonts w:eastAsia="DengXian"/>
        </w:rPr>
        <w:t>(s)</w:t>
      </w:r>
      <w:bookmarkEnd w:id="123"/>
      <w:bookmarkEnd w:id="124"/>
      <w:r w:rsidR="00BA066E">
        <w:rPr>
          <w:rFonts w:eastAsia="DengXian"/>
        </w:rPr>
        <w:t xml:space="preserve"> </w:t>
      </w:r>
    </w:p>
    <w:p w14:paraId="16798BF0" w14:textId="1689C6F6" w:rsidR="00BA066E" w:rsidRDefault="00BA066E" w:rsidP="00BA066E">
      <w:r>
        <w:t xml:space="preserve">The AR DL </w:t>
      </w:r>
      <w:r w:rsidR="00EA3B37">
        <w:t>s</w:t>
      </w:r>
      <w:r>
        <w:t xml:space="preserve">tream(s) has/have the same models as VR DL stream model given in </w:t>
      </w:r>
      <w:r w:rsidR="00FB72D5">
        <w:t>clause</w:t>
      </w:r>
      <w:r w:rsidR="004C2AC6">
        <w:t xml:space="preserve"> 5.3.1</w:t>
      </w:r>
      <w:r>
        <w:t>.</w:t>
      </w:r>
    </w:p>
    <w:p w14:paraId="4FFA2FC3" w14:textId="336E0EB4" w:rsidR="00BA066E" w:rsidRPr="00E57DDC" w:rsidRDefault="00EA3B37" w:rsidP="00EA3B37">
      <w:pPr>
        <w:pStyle w:val="Heading3"/>
        <w:rPr>
          <w:rFonts w:eastAsia="DengXian"/>
        </w:rPr>
      </w:pPr>
      <w:bookmarkStart w:id="125" w:name="_Toc83729063"/>
      <w:bookmarkStart w:id="126" w:name="_Toc85778429"/>
      <w:bookmarkStart w:id="127" w:name="_Toc86933307"/>
      <w:r>
        <w:rPr>
          <w:rFonts w:eastAsia="DengXian"/>
        </w:rPr>
        <w:t>5.5.2</w:t>
      </w:r>
      <w:r>
        <w:rPr>
          <w:rFonts w:eastAsia="DengXian"/>
        </w:rPr>
        <w:tab/>
      </w:r>
      <w:r w:rsidR="00BA066E">
        <w:rPr>
          <w:rFonts w:eastAsia="DengXian"/>
        </w:rPr>
        <w:t xml:space="preserve">AR UL </w:t>
      </w:r>
      <w:r>
        <w:rPr>
          <w:rFonts w:eastAsia="DengXian"/>
        </w:rPr>
        <w:t>s</w:t>
      </w:r>
      <w:r w:rsidR="00BA066E">
        <w:rPr>
          <w:rFonts w:eastAsia="DengXian"/>
        </w:rPr>
        <w:t>tream</w:t>
      </w:r>
      <w:bookmarkEnd w:id="125"/>
      <w:r w:rsidR="00BA066E">
        <w:rPr>
          <w:rFonts w:eastAsia="DengXian"/>
        </w:rPr>
        <w:t>(s)</w:t>
      </w:r>
      <w:bookmarkEnd w:id="126"/>
      <w:bookmarkEnd w:id="127"/>
      <w:r w:rsidR="00BA066E">
        <w:rPr>
          <w:rFonts w:eastAsia="DengXian"/>
        </w:rPr>
        <w:t xml:space="preserve"> </w:t>
      </w:r>
    </w:p>
    <w:p w14:paraId="4C0719EA" w14:textId="0CA09EB5" w:rsidR="00BA066E" w:rsidRDefault="00BA066E" w:rsidP="00EA3B37">
      <w:r>
        <w:t xml:space="preserve">In this </w:t>
      </w:r>
      <w:r w:rsidR="00FB72D5">
        <w:t>clause</w:t>
      </w:r>
      <w:r>
        <w:t>, we provide four different options for AR UL traffic model. Given that AR has multiple streams in UL, one can choose a model from various options depending on what/how to model the streams. Four options are as follows.</w:t>
      </w:r>
    </w:p>
    <w:p w14:paraId="477A0A30" w14:textId="02DA793E" w:rsidR="00BA066E" w:rsidRDefault="00EA3B37" w:rsidP="00EA3B37">
      <w:pPr>
        <w:pStyle w:val="B1"/>
      </w:pPr>
      <w:r>
        <w:t>-</w:t>
      </w:r>
      <w:r>
        <w:tab/>
      </w:r>
      <w:r w:rsidR="00BA066E">
        <w:t>Model 1: one stream model</w:t>
      </w:r>
    </w:p>
    <w:p w14:paraId="2FE5A7A9" w14:textId="06F2294A" w:rsidR="00BA066E" w:rsidRDefault="00EA3B37" w:rsidP="00EA3B37">
      <w:pPr>
        <w:pStyle w:val="B1"/>
      </w:pPr>
      <w:r>
        <w:t>-</w:t>
      </w:r>
      <w:r>
        <w:tab/>
      </w:r>
      <w:r w:rsidR="00BA066E">
        <w:t>Model 2: Two streams model</w:t>
      </w:r>
    </w:p>
    <w:p w14:paraId="185DB82B" w14:textId="4D02BB07" w:rsidR="00BA066E" w:rsidRDefault="00EA3B37" w:rsidP="00EA3B37">
      <w:pPr>
        <w:pStyle w:val="B1"/>
      </w:pPr>
      <w:r>
        <w:lastRenderedPageBreak/>
        <w:t>-</w:t>
      </w:r>
      <w:r>
        <w:tab/>
      </w:r>
      <w:r w:rsidR="00BA066E">
        <w:t>Model 3A: Three streams model A</w:t>
      </w:r>
    </w:p>
    <w:p w14:paraId="5E6EFED2" w14:textId="7DF3341E" w:rsidR="00BA066E" w:rsidRDefault="00EA3B37" w:rsidP="00EA3B37">
      <w:pPr>
        <w:pStyle w:val="B1"/>
      </w:pPr>
      <w:r>
        <w:t>-</w:t>
      </w:r>
      <w:r>
        <w:tab/>
      </w:r>
      <w:r w:rsidR="00BA066E">
        <w:t>Model 3B: Three streams model B</w:t>
      </w:r>
    </w:p>
    <w:p w14:paraId="633296C7" w14:textId="40D572CC" w:rsidR="00BA066E" w:rsidRDefault="00BA066E" w:rsidP="00EA3B37">
      <w:r>
        <w:t xml:space="preserve">The detail of each model is given in following </w:t>
      </w:r>
      <w:r w:rsidR="00FB72D5">
        <w:t>clause</w:t>
      </w:r>
      <w:r>
        <w:t>s.</w:t>
      </w:r>
    </w:p>
    <w:p w14:paraId="26CF3DFD" w14:textId="50CBEA30" w:rsidR="00BA066E" w:rsidRDefault="00EA3B37" w:rsidP="00EA3B37">
      <w:pPr>
        <w:pStyle w:val="Heading4"/>
        <w:rPr>
          <w:rFonts w:eastAsia="DengXian"/>
        </w:rPr>
      </w:pPr>
      <w:bookmarkStart w:id="128" w:name="_Toc83729064"/>
      <w:bookmarkStart w:id="129" w:name="_Toc86933308"/>
      <w:r>
        <w:rPr>
          <w:rFonts w:eastAsia="DengXian"/>
        </w:rPr>
        <w:t>5.5.2.1</w:t>
      </w:r>
      <w:r>
        <w:rPr>
          <w:rFonts w:eastAsia="DengXian"/>
        </w:rPr>
        <w:tab/>
      </w:r>
      <w:r w:rsidR="00BA066E">
        <w:rPr>
          <w:rFonts w:eastAsia="DengXian"/>
        </w:rPr>
        <w:t>Model 1 (one stream model)</w:t>
      </w:r>
      <w:bookmarkEnd w:id="128"/>
      <w:bookmarkEnd w:id="129"/>
    </w:p>
    <w:p w14:paraId="7789E9C0" w14:textId="77777777" w:rsidR="00BA066E" w:rsidRDefault="00BA066E" w:rsidP="00BA066E">
      <w:r>
        <w:t>In Model 1, all AR UL flows are modelled as a single stream with following parameters.</w:t>
      </w:r>
    </w:p>
    <w:p w14:paraId="00D95899" w14:textId="684B6A64" w:rsidR="00BA066E" w:rsidRDefault="00BA066E" w:rsidP="00EA3B37">
      <w:pPr>
        <w:pStyle w:val="TH"/>
      </w:pPr>
      <w:bookmarkStart w:id="130" w:name="_Ref83127877"/>
      <w:r>
        <w:t>Table</w:t>
      </w:r>
      <w:r w:rsidR="00EA3B37">
        <w:t xml:space="preserve"> 5.5-1</w:t>
      </w:r>
      <w:bookmarkEnd w:id="130"/>
      <w:r w:rsidR="00EA3B37">
        <w:t>:</w:t>
      </w:r>
      <w:r>
        <w:t xml:space="preserve"> Statistical parameters for AR UL Model 1 (one stream model)</w:t>
      </w:r>
    </w:p>
    <w:tbl>
      <w:tblPr>
        <w:tblStyle w:val="TableGrid"/>
        <w:tblW w:w="0" w:type="auto"/>
        <w:tblLook w:val="04A0" w:firstRow="1" w:lastRow="0" w:firstColumn="1" w:lastColumn="0" w:noHBand="0" w:noVBand="1"/>
      </w:tblPr>
      <w:tblGrid>
        <w:gridCol w:w="2335"/>
        <w:gridCol w:w="1800"/>
        <w:gridCol w:w="5496"/>
      </w:tblGrid>
      <w:tr w:rsidR="00BA066E" w14:paraId="34C08B0D" w14:textId="77777777" w:rsidTr="00BA066E">
        <w:tc>
          <w:tcPr>
            <w:tcW w:w="2335" w:type="dxa"/>
            <w:tcBorders>
              <w:top w:val="single" w:sz="4" w:space="0" w:color="auto"/>
              <w:left w:val="single" w:sz="4" w:space="0" w:color="auto"/>
              <w:bottom w:val="single" w:sz="4" w:space="0" w:color="auto"/>
              <w:right w:val="single" w:sz="4" w:space="0" w:color="auto"/>
            </w:tcBorders>
            <w:shd w:val="clear" w:color="auto" w:fill="E7E6E6"/>
            <w:hideMark/>
          </w:tcPr>
          <w:p w14:paraId="2D28A426" w14:textId="77777777" w:rsidR="00BA066E" w:rsidRDefault="00BA066E" w:rsidP="005E1B5B">
            <w:r>
              <w:t>Parameters</w:t>
            </w:r>
          </w:p>
        </w:tc>
        <w:tc>
          <w:tcPr>
            <w:tcW w:w="1800" w:type="dxa"/>
            <w:tcBorders>
              <w:top w:val="single" w:sz="4" w:space="0" w:color="auto"/>
              <w:left w:val="single" w:sz="4" w:space="0" w:color="auto"/>
              <w:bottom w:val="single" w:sz="4" w:space="0" w:color="auto"/>
              <w:right w:val="single" w:sz="4" w:space="0" w:color="auto"/>
            </w:tcBorders>
            <w:shd w:val="clear" w:color="auto" w:fill="E7E6E6"/>
            <w:hideMark/>
          </w:tcPr>
          <w:p w14:paraId="0B2E12FC" w14:textId="77777777" w:rsidR="00BA066E" w:rsidRDefault="00BA066E" w:rsidP="005E1B5B">
            <w:r>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019B0FFA" w14:textId="77777777" w:rsidR="00BA066E" w:rsidRDefault="00BA066E" w:rsidP="005E1B5B">
            <w:r>
              <w:t>value</w:t>
            </w:r>
          </w:p>
        </w:tc>
      </w:tr>
      <w:tr w:rsidR="00BA066E" w14:paraId="7199F19C" w14:textId="77777777" w:rsidTr="005E1B5B">
        <w:tc>
          <w:tcPr>
            <w:tcW w:w="2335" w:type="dxa"/>
            <w:tcBorders>
              <w:top w:val="single" w:sz="4" w:space="0" w:color="auto"/>
              <w:left w:val="single" w:sz="4" w:space="0" w:color="auto"/>
              <w:bottom w:val="single" w:sz="4" w:space="0" w:color="auto"/>
              <w:right w:val="single" w:sz="4" w:space="0" w:color="auto"/>
            </w:tcBorders>
            <w:hideMark/>
          </w:tcPr>
          <w:p w14:paraId="59A34DC6" w14:textId="77777777" w:rsidR="00BA066E" w:rsidRDefault="00BA066E" w:rsidP="005E1B5B">
            <w:r>
              <w:t>Packet size</w:t>
            </w:r>
          </w:p>
        </w:tc>
        <w:tc>
          <w:tcPr>
            <w:tcW w:w="1800" w:type="dxa"/>
            <w:tcBorders>
              <w:top w:val="single" w:sz="4" w:space="0" w:color="auto"/>
              <w:left w:val="single" w:sz="4" w:space="0" w:color="auto"/>
              <w:bottom w:val="single" w:sz="4" w:space="0" w:color="auto"/>
              <w:right w:val="single" w:sz="4" w:space="0" w:color="auto"/>
            </w:tcBorders>
            <w:hideMark/>
          </w:tcPr>
          <w:p w14:paraId="68EB7CAB" w14:textId="77777777" w:rsidR="00BA066E" w:rsidRDefault="00BA066E" w:rsidP="005E1B5B">
            <w:r>
              <w:t>byte</w:t>
            </w:r>
          </w:p>
        </w:tc>
        <w:tc>
          <w:tcPr>
            <w:tcW w:w="5496" w:type="dxa"/>
            <w:tcBorders>
              <w:top w:val="single" w:sz="4" w:space="0" w:color="auto"/>
              <w:left w:val="single" w:sz="4" w:space="0" w:color="auto"/>
              <w:bottom w:val="single" w:sz="4" w:space="0" w:color="auto"/>
              <w:right w:val="single" w:sz="4" w:space="0" w:color="auto"/>
            </w:tcBorders>
            <w:hideMark/>
          </w:tcPr>
          <w:p w14:paraId="2D1AA0DC" w14:textId="47853293" w:rsidR="00BA066E" w:rsidRDefault="00BA066E" w:rsidP="005E1B5B">
            <w:r>
              <w:t xml:space="preserve">Follows </w:t>
            </w:r>
            <w:r w:rsidR="00FB72D5" w:rsidRPr="004C2AC6">
              <w:rPr>
                <w:highlight w:val="yellow"/>
              </w:rPr>
              <w:t>clause</w:t>
            </w:r>
            <w:r w:rsidR="004C2AC6" w:rsidRPr="004C2AC6">
              <w:rPr>
                <w:highlight w:val="yellow"/>
              </w:rPr>
              <w:t xml:space="preserve"> 8.3.1</w:t>
            </w:r>
            <w:r>
              <w:t xml:space="preserve"> (i.e., mean packet size = R×1e6 / F / 8, STD/Min/Max=10.5/50/150%)</w:t>
            </w:r>
          </w:p>
        </w:tc>
      </w:tr>
      <w:tr w:rsidR="00BA066E" w14:paraId="23E6752A" w14:textId="77777777" w:rsidTr="005E1B5B">
        <w:tc>
          <w:tcPr>
            <w:tcW w:w="2335" w:type="dxa"/>
            <w:tcBorders>
              <w:top w:val="single" w:sz="4" w:space="0" w:color="auto"/>
              <w:left w:val="single" w:sz="4" w:space="0" w:color="auto"/>
              <w:bottom w:val="single" w:sz="4" w:space="0" w:color="auto"/>
              <w:right w:val="single" w:sz="4" w:space="0" w:color="auto"/>
            </w:tcBorders>
            <w:hideMark/>
          </w:tcPr>
          <w:p w14:paraId="39D6D7C5" w14:textId="77777777" w:rsidR="00BA066E" w:rsidRDefault="00BA066E" w:rsidP="005E1B5B">
            <w:r>
              <w:t xml:space="preserve">packet generation rate: F </w:t>
            </w:r>
          </w:p>
        </w:tc>
        <w:tc>
          <w:tcPr>
            <w:tcW w:w="1800" w:type="dxa"/>
            <w:tcBorders>
              <w:top w:val="single" w:sz="4" w:space="0" w:color="auto"/>
              <w:left w:val="single" w:sz="4" w:space="0" w:color="auto"/>
              <w:bottom w:val="single" w:sz="4" w:space="0" w:color="auto"/>
              <w:right w:val="single" w:sz="4" w:space="0" w:color="auto"/>
            </w:tcBorders>
            <w:hideMark/>
          </w:tcPr>
          <w:p w14:paraId="02208234" w14:textId="77777777" w:rsidR="00BA066E" w:rsidRDefault="00BA066E" w:rsidP="005E1B5B">
            <w:r>
              <w:t>Hz</w:t>
            </w:r>
          </w:p>
        </w:tc>
        <w:tc>
          <w:tcPr>
            <w:tcW w:w="5496" w:type="dxa"/>
            <w:tcBorders>
              <w:top w:val="single" w:sz="4" w:space="0" w:color="auto"/>
              <w:left w:val="single" w:sz="4" w:space="0" w:color="auto"/>
              <w:bottom w:val="single" w:sz="4" w:space="0" w:color="auto"/>
              <w:right w:val="single" w:sz="4" w:space="0" w:color="auto"/>
            </w:tcBorders>
            <w:hideMark/>
          </w:tcPr>
          <w:p w14:paraId="342FAC01" w14:textId="77777777" w:rsidR="00BA066E" w:rsidRDefault="00BA066E" w:rsidP="005E1B5B">
            <w:r>
              <w:t>60</w:t>
            </w:r>
          </w:p>
        </w:tc>
      </w:tr>
      <w:tr w:rsidR="00BA066E" w14:paraId="316DBAB7" w14:textId="77777777" w:rsidTr="005E1B5B">
        <w:tc>
          <w:tcPr>
            <w:tcW w:w="2335" w:type="dxa"/>
            <w:tcBorders>
              <w:top w:val="single" w:sz="4" w:space="0" w:color="auto"/>
              <w:left w:val="single" w:sz="4" w:space="0" w:color="auto"/>
              <w:bottom w:val="single" w:sz="4" w:space="0" w:color="auto"/>
              <w:right w:val="single" w:sz="4" w:space="0" w:color="auto"/>
            </w:tcBorders>
            <w:hideMark/>
          </w:tcPr>
          <w:p w14:paraId="5B298BB9" w14:textId="77777777" w:rsidR="00BA066E" w:rsidRDefault="00BA066E" w:rsidP="005E1B5B">
            <w:r>
              <w:t>Jitter</w:t>
            </w:r>
          </w:p>
        </w:tc>
        <w:tc>
          <w:tcPr>
            <w:tcW w:w="1800" w:type="dxa"/>
            <w:tcBorders>
              <w:top w:val="single" w:sz="4" w:space="0" w:color="auto"/>
              <w:left w:val="single" w:sz="4" w:space="0" w:color="auto"/>
              <w:bottom w:val="single" w:sz="4" w:space="0" w:color="auto"/>
              <w:right w:val="single" w:sz="4" w:space="0" w:color="auto"/>
            </w:tcBorders>
            <w:hideMark/>
          </w:tcPr>
          <w:p w14:paraId="63E20C46" w14:textId="77777777" w:rsidR="00BA066E" w:rsidRDefault="00BA066E" w:rsidP="005E1B5B">
            <w:r>
              <w:t>ms</w:t>
            </w:r>
          </w:p>
        </w:tc>
        <w:tc>
          <w:tcPr>
            <w:tcW w:w="5496" w:type="dxa"/>
            <w:tcBorders>
              <w:top w:val="single" w:sz="4" w:space="0" w:color="auto"/>
              <w:left w:val="single" w:sz="4" w:space="0" w:color="auto"/>
              <w:bottom w:val="single" w:sz="4" w:space="0" w:color="auto"/>
              <w:right w:val="single" w:sz="4" w:space="0" w:color="auto"/>
            </w:tcBorders>
            <w:hideMark/>
          </w:tcPr>
          <w:p w14:paraId="71FDD1FD" w14:textId="4E726EA9" w:rsidR="00BA066E" w:rsidRDefault="00BA066E" w:rsidP="005E1B5B">
            <w:r>
              <w:t>Optional, follows the description in</w:t>
            </w:r>
            <w:r w:rsidR="009B0962">
              <w:t xml:space="preserve"> </w:t>
            </w:r>
            <w:r w:rsidR="009B0962" w:rsidRPr="009B0962">
              <w:rPr>
                <w:highlight w:val="yellow"/>
              </w:rPr>
              <w:t>clause 8.1.1.2</w:t>
            </w:r>
          </w:p>
        </w:tc>
      </w:tr>
      <w:tr w:rsidR="00BA066E" w14:paraId="068EBF87" w14:textId="77777777" w:rsidTr="005E1B5B">
        <w:tc>
          <w:tcPr>
            <w:tcW w:w="2335" w:type="dxa"/>
            <w:tcBorders>
              <w:top w:val="single" w:sz="4" w:space="0" w:color="auto"/>
              <w:left w:val="single" w:sz="4" w:space="0" w:color="auto"/>
              <w:bottom w:val="single" w:sz="4" w:space="0" w:color="auto"/>
              <w:right w:val="single" w:sz="4" w:space="0" w:color="auto"/>
            </w:tcBorders>
            <w:hideMark/>
          </w:tcPr>
          <w:p w14:paraId="59A0D638" w14:textId="77777777" w:rsidR="00BA066E" w:rsidRDefault="00BA066E" w:rsidP="005E1B5B">
            <w:r>
              <w:t>Data rate: R</w:t>
            </w:r>
          </w:p>
        </w:tc>
        <w:tc>
          <w:tcPr>
            <w:tcW w:w="1800" w:type="dxa"/>
            <w:tcBorders>
              <w:top w:val="single" w:sz="4" w:space="0" w:color="auto"/>
              <w:left w:val="single" w:sz="4" w:space="0" w:color="auto"/>
              <w:bottom w:val="single" w:sz="4" w:space="0" w:color="auto"/>
              <w:right w:val="single" w:sz="4" w:space="0" w:color="auto"/>
            </w:tcBorders>
            <w:hideMark/>
          </w:tcPr>
          <w:p w14:paraId="0A471716" w14:textId="77777777" w:rsidR="00BA066E" w:rsidRDefault="00BA066E" w:rsidP="005E1B5B">
            <w:r>
              <w:t>Mbps</w:t>
            </w:r>
          </w:p>
        </w:tc>
        <w:tc>
          <w:tcPr>
            <w:tcW w:w="5496" w:type="dxa"/>
            <w:tcBorders>
              <w:top w:val="single" w:sz="4" w:space="0" w:color="auto"/>
              <w:left w:val="single" w:sz="4" w:space="0" w:color="auto"/>
              <w:bottom w:val="single" w:sz="4" w:space="0" w:color="auto"/>
              <w:right w:val="single" w:sz="4" w:space="0" w:color="auto"/>
            </w:tcBorders>
            <w:hideMark/>
          </w:tcPr>
          <w:p w14:paraId="644D5A51" w14:textId="77777777" w:rsidR="00BA066E" w:rsidRDefault="00BA066E" w:rsidP="005E1B5B">
            <w:r>
              <w:t>10 (baseline), 20 (optional)</w:t>
            </w:r>
          </w:p>
        </w:tc>
      </w:tr>
      <w:tr w:rsidR="00BA066E" w14:paraId="6C2C5048" w14:textId="77777777" w:rsidTr="005E1B5B">
        <w:tc>
          <w:tcPr>
            <w:tcW w:w="2335" w:type="dxa"/>
            <w:tcBorders>
              <w:top w:val="single" w:sz="4" w:space="0" w:color="auto"/>
              <w:left w:val="single" w:sz="4" w:space="0" w:color="auto"/>
              <w:bottom w:val="single" w:sz="4" w:space="0" w:color="auto"/>
              <w:right w:val="single" w:sz="4" w:space="0" w:color="auto"/>
            </w:tcBorders>
            <w:hideMark/>
          </w:tcPr>
          <w:p w14:paraId="2D565950" w14:textId="77777777" w:rsidR="00BA066E" w:rsidRDefault="00BA066E" w:rsidP="005E1B5B">
            <w:r>
              <w:t>PDB</w:t>
            </w:r>
          </w:p>
        </w:tc>
        <w:tc>
          <w:tcPr>
            <w:tcW w:w="1800" w:type="dxa"/>
            <w:tcBorders>
              <w:top w:val="single" w:sz="4" w:space="0" w:color="auto"/>
              <w:left w:val="single" w:sz="4" w:space="0" w:color="auto"/>
              <w:bottom w:val="single" w:sz="4" w:space="0" w:color="auto"/>
              <w:right w:val="single" w:sz="4" w:space="0" w:color="auto"/>
            </w:tcBorders>
            <w:hideMark/>
          </w:tcPr>
          <w:p w14:paraId="64AD1F89" w14:textId="77777777" w:rsidR="00BA066E" w:rsidRDefault="00BA066E" w:rsidP="005E1B5B">
            <w:r>
              <w:t>ms</w:t>
            </w:r>
          </w:p>
        </w:tc>
        <w:tc>
          <w:tcPr>
            <w:tcW w:w="5496" w:type="dxa"/>
            <w:tcBorders>
              <w:top w:val="single" w:sz="4" w:space="0" w:color="auto"/>
              <w:left w:val="single" w:sz="4" w:space="0" w:color="auto"/>
              <w:bottom w:val="single" w:sz="4" w:space="0" w:color="auto"/>
              <w:right w:val="single" w:sz="4" w:space="0" w:color="auto"/>
            </w:tcBorders>
            <w:hideMark/>
          </w:tcPr>
          <w:p w14:paraId="609FC3ED" w14:textId="77777777" w:rsidR="00BA066E" w:rsidRDefault="00BA066E" w:rsidP="005E1B5B">
            <w:r>
              <w:t>30 (baseline), 10 or 15 or 60 (optional)</w:t>
            </w:r>
          </w:p>
        </w:tc>
      </w:tr>
    </w:tbl>
    <w:p w14:paraId="7B10DDA7" w14:textId="77777777" w:rsidR="00BA066E" w:rsidRDefault="00BA066E" w:rsidP="00BA066E"/>
    <w:p w14:paraId="5114477A" w14:textId="77777777" w:rsidR="00BA066E" w:rsidRDefault="00BA066E" w:rsidP="00BA066E">
      <w:pPr>
        <w:rPr>
          <w:rFonts w:eastAsia="Gulim"/>
          <w:lang w:eastAsia="ja-JP"/>
        </w:rPr>
      </w:pPr>
      <w:r>
        <w:t xml:space="preserve">Note that Model 1 is optional for </w:t>
      </w:r>
      <w:r>
        <w:rPr>
          <w:rFonts w:eastAsia="Gulim"/>
          <w:lang w:eastAsia="ja-JP"/>
        </w:rPr>
        <w:t>power evaluation and baseline for capacity evaluation.</w:t>
      </w:r>
    </w:p>
    <w:p w14:paraId="1206FE3F" w14:textId="1A7DB236" w:rsidR="00BA066E" w:rsidRDefault="00EA3B37" w:rsidP="00EA3B37">
      <w:pPr>
        <w:pStyle w:val="Heading4"/>
        <w:rPr>
          <w:rFonts w:eastAsia="DengXian"/>
        </w:rPr>
      </w:pPr>
      <w:bookmarkStart w:id="131" w:name="_Toc83729065"/>
      <w:bookmarkStart w:id="132" w:name="_Toc86933309"/>
      <w:r>
        <w:rPr>
          <w:rFonts w:eastAsia="DengXian"/>
        </w:rPr>
        <w:t>5.5.2.2</w:t>
      </w:r>
      <w:r>
        <w:rPr>
          <w:rFonts w:eastAsia="DengXian"/>
        </w:rPr>
        <w:tab/>
      </w:r>
      <w:r w:rsidR="00BA066E">
        <w:rPr>
          <w:rFonts w:eastAsia="DengXian"/>
        </w:rPr>
        <w:t>Model 2 (two streams model)</w:t>
      </w:r>
      <w:bookmarkEnd w:id="131"/>
      <w:bookmarkEnd w:id="132"/>
    </w:p>
    <w:p w14:paraId="31547215" w14:textId="77777777" w:rsidR="00BA066E" w:rsidRDefault="00BA066E" w:rsidP="00BA066E">
      <w:r>
        <w:t xml:space="preserve">In Model 2, two streams are considered. </w:t>
      </w:r>
    </w:p>
    <w:p w14:paraId="0FA95624" w14:textId="1FF3E4D0" w:rsidR="00BA066E" w:rsidRDefault="00EA3B37" w:rsidP="00EA3B37">
      <w:pPr>
        <w:pStyle w:val="B1"/>
      </w:pPr>
      <w:r>
        <w:t>-</w:t>
      </w:r>
      <w:r>
        <w:tab/>
      </w:r>
      <w:r w:rsidR="00BA066E">
        <w:t>Stream 1 for pose/control</w:t>
      </w:r>
    </w:p>
    <w:p w14:paraId="6E5A53A1" w14:textId="4721305D" w:rsidR="00BA066E" w:rsidRDefault="00EA3B37" w:rsidP="00EA3B37">
      <w:pPr>
        <w:pStyle w:val="B2"/>
      </w:pPr>
      <w:r>
        <w:t>-</w:t>
      </w:r>
      <w:r>
        <w:tab/>
      </w:r>
      <w:r w:rsidR="00BA066E">
        <w:t xml:space="preserve">Traffic model/requirement for stream 1 follows </w:t>
      </w:r>
      <w:r w:rsidR="00FB72D5">
        <w:t>clause</w:t>
      </w:r>
      <w:r w:rsidR="004C2AC6">
        <w:t xml:space="preserve"> 5.2</w:t>
      </w:r>
      <w:r w:rsidR="00BA066E">
        <w:t>.</w:t>
      </w:r>
    </w:p>
    <w:p w14:paraId="1A473C4E" w14:textId="32B97AA6" w:rsidR="00BA066E" w:rsidRDefault="00EA3B37" w:rsidP="00EA3B37">
      <w:pPr>
        <w:pStyle w:val="B1"/>
      </w:pPr>
      <w:r>
        <w:t>-</w:t>
      </w:r>
      <w:r>
        <w:tab/>
      </w:r>
      <w:r w:rsidR="00BA066E">
        <w:t>Stream 2 aggregating scene, video, data, and audio</w:t>
      </w:r>
    </w:p>
    <w:p w14:paraId="39E136B5" w14:textId="59E7BB2E" w:rsidR="00BA066E" w:rsidRDefault="00EA3B37" w:rsidP="00EA3B37">
      <w:pPr>
        <w:pStyle w:val="B2"/>
      </w:pPr>
      <w:r>
        <w:t>-</w:t>
      </w:r>
      <w:r>
        <w:tab/>
      </w:r>
      <w:r w:rsidR="00BA066E">
        <w:t>Follows the statistical parameters shown in</w:t>
      </w:r>
      <w:r>
        <w:t xml:space="preserve"> Table 5.2-1</w:t>
      </w:r>
      <w:r w:rsidR="00BA066E">
        <w:t>.</w:t>
      </w:r>
    </w:p>
    <w:p w14:paraId="0FFC8457" w14:textId="47DCC6AE" w:rsidR="00BA066E" w:rsidRDefault="00EA3B37" w:rsidP="00EA3B37">
      <w:pPr>
        <w:pStyle w:val="Heading4"/>
        <w:rPr>
          <w:rFonts w:eastAsia="DengXian"/>
        </w:rPr>
      </w:pPr>
      <w:bookmarkStart w:id="133" w:name="_Toc83729066"/>
      <w:bookmarkStart w:id="134" w:name="_Toc86933310"/>
      <w:r>
        <w:rPr>
          <w:rFonts w:eastAsia="DengXian"/>
        </w:rPr>
        <w:t>5.5.2.3</w:t>
      </w:r>
      <w:r>
        <w:rPr>
          <w:rFonts w:eastAsia="DengXian"/>
        </w:rPr>
        <w:tab/>
      </w:r>
      <w:r w:rsidR="00BA066E">
        <w:rPr>
          <w:rFonts w:eastAsia="DengXian"/>
        </w:rPr>
        <w:t>Model 3A (three streams model A)</w:t>
      </w:r>
      <w:bookmarkEnd w:id="133"/>
      <w:bookmarkEnd w:id="134"/>
    </w:p>
    <w:p w14:paraId="656DB520" w14:textId="77777777" w:rsidR="00BA066E" w:rsidRDefault="00BA066E" w:rsidP="00BA066E">
      <w:pPr>
        <w:overflowPunct w:val="0"/>
        <w:autoSpaceDE w:val="0"/>
        <w:autoSpaceDN w:val="0"/>
        <w:contextualSpacing/>
        <w:jc w:val="both"/>
        <w:rPr>
          <w:rFonts w:eastAsia="Gulim"/>
          <w:lang w:eastAsia="ja-JP"/>
        </w:rPr>
      </w:pPr>
      <w:r>
        <w:rPr>
          <w:rFonts w:eastAsia="Gulim"/>
          <w:lang w:eastAsia="ja-JP"/>
        </w:rPr>
        <w:t>In Model 3A, three steams are considered.</w:t>
      </w:r>
    </w:p>
    <w:p w14:paraId="3CCA7D51" w14:textId="4A63E272" w:rsidR="00BA066E" w:rsidRDefault="00EA3B37" w:rsidP="00EA3B37">
      <w:pPr>
        <w:pStyle w:val="B1"/>
        <w:rPr>
          <w:rFonts w:eastAsia="DengXian"/>
        </w:rPr>
      </w:pPr>
      <w:r>
        <w:t>-</w:t>
      </w:r>
      <w:r>
        <w:tab/>
      </w:r>
      <w:r w:rsidR="00BA066E">
        <w:t>Stream 1: pose/control</w:t>
      </w:r>
    </w:p>
    <w:p w14:paraId="3F366D75" w14:textId="423C734A" w:rsidR="00BA066E" w:rsidRDefault="00EA3B37" w:rsidP="00EA3B37">
      <w:pPr>
        <w:pStyle w:val="B2"/>
      </w:pPr>
      <w:r>
        <w:t>-</w:t>
      </w:r>
      <w:r>
        <w:tab/>
      </w:r>
      <w:r w:rsidR="00BA066E">
        <w:t xml:space="preserve">Traffic model/requirement for stream 1 follows </w:t>
      </w:r>
      <w:r w:rsidR="00FB72D5">
        <w:t>clause</w:t>
      </w:r>
      <w:r w:rsidR="004C2AC6">
        <w:t xml:space="preserve"> 5.2</w:t>
      </w:r>
      <w:r w:rsidR="00BA066E">
        <w:t>.</w:t>
      </w:r>
    </w:p>
    <w:p w14:paraId="261203F6" w14:textId="12DE4FA0" w:rsidR="00BA066E" w:rsidRDefault="00EA3B37" w:rsidP="00EA3B37">
      <w:pPr>
        <w:pStyle w:val="B1"/>
        <w:rPr>
          <w:rFonts w:eastAsia="Gulim"/>
          <w:lang w:eastAsia="ja-JP"/>
        </w:rPr>
      </w:pPr>
      <w:r>
        <w:t>-</w:t>
      </w:r>
      <w:r>
        <w:tab/>
      </w:r>
      <w:r w:rsidR="00BA066E">
        <w:t xml:space="preserve">Stream 2: A stream aggregating streams of scene and video </w:t>
      </w:r>
    </w:p>
    <w:p w14:paraId="1C2EC1C5" w14:textId="4A0C90BD" w:rsidR="00BA066E" w:rsidRDefault="00EA3B37" w:rsidP="00EA3B37">
      <w:pPr>
        <w:pStyle w:val="B2"/>
        <w:rPr>
          <w:rFonts w:eastAsia="DengXian"/>
        </w:rPr>
      </w:pPr>
      <w:r>
        <w:t>-</w:t>
      </w:r>
      <w:r>
        <w:tab/>
      </w:r>
      <w:r w:rsidR="00BA066E">
        <w:t>Follows the statistical parameters shown in</w:t>
      </w:r>
      <w:r>
        <w:t xml:space="preserve"> Table 5.5-1</w:t>
      </w:r>
      <w:r w:rsidR="00BA066E">
        <w:t>.</w:t>
      </w:r>
    </w:p>
    <w:p w14:paraId="48CC6E65" w14:textId="71177D2B" w:rsidR="00BA066E" w:rsidRDefault="00EA3B37" w:rsidP="00EA3B37">
      <w:pPr>
        <w:pStyle w:val="B1"/>
      </w:pPr>
      <w:r>
        <w:t>-</w:t>
      </w:r>
      <w:r>
        <w:tab/>
      </w:r>
      <w:r w:rsidR="00BA066E">
        <w:t>Stream 3: A stream aggregating streams of audio and data</w:t>
      </w:r>
    </w:p>
    <w:p w14:paraId="4263A8FA" w14:textId="67F86045" w:rsidR="00BA066E" w:rsidRDefault="00BA066E" w:rsidP="000470C3">
      <w:pPr>
        <w:pStyle w:val="TH"/>
      </w:pPr>
      <w:r>
        <w:t>Table</w:t>
      </w:r>
      <w:r w:rsidR="000470C3">
        <w:t xml:space="preserve"> 5.5-2:</w:t>
      </w:r>
      <w:r>
        <w:t xml:space="preserve"> Statistical parameters for stream 3 of AR UL Model 3A (three streams model)</w:t>
      </w:r>
    </w:p>
    <w:tbl>
      <w:tblPr>
        <w:tblStyle w:val="TableGrid"/>
        <w:tblW w:w="0" w:type="auto"/>
        <w:tblLook w:val="04A0" w:firstRow="1" w:lastRow="0" w:firstColumn="1" w:lastColumn="0" w:noHBand="0" w:noVBand="1"/>
      </w:tblPr>
      <w:tblGrid>
        <w:gridCol w:w="2515"/>
        <w:gridCol w:w="1620"/>
        <w:gridCol w:w="5496"/>
      </w:tblGrid>
      <w:tr w:rsidR="00BA066E" w14:paraId="06BF5199" w14:textId="77777777" w:rsidTr="00BA066E">
        <w:tc>
          <w:tcPr>
            <w:tcW w:w="2515" w:type="dxa"/>
            <w:tcBorders>
              <w:top w:val="single" w:sz="4" w:space="0" w:color="auto"/>
              <w:left w:val="single" w:sz="4" w:space="0" w:color="auto"/>
              <w:bottom w:val="single" w:sz="4" w:space="0" w:color="auto"/>
              <w:right w:val="single" w:sz="4" w:space="0" w:color="auto"/>
            </w:tcBorders>
            <w:shd w:val="clear" w:color="auto" w:fill="E7E6E6"/>
            <w:hideMark/>
          </w:tcPr>
          <w:p w14:paraId="045653B8" w14:textId="77777777" w:rsidR="00BA066E" w:rsidRDefault="00BA066E" w:rsidP="000470C3">
            <w:pPr>
              <w:pStyle w:val="TAH"/>
            </w:pPr>
            <w:r>
              <w:t>Parameters</w:t>
            </w:r>
          </w:p>
        </w:tc>
        <w:tc>
          <w:tcPr>
            <w:tcW w:w="1620" w:type="dxa"/>
            <w:tcBorders>
              <w:top w:val="single" w:sz="4" w:space="0" w:color="auto"/>
              <w:left w:val="single" w:sz="4" w:space="0" w:color="auto"/>
              <w:bottom w:val="single" w:sz="4" w:space="0" w:color="auto"/>
              <w:right w:val="single" w:sz="4" w:space="0" w:color="auto"/>
            </w:tcBorders>
            <w:shd w:val="clear" w:color="auto" w:fill="E7E6E6"/>
            <w:hideMark/>
          </w:tcPr>
          <w:p w14:paraId="7ED66599" w14:textId="77777777" w:rsidR="00BA066E" w:rsidRDefault="00BA066E" w:rsidP="000470C3">
            <w:pPr>
              <w:pStyle w:val="TAH"/>
            </w:pPr>
            <w:r>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0204A1C9" w14:textId="77777777" w:rsidR="00BA066E" w:rsidRDefault="00BA066E" w:rsidP="000470C3">
            <w:pPr>
              <w:pStyle w:val="TAH"/>
            </w:pPr>
            <w:r>
              <w:t>value</w:t>
            </w:r>
          </w:p>
        </w:tc>
      </w:tr>
      <w:tr w:rsidR="00BA066E" w14:paraId="1D24B7B4" w14:textId="77777777" w:rsidTr="005E1B5B">
        <w:tc>
          <w:tcPr>
            <w:tcW w:w="2515" w:type="dxa"/>
            <w:tcBorders>
              <w:top w:val="single" w:sz="4" w:space="0" w:color="auto"/>
              <w:left w:val="single" w:sz="4" w:space="0" w:color="auto"/>
              <w:bottom w:val="single" w:sz="4" w:space="0" w:color="auto"/>
              <w:right w:val="single" w:sz="4" w:space="0" w:color="auto"/>
            </w:tcBorders>
            <w:hideMark/>
          </w:tcPr>
          <w:p w14:paraId="74AA0930" w14:textId="77777777" w:rsidR="00BA066E" w:rsidRDefault="00BA066E" w:rsidP="000470C3">
            <w:pPr>
              <w:pStyle w:val="TAL"/>
            </w:pPr>
            <w:r>
              <w:t>Data rate: R</w:t>
            </w:r>
          </w:p>
        </w:tc>
        <w:tc>
          <w:tcPr>
            <w:tcW w:w="1620" w:type="dxa"/>
            <w:tcBorders>
              <w:top w:val="single" w:sz="4" w:space="0" w:color="auto"/>
              <w:left w:val="single" w:sz="4" w:space="0" w:color="auto"/>
              <w:bottom w:val="single" w:sz="4" w:space="0" w:color="auto"/>
              <w:right w:val="single" w:sz="4" w:space="0" w:color="auto"/>
            </w:tcBorders>
            <w:hideMark/>
          </w:tcPr>
          <w:p w14:paraId="3A2F6686" w14:textId="77777777" w:rsidR="00BA066E" w:rsidRDefault="00BA066E" w:rsidP="000470C3">
            <w:pPr>
              <w:pStyle w:val="TAL"/>
            </w:pPr>
            <w:r>
              <w:t>Mbps</w:t>
            </w:r>
          </w:p>
        </w:tc>
        <w:tc>
          <w:tcPr>
            <w:tcW w:w="5496" w:type="dxa"/>
            <w:tcBorders>
              <w:top w:val="single" w:sz="4" w:space="0" w:color="auto"/>
              <w:left w:val="single" w:sz="4" w:space="0" w:color="auto"/>
              <w:bottom w:val="single" w:sz="4" w:space="0" w:color="auto"/>
              <w:right w:val="single" w:sz="4" w:space="0" w:color="auto"/>
            </w:tcBorders>
            <w:hideMark/>
          </w:tcPr>
          <w:p w14:paraId="477CE331" w14:textId="77777777" w:rsidR="00BA066E" w:rsidRDefault="00BA066E" w:rsidP="000470C3">
            <w:pPr>
              <w:pStyle w:val="TAL"/>
            </w:pPr>
            <w:r>
              <w:t>0.756, 1.12</w:t>
            </w:r>
          </w:p>
        </w:tc>
      </w:tr>
      <w:tr w:rsidR="00BA066E" w14:paraId="25E511C2" w14:textId="77777777" w:rsidTr="005E1B5B">
        <w:tc>
          <w:tcPr>
            <w:tcW w:w="2515" w:type="dxa"/>
            <w:tcBorders>
              <w:top w:val="single" w:sz="4" w:space="0" w:color="auto"/>
              <w:left w:val="single" w:sz="4" w:space="0" w:color="auto"/>
              <w:bottom w:val="single" w:sz="4" w:space="0" w:color="auto"/>
              <w:right w:val="single" w:sz="4" w:space="0" w:color="auto"/>
            </w:tcBorders>
            <w:hideMark/>
          </w:tcPr>
          <w:p w14:paraId="24A83342" w14:textId="77777777" w:rsidR="00BA066E" w:rsidRDefault="00BA066E" w:rsidP="000470C3">
            <w:pPr>
              <w:pStyle w:val="TAL"/>
            </w:pPr>
            <w:r>
              <w:t xml:space="preserve">Periodicity: P </w:t>
            </w:r>
          </w:p>
        </w:tc>
        <w:tc>
          <w:tcPr>
            <w:tcW w:w="1620" w:type="dxa"/>
            <w:tcBorders>
              <w:top w:val="single" w:sz="4" w:space="0" w:color="auto"/>
              <w:left w:val="single" w:sz="4" w:space="0" w:color="auto"/>
              <w:bottom w:val="single" w:sz="4" w:space="0" w:color="auto"/>
              <w:right w:val="single" w:sz="4" w:space="0" w:color="auto"/>
            </w:tcBorders>
            <w:hideMark/>
          </w:tcPr>
          <w:p w14:paraId="63C32DA9" w14:textId="77777777" w:rsidR="00BA066E" w:rsidRDefault="00BA066E" w:rsidP="000470C3">
            <w:pPr>
              <w:pStyle w:val="TAL"/>
            </w:pPr>
            <w:r>
              <w:t>ms</w:t>
            </w:r>
          </w:p>
        </w:tc>
        <w:tc>
          <w:tcPr>
            <w:tcW w:w="5496" w:type="dxa"/>
            <w:tcBorders>
              <w:top w:val="single" w:sz="4" w:space="0" w:color="auto"/>
              <w:left w:val="single" w:sz="4" w:space="0" w:color="auto"/>
              <w:bottom w:val="single" w:sz="4" w:space="0" w:color="auto"/>
              <w:right w:val="single" w:sz="4" w:space="0" w:color="auto"/>
            </w:tcBorders>
            <w:hideMark/>
          </w:tcPr>
          <w:p w14:paraId="51BB9F8F" w14:textId="77777777" w:rsidR="00BA066E" w:rsidRDefault="00BA066E" w:rsidP="000470C3">
            <w:pPr>
              <w:pStyle w:val="TAL"/>
            </w:pPr>
            <w:r>
              <w:t>10</w:t>
            </w:r>
          </w:p>
        </w:tc>
      </w:tr>
      <w:tr w:rsidR="00BA066E" w14:paraId="4E57A0EE" w14:textId="77777777" w:rsidTr="005E1B5B">
        <w:tc>
          <w:tcPr>
            <w:tcW w:w="2515" w:type="dxa"/>
            <w:tcBorders>
              <w:top w:val="single" w:sz="4" w:space="0" w:color="auto"/>
              <w:left w:val="single" w:sz="4" w:space="0" w:color="auto"/>
              <w:bottom w:val="single" w:sz="4" w:space="0" w:color="auto"/>
              <w:right w:val="single" w:sz="4" w:space="0" w:color="auto"/>
            </w:tcBorders>
            <w:hideMark/>
          </w:tcPr>
          <w:p w14:paraId="5FE70D07" w14:textId="77777777" w:rsidR="00BA066E" w:rsidRDefault="00BA066E" w:rsidP="000470C3">
            <w:pPr>
              <w:pStyle w:val="TAL"/>
            </w:pPr>
            <w:r>
              <w:t>Packet size</w:t>
            </w:r>
          </w:p>
        </w:tc>
        <w:tc>
          <w:tcPr>
            <w:tcW w:w="1620" w:type="dxa"/>
            <w:tcBorders>
              <w:top w:val="single" w:sz="4" w:space="0" w:color="auto"/>
              <w:left w:val="single" w:sz="4" w:space="0" w:color="auto"/>
              <w:bottom w:val="single" w:sz="4" w:space="0" w:color="auto"/>
              <w:right w:val="single" w:sz="4" w:space="0" w:color="auto"/>
            </w:tcBorders>
            <w:hideMark/>
          </w:tcPr>
          <w:p w14:paraId="3DEB9F4F" w14:textId="77777777" w:rsidR="00BA066E" w:rsidRDefault="00BA066E" w:rsidP="000470C3">
            <w:pPr>
              <w:pStyle w:val="TAL"/>
            </w:pPr>
            <w:r>
              <w:t>byte</w:t>
            </w:r>
          </w:p>
        </w:tc>
        <w:tc>
          <w:tcPr>
            <w:tcW w:w="5496" w:type="dxa"/>
            <w:tcBorders>
              <w:top w:val="single" w:sz="4" w:space="0" w:color="auto"/>
              <w:left w:val="single" w:sz="4" w:space="0" w:color="auto"/>
              <w:bottom w:val="single" w:sz="4" w:space="0" w:color="auto"/>
              <w:right w:val="single" w:sz="4" w:space="0" w:color="auto"/>
            </w:tcBorders>
            <w:hideMark/>
          </w:tcPr>
          <w:p w14:paraId="134B6468" w14:textId="77777777" w:rsidR="00BA066E" w:rsidRDefault="00BA066E" w:rsidP="000470C3">
            <w:pPr>
              <w:pStyle w:val="TAL"/>
            </w:pPr>
            <w:r>
              <w:t>mean packet size = R×1e6 × P/</w:t>
            </w:r>
            <w:commentRangeStart w:id="135"/>
            <w:r>
              <w:t xml:space="preserve">1000 </w:t>
            </w:r>
            <w:commentRangeEnd w:id="135"/>
            <w:r>
              <w:rPr>
                <w:rStyle w:val="CommentReference"/>
              </w:rPr>
              <w:commentReference w:id="135"/>
            </w:r>
            <w:r>
              <w:t>/ 8</w:t>
            </w:r>
          </w:p>
        </w:tc>
      </w:tr>
      <w:tr w:rsidR="00BA066E" w14:paraId="142A78AA" w14:textId="77777777" w:rsidTr="005E1B5B">
        <w:tc>
          <w:tcPr>
            <w:tcW w:w="2515" w:type="dxa"/>
            <w:tcBorders>
              <w:top w:val="single" w:sz="4" w:space="0" w:color="auto"/>
              <w:left w:val="single" w:sz="4" w:space="0" w:color="auto"/>
              <w:bottom w:val="single" w:sz="4" w:space="0" w:color="auto"/>
              <w:right w:val="single" w:sz="4" w:space="0" w:color="auto"/>
            </w:tcBorders>
            <w:hideMark/>
          </w:tcPr>
          <w:p w14:paraId="12C59851" w14:textId="77777777" w:rsidR="00BA066E" w:rsidRDefault="00BA066E" w:rsidP="000470C3">
            <w:pPr>
              <w:pStyle w:val="TAL"/>
            </w:pPr>
            <w:r>
              <w:t>PDB</w:t>
            </w:r>
          </w:p>
        </w:tc>
        <w:tc>
          <w:tcPr>
            <w:tcW w:w="1620" w:type="dxa"/>
            <w:tcBorders>
              <w:top w:val="single" w:sz="4" w:space="0" w:color="auto"/>
              <w:left w:val="single" w:sz="4" w:space="0" w:color="auto"/>
              <w:bottom w:val="single" w:sz="4" w:space="0" w:color="auto"/>
              <w:right w:val="single" w:sz="4" w:space="0" w:color="auto"/>
            </w:tcBorders>
            <w:hideMark/>
          </w:tcPr>
          <w:p w14:paraId="41710456" w14:textId="77777777" w:rsidR="00BA066E" w:rsidRDefault="00BA066E" w:rsidP="000470C3">
            <w:pPr>
              <w:pStyle w:val="TAL"/>
            </w:pPr>
            <w:r>
              <w:t>ms</w:t>
            </w:r>
          </w:p>
        </w:tc>
        <w:tc>
          <w:tcPr>
            <w:tcW w:w="5496" w:type="dxa"/>
            <w:tcBorders>
              <w:top w:val="single" w:sz="4" w:space="0" w:color="auto"/>
              <w:left w:val="single" w:sz="4" w:space="0" w:color="auto"/>
              <w:bottom w:val="single" w:sz="4" w:space="0" w:color="auto"/>
              <w:right w:val="single" w:sz="4" w:space="0" w:color="auto"/>
            </w:tcBorders>
            <w:hideMark/>
          </w:tcPr>
          <w:p w14:paraId="27C037D4" w14:textId="77777777" w:rsidR="00BA066E" w:rsidRDefault="00BA066E" w:rsidP="000470C3">
            <w:pPr>
              <w:pStyle w:val="TAL"/>
            </w:pPr>
            <w:r>
              <w:t>30</w:t>
            </w:r>
          </w:p>
        </w:tc>
      </w:tr>
    </w:tbl>
    <w:p w14:paraId="3C63D186" w14:textId="77777777" w:rsidR="00BA066E" w:rsidRDefault="00BA066E" w:rsidP="000470C3">
      <w:pPr>
        <w:rPr>
          <w:rFonts w:eastAsia="Gulim"/>
          <w:lang w:eastAsia="ja-JP"/>
        </w:rPr>
      </w:pPr>
    </w:p>
    <w:p w14:paraId="61A78B0D" w14:textId="0B0FC9E8" w:rsidR="00BA066E" w:rsidRDefault="000470C3" w:rsidP="000470C3">
      <w:pPr>
        <w:pStyle w:val="Heading4"/>
        <w:rPr>
          <w:rFonts w:eastAsia="DengXian"/>
        </w:rPr>
      </w:pPr>
      <w:bookmarkStart w:id="136" w:name="_Toc83729067"/>
      <w:bookmarkStart w:id="137" w:name="_Toc86933311"/>
      <w:r>
        <w:rPr>
          <w:rFonts w:eastAsia="DengXian"/>
        </w:rPr>
        <w:lastRenderedPageBreak/>
        <w:t>5.5.2.4</w:t>
      </w:r>
      <w:r>
        <w:rPr>
          <w:rFonts w:eastAsia="DengXian"/>
        </w:rPr>
        <w:tab/>
      </w:r>
      <w:r w:rsidR="00BA066E">
        <w:rPr>
          <w:rFonts w:eastAsia="DengXian"/>
        </w:rPr>
        <w:t>Model 3B (three streams model B)</w:t>
      </w:r>
      <w:bookmarkEnd w:id="136"/>
      <w:bookmarkEnd w:id="137"/>
    </w:p>
    <w:p w14:paraId="738E5706" w14:textId="77777777" w:rsidR="00BA066E" w:rsidRDefault="00BA066E" w:rsidP="00BA066E">
      <w:pPr>
        <w:overflowPunct w:val="0"/>
        <w:autoSpaceDE w:val="0"/>
        <w:autoSpaceDN w:val="0"/>
        <w:contextualSpacing/>
        <w:jc w:val="both"/>
        <w:rPr>
          <w:rFonts w:eastAsia="Gulim"/>
          <w:lang w:eastAsia="ja-JP"/>
        </w:rPr>
      </w:pPr>
      <w:r>
        <w:rPr>
          <w:rFonts w:eastAsia="Gulim"/>
          <w:lang w:eastAsia="ja-JP"/>
        </w:rPr>
        <w:t>In Model 3B, three streams are considered</w:t>
      </w:r>
    </w:p>
    <w:p w14:paraId="36AD7133" w14:textId="15A2F78B" w:rsidR="00BA066E" w:rsidRDefault="000470C3" w:rsidP="000470C3">
      <w:pPr>
        <w:pStyle w:val="B1"/>
        <w:rPr>
          <w:rFonts w:eastAsia="DengXian"/>
        </w:rPr>
      </w:pPr>
      <w:r>
        <w:t>-</w:t>
      </w:r>
      <w:r>
        <w:tab/>
      </w:r>
      <w:r w:rsidR="00BA066E">
        <w:t>Stream 1: pose/control</w:t>
      </w:r>
    </w:p>
    <w:p w14:paraId="36DC7A49" w14:textId="706CEA91" w:rsidR="00BA066E" w:rsidRDefault="000470C3" w:rsidP="000470C3">
      <w:pPr>
        <w:pStyle w:val="B2"/>
      </w:pPr>
      <w:r>
        <w:t>-</w:t>
      </w:r>
      <w:r>
        <w:tab/>
      </w:r>
      <w:r w:rsidR="00BA066E">
        <w:t xml:space="preserve">Traffic model/requirement for stream 1 follows </w:t>
      </w:r>
      <w:r w:rsidR="00FB72D5">
        <w:t>clause</w:t>
      </w:r>
      <w:r w:rsidR="004C2AC6">
        <w:t xml:space="preserve"> 5.2</w:t>
      </w:r>
      <w:r w:rsidR="00BA066E">
        <w:t>.</w:t>
      </w:r>
    </w:p>
    <w:p w14:paraId="434C044F" w14:textId="26F55DD7" w:rsidR="00BA066E" w:rsidRDefault="000470C3" w:rsidP="000470C3">
      <w:pPr>
        <w:pStyle w:val="B1"/>
      </w:pPr>
      <w:r>
        <w:t>-</w:t>
      </w:r>
      <w:r>
        <w:tab/>
      </w:r>
      <w:r w:rsidR="00BA066E">
        <w:t xml:space="preserve">Stream 2: I-stream for video </w:t>
      </w:r>
    </w:p>
    <w:p w14:paraId="564E109B" w14:textId="460719E5" w:rsidR="00BA066E" w:rsidRPr="00D60992" w:rsidRDefault="000470C3" w:rsidP="000470C3">
      <w:pPr>
        <w:pStyle w:val="B1"/>
      </w:pPr>
      <w:r>
        <w:t>-</w:t>
      </w:r>
      <w:r>
        <w:tab/>
      </w:r>
      <w:r w:rsidR="00BA066E" w:rsidRPr="00D60992">
        <w:t>Stream 3: P-stream for video</w:t>
      </w:r>
    </w:p>
    <w:p w14:paraId="0BDFF635" w14:textId="72BBEA35" w:rsidR="00BA066E" w:rsidRDefault="00BA066E" w:rsidP="000470C3">
      <w:pPr>
        <w:pStyle w:val="TH"/>
      </w:pPr>
      <w:commentRangeStart w:id="138"/>
      <w:r>
        <w:t xml:space="preserve">Table </w:t>
      </w:r>
      <w:r w:rsidR="000470C3">
        <w:t>5.5-3:</w:t>
      </w:r>
      <w:r>
        <w:t xml:space="preserve"> </w:t>
      </w:r>
      <w:commentRangeEnd w:id="138"/>
      <w:r>
        <w:rPr>
          <w:rStyle w:val="CommentReference"/>
          <w:i/>
          <w:iCs/>
        </w:rPr>
        <w:commentReference w:id="138"/>
      </w:r>
      <w:r>
        <w:t xml:space="preserve">Statistical </w:t>
      </w:r>
      <w:r w:rsidR="000470C3">
        <w:t>p</w:t>
      </w:r>
      <w:r>
        <w:t xml:space="preserve">arameters for </w:t>
      </w:r>
      <w:r w:rsidRPr="00083313">
        <w:t xml:space="preserve">stream </w:t>
      </w:r>
      <w:r>
        <w:t xml:space="preserve">2 and </w:t>
      </w:r>
      <w:r w:rsidRPr="00083313">
        <w:t xml:space="preserve">3 </w:t>
      </w:r>
      <w:r>
        <w:t>of AR UL Model 3B</w:t>
      </w:r>
      <w:r w:rsidRPr="00083313">
        <w:t xml:space="preserve"> (three streams model)</w:t>
      </w:r>
    </w:p>
    <w:tbl>
      <w:tblPr>
        <w:tblStyle w:val="TableGrid"/>
        <w:tblW w:w="0" w:type="auto"/>
        <w:tblLook w:val="04A0" w:firstRow="1" w:lastRow="0" w:firstColumn="1" w:lastColumn="0" w:noHBand="0" w:noVBand="1"/>
      </w:tblPr>
      <w:tblGrid>
        <w:gridCol w:w="3055"/>
        <w:gridCol w:w="900"/>
        <w:gridCol w:w="1890"/>
        <w:gridCol w:w="3786"/>
      </w:tblGrid>
      <w:tr w:rsidR="00BA066E" w14:paraId="274710A3" w14:textId="77777777" w:rsidTr="00BA066E">
        <w:tc>
          <w:tcPr>
            <w:tcW w:w="3055" w:type="dxa"/>
            <w:tcBorders>
              <w:top w:val="single" w:sz="4" w:space="0" w:color="auto"/>
              <w:left w:val="single" w:sz="4" w:space="0" w:color="auto"/>
              <w:bottom w:val="single" w:sz="4" w:space="0" w:color="auto"/>
              <w:right w:val="single" w:sz="4" w:space="0" w:color="auto"/>
            </w:tcBorders>
            <w:shd w:val="clear" w:color="auto" w:fill="E7E6E6"/>
            <w:hideMark/>
          </w:tcPr>
          <w:p w14:paraId="29F51850" w14:textId="77777777" w:rsidR="00BA066E" w:rsidRDefault="00BA066E" w:rsidP="000470C3">
            <w:pPr>
              <w:pStyle w:val="TAH"/>
            </w:pPr>
            <w: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3AB26C5C" w14:textId="77777777" w:rsidR="00BA066E" w:rsidRDefault="00BA066E" w:rsidP="000470C3">
            <w:pPr>
              <w:pStyle w:val="TAH"/>
            </w:pPr>
            <w:r>
              <w:t>unit</w:t>
            </w:r>
          </w:p>
        </w:tc>
        <w:tc>
          <w:tcPr>
            <w:tcW w:w="1890" w:type="dxa"/>
            <w:tcBorders>
              <w:top w:val="single" w:sz="4" w:space="0" w:color="auto"/>
              <w:left w:val="single" w:sz="4" w:space="0" w:color="auto"/>
              <w:bottom w:val="single" w:sz="4" w:space="0" w:color="auto"/>
              <w:right w:val="single" w:sz="4" w:space="0" w:color="auto"/>
            </w:tcBorders>
            <w:shd w:val="clear" w:color="auto" w:fill="E7E6E6"/>
            <w:hideMark/>
          </w:tcPr>
          <w:p w14:paraId="69F3E135" w14:textId="77777777" w:rsidR="00BA066E" w:rsidRDefault="00BA066E" w:rsidP="000470C3">
            <w:pPr>
              <w:pStyle w:val="TAH"/>
            </w:pPr>
            <w:r>
              <w:t>Baseline values for evaluation</w:t>
            </w:r>
          </w:p>
        </w:tc>
        <w:tc>
          <w:tcPr>
            <w:tcW w:w="3786" w:type="dxa"/>
            <w:tcBorders>
              <w:top w:val="single" w:sz="4" w:space="0" w:color="auto"/>
              <w:left w:val="single" w:sz="4" w:space="0" w:color="auto"/>
              <w:bottom w:val="single" w:sz="4" w:space="0" w:color="auto"/>
              <w:right w:val="single" w:sz="4" w:space="0" w:color="auto"/>
            </w:tcBorders>
            <w:shd w:val="clear" w:color="auto" w:fill="E7E6E6"/>
            <w:hideMark/>
          </w:tcPr>
          <w:p w14:paraId="4C139BA6" w14:textId="77777777" w:rsidR="00BA066E" w:rsidRDefault="00BA066E" w:rsidP="000470C3">
            <w:pPr>
              <w:pStyle w:val="TAH"/>
            </w:pPr>
            <w:r>
              <w:t>Optional values for evaluation</w:t>
            </w:r>
          </w:p>
        </w:tc>
      </w:tr>
      <w:tr w:rsidR="00BA066E" w14:paraId="373524CB" w14:textId="77777777" w:rsidTr="005E1B5B">
        <w:tc>
          <w:tcPr>
            <w:tcW w:w="3055" w:type="dxa"/>
            <w:tcBorders>
              <w:top w:val="single" w:sz="4" w:space="0" w:color="auto"/>
              <w:left w:val="single" w:sz="4" w:space="0" w:color="auto"/>
              <w:bottom w:val="single" w:sz="4" w:space="0" w:color="auto"/>
              <w:right w:val="single" w:sz="4" w:space="0" w:color="auto"/>
            </w:tcBorders>
            <w:hideMark/>
          </w:tcPr>
          <w:p w14:paraId="6C56152E" w14:textId="77777777" w:rsidR="00BA066E" w:rsidRDefault="00BA066E" w:rsidP="000470C3">
            <w:pPr>
              <w:pStyle w:val="TAL"/>
            </w:pPr>
            <w: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3D7768FE" w14:textId="77777777" w:rsidR="00BA066E" w:rsidRDefault="00BA066E" w:rsidP="000470C3">
            <w:pPr>
              <w:pStyle w:val="TAL"/>
            </w:pPr>
            <w:r>
              <w:t>%</w:t>
            </w:r>
          </w:p>
        </w:tc>
        <w:tc>
          <w:tcPr>
            <w:tcW w:w="1890" w:type="dxa"/>
            <w:tcBorders>
              <w:top w:val="single" w:sz="4" w:space="0" w:color="auto"/>
              <w:left w:val="single" w:sz="4" w:space="0" w:color="auto"/>
              <w:bottom w:val="single" w:sz="4" w:space="0" w:color="auto"/>
              <w:right w:val="single" w:sz="4" w:space="0" w:color="auto"/>
            </w:tcBorders>
            <w:hideMark/>
          </w:tcPr>
          <w:p w14:paraId="2903A5AD" w14:textId="77777777" w:rsidR="00BA066E" w:rsidRDefault="00BA066E" w:rsidP="000470C3">
            <w:pPr>
              <w:pStyle w:val="TAL"/>
            </w:pPr>
            <w:r>
              <w:t>99</w:t>
            </w:r>
          </w:p>
        </w:tc>
        <w:tc>
          <w:tcPr>
            <w:tcW w:w="3786" w:type="dxa"/>
            <w:tcBorders>
              <w:top w:val="single" w:sz="4" w:space="0" w:color="auto"/>
              <w:left w:val="single" w:sz="4" w:space="0" w:color="auto"/>
              <w:bottom w:val="single" w:sz="4" w:space="0" w:color="auto"/>
              <w:right w:val="single" w:sz="4" w:space="0" w:color="auto"/>
            </w:tcBorders>
            <w:hideMark/>
          </w:tcPr>
          <w:p w14:paraId="0BF7A9AE" w14:textId="77777777" w:rsidR="00BA066E" w:rsidRDefault="00BA066E" w:rsidP="000470C3">
            <w:pPr>
              <w:pStyle w:val="TAL"/>
            </w:pPr>
            <w:r>
              <w:t>Other values can be optionally evaluated.</w:t>
            </w:r>
          </w:p>
        </w:tc>
      </w:tr>
      <w:tr w:rsidR="00BA066E" w14:paraId="628A9B8C" w14:textId="77777777" w:rsidTr="005E1B5B">
        <w:tc>
          <w:tcPr>
            <w:tcW w:w="3055" w:type="dxa"/>
            <w:tcBorders>
              <w:top w:val="single" w:sz="4" w:space="0" w:color="auto"/>
              <w:left w:val="single" w:sz="4" w:space="0" w:color="auto"/>
              <w:bottom w:val="single" w:sz="4" w:space="0" w:color="auto"/>
              <w:right w:val="single" w:sz="4" w:space="0" w:color="auto"/>
            </w:tcBorders>
            <w:hideMark/>
          </w:tcPr>
          <w:p w14:paraId="0CD15C83" w14:textId="77777777" w:rsidR="00BA066E" w:rsidRDefault="00BA066E" w:rsidP="000470C3">
            <w:pPr>
              <w:pStyle w:val="TAL"/>
            </w:pPr>
            <w: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56D6BC1F" w14:textId="77777777" w:rsidR="00BA066E" w:rsidRDefault="00BA066E" w:rsidP="000470C3">
            <w:pPr>
              <w:pStyle w:val="TAL"/>
            </w:pPr>
            <w:r>
              <w:t>%</w:t>
            </w:r>
          </w:p>
        </w:tc>
        <w:tc>
          <w:tcPr>
            <w:tcW w:w="1890" w:type="dxa"/>
            <w:tcBorders>
              <w:top w:val="single" w:sz="4" w:space="0" w:color="auto"/>
              <w:left w:val="single" w:sz="4" w:space="0" w:color="auto"/>
              <w:bottom w:val="single" w:sz="4" w:space="0" w:color="auto"/>
              <w:right w:val="single" w:sz="4" w:space="0" w:color="auto"/>
            </w:tcBorders>
            <w:hideMark/>
          </w:tcPr>
          <w:p w14:paraId="06FBC363" w14:textId="77777777" w:rsidR="00BA066E" w:rsidRDefault="00BA066E" w:rsidP="000470C3">
            <w:pPr>
              <w:pStyle w:val="TAL"/>
            </w:pPr>
            <w:r>
              <w:t>99</w:t>
            </w:r>
          </w:p>
        </w:tc>
        <w:tc>
          <w:tcPr>
            <w:tcW w:w="3786" w:type="dxa"/>
            <w:tcBorders>
              <w:top w:val="single" w:sz="4" w:space="0" w:color="auto"/>
              <w:left w:val="single" w:sz="4" w:space="0" w:color="auto"/>
              <w:bottom w:val="single" w:sz="4" w:space="0" w:color="auto"/>
              <w:right w:val="single" w:sz="4" w:space="0" w:color="auto"/>
            </w:tcBorders>
            <w:hideMark/>
          </w:tcPr>
          <w:p w14:paraId="03836371" w14:textId="77777777" w:rsidR="00BA066E" w:rsidRDefault="00BA066E" w:rsidP="000470C3">
            <w:pPr>
              <w:pStyle w:val="TAL"/>
            </w:pPr>
            <w:r>
              <w:t>Other values can be optionally evaluated.</w:t>
            </w:r>
          </w:p>
        </w:tc>
      </w:tr>
      <w:tr w:rsidR="00BA066E" w14:paraId="23F64976" w14:textId="77777777" w:rsidTr="005E1B5B">
        <w:tc>
          <w:tcPr>
            <w:tcW w:w="3055" w:type="dxa"/>
            <w:tcBorders>
              <w:top w:val="single" w:sz="4" w:space="0" w:color="auto"/>
              <w:left w:val="single" w:sz="4" w:space="0" w:color="auto"/>
              <w:bottom w:val="single" w:sz="4" w:space="0" w:color="auto"/>
              <w:right w:val="single" w:sz="4" w:space="0" w:color="auto"/>
            </w:tcBorders>
            <w:hideMark/>
          </w:tcPr>
          <w:p w14:paraId="7A7E3E38" w14:textId="77777777" w:rsidR="00BA066E" w:rsidRDefault="00BA066E" w:rsidP="000470C3">
            <w:pPr>
              <w:pStyle w:val="TAL"/>
            </w:pPr>
            <w:r>
              <w:t>PDB for I stream</w:t>
            </w:r>
          </w:p>
        </w:tc>
        <w:tc>
          <w:tcPr>
            <w:tcW w:w="900" w:type="dxa"/>
            <w:tcBorders>
              <w:top w:val="single" w:sz="4" w:space="0" w:color="auto"/>
              <w:left w:val="single" w:sz="4" w:space="0" w:color="auto"/>
              <w:bottom w:val="single" w:sz="4" w:space="0" w:color="auto"/>
              <w:right w:val="single" w:sz="4" w:space="0" w:color="auto"/>
            </w:tcBorders>
            <w:hideMark/>
          </w:tcPr>
          <w:p w14:paraId="5825EDEB" w14:textId="77777777" w:rsidR="00BA066E" w:rsidRDefault="00BA066E" w:rsidP="000470C3">
            <w:pPr>
              <w:pStyle w:val="TAL"/>
            </w:pPr>
            <w:r>
              <w:t>ms</w:t>
            </w:r>
          </w:p>
        </w:tc>
        <w:tc>
          <w:tcPr>
            <w:tcW w:w="1890" w:type="dxa"/>
            <w:tcBorders>
              <w:top w:val="single" w:sz="4" w:space="0" w:color="auto"/>
              <w:left w:val="single" w:sz="4" w:space="0" w:color="auto"/>
              <w:bottom w:val="single" w:sz="4" w:space="0" w:color="auto"/>
              <w:right w:val="single" w:sz="4" w:space="0" w:color="auto"/>
            </w:tcBorders>
            <w:hideMark/>
          </w:tcPr>
          <w:p w14:paraId="422528B6" w14:textId="77777777" w:rsidR="00BA066E" w:rsidRDefault="00BA066E" w:rsidP="000470C3">
            <w:pPr>
              <w:pStyle w:val="TAL"/>
            </w:pPr>
            <w:r>
              <w:t>30</w:t>
            </w:r>
          </w:p>
        </w:tc>
        <w:tc>
          <w:tcPr>
            <w:tcW w:w="3786" w:type="dxa"/>
            <w:tcBorders>
              <w:top w:val="single" w:sz="4" w:space="0" w:color="auto"/>
              <w:left w:val="single" w:sz="4" w:space="0" w:color="auto"/>
              <w:bottom w:val="single" w:sz="4" w:space="0" w:color="auto"/>
              <w:right w:val="single" w:sz="4" w:space="0" w:color="auto"/>
            </w:tcBorders>
            <w:hideMark/>
          </w:tcPr>
          <w:p w14:paraId="2697ADE1" w14:textId="77777777" w:rsidR="00BA066E" w:rsidRDefault="00BA066E" w:rsidP="000470C3">
            <w:pPr>
              <w:pStyle w:val="TAL"/>
            </w:pPr>
            <w:r>
              <w:t>Other values can be optionally evaluated.</w:t>
            </w:r>
          </w:p>
        </w:tc>
      </w:tr>
      <w:tr w:rsidR="00BA066E" w14:paraId="22C9E261" w14:textId="77777777" w:rsidTr="005E1B5B">
        <w:tc>
          <w:tcPr>
            <w:tcW w:w="3055" w:type="dxa"/>
            <w:tcBorders>
              <w:top w:val="single" w:sz="4" w:space="0" w:color="auto"/>
              <w:left w:val="single" w:sz="4" w:space="0" w:color="auto"/>
              <w:bottom w:val="single" w:sz="4" w:space="0" w:color="auto"/>
              <w:right w:val="single" w:sz="4" w:space="0" w:color="auto"/>
            </w:tcBorders>
            <w:hideMark/>
          </w:tcPr>
          <w:p w14:paraId="3A6CFA9A" w14:textId="77777777" w:rsidR="00BA066E" w:rsidRDefault="00BA066E" w:rsidP="000470C3">
            <w:pPr>
              <w:pStyle w:val="TAL"/>
            </w:pPr>
            <w:r>
              <w:t>PDB for P stream</w:t>
            </w:r>
          </w:p>
        </w:tc>
        <w:tc>
          <w:tcPr>
            <w:tcW w:w="900" w:type="dxa"/>
            <w:tcBorders>
              <w:top w:val="single" w:sz="4" w:space="0" w:color="auto"/>
              <w:left w:val="single" w:sz="4" w:space="0" w:color="auto"/>
              <w:bottom w:val="single" w:sz="4" w:space="0" w:color="auto"/>
              <w:right w:val="single" w:sz="4" w:space="0" w:color="auto"/>
            </w:tcBorders>
            <w:hideMark/>
          </w:tcPr>
          <w:p w14:paraId="01D6AB68" w14:textId="77777777" w:rsidR="00BA066E" w:rsidRDefault="00BA066E" w:rsidP="000470C3">
            <w:pPr>
              <w:pStyle w:val="TAL"/>
            </w:pPr>
            <w:r>
              <w:t>ms</w:t>
            </w:r>
          </w:p>
        </w:tc>
        <w:tc>
          <w:tcPr>
            <w:tcW w:w="1890" w:type="dxa"/>
            <w:tcBorders>
              <w:top w:val="single" w:sz="4" w:space="0" w:color="auto"/>
              <w:left w:val="single" w:sz="4" w:space="0" w:color="auto"/>
              <w:bottom w:val="single" w:sz="4" w:space="0" w:color="auto"/>
              <w:right w:val="single" w:sz="4" w:space="0" w:color="auto"/>
            </w:tcBorders>
            <w:hideMark/>
          </w:tcPr>
          <w:p w14:paraId="237A76DF" w14:textId="77777777" w:rsidR="00BA066E" w:rsidRDefault="00BA066E" w:rsidP="000470C3">
            <w:pPr>
              <w:pStyle w:val="TAL"/>
            </w:pPr>
            <w:r>
              <w:t>30</w:t>
            </w:r>
          </w:p>
        </w:tc>
        <w:tc>
          <w:tcPr>
            <w:tcW w:w="3786" w:type="dxa"/>
            <w:tcBorders>
              <w:top w:val="single" w:sz="4" w:space="0" w:color="auto"/>
              <w:left w:val="single" w:sz="4" w:space="0" w:color="auto"/>
              <w:bottom w:val="single" w:sz="4" w:space="0" w:color="auto"/>
              <w:right w:val="single" w:sz="4" w:space="0" w:color="auto"/>
            </w:tcBorders>
            <w:hideMark/>
          </w:tcPr>
          <w:p w14:paraId="2C2F046F" w14:textId="77777777" w:rsidR="00BA066E" w:rsidRDefault="00BA066E" w:rsidP="000470C3">
            <w:pPr>
              <w:pStyle w:val="TAL"/>
            </w:pPr>
            <w:r>
              <w:t>Other values can be optionally evaluated.</w:t>
            </w:r>
          </w:p>
        </w:tc>
      </w:tr>
    </w:tbl>
    <w:p w14:paraId="35FE64BA" w14:textId="77777777" w:rsidR="00BA066E" w:rsidRDefault="00BA066E" w:rsidP="000470C3">
      <w:pPr>
        <w:rPr>
          <w:rFonts w:eastAsia="Gulim"/>
          <w:lang w:eastAsia="ja-JP"/>
        </w:rPr>
      </w:pPr>
    </w:p>
    <w:p w14:paraId="5384171C" w14:textId="77777777" w:rsidR="00BA066E" w:rsidRPr="00D60992" w:rsidRDefault="00BA066E" w:rsidP="000470C3">
      <w:pPr>
        <w:rPr>
          <w:rFonts w:eastAsia="Gulim"/>
          <w:lang w:eastAsia="ja-JP"/>
        </w:rPr>
      </w:pPr>
      <w:r w:rsidRPr="00D60992">
        <w:rPr>
          <w:rFonts w:eastAsia="Gulim"/>
          <w:lang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0D777B18" w14:textId="3BBC80B4" w:rsidR="00BA066E" w:rsidRPr="00ED0EB0" w:rsidRDefault="000470C3" w:rsidP="000470C3">
      <w:pPr>
        <w:pStyle w:val="Heading1"/>
        <w:rPr>
          <w:rFonts w:eastAsia="DengXian"/>
        </w:rPr>
      </w:pPr>
      <w:bookmarkStart w:id="139" w:name="_Toc83729068"/>
      <w:bookmarkStart w:id="140" w:name="_Toc85778430"/>
      <w:bookmarkStart w:id="141" w:name="_Toc86933312"/>
      <w:r>
        <w:rPr>
          <w:rFonts w:eastAsia="DengXian"/>
        </w:rPr>
        <w:t>6</w:t>
      </w:r>
      <w:r>
        <w:rPr>
          <w:rFonts w:eastAsia="DengXian"/>
        </w:rPr>
        <w:tab/>
      </w:r>
      <w:r w:rsidR="00BA066E" w:rsidRPr="00ED0EB0">
        <w:rPr>
          <w:rFonts w:eastAsia="DengXian"/>
        </w:rPr>
        <w:t xml:space="preserve">Deployment </w:t>
      </w:r>
      <w:r>
        <w:rPr>
          <w:rFonts w:eastAsia="DengXian"/>
        </w:rPr>
        <w:t>s</w:t>
      </w:r>
      <w:r w:rsidR="00BA066E" w:rsidRPr="00ED0EB0">
        <w:rPr>
          <w:rFonts w:eastAsia="DengXian"/>
        </w:rPr>
        <w:t>cenarios</w:t>
      </w:r>
      <w:bookmarkEnd w:id="139"/>
      <w:bookmarkEnd w:id="140"/>
      <w:bookmarkEnd w:id="141"/>
    </w:p>
    <w:p w14:paraId="3BBA0D1A" w14:textId="77777777" w:rsidR="00BA066E" w:rsidRPr="00D60992" w:rsidRDefault="00BA066E" w:rsidP="000470C3">
      <w:r w:rsidRPr="00D60992">
        <w:t>We consider following three different deployment scenarios for XR.</w:t>
      </w:r>
    </w:p>
    <w:p w14:paraId="6B957FED" w14:textId="522911B0" w:rsidR="00BA066E" w:rsidRPr="00D60992" w:rsidRDefault="000470C3" w:rsidP="000470C3">
      <w:pPr>
        <w:pStyle w:val="B1"/>
      </w:pPr>
      <w:r>
        <w:t>-</w:t>
      </w:r>
      <w:r>
        <w:tab/>
      </w:r>
      <w:r w:rsidR="00BA066E" w:rsidRPr="00D60992">
        <w:t>Dense Urban: In this scenario, XR Ues are in urban area where gNBs are deployed densely with inter site distance (ISD) of 200m. User playing cloud gaming (CG), users experiencing VR/AR indoor and outdoor are considered. For FR1, 80/20% of Ues are assumed in indoor/outdoor. For FR2, 100% Ues are assumed to be outdoor.</w:t>
      </w:r>
    </w:p>
    <w:p w14:paraId="61598D00" w14:textId="4D6F54AE" w:rsidR="00BA066E" w:rsidRPr="00D60992" w:rsidRDefault="000470C3" w:rsidP="000470C3">
      <w:pPr>
        <w:pStyle w:val="B1"/>
      </w:pPr>
      <w:r>
        <w:t>-</w:t>
      </w:r>
      <w:r>
        <w:tab/>
      </w:r>
      <w:r w:rsidR="00BA066E" w:rsidRPr="00D60992">
        <w:t>Indoor Hotspot: In this scenario, only indoor XR users are considered. VR or CG applications is more likely for indoor for work and gaming. Indoor AR application is also considered. This applies to both FR1 and FR2.</w:t>
      </w:r>
    </w:p>
    <w:p w14:paraId="4383140A" w14:textId="6A35213A" w:rsidR="00BA066E" w:rsidRPr="00D60992" w:rsidRDefault="000470C3" w:rsidP="000470C3">
      <w:pPr>
        <w:pStyle w:val="B1"/>
      </w:pPr>
      <w:r>
        <w:t>-</w:t>
      </w:r>
      <w:r>
        <w:tab/>
      </w:r>
      <w:r w:rsidR="00BA066E" w:rsidRPr="00D60992">
        <w:t>Urban Macro: In this scenario, larger ISD of 500ms is considered, where XR users are distributed over larger area. Due to large ISD deployment, XR applications with lower rate would be more relevant to this scenario. Urban Macro scenario is evaluated for FR1 only.</w:t>
      </w:r>
    </w:p>
    <w:p w14:paraId="16A491B6" w14:textId="05F3DD66" w:rsidR="00BA066E" w:rsidRPr="00443E09" w:rsidRDefault="000470C3" w:rsidP="000470C3">
      <w:pPr>
        <w:pStyle w:val="Heading1"/>
        <w:rPr>
          <w:rFonts w:eastAsia="DengXian"/>
        </w:rPr>
      </w:pPr>
      <w:bookmarkStart w:id="142" w:name="_Toc54335608"/>
      <w:bookmarkStart w:id="143" w:name="_Toc83729069"/>
      <w:bookmarkStart w:id="144" w:name="_Toc85778431"/>
      <w:bookmarkStart w:id="145" w:name="_Toc86933313"/>
      <w:r>
        <w:rPr>
          <w:rFonts w:eastAsia="DengXian"/>
        </w:rPr>
        <w:t>7</w:t>
      </w:r>
      <w:r>
        <w:rPr>
          <w:rFonts w:eastAsia="DengXian"/>
        </w:rPr>
        <w:tab/>
      </w:r>
      <w:r w:rsidR="00BA066E">
        <w:rPr>
          <w:rFonts w:eastAsia="DengXian"/>
        </w:rPr>
        <w:t xml:space="preserve">XR </w:t>
      </w:r>
      <w:r>
        <w:rPr>
          <w:rFonts w:eastAsia="DengXian"/>
        </w:rPr>
        <w:t>c</w:t>
      </w:r>
      <w:r w:rsidR="00BA066E">
        <w:rPr>
          <w:rFonts w:eastAsia="DengXian"/>
        </w:rPr>
        <w:t xml:space="preserve">apacity </w:t>
      </w:r>
      <w:r>
        <w:rPr>
          <w:rFonts w:eastAsia="DengXian"/>
        </w:rPr>
        <w:t>e</w:t>
      </w:r>
      <w:r w:rsidR="00BA066E">
        <w:rPr>
          <w:rFonts w:eastAsia="DengXian"/>
        </w:rPr>
        <w:t>valuation</w:t>
      </w:r>
      <w:bookmarkEnd w:id="142"/>
      <w:bookmarkEnd w:id="143"/>
      <w:bookmarkEnd w:id="144"/>
      <w:bookmarkEnd w:id="145"/>
    </w:p>
    <w:p w14:paraId="4276B0EF" w14:textId="085978EF" w:rsidR="00BA066E" w:rsidRDefault="000470C3" w:rsidP="000470C3">
      <w:pPr>
        <w:pStyle w:val="Heading2"/>
        <w:rPr>
          <w:rFonts w:eastAsia="DengXian"/>
        </w:rPr>
      </w:pPr>
      <w:bookmarkStart w:id="146" w:name="_Toc83729070"/>
      <w:bookmarkStart w:id="147" w:name="_Toc85778432"/>
      <w:bookmarkStart w:id="148" w:name="_Toc86933314"/>
      <w:r>
        <w:rPr>
          <w:rFonts w:eastAsia="DengXian"/>
        </w:rPr>
        <w:t>7.1</w:t>
      </w:r>
      <w:r>
        <w:rPr>
          <w:rFonts w:eastAsia="DengXian"/>
        </w:rPr>
        <w:tab/>
      </w:r>
      <w:r w:rsidR="00BA066E">
        <w:rPr>
          <w:rFonts w:eastAsia="DengXian"/>
        </w:rPr>
        <w:t xml:space="preserve">Purpose of </w:t>
      </w:r>
      <w:r w:rsidR="00503CBE">
        <w:rPr>
          <w:rFonts w:eastAsia="DengXian"/>
        </w:rPr>
        <w:t>s</w:t>
      </w:r>
      <w:r w:rsidR="00BA066E">
        <w:rPr>
          <w:rFonts w:eastAsia="DengXian"/>
        </w:rPr>
        <w:t>tudy</w:t>
      </w:r>
      <w:bookmarkEnd w:id="146"/>
      <w:bookmarkEnd w:id="147"/>
      <w:bookmarkEnd w:id="148"/>
    </w:p>
    <w:p w14:paraId="5E6E950B" w14:textId="6837B744" w:rsidR="00BA066E" w:rsidRDefault="00BA066E" w:rsidP="000470C3">
      <w:r>
        <w:t xml:space="preserve">In this </w:t>
      </w:r>
      <w:r w:rsidR="00FB72D5">
        <w:t>clause</w:t>
      </w:r>
      <w:r>
        <w:t>, we describe the KPI for capacity evaluations and provide evaluation results for capacity based on baseline parameters and optional parameters/modelling methods.</w:t>
      </w:r>
    </w:p>
    <w:p w14:paraId="5358A721" w14:textId="77777777" w:rsidR="00BA066E" w:rsidRDefault="00BA066E" w:rsidP="000470C3">
      <w:r>
        <w:t>The purpose of capacity study is to understand the performance of NR systems for XR applications, and identify any issues and performance gaps, which could be useful for understanding the limitation of current NR systems in supporting XR applications and the potential directions for future necessary enhancements to better support XR.</w:t>
      </w:r>
    </w:p>
    <w:p w14:paraId="0B10788E" w14:textId="0A36F458" w:rsidR="00BA066E" w:rsidRDefault="000470C3" w:rsidP="000470C3">
      <w:pPr>
        <w:pStyle w:val="Heading2"/>
        <w:rPr>
          <w:rFonts w:eastAsia="DengXian"/>
        </w:rPr>
      </w:pPr>
      <w:bookmarkStart w:id="149" w:name="_Ref83376192"/>
      <w:bookmarkStart w:id="150" w:name="_Toc83729071"/>
      <w:bookmarkStart w:id="151" w:name="_Toc85778433"/>
      <w:bookmarkStart w:id="152" w:name="_Toc86933315"/>
      <w:r>
        <w:rPr>
          <w:rFonts w:eastAsia="DengXian"/>
        </w:rPr>
        <w:lastRenderedPageBreak/>
        <w:t>7.2</w:t>
      </w:r>
      <w:r>
        <w:rPr>
          <w:rFonts w:eastAsia="DengXian"/>
        </w:rPr>
        <w:tab/>
      </w:r>
      <w:r w:rsidR="00BA066E">
        <w:rPr>
          <w:rFonts w:eastAsia="DengXian"/>
        </w:rPr>
        <w:t>KPI</w:t>
      </w:r>
      <w:bookmarkEnd w:id="149"/>
      <w:bookmarkEnd w:id="150"/>
      <w:bookmarkEnd w:id="151"/>
      <w:bookmarkEnd w:id="152"/>
    </w:p>
    <w:p w14:paraId="11ED91B7" w14:textId="551AA393" w:rsidR="00BA066E" w:rsidRDefault="00B16B56" w:rsidP="00B16B56">
      <w:pPr>
        <w:pStyle w:val="Heading3"/>
        <w:rPr>
          <w:rFonts w:eastAsia="DengXian"/>
        </w:rPr>
      </w:pPr>
      <w:bookmarkStart w:id="153" w:name="_Ref83614927"/>
      <w:bookmarkStart w:id="154" w:name="_Toc83729072"/>
      <w:bookmarkStart w:id="155" w:name="_Toc85778434"/>
      <w:bookmarkStart w:id="156" w:name="_Toc86933316"/>
      <w:r>
        <w:rPr>
          <w:rFonts w:eastAsia="DengXian"/>
        </w:rPr>
        <w:t>7.2.1</w:t>
      </w:r>
      <w:r>
        <w:rPr>
          <w:rFonts w:eastAsia="DengXian"/>
        </w:rPr>
        <w:tab/>
      </w:r>
      <w:r w:rsidR="00BA066E">
        <w:rPr>
          <w:rFonts w:eastAsia="DengXian"/>
        </w:rPr>
        <w:t xml:space="preserve">UE </w:t>
      </w:r>
      <w:r>
        <w:rPr>
          <w:rFonts w:eastAsia="DengXian"/>
        </w:rPr>
        <w:t>s</w:t>
      </w:r>
      <w:r w:rsidR="00BA066E">
        <w:rPr>
          <w:rFonts w:eastAsia="DengXian"/>
        </w:rPr>
        <w:t>atisfaction</w:t>
      </w:r>
      <w:bookmarkEnd w:id="153"/>
      <w:bookmarkEnd w:id="154"/>
      <w:bookmarkEnd w:id="155"/>
      <w:bookmarkEnd w:id="156"/>
    </w:p>
    <w:p w14:paraId="61FBE0CF" w14:textId="77777777" w:rsidR="00BA066E" w:rsidRPr="000A4186" w:rsidRDefault="00BA066E" w:rsidP="00B16B56">
      <w:pPr>
        <w:rPr>
          <w:lang w:eastAsia="zh-CN"/>
        </w:rPr>
      </w:pPr>
      <w:r>
        <w:rPr>
          <w:lang w:eastAsia="zh-CN"/>
        </w:rPr>
        <w:t xml:space="preserve">A UE is declared as a </w:t>
      </w:r>
      <w:r>
        <w:rPr>
          <w:b/>
          <w:bCs/>
          <w:lang w:eastAsia="zh-CN"/>
        </w:rPr>
        <w:t>satisfied UE</w:t>
      </w:r>
      <w:r>
        <w:rPr>
          <w:lang w:eastAsia="zh-CN"/>
        </w:rPr>
        <w:t xml:space="preserve"> if </w:t>
      </w:r>
      <w:r>
        <w:rPr>
          <w:b/>
          <w:bCs/>
          <w:lang w:eastAsia="zh-CN"/>
        </w:rPr>
        <w:t xml:space="preserve">all </w:t>
      </w:r>
      <w:r>
        <w:rPr>
          <w:lang w:eastAsia="zh-CN"/>
        </w:rPr>
        <w:t xml:space="preserve">the considered streams meet their own PER and PDB requirements, i.e., more than a certain percentage of packets are successfully transmitted within a given air interface PDB. Specifically, we </w:t>
      </w:r>
      <w:r w:rsidRPr="000A4186">
        <w:rPr>
          <w:lang w:eastAsia="zh-CN"/>
        </w:rPr>
        <w:t>have followings depending on the evaluation directions considered.</w:t>
      </w:r>
    </w:p>
    <w:p w14:paraId="16EC6268" w14:textId="3C8DA93D" w:rsidR="00BA066E" w:rsidRPr="000A4186" w:rsidRDefault="00B16B56" w:rsidP="00B16B56">
      <w:pPr>
        <w:pStyle w:val="B1"/>
        <w:rPr>
          <w:b/>
          <w:bCs/>
          <w:lang w:eastAsia="zh-CN"/>
        </w:rPr>
      </w:pPr>
      <w:r>
        <w:t>-</w:t>
      </w:r>
      <w:r>
        <w:tab/>
      </w:r>
      <w:r w:rsidR="00BA066E" w:rsidRPr="000A4186">
        <w:t xml:space="preserve">In DL-only evaluation, only DL streams are considered when identifying UE </w:t>
      </w:r>
      <w:r w:rsidR="00BA066E" w:rsidRPr="000A4186">
        <w:rPr>
          <w:lang w:eastAsia="zh-CN"/>
        </w:rPr>
        <w:t>satisfaction</w:t>
      </w:r>
      <w:r w:rsidR="00BA066E" w:rsidRPr="000A4186">
        <w:rPr>
          <w:b/>
          <w:bCs/>
          <w:lang w:eastAsia="zh-CN"/>
        </w:rPr>
        <w:t>.</w:t>
      </w:r>
    </w:p>
    <w:p w14:paraId="0587F744" w14:textId="6B138752" w:rsidR="00BA066E" w:rsidRPr="000A4186" w:rsidRDefault="00B16B56" w:rsidP="00B16B56">
      <w:pPr>
        <w:pStyle w:val="B1"/>
        <w:rPr>
          <w:b/>
          <w:bCs/>
          <w:lang w:eastAsia="zh-CN"/>
        </w:rPr>
      </w:pPr>
      <w:r>
        <w:t>-</w:t>
      </w:r>
      <w:r>
        <w:tab/>
      </w:r>
      <w:r w:rsidR="00BA066E" w:rsidRPr="000A4186">
        <w:t xml:space="preserve">In UL-only evaluation, only UL streams are considered when identifying UE </w:t>
      </w:r>
      <w:r w:rsidR="00BA066E" w:rsidRPr="000A4186">
        <w:rPr>
          <w:lang w:eastAsia="zh-CN"/>
        </w:rPr>
        <w:t>satisfaction</w:t>
      </w:r>
      <w:r w:rsidR="00BA066E" w:rsidRPr="000A4186">
        <w:rPr>
          <w:b/>
          <w:bCs/>
          <w:lang w:eastAsia="zh-CN"/>
        </w:rPr>
        <w:t>.</w:t>
      </w:r>
    </w:p>
    <w:p w14:paraId="4C25AA1E" w14:textId="28253325" w:rsidR="00BA066E" w:rsidRDefault="00B16B56" w:rsidP="00B16B56">
      <w:pPr>
        <w:pStyle w:val="Heading3"/>
        <w:rPr>
          <w:rFonts w:eastAsia="DengXian"/>
        </w:rPr>
      </w:pPr>
      <w:bookmarkStart w:id="157" w:name="_Toc83729073"/>
      <w:bookmarkStart w:id="158" w:name="_Toc85778435"/>
      <w:bookmarkStart w:id="159" w:name="_Toc86933317"/>
      <w:r>
        <w:rPr>
          <w:rFonts w:eastAsia="DengXian"/>
        </w:rPr>
        <w:t>7.2.2</w:t>
      </w:r>
      <w:r>
        <w:rPr>
          <w:rFonts w:eastAsia="DengXian"/>
        </w:rPr>
        <w:tab/>
      </w:r>
      <w:r w:rsidR="00BA066E">
        <w:rPr>
          <w:rFonts w:eastAsia="DengXian"/>
        </w:rPr>
        <w:t xml:space="preserve">System </w:t>
      </w:r>
      <w:r>
        <w:rPr>
          <w:rFonts w:eastAsia="DengXian"/>
        </w:rPr>
        <w:t>c</w:t>
      </w:r>
      <w:r w:rsidR="00BA066E">
        <w:rPr>
          <w:rFonts w:eastAsia="DengXian"/>
        </w:rPr>
        <w:t>apacity</w:t>
      </w:r>
      <w:bookmarkEnd w:id="157"/>
      <w:bookmarkEnd w:id="158"/>
      <w:bookmarkEnd w:id="159"/>
    </w:p>
    <w:p w14:paraId="5BFC2680" w14:textId="77777777" w:rsidR="00BA066E" w:rsidRDefault="00BA066E" w:rsidP="00B16B56">
      <w:r>
        <w:t>System capacity is identified as KPI for capacity study, which is defined as the maximum number of users per cell with at least Y % of UEs being satisfied.</w:t>
      </w:r>
    </w:p>
    <w:p w14:paraId="735DE206" w14:textId="74C9D5B2" w:rsidR="00BA066E" w:rsidRDefault="00B16B56" w:rsidP="00B16B56">
      <w:pPr>
        <w:pStyle w:val="B1"/>
        <w:rPr>
          <w:lang w:eastAsia="zh-CN"/>
        </w:rPr>
      </w:pPr>
      <w:r>
        <w:rPr>
          <w:lang w:eastAsia="zh-CN"/>
        </w:rPr>
        <w:t>-</w:t>
      </w:r>
      <w:r>
        <w:rPr>
          <w:lang w:eastAsia="zh-CN"/>
        </w:rPr>
        <w:tab/>
      </w:r>
      <w:r w:rsidR="00BA066E">
        <w:rPr>
          <w:lang w:eastAsia="zh-CN"/>
        </w:rPr>
        <w:t>Y=90 (baseline) or 95 (optional)</w:t>
      </w:r>
    </w:p>
    <w:p w14:paraId="73B5051A" w14:textId="7CFE0233" w:rsidR="00BA066E" w:rsidRDefault="00B16B56" w:rsidP="00B16B56">
      <w:pPr>
        <w:pStyle w:val="B1"/>
        <w:rPr>
          <w:lang w:eastAsia="zh-CN"/>
        </w:rPr>
      </w:pPr>
      <w:r>
        <w:rPr>
          <w:lang w:eastAsia="zh-CN"/>
        </w:rPr>
        <w:t>-</w:t>
      </w:r>
      <w:r>
        <w:rPr>
          <w:lang w:eastAsia="zh-CN"/>
        </w:rPr>
        <w:tab/>
      </w:r>
      <w:r w:rsidR="00BA066E">
        <w:rPr>
          <w:lang w:eastAsia="zh-CN"/>
        </w:rPr>
        <w:t>Other values of Y can also be evaluated optionally.</w:t>
      </w:r>
    </w:p>
    <w:p w14:paraId="02919948" w14:textId="0F7FA76B" w:rsidR="00BA066E" w:rsidRPr="00BA066E" w:rsidRDefault="00BA066E" w:rsidP="00B16B56">
      <w:pPr>
        <w:rPr>
          <w:color w:val="000000"/>
        </w:rPr>
      </w:pPr>
      <w:r w:rsidRPr="00BA066E">
        <w:rPr>
          <w:color w:val="000000"/>
        </w:rPr>
        <w:t xml:space="preserve">For details on how to evaluate capacity, see capacity evaluation </w:t>
      </w:r>
      <w:r w:rsidR="00FB72D5">
        <w:rPr>
          <w:color w:val="000000"/>
        </w:rPr>
        <w:t>clause</w:t>
      </w:r>
      <w:r w:rsidR="009B0962">
        <w:rPr>
          <w:color w:val="000000"/>
        </w:rPr>
        <w:t xml:space="preserve"> 7</w:t>
      </w:r>
      <w:r w:rsidRPr="00BA066E">
        <w:rPr>
          <w:color w:val="000000"/>
        </w:rPr>
        <w:t>.</w:t>
      </w:r>
    </w:p>
    <w:p w14:paraId="16203DF2" w14:textId="474EE783" w:rsidR="00BA066E" w:rsidRDefault="00B16B56" w:rsidP="00B16B56">
      <w:pPr>
        <w:pStyle w:val="Heading2"/>
        <w:rPr>
          <w:rFonts w:eastAsia="DengXian"/>
        </w:rPr>
      </w:pPr>
      <w:bookmarkStart w:id="160" w:name="_Toc83729074"/>
      <w:bookmarkStart w:id="161" w:name="_Toc85778436"/>
      <w:bookmarkStart w:id="162" w:name="_Toc86933318"/>
      <w:r>
        <w:rPr>
          <w:rFonts w:eastAsia="DengXian"/>
        </w:rPr>
        <w:t>7.3</w:t>
      </w:r>
      <w:r>
        <w:rPr>
          <w:rFonts w:eastAsia="DengXian"/>
        </w:rPr>
        <w:tab/>
      </w:r>
      <w:r w:rsidR="00BA066E">
        <w:rPr>
          <w:rFonts w:eastAsia="DengXian"/>
        </w:rPr>
        <w:t xml:space="preserve">Capacity </w:t>
      </w:r>
      <w:bookmarkEnd w:id="160"/>
      <w:r>
        <w:rPr>
          <w:rFonts w:eastAsia="DengXian"/>
        </w:rPr>
        <w:t>r</w:t>
      </w:r>
      <w:r w:rsidR="00BA066E">
        <w:rPr>
          <w:rFonts w:eastAsia="DengXian"/>
        </w:rPr>
        <w:t>esults</w:t>
      </w:r>
      <w:bookmarkEnd w:id="161"/>
      <w:bookmarkEnd w:id="162"/>
    </w:p>
    <w:p w14:paraId="6DF52E40" w14:textId="2CD8DB42" w:rsidR="00BA066E" w:rsidRPr="000D055D" w:rsidRDefault="00B16B56" w:rsidP="00B16B56">
      <w:pPr>
        <w:pStyle w:val="Heading1"/>
        <w:rPr>
          <w:rFonts w:eastAsia="DengXian"/>
        </w:rPr>
      </w:pPr>
      <w:bookmarkStart w:id="163" w:name="_Toc83729119"/>
      <w:bookmarkStart w:id="164" w:name="_Toc85778437"/>
      <w:bookmarkStart w:id="165" w:name="_Toc86933319"/>
      <w:r>
        <w:rPr>
          <w:rFonts w:eastAsia="DengXian"/>
        </w:rPr>
        <w:t>8</w:t>
      </w:r>
      <w:r>
        <w:rPr>
          <w:rFonts w:eastAsia="DengXian"/>
        </w:rPr>
        <w:tab/>
      </w:r>
      <w:r w:rsidR="00BA066E">
        <w:rPr>
          <w:rFonts w:eastAsia="DengXian"/>
        </w:rPr>
        <w:t xml:space="preserve">XR UE </w:t>
      </w:r>
      <w:r>
        <w:rPr>
          <w:rFonts w:eastAsia="DengXian"/>
        </w:rPr>
        <w:t>p</w:t>
      </w:r>
      <w:r w:rsidR="00BA066E">
        <w:rPr>
          <w:rFonts w:eastAsia="DengXian"/>
        </w:rPr>
        <w:t xml:space="preserve">ower </w:t>
      </w:r>
      <w:r>
        <w:rPr>
          <w:rFonts w:eastAsia="DengXian"/>
        </w:rPr>
        <w:t>c</w:t>
      </w:r>
      <w:r w:rsidR="00BA066E">
        <w:rPr>
          <w:rFonts w:eastAsia="DengXian"/>
        </w:rPr>
        <w:t xml:space="preserve">onsumption </w:t>
      </w:r>
      <w:r>
        <w:rPr>
          <w:rFonts w:eastAsia="DengXian"/>
        </w:rPr>
        <w:t>e</w:t>
      </w:r>
      <w:r w:rsidR="00BA066E">
        <w:rPr>
          <w:rFonts w:eastAsia="DengXian"/>
        </w:rPr>
        <w:t>valuation</w:t>
      </w:r>
      <w:bookmarkEnd w:id="163"/>
      <w:bookmarkEnd w:id="164"/>
      <w:bookmarkEnd w:id="165"/>
    </w:p>
    <w:p w14:paraId="73B3553C" w14:textId="52661554" w:rsidR="00BA066E" w:rsidRDefault="00503CBE" w:rsidP="00503CBE">
      <w:pPr>
        <w:pStyle w:val="Heading2"/>
        <w:rPr>
          <w:rFonts w:eastAsia="DengXian"/>
        </w:rPr>
      </w:pPr>
      <w:bookmarkStart w:id="166" w:name="_Toc83729120"/>
      <w:bookmarkStart w:id="167" w:name="_Toc85778438"/>
      <w:bookmarkStart w:id="168" w:name="_Toc86933320"/>
      <w:r>
        <w:rPr>
          <w:rFonts w:eastAsia="DengXian"/>
        </w:rPr>
        <w:t>8.1</w:t>
      </w:r>
      <w:r>
        <w:rPr>
          <w:rFonts w:eastAsia="DengXian"/>
        </w:rPr>
        <w:tab/>
      </w:r>
      <w:r w:rsidR="00BA066E">
        <w:rPr>
          <w:rFonts w:eastAsia="DengXian"/>
        </w:rPr>
        <w:t xml:space="preserve">Purpose of </w:t>
      </w:r>
      <w:r>
        <w:rPr>
          <w:rFonts w:eastAsia="DengXian"/>
        </w:rPr>
        <w:t>s</w:t>
      </w:r>
      <w:r w:rsidR="00BA066E">
        <w:rPr>
          <w:rFonts w:eastAsia="DengXian"/>
        </w:rPr>
        <w:t>tudy</w:t>
      </w:r>
      <w:bookmarkEnd w:id="166"/>
      <w:bookmarkEnd w:id="167"/>
      <w:bookmarkEnd w:id="168"/>
    </w:p>
    <w:p w14:paraId="41D9D303" w14:textId="77777777" w:rsidR="00BA066E" w:rsidRDefault="00BA066E" w:rsidP="00BA066E">
      <w:pPr>
        <w:jc w:val="both"/>
      </w:pPr>
      <w:r>
        <w:t>The purpose of power study is to understand the NR UE power consumption performance for XR applications, and identify any issues and performance gaps, which could be useful for understanding i) the limitation of current NR systems in supporting XR applications and ii) the potential directions for future necessary enhancements to improve power efficiency.</w:t>
      </w:r>
    </w:p>
    <w:p w14:paraId="5C80E970" w14:textId="45A2B96C" w:rsidR="00BA066E" w:rsidRDefault="00503CBE" w:rsidP="00503CBE">
      <w:pPr>
        <w:pStyle w:val="Heading2"/>
        <w:rPr>
          <w:rFonts w:eastAsia="DengXian"/>
        </w:rPr>
      </w:pPr>
      <w:bookmarkStart w:id="169" w:name="_Toc83729121"/>
      <w:bookmarkStart w:id="170" w:name="_Toc85778439"/>
      <w:bookmarkStart w:id="171" w:name="_Toc86933321"/>
      <w:r>
        <w:rPr>
          <w:rFonts w:eastAsia="DengXian"/>
        </w:rPr>
        <w:t>8.2</w:t>
      </w:r>
      <w:r>
        <w:rPr>
          <w:rFonts w:eastAsia="DengXian"/>
        </w:rPr>
        <w:tab/>
      </w:r>
      <w:r w:rsidR="00BA066E">
        <w:rPr>
          <w:rFonts w:eastAsia="DengXian"/>
        </w:rPr>
        <w:t>KPI</w:t>
      </w:r>
      <w:bookmarkEnd w:id="169"/>
      <w:bookmarkEnd w:id="170"/>
      <w:bookmarkEnd w:id="171"/>
    </w:p>
    <w:p w14:paraId="5888553D" w14:textId="0E782756" w:rsidR="00BA066E" w:rsidRDefault="00BA066E" w:rsidP="00503CBE">
      <w:r>
        <w:t xml:space="preserve">The KPI for power evaluation is the UE power consumption, which is UE specific metric. The detailed method for estimating UE power consumption is given in evaluation methodology </w:t>
      </w:r>
      <w:r w:rsidR="00FB72D5">
        <w:t>clause</w:t>
      </w:r>
      <w:r>
        <w:t xml:space="preserve">. </w:t>
      </w:r>
    </w:p>
    <w:p w14:paraId="013AE00D" w14:textId="77777777" w:rsidR="00BA066E" w:rsidRDefault="00BA066E" w:rsidP="00503CBE">
      <w:r>
        <w:t>The power saving gain (PSG) is determined from A: the power consumption of a power saving scheme and B: the power consumption of baseline (AlwaysOn) case; PSG = (B-A)/B×100%.</w:t>
      </w:r>
    </w:p>
    <w:p w14:paraId="4AB212DC" w14:textId="77777777" w:rsidR="00BA066E" w:rsidRPr="00A16F9D" w:rsidRDefault="00BA066E" w:rsidP="00503CBE">
      <w:r>
        <w:t>Since UE power saving gain typically comes with the loss in capacity (i.e., more precisely, the loss in the satisfied UE ratio), it also needs to be considered jointly with power consumption/power saving gain.</w:t>
      </w:r>
    </w:p>
    <w:p w14:paraId="55B804E7" w14:textId="64CEFA83" w:rsidR="00BA066E" w:rsidRDefault="00503CBE" w:rsidP="00503CBE">
      <w:pPr>
        <w:pStyle w:val="Heading1"/>
        <w:rPr>
          <w:rFonts w:eastAsia="DengXian"/>
        </w:rPr>
      </w:pPr>
      <w:bookmarkStart w:id="172" w:name="_Toc83729180"/>
      <w:bookmarkStart w:id="173" w:name="_Toc85778440"/>
      <w:bookmarkStart w:id="174" w:name="_Toc54335623"/>
      <w:bookmarkStart w:id="175" w:name="_Toc86933322"/>
      <w:r>
        <w:rPr>
          <w:rFonts w:eastAsia="DengXian"/>
        </w:rPr>
        <w:t>9</w:t>
      </w:r>
      <w:r>
        <w:rPr>
          <w:rFonts w:eastAsia="DengXian"/>
        </w:rPr>
        <w:tab/>
      </w:r>
      <w:r w:rsidR="00BA066E">
        <w:rPr>
          <w:rFonts w:eastAsia="DengXian"/>
        </w:rPr>
        <w:t xml:space="preserve">XR </w:t>
      </w:r>
      <w:r>
        <w:rPr>
          <w:rFonts w:eastAsia="DengXian"/>
        </w:rPr>
        <w:t>c</w:t>
      </w:r>
      <w:r w:rsidR="00BA066E">
        <w:rPr>
          <w:rFonts w:eastAsia="DengXian"/>
        </w:rPr>
        <w:t xml:space="preserve">overage </w:t>
      </w:r>
      <w:r>
        <w:rPr>
          <w:rFonts w:eastAsia="DengXian"/>
        </w:rPr>
        <w:t>e</w:t>
      </w:r>
      <w:r w:rsidR="00BA066E">
        <w:rPr>
          <w:rFonts w:eastAsia="DengXian"/>
        </w:rPr>
        <w:t>valuation</w:t>
      </w:r>
      <w:bookmarkEnd w:id="172"/>
      <w:bookmarkEnd w:id="173"/>
      <w:bookmarkEnd w:id="175"/>
      <w:r w:rsidR="00BA066E">
        <w:rPr>
          <w:rFonts w:eastAsia="DengXian"/>
        </w:rPr>
        <w:t xml:space="preserve"> </w:t>
      </w:r>
      <w:bookmarkEnd w:id="174"/>
    </w:p>
    <w:p w14:paraId="0FA0F115" w14:textId="3B39CBDB" w:rsidR="00BA066E" w:rsidRDefault="00503CBE" w:rsidP="00503CBE">
      <w:pPr>
        <w:pStyle w:val="Heading2"/>
        <w:rPr>
          <w:rFonts w:eastAsia="DengXian"/>
        </w:rPr>
      </w:pPr>
      <w:bookmarkStart w:id="176" w:name="_Toc83729181"/>
      <w:bookmarkStart w:id="177" w:name="_Toc85778441"/>
      <w:bookmarkStart w:id="178" w:name="_Toc86933323"/>
      <w:r>
        <w:rPr>
          <w:rFonts w:eastAsia="DengXian"/>
        </w:rPr>
        <w:t>9.1</w:t>
      </w:r>
      <w:r>
        <w:rPr>
          <w:rFonts w:eastAsia="DengXian"/>
        </w:rPr>
        <w:tab/>
      </w:r>
      <w:r w:rsidR="00BA066E">
        <w:rPr>
          <w:rFonts w:eastAsia="DengXian"/>
        </w:rPr>
        <w:t xml:space="preserve">Purpose of </w:t>
      </w:r>
      <w:r>
        <w:rPr>
          <w:rFonts w:eastAsia="DengXian"/>
        </w:rPr>
        <w:t>s</w:t>
      </w:r>
      <w:r w:rsidR="00BA066E">
        <w:rPr>
          <w:rFonts w:eastAsia="DengXian"/>
        </w:rPr>
        <w:t>tudy</w:t>
      </w:r>
      <w:bookmarkEnd w:id="176"/>
      <w:bookmarkEnd w:id="177"/>
      <w:bookmarkEnd w:id="178"/>
    </w:p>
    <w:p w14:paraId="2C4D59F8" w14:textId="77777777" w:rsidR="00BA066E" w:rsidRPr="00872026" w:rsidRDefault="00BA066E" w:rsidP="00BA066E">
      <w:pPr>
        <w:jc w:val="both"/>
      </w:pPr>
      <w:r>
        <w:t>The coverage study is for understanding the DL and UL coverage performance of XR applications. Note that the coverage depends on the evaluation assumptions/setup such as considered link direction (DL vs UL), bit rate, PDB, PER requirement, gNB/UE tx power, etc. Thus, the metric should be understood as a conditional metric for the given assumption. Through this study, we can identify the coverage of XR applications in terms of coupling gain and bottleneck direction of the considered applications.</w:t>
      </w:r>
    </w:p>
    <w:p w14:paraId="2E81406F" w14:textId="298CF1A8" w:rsidR="00BA066E" w:rsidRDefault="00503CBE" w:rsidP="00503CBE">
      <w:pPr>
        <w:pStyle w:val="Heading2"/>
        <w:rPr>
          <w:rFonts w:eastAsia="DengXian"/>
        </w:rPr>
      </w:pPr>
      <w:bookmarkStart w:id="179" w:name="_Toc83729182"/>
      <w:bookmarkStart w:id="180" w:name="_Toc85778442"/>
      <w:bookmarkStart w:id="181" w:name="_Toc86933324"/>
      <w:r>
        <w:rPr>
          <w:rFonts w:eastAsia="DengXian"/>
        </w:rPr>
        <w:lastRenderedPageBreak/>
        <w:t>9.2</w:t>
      </w:r>
      <w:r>
        <w:rPr>
          <w:rFonts w:eastAsia="DengXian"/>
        </w:rPr>
        <w:tab/>
      </w:r>
      <w:r w:rsidR="00BA066E">
        <w:rPr>
          <w:rFonts w:eastAsia="DengXian"/>
        </w:rPr>
        <w:t>KPI</w:t>
      </w:r>
      <w:bookmarkEnd w:id="179"/>
      <w:bookmarkEnd w:id="180"/>
      <w:bookmarkEnd w:id="181"/>
    </w:p>
    <w:p w14:paraId="2F91A4C9" w14:textId="4CDF1F26" w:rsidR="00BA066E" w:rsidRDefault="00BA066E" w:rsidP="00503CBE">
      <w:r>
        <w:t xml:space="preserve">The KPI of the coverage evaluation is </w:t>
      </w:r>
      <w:r w:rsidRPr="00442369">
        <w:rPr>
          <w:i/>
          <w:iCs/>
        </w:rPr>
        <w:t>XR coverage</w:t>
      </w:r>
      <w:r>
        <w:t xml:space="preserve"> which is defined as the 5% point of CDF of coupling gains for the satisfied U</w:t>
      </w:r>
      <w:r w:rsidR="00503CBE">
        <w:t>E</w:t>
      </w:r>
      <w:r>
        <w:t>s.</w:t>
      </w:r>
    </w:p>
    <w:p w14:paraId="016B9149" w14:textId="77777777" w:rsidR="00BA066E" w:rsidRDefault="00BA066E" w:rsidP="00503CBE">
      <w:r>
        <w:t>In this study, we consider two slightly different evaluation methodologies. The details of the two coverage evaluation methodologies are found in Annex A.3.</w:t>
      </w:r>
    </w:p>
    <w:p w14:paraId="0F3D635D" w14:textId="596B7113" w:rsidR="00BA066E" w:rsidRDefault="00503CBE" w:rsidP="00503CBE">
      <w:pPr>
        <w:pStyle w:val="Heading1"/>
        <w:rPr>
          <w:rFonts w:eastAsia="DengXian"/>
        </w:rPr>
      </w:pPr>
      <w:bookmarkStart w:id="182" w:name="_Toc85778443"/>
      <w:bookmarkStart w:id="183" w:name="_Toc86933325"/>
      <w:r>
        <w:rPr>
          <w:rFonts w:eastAsia="DengXian"/>
        </w:rPr>
        <w:t>10</w:t>
      </w:r>
      <w:r>
        <w:rPr>
          <w:rFonts w:eastAsia="DengXian"/>
        </w:rPr>
        <w:tab/>
      </w:r>
      <w:r w:rsidR="00BA066E">
        <w:rPr>
          <w:rFonts w:eastAsia="DengXian"/>
        </w:rPr>
        <w:t xml:space="preserve">XR </w:t>
      </w:r>
      <w:r>
        <w:rPr>
          <w:rFonts w:eastAsia="DengXian"/>
        </w:rPr>
        <w:t>m</w:t>
      </w:r>
      <w:r w:rsidR="00BA066E">
        <w:rPr>
          <w:rFonts w:eastAsia="DengXian"/>
        </w:rPr>
        <w:t>obility evaluations</w:t>
      </w:r>
      <w:bookmarkEnd w:id="182"/>
      <w:bookmarkEnd w:id="183"/>
    </w:p>
    <w:p w14:paraId="4119B13A" w14:textId="2C4C6713" w:rsidR="00BA066E" w:rsidRDefault="00503CBE" w:rsidP="00503CBE">
      <w:pPr>
        <w:pStyle w:val="Heading2"/>
      </w:pPr>
      <w:bookmarkStart w:id="184" w:name="_Toc85778444"/>
      <w:bookmarkStart w:id="185" w:name="_Toc86933326"/>
      <w:r>
        <w:t>10.1</w:t>
      </w:r>
      <w:r>
        <w:tab/>
      </w:r>
      <w:r w:rsidR="00BA066E">
        <w:t>Purpose of study</w:t>
      </w:r>
      <w:bookmarkEnd w:id="184"/>
      <w:bookmarkEnd w:id="185"/>
    </w:p>
    <w:p w14:paraId="11B0D660" w14:textId="77777777" w:rsidR="00BA066E" w:rsidRDefault="00BA066E" w:rsidP="00BA066E">
      <w:r>
        <w:rPr>
          <w:bCs/>
          <w:lang w:eastAsia="zh-CN"/>
        </w:rPr>
        <w:t xml:space="preserve">[As XR and Cloud Gaming see consumer adoption, the services are expected to be consumed by users on the move. Minimizing user experience degradation through mobility events is a key consideration in enabling mass adoption of such services. As such, </w:t>
      </w:r>
      <w:r>
        <w:rPr>
          <w:lang w:eastAsia="zh-CN"/>
        </w:rPr>
        <w:t>mobility an important factor for XR and Cloud Gaming</w:t>
      </w:r>
      <w:r>
        <w:t>.]</w:t>
      </w:r>
    </w:p>
    <w:p w14:paraId="481CEA01" w14:textId="42F2EFCB" w:rsidR="00BA066E" w:rsidRDefault="00503CBE" w:rsidP="00503CBE">
      <w:pPr>
        <w:pStyle w:val="Heading2"/>
      </w:pPr>
      <w:bookmarkStart w:id="186" w:name="_Toc85778445"/>
      <w:bookmarkStart w:id="187" w:name="_Toc86933327"/>
      <w:r>
        <w:t>10.2</w:t>
      </w:r>
      <w:r>
        <w:tab/>
      </w:r>
      <w:r w:rsidR="00BA066E">
        <w:t>KPI</w:t>
      </w:r>
      <w:bookmarkEnd w:id="186"/>
      <w:bookmarkEnd w:id="187"/>
    </w:p>
    <w:p w14:paraId="7CE6137D" w14:textId="77777777" w:rsidR="00503CBE" w:rsidRPr="00503CBE" w:rsidRDefault="00503CBE" w:rsidP="00503CBE"/>
    <w:p w14:paraId="184A0CFF" w14:textId="446426C0" w:rsidR="00BA066E" w:rsidRDefault="00503CBE" w:rsidP="00503CBE">
      <w:pPr>
        <w:pStyle w:val="Heading2"/>
      </w:pPr>
      <w:bookmarkStart w:id="188" w:name="_Toc85778446"/>
      <w:bookmarkStart w:id="189" w:name="_Toc86933328"/>
      <w:r>
        <w:t>10.3</w:t>
      </w:r>
      <w:r>
        <w:tab/>
      </w:r>
      <w:r w:rsidR="00BA066E">
        <w:t>Mobility evaluation results</w:t>
      </w:r>
      <w:bookmarkEnd w:id="188"/>
      <w:bookmarkEnd w:id="189"/>
    </w:p>
    <w:p w14:paraId="512F7634" w14:textId="77777777" w:rsidR="00503CBE" w:rsidRPr="00503CBE" w:rsidRDefault="00503CBE" w:rsidP="00503CBE"/>
    <w:p w14:paraId="369F0C28" w14:textId="1B23497B" w:rsidR="00BA066E" w:rsidRDefault="00503CBE" w:rsidP="00503CBE">
      <w:pPr>
        <w:pStyle w:val="Heading1"/>
        <w:rPr>
          <w:rFonts w:eastAsia="DengXian"/>
        </w:rPr>
      </w:pPr>
      <w:bookmarkStart w:id="190" w:name="_Toc54335631"/>
      <w:bookmarkStart w:id="191" w:name="_Toc83729185"/>
      <w:bookmarkStart w:id="192" w:name="_Toc85778447"/>
      <w:bookmarkStart w:id="193" w:name="_Toc86933329"/>
      <w:r>
        <w:rPr>
          <w:rFonts w:eastAsia="DengXian"/>
        </w:rPr>
        <w:t>11</w:t>
      </w:r>
      <w:r>
        <w:rPr>
          <w:rFonts w:eastAsia="DengXian"/>
        </w:rPr>
        <w:tab/>
      </w:r>
      <w:r w:rsidR="00BA066E">
        <w:rPr>
          <w:rFonts w:eastAsia="DengXian"/>
        </w:rPr>
        <w:t>Conclusions</w:t>
      </w:r>
      <w:bookmarkEnd w:id="190"/>
      <w:bookmarkEnd w:id="191"/>
      <w:bookmarkEnd w:id="192"/>
      <w:bookmarkEnd w:id="193"/>
    </w:p>
    <w:p w14:paraId="0EA23B91" w14:textId="77777777" w:rsidR="00BA066E" w:rsidRDefault="00BA066E" w:rsidP="00BA066E"/>
    <w:p w14:paraId="00D3E5C6" w14:textId="77777777" w:rsidR="00BA066E" w:rsidRDefault="00BA066E" w:rsidP="00BA066E"/>
    <w:p w14:paraId="5C2283F7" w14:textId="77777777" w:rsidR="00BA066E" w:rsidRDefault="00BA066E" w:rsidP="00BA066E"/>
    <w:p w14:paraId="332D8CEC" w14:textId="405F2A89" w:rsidR="00BA066E" w:rsidRDefault="00BA066E" w:rsidP="001E3FF0">
      <w:pPr>
        <w:pStyle w:val="Heading9"/>
        <w:rPr>
          <w:rFonts w:eastAsia="DengXian"/>
        </w:rPr>
      </w:pPr>
      <w:r>
        <w:br w:type="page"/>
      </w:r>
      <w:bookmarkStart w:id="194" w:name="tsgNames"/>
      <w:bookmarkStart w:id="195" w:name="startOfAnnexes"/>
      <w:bookmarkStart w:id="196" w:name="_Toc54335632"/>
      <w:bookmarkStart w:id="197" w:name="_Ref83558503"/>
      <w:bookmarkStart w:id="198" w:name="_Ref83559584"/>
      <w:bookmarkStart w:id="199" w:name="_Toc83729186"/>
      <w:bookmarkStart w:id="200" w:name="_Toc85778448"/>
      <w:bookmarkStart w:id="201" w:name="_Toc86933330"/>
      <w:bookmarkEnd w:id="194"/>
      <w:bookmarkEnd w:id="195"/>
      <w:r>
        <w:rPr>
          <w:rFonts w:eastAsia="DengXian"/>
        </w:rPr>
        <w:lastRenderedPageBreak/>
        <w:t>Annex &lt;A&gt;:</w:t>
      </w:r>
      <w:bookmarkEnd w:id="196"/>
      <w:r>
        <w:rPr>
          <w:rFonts w:eastAsia="DengXian"/>
        </w:rPr>
        <w:t xml:space="preserve"> Evaluation </w:t>
      </w:r>
      <w:r w:rsidR="00971C12">
        <w:rPr>
          <w:rFonts w:eastAsia="DengXian"/>
        </w:rPr>
        <w:t>m</w:t>
      </w:r>
      <w:r>
        <w:rPr>
          <w:rFonts w:eastAsia="DengXian"/>
        </w:rPr>
        <w:t>ethodology</w:t>
      </w:r>
      <w:bookmarkEnd w:id="197"/>
      <w:bookmarkEnd w:id="198"/>
      <w:bookmarkEnd w:id="199"/>
      <w:bookmarkEnd w:id="200"/>
      <w:bookmarkEnd w:id="201"/>
    </w:p>
    <w:p w14:paraId="5D6FADB2" w14:textId="28515A50" w:rsidR="00BA066E" w:rsidRPr="00391B2A" w:rsidRDefault="00BA066E" w:rsidP="001E3FF0">
      <w:pPr>
        <w:pStyle w:val="Heading1"/>
        <w:rPr>
          <w:rFonts w:eastAsia="DengXian"/>
        </w:rPr>
      </w:pPr>
      <w:bookmarkStart w:id="202" w:name="_Ref83643758"/>
      <w:bookmarkStart w:id="203" w:name="_Ref83649690"/>
      <w:bookmarkStart w:id="204" w:name="_Ref83653141"/>
      <w:bookmarkStart w:id="205" w:name="_Toc83729187"/>
      <w:bookmarkStart w:id="206" w:name="_Toc85778449"/>
      <w:bookmarkStart w:id="207" w:name="_Toc86933331"/>
      <w:r w:rsidRPr="00391B2A">
        <w:rPr>
          <w:rFonts w:eastAsia="DengXian"/>
        </w:rPr>
        <w:t>A.1</w:t>
      </w:r>
      <w:r w:rsidRPr="00391B2A">
        <w:rPr>
          <w:rFonts w:eastAsia="DengXian"/>
        </w:rPr>
        <w:tab/>
        <w:t xml:space="preserve">Evaluation </w:t>
      </w:r>
      <w:r w:rsidR="001E3FF0">
        <w:rPr>
          <w:rFonts w:eastAsia="DengXian"/>
        </w:rPr>
        <w:t>m</w:t>
      </w:r>
      <w:r w:rsidRPr="00391B2A">
        <w:rPr>
          <w:rFonts w:eastAsia="DengXian"/>
        </w:rPr>
        <w:t xml:space="preserve">ethodology for </w:t>
      </w:r>
      <w:r w:rsidR="001E3FF0">
        <w:rPr>
          <w:rFonts w:eastAsia="DengXian"/>
        </w:rPr>
        <w:t>c</w:t>
      </w:r>
      <w:r w:rsidRPr="00391B2A">
        <w:rPr>
          <w:rFonts w:eastAsia="DengXian"/>
        </w:rPr>
        <w:t>apacity</w:t>
      </w:r>
      <w:bookmarkEnd w:id="202"/>
      <w:bookmarkEnd w:id="203"/>
      <w:bookmarkEnd w:id="204"/>
      <w:bookmarkEnd w:id="205"/>
      <w:bookmarkEnd w:id="206"/>
      <w:bookmarkEnd w:id="207"/>
    </w:p>
    <w:p w14:paraId="206771B7" w14:textId="77777777" w:rsidR="00BA066E" w:rsidRPr="00F17C11" w:rsidRDefault="00BA066E" w:rsidP="00BA066E">
      <w:pPr>
        <w:jc w:val="both"/>
        <w:rPr>
          <w:b/>
          <w:bCs/>
          <w:u w:val="single"/>
        </w:rPr>
      </w:pPr>
      <w:bookmarkStart w:id="208" w:name="_Ref83377902"/>
      <w:r w:rsidRPr="00F17C11">
        <w:rPr>
          <w:b/>
          <w:bCs/>
          <w:u w:val="single"/>
        </w:rPr>
        <w:t>System Level Simulation Parameters for Capacity Evaluation</w:t>
      </w:r>
    </w:p>
    <w:p w14:paraId="3B822A1C" w14:textId="7287FEAD" w:rsidR="00BA066E" w:rsidRDefault="00BA066E" w:rsidP="000F780E">
      <w:r>
        <w:t xml:space="preserve">For Capacity evaluation, system level simulation (SLS) is carried out based on the simulation parameters presented in </w:t>
      </w:r>
      <w:r w:rsidR="000F780E">
        <w:t>Table A.1-1</w:t>
      </w:r>
      <w:r>
        <w:t xml:space="preserve"> (for FR1) and</w:t>
      </w:r>
      <w:r w:rsidR="000F780E">
        <w:t xml:space="preserve"> Table A-1-2</w:t>
      </w:r>
      <w:r>
        <w:t xml:space="preserve"> (for FR2) should be used.</w:t>
      </w:r>
    </w:p>
    <w:p w14:paraId="0B964998" w14:textId="4175B519" w:rsidR="00BA066E" w:rsidRPr="00BA7507" w:rsidRDefault="00BA066E" w:rsidP="000F780E">
      <w:r>
        <w:t>The gNB and UEs in the simulation are configured base on  simulation parameters presented in</w:t>
      </w:r>
      <w:r w:rsidR="000F780E" w:rsidRPr="000F780E">
        <w:t xml:space="preserve"> </w:t>
      </w:r>
      <w:r w:rsidR="000F780E">
        <w:t>Table A.1-1 (for FR1) and Table A-1-2 (for FR2)</w:t>
      </w:r>
      <w:r>
        <w:t xml:space="preserve"> and the traffic model used for the simulation is selected from the XR/CG traffic models presented in </w:t>
      </w:r>
      <w:r w:rsidR="00FB72D5">
        <w:t>Clause</w:t>
      </w:r>
      <w:r w:rsidR="009B0962">
        <w:t xml:space="preserve"> 5</w:t>
      </w:r>
      <w:r>
        <w:t>.</w:t>
      </w:r>
    </w:p>
    <w:p w14:paraId="1F920265" w14:textId="77777777" w:rsidR="00BA066E" w:rsidRDefault="00BA066E" w:rsidP="00BA066E">
      <w:pPr>
        <w:jc w:val="both"/>
        <w:rPr>
          <w:b/>
          <w:bCs/>
          <w:u w:val="single"/>
        </w:rPr>
      </w:pPr>
      <w:r>
        <w:rPr>
          <w:b/>
          <w:bCs/>
          <w:u w:val="single"/>
        </w:rPr>
        <w:t>DL-only and UL-only Evaluation</w:t>
      </w:r>
    </w:p>
    <w:p w14:paraId="3F729CAE" w14:textId="77777777" w:rsidR="00BA066E" w:rsidRPr="00EA4743" w:rsidRDefault="00BA066E" w:rsidP="00BA066E">
      <w:pPr>
        <w:jc w:val="both"/>
      </w:pPr>
      <w:r>
        <w:t>In capacity evaluation, the DL and UL evaluation is done separately and independently.</w:t>
      </w:r>
    </w:p>
    <w:p w14:paraId="2AF19DB2" w14:textId="77777777" w:rsidR="00BA066E" w:rsidRPr="00227F84" w:rsidRDefault="00BA066E" w:rsidP="00BA066E">
      <w:pPr>
        <w:jc w:val="both"/>
        <w:rPr>
          <w:b/>
          <w:bCs/>
          <w:u w:val="single"/>
        </w:rPr>
      </w:pPr>
      <w:r>
        <w:rPr>
          <w:b/>
          <w:bCs/>
          <w:u w:val="single"/>
        </w:rPr>
        <w:t>UE</w:t>
      </w:r>
      <w:r w:rsidRPr="00227F84">
        <w:rPr>
          <w:b/>
          <w:bCs/>
          <w:u w:val="single"/>
        </w:rPr>
        <w:t xml:space="preserve"> </w:t>
      </w:r>
      <w:r>
        <w:rPr>
          <w:b/>
          <w:bCs/>
          <w:u w:val="single"/>
        </w:rPr>
        <w:t>D</w:t>
      </w:r>
      <w:r w:rsidRPr="00227F84">
        <w:rPr>
          <w:b/>
          <w:bCs/>
          <w:u w:val="single"/>
        </w:rPr>
        <w:t>ropping</w:t>
      </w:r>
    </w:p>
    <w:p w14:paraId="123B9161" w14:textId="25A3831B" w:rsidR="00BA066E" w:rsidRDefault="00BA066E" w:rsidP="00BA066E">
      <w:pPr>
        <w:jc w:val="both"/>
      </w:pPr>
      <w:r>
        <w:t xml:space="preserve">For a given number of </w:t>
      </w:r>
      <w:r w:rsidRPr="00B37547">
        <w:t xml:space="preserve">UEs per </w:t>
      </w:r>
      <w:r w:rsidRPr="00F44D82">
        <w:t>cell</w:t>
      </w:r>
      <w:r>
        <w:t>,</w:t>
      </w:r>
      <w:r w:rsidRPr="00F44D82">
        <w:t xml:space="preserve"> </w:t>
      </w:r>
      <w:r>
        <w:rPr>
          <w:i/>
          <w:iCs/>
        </w:rPr>
        <w:t>N</w:t>
      </w:r>
      <w:r w:rsidRPr="00F44D82">
        <w:t xml:space="preserve">, </w:t>
      </w:r>
      <w:r>
        <w:t xml:space="preserve">the </w:t>
      </w:r>
      <w:r>
        <w:rPr>
          <w:i/>
          <w:iCs/>
        </w:rPr>
        <w:t>N</w:t>
      </w:r>
      <w:r>
        <w:t xml:space="preserve"> UEs are randomly dropped in the network using the UE distribution specified in</w:t>
      </w:r>
      <w:r w:rsidR="000F780E" w:rsidRPr="000F780E">
        <w:t xml:space="preserve"> </w:t>
      </w:r>
      <w:r w:rsidR="000F780E">
        <w:t>Table A.1-1 (for FR1) and Table A-1-2 (for FR2)</w:t>
      </w:r>
      <w:r>
        <w:t xml:space="preserve"> for the chosen deployment scenario. Either exactly equal number of UEs per cell could be assumed or on average N U</w:t>
      </w:r>
      <w:r w:rsidR="000F780E">
        <w:t>E</w:t>
      </w:r>
      <w:r>
        <w:t>s per cell could be assumed. Either approach is accepted, and companies are to report the method used for their evaluation.</w:t>
      </w:r>
    </w:p>
    <w:p w14:paraId="1244F64E" w14:textId="77777777" w:rsidR="00BA066E" w:rsidRPr="00002225" w:rsidRDefault="00BA066E" w:rsidP="00BA066E">
      <w:pPr>
        <w:jc w:val="both"/>
        <w:rPr>
          <w:b/>
          <w:bCs/>
          <w:u w:val="single"/>
        </w:rPr>
      </w:pPr>
      <w:r w:rsidRPr="00002225">
        <w:rPr>
          <w:b/>
          <w:bCs/>
          <w:u w:val="single"/>
        </w:rPr>
        <w:t>Packet Discarding</w:t>
      </w:r>
    </w:p>
    <w:p w14:paraId="7AA9CD6C" w14:textId="77777777" w:rsidR="00BA066E" w:rsidRDefault="00BA066E" w:rsidP="00BA066E">
      <w:pPr>
        <w:jc w:val="both"/>
      </w:pPr>
      <w:r>
        <w:t>Once communication commence between the UE and gNB, an XR/CG packet is deemed in error (i.e., lost) when it has exceeded the PDB, such that it will be added to the PER counting. It is up to company to report the details for the handling of packet which has exceeded the PDB, e.g.</w:t>
      </w:r>
    </w:p>
    <w:p w14:paraId="5F3AA630" w14:textId="1936CA4D" w:rsidR="00BA066E" w:rsidRDefault="000F780E" w:rsidP="000F780E">
      <w:pPr>
        <w:pStyle w:val="B1"/>
      </w:pPr>
      <w:r>
        <w:rPr>
          <w:b/>
        </w:rPr>
        <w:t>-</w:t>
      </w:r>
      <w:r>
        <w:rPr>
          <w:b/>
        </w:rPr>
        <w:tab/>
      </w:r>
      <w:r w:rsidR="00BA066E" w:rsidRPr="00F415FA">
        <w:rPr>
          <w:b/>
        </w:rPr>
        <w:t>Option 1:</w:t>
      </w:r>
      <w:r w:rsidR="00BA066E">
        <w:t xml:space="preserve"> The packet exceeding the delay is still delivered to the other side</w:t>
      </w:r>
    </w:p>
    <w:p w14:paraId="68066650" w14:textId="02995F83" w:rsidR="00BA066E" w:rsidRDefault="000F780E" w:rsidP="000F780E">
      <w:pPr>
        <w:pStyle w:val="B1"/>
      </w:pPr>
      <w:r>
        <w:rPr>
          <w:b/>
        </w:rPr>
        <w:t>-</w:t>
      </w:r>
      <w:r>
        <w:rPr>
          <w:b/>
        </w:rPr>
        <w:tab/>
      </w:r>
      <w:r w:rsidR="00BA066E" w:rsidRPr="00F415FA">
        <w:rPr>
          <w:b/>
        </w:rPr>
        <w:t>Option 2:</w:t>
      </w:r>
      <w:r w:rsidR="00BA066E">
        <w:t xml:space="preserve"> The packet (including the non-transmitted part) is discarded at the transmitter (at the gNB for DL packets and at the UE for UL packets)</w:t>
      </w:r>
    </w:p>
    <w:p w14:paraId="588FF3F6" w14:textId="687F3B69" w:rsidR="00BA066E" w:rsidRDefault="000F780E" w:rsidP="000F780E">
      <w:pPr>
        <w:pStyle w:val="B1"/>
      </w:pPr>
      <w:r>
        <w:t>-</w:t>
      </w:r>
      <w:r>
        <w:tab/>
      </w:r>
      <w:r w:rsidR="00BA066E">
        <w:t>Other options are not precluded</w:t>
      </w:r>
    </w:p>
    <w:p w14:paraId="7B6FF544" w14:textId="77777777" w:rsidR="00BA066E" w:rsidRPr="00F71484" w:rsidRDefault="00BA066E" w:rsidP="00BA066E">
      <w:pPr>
        <w:jc w:val="both"/>
        <w:rPr>
          <w:b/>
          <w:bCs/>
          <w:u w:val="single"/>
        </w:rPr>
      </w:pPr>
      <w:r>
        <w:rPr>
          <w:b/>
          <w:bCs/>
          <w:u w:val="single"/>
        </w:rPr>
        <w:t xml:space="preserve">Satisfied UE and </w:t>
      </w:r>
      <w:r w:rsidRPr="00F71484">
        <w:rPr>
          <w:b/>
          <w:bCs/>
          <w:u w:val="single"/>
        </w:rPr>
        <w:t>Capacity</w:t>
      </w:r>
    </w:p>
    <w:p w14:paraId="112124DF" w14:textId="77777777" w:rsidR="00BA066E" w:rsidRDefault="00BA066E" w:rsidP="00BA066E">
      <w:pPr>
        <w:jc w:val="both"/>
      </w:pPr>
      <w:r>
        <w:t>For a given UE, the achieved PER for all packets communicated during the session is determined. Using the achieved PER per UE, the percentage of the satisfied UEs can be determined for this simulation.</w:t>
      </w:r>
    </w:p>
    <w:p w14:paraId="3F903988" w14:textId="1F64D4BA" w:rsidR="00BA066E" w:rsidRDefault="00BA066E" w:rsidP="00BA066E">
      <w:pPr>
        <w:jc w:val="both"/>
      </w:pPr>
      <w:r>
        <w:t xml:space="preserve">Multiple runs of the SLS are required to sweep the number of UEs per cell, </w:t>
      </w:r>
      <w:r>
        <w:rPr>
          <w:i/>
          <w:iCs/>
        </w:rPr>
        <w:t>N,</w:t>
      </w:r>
      <w:r>
        <w:t xml:space="preserve"> in order to determine, the capacity C (i.e., the maximum value of </w:t>
      </w:r>
      <w:r>
        <w:rPr>
          <w:i/>
          <w:iCs/>
        </w:rPr>
        <w:t xml:space="preserve">N </w:t>
      </w:r>
      <w:r>
        <w:t xml:space="preserve">satisfying at least 90% of the UEs are satisfied (see </w:t>
      </w:r>
      <w:r w:rsidR="00FB72D5" w:rsidRPr="009B0962">
        <w:rPr>
          <w:highlight w:val="yellow"/>
        </w:rPr>
        <w:t>Clause</w:t>
      </w:r>
      <w:r w:rsidR="009B0962" w:rsidRPr="009B0962">
        <w:rPr>
          <w:highlight w:val="yellow"/>
        </w:rPr>
        <w:t xml:space="preserve"> 9.1</w:t>
      </w:r>
      <w:r>
        <w:t xml:space="preserve"> for definition of capacity))  </w:t>
      </w:r>
    </w:p>
    <w:p w14:paraId="1AFBEAEE" w14:textId="77777777" w:rsidR="00BA066E" w:rsidRDefault="00BA066E" w:rsidP="00BA066E">
      <w:r>
        <w:t>The system capacity for DL and UL are identified separately though independent evaluation.</w:t>
      </w:r>
    </w:p>
    <w:p w14:paraId="4D705BBD" w14:textId="77777777" w:rsidR="00BA066E" w:rsidRPr="003C7451" w:rsidRDefault="00BA066E" w:rsidP="00BA066E">
      <w:pPr>
        <w:rPr>
          <w:rFonts w:ascii="Calibri" w:hAnsi="Calibri" w:cs="Calibri"/>
          <w:b/>
          <w:bCs/>
          <w:sz w:val="22"/>
          <w:szCs w:val="22"/>
          <w:u w:val="single"/>
        </w:rPr>
      </w:pPr>
      <w:r w:rsidRPr="003C7451">
        <w:rPr>
          <w:b/>
          <w:bCs/>
          <w:u w:val="single"/>
        </w:rPr>
        <w:t>Additional Metrics</w:t>
      </w:r>
    </w:p>
    <w:p w14:paraId="6A7C5319" w14:textId="7FEEE244" w:rsidR="00BA066E" w:rsidRDefault="00BA066E" w:rsidP="00BA066E">
      <w:r>
        <w:t xml:space="preserve">In addition to the KPIs discussed in </w:t>
      </w:r>
      <w:r w:rsidR="00FB72D5" w:rsidRPr="009B0962">
        <w:rPr>
          <w:highlight w:val="yellow"/>
        </w:rPr>
        <w:t>Clause</w:t>
      </w:r>
      <w:r w:rsidR="009B0962" w:rsidRPr="009B0962">
        <w:rPr>
          <w:highlight w:val="yellow"/>
        </w:rPr>
        <w:t xml:space="preserve"> 8.1</w:t>
      </w:r>
      <w:r>
        <w:t>, following performance metrics can be optionally reported.</w:t>
      </w:r>
    </w:p>
    <w:p w14:paraId="3E8CE66F" w14:textId="783B86F1" w:rsidR="00BA066E" w:rsidRDefault="000F780E" w:rsidP="000F780E">
      <w:pPr>
        <w:pStyle w:val="B1"/>
      </w:pPr>
      <w:r>
        <w:t>-</w:t>
      </w:r>
      <w:r>
        <w:tab/>
      </w:r>
      <w:r w:rsidR="00BA066E">
        <w:t>Percentage of satisfied UEs</w:t>
      </w:r>
    </w:p>
    <w:p w14:paraId="3E710FEF" w14:textId="176CCEB6" w:rsidR="00BA066E" w:rsidRDefault="000F780E" w:rsidP="000F780E">
      <w:pPr>
        <w:pStyle w:val="B1"/>
      </w:pPr>
      <w:r>
        <w:t>-</w:t>
      </w:r>
      <w:r>
        <w:tab/>
      </w:r>
      <w:r w:rsidR="00BA066E">
        <w:t xml:space="preserve">CDF of packet error ratio </w:t>
      </w:r>
    </w:p>
    <w:p w14:paraId="127D14FA" w14:textId="521A2C47" w:rsidR="00BA066E" w:rsidRDefault="000F780E" w:rsidP="000F780E">
      <w:pPr>
        <w:pStyle w:val="B1"/>
      </w:pPr>
      <w:r>
        <w:t>-</w:t>
      </w:r>
      <w:r>
        <w:tab/>
      </w:r>
      <w:r w:rsidR="00BA066E">
        <w:t>CDF of packet latency</w:t>
      </w:r>
    </w:p>
    <w:p w14:paraId="639A636E" w14:textId="0E0D18F7" w:rsidR="00BA066E" w:rsidRDefault="000F780E" w:rsidP="000F780E">
      <w:pPr>
        <w:pStyle w:val="B1"/>
      </w:pPr>
      <w:r>
        <w:t>-</w:t>
      </w:r>
      <w:r>
        <w:tab/>
      </w:r>
      <w:r w:rsidR="00BA066E">
        <w:t>CDF of user-perceived throughput</w:t>
      </w:r>
    </w:p>
    <w:p w14:paraId="34E55E09" w14:textId="77C6FC00" w:rsidR="00BA066E" w:rsidRDefault="000F780E" w:rsidP="000F780E">
      <w:pPr>
        <w:pStyle w:val="B1"/>
      </w:pPr>
      <w:r>
        <w:t>-</w:t>
      </w:r>
      <w:r>
        <w:tab/>
      </w:r>
      <w:r w:rsidR="00BA066E">
        <w:t>Resource utilization</w:t>
      </w:r>
    </w:p>
    <w:p w14:paraId="08C755B0" w14:textId="2D203086" w:rsidR="00BA066E" w:rsidRDefault="00BA066E" w:rsidP="000F780E">
      <w:pPr>
        <w:pStyle w:val="TH"/>
      </w:pPr>
      <w:r>
        <w:lastRenderedPageBreak/>
        <w:t>Table</w:t>
      </w:r>
      <w:r w:rsidR="000F780E">
        <w:t xml:space="preserve"> A.1-1</w:t>
      </w:r>
      <w:bookmarkEnd w:id="208"/>
      <w:r>
        <w:t xml:space="preserve">: System </w:t>
      </w:r>
      <w:r w:rsidR="000F780E">
        <w:t>s</w:t>
      </w:r>
      <w:r>
        <w:t xml:space="preserve">imulation </w:t>
      </w:r>
      <w:r w:rsidR="000F780E">
        <w:t>p</w:t>
      </w:r>
      <w:r>
        <w:t>arameters for FR1</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2"/>
        <w:gridCol w:w="2398"/>
        <w:gridCol w:w="270"/>
        <w:gridCol w:w="1854"/>
        <w:gridCol w:w="779"/>
        <w:gridCol w:w="2637"/>
      </w:tblGrid>
      <w:tr w:rsidR="00BA066E" w14:paraId="0640B746" w14:textId="77777777" w:rsidTr="000F780E">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622EF23D" w14:textId="77777777" w:rsidR="00BA066E" w:rsidRDefault="00BA066E" w:rsidP="000F780E">
            <w:pPr>
              <w:pStyle w:val="TAH"/>
            </w:pPr>
            <w:r>
              <w:lastRenderedPageBreak/>
              <w:t>Parameter</w:t>
            </w:r>
          </w:p>
        </w:tc>
        <w:tc>
          <w:tcPr>
            <w:tcW w:w="7938" w:type="dxa"/>
            <w:gridSpan w:val="5"/>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3E0FFBEE" w14:textId="77777777" w:rsidR="00BA066E" w:rsidRDefault="00BA066E" w:rsidP="000F780E">
            <w:pPr>
              <w:pStyle w:val="TAH"/>
            </w:pPr>
            <w:r>
              <w:t>Deployment scenarios</w:t>
            </w:r>
          </w:p>
        </w:tc>
      </w:tr>
      <w:tr w:rsidR="00BA066E" w14:paraId="6FFD2D1C" w14:textId="77777777" w:rsidTr="000F780E">
        <w:trPr>
          <w:trHeight w:val="20"/>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7BC3BBC9" w14:textId="77777777" w:rsidR="00BA066E" w:rsidRDefault="00BA066E" w:rsidP="000F780E">
            <w:pPr>
              <w:pStyle w:val="TAH"/>
            </w:pPr>
          </w:p>
        </w:tc>
        <w:tc>
          <w:tcPr>
            <w:tcW w:w="2398"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1F08198A" w14:textId="77777777" w:rsidR="00BA066E" w:rsidRDefault="00BA066E" w:rsidP="000F780E">
            <w:pPr>
              <w:pStyle w:val="TAH"/>
            </w:pPr>
            <w:r>
              <w:t xml:space="preserve">Dense Urban </w:t>
            </w:r>
            <w:r>
              <w:br/>
            </w:r>
            <w:r w:rsidRPr="000F780E">
              <w:rPr>
                <w:b w:val="0"/>
                <w:bCs/>
              </w:rPr>
              <w:t>(</w:t>
            </w:r>
            <w:r w:rsidRPr="000F780E">
              <w:rPr>
                <w:b w:val="0"/>
                <w:bCs/>
                <w:lang w:eastAsia="zh-CN"/>
              </w:rPr>
              <w:t>38.913 w/ following parameters)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14C87F01" w14:textId="77777777" w:rsidR="00BA066E" w:rsidRDefault="00BA066E" w:rsidP="000F780E">
            <w:pPr>
              <w:pStyle w:val="TAH"/>
            </w:pPr>
            <w:r>
              <w:t xml:space="preserve">Urban Macro </w:t>
            </w:r>
            <w:r>
              <w:br/>
            </w:r>
            <w:r w:rsidRPr="000F780E">
              <w:rPr>
                <w:b w:val="0"/>
                <w:bCs/>
              </w:rPr>
              <w:t>(</w:t>
            </w:r>
            <w:r w:rsidRPr="000F780E">
              <w:rPr>
                <w:b w:val="0"/>
                <w:bCs/>
                <w:lang w:eastAsia="zh-CN"/>
              </w:rPr>
              <w:t>38.913 w/ following parameters)</w:t>
            </w:r>
          </w:p>
        </w:tc>
        <w:tc>
          <w:tcPr>
            <w:tcW w:w="3416"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6ABD01DB" w14:textId="77777777" w:rsidR="00BA066E" w:rsidRDefault="00BA066E" w:rsidP="000F780E">
            <w:pPr>
              <w:pStyle w:val="TAH"/>
            </w:pPr>
            <w:r>
              <w:t xml:space="preserve">Indoor Hotspot </w:t>
            </w:r>
            <w:r>
              <w:br/>
            </w:r>
            <w:r w:rsidRPr="000F780E">
              <w:rPr>
                <w:b w:val="0"/>
                <w:bCs/>
              </w:rPr>
              <w:t>(</w:t>
            </w:r>
            <w:r w:rsidRPr="000F780E">
              <w:rPr>
                <w:b w:val="0"/>
                <w:bCs/>
                <w:lang w:eastAsia="zh-CN"/>
              </w:rPr>
              <w:t>38.913 w/ following parameters)</w:t>
            </w:r>
          </w:p>
        </w:tc>
      </w:tr>
      <w:tr w:rsidR="00BA066E" w14:paraId="6D1185E3"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8835B" w14:textId="77777777" w:rsidR="00BA066E" w:rsidRDefault="00BA066E" w:rsidP="000F780E">
            <w:pPr>
              <w:pStyle w:val="TAL"/>
              <w:rPr>
                <w:lang w:eastAsia="ja-JP"/>
              </w:rPr>
            </w:pPr>
            <w:r>
              <w:rPr>
                <w:rFonts w:eastAsia="SimSun"/>
              </w:rPr>
              <w:t>Layout</w:t>
            </w:r>
          </w:p>
        </w:tc>
        <w:tc>
          <w:tcPr>
            <w:tcW w:w="2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942162" w14:textId="77777777" w:rsidR="00BA066E" w:rsidRPr="000F780E" w:rsidRDefault="00BA066E" w:rsidP="00CF7E6D">
            <w:pPr>
              <w:pStyle w:val="TAC"/>
              <w:rPr>
                <w:lang w:eastAsia="zh-CN"/>
              </w:rPr>
            </w:pPr>
            <w:r w:rsidRPr="000F780E">
              <w:rPr>
                <w:rFonts w:eastAsia="SimSun"/>
              </w:rPr>
              <w:t>21cells with wraparound</w:t>
            </w:r>
            <w:r w:rsidRPr="000F780E">
              <w:rPr>
                <w:rFonts w:eastAsia="SimSun"/>
              </w:rPr>
              <w:br/>
              <w:t>ISD: 200m</w:t>
            </w:r>
          </w:p>
        </w:tc>
        <w:tc>
          <w:tcPr>
            <w:tcW w:w="2124" w:type="dxa"/>
            <w:gridSpan w:val="2"/>
            <w:tcBorders>
              <w:top w:val="single" w:sz="4" w:space="0" w:color="auto"/>
              <w:left w:val="single" w:sz="4" w:space="0" w:color="auto"/>
              <w:bottom w:val="single" w:sz="4" w:space="0" w:color="auto"/>
              <w:right w:val="single" w:sz="4" w:space="0" w:color="auto"/>
            </w:tcBorders>
          </w:tcPr>
          <w:p w14:paraId="5BE56EC7" w14:textId="6E627C60" w:rsidR="00BA066E" w:rsidRPr="000F780E" w:rsidRDefault="00BA066E" w:rsidP="00CF7E6D">
            <w:pPr>
              <w:pStyle w:val="TAC"/>
              <w:rPr>
                <w:lang w:eastAsia="zh-CN"/>
              </w:rPr>
            </w:pPr>
            <w:r w:rsidRPr="000F780E">
              <w:rPr>
                <w:rFonts w:eastAsia="SimSun"/>
              </w:rPr>
              <w:t>21cells with wraparound</w:t>
            </w:r>
            <w:r w:rsidRPr="000F780E">
              <w:rPr>
                <w:rFonts w:eastAsia="SimSun"/>
              </w:rPr>
              <w:br/>
              <w:t>ISD = 500 m</w:t>
            </w:r>
          </w:p>
        </w:tc>
        <w:tc>
          <w:tcPr>
            <w:tcW w:w="3416" w:type="dxa"/>
            <w:gridSpan w:val="2"/>
            <w:tcBorders>
              <w:top w:val="single" w:sz="4" w:space="0" w:color="auto"/>
              <w:left w:val="single" w:sz="4" w:space="0" w:color="auto"/>
              <w:bottom w:val="single" w:sz="4" w:space="0" w:color="auto"/>
              <w:right w:val="single" w:sz="4" w:space="0" w:color="auto"/>
            </w:tcBorders>
            <w:hideMark/>
          </w:tcPr>
          <w:p w14:paraId="0BD7B398" w14:textId="77777777" w:rsidR="00BA066E" w:rsidRPr="000F780E" w:rsidRDefault="00BA066E" w:rsidP="00CF7E6D">
            <w:pPr>
              <w:pStyle w:val="TAC"/>
              <w:rPr>
                <w:lang w:eastAsia="zh-CN"/>
              </w:rPr>
            </w:pPr>
            <w:r w:rsidRPr="000F780E">
              <w:rPr>
                <w:rFonts w:eastAsia="SimSun"/>
              </w:rPr>
              <w:t>120m x 50m</w:t>
            </w:r>
            <w:r w:rsidRPr="000F780E">
              <w:rPr>
                <w:rFonts w:eastAsia="SimSun"/>
              </w:rPr>
              <w:br/>
              <w:t>ISD: 20m</w:t>
            </w:r>
            <w:r w:rsidRPr="000F780E">
              <w:rPr>
                <w:rFonts w:eastAsia="SimSun"/>
              </w:rPr>
              <w:br/>
              <w:t>TRP numbers: 12</w:t>
            </w:r>
          </w:p>
        </w:tc>
      </w:tr>
      <w:tr w:rsidR="00BA066E" w14:paraId="67C301F5"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A5418" w14:textId="77777777" w:rsidR="00BA066E" w:rsidRDefault="00BA066E" w:rsidP="000F780E">
            <w:pPr>
              <w:pStyle w:val="TAL"/>
              <w:rPr>
                <w:rFonts w:eastAsia="SimSun"/>
              </w:rPr>
            </w:pPr>
            <w:r>
              <w:rPr>
                <w:rFonts w:eastAsia="SimSun"/>
              </w:rPr>
              <w:t>Channel model</w:t>
            </w:r>
          </w:p>
        </w:tc>
        <w:tc>
          <w:tcPr>
            <w:tcW w:w="2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88F5A9" w14:textId="77777777" w:rsidR="00BA066E" w:rsidRPr="000F780E" w:rsidRDefault="00BA066E" w:rsidP="00CF7E6D">
            <w:pPr>
              <w:pStyle w:val="TAC"/>
              <w:rPr>
                <w:rFonts w:eastAsia="SimSun"/>
              </w:rPr>
            </w:pPr>
            <w:r w:rsidRPr="000F780E">
              <w:rPr>
                <w:rFonts w:eastAsia="SimSun"/>
              </w:rPr>
              <w:t>UMa (</w:t>
            </w:r>
            <w:r w:rsidRPr="000F780E">
              <w:rPr>
                <w:lang w:eastAsia="zh-CN"/>
              </w:rPr>
              <w:t>38.901)</w:t>
            </w:r>
          </w:p>
        </w:tc>
        <w:tc>
          <w:tcPr>
            <w:tcW w:w="2124" w:type="dxa"/>
            <w:gridSpan w:val="2"/>
            <w:tcBorders>
              <w:top w:val="single" w:sz="4" w:space="0" w:color="auto"/>
              <w:left w:val="single" w:sz="4" w:space="0" w:color="auto"/>
              <w:bottom w:val="single" w:sz="4" w:space="0" w:color="auto"/>
              <w:right w:val="single" w:sz="4" w:space="0" w:color="auto"/>
            </w:tcBorders>
          </w:tcPr>
          <w:p w14:paraId="1B451F2D" w14:textId="77777777" w:rsidR="00BA066E" w:rsidRPr="000F780E" w:rsidRDefault="00BA066E" w:rsidP="00CF7E6D">
            <w:pPr>
              <w:pStyle w:val="TAC"/>
              <w:rPr>
                <w:rFonts w:eastAsia="SimSun"/>
              </w:rPr>
            </w:pPr>
            <w:r w:rsidRPr="000F780E">
              <w:rPr>
                <w:rFonts w:eastAsia="SimSun"/>
              </w:rPr>
              <w:t>UMa (</w:t>
            </w:r>
            <w:r w:rsidRPr="000F780E">
              <w:rPr>
                <w:lang w:eastAsia="zh-CN"/>
              </w:rPr>
              <w:t>38.901)</w:t>
            </w:r>
          </w:p>
        </w:tc>
        <w:tc>
          <w:tcPr>
            <w:tcW w:w="3416" w:type="dxa"/>
            <w:gridSpan w:val="2"/>
            <w:tcBorders>
              <w:top w:val="single" w:sz="4" w:space="0" w:color="auto"/>
              <w:left w:val="single" w:sz="4" w:space="0" w:color="auto"/>
              <w:bottom w:val="single" w:sz="4" w:space="0" w:color="auto"/>
              <w:right w:val="single" w:sz="4" w:space="0" w:color="auto"/>
            </w:tcBorders>
          </w:tcPr>
          <w:p w14:paraId="45C9BF77" w14:textId="77777777" w:rsidR="00BA066E" w:rsidRPr="000F780E" w:rsidRDefault="00BA066E" w:rsidP="00CF7E6D">
            <w:pPr>
              <w:pStyle w:val="TAC"/>
              <w:rPr>
                <w:rFonts w:eastAsia="SimSun"/>
              </w:rPr>
            </w:pPr>
            <w:r w:rsidRPr="000F780E">
              <w:rPr>
                <w:rFonts w:eastAsia="SimSun"/>
              </w:rPr>
              <w:t>InH(</w:t>
            </w:r>
            <w:r w:rsidRPr="000F780E">
              <w:rPr>
                <w:lang w:eastAsia="zh-CN"/>
              </w:rPr>
              <w:t>38.901)</w:t>
            </w:r>
          </w:p>
        </w:tc>
      </w:tr>
      <w:tr w:rsidR="00BA066E" w14:paraId="297B0ACC"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F0A04" w14:textId="77777777" w:rsidR="00BA066E" w:rsidRDefault="00BA066E" w:rsidP="000F780E">
            <w:pPr>
              <w:pStyle w:val="TAL"/>
              <w:rPr>
                <w:rFonts w:eastAsia="SimSun"/>
              </w:rPr>
            </w:pPr>
            <w:r>
              <w:rPr>
                <w:rFonts w:eastAsia="SimSun"/>
              </w:rPr>
              <w:t>UE Distribution</w:t>
            </w:r>
          </w:p>
        </w:tc>
        <w:tc>
          <w:tcPr>
            <w:tcW w:w="452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A01885" w14:textId="77777777" w:rsidR="00BA066E" w:rsidRPr="000F780E" w:rsidRDefault="00BA066E" w:rsidP="005E1B5B">
            <w:pPr>
              <w:spacing w:after="0"/>
              <w:rPr>
                <w:rFonts w:ascii="Arial" w:hAnsi="Arial" w:cs="Arial"/>
                <w:sz w:val="18"/>
                <w:szCs w:val="18"/>
                <w:lang w:eastAsia="zh-CN"/>
              </w:rPr>
            </w:pPr>
            <w:r w:rsidRPr="000F780E">
              <w:rPr>
                <w:rFonts w:ascii="Arial" w:hAnsi="Arial" w:cs="Arial"/>
                <w:sz w:val="18"/>
                <w:szCs w:val="18"/>
                <w:lang w:eastAsia="zh-CN"/>
              </w:rPr>
              <w:t>80% indoor, 20% outdoor</w:t>
            </w:r>
          </w:p>
          <w:p w14:paraId="3AD94A5C" w14:textId="77777777" w:rsidR="00BA066E" w:rsidRPr="000F780E" w:rsidRDefault="00BA066E" w:rsidP="005E1B5B">
            <w:pPr>
              <w:spacing w:after="0"/>
              <w:ind w:left="1440"/>
              <w:rPr>
                <w:rFonts w:ascii="Arial" w:hAnsi="Arial" w:cs="Arial"/>
                <w:sz w:val="18"/>
                <w:szCs w:val="18"/>
                <w:lang w:eastAsia="zh-CN"/>
              </w:rPr>
            </w:pPr>
          </w:p>
          <w:p w14:paraId="3D066D0F" w14:textId="77777777" w:rsidR="00BA066E" w:rsidRPr="000F780E" w:rsidRDefault="00BA066E" w:rsidP="005E1B5B">
            <w:pPr>
              <w:pStyle w:val="xmsonormal"/>
              <w:rPr>
                <w:rFonts w:ascii="Arial" w:eastAsia="SimSun" w:hAnsi="Arial" w:cs="Arial"/>
                <w:sz w:val="18"/>
                <w:szCs w:val="18"/>
              </w:rPr>
            </w:pPr>
            <w:r w:rsidRPr="000F780E">
              <w:rPr>
                <w:rFonts w:ascii="Arial" w:hAnsi="Arial" w:cs="Arial"/>
                <w:b/>
                <w:bCs/>
                <w:sz w:val="18"/>
                <w:szCs w:val="18"/>
              </w:rPr>
              <w:t>Note:</w:t>
            </w:r>
            <w:r w:rsidRPr="000F780E">
              <w:rPr>
                <w:rFonts w:ascii="Arial" w:hAnsi="Arial" w:cs="Arial"/>
                <w:sz w:val="18"/>
                <w:szCs w:val="18"/>
              </w:rPr>
              <w:t xml:space="preserve"> Other UE distribution can be evaluated optionally.</w:t>
            </w: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3A92B6C9" w14:textId="77777777" w:rsidR="00BA066E" w:rsidRPr="000F780E" w:rsidRDefault="00BA066E" w:rsidP="005E1B5B">
            <w:pPr>
              <w:keepNext/>
              <w:spacing w:before="20" w:after="20" w:line="276" w:lineRule="auto"/>
              <w:jc w:val="center"/>
              <w:rPr>
                <w:rFonts w:ascii="Arial" w:eastAsia="SimSun" w:hAnsi="Arial" w:cs="Arial"/>
                <w:sz w:val="18"/>
                <w:szCs w:val="18"/>
              </w:rPr>
            </w:pPr>
            <w:r w:rsidRPr="000F780E">
              <w:rPr>
                <w:rFonts w:ascii="Arial" w:eastAsia="SimSun" w:hAnsi="Arial" w:cs="Arial"/>
                <w:sz w:val="18"/>
                <w:szCs w:val="18"/>
              </w:rPr>
              <w:t>100% indoor</w:t>
            </w:r>
          </w:p>
        </w:tc>
      </w:tr>
      <w:tr w:rsidR="00BA066E" w14:paraId="63C61D40"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FC6A" w14:textId="77777777" w:rsidR="00BA066E" w:rsidRDefault="00BA066E" w:rsidP="000F780E">
            <w:pPr>
              <w:pStyle w:val="TAL"/>
              <w:rPr>
                <w:lang w:eastAsia="ja-JP"/>
              </w:rPr>
            </w:pPr>
            <w:r>
              <w:rPr>
                <w:rFonts w:eastAsia="SimSun"/>
              </w:rPr>
              <w:t>Carrier frequency</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355336" w14:textId="77777777" w:rsidR="00BA066E" w:rsidRPr="000F780E" w:rsidRDefault="00BA066E" w:rsidP="005E1B5B">
            <w:pPr>
              <w:keepNext/>
              <w:spacing w:before="20" w:after="20" w:line="276" w:lineRule="auto"/>
              <w:jc w:val="center"/>
              <w:rPr>
                <w:rFonts w:ascii="Arial" w:hAnsi="Arial" w:cs="Arial"/>
                <w:sz w:val="18"/>
                <w:szCs w:val="18"/>
                <w:lang w:eastAsia="zh-CN"/>
              </w:rPr>
            </w:pPr>
            <w:r w:rsidRPr="000F780E">
              <w:rPr>
                <w:rFonts w:ascii="Arial" w:eastAsia="SimSun" w:hAnsi="Arial" w:cs="Arial"/>
                <w:sz w:val="18"/>
                <w:szCs w:val="18"/>
              </w:rPr>
              <w:t>4 GHz</w:t>
            </w:r>
          </w:p>
        </w:tc>
      </w:tr>
      <w:tr w:rsidR="00BA066E" w14:paraId="03AA2ADE"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D09E6" w14:textId="77777777" w:rsidR="00BA066E" w:rsidRDefault="00BA066E" w:rsidP="000F780E">
            <w:pPr>
              <w:pStyle w:val="TAL"/>
              <w:rPr>
                <w:lang w:eastAsia="ja-JP"/>
              </w:rPr>
            </w:pPr>
            <w:r>
              <w:rPr>
                <w:rFonts w:eastAsia="SimSun"/>
              </w:rPr>
              <w:t>Subcarrier spacing</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519ABE" w14:textId="77777777" w:rsidR="00BA066E" w:rsidRPr="000F780E" w:rsidRDefault="00BA066E" w:rsidP="005E1B5B">
            <w:pPr>
              <w:keepNext/>
              <w:spacing w:before="20" w:after="20" w:line="276" w:lineRule="auto"/>
              <w:jc w:val="center"/>
              <w:rPr>
                <w:rFonts w:ascii="Arial" w:hAnsi="Arial" w:cs="Arial"/>
                <w:sz w:val="18"/>
                <w:szCs w:val="18"/>
                <w:lang w:eastAsia="zh-CN"/>
              </w:rPr>
            </w:pPr>
            <w:r w:rsidRPr="000F780E">
              <w:rPr>
                <w:rFonts w:ascii="Arial" w:eastAsia="SimSun" w:hAnsi="Arial" w:cs="Arial"/>
                <w:sz w:val="18"/>
                <w:szCs w:val="18"/>
              </w:rPr>
              <w:t>30 kHz</w:t>
            </w:r>
          </w:p>
        </w:tc>
      </w:tr>
      <w:tr w:rsidR="00BA066E" w14:paraId="15295112"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30D6" w14:textId="77777777" w:rsidR="00BA066E" w:rsidRDefault="00BA066E" w:rsidP="000F780E">
            <w:pPr>
              <w:pStyle w:val="TAL"/>
              <w:rPr>
                <w:lang w:eastAsia="ja-JP"/>
              </w:rPr>
            </w:pPr>
            <w:r>
              <w:rPr>
                <w:rFonts w:eastAsia="SimSun"/>
              </w:rPr>
              <w:t>BS height</w:t>
            </w:r>
          </w:p>
        </w:tc>
        <w:tc>
          <w:tcPr>
            <w:tcW w:w="2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D3F56" w14:textId="77777777" w:rsidR="00BA066E" w:rsidRPr="000F780E" w:rsidRDefault="00BA066E" w:rsidP="005E1B5B">
            <w:pPr>
              <w:keepNext/>
              <w:spacing w:before="20" w:after="20" w:line="276" w:lineRule="auto"/>
              <w:jc w:val="center"/>
              <w:rPr>
                <w:rFonts w:ascii="Arial" w:hAnsi="Arial" w:cs="Arial"/>
                <w:sz w:val="18"/>
                <w:szCs w:val="18"/>
                <w:lang w:eastAsia="zh-CN"/>
              </w:rPr>
            </w:pPr>
            <w:r w:rsidRPr="000F780E">
              <w:rPr>
                <w:rFonts w:ascii="Arial" w:eastAsia="SimSun" w:hAnsi="Arial" w:cs="Arial"/>
                <w:sz w:val="18"/>
                <w:szCs w:val="18"/>
              </w:rPr>
              <w:t>25m</w:t>
            </w:r>
          </w:p>
        </w:tc>
        <w:tc>
          <w:tcPr>
            <w:tcW w:w="2124" w:type="dxa"/>
            <w:gridSpan w:val="2"/>
            <w:tcBorders>
              <w:top w:val="single" w:sz="4" w:space="0" w:color="auto"/>
              <w:left w:val="single" w:sz="4" w:space="0" w:color="auto"/>
              <w:bottom w:val="single" w:sz="4" w:space="0" w:color="auto"/>
              <w:right w:val="single" w:sz="4" w:space="0" w:color="auto"/>
            </w:tcBorders>
            <w:hideMark/>
          </w:tcPr>
          <w:p w14:paraId="1403858F" w14:textId="77777777" w:rsidR="00BA066E" w:rsidRPr="000F780E" w:rsidRDefault="00BA066E" w:rsidP="005E1B5B">
            <w:pPr>
              <w:keepNext/>
              <w:spacing w:before="20" w:after="20" w:line="276" w:lineRule="auto"/>
              <w:jc w:val="center"/>
              <w:rPr>
                <w:rFonts w:ascii="Arial" w:hAnsi="Arial" w:cs="Arial"/>
                <w:sz w:val="18"/>
                <w:szCs w:val="18"/>
                <w:lang w:eastAsia="zh-CN"/>
              </w:rPr>
            </w:pPr>
            <w:r w:rsidRPr="000F780E">
              <w:rPr>
                <w:rFonts w:ascii="Arial" w:hAnsi="Arial" w:cs="Arial"/>
                <w:sz w:val="18"/>
                <w:szCs w:val="18"/>
                <w:lang w:eastAsia="zh-CN"/>
              </w:rPr>
              <w:t>25m</w:t>
            </w:r>
          </w:p>
        </w:tc>
        <w:tc>
          <w:tcPr>
            <w:tcW w:w="3416" w:type="dxa"/>
            <w:gridSpan w:val="2"/>
            <w:tcBorders>
              <w:top w:val="single" w:sz="4" w:space="0" w:color="auto"/>
              <w:left w:val="single" w:sz="4" w:space="0" w:color="auto"/>
              <w:bottom w:val="single" w:sz="4" w:space="0" w:color="auto"/>
              <w:right w:val="single" w:sz="4" w:space="0" w:color="auto"/>
            </w:tcBorders>
            <w:hideMark/>
          </w:tcPr>
          <w:p w14:paraId="66278515" w14:textId="77777777" w:rsidR="00BA066E" w:rsidRPr="000F780E" w:rsidRDefault="00BA066E" w:rsidP="005E1B5B">
            <w:pPr>
              <w:keepNext/>
              <w:spacing w:before="20" w:after="20" w:line="276" w:lineRule="auto"/>
              <w:jc w:val="center"/>
              <w:rPr>
                <w:rFonts w:ascii="Arial" w:hAnsi="Arial" w:cs="Arial"/>
                <w:sz w:val="18"/>
                <w:szCs w:val="18"/>
                <w:lang w:eastAsia="zh-CN"/>
              </w:rPr>
            </w:pPr>
            <w:r w:rsidRPr="000F780E">
              <w:rPr>
                <w:rFonts w:ascii="Arial" w:eastAsia="SimSun" w:hAnsi="Arial" w:cs="Arial"/>
                <w:sz w:val="18"/>
                <w:szCs w:val="18"/>
              </w:rPr>
              <w:t>3m</w:t>
            </w:r>
          </w:p>
        </w:tc>
      </w:tr>
      <w:tr w:rsidR="00BA066E" w14:paraId="5D0876C0"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7DC3B" w14:textId="77777777" w:rsidR="00BA066E" w:rsidRDefault="00BA066E" w:rsidP="000F780E">
            <w:pPr>
              <w:pStyle w:val="TAL"/>
              <w:rPr>
                <w:rFonts w:eastAsia="SimSun"/>
              </w:rPr>
            </w:pPr>
            <w:r>
              <w:rPr>
                <w:rFonts w:eastAsia="SimSun"/>
              </w:rPr>
              <w:t>UE height</w:t>
            </w:r>
          </w:p>
        </w:tc>
        <w:tc>
          <w:tcPr>
            <w:tcW w:w="452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68A238" w14:textId="77777777" w:rsidR="00BA066E" w:rsidRPr="000F780E" w:rsidRDefault="00BA066E" w:rsidP="005E1B5B">
            <w:pPr>
              <w:spacing w:after="120"/>
              <w:rPr>
                <w:rFonts w:ascii="Arial" w:hAnsi="Arial" w:cs="Arial"/>
                <w:sz w:val="18"/>
                <w:szCs w:val="18"/>
                <w:lang w:eastAsia="zh-CN"/>
              </w:rPr>
            </w:pPr>
            <w:r w:rsidRPr="000F780E">
              <w:rPr>
                <w:rFonts w:ascii="Arial" w:hAnsi="Arial" w:cs="Arial"/>
                <w:sz w:val="18"/>
                <w:szCs w:val="18"/>
                <w:lang w:eastAsia="zh-CN"/>
              </w:rPr>
              <w:t>For Dense urban and Urban Macro, 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6"/>
              <w:gridCol w:w="1481"/>
              <w:gridCol w:w="1569"/>
            </w:tblGrid>
            <w:tr w:rsidR="00BA066E" w:rsidRPr="000F780E" w14:paraId="1887B568" w14:textId="77777777" w:rsidTr="005E1B5B">
              <w:trPr>
                <w:cantSplit/>
              </w:trPr>
              <w:tc>
                <w:tcPr>
                  <w:tcW w:w="0" w:type="auto"/>
                  <w:vMerge w:val="restart"/>
                  <w:tcMar>
                    <w:top w:w="0" w:type="dxa"/>
                    <w:left w:w="108" w:type="dxa"/>
                    <w:bottom w:w="0" w:type="dxa"/>
                    <w:right w:w="108" w:type="dxa"/>
                  </w:tcMar>
                  <w:vAlign w:val="center"/>
                  <w:hideMark/>
                </w:tcPr>
                <w:p w14:paraId="14240FA5" w14:textId="77777777" w:rsidR="00BA066E" w:rsidRPr="000F780E" w:rsidRDefault="00BA066E" w:rsidP="005E1B5B">
                  <w:pPr>
                    <w:keepNext/>
                    <w:spacing w:line="252" w:lineRule="auto"/>
                    <w:rPr>
                      <w:rFonts w:ascii="Arial" w:hAnsi="Arial" w:cs="Arial"/>
                      <w:sz w:val="18"/>
                      <w:szCs w:val="18"/>
                    </w:rPr>
                  </w:pPr>
                  <w:r w:rsidRPr="000F780E">
                    <w:rPr>
                      <w:rFonts w:ascii="Arial" w:hAnsi="Arial" w:cs="Arial"/>
                      <w:sz w:val="18"/>
                      <w:szCs w:val="18"/>
                    </w:rPr>
                    <w:t>UE height (</w:t>
                  </w:r>
                  <w:r w:rsidRPr="000F780E">
                    <w:rPr>
                      <w:rFonts w:ascii="Arial" w:hAnsi="Arial" w:cs="Arial"/>
                      <w:i/>
                      <w:iCs/>
                      <w:sz w:val="18"/>
                      <w:szCs w:val="18"/>
                    </w:rPr>
                    <w:t>h</w:t>
                  </w:r>
                  <w:r w:rsidRPr="000F780E">
                    <w:rPr>
                      <w:rFonts w:ascii="Arial" w:hAnsi="Arial" w:cs="Arial"/>
                      <w:i/>
                      <w:iCs/>
                      <w:sz w:val="18"/>
                      <w:szCs w:val="18"/>
                      <w:vertAlign w:val="subscript"/>
                    </w:rPr>
                    <w:t>UT</w:t>
                  </w:r>
                  <w:r w:rsidRPr="000F780E">
                    <w:rPr>
                      <w:rFonts w:ascii="Arial" w:hAnsi="Arial" w:cs="Arial"/>
                      <w:sz w:val="18"/>
                      <w:szCs w:val="18"/>
                    </w:rPr>
                    <w:t>) in meters</w:t>
                  </w:r>
                </w:p>
              </w:tc>
              <w:tc>
                <w:tcPr>
                  <w:tcW w:w="0" w:type="auto"/>
                  <w:tcMar>
                    <w:top w:w="0" w:type="dxa"/>
                    <w:left w:w="108" w:type="dxa"/>
                    <w:bottom w:w="0" w:type="dxa"/>
                    <w:right w:w="108" w:type="dxa"/>
                  </w:tcMar>
                  <w:vAlign w:val="center"/>
                  <w:hideMark/>
                </w:tcPr>
                <w:p w14:paraId="4678E37D" w14:textId="77777777" w:rsidR="00BA066E" w:rsidRPr="000F780E" w:rsidRDefault="00BA066E" w:rsidP="005E1B5B">
                  <w:pPr>
                    <w:keepNext/>
                    <w:spacing w:line="252" w:lineRule="auto"/>
                    <w:jc w:val="center"/>
                    <w:rPr>
                      <w:rFonts w:ascii="Arial" w:hAnsi="Arial" w:cs="Arial"/>
                      <w:sz w:val="18"/>
                      <w:szCs w:val="18"/>
                    </w:rPr>
                  </w:pPr>
                  <w:r w:rsidRPr="000F780E">
                    <w:rPr>
                      <w:rFonts w:ascii="Arial" w:hAnsi="Arial" w:cs="Arial"/>
                      <w:sz w:val="18"/>
                      <w:szCs w:val="18"/>
                    </w:rPr>
                    <w:t>general equation for UE height</w:t>
                  </w:r>
                </w:p>
              </w:tc>
              <w:tc>
                <w:tcPr>
                  <w:tcW w:w="0" w:type="auto"/>
                  <w:tcMar>
                    <w:top w:w="0" w:type="dxa"/>
                    <w:left w:w="108" w:type="dxa"/>
                    <w:bottom w:w="0" w:type="dxa"/>
                    <w:right w:w="108" w:type="dxa"/>
                  </w:tcMar>
                  <w:vAlign w:val="center"/>
                  <w:hideMark/>
                </w:tcPr>
                <w:p w14:paraId="26BC153E" w14:textId="77777777" w:rsidR="00BA066E" w:rsidRPr="000F780E" w:rsidRDefault="00BA066E" w:rsidP="005E1B5B">
                  <w:pPr>
                    <w:keepNext/>
                    <w:spacing w:line="252" w:lineRule="auto"/>
                    <w:jc w:val="center"/>
                    <w:rPr>
                      <w:rFonts w:ascii="Arial" w:hAnsi="Arial" w:cs="Arial"/>
                      <w:sz w:val="18"/>
                      <w:szCs w:val="18"/>
                    </w:rPr>
                  </w:pPr>
                  <w:r w:rsidRPr="000F780E">
                    <w:rPr>
                      <w:rFonts w:ascii="Arial" w:hAnsi="Arial" w:cs="Arial"/>
                      <w:i/>
                      <w:iCs/>
                      <w:sz w:val="18"/>
                      <w:szCs w:val="18"/>
                    </w:rPr>
                    <w:t>h</w:t>
                  </w:r>
                  <w:r w:rsidRPr="000F780E">
                    <w:rPr>
                      <w:rFonts w:ascii="Arial" w:hAnsi="Arial" w:cs="Arial"/>
                      <w:i/>
                      <w:iCs/>
                      <w:sz w:val="18"/>
                      <w:szCs w:val="18"/>
                      <w:vertAlign w:val="subscript"/>
                    </w:rPr>
                    <w:t>UT</w:t>
                  </w:r>
                  <w:r w:rsidRPr="000F780E">
                    <w:rPr>
                      <w:rFonts w:ascii="Arial" w:hAnsi="Arial" w:cs="Arial"/>
                      <w:sz w:val="18"/>
                      <w:szCs w:val="18"/>
                    </w:rPr>
                    <w:t>=3(</w:t>
                  </w:r>
                  <w:r w:rsidRPr="000F780E">
                    <w:rPr>
                      <w:rFonts w:ascii="Arial" w:hAnsi="Arial" w:cs="Arial"/>
                      <w:i/>
                      <w:iCs/>
                      <w:sz w:val="18"/>
                      <w:szCs w:val="18"/>
                    </w:rPr>
                    <w:t>n</w:t>
                  </w:r>
                  <w:r w:rsidRPr="000F780E">
                    <w:rPr>
                      <w:rFonts w:ascii="Arial" w:hAnsi="Arial" w:cs="Arial"/>
                      <w:i/>
                      <w:iCs/>
                      <w:sz w:val="18"/>
                      <w:szCs w:val="18"/>
                      <w:vertAlign w:val="subscript"/>
                    </w:rPr>
                    <w:t>fl</w:t>
                  </w:r>
                  <w:r w:rsidRPr="000F780E">
                    <w:rPr>
                      <w:rFonts w:ascii="Arial" w:hAnsi="Arial" w:cs="Arial"/>
                      <w:sz w:val="18"/>
                      <w:szCs w:val="18"/>
                    </w:rPr>
                    <w:t xml:space="preserve"> – 1) + 1.5</w:t>
                  </w:r>
                </w:p>
              </w:tc>
            </w:tr>
            <w:tr w:rsidR="00BA066E" w:rsidRPr="000F780E" w14:paraId="55E1A907" w14:textId="77777777" w:rsidTr="005E1B5B">
              <w:trPr>
                <w:cantSplit/>
              </w:trPr>
              <w:tc>
                <w:tcPr>
                  <w:tcW w:w="0" w:type="auto"/>
                  <w:vMerge/>
                  <w:vAlign w:val="center"/>
                  <w:hideMark/>
                </w:tcPr>
                <w:p w14:paraId="29470E01" w14:textId="77777777" w:rsidR="00BA066E" w:rsidRPr="000F780E" w:rsidRDefault="00BA066E" w:rsidP="005E1B5B">
                  <w:pPr>
                    <w:spacing w:after="0"/>
                    <w:rPr>
                      <w:rFonts w:ascii="Arial" w:hAnsi="Arial" w:cs="Arial"/>
                      <w:sz w:val="18"/>
                      <w:szCs w:val="18"/>
                    </w:rPr>
                  </w:pPr>
                </w:p>
              </w:tc>
              <w:tc>
                <w:tcPr>
                  <w:tcW w:w="0" w:type="auto"/>
                  <w:tcMar>
                    <w:top w:w="0" w:type="dxa"/>
                    <w:left w:w="108" w:type="dxa"/>
                    <w:bottom w:w="0" w:type="dxa"/>
                    <w:right w:w="108" w:type="dxa"/>
                  </w:tcMar>
                  <w:vAlign w:val="center"/>
                  <w:hideMark/>
                </w:tcPr>
                <w:p w14:paraId="25F1112F" w14:textId="77777777" w:rsidR="00BA066E" w:rsidRPr="000F780E" w:rsidRDefault="00BA066E" w:rsidP="005E1B5B">
                  <w:pPr>
                    <w:keepNext/>
                    <w:spacing w:line="252" w:lineRule="auto"/>
                    <w:jc w:val="center"/>
                    <w:rPr>
                      <w:rFonts w:ascii="Arial" w:hAnsi="Arial" w:cs="Arial"/>
                      <w:sz w:val="18"/>
                      <w:szCs w:val="18"/>
                    </w:rPr>
                  </w:pPr>
                  <w:r w:rsidRPr="000F780E">
                    <w:rPr>
                      <w:rFonts w:ascii="Arial" w:hAnsi="Arial" w:cs="Arial"/>
                      <w:i/>
                      <w:iCs/>
                      <w:sz w:val="18"/>
                      <w:szCs w:val="18"/>
                    </w:rPr>
                    <w:t>n</w:t>
                  </w:r>
                  <w:r w:rsidRPr="000F780E">
                    <w:rPr>
                      <w:rFonts w:ascii="Arial" w:hAnsi="Arial" w:cs="Arial"/>
                      <w:i/>
                      <w:iCs/>
                      <w:sz w:val="18"/>
                      <w:szCs w:val="18"/>
                      <w:vertAlign w:val="subscript"/>
                    </w:rPr>
                    <w:t>fl</w:t>
                  </w:r>
                  <w:r w:rsidRPr="000F780E">
                    <w:rPr>
                      <w:rFonts w:ascii="Arial" w:hAnsi="Arial" w:cs="Arial"/>
                      <w:sz w:val="18"/>
                      <w:szCs w:val="18"/>
                    </w:rPr>
                    <w:t xml:space="preserve"> for outdoor UEs</w:t>
                  </w:r>
                </w:p>
              </w:tc>
              <w:tc>
                <w:tcPr>
                  <w:tcW w:w="0" w:type="auto"/>
                  <w:tcMar>
                    <w:top w:w="0" w:type="dxa"/>
                    <w:left w:w="108" w:type="dxa"/>
                    <w:bottom w:w="0" w:type="dxa"/>
                    <w:right w:w="108" w:type="dxa"/>
                  </w:tcMar>
                  <w:vAlign w:val="center"/>
                  <w:hideMark/>
                </w:tcPr>
                <w:p w14:paraId="2C2D033B" w14:textId="77777777" w:rsidR="00BA066E" w:rsidRPr="000F780E" w:rsidRDefault="00BA066E" w:rsidP="005E1B5B">
                  <w:pPr>
                    <w:keepNext/>
                    <w:spacing w:line="252" w:lineRule="auto"/>
                    <w:jc w:val="center"/>
                    <w:rPr>
                      <w:rFonts w:ascii="Arial" w:hAnsi="Arial" w:cs="Arial"/>
                      <w:sz w:val="18"/>
                      <w:szCs w:val="18"/>
                    </w:rPr>
                  </w:pPr>
                  <w:r w:rsidRPr="000F780E">
                    <w:rPr>
                      <w:rFonts w:ascii="Arial" w:hAnsi="Arial" w:cs="Arial"/>
                      <w:sz w:val="18"/>
                      <w:szCs w:val="18"/>
                    </w:rPr>
                    <w:t>1</w:t>
                  </w:r>
                </w:p>
              </w:tc>
            </w:tr>
            <w:tr w:rsidR="00BA066E" w:rsidRPr="000F780E" w14:paraId="2576C9D3" w14:textId="77777777" w:rsidTr="005E1B5B">
              <w:trPr>
                <w:cantSplit/>
              </w:trPr>
              <w:tc>
                <w:tcPr>
                  <w:tcW w:w="0" w:type="auto"/>
                  <w:vMerge/>
                  <w:vAlign w:val="center"/>
                  <w:hideMark/>
                </w:tcPr>
                <w:p w14:paraId="4D1E4D08" w14:textId="77777777" w:rsidR="00BA066E" w:rsidRPr="000F780E" w:rsidRDefault="00BA066E" w:rsidP="005E1B5B">
                  <w:pPr>
                    <w:spacing w:after="0"/>
                    <w:rPr>
                      <w:rFonts w:ascii="Arial" w:hAnsi="Arial" w:cs="Arial"/>
                      <w:sz w:val="18"/>
                      <w:szCs w:val="18"/>
                    </w:rPr>
                  </w:pPr>
                </w:p>
              </w:tc>
              <w:tc>
                <w:tcPr>
                  <w:tcW w:w="0" w:type="auto"/>
                  <w:tcMar>
                    <w:top w:w="0" w:type="dxa"/>
                    <w:left w:w="108" w:type="dxa"/>
                    <w:bottom w:w="0" w:type="dxa"/>
                    <w:right w:w="108" w:type="dxa"/>
                  </w:tcMar>
                  <w:vAlign w:val="center"/>
                  <w:hideMark/>
                </w:tcPr>
                <w:p w14:paraId="1E7DFD6E" w14:textId="77777777" w:rsidR="00BA066E" w:rsidRPr="000F780E" w:rsidRDefault="00BA066E" w:rsidP="005E1B5B">
                  <w:pPr>
                    <w:keepNext/>
                    <w:spacing w:line="252" w:lineRule="auto"/>
                    <w:jc w:val="center"/>
                    <w:rPr>
                      <w:rFonts w:ascii="Arial" w:hAnsi="Arial" w:cs="Arial"/>
                      <w:sz w:val="18"/>
                      <w:szCs w:val="18"/>
                    </w:rPr>
                  </w:pPr>
                  <w:r w:rsidRPr="000F780E">
                    <w:rPr>
                      <w:rFonts w:ascii="Arial" w:hAnsi="Arial" w:cs="Arial"/>
                      <w:i/>
                      <w:iCs/>
                      <w:sz w:val="18"/>
                      <w:szCs w:val="18"/>
                    </w:rPr>
                    <w:t>n</w:t>
                  </w:r>
                  <w:r w:rsidRPr="000F780E">
                    <w:rPr>
                      <w:rFonts w:ascii="Arial" w:hAnsi="Arial" w:cs="Arial"/>
                      <w:i/>
                      <w:iCs/>
                      <w:sz w:val="18"/>
                      <w:szCs w:val="18"/>
                      <w:vertAlign w:val="subscript"/>
                    </w:rPr>
                    <w:t>fl</w:t>
                  </w:r>
                  <w:r w:rsidRPr="000F780E">
                    <w:rPr>
                      <w:rFonts w:ascii="Arial" w:hAnsi="Arial" w:cs="Arial"/>
                      <w:sz w:val="18"/>
                      <w:szCs w:val="18"/>
                    </w:rPr>
                    <w:t xml:space="preserve"> for indoor UEs</w:t>
                  </w:r>
                </w:p>
              </w:tc>
              <w:tc>
                <w:tcPr>
                  <w:tcW w:w="0" w:type="auto"/>
                  <w:tcMar>
                    <w:top w:w="0" w:type="dxa"/>
                    <w:left w:w="108" w:type="dxa"/>
                    <w:bottom w:w="0" w:type="dxa"/>
                    <w:right w:w="108" w:type="dxa"/>
                  </w:tcMar>
                  <w:vAlign w:val="center"/>
                  <w:hideMark/>
                </w:tcPr>
                <w:p w14:paraId="62703069" w14:textId="77777777" w:rsidR="00BA066E" w:rsidRPr="000F780E" w:rsidRDefault="00BA066E" w:rsidP="005E1B5B">
                  <w:pPr>
                    <w:keepNext/>
                    <w:spacing w:line="252" w:lineRule="auto"/>
                    <w:jc w:val="center"/>
                    <w:rPr>
                      <w:rFonts w:ascii="Arial" w:hAnsi="Arial" w:cs="Arial"/>
                      <w:sz w:val="18"/>
                      <w:szCs w:val="18"/>
                    </w:rPr>
                  </w:pPr>
                  <w:r w:rsidRPr="000F780E">
                    <w:rPr>
                      <w:rFonts w:ascii="Arial" w:hAnsi="Arial" w:cs="Arial"/>
                      <w:i/>
                      <w:iCs/>
                      <w:sz w:val="18"/>
                      <w:szCs w:val="18"/>
                    </w:rPr>
                    <w:t>n</w:t>
                  </w:r>
                  <w:r w:rsidRPr="000F780E">
                    <w:rPr>
                      <w:rFonts w:ascii="Arial" w:hAnsi="Arial" w:cs="Arial"/>
                      <w:i/>
                      <w:iCs/>
                      <w:sz w:val="18"/>
                      <w:szCs w:val="18"/>
                      <w:vertAlign w:val="subscript"/>
                    </w:rPr>
                    <w:t xml:space="preserve">fl </w:t>
                  </w:r>
                  <w:r w:rsidRPr="000F780E">
                    <w:rPr>
                      <w:rFonts w:ascii="Arial" w:hAnsi="Arial" w:cs="Arial"/>
                      <w:sz w:val="18"/>
                      <w:szCs w:val="18"/>
                    </w:rPr>
                    <w:t>~ uniform(1,</w:t>
                  </w:r>
                  <w:r w:rsidRPr="000F780E">
                    <w:rPr>
                      <w:rFonts w:ascii="Arial" w:hAnsi="Arial" w:cs="Arial"/>
                      <w:i/>
                      <w:iCs/>
                      <w:sz w:val="18"/>
                      <w:szCs w:val="18"/>
                    </w:rPr>
                    <w:t>N</w:t>
                  </w:r>
                  <w:r w:rsidRPr="000F780E">
                    <w:rPr>
                      <w:rFonts w:ascii="Arial" w:hAnsi="Arial" w:cs="Arial"/>
                      <w:i/>
                      <w:iCs/>
                      <w:sz w:val="18"/>
                      <w:szCs w:val="18"/>
                      <w:vertAlign w:val="subscript"/>
                    </w:rPr>
                    <w:t>fl</w:t>
                  </w:r>
                  <w:r w:rsidRPr="000F780E">
                    <w:rPr>
                      <w:rFonts w:ascii="Arial" w:hAnsi="Arial" w:cs="Arial"/>
                      <w:sz w:val="18"/>
                      <w:szCs w:val="18"/>
                    </w:rPr>
                    <w:t>) where</w:t>
                  </w:r>
                </w:p>
                <w:p w14:paraId="04FE28FB" w14:textId="77777777" w:rsidR="00BA066E" w:rsidRPr="000F780E" w:rsidRDefault="00BA066E" w:rsidP="005E1B5B">
                  <w:pPr>
                    <w:keepNext/>
                    <w:spacing w:line="252" w:lineRule="auto"/>
                    <w:jc w:val="center"/>
                    <w:rPr>
                      <w:rFonts w:ascii="Arial" w:hAnsi="Arial" w:cs="Arial"/>
                      <w:sz w:val="18"/>
                      <w:szCs w:val="18"/>
                    </w:rPr>
                  </w:pPr>
                  <w:r w:rsidRPr="000F780E">
                    <w:rPr>
                      <w:rFonts w:ascii="Arial" w:hAnsi="Arial" w:cs="Arial"/>
                      <w:i/>
                      <w:iCs/>
                      <w:sz w:val="18"/>
                      <w:szCs w:val="18"/>
                    </w:rPr>
                    <w:t>N</w:t>
                  </w:r>
                  <w:r w:rsidRPr="000F780E">
                    <w:rPr>
                      <w:rFonts w:ascii="Arial" w:hAnsi="Arial" w:cs="Arial"/>
                      <w:i/>
                      <w:iCs/>
                      <w:sz w:val="18"/>
                      <w:szCs w:val="18"/>
                      <w:vertAlign w:val="subscript"/>
                    </w:rPr>
                    <w:t>fl</w:t>
                  </w:r>
                  <w:r w:rsidRPr="000F780E">
                    <w:rPr>
                      <w:rFonts w:ascii="Arial" w:hAnsi="Arial" w:cs="Arial"/>
                      <w:sz w:val="18"/>
                      <w:szCs w:val="18"/>
                    </w:rPr>
                    <w:t xml:space="preserve"> ~ uniform(4,8)</w:t>
                  </w:r>
                </w:p>
              </w:tc>
            </w:tr>
          </w:tbl>
          <w:p w14:paraId="592976AC" w14:textId="77777777" w:rsidR="00BA066E" w:rsidRPr="000F780E" w:rsidRDefault="00BA066E" w:rsidP="005E1B5B">
            <w:pPr>
              <w:keepNext/>
              <w:spacing w:before="20" w:after="20" w:line="276" w:lineRule="auto"/>
              <w:jc w:val="center"/>
              <w:rPr>
                <w:rFonts w:ascii="Arial" w:hAnsi="Arial" w:cs="Arial"/>
                <w:sz w:val="18"/>
                <w:szCs w:val="18"/>
                <w:highlight w:val="yellow"/>
                <w:lang w:eastAsia="zh-CN"/>
              </w:rPr>
            </w:pPr>
          </w:p>
        </w:tc>
        <w:tc>
          <w:tcPr>
            <w:tcW w:w="3416" w:type="dxa"/>
            <w:gridSpan w:val="2"/>
            <w:tcBorders>
              <w:top w:val="single" w:sz="4" w:space="0" w:color="auto"/>
              <w:left w:val="single" w:sz="4" w:space="0" w:color="auto"/>
              <w:bottom w:val="single" w:sz="4" w:space="0" w:color="auto"/>
              <w:right w:val="single" w:sz="4" w:space="0" w:color="auto"/>
            </w:tcBorders>
            <w:hideMark/>
          </w:tcPr>
          <w:p w14:paraId="26BA8837" w14:textId="77777777" w:rsidR="00BA066E" w:rsidRPr="000F780E" w:rsidRDefault="00BA066E" w:rsidP="005E1B5B">
            <w:pPr>
              <w:keepNext/>
              <w:spacing w:before="20" w:after="20" w:line="276" w:lineRule="auto"/>
              <w:jc w:val="center"/>
              <w:rPr>
                <w:rFonts w:ascii="Arial" w:hAnsi="Arial" w:cs="Arial"/>
                <w:sz w:val="18"/>
                <w:szCs w:val="18"/>
                <w:highlight w:val="yellow"/>
                <w:lang w:eastAsia="zh-CN"/>
              </w:rPr>
            </w:pPr>
            <w:r w:rsidRPr="000F780E">
              <w:rPr>
                <w:rFonts w:ascii="Arial" w:eastAsia="SimSun" w:hAnsi="Arial" w:cs="Arial"/>
                <w:sz w:val="18"/>
                <w:szCs w:val="18"/>
              </w:rPr>
              <w:t>1.5 m</w:t>
            </w:r>
          </w:p>
        </w:tc>
      </w:tr>
      <w:tr w:rsidR="00BA066E" w14:paraId="6E37E22A"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09C9C" w14:textId="77777777" w:rsidR="00BA066E" w:rsidRDefault="00BA066E" w:rsidP="000F780E">
            <w:pPr>
              <w:pStyle w:val="TAL"/>
              <w:rPr>
                <w:rFonts w:eastAsia="SimSun"/>
              </w:rPr>
            </w:pPr>
            <w:r>
              <w:rPr>
                <w:rFonts w:eastAsia="SimSun"/>
              </w:rPr>
              <w:t>BS noise figure</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44E5FE" w14:textId="77777777" w:rsidR="00BA066E" w:rsidRPr="000F780E" w:rsidRDefault="00BA066E" w:rsidP="005E1B5B">
            <w:pPr>
              <w:keepNext/>
              <w:spacing w:before="20" w:after="20" w:line="276" w:lineRule="auto"/>
              <w:jc w:val="center"/>
              <w:rPr>
                <w:rFonts w:ascii="Arial" w:hAnsi="Arial" w:cs="Arial"/>
                <w:sz w:val="18"/>
                <w:szCs w:val="18"/>
                <w:lang w:eastAsia="zh-CN"/>
              </w:rPr>
            </w:pPr>
            <w:r w:rsidRPr="000F780E">
              <w:rPr>
                <w:rFonts w:ascii="Arial" w:eastAsia="SimSun" w:hAnsi="Arial" w:cs="Arial"/>
                <w:sz w:val="18"/>
                <w:szCs w:val="18"/>
              </w:rPr>
              <w:t>5 dB</w:t>
            </w:r>
          </w:p>
        </w:tc>
      </w:tr>
      <w:tr w:rsidR="00BA066E" w14:paraId="3EF5384F"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5B7E" w14:textId="77777777" w:rsidR="00BA066E" w:rsidRDefault="00BA066E" w:rsidP="000F780E">
            <w:pPr>
              <w:pStyle w:val="TAL"/>
              <w:rPr>
                <w:rFonts w:eastAsia="SimSun"/>
              </w:rPr>
            </w:pPr>
            <w:r>
              <w:rPr>
                <w:rFonts w:eastAsia="SimSun"/>
              </w:rPr>
              <w:t>UE noise figure</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7EF120" w14:textId="77777777" w:rsidR="00BA066E" w:rsidRPr="000F780E" w:rsidRDefault="00BA066E" w:rsidP="005E1B5B">
            <w:pPr>
              <w:keepNext/>
              <w:spacing w:before="20" w:after="20" w:line="276" w:lineRule="auto"/>
              <w:jc w:val="center"/>
              <w:rPr>
                <w:rFonts w:ascii="Arial" w:hAnsi="Arial" w:cs="Arial"/>
                <w:sz w:val="18"/>
                <w:szCs w:val="18"/>
                <w:lang w:eastAsia="zh-CN"/>
              </w:rPr>
            </w:pPr>
            <w:r w:rsidRPr="000F780E">
              <w:rPr>
                <w:rFonts w:ascii="Arial" w:eastAsia="SimSun" w:hAnsi="Arial" w:cs="Arial"/>
                <w:sz w:val="18"/>
                <w:szCs w:val="18"/>
              </w:rPr>
              <w:t>9 dB</w:t>
            </w:r>
          </w:p>
        </w:tc>
      </w:tr>
      <w:tr w:rsidR="00BA066E" w14:paraId="4DB99FBD"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E06D0" w14:textId="77777777" w:rsidR="00BA066E" w:rsidRDefault="00BA066E" w:rsidP="000F780E">
            <w:pPr>
              <w:pStyle w:val="TAL"/>
              <w:rPr>
                <w:rFonts w:eastAsia="SimSun"/>
              </w:rPr>
            </w:pPr>
            <w:r>
              <w:rPr>
                <w:rFonts w:eastAsia="SimSun"/>
              </w:rPr>
              <w:t>BS receiver</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D84AC7" w14:textId="77777777" w:rsidR="00BA066E" w:rsidRPr="000F780E" w:rsidRDefault="00BA066E" w:rsidP="005E1B5B">
            <w:pPr>
              <w:keepNext/>
              <w:spacing w:before="20" w:after="20" w:line="276" w:lineRule="auto"/>
              <w:jc w:val="center"/>
              <w:rPr>
                <w:rFonts w:ascii="Arial" w:hAnsi="Arial" w:cs="Arial"/>
                <w:sz w:val="18"/>
                <w:szCs w:val="18"/>
                <w:lang w:eastAsia="zh-CN"/>
              </w:rPr>
            </w:pPr>
            <w:r w:rsidRPr="000F780E">
              <w:rPr>
                <w:rFonts w:ascii="Arial" w:eastAsia="SimSun" w:hAnsi="Arial" w:cs="Arial"/>
                <w:sz w:val="18"/>
                <w:szCs w:val="18"/>
              </w:rPr>
              <w:t>MMSE-IRC</w:t>
            </w:r>
          </w:p>
        </w:tc>
      </w:tr>
      <w:tr w:rsidR="00BA066E" w14:paraId="16EB31EB"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201A1" w14:textId="77777777" w:rsidR="00BA066E" w:rsidRDefault="00BA066E" w:rsidP="000F780E">
            <w:pPr>
              <w:pStyle w:val="TAL"/>
              <w:rPr>
                <w:rFonts w:eastAsia="SimSun"/>
              </w:rPr>
            </w:pPr>
            <w:r>
              <w:rPr>
                <w:rFonts w:eastAsia="SimSun"/>
              </w:rPr>
              <w:t>UE receiver</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7573E0" w14:textId="77777777" w:rsidR="00BA066E" w:rsidRPr="000F780E" w:rsidRDefault="00BA066E" w:rsidP="005E1B5B">
            <w:pPr>
              <w:keepNext/>
              <w:spacing w:before="20" w:after="20" w:line="276" w:lineRule="auto"/>
              <w:jc w:val="center"/>
              <w:rPr>
                <w:rFonts w:ascii="Arial" w:hAnsi="Arial" w:cs="Arial"/>
                <w:sz w:val="18"/>
                <w:szCs w:val="18"/>
                <w:lang w:eastAsia="zh-CN"/>
              </w:rPr>
            </w:pPr>
            <w:r w:rsidRPr="000F780E">
              <w:rPr>
                <w:rFonts w:ascii="Arial" w:eastAsia="SimSun" w:hAnsi="Arial" w:cs="Arial"/>
                <w:sz w:val="18"/>
                <w:szCs w:val="18"/>
              </w:rPr>
              <w:t>MMSE-IRC</w:t>
            </w:r>
          </w:p>
        </w:tc>
      </w:tr>
      <w:tr w:rsidR="00BA066E" w14:paraId="6769111F"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6BA2B" w14:textId="77777777" w:rsidR="00BA066E" w:rsidRDefault="00BA066E" w:rsidP="000F780E">
            <w:pPr>
              <w:pStyle w:val="TAL"/>
              <w:rPr>
                <w:rFonts w:eastAsia="SimSun"/>
              </w:rPr>
            </w:pPr>
            <w:r>
              <w:rPr>
                <w:rFonts w:eastAsia="SimSun"/>
              </w:rPr>
              <w:t>Channel estimation</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80ED7F" w14:textId="77777777" w:rsidR="00BA066E" w:rsidRPr="000F780E" w:rsidRDefault="00BA066E" w:rsidP="005E1B5B">
            <w:pPr>
              <w:pStyle w:val="xmsonormal"/>
              <w:jc w:val="center"/>
              <w:rPr>
                <w:rFonts w:ascii="Arial" w:hAnsi="Arial" w:cs="Arial"/>
                <w:sz w:val="18"/>
                <w:szCs w:val="18"/>
              </w:rPr>
            </w:pPr>
            <w:r w:rsidRPr="000F780E">
              <w:rPr>
                <w:rFonts w:ascii="Arial" w:eastAsia="SimSun" w:hAnsi="Arial" w:cs="Arial"/>
                <w:sz w:val="18"/>
                <w:szCs w:val="18"/>
              </w:rPr>
              <w:t>Realistic</w:t>
            </w:r>
          </w:p>
          <w:p w14:paraId="7223EDDC" w14:textId="77777777" w:rsidR="00BA066E" w:rsidRPr="000F780E" w:rsidRDefault="00BA066E" w:rsidP="005E1B5B">
            <w:pPr>
              <w:keepNext/>
              <w:spacing w:before="20" w:after="20" w:line="276" w:lineRule="auto"/>
              <w:jc w:val="center"/>
              <w:rPr>
                <w:rFonts w:ascii="Arial" w:hAnsi="Arial" w:cs="Arial"/>
                <w:sz w:val="18"/>
                <w:szCs w:val="18"/>
                <w:lang w:eastAsia="zh-CN"/>
              </w:rPr>
            </w:pPr>
            <w:r w:rsidRPr="000F780E">
              <w:rPr>
                <w:rFonts w:ascii="Arial" w:eastAsia="SimSun" w:hAnsi="Arial" w:cs="Arial"/>
                <w:sz w:val="18"/>
                <w:szCs w:val="18"/>
              </w:rPr>
              <w:t>Ideal(optional)</w:t>
            </w:r>
          </w:p>
        </w:tc>
      </w:tr>
      <w:tr w:rsidR="00BA066E" w14:paraId="7C41FB1D"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2CA5F" w14:textId="77777777" w:rsidR="00BA066E" w:rsidRDefault="00BA066E" w:rsidP="000F780E">
            <w:pPr>
              <w:pStyle w:val="TAL"/>
              <w:rPr>
                <w:rFonts w:eastAsia="SimSun"/>
              </w:rPr>
            </w:pPr>
            <w:r>
              <w:rPr>
                <w:rFonts w:eastAsia="SimSun"/>
              </w:rPr>
              <w:t>UE speed</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DA7EDE" w14:textId="77777777" w:rsidR="00BA066E" w:rsidRPr="000F780E" w:rsidRDefault="00BA066E" w:rsidP="005E1B5B">
            <w:pPr>
              <w:keepNext/>
              <w:spacing w:before="20" w:after="20" w:line="276" w:lineRule="auto"/>
              <w:jc w:val="center"/>
              <w:rPr>
                <w:rFonts w:ascii="Arial" w:hAnsi="Arial" w:cs="Arial"/>
                <w:sz w:val="18"/>
                <w:szCs w:val="18"/>
                <w:lang w:eastAsia="zh-CN"/>
              </w:rPr>
            </w:pPr>
            <w:r w:rsidRPr="000F780E">
              <w:rPr>
                <w:rFonts w:ascii="Arial" w:eastAsia="SimSun" w:hAnsi="Arial" w:cs="Arial"/>
                <w:sz w:val="18"/>
                <w:szCs w:val="18"/>
              </w:rPr>
              <w:t>3 km/hr</w:t>
            </w:r>
          </w:p>
        </w:tc>
      </w:tr>
      <w:tr w:rsidR="00BA066E" w14:paraId="3F4F410A"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B7A1B" w14:textId="77777777" w:rsidR="00BA066E" w:rsidRDefault="00BA066E" w:rsidP="000F780E">
            <w:pPr>
              <w:pStyle w:val="TAL"/>
              <w:rPr>
                <w:rFonts w:eastAsia="SimSun"/>
              </w:rPr>
            </w:pPr>
            <w:r>
              <w:rPr>
                <w:rFonts w:eastAsia="SimSun"/>
              </w:rPr>
              <w:t>MCS</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9806F3" w14:textId="77777777" w:rsidR="00BA066E" w:rsidRPr="000F780E" w:rsidRDefault="00BA066E" w:rsidP="005E1B5B">
            <w:pPr>
              <w:keepNext/>
              <w:spacing w:before="20" w:after="20" w:line="276" w:lineRule="auto"/>
              <w:jc w:val="center"/>
              <w:rPr>
                <w:rFonts w:ascii="Arial" w:hAnsi="Arial" w:cs="Arial"/>
                <w:sz w:val="18"/>
                <w:szCs w:val="18"/>
                <w:lang w:eastAsia="zh-CN"/>
              </w:rPr>
            </w:pPr>
            <w:r w:rsidRPr="000F780E">
              <w:rPr>
                <w:rFonts w:ascii="Arial" w:eastAsia="SimSun" w:hAnsi="Arial" w:cs="Arial"/>
                <w:sz w:val="18"/>
                <w:szCs w:val="18"/>
              </w:rPr>
              <w:t>Up to 256QAM</w:t>
            </w:r>
          </w:p>
        </w:tc>
      </w:tr>
      <w:tr w:rsidR="00BA066E" w14:paraId="7453807F"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EEF47" w14:textId="77777777" w:rsidR="00BA066E" w:rsidRDefault="00BA066E" w:rsidP="000F780E">
            <w:pPr>
              <w:pStyle w:val="TAL"/>
              <w:rPr>
                <w:rFonts w:eastAsia="SimSun"/>
              </w:rPr>
            </w:pPr>
            <w:r>
              <w:rPr>
                <w:rFonts w:eastAsia="SimSun"/>
              </w:rPr>
              <w:t>BS Antenna Pattern</w:t>
            </w:r>
          </w:p>
        </w:tc>
        <w:tc>
          <w:tcPr>
            <w:tcW w:w="452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E5E0B" w14:textId="77777777" w:rsidR="00BA066E" w:rsidRPr="000F780E" w:rsidRDefault="00BA066E" w:rsidP="005E1B5B">
            <w:pPr>
              <w:keepNext/>
              <w:spacing w:before="20" w:after="20" w:line="276" w:lineRule="auto"/>
              <w:jc w:val="center"/>
              <w:rPr>
                <w:rFonts w:ascii="Arial" w:hAnsi="Arial" w:cs="Arial"/>
                <w:sz w:val="18"/>
                <w:szCs w:val="18"/>
                <w:lang w:eastAsia="zh-CN"/>
              </w:rPr>
            </w:pPr>
            <w:r w:rsidRPr="000F780E">
              <w:rPr>
                <w:rFonts w:ascii="Arial" w:eastAsia="SimSun" w:hAnsi="Arial" w:cs="Arial"/>
                <w:sz w:val="18"/>
                <w:szCs w:val="18"/>
              </w:rPr>
              <w:t>3-sector antenna radiation pattern, 8 dBi</w:t>
            </w:r>
          </w:p>
        </w:tc>
        <w:tc>
          <w:tcPr>
            <w:tcW w:w="3416" w:type="dxa"/>
            <w:gridSpan w:val="2"/>
            <w:tcBorders>
              <w:top w:val="single" w:sz="4" w:space="0" w:color="auto"/>
              <w:left w:val="single" w:sz="4" w:space="0" w:color="auto"/>
              <w:bottom w:val="single" w:sz="4" w:space="0" w:color="auto"/>
              <w:right w:val="single" w:sz="4" w:space="0" w:color="auto"/>
            </w:tcBorders>
            <w:hideMark/>
          </w:tcPr>
          <w:p w14:paraId="2A5AB160" w14:textId="77777777" w:rsidR="00BA066E" w:rsidRPr="000F780E" w:rsidRDefault="00BA066E" w:rsidP="005E1B5B">
            <w:pPr>
              <w:keepNext/>
              <w:spacing w:before="20" w:after="20" w:line="276" w:lineRule="auto"/>
              <w:jc w:val="center"/>
              <w:rPr>
                <w:rFonts w:ascii="Arial" w:hAnsi="Arial" w:cs="Arial"/>
                <w:sz w:val="18"/>
                <w:szCs w:val="18"/>
                <w:lang w:eastAsia="zh-CN"/>
              </w:rPr>
            </w:pPr>
            <w:r w:rsidRPr="000F780E">
              <w:rPr>
                <w:rFonts w:ascii="Arial" w:eastAsia="SimSun" w:hAnsi="Arial" w:cs="Arial"/>
                <w:sz w:val="18"/>
                <w:szCs w:val="18"/>
              </w:rPr>
              <w:t>Ceiling-mount antenna radiation pattern, 5 dBi</w:t>
            </w:r>
          </w:p>
        </w:tc>
      </w:tr>
      <w:tr w:rsidR="00BA066E" w14:paraId="12F4AFD4"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5730F" w14:textId="77777777" w:rsidR="00BA066E" w:rsidRDefault="00BA066E" w:rsidP="000F780E">
            <w:pPr>
              <w:pStyle w:val="TAL"/>
              <w:rPr>
                <w:rFonts w:eastAsia="SimSun"/>
              </w:rPr>
            </w:pPr>
            <w:r>
              <w:rPr>
                <w:rFonts w:eastAsia="SimSun"/>
              </w:rPr>
              <w:t xml:space="preserve">BS Antenna Configuration </w:t>
            </w:r>
          </w:p>
        </w:tc>
        <w:tc>
          <w:tcPr>
            <w:tcW w:w="452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BE815" w14:textId="77777777" w:rsidR="00BA066E" w:rsidRPr="000F780E" w:rsidRDefault="00BA066E" w:rsidP="005E1B5B">
            <w:pPr>
              <w:spacing w:after="0"/>
              <w:rPr>
                <w:rFonts w:ascii="Arial" w:hAnsi="Arial" w:cs="Arial"/>
                <w:sz w:val="18"/>
                <w:szCs w:val="18"/>
                <w:lang w:eastAsia="zh-CN"/>
              </w:rPr>
            </w:pPr>
            <w:r w:rsidRPr="000F780E">
              <w:rPr>
                <w:rFonts w:ascii="Arial" w:hAnsi="Arial" w:cs="Arial"/>
                <w:b/>
                <w:bCs/>
                <w:sz w:val="18"/>
                <w:szCs w:val="18"/>
                <w:lang w:eastAsia="zh-CN"/>
              </w:rPr>
              <w:t>Option 1:</w:t>
            </w:r>
            <w:r w:rsidRPr="000F780E">
              <w:rPr>
                <w:rFonts w:ascii="Arial" w:hAnsi="Arial" w:cs="Arial"/>
                <w:sz w:val="18"/>
                <w:szCs w:val="18"/>
                <w:lang w:eastAsia="zh-CN"/>
              </w:rPr>
              <w:t xml:space="preserve"> 64 TxRU, (M, N, P, Mg, Ng; Mp, Np) = (8,8,2,1,1;4,8)</w:t>
            </w:r>
          </w:p>
          <w:p w14:paraId="5F933B1A" w14:textId="77777777" w:rsidR="00BA066E" w:rsidRPr="000F780E" w:rsidRDefault="00BA066E" w:rsidP="005E1B5B">
            <w:pPr>
              <w:spacing w:after="0"/>
              <w:rPr>
                <w:rFonts w:ascii="Arial" w:hAnsi="Arial" w:cs="Arial"/>
                <w:sz w:val="18"/>
                <w:szCs w:val="18"/>
                <w:lang w:eastAsia="zh-CN"/>
              </w:rPr>
            </w:pPr>
            <w:r w:rsidRPr="000F780E">
              <w:rPr>
                <w:rFonts w:ascii="Arial" w:hAnsi="Arial" w:cs="Arial"/>
                <w:b/>
                <w:bCs/>
                <w:sz w:val="18"/>
                <w:szCs w:val="18"/>
                <w:lang w:eastAsia="zh-CN"/>
              </w:rPr>
              <w:t>Option 2:</w:t>
            </w:r>
            <w:r w:rsidRPr="000F780E">
              <w:rPr>
                <w:rFonts w:ascii="Arial" w:hAnsi="Arial" w:cs="Arial"/>
                <w:sz w:val="18"/>
                <w:szCs w:val="18"/>
                <w:lang w:eastAsia="zh-CN"/>
              </w:rPr>
              <w:t xml:space="preserve"> 32 TxRU, (M, N, P, Mg, Ng; Mp, Np) = (8,2,2,1,1,8,2)</w:t>
            </w:r>
          </w:p>
          <w:p w14:paraId="2E4F4D9B" w14:textId="77777777" w:rsidR="00BA066E" w:rsidRPr="000F780E" w:rsidRDefault="00BA066E" w:rsidP="005E1B5B">
            <w:pPr>
              <w:pStyle w:val="xmsonormal"/>
              <w:rPr>
                <w:rFonts w:ascii="Arial" w:hAnsi="Arial" w:cs="Arial"/>
                <w:sz w:val="18"/>
                <w:szCs w:val="18"/>
              </w:rPr>
            </w:pPr>
            <w:r w:rsidRPr="000F780E">
              <w:rPr>
                <w:rFonts w:ascii="Arial" w:hAnsi="Arial" w:cs="Arial"/>
                <w:sz w:val="18"/>
                <w:szCs w:val="18"/>
              </w:rPr>
              <w:t>(dH, dV) = (0.5λ, 0.5λ)</w:t>
            </w:r>
          </w:p>
          <w:p w14:paraId="33610222" w14:textId="77777777" w:rsidR="00BA066E" w:rsidRPr="000F780E" w:rsidRDefault="00BA066E" w:rsidP="005E1B5B">
            <w:pPr>
              <w:keepNext/>
              <w:spacing w:before="20" w:after="20" w:line="276" w:lineRule="auto"/>
              <w:jc w:val="center"/>
              <w:rPr>
                <w:rFonts w:ascii="Arial" w:eastAsia="SimSun" w:hAnsi="Arial" w:cs="Arial"/>
                <w:sz w:val="18"/>
                <w:szCs w:val="18"/>
              </w:rPr>
            </w:pPr>
          </w:p>
          <w:p w14:paraId="2B9BAF7D" w14:textId="77777777" w:rsidR="00BA066E" w:rsidRPr="000F780E" w:rsidRDefault="00BA066E" w:rsidP="005E1B5B">
            <w:pPr>
              <w:rPr>
                <w:rFonts w:ascii="Arial" w:eastAsia="SimSun" w:hAnsi="Arial" w:cs="Arial"/>
                <w:sz w:val="18"/>
                <w:szCs w:val="18"/>
              </w:rPr>
            </w:pPr>
            <w:r w:rsidRPr="000F780E">
              <w:rPr>
                <w:rFonts w:ascii="Arial" w:eastAsia="SimSun" w:hAnsi="Arial" w:cs="Arial"/>
                <w:b/>
                <w:bCs/>
                <w:sz w:val="18"/>
                <w:szCs w:val="18"/>
              </w:rPr>
              <w:t>Note:</w:t>
            </w:r>
            <w:r w:rsidRPr="000F780E">
              <w:rPr>
                <w:rFonts w:ascii="Arial" w:hAnsi="Arial" w:cs="Arial"/>
                <w:sz w:val="18"/>
                <w:szCs w:val="18"/>
                <w:lang w:eastAsia="zh-CN"/>
              </w:rPr>
              <w:t xml:space="preserve"> Other BS antenna parameters can also be optionally evaluated.</w:t>
            </w:r>
          </w:p>
        </w:tc>
        <w:tc>
          <w:tcPr>
            <w:tcW w:w="3416" w:type="dxa"/>
            <w:gridSpan w:val="2"/>
            <w:tcBorders>
              <w:top w:val="single" w:sz="4" w:space="0" w:color="auto"/>
              <w:left w:val="single" w:sz="4" w:space="0" w:color="auto"/>
              <w:bottom w:val="single" w:sz="4" w:space="0" w:color="auto"/>
              <w:right w:val="single" w:sz="4" w:space="0" w:color="auto"/>
            </w:tcBorders>
          </w:tcPr>
          <w:p w14:paraId="0EA81FC9" w14:textId="77777777" w:rsidR="00BA066E" w:rsidRPr="000F780E" w:rsidRDefault="00BA066E" w:rsidP="005E1B5B">
            <w:pPr>
              <w:spacing w:after="0"/>
              <w:rPr>
                <w:rFonts w:ascii="Arial" w:hAnsi="Arial" w:cs="Arial"/>
                <w:sz w:val="18"/>
                <w:szCs w:val="18"/>
                <w:lang w:eastAsia="zh-CN"/>
              </w:rPr>
            </w:pPr>
            <w:r w:rsidRPr="000F780E">
              <w:rPr>
                <w:rFonts w:ascii="Arial" w:hAnsi="Arial" w:cs="Arial"/>
                <w:sz w:val="18"/>
                <w:szCs w:val="18"/>
                <w:lang w:eastAsia="zh-CN"/>
              </w:rPr>
              <w:t>32 TxRU, (M, N, P, Mg, Ng; Mp, Np) = (4,</w:t>
            </w:r>
            <w:commentRangeStart w:id="209"/>
            <w:r w:rsidRPr="000F780E">
              <w:rPr>
                <w:rFonts w:ascii="Arial" w:hAnsi="Arial" w:cs="Arial"/>
                <w:sz w:val="18"/>
                <w:szCs w:val="18"/>
                <w:lang w:eastAsia="zh-CN"/>
              </w:rPr>
              <w:t>4,2,1,1;4,4)</w:t>
            </w:r>
            <w:commentRangeEnd w:id="209"/>
            <w:r w:rsidRPr="000F780E">
              <w:rPr>
                <w:rStyle w:val="CommentReference"/>
                <w:rFonts w:ascii="Arial" w:hAnsi="Arial" w:cs="Arial"/>
                <w:sz w:val="18"/>
                <w:szCs w:val="18"/>
              </w:rPr>
              <w:commentReference w:id="209"/>
            </w:r>
          </w:p>
          <w:p w14:paraId="62D81F89" w14:textId="77777777" w:rsidR="00BA066E" w:rsidRPr="000F780E" w:rsidRDefault="00BA066E" w:rsidP="005E1B5B">
            <w:pPr>
              <w:pStyle w:val="xmsonormal"/>
              <w:rPr>
                <w:rFonts w:ascii="Arial" w:hAnsi="Arial" w:cs="Arial"/>
                <w:sz w:val="18"/>
                <w:szCs w:val="18"/>
              </w:rPr>
            </w:pPr>
            <w:r w:rsidRPr="000F780E">
              <w:rPr>
                <w:rFonts w:ascii="Arial" w:hAnsi="Arial" w:cs="Arial"/>
                <w:sz w:val="18"/>
                <w:szCs w:val="18"/>
              </w:rPr>
              <w:t>(dH, dV) = (0.5λ, 0.5λ)</w:t>
            </w:r>
          </w:p>
          <w:p w14:paraId="183EA97B" w14:textId="77777777" w:rsidR="00BA066E" w:rsidRPr="000F780E" w:rsidRDefault="00BA066E" w:rsidP="005E1B5B">
            <w:pPr>
              <w:keepNext/>
              <w:spacing w:before="20" w:after="20" w:line="276" w:lineRule="auto"/>
              <w:jc w:val="center"/>
              <w:rPr>
                <w:rFonts w:ascii="Arial" w:eastAsia="SimSun" w:hAnsi="Arial" w:cs="Arial"/>
                <w:sz w:val="18"/>
                <w:szCs w:val="18"/>
              </w:rPr>
            </w:pPr>
          </w:p>
          <w:p w14:paraId="36F89DF0" w14:textId="77777777" w:rsidR="00BA066E" w:rsidRPr="000F780E" w:rsidRDefault="00BA066E" w:rsidP="005E1B5B">
            <w:pPr>
              <w:keepNext/>
              <w:spacing w:before="20" w:after="20" w:line="276" w:lineRule="auto"/>
              <w:jc w:val="center"/>
              <w:rPr>
                <w:rFonts w:ascii="Arial" w:eastAsia="SimSun" w:hAnsi="Arial" w:cs="Arial"/>
                <w:sz w:val="18"/>
                <w:szCs w:val="18"/>
              </w:rPr>
            </w:pPr>
          </w:p>
          <w:p w14:paraId="7ACFDA3F" w14:textId="77777777" w:rsidR="00BA066E" w:rsidRPr="000F780E" w:rsidRDefault="00BA066E" w:rsidP="005E1B5B">
            <w:pPr>
              <w:keepNext/>
              <w:spacing w:before="20" w:after="20" w:line="276" w:lineRule="auto"/>
              <w:jc w:val="center"/>
              <w:rPr>
                <w:rFonts w:ascii="Arial" w:eastAsia="SimSun" w:hAnsi="Arial" w:cs="Arial"/>
                <w:sz w:val="18"/>
                <w:szCs w:val="18"/>
              </w:rPr>
            </w:pPr>
            <w:r w:rsidRPr="000F780E">
              <w:rPr>
                <w:rFonts w:ascii="Arial" w:eastAsia="SimSun" w:hAnsi="Arial" w:cs="Arial"/>
                <w:b/>
                <w:bCs/>
                <w:sz w:val="18"/>
                <w:szCs w:val="18"/>
              </w:rPr>
              <w:t>Note:</w:t>
            </w:r>
            <w:r w:rsidRPr="000F780E">
              <w:rPr>
                <w:rFonts w:ascii="Arial" w:hAnsi="Arial" w:cs="Arial"/>
                <w:sz w:val="18"/>
                <w:szCs w:val="18"/>
                <w:lang w:eastAsia="zh-CN"/>
              </w:rPr>
              <w:t xml:space="preserve"> Other BS antenna parameters can also be optionally evaluated.</w:t>
            </w:r>
          </w:p>
        </w:tc>
      </w:tr>
      <w:tr w:rsidR="00BA066E" w14:paraId="73470F68"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A251E" w14:textId="77777777" w:rsidR="00BA066E" w:rsidRDefault="00BA066E" w:rsidP="000F780E">
            <w:pPr>
              <w:pStyle w:val="TAL"/>
              <w:rPr>
                <w:rFonts w:eastAsia="SimSun"/>
              </w:rPr>
            </w:pPr>
            <w:r>
              <w:rPr>
                <w:rFonts w:eastAsia="SimSun"/>
              </w:rPr>
              <w:t>UE Antenna Pattern</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3EC638" w14:textId="77777777" w:rsidR="00BA066E" w:rsidRPr="000F780E" w:rsidRDefault="00BA066E" w:rsidP="005E1B5B">
            <w:pPr>
              <w:keepNext/>
              <w:spacing w:before="20" w:after="20" w:line="276" w:lineRule="auto"/>
              <w:jc w:val="center"/>
              <w:rPr>
                <w:rFonts w:ascii="Arial" w:hAnsi="Arial" w:cs="Arial"/>
                <w:sz w:val="18"/>
                <w:szCs w:val="18"/>
                <w:lang w:eastAsia="zh-CN"/>
              </w:rPr>
            </w:pPr>
            <w:r w:rsidRPr="000F780E">
              <w:rPr>
                <w:rFonts w:ascii="Arial" w:eastAsia="SimSun" w:hAnsi="Arial" w:cs="Arial"/>
                <w:sz w:val="18"/>
                <w:szCs w:val="18"/>
              </w:rPr>
              <w:t>Omni-directional, 0 dBi,</w:t>
            </w:r>
          </w:p>
        </w:tc>
      </w:tr>
      <w:tr w:rsidR="00BA066E" w:rsidRPr="00BA066E" w14:paraId="3ED8A4D9"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70A69" w14:textId="77777777" w:rsidR="00BA066E" w:rsidRDefault="00BA066E" w:rsidP="000F780E">
            <w:pPr>
              <w:pStyle w:val="TAL"/>
              <w:rPr>
                <w:rFonts w:eastAsia="SimSun"/>
              </w:rPr>
            </w:pPr>
            <w:r>
              <w:rPr>
                <w:rFonts w:eastAsia="SimSun"/>
              </w:rPr>
              <w:t xml:space="preserve">UE Antenna Configuration </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C71AE9" w14:textId="77777777" w:rsidR="00BA066E" w:rsidRPr="000F780E" w:rsidRDefault="00BA066E" w:rsidP="005E1B5B">
            <w:pPr>
              <w:spacing w:after="0"/>
              <w:rPr>
                <w:rFonts w:ascii="Arial" w:hAnsi="Arial" w:cs="Arial"/>
                <w:sz w:val="18"/>
                <w:szCs w:val="18"/>
                <w:lang w:val="fr-FR" w:eastAsia="zh-CN"/>
              </w:rPr>
            </w:pPr>
            <w:r w:rsidRPr="000F780E">
              <w:rPr>
                <w:rFonts w:ascii="Arial" w:hAnsi="Arial" w:cs="Arial"/>
                <w:b/>
                <w:bCs/>
                <w:sz w:val="18"/>
                <w:szCs w:val="18"/>
                <w:lang w:val="fr-FR" w:eastAsia="zh-CN"/>
              </w:rPr>
              <w:t>Baseline:</w:t>
            </w:r>
            <w:r w:rsidRPr="000F780E">
              <w:rPr>
                <w:rFonts w:ascii="Arial" w:hAnsi="Arial" w:cs="Arial"/>
                <w:sz w:val="18"/>
                <w:szCs w:val="18"/>
                <w:lang w:val="fr-FR" w:eastAsia="zh-CN"/>
              </w:rPr>
              <w:t xml:space="preserve"> 2T/4R, (M, N, P, Mg, Ng; Mp, Np) = (1,2,2,1,1;1,2), (dH, dV) = (0.5, N/A)</w:t>
            </w:r>
            <w:r w:rsidRPr="000F780E">
              <w:rPr>
                <w:rFonts w:ascii="Arial" w:hAnsi="Arial" w:cs="Arial"/>
                <w:sz w:val="18"/>
                <w:szCs w:val="18"/>
                <w:lang w:eastAsia="zh-CN"/>
              </w:rPr>
              <w:t>λ</w:t>
            </w:r>
          </w:p>
          <w:p w14:paraId="5D604265" w14:textId="77777777" w:rsidR="00BA066E" w:rsidRPr="000F780E" w:rsidRDefault="00BA066E" w:rsidP="005E1B5B">
            <w:pPr>
              <w:spacing w:after="0"/>
              <w:rPr>
                <w:rFonts w:ascii="Arial" w:hAnsi="Arial" w:cs="Arial"/>
                <w:sz w:val="18"/>
                <w:szCs w:val="18"/>
                <w:lang w:val="fr-FR" w:eastAsia="zh-CN"/>
              </w:rPr>
            </w:pPr>
            <w:r w:rsidRPr="000F780E">
              <w:rPr>
                <w:rFonts w:ascii="Arial" w:hAnsi="Arial" w:cs="Arial"/>
                <w:b/>
                <w:bCs/>
                <w:sz w:val="18"/>
                <w:szCs w:val="18"/>
                <w:lang w:val="fr-FR" w:eastAsia="zh-CN"/>
              </w:rPr>
              <w:t>Optional:</w:t>
            </w:r>
            <w:r w:rsidRPr="000F780E">
              <w:rPr>
                <w:rFonts w:ascii="Arial" w:hAnsi="Arial" w:cs="Arial"/>
                <w:sz w:val="18"/>
                <w:szCs w:val="18"/>
                <w:lang w:val="fr-FR" w:eastAsia="zh-CN"/>
              </w:rPr>
              <w:t xml:space="preserve"> 4T/4R, 1T/2R,</w:t>
            </w:r>
            <w:r w:rsidRPr="000F780E">
              <w:rPr>
                <w:rStyle w:val="xapple-converted-space"/>
                <w:rFonts w:ascii="Arial" w:hAnsi="Arial" w:cs="Arial"/>
                <w:sz w:val="18"/>
                <w:szCs w:val="18"/>
                <w:lang w:val="fr-FR" w:eastAsia="zh-CN"/>
              </w:rPr>
              <w:t> </w:t>
            </w:r>
            <w:r w:rsidRPr="000F780E">
              <w:rPr>
                <w:rFonts w:ascii="Arial" w:hAnsi="Arial" w:cs="Arial"/>
                <w:sz w:val="18"/>
                <w:szCs w:val="18"/>
                <w:lang w:val="fr-FR" w:eastAsia="zh-CN"/>
              </w:rPr>
              <w:t>2T2R</w:t>
            </w:r>
          </w:p>
          <w:p w14:paraId="50E01028" w14:textId="77777777" w:rsidR="00BA066E" w:rsidRPr="000F780E" w:rsidRDefault="00BA066E" w:rsidP="005E1B5B">
            <w:pPr>
              <w:keepNext/>
              <w:spacing w:before="20" w:after="20" w:line="276" w:lineRule="auto"/>
              <w:jc w:val="center"/>
              <w:rPr>
                <w:rFonts w:ascii="Arial" w:hAnsi="Arial" w:cs="Arial"/>
                <w:sz w:val="18"/>
                <w:szCs w:val="18"/>
                <w:lang w:val="fr-FR" w:eastAsia="zh-CN"/>
              </w:rPr>
            </w:pPr>
          </w:p>
        </w:tc>
      </w:tr>
      <w:tr w:rsidR="00BA066E" w14:paraId="736B1C71"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8FC44" w14:textId="77777777" w:rsidR="00BA066E" w:rsidRDefault="00BA066E" w:rsidP="000F780E">
            <w:pPr>
              <w:pStyle w:val="TAL"/>
              <w:rPr>
                <w:rFonts w:eastAsia="SimSun"/>
              </w:rPr>
            </w:pPr>
            <w:r>
              <w:rPr>
                <w:rFonts w:eastAsia="SimSun"/>
              </w:rPr>
              <w:t xml:space="preserve">Down Tilt </w:t>
            </w:r>
          </w:p>
        </w:tc>
        <w:tc>
          <w:tcPr>
            <w:tcW w:w="26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32719A" w14:textId="77777777" w:rsidR="00BA066E" w:rsidRPr="000F780E" w:rsidRDefault="00BA066E" w:rsidP="005E1B5B">
            <w:pPr>
              <w:spacing w:after="0"/>
              <w:rPr>
                <w:rFonts w:ascii="Arial" w:hAnsi="Arial" w:cs="Arial"/>
                <w:sz w:val="18"/>
                <w:szCs w:val="18"/>
                <w:lang w:eastAsia="zh-CN"/>
              </w:rPr>
            </w:pPr>
            <w:r w:rsidRPr="000F780E">
              <w:rPr>
                <w:rFonts w:ascii="Arial" w:hAnsi="Arial" w:cs="Arial"/>
                <w:sz w:val="18"/>
                <w:szCs w:val="18"/>
                <w:lang w:eastAsia="zh-CN"/>
              </w:rPr>
              <w:t>12 degrees</w:t>
            </w:r>
          </w:p>
          <w:p w14:paraId="733D03EC" w14:textId="77777777" w:rsidR="00BA066E" w:rsidRPr="000F780E" w:rsidRDefault="00BA066E" w:rsidP="005E1B5B">
            <w:pPr>
              <w:spacing w:after="0"/>
              <w:rPr>
                <w:rFonts w:ascii="Arial" w:hAnsi="Arial" w:cs="Arial"/>
                <w:sz w:val="18"/>
                <w:szCs w:val="18"/>
                <w:lang w:eastAsia="zh-CN"/>
              </w:rPr>
            </w:pPr>
          </w:p>
          <w:p w14:paraId="06CC72EB" w14:textId="77777777" w:rsidR="00BA066E" w:rsidRPr="000F780E" w:rsidRDefault="00BA066E" w:rsidP="005E1B5B">
            <w:pPr>
              <w:spacing w:after="0"/>
              <w:rPr>
                <w:rFonts w:ascii="Arial" w:hAnsi="Arial" w:cs="Arial"/>
                <w:color w:val="000000"/>
                <w:sz w:val="18"/>
                <w:szCs w:val="18"/>
                <w:lang w:eastAsia="zh-CN"/>
              </w:rPr>
            </w:pPr>
            <w:r w:rsidRPr="000F780E">
              <w:rPr>
                <w:rFonts w:ascii="Arial" w:hAnsi="Arial" w:cs="Arial"/>
                <w:b/>
                <w:bCs/>
                <w:sz w:val="18"/>
                <w:szCs w:val="18"/>
                <w:lang w:eastAsia="zh-CN"/>
              </w:rPr>
              <w:t>Note:</w:t>
            </w:r>
            <w:r w:rsidRPr="000F780E">
              <w:rPr>
                <w:rFonts w:ascii="Arial" w:hAnsi="Arial" w:cs="Arial"/>
                <w:sz w:val="18"/>
                <w:szCs w:val="18"/>
                <w:lang w:eastAsia="zh-CN"/>
              </w:rPr>
              <w:t xml:space="preserve"> Other downtilt values can also be optionally evaluated</w:t>
            </w:r>
          </w:p>
        </w:tc>
        <w:tc>
          <w:tcPr>
            <w:tcW w:w="2633" w:type="dxa"/>
            <w:gridSpan w:val="2"/>
            <w:tcBorders>
              <w:top w:val="single" w:sz="4" w:space="0" w:color="auto"/>
              <w:left w:val="single" w:sz="4" w:space="0" w:color="auto"/>
              <w:bottom w:val="single" w:sz="4" w:space="0" w:color="auto"/>
              <w:right w:val="single" w:sz="4" w:space="0" w:color="auto"/>
            </w:tcBorders>
            <w:vAlign w:val="center"/>
            <w:hideMark/>
          </w:tcPr>
          <w:p w14:paraId="6C615059" w14:textId="77777777" w:rsidR="00BA066E" w:rsidRPr="000F780E" w:rsidRDefault="00BA066E" w:rsidP="005E1B5B">
            <w:pPr>
              <w:spacing w:after="0"/>
              <w:rPr>
                <w:rFonts w:ascii="Arial" w:hAnsi="Arial" w:cs="Arial"/>
                <w:color w:val="000000"/>
                <w:sz w:val="18"/>
                <w:szCs w:val="18"/>
                <w:lang w:eastAsia="zh-CN"/>
              </w:rPr>
            </w:pPr>
            <w:r w:rsidRPr="000F780E">
              <w:rPr>
                <w:rFonts w:ascii="Arial" w:hAnsi="Arial" w:cs="Arial"/>
                <w:color w:val="000000"/>
                <w:sz w:val="18"/>
                <w:szCs w:val="18"/>
                <w:lang w:eastAsia="zh-CN"/>
              </w:rPr>
              <w:t>Up to company report</w:t>
            </w:r>
          </w:p>
        </w:tc>
        <w:tc>
          <w:tcPr>
            <w:tcW w:w="2637" w:type="dxa"/>
            <w:tcBorders>
              <w:top w:val="single" w:sz="4" w:space="0" w:color="auto"/>
              <w:left w:val="single" w:sz="4" w:space="0" w:color="auto"/>
              <w:bottom w:val="single" w:sz="4" w:space="0" w:color="auto"/>
              <w:right w:val="single" w:sz="4" w:space="0" w:color="auto"/>
            </w:tcBorders>
            <w:vAlign w:val="center"/>
          </w:tcPr>
          <w:p w14:paraId="6C546243" w14:textId="77777777" w:rsidR="00BA066E" w:rsidRPr="000F780E" w:rsidRDefault="00BA066E" w:rsidP="005E1B5B">
            <w:pPr>
              <w:spacing w:after="0"/>
              <w:rPr>
                <w:rFonts w:ascii="Arial" w:hAnsi="Arial" w:cs="Arial"/>
                <w:sz w:val="18"/>
                <w:szCs w:val="18"/>
                <w:lang w:eastAsia="zh-CN"/>
              </w:rPr>
            </w:pPr>
            <w:r w:rsidRPr="000F780E">
              <w:rPr>
                <w:rFonts w:ascii="Arial" w:hAnsi="Arial" w:cs="Arial"/>
                <w:color w:val="000000"/>
                <w:sz w:val="18"/>
                <w:szCs w:val="18"/>
                <w:lang w:eastAsia="zh-CN"/>
              </w:rPr>
              <w:t xml:space="preserve"> </w:t>
            </w:r>
            <w:r w:rsidRPr="000F780E">
              <w:rPr>
                <w:rFonts w:ascii="Arial" w:hAnsi="Arial" w:cs="Arial"/>
                <w:sz w:val="18"/>
                <w:szCs w:val="18"/>
                <w:lang w:eastAsia="zh-CN"/>
              </w:rPr>
              <w:t>90° (pointing to the ground)</w:t>
            </w:r>
          </w:p>
          <w:p w14:paraId="7C4A8EF6" w14:textId="77777777" w:rsidR="00BA066E" w:rsidRPr="000F780E" w:rsidRDefault="00BA066E" w:rsidP="005E1B5B">
            <w:pPr>
              <w:spacing w:after="0"/>
              <w:rPr>
                <w:rFonts w:ascii="Arial" w:hAnsi="Arial" w:cs="Arial"/>
                <w:color w:val="000000"/>
                <w:sz w:val="18"/>
                <w:szCs w:val="18"/>
                <w:lang w:eastAsia="zh-CN"/>
              </w:rPr>
            </w:pPr>
          </w:p>
          <w:p w14:paraId="535B5F7D" w14:textId="77777777" w:rsidR="00BA066E" w:rsidRPr="000F780E" w:rsidRDefault="00BA066E" w:rsidP="005E1B5B">
            <w:pPr>
              <w:spacing w:after="0"/>
              <w:rPr>
                <w:rFonts w:ascii="Arial" w:hAnsi="Arial" w:cs="Arial"/>
                <w:color w:val="000000"/>
                <w:sz w:val="18"/>
                <w:szCs w:val="18"/>
                <w:lang w:eastAsia="zh-CN"/>
              </w:rPr>
            </w:pPr>
            <w:r w:rsidRPr="000F780E">
              <w:rPr>
                <w:rFonts w:ascii="Arial" w:hAnsi="Arial" w:cs="Arial"/>
                <w:b/>
                <w:bCs/>
                <w:sz w:val="18"/>
                <w:szCs w:val="18"/>
                <w:lang w:eastAsia="zh-CN"/>
              </w:rPr>
              <w:t>Note:</w:t>
            </w:r>
            <w:r w:rsidRPr="000F780E">
              <w:rPr>
                <w:rFonts w:ascii="Arial" w:hAnsi="Arial" w:cs="Arial"/>
                <w:sz w:val="18"/>
                <w:szCs w:val="18"/>
                <w:lang w:eastAsia="zh-CN"/>
              </w:rPr>
              <w:t xml:space="preserve"> Other downtilt values can also be optionally evaluated</w:t>
            </w:r>
          </w:p>
        </w:tc>
      </w:tr>
      <w:tr w:rsidR="00BA066E" w14:paraId="35F083A9"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F19AD" w14:textId="77777777" w:rsidR="00BA066E" w:rsidRDefault="00BA066E" w:rsidP="000F780E">
            <w:pPr>
              <w:pStyle w:val="TAL"/>
              <w:rPr>
                <w:rFonts w:eastAsia="SimSun"/>
              </w:rPr>
            </w:pPr>
            <w:r>
              <w:rPr>
                <w:rFonts w:eastAsia="SimSun"/>
              </w:rPr>
              <w:lastRenderedPageBreak/>
              <w:t>BS Transmit Power</w:t>
            </w:r>
          </w:p>
        </w:tc>
        <w:tc>
          <w:tcPr>
            <w:tcW w:w="26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F90126" w14:textId="77777777" w:rsidR="00BA066E" w:rsidRPr="000F780E" w:rsidRDefault="00BA066E" w:rsidP="005E1B5B">
            <w:pPr>
              <w:spacing w:after="0"/>
              <w:rPr>
                <w:rFonts w:ascii="Arial" w:hAnsi="Arial" w:cs="Arial"/>
                <w:sz w:val="18"/>
                <w:szCs w:val="18"/>
                <w:lang w:eastAsia="zh-CN"/>
              </w:rPr>
            </w:pPr>
            <w:r w:rsidRPr="000F780E">
              <w:rPr>
                <w:rFonts w:ascii="Arial" w:hAnsi="Arial" w:cs="Arial"/>
                <w:sz w:val="18"/>
                <w:szCs w:val="18"/>
                <w:lang w:eastAsia="zh-CN"/>
              </w:rPr>
              <w:t>44 dBm per 20 MHz</w:t>
            </w:r>
          </w:p>
          <w:p w14:paraId="77AE0005" w14:textId="77777777" w:rsidR="00BA066E" w:rsidRPr="000F780E" w:rsidRDefault="00BA066E" w:rsidP="005E1B5B">
            <w:pPr>
              <w:pStyle w:val="xmsonormal"/>
              <w:rPr>
                <w:rFonts w:ascii="Arial" w:hAnsi="Arial" w:cs="Arial"/>
                <w:b/>
                <w:bCs/>
                <w:color w:val="000000"/>
                <w:sz w:val="18"/>
                <w:szCs w:val="18"/>
              </w:rPr>
            </w:pPr>
          </w:p>
          <w:p w14:paraId="6943AB56" w14:textId="77777777" w:rsidR="00BA066E" w:rsidRPr="000F780E" w:rsidRDefault="00BA066E" w:rsidP="005E1B5B">
            <w:pPr>
              <w:pStyle w:val="xmsonormal"/>
              <w:rPr>
                <w:rFonts w:ascii="Arial" w:hAnsi="Arial" w:cs="Arial"/>
                <w:sz w:val="18"/>
                <w:szCs w:val="18"/>
              </w:rPr>
            </w:pPr>
            <w:r w:rsidRPr="000F780E">
              <w:rPr>
                <w:rFonts w:ascii="Arial" w:hAnsi="Arial" w:cs="Arial"/>
                <w:b/>
                <w:bCs/>
                <w:color w:val="000000"/>
                <w:sz w:val="18"/>
                <w:szCs w:val="18"/>
              </w:rPr>
              <w:t>Note:</w:t>
            </w:r>
            <w:r w:rsidRPr="000F780E">
              <w:rPr>
                <w:rFonts w:ascii="Arial" w:hAnsi="Arial" w:cs="Arial"/>
                <w:sz w:val="18"/>
                <w:szCs w:val="18"/>
              </w:rPr>
              <w:t xml:space="preserve"> For system BW larger than above, Tx power scales up accordingly.</w:t>
            </w:r>
          </w:p>
          <w:p w14:paraId="6410F541" w14:textId="77777777" w:rsidR="00BA066E" w:rsidRPr="000F780E" w:rsidRDefault="00BA066E" w:rsidP="005E1B5B">
            <w:pPr>
              <w:spacing w:after="0"/>
              <w:rPr>
                <w:rFonts w:ascii="Arial" w:hAnsi="Arial" w:cs="Arial"/>
                <w:color w:val="000000"/>
                <w:sz w:val="18"/>
                <w:szCs w:val="18"/>
                <w:lang w:eastAsia="zh-CN"/>
              </w:rPr>
            </w:pPr>
          </w:p>
        </w:tc>
        <w:tc>
          <w:tcPr>
            <w:tcW w:w="2633" w:type="dxa"/>
            <w:gridSpan w:val="2"/>
            <w:tcBorders>
              <w:top w:val="single" w:sz="4" w:space="0" w:color="auto"/>
              <w:left w:val="single" w:sz="4" w:space="0" w:color="auto"/>
              <w:bottom w:val="single" w:sz="4" w:space="0" w:color="auto"/>
              <w:right w:val="single" w:sz="4" w:space="0" w:color="auto"/>
            </w:tcBorders>
            <w:vAlign w:val="center"/>
            <w:hideMark/>
          </w:tcPr>
          <w:p w14:paraId="799DB7D8" w14:textId="77777777" w:rsidR="00BA066E" w:rsidRPr="000F780E" w:rsidRDefault="00BA066E" w:rsidP="005E1B5B">
            <w:pPr>
              <w:spacing w:after="0"/>
              <w:rPr>
                <w:rFonts w:ascii="Arial" w:hAnsi="Arial" w:cs="Arial"/>
                <w:color w:val="000000"/>
                <w:sz w:val="18"/>
                <w:szCs w:val="18"/>
                <w:lang w:eastAsia="zh-CN"/>
              </w:rPr>
            </w:pPr>
            <w:r w:rsidRPr="000F780E">
              <w:rPr>
                <w:rFonts w:ascii="Arial" w:eastAsia="SimSun" w:hAnsi="Arial" w:cs="Arial"/>
                <w:sz w:val="18"/>
                <w:szCs w:val="18"/>
              </w:rPr>
              <w:t>49 dBm/20 MHz</w:t>
            </w:r>
          </w:p>
        </w:tc>
        <w:tc>
          <w:tcPr>
            <w:tcW w:w="2637" w:type="dxa"/>
            <w:tcBorders>
              <w:top w:val="single" w:sz="4" w:space="0" w:color="auto"/>
              <w:left w:val="single" w:sz="4" w:space="0" w:color="auto"/>
              <w:bottom w:val="single" w:sz="4" w:space="0" w:color="auto"/>
              <w:right w:val="single" w:sz="4" w:space="0" w:color="auto"/>
            </w:tcBorders>
            <w:vAlign w:val="center"/>
          </w:tcPr>
          <w:p w14:paraId="32A2D5A0" w14:textId="77777777" w:rsidR="00BA066E" w:rsidRPr="000F780E" w:rsidRDefault="00BA066E" w:rsidP="005E1B5B">
            <w:pPr>
              <w:spacing w:after="0"/>
              <w:rPr>
                <w:rFonts w:ascii="Arial" w:hAnsi="Arial" w:cs="Arial"/>
                <w:sz w:val="18"/>
                <w:szCs w:val="18"/>
                <w:lang w:eastAsia="zh-CN"/>
              </w:rPr>
            </w:pPr>
            <w:r w:rsidRPr="000F780E">
              <w:rPr>
                <w:rFonts w:ascii="Arial" w:hAnsi="Arial" w:cs="Arial"/>
                <w:sz w:val="18"/>
                <w:szCs w:val="18"/>
                <w:lang w:eastAsia="zh-CN"/>
              </w:rPr>
              <w:t>24 dBm per 20 MHz</w:t>
            </w:r>
          </w:p>
          <w:p w14:paraId="2BEA3437" w14:textId="77777777" w:rsidR="00BA066E" w:rsidRPr="000F780E" w:rsidRDefault="00BA066E" w:rsidP="005E1B5B">
            <w:pPr>
              <w:spacing w:after="0"/>
              <w:rPr>
                <w:rFonts w:ascii="Arial" w:hAnsi="Arial" w:cs="Arial"/>
                <w:sz w:val="18"/>
                <w:szCs w:val="18"/>
                <w:lang w:eastAsia="zh-CN"/>
              </w:rPr>
            </w:pPr>
          </w:p>
          <w:p w14:paraId="52E1FAB2" w14:textId="77777777" w:rsidR="00BA066E" w:rsidRPr="000F780E" w:rsidRDefault="00BA066E" w:rsidP="005E1B5B">
            <w:pPr>
              <w:pStyle w:val="xmsonormal"/>
              <w:rPr>
                <w:rFonts w:ascii="Arial" w:hAnsi="Arial" w:cs="Arial"/>
                <w:sz w:val="18"/>
                <w:szCs w:val="18"/>
              </w:rPr>
            </w:pPr>
            <w:r w:rsidRPr="000F780E">
              <w:rPr>
                <w:rFonts w:ascii="Arial" w:hAnsi="Arial" w:cs="Arial"/>
                <w:b/>
                <w:bCs/>
                <w:color w:val="000000"/>
                <w:sz w:val="18"/>
                <w:szCs w:val="18"/>
              </w:rPr>
              <w:t>Note:</w:t>
            </w:r>
            <w:r w:rsidRPr="000F780E">
              <w:rPr>
                <w:rFonts w:ascii="Arial" w:hAnsi="Arial" w:cs="Arial"/>
                <w:sz w:val="18"/>
                <w:szCs w:val="18"/>
              </w:rPr>
              <w:t xml:space="preserve"> For system BW larger than above, Tx power scales up accordingly.</w:t>
            </w:r>
          </w:p>
          <w:p w14:paraId="425B5AE7" w14:textId="77777777" w:rsidR="00BA066E" w:rsidRPr="000F780E" w:rsidRDefault="00BA066E" w:rsidP="005E1B5B">
            <w:pPr>
              <w:spacing w:after="0"/>
              <w:rPr>
                <w:rFonts w:ascii="Arial" w:hAnsi="Arial" w:cs="Arial"/>
                <w:sz w:val="18"/>
                <w:szCs w:val="18"/>
                <w:lang w:eastAsia="zh-CN"/>
              </w:rPr>
            </w:pPr>
          </w:p>
          <w:p w14:paraId="45BB1A66" w14:textId="77777777" w:rsidR="00BA066E" w:rsidRPr="000F780E" w:rsidRDefault="00BA066E" w:rsidP="005E1B5B">
            <w:pPr>
              <w:spacing w:after="0"/>
              <w:rPr>
                <w:rFonts w:ascii="Arial" w:hAnsi="Arial" w:cs="Arial"/>
                <w:color w:val="000000"/>
                <w:sz w:val="18"/>
                <w:szCs w:val="18"/>
                <w:lang w:eastAsia="zh-CN"/>
              </w:rPr>
            </w:pPr>
          </w:p>
        </w:tc>
      </w:tr>
      <w:tr w:rsidR="00BA066E" w14:paraId="5661FD6F"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7C49B" w14:textId="77777777" w:rsidR="00BA066E" w:rsidRDefault="00BA066E" w:rsidP="000F780E">
            <w:pPr>
              <w:pStyle w:val="TAL"/>
              <w:rPr>
                <w:rFonts w:eastAsia="SimSun"/>
              </w:rPr>
            </w:pPr>
            <w:r>
              <w:rPr>
                <w:rFonts w:eastAsia="SimSun"/>
              </w:rPr>
              <w:t>UE max tx power</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3E62D2" w14:textId="77777777" w:rsidR="00BA066E" w:rsidRPr="000F780E" w:rsidRDefault="00BA066E" w:rsidP="005E1B5B">
            <w:pPr>
              <w:spacing w:after="0"/>
              <w:rPr>
                <w:rFonts w:ascii="Arial" w:hAnsi="Arial" w:cs="Arial"/>
                <w:sz w:val="18"/>
                <w:szCs w:val="18"/>
                <w:lang w:eastAsia="zh-CN"/>
              </w:rPr>
            </w:pPr>
            <w:r w:rsidRPr="000F780E">
              <w:rPr>
                <w:rFonts w:ascii="Arial" w:hAnsi="Arial" w:cs="Arial"/>
                <w:sz w:val="18"/>
                <w:szCs w:val="18"/>
                <w:lang w:eastAsia="zh-CN"/>
              </w:rPr>
              <w:t>23dBm</w:t>
            </w:r>
          </w:p>
        </w:tc>
      </w:tr>
      <w:tr w:rsidR="00BA066E" w14:paraId="73287879" w14:textId="77777777" w:rsidTr="000F780E">
        <w:trPr>
          <w:trHeight w:val="20"/>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481CA" w14:textId="77777777" w:rsidR="00BA066E" w:rsidRDefault="00BA066E" w:rsidP="000F780E">
            <w:pPr>
              <w:pStyle w:val="TAL"/>
              <w:rPr>
                <w:rFonts w:eastAsia="SimSun"/>
              </w:rPr>
            </w:pPr>
            <w:r>
              <w:rPr>
                <w:rFonts w:eastAsia="SimSun"/>
              </w:rPr>
              <w:t>System Bandwidth</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33DC87" w14:textId="77777777" w:rsidR="00BA066E" w:rsidRPr="00CF7E6D" w:rsidRDefault="00BA066E" w:rsidP="00CF7E6D">
            <w:pPr>
              <w:spacing w:after="0"/>
              <w:rPr>
                <w:rFonts w:ascii="Arial" w:hAnsi="Arial" w:cs="Arial"/>
                <w:color w:val="000000"/>
                <w:sz w:val="18"/>
                <w:szCs w:val="18"/>
                <w:lang w:eastAsia="zh-CN"/>
              </w:rPr>
            </w:pPr>
            <w:r w:rsidRPr="00CF7E6D">
              <w:rPr>
                <w:rFonts w:ascii="Arial" w:hAnsi="Arial" w:cs="Arial"/>
                <w:color w:val="000000"/>
                <w:sz w:val="18"/>
                <w:szCs w:val="18"/>
                <w:lang w:eastAsia="zh-CN"/>
              </w:rPr>
              <w:t xml:space="preserve">Single Carrier (SC) evaluations, </w:t>
            </w:r>
          </w:p>
          <w:p w14:paraId="2B9FFF16" w14:textId="6EC59EB7" w:rsidR="00BA066E" w:rsidRPr="00CF7E6D" w:rsidRDefault="00CF7E6D" w:rsidP="00CF7E6D">
            <w:pPr>
              <w:pStyle w:val="B1"/>
              <w:spacing w:after="0"/>
              <w:rPr>
                <w:rFonts w:ascii="Arial" w:hAnsi="Arial" w:cs="Arial"/>
                <w:sz w:val="18"/>
                <w:szCs w:val="18"/>
                <w:lang w:eastAsia="zh-CN"/>
              </w:rPr>
            </w:pPr>
            <w:r w:rsidRPr="00CF7E6D">
              <w:rPr>
                <w:rFonts w:ascii="Arial" w:hAnsi="Arial" w:cs="Arial"/>
                <w:sz w:val="18"/>
                <w:szCs w:val="18"/>
                <w:lang w:eastAsia="zh-CN"/>
              </w:rPr>
              <w:t>-</w:t>
            </w:r>
            <w:r w:rsidRPr="00CF7E6D">
              <w:rPr>
                <w:rFonts w:ascii="Arial" w:hAnsi="Arial" w:cs="Arial"/>
                <w:sz w:val="18"/>
                <w:szCs w:val="18"/>
                <w:lang w:eastAsia="zh-CN"/>
              </w:rPr>
              <w:tab/>
            </w:r>
            <w:r w:rsidR="00BA066E" w:rsidRPr="00CF7E6D">
              <w:rPr>
                <w:rFonts w:ascii="Arial" w:hAnsi="Arial" w:cs="Arial"/>
                <w:sz w:val="18"/>
                <w:szCs w:val="18"/>
                <w:lang w:eastAsia="zh-CN"/>
              </w:rPr>
              <w:t>Baseline: 100 MHz</w:t>
            </w:r>
          </w:p>
          <w:p w14:paraId="3409B2E1" w14:textId="350D0A9B" w:rsidR="00BA066E" w:rsidRPr="00CF7E6D" w:rsidRDefault="00CF7E6D" w:rsidP="00CF7E6D">
            <w:pPr>
              <w:pStyle w:val="B1"/>
              <w:spacing w:after="0"/>
              <w:rPr>
                <w:rFonts w:ascii="Arial" w:hAnsi="Arial" w:cs="Arial"/>
                <w:sz w:val="18"/>
                <w:szCs w:val="18"/>
                <w:lang w:eastAsia="zh-CN"/>
              </w:rPr>
            </w:pPr>
            <w:r w:rsidRPr="00CF7E6D">
              <w:rPr>
                <w:rFonts w:ascii="Arial" w:hAnsi="Arial" w:cs="Arial"/>
                <w:sz w:val="18"/>
                <w:szCs w:val="18"/>
                <w:lang w:eastAsia="zh-CN"/>
              </w:rPr>
              <w:t>-</w:t>
            </w:r>
            <w:r w:rsidRPr="00CF7E6D">
              <w:rPr>
                <w:rFonts w:ascii="Arial" w:hAnsi="Arial" w:cs="Arial"/>
                <w:sz w:val="18"/>
                <w:szCs w:val="18"/>
                <w:lang w:eastAsia="zh-CN"/>
              </w:rPr>
              <w:tab/>
            </w:r>
            <w:r w:rsidR="00BA066E" w:rsidRPr="00CF7E6D">
              <w:rPr>
                <w:rFonts w:ascii="Arial" w:hAnsi="Arial" w:cs="Arial"/>
                <w:sz w:val="18"/>
                <w:szCs w:val="18"/>
                <w:lang w:eastAsia="zh-CN"/>
              </w:rPr>
              <w:t xml:space="preserve">Optional: 20/40 MHz, </w:t>
            </w:r>
          </w:p>
          <w:p w14:paraId="73202AF1" w14:textId="77777777" w:rsidR="00BA066E" w:rsidRPr="00CF7E6D" w:rsidRDefault="00BA066E" w:rsidP="00CF7E6D">
            <w:pPr>
              <w:spacing w:after="0"/>
              <w:rPr>
                <w:rFonts w:ascii="Arial" w:hAnsi="Arial" w:cs="Arial"/>
                <w:color w:val="000000"/>
                <w:sz w:val="18"/>
                <w:szCs w:val="18"/>
                <w:lang w:eastAsia="zh-CN"/>
              </w:rPr>
            </w:pPr>
            <w:r w:rsidRPr="00CF7E6D">
              <w:rPr>
                <w:rFonts w:ascii="Arial" w:hAnsi="Arial" w:cs="Arial"/>
                <w:color w:val="000000"/>
                <w:sz w:val="18"/>
                <w:szCs w:val="18"/>
                <w:lang w:eastAsia="zh-CN"/>
              </w:rPr>
              <w:t xml:space="preserve"> CA evaluations, </w:t>
            </w:r>
          </w:p>
          <w:p w14:paraId="341C4B26" w14:textId="3CE95074" w:rsidR="00BA066E" w:rsidRPr="00CF7E6D" w:rsidRDefault="00CF7E6D" w:rsidP="00CF7E6D">
            <w:pPr>
              <w:pStyle w:val="B1"/>
              <w:spacing w:after="0"/>
              <w:rPr>
                <w:rFonts w:ascii="Arial" w:hAnsi="Arial" w:cs="Arial"/>
                <w:sz w:val="18"/>
                <w:szCs w:val="18"/>
                <w:lang w:eastAsia="zh-CN"/>
              </w:rPr>
            </w:pPr>
            <w:r w:rsidRPr="00CF7E6D">
              <w:rPr>
                <w:rFonts w:ascii="Arial" w:hAnsi="Arial" w:cs="Arial"/>
                <w:sz w:val="18"/>
                <w:szCs w:val="18"/>
                <w:lang w:eastAsia="zh-CN"/>
              </w:rPr>
              <w:t>-</w:t>
            </w:r>
            <w:r w:rsidRPr="00CF7E6D">
              <w:rPr>
                <w:rFonts w:ascii="Arial" w:hAnsi="Arial" w:cs="Arial"/>
                <w:sz w:val="18"/>
                <w:szCs w:val="18"/>
                <w:lang w:eastAsia="zh-CN"/>
              </w:rPr>
              <w:tab/>
            </w:r>
            <w:r w:rsidR="00BA066E" w:rsidRPr="00CF7E6D">
              <w:rPr>
                <w:rFonts w:ascii="Arial" w:hAnsi="Arial" w:cs="Arial"/>
                <w:sz w:val="18"/>
                <w:szCs w:val="18"/>
                <w:lang w:eastAsia="zh-CN"/>
              </w:rPr>
              <w:t>Optional: 2*100 MHz with CA</w:t>
            </w:r>
          </w:p>
          <w:p w14:paraId="3C7BC45A" w14:textId="77777777" w:rsidR="00BA066E" w:rsidRPr="000F780E" w:rsidRDefault="00BA066E" w:rsidP="00CF7E6D">
            <w:pPr>
              <w:keepNext/>
              <w:spacing w:after="0" w:line="276" w:lineRule="auto"/>
              <w:rPr>
                <w:rFonts w:ascii="Arial" w:hAnsi="Arial" w:cs="Arial"/>
                <w:b/>
                <w:bCs/>
                <w:sz w:val="18"/>
                <w:szCs w:val="18"/>
                <w:lang w:eastAsia="zh-CN"/>
              </w:rPr>
            </w:pPr>
            <w:r w:rsidRPr="00CF7E6D">
              <w:rPr>
                <w:rFonts w:ascii="Arial" w:hAnsi="Arial" w:cs="Arial"/>
                <w:b/>
                <w:bCs/>
                <w:sz w:val="18"/>
                <w:szCs w:val="18"/>
                <w:lang w:eastAsia="zh-CN"/>
              </w:rPr>
              <w:t xml:space="preserve">Note: </w:t>
            </w:r>
            <w:r w:rsidRPr="00CF7E6D">
              <w:rPr>
                <w:rFonts w:ascii="Arial" w:hAnsi="Arial" w:cs="Arial"/>
                <w:color w:val="000000"/>
                <w:sz w:val="18"/>
                <w:szCs w:val="18"/>
                <w:lang w:eastAsia="zh-CN"/>
              </w:rPr>
              <w:t xml:space="preserve">Other system bandwidths can also be </w:t>
            </w:r>
            <w:r w:rsidRPr="00CF7E6D">
              <w:rPr>
                <w:rFonts w:ascii="Arial" w:hAnsi="Arial" w:cs="Arial"/>
                <w:sz w:val="18"/>
                <w:szCs w:val="18"/>
                <w:lang w:eastAsia="zh-CN"/>
              </w:rPr>
              <w:t xml:space="preserve">optionally </w:t>
            </w:r>
            <w:r w:rsidRPr="00CF7E6D">
              <w:rPr>
                <w:rFonts w:ascii="Arial" w:hAnsi="Arial" w:cs="Arial"/>
                <w:color w:val="000000"/>
                <w:sz w:val="18"/>
                <w:szCs w:val="18"/>
                <w:lang w:eastAsia="zh-CN"/>
              </w:rPr>
              <w:t>evaluated</w:t>
            </w:r>
          </w:p>
        </w:tc>
      </w:tr>
    </w:tbl>
    <w:p w14:paraId="72A2BA9B" w14:textId="77777777" w:rsidR="00BA066E" w:rsidRDefault="00BA066E" w:rsidP="00BA066E">
      <w:pPr>
        <w:rPr>
          <w:b/>
          <w:u w:val="single"/>
        </w:rPr>
      </w:pPr>
    </w:p>
    <w:p w14:paraId="4249575B" w14:textId="5C80C47D" w:rsidR="00BA066E" w:rsidRDefault="00BA066E" w:rsidP="00CF7E6D">
      <w:pPr>
        <w:pStyle w:val="TH"/>
      </w:pPr>
      <w:bookmarkStart w:id="210" w:name="_Ref83377952"/>
      <w:r>
        <w:lastRenderedPageBreak/>
        <w:t>Table</w:t>
      </w:r>
      <w:r w:rsidR="00CF7E6D">
        <w:t xml:space="preserve"> A.1-2</w:t>
      </w:r>
      <w:bookmarkEnd w:id="210"/>
      <w:r>
        <w:t xml:space="preserve">: System </w:t>
      </w:r>
      <w:r w:rsidR="00CF7E6D">
        <w:t>s</w:t>
      </w:r>
      <w:r>
        <w:t xml:space="preserve">imulation </w:t>
      </w:r>
      <w:r w:rsidR="00CF7E6D">
        <w:t>p</w:t>
      </w:r>
      <w:r>
        <w:t>arameters for FR2</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3441"/>
        <w:gridCol w:w="3340"/>
      </w:tblGrid>
      <w:tr w:rsidR="00BA066E" w14:paraId="2BE921F9" w14:textId="77777777" w:rsidTr="005E1B5B">
        <w:trPr>
          <w:trHeight w:val="369"/>
          <w:jc w:val="center"/>
        </w:trPr>
        <w:tc>
          <w:tcPr>
            <w:tcW w:w="2394" w:type="dxa"/>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12A91162" w14:textId="77777777" w:rsidR="00BA066E" w:rsidRDefault="00BA066E" w:rsidP="00CF7E6D">
            <w:pPr>
              <w:pStyle w:val="TAH"/>
            </w:pPr>
            <w:r>
              <w:lastRenderedPageBreak/>
              <w:t>Parameter</w:t>
            </w:r>
          </w:p>
        </w:tc>
        <w:tc>
          <w:tcPr>
            <w:tcW w:w="6781" w:type="dxa"/>
            <w:gridSpan w:val="2"/>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7B0C8F79" w14:textId="77777777" w:rsidR="00BA066E" w:rsidRDefault="00BA066E" w:rsidP="00CF7E6D">
            <w:pPr>
              <w:pStyle w:val="TAH"/>
            </w:pPr>
            <w:r>
              <w:t>Deployment scenarios</w:t>
            </w:r>
          </w:p>
        </w:tc>
      </w:tr>
      <w:tr w:rsidR="00BA066E" w14:paraId="48BD4979" w14:textId="77777777" w:rsidTr="005E1B5B">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9219A" w14:textId="77777777" w:rsidR="00BA066E" w:rsidRDefault="00BA066E" w:rsidP="00CF7E6D">
            <w:pPr>
              <w:pStyle w:val="TAH"/>
            </w:pPr>
          </w:p>
        </w:tc>
        <w:tc>
          <w:tcPr>
            <w:tcW w:w="344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241AEA1D" w14:textId="77777777" w:rsidR="00BA066E" w:rsidRDefault="00BA066E" w:rsidP="00CF7E6D">
            <w:pPr>
              <w:pStyle w:val="TAH"/>
            </w:pPr>
            <w:r>
              <w:t>Dense Urban</w:t>
            </w:r>
          </w:p>
          <w:p w14:paraId="379413DB" w14:textId="77777777" w:rsidR="00BA066E" w:rsidRPr="00CF7E6D" w:rsidRDefault="00BA066E" w:rsidP="00CF7E6D">
            <w:pPr>
              <w:pStyle w:val="TAH"/>
              <w:rPr>
                <w:b w:val="0"/>
                <w:bCs/>
              </w:rPr>
            </w:pPr>
            <w:r w:rsidRPr="00CF7E6D">
              <w:rPr>
                <w:b w:val="0"/>
                <w:bCs/>
              </w:rPr>
              <w:t>(</w:t>
            </w:r>
            <w:r w:rsidRPr="00CF7E6D">
              <w:rPr>
                <w:b w:val="0"/>
                <w:bCs/>
                <w:lang w:eastAsia="zh-CN"/>
              </w:rPr>
              <w:t>38.913 w/ following parameters)</w:t>
            </w:r>
          </w:p>
        </w:tc>
        <w:tc>
          <w:tcPr>
            <w:tcW w:w="3340" w:type="dxa"/>
            <w:tcBorders>
              <w:top w:val="single" w:sz="4" w:space="0" w:color="auto"/>
              <w:left w:val="single" w:sz="4" w:space="0" w:color="auto"/>
              <w:bottom w:val="single" w:sz="4" w:space="0" w:color="auto"/>
              <w:right w:val="single" w:sz="4" w:space="0" w:color="auto"/>
            </w:tcBorders>
            <w:shd w:val="clear" w:color="auto" w:fill="D9E2F3"/>
            <w:hideMark/>
          </w:tcPr>
          <w:p w14:paraId="46CA90AD" w14:textId="77777777" w:rsidR="00BA066E" w:rsidRDefault="00BA066E" w:rsidP="00CF7E6D">
            <w:pPr>
              <w:pStyle w:val="TAH"/>
            </w:pPr>
            <w:r>
              <w:t>Indoor Hotspot</w:t>
            </w:r>
          </w:p>
          <w:p w14:paraId="641D07B3" w14:textId="77777777" w:rsidR="00BA066E" w:rsidRPr="00CF7E6D" w:rsidRDefault="00BA066E" w:rsidP="00CF7E6D">
            <w:pPr>
              <w:pStyle w:val="TAH"/>
              <w:rPr>
                <w:b w:val="0"/>
                <w:bCs/>
              </w:rPr>
            </w:pPr>
            <w:r w:rsidRPr="00CF7E6D">
              <w:rPr>
                <w:b w:val="0"/>
                <w:bCs/>
              </w:rPr>
              <w:t>(</w:t>
            </w:r>
            <w:r w:rsidRPr="00CF7E6D">
              <w:rPr>
                <w:b w:val="0"/>
                <w:bCs/>
                <w:lang w:eastAsia="zh-CN"/>
              </w:rPr>
              <w:t>38.913 w/ following parameters)</w:t>
            </w:r>
          </w:p>
        </w:tc>
      </w:tr>
      <w:tr w:rsidR="00BA066E" w14:paraId="74AEF0A7"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892EE" w14:textId="77777777" w:rsidR="00BA066E" w:rsidRDefault="00BA066E" w:rsidP="00CF7E6D">
            <w:pPr>
              <w:pStyle w:val="TAL"/>
              <w:rPr>
                <w:lang w:eastAsia="ja-JP"/>
              </w:rPr>
            </w:pPr>
            <w:r>
              <w:rPr>
                <w:rFonts w:eastAsia="SimSun"/>
              </w:rPr>
              <w:t>Layout</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E9847C" w14:textId="77777777" w:rsidR="00BA066E" w:rsidRPr="00CF7E6D" w:rsidRDefault="00BA066E" w:rsidP="005E1B5B">
            <w:pPr>
              <w:keepNext/>
              <w:spacing w:before="20" w:after="20" w:line="276" w:lineRule="auto"/>
              <w:jc w:val="center"/>
              <w:rPr>
                <w:rFonts w:ascii="Arial" w:hAnsi="Arial" w:cs="Arial"/>
                <w:sz w:val="18"/>
                <w:szCs w:val="18"/>
                <w:lang w:eastAsia="zh-CN"/>
              </w:rPr>
            </w:pPr>
            <w:r w:rsidRPr="00CF7E6D">
              <w:rPr>
                <w:rFonts w:ascii="Arial" w:eastAsia="SimSun" w:hAnsi="Arial" w:cs="Arial"/>
                <w:sz w:val="18"/>
                <w:szCs w:val="18"/>
              </w:rPr>
              <w:t>21cells with wraparound</w:t>
            </w:r>
            <w:r w:rsidRPr="00CF7E6D">
              <w:rPr>
                <w:rFonts w:ascii="Arial" w:eastAsia="SimSun" w:hAnsi="Arial" w:cs="Arial"/>
                <w:sz w:val="18"/>
                <w:szCs w:val="18"/>
              </w:rPr>
              <w:br/>
              <w:t>ISD: 200m</w:t>
            </w:r>
          </w:p>
        </w:tc>
        <w:tc>
          <w:tcPr>
            <w:tcW w:w="3340" w:type="dxa"/>
            <w:tcBorders>
              <w:top w:val="single" w:sz="4" w:space="0" w:color="auto"/>
              <w:left w:val="single" w:sz="4" w:space="0" w:color="auto"/>
              <w:bottom w:val="single" w:sz="4" w:space="0" w:color="auto"/>
              <w:right w:val="single" w:sz="4" w:space="0" w:color="auto"/>
            </w:tcBorders>
            <w:hideMark/>
          </w:tcPr>
          <w:p w14:paraId="108C6297" w14:textId="77777777" w:rsidR="00BA066E" w:rsidRPr="00CF7E6D" w:rsidRDefault="00BA066E" w:rsidP="005E1B5B">
            <w:pPr>
              <w:keepNext/>
              <w:spacing w:before="20" w:after="20" w:line="276" w:lineRule="auto"/>
              <w:jc w:val="center"/>
              <w:rPr>
                <w:rFonts w:ascii="Arial" w:hAnsi="Arial" w:cs="Arial"/>
                <w:sz w:val="18"/>
                <w:szCs w:val="18"/>
                <w:lang w:eastAsia="zh-CN"/>
              </w:rPr>
            </w:pPr>
            <w:r w:rsidRPr="00CF7E6D">
              <w:rPr>
                <w:rFonts w:ascii="Arial" w:eastAsia="SimSun" w:hAnsi="Arial" w:cs="Arial"/>
                <w:sz w:val="18"/>
                <w:szCs w:val="18"/>
              </w:rPr>
              <w:t>120m x 50m</w:t>
            </w:r>
            <w:r w:rsidRPr="00CF7E6D">
              <w:rPr>
                <w:rFonts w:ascii="Arial" w:eastAsia="SimSun" w:hAnsi="Arial" w:cs="Arial"/>
                <w:sz w:val="18"/>
                <w:szCs w:val="18"/>
              </w:rPr>
              <w:br/>
              <w:t>ISD: 20m</w:t>
            </w:r>
            <w:r w:rsidRPr="00CF7E6D">
              <w:rPr>
                <w:rFonts w:ascii="Arial" w:eastAsia="SimSun" w:hAnsi="Arial" w:cs="Arial"/>
                <w:sz w:val="18"/>
                <w:szCs w:val="18"/>
              </w:rPr>
              <w:br/>
              <w:t>TRP numbers: 12</w:t>
            </w:r>
          </w:p>
        </w:tc>
      </w:tr>
      <w:tr w:rsidR="00BA066E" w14:paraId="6DEC735D"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3208A" w14:textId="77777777" w:rsidR="00BA066E" w:rsidRDefault="00BA066E" w:rsidP="00CF7E6D">
            <w:pPr>
              <w:pStyle w:val="TAL"/>
              <w:rPr>
                <w:rFonts w:eastAsia="SimSun"/>
              </w:rPr>
            </w:pPr>
            <w:r>
              <w:rPr>
                <w:rFonts w:eastAsia="SimSun"/>
              </w:rPr>
              <w:t>Channel Model</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14414C" w14:textId="77777777" w:rsidR="00BA066E" w:rsidRPr="00CF7E6D" w:rsidRDefault="00BA066E" w:rsidP="005E1B5B">
            <w:pPr>
              <w:keepNext/>
              <w:spacing w:before="20" w:after="20" w:line="276" w:lineRule="auto"/>
              <w:jc w:val="center"/>
              <w:rPr>
                <w:rFonts w:ascii="Arial" w:eastAsia="SimSun" w:hAnsi="Arial" w:cs="Arial"/>
                <w:sz w:val="18"/>
                <w:szCs w:val="18"/>
              </w:rPr>
            </w:pPr>
            <w:r w:rsidRPr="00CF7E6D">
              <w:rPr>
                <w:rFonts w:ascii="Arial" w:eastAsia="SimSun" w:hAnsi="Arial" w:cs="Arial"/>
                <w:sz w:val="18"/>
                <w:szCs w:val="18"/>
              </w:rPr>
              <w:t>UMa(</w:t>
            </w:r>
            <w:r w:rsidRPr="00CF7E6D">
              <w:rPr>
                <w:rFonts w:ascii="Arial" w:hAnsi="Arial" w:cs="Arial"/>
                <w:sz w:val="18"/>
                <w:szCs w:val="18"/>
                <w:lang w:eastAsia="zh-CN"/>
              </w:rPr>
              <w:t>38.901)</w:t>
            </w:r>
          </w:p>
        </w:tc>
        <w:tc>
          <w:tcPr>
            <w:tcW w:w="3340" w:type="dxa"/>
            <w:tcBorders>
              <w:top w:val="single" w:sz="4" w:space="0" w:color="auto"/>
              <w:left w:val="single" w:sz="4" w:space="0" w:color="auto"/>
              <w:bottom w:val="single" w:sz="4" w:space="0" w:color="auto"/>
              <w:right w:val="single" w:sz="4" w:space="0" w:color="auto"/>
            </w:tcBorders>
          </w:tcPr>
          <w:p w14:paraId="1A19E17F" w14:textId="77777777" w:rsidR="00BA066E" w:rsidRPr="00CF7E6D" w:rsidRDefault="00BA066E" w:rsidP="005E1B5B">
            <w:pPr>
              <w:keepNext/>
              <w:spacing w:before="20" w:after="20" w:line="276" w:lineRule="auto"/>
              <w:jc w:val="center"/>
              <w:rPr>
                <w:rFonts w:ascii="Arial" w:eastAsia="SimSun" w:hAnsi="Arial" w:cs="Arial"/>
                <w:sz w:val="18"/>
                <w:szCs w:val="18"/>
              </w:rPr>
            </w:pPr>
            <w:r w:rsidRPr="00CF7E6D">
              <w:rPr>
                <w:rFonts w:ascii="Arial" w:eastAsia="SimSun" w:hAnsi="Arial" w:cs="Arial"/>
                <w:sz w:val="18"/>
                <w:szCs w:val="18"/>
              </w:rPr>
              <w:t>InH(</w:t>
            </w:r>
            <w:r w:rsidRPr="00CF7E6D">
              <w:rPr>
                <w:rFonts w:ascii="Arial" w:hAnsi="Arial" w:cs="Arial"/>
                <w:sz w:val="18"/>
                <w:szCs w:val="18"/>
                <w:lang w:eastAsia="zh-CN"/>
              </w:rPr>
              <w:t>38.901)</w:t>
            </w:r>
          </w:p>
        </w:tc>
      </w:tr>
      <w:tr w:rsidR="00BA066E" w14:paraId="559A9EE7" w14:textId="77777777" w:rsidTr="005E1B5B">
        <w:trPr>
          <w:trHeight w:val="851"/>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2B9C3" w14:textId="77777777" w:rsidR="00BA066E" w:rsidRDefault="00BA066E" w:rsidP="00CF7E6D">
            <w:pPr>
              <w:pStyle w:val="TAL"/>
              <w:rPr>
                <w:rFonts w:eastAsia="SimSun"/>
              </w:rPr>
            </w:pPr>
            <w:r>
              <w:rPr>
                <w:rFonts w:eastAsia="SimSun"/>
              </w:rPr>
              <w:t xml:space="preserve">UE Distribution </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D34CD" w14:textId="77777777" w:rsidR="00BA066E" w:rsidRPr="00CF7E6D" w:rsidRDefault="00BA066E" w:rsidP="005E1B5B">
            <w:pPr>
              <w:spacing w:after="120"/>
              <w:rPr>
                <w:rFonts w:ascii="Arial" w:hAnsi="Arial" w:cs="Arial"/>
                <w:sz w:val="18"/>
                <w:szCs w:val="18"/>
                <w:lang w:eastAsia="zh-CN"/>
              </w:rPr>
            </w:pPr>
            <w:r w:rsidRPr="00CF7E6D">
              <w:rPr>
                <w:rFonts w:ascii="Arial" w:hAnsi="Arial" w:cs="Arial"/>
                <w:sz w:val="18"/>
                <w:szCs w:val="18"/>
                <w:lang w:eastAsia="zh-CN"/>
              </w:rPr>
              <w:t>For indoor scenario: 100% indoor</w:t>
            </w:r>
          </w:p>
          <w:p w14:paraId="188F507A" w14:textId="77777777" w:rsidR="00BA066E" w:rsidRPr="00CF7E6D" w:rsidRDefault="00BA066E" w:rsidP="005E1B5B">
            <w:pPr>
              <w:pStyle w:val="xmsonormal"/>
              <w:rPr>
                <w:rFonts w:ascii="Arial" w:hAnsi="Arial" w:cs="Arial"/>
                <w:sz w:val="18"/>
                <w:szCs w:val="18"/>
              </w:rPr>
            </w:pPr>
            <w:r w:rsidRPr="00CF7E6D">
              <w:rPr>
                <w:rFonts w:ascii="Arial" w:hAnsi="Arial" w:cs="Arial"/>
                <w:sz w:val="18"/>
                <w:szCs w:val="18"/>
              </w:rPr>
              <w:t>For outdoor scenario: 100% outdoor</w:t>
            </w:r>
          </w:p>
          <w:p w14:paraId="4D0F0E0B" w14:textId="77777777" w:rsidR="00BA066E" w:rsidRPr="00CF7E6D" w:rsidRDefault="00BA066E" w:rsidP="005E1B5B">
            <w:pPr>
              <w:pStyle w:val="xmsonormal"/>
              <w:rPr>
                <w:rFonts w:ascii="Arial" w:hAnsi="Arial" w:cs="Arial"/>
                <w:sz w:val="18"/>
                <w:szCs w:val="18"/>
              </w:rPr>
            </w:pPr>
            <w:r w:rsidRPr="00CF7E6D">
              <w:rPr>
                <w:rFonts w:ascii="Arial" w:hAnsi="Arial" w:cs="Arial"/>
                <w:b/>
                <w:bCs/>
                <w:sz w:val="18"/>
                <w:szCs w:val="18"/>
              </w:rPr>
              <w:t>Note:</w:t>
            </w:r>
            <w:r w:rsidRPr="00CF7E6D">
              <w:rPr>
                <w:rFonts w:ascii="Arial" w:hAnsi="Arial" w:cs="Arial"/>
                <w:sz w:val="18"/>
                <w:szCs w:val="18"/>
              </w:rPr>
              <w:t xml:space="preserve"> Other UE distribution can be evaluated optionally.</w:t>
            </w:r>
          </w:p>
        </w:tc>
      </w:tr>
      <w:tr w:rsidR="00BA066E" w14:paraId="5DB54150"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ED4C4" w14:textId="77777777" w:rsidR="00BA066E" w:rsidRDefault="00BA066E" w:rsidP="00CF7E6D">
            <w:pPr>
              <w:pStyle w:val="TAL"/>
              <w:rPr>
                <w:lang w:eastAsia="ja-JP"/>
              </w:rPr>
            </w:pPr>
            <w:r>
              <w:rPr>
                <w:rFonts w:eastAsia="SimSun"/>
              </w:rPr>
              <w:t>Carrier frequency</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53CAB" w14:textId="77777777" w:rsidR="00BA066E" w:rsidRPr="00CF7E6D" w:rsidRDefault="00BA066E" w:rsidP="005E1B5B">
            <w:pPr>
              <w:keepNext/>
              <w:spacing w:before="20" w:after="20" w:line="276" w:lineRule="auto"/>
              <w:jc w:val="center"/>
              <w:rPr>
                <w:rFonts w:ascii="Arial" w:hAnsi="Arial" w:cs="Arial"/>
                <w:sz w:val="18"/>
                <w:szCs w:val="18"/>
                <w:lang w:eastAsia="zh-CN"/>
              </w:rPr>
            </w:pPr>
            <w:r w:rsidRPr="00CF7E6D">
              <w:rPr>
                <w:rFonts w:ascii="Arial" w:hAnsi="Arial" w:cs="Arial"/>
                <w:sz w:val="18"/>
                <w:szCs w:val="18"/>
                <w:lang w:eastAsia="zh-CN"/>
              </w:rPr>
              <w:t>30 GHz</w:t>
            </w:r>
          </w:p>
        </w:tc>
      </w:tr>
      <w:tr w:rsidR="00BA066E" w14:paraId="2EA65CD6"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78810" w14:textId="77777777" w:rsidR="00BA066E" w:rsidRDefault="00BA066E" w:rsidP="00CF7E6D">
            <w:pPr>
              <w:pStyle w:val="TAL"/>
              <w:rPr>
                <w:lang w:eastAsia="ja-JP"/>
              </w:rPr>
            </w:pPr>
            <w:r>
              <w:rPr>
                <w:rFonts w:eastAsia="SimSun"/>
              </w:rPr>
              <w:t>Subcarrier spacing</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4B73CE" w14:textId="77777777" w:rsidR="00BA066E" w:rsidRPr="00CF7E6D" w:rsidRDefault="00BA066E" w:rsidP="005E1B5B">
            <w:pPr>
              <w:keepNext/>
              <w:spacing w:before="20" w:after="20" w:line="276" w:lineRule="auto"/>
              <w:jc w:val="center"/>
              <w:rPr>
                <w:rFonts w:ascii="Arial" w:hAnsi="Arial" w:cs="Arial"/>
                <w:sz w:val="18"/>
                <w:szCs w:val="18"/>
                <w:lang w:eastAsia="zh-CN"/>
              </w:rPr>
            </w:pPr>
            <w:r w:rsidRPr="00CF7E6D">
              <w:rPr>
                <w:rFonts w:ascii="Arial" w:hAnsi="Arial" w:cs="Arial"/>
                <w:sz w:val="18"/>
                <w:szCs w:val="18"/>
                <w:lang w:eastAsia="zh-CN"/>
              </w:rPr>
              <w:t>120 KHz</w:t>
            </w:r>
          </w:p>
        </w:tc>
      </w:tr>
      <w:tr w:rsidR="00BA066E" w14:paraId="2D99F35B"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43DA8" w14:textId="77777777" w:rsidR="00BA066E" w:rsidRDefault="00BA066E" w:rsidP="00CF7E6D">
            <w:pPr>
              <w:pStyle w:val="TAL"/>
              <w:rPr>
                <w:lang w:eastAsia="ja-JP"/>
              </w:rPr>
            </w:pPr>
            <w:r>
              <w:rPr>
                <w:rFonts w:eastAsia="SimSun"/>
              </w:rPr>
              <w:t>BS height</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FE2D8C" w14:textId="77777777" w:rsidR="00BA066E" w:rsidRPr="00CF7E6D" w:rsidRDefault="00BA066E" w:rsidP="005E1B5B">
            <w:pPr>
              <w:keepNext/>
              <w:spacing w:before="20" w:after="20" w:line="276" w:lineRule="auto"/>
              <w:jc w:val="center"/>
              <w:rPr>
                <w:rFonts w:ascii="Arial" w:hAnsi="Arial" w:cs="Arial"/>
                <w:sz w:val="18"/>
                <w:szCs w:val="18"/>
                <w:lang w:eastAsia="zh-CN"/>
              </w:rPr>
            </w:pPr>
            <w:r w:rsidRPr="00CF7E6D">
              <w:rPr>
                <w:rFonts w:ascii="Arial" w:hAnsi="Arial" w:cs="Arial"/>
                <w:sz w:val="18"/>
                <w:szCs w:val="18"/>
                <w:lang w:eastAsia="zh-CN"/>
              </w:rPr>
              <w:t>25m</w:t>
            </w:r>
          </w:p>
        </w:tc>
        <w:tc>
          <w:tcPr>
            <w:tcW w:w="3340" w:type="dxa"/>
            <w:tcBorders>
              <w:top w:val="single" w:sz="4" w:space="0" w:color="auto"/>
              <w:left w:val="single" w:sz="4" w:space="0" w:color="auto"/>
              <w:bottom w:val="single" w:sz="4" w:space="0" w:color="auto"/>
              <w:right w:val="single" w:sz="4" w:space="0" w:color="auto"/>
            </w:tcBorders>
            <w:hideMark/>
          </w:tcPr>
          <w:p w14:paraId="2D2633B2" w14:textId="77777777" w:rsidR="00BA066E" w:rsidRPr="00CF7E6D" w:rsidRDefault="00BA066E" w:rsidP="005E1B5B">
            <w:pPr>
              <w:keepNext/>
              <w:spacing w:before="20" w:after="20" w:line="276" w:lineRule="auto"/>
              <w:jc w:val="center"/>
              <w:rPr>
                <w:rFonts w:ascii="Arial" w:hAnsi="Arial" w:cs="Arial"/>
                <w:sz w:val="18"/>
                <w:szCs w:val="18"/>
                <w:lang w:eastAsia="zh-CN"/>
              </w:rPr>
            </w:pPr>
            <w:r w:rsidRPr="00CF7E6D">
              <w:rPr>
                <w:rFonts w:ascii="Arial" w:hAnsi="Arial" w:cs="Arial"/>
                <w:sz w:val="18"/>
                <w:szCs w:val="18"/>
                <w:lang w:eastAsia="zh-CN"/>
              </w:rPr>
              <w:t>3m</w:t>
            </w:r>
          </w:p>
        </w:tc>
      </w:tr>
      <w:tr w:rsidR="00BA066E" w14:paraId="2DB4AADE"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9ACAC" w14:textId="77777777" w:rsidR="00BA066E" w:rsidRDefault="00BA066E" w:rsidP="00CF7E6D">
            <w:pPr>
              <w:pStyle w:val="TAL"/>
              <w:rPr>
                <w:rFonts w:eastAsia="SimSun"/>
              </w:rPr>
            </w:pPr>
            <w:r>
              <w:rPr>
                <w:rFonts w:eastAsia="SimSun"/>
              </w:rPr>
              <w:t>UE height</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020852" w14:textId="77777777" w:rsidR="00BA066E" w:rsidRPr="00CF7E6D" w:rsidRDefault="00BA066E" w:rsidP="005E1B5B">
            <w:pPr>
              <w:spacing w:after="120"/>
              <w:rPr>
                <w:rFonts w:ascii="Arial" w:hAnsi="Arial" w:cs="Arial"/>
                <w:sz w:val="18"/>
                <w:szCs w:val="18"/>
                <w:lang w:eastAsia="zh-CN"/>
              </w:rPr>
            </w:pPr>
            <w:r w:rsidRPr="00CF7E6D">
              <w:rPr>
                <w:rFonts w:ascii="Arial" w:hAnsi="Arial" w:cs="Arial"/>
                <w:sz w:val="18"/>
                <w:szCs w:val="18"/>
                <w:lang w:eastAsia="zh-CN"/>
              </w:rPr>
              <w:t>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1"/>
              <w:gridCol w:w="1020"/>
              <w:gridCol w:w="1334"/>
            </w:tblGrid>
            <w:tr w:rsidR="00BA066E" w:rsidRPr="00CF7E6D" w14:paraId="4F9233F0" w14:textId="77777777" w:rsidTr="005E1B5B">
              <w:trPr>
                <w:cantSplit/>
              </w:trPr>
              <w:tc>
                <w:tcPr>
                  <w:tcW w:w="0" w:type="auto"/>
                  <w:vMerge w:val="restart"/>
                  <w:tcMar>
                    <w:top w:w="0" w:type="dxa"/>
                    <w:left w:w="108" w:type="dxa"/>
                    <w:bottom w:w="0" w:type="dxa"/>
                    <w:right w:w="108" w:type="dxa"/>
                  </w:tcMar>
                  <w:vAlign w:val="center"/>
                  <w:hideMark/>
                </w:tcPr>
                <w:p w14:paraId="4305F05B" w14:textId="77777777" w:rsidR="00BA066E" w:rsidRPr="00CF7E6D" w:rsidRDefault="00BA066E" w:rsidP="005E1B5B">
                  <w:pPr>
                    <w:keepNext/>
                    <w:spacing w:line="252" w:lineRule="auto"/>
                    <w:rPr>
                      <w:rFonts w:ascii="Arial" w:hAnsi="Arial" w:cs="Arial"/>
                      <w:sz w:val="18"/>
                      <w:szCs w:val="18"/>
                    </w:rPr>
                  </w:pPr>
                  <w:r w:rsidRPr="00CF7E6D">
                    <w:rPr>
                      <w:rFonts w:ascii="Arial" w:hAnsi="Arial" w:cs="Arial"/>
                      <w:sz w:val="18"/>
                      <w:szCs w:val="18"/>
                    </w:rPr>
                    <w:t>UE height (</w:t>
                  </w:r>
                  <w:r w:rsidRPr="00CF7E6D">
                    <w:rPr>
                      <w:rFonts w:ascii="Arial" w:hAnsi="Arial" w:cs="Arial"/>
                      <w:i/>
                      <w:iCs/>
                      <w:sz w:val="18"/>
                      <w:szCs w:val="18"/>
                    </w:rPr>
                    <w:t>h</w:t>
                  </w:r>
                  <w:r w:rsidRPr="00CF7E6D">
                    <w:rPr>
                      <w:rFonts w:ascii="Arial" w:hAnsi="Arial" w:cs="Arial"/>
                      <w:i/>
                      <w:iCs/>
                      <w:sz w:val="18"/>
                      <w:szCs w:val="18"/>
                      <w:vertAlign w:val="subscript"/>
                    </w:rPr>
                    <w:t>UT</w:t>
                  </w:r>
                  <w:r w:rsidRPr="00CF7E6D">
                    <w:rPr>
                      <w:rFonts w:ascii="Arial" w:hAnsi="Arial" w:cs="Arial"/>
                      <w:sz w:val="18"/>
                      <w:szCs w:val="18"/>
                    </w:rPr>
                    <w:t>) in meters</w:t>
                  </w:r>
                </w:p>
              </w:tc>
              <w:tc>
                <w:tcPr>
                  <w:tcW w:w="0" w:type="auto"/>
                  <w:tcMar>
                    <w:top w:w="0" w:type="dxa"/>
                    <w:left w:w="108" w:type="dxa"/>
                    <w:bottom w:w="0" w:type="dxa"/>
                    <w:right w:w="108" w:type="dxa"/>
                  </w:tcMar>
                  <w:vAlign w:val="center"/>
                  <w:hideMark/>
                </w:tcPr>
                <w:p w14:paraId="55E2A03C" w14:textId="77777777" w:rsidR="00BA066E" w:rsidRPr="00CF7E6D" w:rsidRDefault="00BA066E" w:rsidP="005E1B5B">
                  <w:pPr>
                    <w:keepNext/>
                    <w:spacing w:line="252" w:lineRule="auto"/>
                    <w:jc w:val="center"/>
                    <w:rPr>
                      <w:rFonts w:ascii="Arial" w:hAnsi="Arial" w:cs="Arial"/>
                      <w:sz w:val="18"/>
                      <w:szCs w:val="18"/>
                    </w:rPr>
                  </w:pPr>
                  <w:r w:rsidRPr="00CF7E6D">
                    <w:rPr>
                      <w:rFonts w:ascii="Arial" w:hAnsi="Arial" w:cs="Arial"/>
                      <w:sz w:val="18"/>
                      <w:szCs w:val="18"/>
                    </w:rPr>
                    <w:t>general equation for UE height</w:t>
                  </w:r>
                </w:p>
              </w:tc>
              <w:tc>
                <w:tcPr>
                  <w:tcW w:w="0" w:type="auto"/>
                  <w:tcMar>
                    <w:top w:w="0" w:type="dxa"/>
                    <w:left w:w="108" w:type="dxa"/>
                    <w:bottom w:w="0" w:type="dxa"/>
                    <w:right w:w="108" w:type="dxa"/>
                  </w:tcMar>
                  <w:vAlign w:val="center"/>
                  <w:hideMark/>
                </w:tcPr>
                <w:p w14:paraId="7229FB14" w14:textId="77777777" w:rsidR="00BA066E" w:rsidRPr="00CF7E6D" w:rsidRDefault="00BA066E" w:rsidP="005E1B5B">
                  <w:pPr>
                    <w:keepNext/>
                    <w:spacing w:line="252" w:lineRule="auto"/>
                    <w:jc w:val="center"/>
                    <w:rPr>
                      <w:rFonts w:ascii="Arial" w:hAnsi="Arial" w:cs="Arial"/>
                      <w:sz w:val="18"/>
                      <w:szCs w:val="18"/>
                    </w:rPr>
                  </w:pPr>
                  <w:r w:rsidRPr="00CF7E6D">
                    <w:rPr>
                      <w:rFonts w:ascii="Arial" w:hAnsi="Arial" w:cs="Arial"/>
                      <w:i/>
                      <w:iCs/>
                      <w:sz w:val="18"/>
                      <w:szCs w:val="18"/>
                    </w:rPr>
                    <w:t>h</w:t>
                  </w:r>
                  <w:r w:rsidRPr="00CF7E6D">
                    <w:rPr>
                      <w:rFonts w:ascii="Arial" w:hAnsi="Arial" w:cs="Arial"/>
                      <w:i/>
                      <w:iCs/>
                      <w:sz w:val="18"/>
                      <w:szCs w:val="18"/>
                      <w:vertAlign w:val="subscript"/>
                    </w:rPr>
                    <w:t>UT</w:t>
                  </w:r>
                  <w:r w:rsidRPr="00CF7E6D">
                    <w:rPr>
                      <w:rFonts w:ascii="Arial" w:hAnsi="Arial" w:cs="Arial"/>
                      <w:sz w:val="18"/>
                      <w:szCs w:val="18"/>
                    </w:rPr>
                    <w:t>=3(</w:t>
                  </w:r>
                  <w:r w:rsidRPr="00CF7E6D">
                    <w:rPr>
                      <w:rFonts w:ascii="Arial" w:hAnsi="Arial" w:cs="Arial"/>
                      <w:i/>
                      <w:iCs/>
                      <w:sz w:val="18"/>
                      <w:szCs w:val="18"/>
                    </w:rPr>
                    <w:t>n</w:t>
                  </w:r>
                  <w:r w:rsidRPr="00CF7E6D">
                    <w:rPr>
                      <w:rFonts w:ascii="Arial" w:hAnsi="Arial" w:cs="Arial"/>
                      <w:i/>
                      <w:iCs/>
                      <w:sz w:val="18"/>
                      <w:szCs w:val="18"/>
                      <w:vertAlign w:val="subscript"/>
                    </w:rPr>
                    <w:t>fl</w:t>
                  </w:r>
                  <w:r w:rsidRPr="00CF7E6D">
                    <w:rPr>
                      <w:rFonts w:ascii="Arial" w:hAnsi="Arial" w:cs="Arial"/>
                      <w:sz w:val="18"/>
                      <w:szCs w:val="18"/>
                    </w:rPr>
                    <w:t xml:space="preserve"> – 1) + 1.5</w:t>
                  </w:r>
                </w:p>
              </w:tc>
            </w:tr>
            <w:tr w:rsidR="00BA066E" w:rsidRPr="00CF7E6D" w14:paraId="163BF09B" w14:textId="77777777" w:rsidTr="005E1B5B">
              <w:trPr>
                <w:cantSplit/>
              </w:trPr>
              <w:tc>
                <w:tcPr>
                  <w:tcW w:w="0" w:type="auto"/>
                  <w:vMerge/>
                  <w:vAlign w:val="center"/>
                  <w:hideMark/>
                </w:tcPr>
                <w:p w14:paraId="36DF59D3" w14:textId="77777777" w:rsidR="00BA066E" w:rsidRPr="00CF7E6D" w:rsidRDefault="00BA066E" w:rsidP="005E1B5B">
                  <w:pPr>
                    <w:spacing w:after="0"/>
                    <w:rPr>
                      <w:rFonts w:ascii="Arial" w:hAnsi="Arial" w:cs="Arial"/>
                      <w:sz w:val="18"/>
                      <w:szCs w:val="18"/>
                    </w:rPr>
                  </w:pPr>
                </w:p>
              </w:tc>
              <w:tc>
                <w:tcPr>
                  <w:tcW w:w="0" w:type="auto"/>
                  <w:tcMar>
                    <w:top w:w="0" w:type="dxa"/>
                    <w:left w:w="108" w:type="dxa"/>
                    <w:bottom w:w="0" w:type="dxa"/>
                    <w:right w:w="108" w:type="dxa"/>
                  </w:tcMar>
                  <w:vAlign w:val="center"/>
                  <w:hideMark/>
                </w:tcPr>
                <w:p w14:paraId="3185D31D" w14:textId="77777777" w:rsidR="00BA066E" w:rsidRPr="00CF7E6D" w:rsidRDefault="00BA066E" w:rsidP="005E1B5B">
                  <w:pPr>
                    <w:keepNext/>
                    <w:spacing w:line="252" w:lineRule="auto"/>
                    <w:jc w:val="center"/>
                    <w:rPr>
                      <w:rFonts w:ascii="Arial" w:hAnsi="Arial" w:cs="Arial"/>
                      <w:sz w:val="18"/>
                      <w:szCs w:val="18"/>
                    </w:rPr>
                  </w:pPr>
                  <w:r w:rsidRPr="00CF7E6D">
                    <w:rPr>
                      <w:rFonts w:ascii="Arial" w:hAnsi="Arial" w:cs="Arial"/>
                      <w:i/>
                      <w:iCs/>
                      <w:sz w:val="18"/>
                      <w:szCs w:val="18"/>
                    </w:rPr>
                    <w:t>n</w:t>
                  </w:r>
                  <w:r w:rsidRPr="00CF7E6D">
                    <w:rPr>
                      <w:rFonts w:ascii="Arial" w:hAnsi="Arial" w:cs="Arial"/>
                      <w:i/>
                      <w:iCs/>
                      <w:sz w:val="18"/>
                      <w:szCs w:val="18"/>
                      <w:vertAlign w:val="subscript"/>
                    </w:rPr>
                    <w:t>fl</w:t>
                  </w:r>
                  <w:r w:rsidRPr="00CF7E6D">
                    <w:rPr>
                      <w:rFonts w:ascii="Arial" w:hAnsi="Arial" w:cs="Arial"/>
                      <w:sz w:val="18"/>
                      <w:szCs w:val="18"/>
                    </w:rPr>
                    <w:t xml:space="preserve"> for outdoor UEs</w:t>
                  </w:r>
                </w:p>
              </w:tc>
              <w:tc>
                <w:tcPr>
                  <w:tcW w:w="0" w:type="auto"/>
                  <w:tcMar>
                    <w:top w:w="0" w:type="dxa"/>
                    <w:left w:w="108" w:type="dxa"/>
                    <w:bottom w:w="0" w:type="dxa"/>
                    <w:right w:w="108" w:type="dxa"/>
                  </w:tcMar>
                  <w:vAlign w:val="center"/>
                  <w:hideMark/>
                </w:tcPr>
                <w:p w14:paraId="7600C2BE" w14:textId="77777777" w:rsidR="00BA066E" w:rsidRPr="00CF7E6D" w:rsidRDefault="00BA066E" w:rsidP="005E1B5B">
                  <w:pPr>
                    <w:keepNext/>
                    <w:spacing w:line="252" w:lineRule="auto"/>
                    <w:jc w:val="center"/>
                    <w:rPr>
                      <w:rFonts w:ascii="Arial" w:hAnsi="Arial" w:cs="Arial"/>
                      <w:sz w:val="18"/>
                      <w:szCs w:val="18"/>
                    </w:rPr>
                  </w:pPr>
                  <w:r w:rsidRPr="00CF7E6D">
                    <w:rPr>
                      <w:rFonts w:ascii="Arial" w:hAnsi="Arial" w:cs="Arial"/>
                      <w:sz w:val="18"/>
                      <w:szCs w:val="18"/>
                    </w:rPr>
                    <w:t>1</w:t>
                  </w:r>
                </w:p>
              </w:tc>
            </w:tr>
            <w:tr w:rsidR="00BA066E" w:rsidRPr="00CF7E6D" w14:paraId="1EEB93FA" w14:textId="77777777" w:rsidTr="005E1B5B">
              <w:trPr>
                <w:cantSplit/>
              </w:trPr>
              <w:tc>
                <w:tcPr>
                  <w:tcW w:w="0" w:type="auto"/>
                  <w:vMerge/>
                  <w:vAlign w:val="center"/>
                  <w:hideMark/>
                </w:tcPr>
                <w:p w14:paraId="148A2E46" w14:textId="77777777" w:rsidR="00BA066E" w:rsidRPr="00CF7E6D" w:rsidRDefault="00BA066E" w:rsidP="005E1B5B">
                  <w:pPr>
                    <w:spacing w:after="0"/>
                    <w:rPr>
                      <w:rFonts w:ascii="Arial" w:hAnsi="Arial" w:cs="Arial"/>
                      <w:sz w:val="18"/>
                      <w:szCs w:val="18"/>
                    </w:rPr>
                  </w:pPr>
                </w:p>
              </w:tc>
              <w:tc>
                <w:tcPr>
                  <w:tcW w:w="0" w:type="auto"/>
                  <w:tcMar>
                    <w:top w:w="0" w:type="dxa"/>
                    <w:left w:w="108" w:type="dxa"/>
                    <w:bottom w:w="0" w:type="dxa"/>
                    <w:right w:w="108" w:type="dxa"/>
                  </w:tcMar>
                  <w:vAlign w:val="center"/>
                  <w:hideMark/>
                </w:tcPr>
                <w:p w14:paraId="141DDD3E" w14:textId="77777777" w:rsidR="00BA066E" w:rsidRPr="00CF7E6D" w:rsidRDefault="00BA066E" w:rsidP="005E1B5B">
                  <w:pPr>
                    <w:keepNext/>
                    <w:spacing w:line="252" w:lineRule="auto"/>
                    <w:jc w:val="center"/>
                    <w:rPr>
                      <w:rFonts w:ascii="Arial" w:hAnsi="Arial" w:cs="Arial"/>
                      <w:sz w:val="18"/>
                      <w:szCs w:val="18"/>
                    </w:rPr>
                  </w:pPr>
                  <w:r w:rsidRPr="00CF7E6D">
                    <w:rPr>
                      <w:rFonts w:ascii="Arial" w:hAnsi="Arial" w:cs="Arial"/>
                      <w:i/>
                      <w:iCs/>
                      <w:sz w:val="18"/>
                      <w:szCs w:val="18"/>
                    </w:rPr>
                    <w:t>n</w:t>
                  </w:r>
                  <w:r w:rsidRPr="00CF7E6D">
                    <w:rPr>
                      <w:rFonts w:ascii="Arial" w:hAnsi="Arial" w:cs="Arial"/>
                      <w:i/>
                      <w:iCs/>
                      <w:sz w:val="18"/>
                      <w:szCs w:val="18"/>
                      <w:vertAlign w:val="subscript"/>
                    </w:rPr>
                    <w:t>fl</w:t>
                  </w:r>
                  <w:r w:rsidRPr="00CF7E6D">
                    <w:rPr>
                      <w:rFonts w:ascii="Arial" w:hAnsi="Arial" w:cs="Arial"/>
                      <w:sz w:val="18"/>
                      <w:szCs w:val="18"/>
                    </w:rPr>
                    <w:t xml:space="preserve"> for indoor UEs</w:t>
                  </w:r>
                </w:p>
              </w:tc>
              <w:tc>
                <w:tcPr>
                  <w:tcW w:w="0" w:type="auto"/>
                  <w:tcMar>
                    <w:top w:w="0" w:type="dxa"/>
                    <w:left w:w="108" w:type="dxa"/>
                    <w:bottom w:w="0" w:type="dxa"/>
                    <w:right w:w="108" w:type="dxa"/>
                  </w:tcMar>
                  <w:vAlign w:val="center"/>
                  <w:hideMark/>
                </w:tcPr>
                <w:p w14:paraId="58BD54A3" w14:textId="77777777" w:rsidR="00BA066E" w:rsidRPr="00CF7E6D" w:rsidRDefault="00BA066E" w:rsidP="005E1B5B">
                  <w:pPr>
                    <w:keepNext/>
                    <w:spacing w:line="252" w:lineRule="auto"/>
                    <w:jc w:val="center"/>
                    <w:rPr>
                      <w:rFonts w:ascii="Arial" w:hAnsi="Arial" w:cs="Arial"/>
                      <w:sz w:val="18"/>
                      <w:szCs w:val="18"/>
                    </w:rPr>
                  </w:pPr>
                  <w:r w:rsidRPr="00CF7E6D">
                    <w:rPr>
                      <w:rFonts w:ascii="Arial" w:hAnsi="Arial" w:cs="Arial"/>
                      <w:i/>
                      <w:iCs/>
                      <w:sz w:val="18"/>
                      <w:szCs w:val="18"/>
                    </w:rPr>
                    <w:t>n</w:t>
                  </w:r>
                  <w:r w:rsidRPr="00CF7E6D">
                    <w:rPr>
                      <w:rFonts w:ascii="Arial" w:hAnsi="Arial" w:cs="Arial"/>
                      <w:i/>
                      <w:iCs/>
                      <w:sz w:val="18"/>
                      <w:szCs w:val="18"/>
                      <w:vertAlign w:val="subscript"/>
                    </w:rPr>
                    <w:t xml:space="preserve">fl </w:t>
                  </w:r>
                  <w:r w:rsidRPr="00CF7E6D">
                    <w:rPr>
                      <w:rFonts w:ascii="Arial" w:hAnsi="Arial" w:cs="Arial"/>
                      <w:sz w:val="18"/>
                      <w:szCs w:val="18"/>
                    </w:rPr>
                    <w:t>~ uniform(1,</w:t>
                  </w:r>
                  <w:r w:rsidRPr="00CF7E6D">
                    <w:rPr>
                      <w:rFonts w:ascii="Arial" w:hAnsi="Arial" w:cs="Arial"/>
                      <w:i/>
                      <w:iCs/>
                      <w:sz w:val="18"/>
                      <w:szCs w:val="18"/>
                    </w:rPr>
                    <w:t>N</w:t>
                  </w:r>
                  <w:r w:rsidRPr="00CF7E6D">
                    <w:rPr>
                      <w:rFonts w:ascii="Arial" w:hAnsi="Arial" w:cs="Arial"/>
                      <w:i/>
                      <w:iCs/>
                      <w:sz w:val="18"/>
                      <w:szCs w:val="18"/>
                      <w:vertAlign w:val="subscript"/>
                    </w:rPr>
                    <w:t>fl</w:t>
                  </w:r>
                  <w:r w:rsidRPr="00CF7E6D">
                    <w:rPr>
                      <w:rFonts w:ascii="Arial" w:hAnsi="Arial" w:cs="Arial"/>
                      <w:sz w:val="18"/>
                      <w:szCs w:val="18"/>
                    </w:rPr>
                    <w:t>) where</w:t>
                  </w:r>
                </w:p>
                <w:p w14:paraId="7264C522" w14:textId="77777777" w:rsidR="00BA066E" w:rsidRPr="00CF7E6D" w:rsidRDefault="00BA066E" w:rsidP="005E1B5B">
                  <w:pPr>
                    <w:keepNext/>
                    <w:spacing w:line="252" w:lineRule="auto"/>
                    <w:jc w:val="center"/>
                    <w:rPr>
                      <w:rFonts w:ascii="Arial" w:hAnsi="Arial" w:cs="Arial"/>
                      <w:sz w:val="18"/>
                      <w:szCs w:val="18"/>
                    </w:rPr>
                  </w:pPr>
                  <w:r w:rsidRPr="00CF7E6D">
                    <w:rPr>
                      <w:rFonts w:ascii="Arial" w:hAnsi="Arial" w:cs="Arial"/>
                      <w:i/>
                      <w:iCs/>
                      <w:sz w:val="18"/>
                      <w:szCs w:val="18"/>
                    </w:rPr>
                    <w:t>N</w:t>
                  </w:r>
                  <w:r w:rsidRPr="00CF7E6D">
                    <w:rPr>
                      <w:rFonts w:ascii="Arial" w:hAnsi="Arial" w:cs="Arial"/>
                      <w:i/>
                      <w:iCs/>
                      <w:sz w:val="18"/>
                      <w:szCs w:val="18"/>
                      <w:vertAlign w:val="subscript"/>
                    </w:rPr>
                    <w:t>fl</w:t>
                  </w:r>
                  <w:r w:rsidRPr="00CF7E6D">
                    <w:rPr>
                      <w:rFonts w:ascii="Arial" w:hAnsi="Arial" w:cs="Arial"/>
                      <w:sz w:val="18"/>
                      <w:szCs w:val="18"/>
                    </w:rPr>
                    <w:t xml:space="preserve"> ~ uniform(4,8)</w:t>
                  </w:r>
                </w:p>
              </w:tc>
            </w:tr>
          </w:tbl>
          <w:p w14:paraId="4E98A394" w14:textId="77777777" w:rsidR="00BA066E" w:rsidRPr="00CF7E6D" w:rsidRDefault="00BA066E" w:rsidP="005E1B5B">
            <w:pPr>
              <w:keepNext/>
              <w:spacing w:before="20" w:after="20" w:line="276" w:lineRule="auto"/>
              <w:jc w:val="center"/>
              <w:rPr>
                <w:rFonts w:ascii="Arial" w:hAnsi="Arial" w:cs="Arial"/>
                <w:sz w:val="18"/>
                <w:szCs w:val="18"/>
                <w:lang w:eastAsia="zh-CN"/>
              </w:rPr>
            </w:pPr>
          </w:p>
        </w:tc>
        <w:tc>
          <w:tcPr>
            <w:tcW w:w="3340" w:type="dxa"/>
            <w:tcBorders>
              <w:top w:val="single" w:sz="4" w:space="0" w:color="auto"/>
              <w:left w:val="single" w:sz="4" w:space="0" w:color="auto"/>
              <w:bottom w:val="single" w:sz="4" w:space="0" w:color="auto"/>
              <w:right w:val="single" w:sz="4" w:space="0" w:color="auto"/>
            </w:tcBorders>
            <w:hideMark/>
          </w:tcPr>
          <w:p w14:paraId="50C842BA" w14:textId="77777777" w:rsidR="00BA066E" w:rsidRPr="00CF7E6D" w:rsidRDefault="00BA066E" w:rsidP="005E1B5B">
            <w:pPr>
              <w:keepNext/>
              <w:spacing w:before="20" w:after="20" w:line="276" w:lineRule="auto"/>
              <w:jc w:val="center"/>
              <w:rPr>
                <w:rFonts w:ascii="Arial" w:hAnsi="Arial" w:cs="Arial"/>
                <w:sz w:val="18"/>
                <w:szCs w:val="18"/>
                <w:lang w:eastAsia="zh-CN"/>
              </w:rPr>
            </w:pPr>
            <w:r w:rsidRPr="00CF7E6D">
              <w:rPr>
                <w:rFonts w:ascii="Arial" w:hAnsi="Arial" w:cs="Arial"/>
                <w:sz w:val="18"/>
                <w:szCs w:val="18"/>
                <w:lang w:eastAsia="zh-CN"/>
              </w:rPr>
              <w:t>1.5m</w:t>
            </w:r>
          </w:p>
        </w:tc>
      </w:tr>
      <w:tr w:rsidR="00BA066E" w14:paraId="3A6E0D89"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BE390" w14:textId="77777777" w:rsidR="00BA066E" w:rsidRDefault="00BA066E" w:rsidP="00CF7E6D">
            <w:pPr>
              <w:pStyle w:val="TAL"/>
              <w:rPr>
                <w:rFonts w:eastAsia="SimSun"/>
              </w:rPr>
            </w:pPr>
            <w:r>
              <w:rPr>
                <w:rFonts w:eastAsia="SimSun"/>
              </w:rPr>
              <w:t>BS noise figure</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25C7C7" w14:textId="77777777" w:rsidR="00BA066E" w:rsidRPr="00CF7E6D" w:rsidRDefault="00BA066E" w:rsidP="005E1B5B">
            <w:pPr>
              <w:keepNext/>
              <w:spacing w:before="20" w:after="20" w:line="276" w:lineRule="auto"/>
              <w:jc w:val="center"/>
              <w:rPr>
                <w:rFonts w:ascii="Arial" w:hAnsi="Arial" w:cs="Arial"/>
                <w:sz w:val="18"/>
                <w:szCs w:val="18"/>
                <w:lang w:eastAsia="zh-CN"/>
              </w:rPr>
            </w:pPr>
            <w:r w:rsidRPr="00CF7E6D">
              <w:rPr>
                <w:rFonts w:ascii="Arial" w:eastAsia="SimSun" w:hAnsi="Arial" w:cs="Arial"/>
                <w:sz w:val="18"/>
                <w:szCs w:val="18"/>
              </w:rPr>
              <w:t xml:space="preserve"> 7 dB</w:t>
            </w:r>
          </w:p>
        </w:tc>
      </w:tr>
      <w:tr w:rsidR="00BA066E" w14:paraId="631A1FAC"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A1E82" w14:textId="77777777" w:rsidR="00BA066E" w:rsidRDefault="00BA066E" w:rsidP="00CF7E6D">
            <w:pPr>
              <w:pStyle w:val="TAL"/>
              <w:rPr>
                <w:rFonts w:eastAsia="SimSun"/>
              </w:rPr>
            </w:pPr>
            <w:r>
              <w:rPr>
                <w:rFonts w:eastAsia="SimSun"/>
              </w:rPr>
              <w:t>UE noise figure</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411D9F" w14:textId="77777777" w:rsidR="00BA066E" w:rsidRPr="00CF7E6D" w:rsidRDefault="00BA066E" w:rsidP="005E1B5B">
            <w:pPr>
              <w:keepNext/>
              <w:spacing w:before="20" w:after="20" w:line="276" w:lineRule="auto"/>
              <w:jc w:val="center"/>
              <w:rPr>
                <w:rFonts w:ascii="Arial" w:hAnsi="Arial" w:cs="Arial"/>
                <w:sz w:val="18"/>
                <w:szCs w:val="18"/>
                <w:lang w:eastAsia="zh-CN"/>
              </w:rPr>
            </w:pPr>
            <w:r w:rsidRPr="00CF7E6D">
              <w:rPr>
                <w:rFonts w:ascii="Arial" w:hAnsi="Arial" w:cs="Arial"/>
                <w:sz w:val="18"/>
                <w:szCs w:val="18"/>
                <w:lang w:eastAsia="zh-CN"/>
              </w:rPr>
              <w:t>13 dB</w:t>
            </w:r>
          </w:p>
        </w:tc>
      </w:tr>
      <w:tr w:rsidR="00BA066E" w14:paraId="080EBEA4"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DEB30" w14:textId="77777777" w:rsidR="00BA066E" w:rsidRDefault="00BA066E" w:rsidP="00CF7E6D">
            <w:pPr>
              <w:pStyle w:val="TAL"/>
              <w:rPr>
                <w:rFonts w:eastAsia="SimSun"/>
              </w:rPr>
            </w:pPr>
            <w:r>
              <w:rPr>
                <w:rFonts w:eastAsia="SimSun"/>
              </w:rPr>
              <w:t>BS receiver</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748B3E" w14:textId="77777777" w:rsidR="00BA066E" w:rsidRPr="00CF7E6D" w:rsidRDefault="00BA066E" w:rsidP="005E1B5B">
            <w:pPr>
              <w:keepNext/>
              <w:spacing w:before="20" w:after="20" w:line="276" w:lineRule="auto"/>
              <w:jc w:val="center"/>
              <w:rPr>
                <w:rFonts w:ascii="Arial" w:hAnsi="Arial" w:cs="Arial"/>
                <w:sz w:val="18"/>
                <w:szCs w:val="18"/>
                <w:lang w:eastAsia="zh-CN"/>
              </w:rPr>
            </w:pPr>
            <w:r w:rsidRPr="00CF7E6D">
              <w:rPr>
                <w:rFonts w:ascii="Arial" w:eastAsia="SimSun" w:hAnsi="Arial" w:cs="Arial"/>
                <w:sz w:val="18"/>
                <w:szCs w:val="18"/>
              </w:rPr>
              <w:t>MMSE-IRC</w:t>
            </w:r>
          </w:p>
        </w:tc>
      </w:tr>
      <w:tr w:rsidR="00BA066E" w14:paraId="0E86881E"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44975" w14:textId="77777777" w:rsidR="00BA066E" w:rsidRDefault="00BA066E" w:rsidP="00CF7E6D">
            <w:pPr>
              <w:pStyle w:val="TAL"/>
              <w:rPr>
                <w:rFonts w:eastAsia="SimSun"/>
              </w:rPr>
            </w:pPr>
            <w:r>
              <w:rPr>
                <w:rFonts w:eastAsia="SimSun"/>
              </w:rPr>
              <w:t>UE receiver</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72E9F6" w14:textId="77777777" w:rsidR="00BA066E" w:rsidRPr="00CF7E6D" w:rsidRDefault="00BA066E" w:rsidP="005E1B5B">
            <w:pPr>
              <w:keepNext/>
              <w:spacing w:before="20" w:after="20" w:line="276" w:lineRule="auto"/>
              <w:jc w:val="center"/>
              <w:rPr>
                <w:rFonts w:ascii="Arial" w:hAnsi="Arial" w:cs="Arial"/>
                <w:sz w:val="18"/>
                <w:szCs w:val="18"/>
                <w:lang w:eastAsia="zh-CN"/>
              </w:rPr>
            </w:pPr>
            <w:r w:rsidRPr="00CF7E6D">
              <w:rPr>
                <w:rFonts w:ascii="Arial" w:eastAsia="SimSun" w:hAnsi="Arial" w:cs="Arial"/>
                <w:sz w:val="18"/>
                <w:szCs w:val="18"/>
              </w:rPr>
              <w:t>MMSE-IRC</w:t>
            </w:r>
          </w:p>
        </w:tc>
      </w:tr>
      <w:tr w:rsidR="00BA066E" w14:paraId="0D7B715A"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0A337" w14:textId="77777777" w:rsidR="00BA066E" w:rsidRDefault="00BA066E" w:rsidP="00CF7E6D">
            <w:pPr>
              <w:pStyle w:val="TAL"/>
              <w:rPr>
                <w:rFonts w:eastAsia="SimSun"/>
              </w:rPr>
            </w:pPr>
            <w:r>
              <w:rPr>
                <w:rFonts w:eastAsia="SimSun"/>
              </w:rPr>
              <w:t>UE speed</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22574A" w14:textId="77777777" w:rsidR="00BA066E" w:rsidRPr="00CF7E6D" w:rsidRDefault="00BA066E" w:rsidP="005E1B5B">
            <w:pPr>
              <w:keepNext/>
              <w:spacing w:before="20" w:after="20" w:line="276" w:lineRule="auto"/>
              <w:jc w:val="center"/>
              <w:rPr>
                <w:rFonts w:ascii="Arial" w:hAnsi="Arial" w:cs="Arial"/>
                <w:sz w:val="18"/>
                <w:szCs w:val="18"/>
                <w:lang w:eastAsia="zh-CN"/>
              </w:rPr>
            </w:pPr>
            <w:r w:rsidRPr="00CF7E6D">
              <w:rPr>
                <w:rFonts w:ascii="Arial" w:hAnsi="Arial" w:cs="Arial"/>
                <w:sz w:val="18"/>
                <w:szCs w:val="18"/>
                <w:lang w:eastAsia="zh-CN"/>
              </w:rPr>
              <w:t>3 km/hr</w:t>
            </w:r>
          </w:p>
        </w:tc>
      </w:tr>
      <w:tr w:rsidR="00BA066E" w14:paraId="6B4C36D6"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83767" w14:textId="77777777" w:rsidR="00BA066E" w:rsidRDefault="00BA066E" w:rsidP="00CF7E6D">
            <w:pPr>
              <w:pStyle w:val="TAL"/>
              <w:rPr>
                <w:rFonts w:eastAsia="SimSun"/>
              </w:rPr>
            </w:pPr>
            <w:r>
              <w:rPr>
                <w:rFonts w:eastAsia="SimSun"/>
              </w:rPr>
              <w:t>MCS</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323C9D" w14:textId="77777777" w:rsidR="00BA066E" w:rsidRPr="00CF7E6D" w:rsidRDefault="00BA066E" w:rsidP="005E1B5B">
            <w:pPr>
              <w:keepNext/>
              <w:spacing w:before="20" w:after="20" w:line="276" w:lineRule="auto"/>
              <w:jc w:val="center"/>
              <w:rPr>
                <w:rFonts w:ascii="Arial" w:hAnsi="Arial" w:cs="Arial"/>
                <w:sz w:val="18"/>
                <w:szCs w:val="18"/>
                <w:lang w:eastAsia="zh-CN"/>
              </w:rPr>
            </w:pPr>
            <w:r w:rsidRPr="00CF7E6D">
              <w:rPr>
                <w:rFonts w:ascii="Arial" w:eastAsia="SimSun" w:hAnsi="Arial" w:cs="Arial"/>
                <w:sz w:val="18"/>
                <w:szCs w:val="18"/>
              </w:rPr>
              <w:t>Up to 256QAM</w:t>
            </w:r>
          </w:p>
        </w:tc>
      </w:tr>
      <w:tr w:rsidR="00BA066E" w14:paraId="4B695FB0"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0ADD8" w14:textId="77777777" w:rsidR="00BA066E" w:rsidRDefault="00BA066E" w:rsidP="00CF7E6D">
            <w:pPr>
              <w:pStyle w:val="TAL"/>
              <w:rPr>
                <w:rFonts w:eastAsia="SimSun"/>
              </w:rPr>
            </w:pPr>
            <w:r>
              <w:rPr>
                <w:rFonts w:eastAsia="SimSun"/>
              </w:rPr>
              <w:t>BS antenna pattern</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2C47" w14:textId="77777777" w:rsidR="00BA066E" w:rsidRPr="00CF7E6D" w:rsidRDefault="00BA066E" w:rsidP="005E1B5B">
            <w:pPr>
              <w:keepNext/>
              <w:spacing w:before="20" w:after="20" w:line="276" w:lineRule="auto"/>
              <w:jc w:val="center"/>
              <w:rPr>
                <w:rFonts w:ascii="Arial" w:hAnsi="Arial" w:cs="Arial"/>
                <w:sz w:val="18"/>
                <w:szCs w:val="18"/>
                <w:lang w:eastAsia="zh-CN"/>
              </w:rPr>
            </w:pPr>
            <w:r w:rsidRPr="00CF7E6D">
              <w:rPr>
                <w:rFonts w:ascii="Arial" w:eastAsia="SimSun" w:hAnsi="Arial" w:cs="Arial"/>
                <w:sz w:val="18"/>
                <w:szCs w:val="18"/>
              </w:rPr>
              <w:t>3-sector antenna radiation pattern, 8 dBi</w:t>
            </w:r>
          </w:p>
        </w:tc>
        <w:tc>
          <w:tcPr>
            <w:tcW w:w="3340" w:type="dxa"/>
            <w:tcBorders>
              <w:top w:val="single" w:sz="4" w:space="0" w:color="auto"/>
              <w:left w:val="single" w:sz="4" w:space="0" w:color="auto"/>
              <w:bottom w:val="single" w:sz="4" w:space="0" w:color="auto"/>
              <w:right w:val="single" w:sz="4" w:space="0" w:color="auto"/>
            </w:tcBorders>
            <w:hideMark/>
          </w:tcPr>
          <w:p w14:paraId="2501A6D1" w14:textId="77777777" w:rsidR="00BA066E" w:rsidRPr="00CF7E6D" w:rsidRDefault="00BA066E" w:rsidP="005E1B5B">
            <w:pPr>
              <w:keepNext/>
              <w:spacing w:before="20" w:after="20" w:line="276" w:lineRule="auto"/>
              <w:jc w:val="center"/>
              <w:rPr>
                <w:rFonts w:ascii="Arial" w:hAnsi="Arial" w:cs="Arial"/>
                <w:sz w:val="18"/>
                <w:szCs w:val="18"/>
                <w:lang w:eastAsia="zh-CN"/>
              </w:rPr>
            </w:pPr>
            <w:r w:rsidRPr="00CF7E6D">
              <w:rPr>
                <w:rFonts w:ascii="Arial" w:eastAsia="SimSun" w:hAnsi="Arial" w:cs="Arial"/>
                <w:sz w:val="18"/>
                <w:szCs w:val="18"/>
              </w:rPr>
              <w:t>Ceiling-mount antenna radiation pattern, 5 dBi</w:t>
            </w:r>
          </w:p>
        </w:tc>
      </w:tr>
      <w:tr w:rsidR="00BA066E" w14:paraId="7124E5B4" w14:textId="77777777" w:rsidTr="00CF7E6D">
        <w:trPr>
          <w:trHeight w:val="20"/>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8D2E2" w14:textId="77777777" w:rsidR="00BA066E" w:rsidRDefault="00BA066E" w:rsidP="00CF7E6D">
            <w:pPr>
              <w:pStyle w:val="TAL"/>
              <w:rPr>
                <w:rFonts w:eastAsia="SimSun"/>
              </w:rPr>
            </w:pPr>
            <w:r>
              <w:rPr>
                <w:rFonts w:eastAsia="SimSun"/>
              </w:rPr>
              <w:t>BS Antenna Configuration</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0EE9D1" w14:textId="77777777" w:rsidR="00BA066E" w:rsidRPr="00CF7E6D" w:rsidRDefault="00BA066E" w:rsidP="005E1B5B">
            <w:pPr>
              <w:spacing w:after="0"/>
              <w:rPr>
                <w:rFonts w:ascii="Arial" w:hAnsi="Arial" w:cs="Arial"/>
                <w:sz w:val="18"/>
                <w:szCs w:val="18"/>
                <w:lang w:eastAsia="zh-CN"/>
              </w:rPr>
            </w:pPr>
            <w:r w:rsidRPr="00CF7E6D">
              <w:rPr>
                <w:rFonts w:ascii="Arial" w:hAnsi="Arial" w:cs="Arial"/>
                <w:sz w:val="18"/>
                <w:szCs w:val="18"/>
                <w:lang w:eastAsia="zh-CN"/>
              </w:rPr>
              <w:t>2 TxRU, (M, N, P, Mg, Ng; Mp, Np) = (4,8,2,2,2;1,1)</w:t>
            </w:r>
          </w:p>
          <w:p w14:paraId="472CB5DE" w14:textId="77777777" w:rsidR="00BA066E" w:rsidRPr="00CF7E6D" w:rsidRDefault="00BA066E" w:rsidP="005E1B5B">
            <w:pPr>
              <w:pStyle w:val="xmsonormal"/>
              <w:rPr>
                <w:rFonts w:ascii="Arial" w:hAnsi="Arial" w:cs="Arial"/>
                <w:sz w:val="18"/>
                <w:szCs w:val="18"/>
              </w:rPr>
            </w:pPr>
          </w:p>
          <w:p w14:paraId="1949CF4E" w14:textId="77777777" w:rsidR="00BA066E" w:rsidRPr="00CF7E6D" w:rsidRDefault="00BA066E" w:rsidP="005E1B5B">
            <w:pPr>
              <w:pStyle w:val="xmsonormal"/>
              <w:rPr>
                <w:rFonts w:ascii="Arial" w:hAnsi="Arial" w:cs="Arial"/>
                <w:sz w:val="18"/>
                <w:szCs w:val="18"/>
              </w:rPr>
            </w:pPr>
            <w:r w:rsidRPr="00CF7E6D">
              <w:rPr>
                <w:rFonts w:ascii="Arial" w:hAnsi="Arial" w:cs="Arial"/>
                <w:sz w:val="18"/>
                <w:szCs w:val="18"/>
              </w:rPr>
              <w:t>(dH, dV) = (0.5λ, 0.5λ)</w:t>
            </w:r>
          </w:p>
          <w:p w14:paraId="3FA2AC04" w14:textId="77777777" w:rsidR="00BA066E" w:rsidRPr="00CF7E6D" w:rsidRDefault="00BA066E" w:rsidP="005E1B5B">
            <w:pPr>
              <w:pStyle w:val="xmsonormal"/>
              <w:rPr>
                <w:rFonts w:ascii="Arial" w:hAnsi="Arial" w:cs="Arial"/>
                <w:sz w:val="18"/>
                <w:szCs w:val="18"/>
              </w:rPr>
            </w:pPr>
          </w:p>
          <w:p w14:paraId="5EADF6A2" w14:textId="77777777" w:rsidR="00BA066E" w:rsidRPr="00CF7E6D" w:rsidRDefault="00BA066E" w:rsidP="005E1B5B">
            <w:pPr>
              <w:pStyle w:val="xmsonormal"/>
              <w:rPr>
                <w:rFonts w:ascii="Arial" w:hAnsi="Arial" w:cs="Arial"/>
                <w:sz w:val="18"/>
                <w:szCs w:val="18"/>
              </w:rPr>
            </w:pPr>
            <w:r w:rsidRPr="00CF7E6D">
              <w:rPr>
                <w:rFonts w:ascii="Arial" w:eastAsia="SimSun" w:hAnsi="Arial" w:cs="Arial"/>
                <w:b/>
                <w:bCs/>
                <w:sz w:val="18"/>
                <w:szCs w:val="18"/>
              </w:rPr>
              <w:t>Note:</w:t>
            </w:r>
            <w:r w:rsidRPr="00CF7E6D">
              <w:rPr>
                <w:rFonts w:ascii="Arial" w:hAnsi="Arial" w:cs="Arial"/>
                <w:sz w:val="18"/>
                <w:szCs w:val="18"/>
              </w:rPr>
              <w:t xml:space="preserve"> Other BS antenna parameters can also be optionally evaluated.</w:t>
            </w:r>
          </w:p>
        </w:tc>
        <w:tc>
          <w:tcPr>
            <w:tcW w:w="3340" w:type="dxa"/>
            <w:tcBorders>
              <w:top w:val="single" w:sz="4" w:space="0" w:color="auto"/>
              <w:left w:val="single" w:sz="4" w:space="0" w:color="auto"/>
              <w:bottom w:val="single" w:sz="4" w:space="0" w:color="auto"/>
              <w:right w:val="single" w:sz="4" w:space="0" w:color="auto"/>
            </w:tcBorders>
            <w:vAlign w:val="center"/>
          </w:tcPr>
          <w:p w14:paraId="52DB953E" w14:textId="77777777" w:rsidR="00BA066E" w:rsidRPr="00CF7E6D" w:rsidRDefault="00BA066E" w:rsidP="005E1B5B">
            <w:pPr>
              <w:spacing w:after="0"/>
              <w:rPr>
                <w:rFonts w:ascii="Arial" w:hAnsi="Arial" w:cs="Arial"/>
                <w:sz w:val="18"/>
                <w:szCs w:val="18"/>
                <w:lang w:eastAsia="zh-CN"/>
              </w:rPr>
            </w:pPr>
            <w:r w:rsidRPr="00CF7E6D">
              <w:rPr>
                <w:rFonts w:ascii="Arial" w:hAnsi="Arial" w:cs="Arial"/>
                <w:sz w:val="18"/>
                <w:szCs w:val="18"/>
                <w:lang w:eastAsia="zh-CN"/>
              </w:rPr>
              <w:t>2 TxRU, (M, N, P, Mg, Ng; Mp, Np) = (16, 8, 2,1,1;1,1)</w:t>
            </w:r>
          </w:p>
          <w:p w14:paraId="4CF9570C" w14:textId="77777777" w:rsidR="00BA066E" w:rsidRPr="00CF7E6D" w:rsidRDefault="00BA066E" w:rsidP="005E1B5B">
            <w:pPr>
              <w:spacing w:after="0"/>
              <w:rPr>
                <w:rFonts w:ascii="Arial" w:hAnsi="Arial" w:cs="Arial"/>
                <w:sz w:val="18"/>
                <w:szCs w:val="18"/>
                <w:lang w:eastAsia="zh-CN"/>
              </w:rPr>
            </w:pPr>
          </w:p>
          <w:p w14:paraId="148D33F0" w14:textId="77777777" w:rsidR="00BA066E" w:rsidRPr="00CF7E6D" w:rsidRDefault="00BA066E" w:rsidP="005E1B5B">
            <w:pPr>
              <w:spacing w:after="0"/>
              <w:rPr>
                <w:rFonts w:ascii="Arial" w:hAnsi="Arial" w:cs="Arial"/>
                <w:sz w:val="18"/>
                <w:szCs w:val="18"/>
                <w:lang w:eastAsia="zh-CN"/>
              </w:rPr>
            </w:pPr>
            <w:r w:rsidRPr="00CF7E6D">
              <w:rPr>
                <w:rFonts w:ascii="Arial" w:hAnsi="Arial" w:cs="Arial"/>
                <w:sz w:val="18"/>
                <w:szCs w:val="18"/>
                <w:lang w:eastAsia="zh-CN"/>
              </w:rPr>
              <w:t>(dH, dV) = (0.5, 0.5)λ</w:t>
            </w:r>
          </w:p>
          <w:p w14:paraId="080E4A18" w14:textId="77777777" w:rsidR="00BA066E" w:rsidRPr="00CF7E6D" w:rsidRDefault="00BA066E" w:rsidP="005E1B5B">
            <w:pPr>
              <w:keepNext/>
              <w:spacing w:before="20" w:after="20" w:line="276" w:lineRule="auto"/>
              <w:jc w:val="center"/>
              <w:rPr>
                <w:rFonts w:ascii="Arial" w:eastAsia="SimSun" w:hAnsi="Arial" w:cs="Arial"/>
                <w:b/>
                <w:bCs/>
                <w:sz w:val="18"/>
                <w:szCs w:val="18"/>
              </w:rPr>
            </w:pPr>
          </w:p>
          <w:p w14:paraId="273D2E45" w14:textId="77777777" w:rsidR="00BA066E" w:rsidRPr="00CF7E6D" w:rsidRDefault="00BA066E" w:rsidP="005E1B5B">
            <w:pPr>
              <w:keepNext/>
              <w:spacing w:before="20" w:after="20" w:line="276" w:lineRule="auto"/>
              <w:rPr>
                <w:rFonts w:ascii="Arial" w:hAnsi="Arial" w:cs="Arial"/>
                <w:sz w:val="18"/>
                <w:szCs w:val="18"/>
                <w:lang w:eastAsia="zh-CN"/>
              </w:rPr>
            </w:pPr>
            <w:r w:rsidRPr="00CF7E6D">
              <w:rPr>
                <w:rFonts w:ascii="Arial" w:eastAsia="SimSun" w:hAnsi="Arial" w:cs="Arial"/>
                <w:b/>
                <w:bCs/>
                <w:sz w:val="18"/>
                <w:szCs w:val="18"/>
              </w:rPr>
              <w:t>Note:</w:t>
            </w:r>
            <w:r w:rsidRPr="00CF7E6D">
              <w:rPr>
                <w:rFonts w:ascii="Arial" w:hAnsi="Arial" w:cs="Arial"/>
                <w:sz w:val="18"/>
                <w:szCs w:val="18"/>
                <w:lang w:eastAsia="zh-CN"/>
              </w:rPr>
              <w:t xml:space="preserve"> Other BS antenna parameters can also be optionally evaluated.</w:t>
            </w:r>
          </w:p>
        </w:tc>
      </w:tr>
      <w:tr w:rsidR="00BA066E" w14:paraId="5CC3BAA1"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D2606" w14:textId="77777777" w:rsidR="00BA066E" w:rsidRDefault="00BA066E" w:rsidP="00CF7E6D">
            <w:pPr>
              <w:pStyle w:val="TAL"/>
              <w:rPr>
                <w:rFonts w:eastAsia="SimSun"/>
              </w:rPr>
            </w:pPr>
            <w:r>
              <w:rPr>
                <w:rFonts w:eastAsia="SimSun"/>
              </w:rPr>
              <w:t>UE Antenna Pattern</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F882EE" w14:textId="77777777" w:rsidR="00BA066E" w:rsidRPr="00CF7E6D" w:rsidRDefault="00BA066E" w:rsidP="005E1B5B">
            <w:pPr>
              <w:keepNext/>
              <w:spacing w:before="20" w:after="20" w:line="276" w:lineRule="auto"/>
              <w:jc w:val="center"/>
              <w:rPr>
                <w:rFonts w:ascii="Arial" w:hAnsi="Arial" w:cs="Arial"/>
                <w:sz w:val="18"/>
                <w:szCs w:val="18"/>
                <w:lang w:eastAsia="zh-CN"/>
              </w:rPr>
            </w:pPr>
            <w:r w:rsidRPr="00CF7E6D">
              <w:rPr>
                <w:rFonts w:ascii="Arial" w:eastAsia="SimSun" w:hAnsi="Arial" w:cs="Arial"/>
                <w:sz w:val="18"/>
                <w:szCs w:val="18"/>
              </w:rPr>
              <w:t>UE antenna radiation pattern model 1, 5dBi</w:t>
            </w:r>
          </w:p>
        </w:tc>
      </w:tr>
      <w:tr w:rsidR="00BA066E" w14:paraId="7B387EFD"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B87FB" w14:textId="77777777" w:rsidR="00BA066E" w:rsidRDefault="00BA066E" w:rsidP="00CF7E6D">
            <w:pPr>
              <w:pStyle w:val="TAL"/>
              <w:rPr>
                <w:rFonts w:eastAsia="SimSun"/>
              </w:rPr>
            </w:pPr>
            <w:r>
              <w:rPr>
                <w:rFonts w:eastAsia="SimSun"/>
              </w:rPr>
              <w:t xml:space="preserve">UE Antenna Configuration </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FC8BB1" w14:textId="77777777" w:rsidR="00BA066E" w:rsidRPr="00CF7E6D" w:rsidRDefault="00BA066E" w:rsidP="005E1B5B">
            <w:pPr>
              <w:spacing w:after="0"/>
              <w:rPr>
                <w:rFonts w:ascii="Arial" w:hAnsi="Arial" w:cs="Arial"/>
                <w:sz w:val="18"/>
                <w:szCs w:val="18"/>
                <w:lang w:eastAsia="zh-CN"/>
              </w:rPr>
            </w:pPr>
            <w:r w:rsidRPr="00CF7E6D">
              <w:rPr>
                <w:rFonts w:ascii="Arial" w:hAnsi="Arial" w:cs="Arial"/>
                <w:b/>
                <w:bCs/>
                <w:sz w:val="18"/>
                <w:szCs w:val="18"/>
                <w:lang w:eastAsia="zh-CN"/>
              </w:rPr>
              <w:t>Option 1</w:t>
            </w:r>
            <w:r w:rsidRPr="00CF7E6D">
              <w:rPr>
                <w:rFonts w:ascii="Arial" w:hAnsi="Arial" w:cs="Arial"/>
                <w:sz w:val="18"/>
                <w:szCs w:val="18"/>
                <w:lang w:eastAsia="zh-CN"/>
              </w:rPr>
              <w:t>: (Follow Rel-17 evaluation methodology for FeMIMO in R1-2007151)</w:t>
            </w:r>
          </w:p>
          <w:p w14:paraId="6687C12B" w14:textId="77777777" w:rsidR="00BA066E" w:rsidRPr="00CF7E6D" w:rsidRDefault="00BA066E" w:rsidP="005E1B5B">
            <w:pPr>
              <w:spacing w:after="0"/>
              <w:ind w:left="420"/>
              <w:rPr>
                <w:rFonts w:ascii="Arial" w:hAnsi="Arial" w:cs="Arial"/>
                <w:sz w:val="18"/>
                <w:szCs w:val="18"/>
                <w:lang w:eastAsia="zh-CN"/>
              </w:rPr>
            </w:pPr>
            <w:r w:rsidRPr="00CF7E6D">
              <w:rPr>
                <w:rFonts w:ascii="Arial" w:hAnsi="Arial" w:cs="Arial"/>
                <w:sz w:val="18"/>
                <w:szCs w:val="18"/>
                <w:lang w:eastAsia="zh-CN"/>
              </w:rPr>
              <w:t>(M, N, P)=(1, 4, 2), 3 panels (left, right, top)</w:t>
            </w:r>
          </w:p>
          <w:p w14:paraId="010A6D7C" w14:textId="77777777" w:rsidR="00BA066E" w:rsidRPr="00CF7E6D" w:rsidRDefault="00BA066E" w:rsidP="005E1B5B">
            <w:pPr>
              <w:spacing w:after="0"/>
              <w:rPr>
                <w:rFonts w:ascii="Arial" w:hAnsi="Arial" w:cs="Arial"/>
                <w:sz w:val="18"/>
                <w:szCs w:val="18"/>
                <w:lang w:eastAsia="zh-CN"/>
              </w:rPr>
            </w:pPr>
            <w:r w:rsidRPr="00CF7E6D">
              <w:rPr>
                <w:rFonts w:ascii="Arial" w:hAnsi="Arial" w:cs="Arial"/>
                <w:b/>
                <w:bCs/>
                <w:sz w:val="18"/>
                <w:szCs w:val="18"/>
                <w:lang w:eastAsia="zh-CN"/>
              </w:rPr>
              <w:t>Option 2:</w:t>
            </w:r>
            <w:r w:rsidRPr="00CF7E6D">
              <w:rPr>
                <w:rFonts w:ascii="Arial" w:hAnsi="Arial" w:cs="Arial"/>
                <w:sz w:val="18"/>
                <w:szCs w:val="18"/>
                <w:lang w:eastAsia="zh-CN"/>
              </w:rPr>
              <w:t xml:space="preserve"> (from TR 38.802 – developed in Rel-14)</w:t>
            </w:r>
          </w:p>
          <w:p w14:paraId="0816DFE1" w14:textId="77777777" w:rsidR="00BA066E" w:rsidRPr="00CF7E6D" w:rsidRDefault="00BA066E" w:rsidP="005E1B5B">
            <w:pPr>
              <w:spacing w:after="0"/>
              <w:ind w:left="420"/>
              <w:rPr>
                <w:rFonts w:ascii="Arial" w:hAnsi="Arial" w:cs="Arial"/>
                <w:sz w:val="18"/>
                <w:szCs w:val="18"/>
                <w:lang w:eastAsia="zh-CN"/>
              </w:rPr>
            </w:pPr>
            <w:r w:rsidRPr="00CF7E6D">
              <w:rPr>
                <w:rFonts w:ascii="Arial" w:hAnsi="Arial" w:cs="Arial"/>
                <w:sz w:val="18"/>
                <w:szCs w:val="18"/>
                <w:lang w:eastAsia="zh-CN"/>
              </w:rPr>
              <w:t>4Tx/4Rx: (M, N, P, Mg, Ng; Mp, Np) = (2,4,2,1,2;1,2), (dH,dV) = (0.5, 0.5)λ, the polarization angles are 0° and 90°</w:t>
            </w:r>
          </w:p>
          <w:p w14:paraId="70976632" w14:textId="77777777" w:rsidR="00BA066E" w:rsidRPr="00CF7E6D" w:rsidRDefault="00BA066E" w:rsidP="005E1B5B">
            <w:pPr>
              <w:spacing w:after="0"/>
              <w:rPr>
                <w:rFonts w:ascii="Arial" w:hAnsi="Arial" w:cs="Arial"/>
                <w:sz w:val="18"/>
                <w:szCs w:val="18"/>
                <w:lang w:eastAsia="zh-CN"/>
              </w:rPr>
            </w:pPr>
            <w:r w:rsidRPr="00CF7E6D">
              <w:rPr>
                <w:rFonts w:ascii="Arial" w:eastAsia="SimSun" w:hAnsi="Arial" w:cs="Arial"/>
                <w:b/>
                <w:bCs/>
                <w:sz w:val="18"/>
                <w:szCs w:val="18"/>
              </w:rPr>
              <w:t>Note:</w:t>
            </w:r>
            <w:r w:rsidRPr="00CF7E6D">
              <w:rPr>
                <w:rFonts w:ascii="Arial" w:hAnsi="Arial" w:cs="Arial"/>
                <w:sz w:val="18"/>
                <w:szCs w:val="18"/>
                <w:lang w:eastAsia="zh-CN"/>
              </w:rPr>
              <w:t xml:space="preserve"> Other UE antenna parameters can also be optionally evaluated.</w:t>
            </w:r>
          </w:p>
        </w:tc>
      </w:tr>
      <w:tr w:rsidR="00BA066E" w14:paraId="3AE1EB3B"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CAB05" w14:textId="77777777" w:rsidR="00BA066E" w:rsidRDefault="00BA066E" w:rsidP="00CF7E6D">
            <w:pPr>
              <w:pStyle w:val="TAL"/>
              <w:rPr>
                <w:rFonts w:eastAsia="SimSun"/>
              </w:rPr>
            </w:pPr>
            <w:r>
              <w:rPr>
                <w:rFonts w:eastAsia="SimSun"/>
              </w:rPr>
              <w:t>Downtilt</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E9A315" w14:textId="77777777" w:rsidR="00BA066E" w:rsidRPr="00CF7E6D" w:rsidRDefault="00BA066E" w:rsidP="005E1B5B">
            <w:pPr>
              <w:spacing w:after="0"/>
              <w:rPr>
                <w:rFonts w:ascii="Arial" w:hAnsi="Arial" w:cs="Arial"/>
                <w:color w:val="000000"/>
                <w:sz w:val="18"/>
                <w:szCs w:val="18"/>
                <w:lang w:eastAsia="zh-CN"/>
              </w:rPr>
            </w:pPr>
            <w:r w:rsidRPr="00CF7E6D">
              <w:rPr>
                <w:rFonts w:ascii="Arial" w:hAnsi="Arial" w:cs="Arial"/>
                <w:color w:val="000000"/>
                <w:sz w:val="18"/>
                <w:szCs w:val="18"/>
                <w:lang w:eastAsia="zh-CN"/>
              </w:rPr>
              <w:t>Not specified</w:t>
            </w:r>
          </w:p>
          <w:p w14:paraId="1E21FBF4" w14:textId="77777777" w:rsidR="00BA066E" w:rsidRPr="00CF7E6D" w:rsidRDefault="00BA066E" w:rsidP="005E1B5B">
            <w:pPr>
              <w:spacing w:after="0"/>
              <w:rPr>
                <w:rFonts w:ascii="Arial" w:hAnsi="Arial" w:cs="Arial"/>
                <w:color w:val="000000"/>
                <w:sz w:val="18"/>
                <w:szCs w:val="18"/>
                <w:lang w:eastAsia="zh-CN"/>
              </w:rPr>
            </w:pPr>
          </w:p>
          <w:p w14:paraId="18CB7046" w14:textId="77777777" w:rsidR="00BA066E" w:rsidRPr="00CF7E6D" w:rsidRDefault="00BA066E" w:rsidP="005E1B5B">
            <w:pPr>
              <w:spacing w:after="0"/>
              <w:rPr>
                <w:rFonts w:ascii="Arial" w:hAnsi="Arial" w:cs="Arial"/>
                <w:color w:val="000000"/>
                <w:sz w:val="18"/>
                <w:szCs w:val="18"/>
                <w:lang w:eastAsia="zh-CN"/>
              </w:rPr>
            </w:pPr>
          </w:p>
        </w:tc>
        <w:tc>
          <w:tcPr>
            <w:tcW w:w="3340" w:type="dxa"/>
            <w:tcBorders>
              <w:top w:val="single" w:sz="4" w:space="0" w:color="auto"/>
              <w:left w:val="single" w:sz="4" w:space="0" w:color="auto"/>
              <w:bottom w:val="single" w:sz="4" w:space="0" w:color="auto"/>
              <w:right w:val="single" w:sz="4" w:space="0" w:color="auto"/>
            </w:tcBorders>
            <w:vAlign w:val="center"/>
          </w:tcPr>
          <w:p w14:paraId="4F9EE7FC" w14:textId="77777777" w:rsidR="00BA066E" w:rsidRPr="00CF7E6D" w:rsidRDefault="00BA066E" w:rsidP="005E1B5B">
            <w:pPr>
              <w:spacing w:after="0"/>
              <w:rPr>
                <w:rFonts w:ascii="Arial" w:hAnsi="Arial" w:cs="Arial"/>
                <w:sz w:val="18"/>
                <w:szCs w:val="18"/>
                <w:lang w:eastAsia="zh-CN"/>
              </w:rPr>
            </w:pPr>
            <w:r w:rsidRPr="00CF7E6D">
              <w:rPr>
                <w:rFonts w:ascii="Arial" w:hAnsi="Arial" w:cs="Arial"/>
                <w:sz w:val="18"/>
                <w:szCs w:val="18"/>
                <w:lang w:eastAsia="zh-CN"/>
              </w:rPr>
              <w:t>90° (pointing to the ground)</w:t>
            </w:r>
          </w:p>
          <w:p w14:paraId="1E3699BC" w14:textId="77777777" w:rsidR="00BA066E" w:rsidRPr="00CF7E6D" w:rsidRDefault="00BA066E" w:rsidP="005E1B5B">
            <w:pPr>
              <w:spacing w:after="0"/>
              <w:rPr>
                <w:rFonts w:ascii="Arial" w:hAnsi="Arial" w:cs="Arial"/>
                <w:sz w:val="18"/>
                <w:szCs w:val="18"/>
                <w:lang w:eastAsia="zh-CN"/>
              </w:rPr>
            </w:pPr>
          </w:p>
          <w:p w14:paraId="2FB481BD" w14:textId="77777777" w:rsidR="00BA066E" w:rsidRPr="00CF7E6D" w:rsidRDefault="00BA066E" w:rsidP="005E1B5B">
            <w:pPr>
              <w:spacing w:after="0"/>
              <w:rPr>
                <w:rFonts w:ascii="Arial" w:hAnsi="Arial" w:cs="Arial"/>
                <w:color w:val="000000"/>
                <w:sz w:val="18"/>
                <w:szCs w:val="18"/>
                <w:lang w:eastAsia="zh-CN"/>
              </w:rPr>
            </w:pPr>
            <w:r w:rsidRPr="00CF7E6D">
              <w:rPr>
                <w:rFonts w:ascii="Arial" w:hAnsi="Arial" w:cs="Arial"/>
                <w:b/>
                <w:bCs/>
                <w:sz w:val="18"/>
                <w:szCs w:val="18"/>
                <w:lang w:eastAsia="zh-CN"/>
              </w:rPr>
              <w:t>Note:</w:t>
            </w:r>
            <w:r w:rsidRPr="00CF7E6D">
              <w:rPr>
                <w:rFonts w:ascii="Arial" w:hAnsi="Arial" w:cs="Arial"/>
                <w:sz w:val="18"/>
                <w:szCs w:val="18"/>
                <w:lang w:eastAsia="zh-CN"/>
              </w:rPr>
              <w:t xml:space="preserve"> Other downtilt values can also be optionally evaluated</w:t>
            </w:r>
          </w:p>
        </w:tc>
      </w:tr>
      <w:tr w:rsidR="00BA066E" w14:paraId="2C0B81BF"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9F96C" w14:textId="77777777" w:rsidR="00BA066E" w:rsidRDefault="00BA066E" w:rsidP="00CF7E6D">
            <w:pPr>
              <w:pStyle w:val="TAL"/>
              <w:rPr>
                <w:rFonts w:eastAsia="SimSun"/>
              </w:rPr>
            </w:pPr>
            <w:r>
              <w:rPr>
                <w:rFonts w:eastAsia="SimSun"/>
              </w:rPr>
              <w:lastRenderedPageBreak/>
              <w:t>BS Transmit Power</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B2668D" w14:textId="77777777" w:rsidR="00BA066E" w:rsidRPr="00CF7E6D" w:rsidRDefault="00BA066E" w:rsidP="005E1B5B">
            <w:pPr>
              <w:spacing w:after="0"/>
              <w:rPr>
                <w:rFonts w:ascii="Arial" w:hAnsi="Arial" w:cs="Arial"/>
                <w:sz w:val="18"/>
                <w:szCs w:val="18"/>
                <w:lang w:eastAsia="zh-CN"/>
              </w:rPr>
            </w:pPr>
            <w:r w:rsidRPr="00CF7E6D">
              <w:rPr>
                <w:rFonts w:ascii="Arial" w:hAnsi="Arial" w:cs="Arial"/>
                <w:sz w:val="18"/>
                <w:szCs w:val="18"/>
                <w:lang w:eastAsia="zh-CN"/>
              </w:rPr>
              <w:t>40 dBm per 80 MHz. EIRP should not exceed 73 dBm</w:t>
            </w:r>
          </w:p>
          <w:p w14:paraId="3414D92F" w14:textId="77777777" w:rsidR="00BA066E" w:rsidRPr="00CF7E6D" w:rsidRDefault="00BA066E" w:rsidP="005E1B5B">
            <w:pPr>
              <w:spacing w:after="0"/>
              <w:rPr>
                <w:rFonts w:ascii="Arial" w:hAnsi="Arial" w:cs="Arial"/>
                <w:color w:val="000000"/>
                <w:sz w:val="18"/>
                <w:szCs w:val="18"/>
                <w:lang w:eastAsia="zh-CN"/>
              </w:rPr>
            </w:pPr>
          </w:p>
          <w:p w14:paraId="1EDCAF21" w14:textId="77777777" w:rsidR="00BA066E" w:rsidRPr="00CF7E6D" w:rsidRDefault="00BA066E" w:rsidP="005E1B5B">
            <w:pPr>
              <w:pStyle w:val="xmsonormal"/>
              <w:rPr>
                <w:rFonts w:ascii="Arial" w:hAnsi="Arial" w:cs="Arial"/>
                <w:sz w:val="18"/>
                <w:szCs w:val="18"/>
              </w:rPr>
            </w:pPr>
            <w:r w:rsidRPr="00CF7E6D">
              <w:rPr>
                <w:rFonts w:ascii="Arial" w:hAnsi="Arial" w:cs="Arial"/>
                <w:b/>
                <w:bCs/>
                <w:color w:val="000000"/>
                <w:sz w:val="18"/>
                <w:szCs w:val="18"/>
              </w:rPr>
              <w:t>Note:</w:t>
            </w:r>
            <w:r w:rsidRPr="00CF7E6D">
              <w:rPr>
                <w:rFonts w:ascii="Arial" w:hAnsi="Arial" w:cs="Arial"/>
                <w:sz w:val="18"/>
                <w:szCs w:val="18"/>
              </w:rPr>
              <w:t xml:space="preserve"> For system BW larger than above, Tx power scales up accordingly.</w:t>
            </w:r>
          </w:p>
          <w:p w14:paraId="1337414F" w14:textId="77777777" w:rsidR="00BA066E" w:rsidRPr="00CF7E6D" w:rsidRDefault="00BA066E" w:rsidP="005E1B5B">
            <w:pPr>
              <w:spacing w:after="0"/>
              <w:rPr>
                <w:rFonts w:ascii="Arial" w:hAnsi="Arial" w:cs="Arial"/>
                <w:color w:val="000000"/>
                <w:sz w:val="18"/>
                <w:szCs w:val="18"/>
                <w:lang w:eastAsia="zh-CN"/>
              </w:rPr>
            </w:pPr>
          </w:p>
        </w:tc>
        <w:tc>
          <w:tcPr>
            <w:tcW w:w="3340" w:type="dxa"/>
            <w:tcBorders>
              <w:top w:val="single" w:sz="4" w:space="0" w:color="auto"/>
              <w:left w:val="single" w:sz="4" w:space="0" w:color="auto"/>
              <w:bottom w:val="single" w:sz="4" w:space="0" w:color="auto"/>
              <w:right w:val="single" w:sz="4" w:space="0" w:color="auto"/>
            </w:tcBorders>
            <w:vAlign w:val="center"/>
          </w:tcPr>
          <w:p w14:paraId="49D12FA4" w14:textId="77777777" w:rsidR="00BA066E" w:rsidRPr="00CF7E6D" w:rsidRDefault="00BA066E" w:rsidP="005E1B5B">
            <w:pPr>
              <w:spacing w:after="0"/>
              <w:rPr>
                <w:rFonts w:ascii="Arial" w:hAnsi="Arial" w:cs="Arial"/>
                <w:sz w:val="18"/>
                <w:szCs w:val="18"/>
                <w:lang w:eastAsia="zh-CN"/>
              </w:rPr>
            </w:pPr>
            <w:r w:rsidRPr="00CF7E6D">
              <w:rPr>
                <w:rFonts w:ascii="Arial" w:hAnsi="Arial" w:cs="Arial"/>
                <w:sz w:val="18"/>
                <w:szCs w:val="18"/>
                <w:lang w:eastAsia="zh-CN"/>
              </w:rPr>
              <w:t>23 dBm per 80 MHz. EIRP should not exceed 58 dBm</w:t>
            </w:r>
          </w:p>
          <w:p w14:paraId="791D8C67" w14:textId="77777777" w:rsidR="00BA066E" w:rsidRPr="00CF7E6D" w:rsidRDefault="00BA066E" w:rsidP="005E1B5B">
            <w:pPr>
              <w:spacing w:after="0"/>
              <w:rPr>
                <w:rFonts w:ascii="Arial" w:hAnsi="Arial" w:cs="Arial"/>
                <w:sz w:val="18"/>
                <w:szCs w:val="18"/>
                <w:lang w:eastAsia="zh-CN"/>
              </w:rPr>
            </w:pPr>
          </w:p>
          <w:p w14:paraId="7DA045D9" w14:textId="77777777" w:rsidR="00BA066E" w:rsidRPr="00CF7E6D" w:rsidRDefault="00BA066E" w:rsidP="005E1B5B">
            <w:pPr>
              <w:spacing w:after="0"/>
              <w:rPr>
                <w:rFonts w:ascii="Arial" w:hAnsi="Arial" w:cs="Arial"/>
                <w:sz w:val="18"/>
                <w:szCs w:val="18"/>
                <w:lang w:eastAsia="zh-CN"/>
              </w:rPr>
            </w:pPr>
          </w:p>
          <w:p w14:paraId="08A48E8C" w14:textId="77777777" w:rsidR="00BA066E" w:rsidRPr="00CF7E6D" w:rsidRDefault="00BA066E" w:rsidP="005E1B5B">
            <w:pPr>
              <w:pStyle w:val="xmsonormal"/>
              <w:rPr>
                <w:rFonts w:ascii="Arial" w:hAnsi="Arial" w:cs="Arial"/>
                <w:sz w:val="18"/>
                <w:szCs w:val="18"/>
              </w:rPr>
            </w:pPr>
            <w:r w:rsidRPr="00CF7E6D">
              <w:rPr>
                <w:rFonts w:ascii="Arial" w:hAnsi="Arial" w:cs="Arial"/>
                <w:b/>
                <w:bCs/>
                <w:color w:val="000000"/>
                <w:sz w:val="18"/>
                <w:szCs w:val="18"/>
              </w:rPr>
              <w:t>Note:</w:t>
            </w:r>
            <w:r w:rsidRPr="00CF7E6D">
              <w:rPr>
                <w:rFonts w:ascii="Arial" w:hAnsi="Arial" w:cs="Arial"/>
                <w:sz w:val="18"/>
                <w:szCs w:val="18"/>
              </w:rPr>
              <w:t xml:space="preserve"> For system BW larger than above, Tx power scales up accordingly.</w:t>
            </w:r>
          </w:p>
          <w:p w14:paraId="2BFD35F3" w14:textId="77777777" w:rsidR="00BA066E" w:rsidRPr="00CF7E6D" w:rsidRDefault="00BA066E" w:rsidP="005E1B5B">
            <w:pPr>
              <w:spacing w:after="0"/>
              <w:rPr>
                <w:rFonts w:ascii="Arial" w:hAnsi="Arial" w:cs="Arial"/>
                <w:color w:val="000000"/>
                <w:sz w:val="18"/>
                <w:szCs w:val="18"/>
                <w:lang w:eastAsia="zh-CN"/>
              </w:rPr>
            </w:pPr>
          </w:p>
        </w:tc>
      </w:tr>
      <w:tr w:rsidR="00BA066E" w14:paraId="3DB62C10"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D4764" w14:textId="77777777" w:rsidR="00BA066E" w:rsidRDefault="00BA066E" w:rsidP="00CF7E6D">
            <w:pPr>
              <w:pStyle w:val="TAL"/>
              <w:rPr>
                <w:rFonts w:eastAsia="SimSun"/>
              </w:rPr>
            </w:pPr>
            <w:r>
              <w:rPr>
                <w:rFonts w:eastAsia="SimSun"/>
              </w:rPr>
              <w:t>UE max tx power</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289A59" w14:textId="77777777" w:rsidR="00BA066E" w:rsidRPr="00CF7E6D" w:rsidRDefault="00BA066E" w:rsidP="005E1B5B">
            <w:pPr>
              <w:spacing w:after="0"/>
              <w:rPr>
                <w:rFonts w:ascii="Arial" w:hAnsi="Arial" w:cs="Arial"/>
                <w:sz w:val="18"/>
                <w:szCs w:val="18"/>
                <w:lang w:eastAsia="zh-CN"/>
              </w:rPr>
            </w:pPr>
            <w:r w:rsidRPr="00CF7E6D">
              <w:rPr>
                <w:rFonts w:ascii="Arial" w:hAnsi="Arial" w:cs="Arial"/>
                <w:sz w:val="18"/>
                <w:szCs w:val="18"/>
                <w:lang w:eastAsia="zh-CN"/>
              </w:rPr>
              <w:t>23dBm, maximum EIRP 43 dBm</w:t>
            </w:r>
          </w:p>
        </w:tc>
      </w:tr>
      <w:tr w:rsidR="00BA066E" w14:paraId="014E6F35"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532AA" w14:textId="77777777" w:rsidR="00BA066E" w:rsidRDefault="00BA066E" w:rsidP="00CF7E6D">
            <w:pPr>
              <w:pStyle w:val="TAL"/>
              <w:rPr>
                <w:rFonts w:eastAsia="SimSun"/>
              </w:rPr>
            </w:pPr>
            <w:r>
              <w:rPr>
                <w:rFonts w:eastAsia="SimSun"/>
              </w:rPr>
              <w:t>System Bandwidth</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556DB" w14:textId="77777777" w:rsidR="00BA066E" w:rsidRPr="00A74390" w:rsidRDefault="00BA066E" w:rsidP="00A74390">
            <w:pPr>
              <w:spacing w:after="0"/>
              <w:rPr>
                <w:rFonts w:ascii="Arial" w:hAnsi="Arial" w:cs="Arial"/>
                <w:color w:val="000000"/>
                <w:sz w:val="18"/>
                <w:szCs w:val="18"/>
                <w:lang w:eastAsia="zh-CN"/>
              </w:rPr>
            </w:pPr>
            <w:r w:rsidRPr="00A74390">
              <w:rPr>
                <w:rFonts w:ascii="Arial" w:hAnsi="Arial" w:cs="Arial"/>
                <w:color w:val="000000"/>
                <w:sz w:val="18"/>
                <w:szCs w:val="18"/>
                <w:lang w:eastAsia="zh-CN"/>
              </w:rPr>
              <w:t>Single Carrier Evaluations:</w:t>
            </w:r>
          </w:p>
          <w:p w14:paraId="31520B1E" w14:textId="2CA59E84" w:rsidR="00BA066E" w:rsidRPr="00A74390" w:rsidRDefault="00A74390" w:rsidP="00A74390">
            <w:pPr>
              <w:pStyle w:val="B1"/>
              <w:spacing w:after="0"/>
              <w:rPr>
                <w:rFonts w:ascii="Arial" w:hAnsi="Arial" w:cs="Arial"/>
                <w:sz w:val="18"/>
                <w:szCs w:val="18"/>
                <w:lang w:eastAsia="zh-CN"/>
              </w:rPr>
            </w:pPr>
            <w:r w:rsidRPr="00A74390">
              <w:rPr>
                <w:rFonts w:ascii="Arial" w:hAnsi="Arial" w:cs="Arial"/>
                <w:sz w:val="18"/>
                <w:szCs w:val="18"/>
                <w:lang w:eastAsia="zh-CN"/>
              </w:rPr>
              <w:t>-</w:t>
            </w:r>
            <w:r w:rsidRPr="00A74390">
              <w:rPr>
                <w:rFonts w:ascii="Arial" w:hAnsi="Arial" w:cs="Arial"/>
                <w:sz w:val="18"/>
                <w:szCs w:val="18"/>
                <w:lang w:eastAsia="zh-CN"/>
              </w:rPr>
              <w:tab/>
            </w:r>
            <w:r w:rsidR="00BA066E" w:rsidRPr="00A74390">
              <w:rPr>
                <w:rFonts w:ascii="Arial" w:hAnsi="Arial" w:cs="Arial"/>
                <w:sz w:val="18"/>
                <w:szCs w:val="18"/>
                <w:lang w:eastAsia="zh-CN"/>
              </w:rPr>
              <w:t>Option 1: 100 MHz</w:t>
            </w:r>
          </w:p>
          <w:p w14:paraId="3381459B" w14:textId="033ECC8F" w:rsidR="00BA066E" w:rsidRPr="00A74390" w:rsidRDefault="00A74390" w:rsidP="00A74390">
            <w:pPr>
              <w:pStyle w:val="B1"/>
              <w:spacing w:after="0"/>
              <w:rPr>
                <w:rFonts w:ascii="Arial" w:hAnsi="Arial" w:cs="Arial"/>
                <w:sz w:val="18"/>
                <w:szCs w:val="18"/>
                <w:lang w:eastAsia="zh-CN"/>
              </w:rPr>
            </w:pPr>
            <w:r w:rsidRPr="00A74390">
              <w:rPr>
                <w:rFonts w:ascii="Arial" w:hAnsi="Arial" w:cs="Arial"/>
                <w:sz w:val="18"/>
                <w:szCs w:val="18"/>
                <w:lang w:eastAsia="zh-CN"/>
              </w:rPr>
              <w:t>-</w:t>
            </w:r>
            <w:r w:rsidRPr="00A74390">
              <w:rPr>
                <w:rFonts w:ascii="Arial" w:hAnsi="Arial" w:cs="Arial"/>
                <w:sz w:val="18"/>
                <w:szCs w:val="18"/>
                <w:lang w:eastAsia="zh-CN"/>
              </w:rPr>
              <w:tab/>
            </w:r>
            <w:r w:rsidR="00BA066E" w:rsidRPr="00A74390">
              <w:rPr>
                <w:rFonts w:ascii="Arial" w:hAnsi="Arial" w:cs="Arial"/>
                <w:sz w:val="18"/>
                <w:szCs w:val="18"/>
                <w:lang w:eastAsia="zh-CN"/>
              </w:rPr>
              <w:t>Option 2: 400 MHz</w:t>
            </w:r>
          </w:p>
          <w:p w14:paraId="01581EA2" w14:textId="77777777" w:rsidR="00BA066E" w:rsidRPr="00A74390" w:rsidRDefault="00BA066E" w:rsidP="00A74390">
            <w:pPr>
              <w:spacing w:after="0"/>
              <w:rPr>
                <w:rFonts w:ascii="Arial" w:hAnsi="Arial" w:cs="Arial"/>
                <w:color w:val="000000"/>
                <w:sz w:val="18"/>
                <w:szCs w:val="18"/>
                <w:lang w:eastAsia="zh-CN"/>
              </w:rPr>
            </w:pPr>
            <w:r w:rsidRPr="00A74390">
              <w:rPr>
                <w:rFonts w:ascii="Arial" w:hAnsi="Arial" w:cs="Arial"/>
                <w:color w:val="000000"/>
                <w:sz w:val="18"/>
                <w:szCs w:val="18"/>
                <w:lang w:eastAsia="zh-CN"/>
              </w:rPr>
              <w:t xml:space="preserve">CA Evaluations: </w:t>
            </w:r>
          </w:p>
          <w:p w14:paraId="2C9BDFBB" w14:textId="3E9A6B9B" w:rsidR="00BA066E" w:rsidRPr="00A74390" w:rsidRDefault="00A74390" w:rsidP="00A74390">
            <w:pPr>
              <w:pStyle w:val="B1"/>
              <w:spacing w:after="0"/>
              <w:rPr>
                <w:rFonts w:ascii="Arial" w:eastAsia="Calibri" w:hAnsi="Arial" w:cs="Arial"/>
                <w:sz w:val="18"/>
                <w:szCs w:val="18"/>
                <w:lang w:eastAsia="zh-CN"/>
              </w:rPr>
            </w:pPr>
            <w:r w:rsidRPr="00A74390">
              <w:rPr>
                <w:rFonts w:ascii="Arial" w:hAnsi="Arial" w:cs="Arial"/>
                <w:sz w:val="18"/>
                <w:szCs w:val="18"/>
                <w:lang w:eastAsia="zh-CN"/>
              </w:rPr>
              <w:t>-</w:t>
            </w:r>
            <w:r w:rsidRPr="00A74390">
              <w:rPr>
                <w:rFonts w:ascii="Arial" w:hAnsi="Arial" w:cs="Arial"/>
                <w:sz w:val="18"/>
                <w:szCs w:val="18"/>
                <w:lang w:eastAsia="zh-CN"/>
              </w:rPr>
              <w:tab/>
            </w:r>
            <w:r w:rsidR="00BA066E" w:rsidRPr="00A74390">
              <w:rPr>
                <w:rFonts w:ascii="Arial" w:hAnsi="Arial" w:cs="Arial"/>
                <w:sz w:val="18"/>
                <w:szCs w:val="18"/>
                <w:lang w:eastAsia="zh-CN"/>
              </w:rPr>
              <w:t>Companies should report the CA system bandwidth if CA is configured.</w:t>
            </w:r>
          </w:p>
          <w:p w14:paraId="72E2C938" w14:textId="77777777" w:rsidR="00BA066E" w:rsidRPr="00A74390" w:rsidRDefault="00BA066E" w:rsidP="00A74390">
            <w:pPr>
              <w:spacing w:after="0"/>
              <w:rPr>
                <w:rFonts w:ascii="Arial" w:hAnsi="Arial" w:cs="Arial"/>
                <w:color w:val="000000"/>
                <w:sz w:val="18"/>
                <w:szCs w:val="18"/>
                <w:lang w:eastAsia="zh-CN"/>
              </w:rPr>
            </w:pPr>
            <w:r w:rsidRPr="00A74390">
              <w:rPr>
                <w:rFonts w:ascii="Arial" w:eastAsia="Calibri" w:hAnsi="Arial" w:cs="Arial"/>
                <w:b/>
                <w:bCs/>
                <w:color w:val="000000"/>
                <w:sz w:val="18"/>
                <w:szCs w:val="18"/>
                <w:lang w:eastAsia="zh-CN"/>
              </w:rPr>
              <w:t>Note:</w:t>
            </w:r>
            <w:r w:rsidRPr="00A74390">
              <w:rPr>
                <w:rFonts w:ascii="Arial" w:eastAsia="Calibri" w:hAnsi="Arial" w:cs="Arial"/>
                <w:color w:val="000000"/>
                <w:sz w:val="18"/>
                <w:szCs w:val="18"/>
                <w:lang w:eastAsia="zh-CN"/>
              </w:rPr>
              <w:t xml:space="preserve"> </w:t>
            </w:r>
            <w:r w:rsidRPr="00A74390">
              <w:rPr>
                <w:rFonts w:ascii="Arial" w:hAnsi="Arial" w:cs="Arial"/>
                <w:color w:val="000000"/>
                <w:sz w:val="18"/>
                <w:szCs w:val="18"/>
                <w:lang w:eastAsia="zh-CN"/>
              </w:rPr>
              <w:t xml:space="preserve">Other system bandwidths can also be </w:t>
            </w:r>
            <w:r w:rsidRPr="00A74390">
              <w:rPr>
                <w:rFonts w:ascii="Arial" w:hAnsi="Arial" w:cs="Arial"/>
                <w:sz w:val="18"/>
                <w:szCs w:val="18"/>
                <w:lang w:eastAsia="zh-CN"/>
              </w:rPr>
              <w:t xml:space="preserve">optionally </w:t>
            </w:r>
            <w:r w:rsidRPr="00A74390">
              <w:rPr>
                <w:rFonts w:ascii="Arial" w:hAnsi="Arial" w:cs="Arial"/>
                <w:color w:val="000000"/>
                <w:sz w:val="18"/>
                <w:szCs w:val="18"/>
                <w:lang w:eastAsia="zh-CN"/>
              </w:rPr>
              <w:t>evaluated</w:t>
            </w:r>
          </w:p>
        </w:tc>
      </w:tr>
    </w:tbl>
    <w:p w14:paraId="390CF7E1" w14:textId="0DDF8BA0" w:rsidR="00BA066E" w:rsidRDefault="00BA066E" w:rsidP="00BA066E"/>
    <w:p w14:paraId="0BF9FCF2" w14:textId="1AF02DE3" w:rsidR="00BA066E" w:rsidRPr="00AF124A" w:rsidRDefault="00CF7E6D" w:rsidP="00BA066E">
      <w:r>
        <w:t xml:space="preserve">Table A.1-3 </w:t>
      </w:r>
      <w:r w:rsidR="00BA066E" w:rsidRPr="00AF124A">
        <w:t>includes common assumptions applied to both FR1 and FR2.</w:t>
      </w:r>
    </w:p>
    <w:p w14:paraId="106996E0" w14:textId="710AE1B3" w:rsidR="00BA066E" w:rsidRPr="008F7474" w:rsidRDefault="00BA066E" w:rsidP="00CF7E6D">
      <w:pPr>
        <w:pStyle w:val="TH"/>
      </w:pPr>
      <w:bookmarkStart w:id="211" w:name="_Ref83715693"/>
      <w:r w:rsidRPr="008F7474">
        <w:t>Table</w:t>
      </w:r>
      <w:r w:rsidR="00CF7E6D">
        <w:t xml:space="preserve"> A.1-3:</w:t>
      </w:r>
      <w:bookmarkEnd w:id="211"/>
      <w:r w:rsidRPr="008F7474">
        <w:t xml:space="preserve"> Common </w:t>
      </w:r>
      <w:r w:rsidR="00CF7E6D">
        <w:t>a</w:t>
      </w:r>
      <w:r w:rsidRPr="008F7474">
        <w:t>ssumptions for FR1 and FR2</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6781"/>
      </w:tblGrid>
      <w:tr w:rsidR="00BA066E" w14:paraId="2255DA82"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DC360" w14:textId="77777777" w:rsidR="00BA066E" w:rsidRDefault="00BA066E" w:rsidP="00CF7E6D">
            <w:pPr>
              <w:pStyle w:val="TAL"/>
              <w:rPr>
                <w:rFonts w:eastAsia="SimSun"/>
              </w:rPr>
            </w:pPr>
            <w:r>
              <w:rPr>
                <w:rFonts w:eastAsia="SimSun"/>
              </w:rPr>
              <w:t xml:space="preserve">TDD Configuration </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CD15F7" w14:textId="77777777" w:rsidR="00BA066E" w:rsidRPr="00DD46E4" w:rsidRDefault="00BA066E" w:rsidP="00CF7E6D">
            <w:pPr>
              <w:pStyle w:val="TAL"/>
              <w:rPr>
                <w:color w:val="000000"/>
                <w:lang w:eastAsia="zh-CN"/>
              </w:rPr>
            </w:pPr>
            <w:r w:rsidRPr="00DD46E4">
              <w:rPr>
                <w:color w:val="000000"/>
                <w:lang w:eastAsia="zh-CN"/>
              </w:rPr>
              <w:t>Option 1: DDDSU</w:t>
            </w:r>
          </w:p>
          <w:p w14:paraId="6BD06145" w14:textId="77777777" w:rsidR="00BA066E" w:rsidRPr="00DD46E4" w:rsidRDefault="00BA066E" w:rsidP="00CF7E6D">
            <w:pPr>
              <w:pStyle w:val="TAL"/>
              <w:rPr>
                <w:color w:val="000000"/>
                <w:lang w:eastAsia="zh-CN"/>
              </w:rPr>
            </w:pPr>
            <w:r w:rsidRPr="00DD46E4">
              <w:rPr>
                <w:color w:val="000000"/>
                <w:lang w:eastAsia="zh-CN"/>
              </w:rPr>
              <w:t>Option 2: DDDUU</w:t>
            </w:r>
          </w:p>
          <w:p w14:paraId="34308B47" w14:textId="77777777" w:rsidR="00BA066E" w:rsidRDefault="00BA066E" w:rsidP="00CF7E6D">
            <w:pPr>
              <w:pStyle w:val="TAL"/>
              <w:rPr>
                <w:color w:val="000000"/>
                <w:lang w:eastAsia="zh-CN"/>
              </w:rPr>
            </w:pPr>
          </w:p>
          <w:p w14:paraId="455BFC55" w14:textId="77777777" w:rsidR="00BA066E" w:rsidRPr="00DD46E4" w:rsidRDefault="00BA066E" w:rsidP="00CF7E6D">
            <w:pPr>
              <w:pStyle w:val="TAL"/>
              <w:rPr>
                <w:color w:val="000000"/>
                <w:lang w:eastAsia="zh-CN"/>
              </w:rPr>
            </w:pPr>
            <w:r w:rsidRPr="00DD46E4">
              <w:rPr>
                <w:color w:val="000000"/>
                <w:lang w:eastAsia="zh-CN"/>
              </w:rPr>
              <w:t>Note:</w:t>
            </w:r>
            <w:r>
              <w:rPr>
                <w:color w:val="000000"/>
                <w:lang w:eastAsia="zh-CN"/>
              </w:rPr>
              <w:t xml:space="preserve"> </w:t>
            </w:r>
            <w:r w:rsidRPr="00DD46E4">
              <w:rPr>
                <w:color w:val="000000"/>
                <w:lang w:eastAsia="zh-CN"/>
              </w:rPr>
              <w:t>Detailed S slot format is 10D:2F:2U.</w:t>
            </w:r>
          </w:p>
          <w:p w14:paraId="74EC250A" w14:textId="483728F2" w:rsidR="00BA066E" w:rsidRDefault="00BA066E" w:rsidP="00CF7E6D">
            <w:pPr>
              <w:pStyle w:val="TAL"/>
              <w:rPr>
                <w:color w:val="000000"/>
                <w:lang w:eastAsia="zh-CN"/>
              </w:rPr>
            </w:pPr>
            <w:r w:rsidRPr="00DD46E4">
              <w:rPr>
                <w:color w:val="000000"/>
                <w:lang w:eastAsia="zh-CN"/>
              </w:rPr>
              <w:t>Note:</w:t>
            </w:r>
            <w:r>
              <w:rPr>
                <w:color w:val="000000"/>
                <w:lang w:eastAsia="zh-CN"/>
              </w:rPr>
              <w:t xml:space="preserve"> For option 2, </w:t>
            </w:r>
            <w:r w:rsidRPr="00DD46E4">
              <w:rPr>
                <w:color w:val="000000"/>
                <w:lang w:eastAsia="zh-CN"/>
              </w:rPr>
              <w:t xml:space="preserve">there is a 2-symbol gap at the end to third </w:t>
            </w:r>
            <w:r w:rsidR="00ED05C9">
              <w:rPr>
                <w:color w:val="000000"/>
                <w:lang w:eastAsia="zh-CN"/>
              </w:rPr>
              <w:t>“</w:t>
            </w:r>
            <w:r w:rsidRPr="00DD46E4">
              <w:rPr>
                <w:color w:val="000000"/>
                <w:lang w:eastAsia="zh-CN"/>
              </w:rPr>
              <w:t>D</w:t>
            </w:r>
            <w:r w:rsidR="00ED05C9">
              <w:rPr>
                <w:color w:val="000000"/>
                <w:lang w:eastAsia="zh-CN"/>
              </w:rPr>
              <w:t>”</w:t>
            </w:r>
            <w:r w:rsidRPr="00DD46E4">
              <w:rPr>
                <w:color w:val="000000"/>
                <w:lang w:eastAsia="zh-CN"/>
              </w:rPr>
              <w:t xml:space="preserve"> slot of DDDUU</w:t>
            </w:r>
          </w:p>
        </w:tc>
      </w:tr>
      <w:tr w:rsidR="00BA066E" w:rsidRPr="00DD46E4" w14:paraId="1E35A3A7"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C7A07" w14:textId="77777777" w:rsidR="00BA066E" w:rsidRDefault="00BA066E" w:rsidP="00CF7E6D">
            <w:pPr>
              <w:pStyle w:val="TAL"/>
              <w:rPr>
                <w:rFonts w:eastAsia="SimSun"/>
              </w:rPr>
            </w:pPr>
            <w:r>
              <w:rPr>
                <w:rFonts w:eastAsia="SimSun"/>
              </w:rPr>
              <w:t>Scheduler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D23F5A" w14:textId="77777777" w:rsidR="00BA066E" w:rsidRPr="00DD46E4" w:rsidRDefault="00BA066E" w:rsidP="00CF7E6D">
            <w:pPr>
              <w:pStyle w:val="TAL"/>
              <w:rPr>
                <w:color w:val="000000"/>
                <w:lang w:eastAsia="zh-CN"/>
              </w:rPr>
            </w:pPr>
            <w:r w:rsidRPr="00DD46E4">
              <w:rPr>
                <w:color w:val="000000"/>
                <w:lang w:eastAsia="zh-CN"/>
              </w:rPr>
              <w:t>SU/MU-MIMO PF scheduler (company to report SU or MU),</w:t>
            </w:r>
          </w:p>
          <w:p w14:paraId="45D52D3F" w14:textId="77777777" w:rsidR="00BA066E" w:rsidRPr="00DD46E4" w:rsidRDefault="00BA066E" w:rsidP="00CF7E6D">
            <w:pPr>
              <w:pStyle w:val="TAL"/>
              <w:rPr>
                <w:color w:val="000000"/>
                <w:lang w:eastAsia="zh-CN"/>
              </w:rPr>
            </w:pPr>
            <w:r w:rsidRPr="00DD46E4">
              <w:rPr>
                <w:color w:val="000000"/>
                <w:lang w:eastAsia="zh-CN"/>
              </w:rPr>
              <w:t>other scheduler (e.g., delay aware scheduler) is up to companies report</w:t>
            </w:r>
          </w:p>
        </w:tc>
      </w:tr>
      <w:tr w:rsidR="00BA066E" w:rsidRPr="00DD46E4" w14:paraId="0109450F"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40860" w14:textId="77777777" w:rsidR="00BA066E" w:rsidRDefault="00BA066E" w:rsidP="00CF7E6D">
            <w:pPr>
              <w:pStyle w:val="TAL"/>
              <w:rPr>
                <w:rFonts w:eastAsia="SimSun"/>
              </w:rPr>
            </w:pPr>
            <w:r>
              <w:rPr>
                <w:rFonts w:eastAsia="SimSun"/>
              </w:rPr>
              <w:t>Channel Estimation /CSI</w:t>
            </w:r>
            <w:r>
              <w:rPr>
                <w:rStyle w:val="xapple-converted-space"/>
                <w:rFonts w:eastAsia="SimSun"/>
              </w:rPr>
              <w:t> </w:t>
            </w:r>
            <w:r>
              <w:rPr>
                <w:rFonts w:eastAsia="SimSun"/>
              </w:rPr>
              <w:t>acquisition</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520207" w14:textId="77777777" w:rsidR="00BA066E" w:rsidRPr="00DD46E4" w:rsidRDefault="00BA066E" w:rsidP="00CF7E6D">
            <w:pPr>
              <w:pStyle w:val="TAL"/>
              <w:rPr>
                <w:color w:val="000000"/>
                <w:lang w:eastAsia="zh-CN"/>
              </w:rPr>
            </w:pPr>
            <w:r w:rsidRPr="00DD46E4">
              <w:rPr>
                <w:color w:val="000000"/>
                <w:lang w:eastAsia="zh-CN"/>
              </w:rPr>
              <w:t>Realistic</w:t>
            </w:r>
          </w:p>
          <w:p w14:paraId="7C246E07" w14:textId="77777777" w:rsidR="00BA066E" w:rsidRPr="00DD46E4" w:rsidRDefault="00BA066E" w:rsidP="00CF7E6D">
            <w:pPr>
              <w:pStyle w:val="TAL"/>
              <w:rPr>
                <w:color w:val="000000"/>
                <w:lang w:eastAsia="zh-CN"/>
              </w:rPr>
            </w:pPr>
            <w:r w:rsidRPr="00DD46E4">
              <w:rPr>
                <w:color w:val="000000"/>
                <w:lang w:eastAsia="zh-CN"/>
              </w:rPr>
              <w:t>Both CSI feedback and SRS are considered</w:t>
            </w:r>
          </w:p>
          <w:p w14:paraId="1C9DF82F" w14:textId="77777777" w:rsidR="00BA066E" w:rsidRPr="00DD46E4" w:rsidRDefault="00BA066E" w:rsidP="00CF7E6D">
            <w:pPr>
              <w:pStyle w:val="TAL"/>
              <w:rPr>
                <w:color w:val="000000"/>
                <w:lang w:eastAsia="zh-CN"/>
              </w:rPr>
            </w:pPr>
            <w:r w:rsidRPr="00DD46E4">
              <w:rPr>
                <w:color w:val="000000"/>
                <w:lang w:eastAsia="zh-CN"/>
              </w:rPr>
              <w:t>Companies should report</w:t>
            </w:r>
            <w:r w:rsidRPr="00DD46E4">
              <w:rPr>
                <w:rStyle w:val="xapple-converted-space"/>
                <w:color w:val="000000"/>
                <w:lang w:eastAsia="zh-CN"/>
              </w:rPr>
              <w:t> </w:t>
            </w:r>
          </w:p>
          <w:p w14:paraId="7346F45E" w14:textId="332CF513" w:rsidR="00BA066E" w:rsidRPr="00A74390" w:rsidRDefault="00A74390" w:rsidP="00A74390">
            <w:pPr>
              <w:pStyle w:val="B1"/>
              <w:spacing w:after="0"/>
              <w:rPr>
                <w:rFonts w:ascii="Arial" w:hAnsi="Arial" w:cs="Arial"/>
                <w:sz w:val="18"/>
                <w:szCs w:val="18"/>
                <w:lang w:eastAsia="zh-CN"/>
              </w:rPr>
            </w:pPr>
            <w:r w:rsidRPr="00A74390">
              <w:rPr>
                <w:rFonts w:ascii="Arial" w:hAnsi="Arial" w:cs="Arial"/>
                <w:sz w:val="18"/>
                <w:szCs w:val="18"/>
                <w:lang w:eastAsia="zh-CN"/>
              </w:rPr>
              <w:t>-</w:t>
            </w:r>
            <w:r w:rsidRPr="00A74390">
              <w:rPr>
                <w:rFonts w:ascii="Arial" w:hAnsi="Arial" w:cs="Arial"/>
                <w:sz w:val="18"/>
                <w:szCs w:val="18"/>
                <w:lang w:eastAsia="zh-CN"/>
              </w:rPr>
              <w:tab/>
            </w:r>
            <w:r w:rsidR="00BA066E" w:rsidRPr="00A74390">
              <w:rPr>
                <w:rFonts w:ascii="Arial" w:hAnsi="Arial" w:cs="Arial"/>
                <w:sz w:val="18"/>
                <w:szCs w:val="18"/>
                <w:lang w:eastAsia="zh-CN"/>
              </w:rPr>
              <w:t>CSI feedback delay, CSI report periodicity, whether using CSI quantization, CSI error model or not,</w:t>
            </w:r>
          </w:p>
          <w:p w14:paraId="0419BD6D" w14:textId="6C96474A" w:rsidR="00BA066E" w:rsidRPr="00A74390" w:rsidRDefault="00A74390" w:rsidP="00A74390">
            <w:pPr>
              <w:pStyle w:val="B1"/>
              <w:spacing w:after="0"/>
              <w:rPr>
                <w:rFonts w:ascii="Arial" w:hAnsi="Arial" w:cs="Arial"/>
                <w:sz w:val="18"/>
                <w:szCs w:val="18"/>
                <w:lang w:eastAsia="zh-CN"/>
              </w:rPr>
            </w:pPr>
            <w:r w:rsidRPr="00A74390">
              <w:rPr>
                <w:rFonts w:ascii="Arial" w:hAnsi="Arial" w:cs="Arial"/>
                <w:sz w:val="18"/>
                <w:szCs w:val="18"/>
                <w:lang w:eastAsia="zh-CN"/>
              </w:rPr>
              <w:t>-</w:t>
            </w:r>
            <w:r w:rsidRPr="00A74390">
              <w:rPr>
                <w:rFonts w:ascii="Arial" w:hAnsi="Arial" w:cs="Arial"/>
                <w:sz w:val="18"/>
                <w:szCs w:val="18"/>
                <w:lang w:eastAsia="zh-CN"/>
              </w:rPr>
              <w:tab/>
            </w:r>
            <w:r w:rsidR="00BA066E" w:rsidRPr="00A74390">
              <w:rPr>
                <w:rFonts w:ascii="Arial" w:hAnsi="Arial" w:cs="Arial"/>
                <w:sz w:val="18"/>
                <w:szCs w:val="18"/>
                <w:lang w:eastAsia="zh-CN"/>
              </w:rPr>
              <w:t>Assumptions on SRS: periodicity, processing gain, processing delay, etc</w:t>
            </w:r>
          </w:p>
          <w:p w14:paraId="6A84BB10" w14:textId="700DBEAD" w:rsidR="00BA066E" w:rsidRPr="00DD46E4" w:rsidRDefault="00A74390" w:rsidP="00CF7E6D">
            <w:pPr>
              <w:pStyle w:val="TAL"/>
              <w:rPr>
                <w:color w:val="000000"/>
                <w:lang w:eastAsia="zh-CN"/>
              </w:rPr>
            </w:pPr>
            <w:r>
              <w:rPr>
                <w:color w:val="000000"/>
                <w:lang w:eastAsia="zh-CN"/>
              </w:rPr>
              <w:t>N</w:t>
            </w:r>
            <w:r w:rsidR="00BA066E" w:rsidRPr="00DD46E4">
              <w:rPr>
                <w:color w:val="000000"/>
                <w:lang w:eastAsia="zh-CN"/>
              </w:rPr>
              <w:t xml:space="preserve">ote: Companies may optionally use ideal channel estimation </w:t>
            </w:r>
          </w:p>
        </w:tc>
      </w:tr>
      <w:tr w:rsidR="00BA066E" w:rsidRPr="00DD46E4" w14:paraId="252637E9"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B07AC" w14:textId="77777777" w:rsidR="00BA066E" w:rsidRDefault="00BA066E" w:rsidP="00CF7E6D">
            <w:pPr>
              <w:pStyle w:val="TAL"/>
              <w:rPr>
                <w:rFonts w:eastAsia="SimSun"/>
              </w:rPr>
            </w:pPr>
            <w:r>
              <w:rPr>
                <w:rFonts w:eastAsia="SimSun"/>
              </w:rPr>
              <w:t>PHY processing delay</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52264E" w14:textId="77777777" w:rsidR="00BA066E" w:rsidRPr="00DD46E4" w:rsidRDefault="00BA066E" w:rsidP="00CF7E6D">
            <w:pPr>
              <w:pStyle w:val="TAL"/>
              <w:rPr>
                <w:color w:val="000000"/>
                <w:lang w:eastAsia="zh-CN"/>
              </w:rPr>
            </w:pPr>
            <w:r w:rsidRPr="00DD46E4">
              <w:rPr>
                <w:color w:val="000000"/>
                <w:lang w:eastAsia="zh-CN"/>
              </w:rPr>
              <w:t>Baseline: UE PDSCH processing Capability #1</w:t>
            </w:r>
          </w:p>
          <w:p w14:paraId="299454F4" w14:textId="77777777" w:rsidR="00BA066E" w:rsidRPr="00DD46E4" w:rsidRDefault="00BA066E" w:rsidP="00CF7E6D">
            <w:pPr>
              <w:pStyle w:val="TAL"/>
              <w:rPr>
                <w:color w:val="000000"/>
                <w:lang w:eastAsia="zh-CN"/>
              </w:rPr>
            </w:pPr>
            <w:r w:rsidRPr="00DD46E4">
              <w:rPr>
                <w:color w:val="000000"/>
                <w:lang w:eastAsia="zh-CN"/>
              </w:rPr>
              <w:t>Optional: UE PDSCH processing Capability #2</w:t>
            </w:r>
          </w:p>
          <w:p w14:paraId="3A8BED95" w14:textId="77777777" w:rsidR="00BA066E" w:rsidRPr="00DD46E4" w:rsidRDefault="00BA066E" w:rsidP="00CF7E6D">
            <w:pPr>
              <w:pStyle w:val="TAL"/>
              <w:rPr>
                <w:color w:val="000000"/>
                <w:lang w:eastAsia="zh-CN"/>
              </w:rPr>
            </w:pPr>
            <w:r w:rsidRPr="00DD46E4">
              <w:rPr>
                <w:color w:val="000000"/>
                <w:lang w:eastAsia="zh-CN"/>
              </w:rPr>
              <w:t>Companies should report gNB processing delay, e.g. DL NACK to retransmission delay, UL previous transmission to current transmission delay and etc.</w:t>
            </w:r>
          </w:p>
        </w:tc>
      </w:tr>
      <w:tr w:rsidR="00BA066E" w:rsidRPr="00DD46E4" w14:paraId="7EDB65AF"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BA3C3" w14:textId="77777777" w:rsidR="00BA066E" w:rsidRDefault="00BA066E" w:rsidP="00CF7E6D">
            <w:pPr>
              <w:pStyle w:val="TAL"/>
              <w:rPr>
                <w:rFonts w:eastAsia="SimSun"/>
              </w:rPr>
            </w:pPr>
            <w:r>
              <w:rPr>
                <w:rFonts w:eastAsia="SimSun"/>
              </w:rPr>
              <w:t>PDCCH overhead</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063991" w14:textId="77777777" w:rsidR="00BA066E" w:rsidRPr="00DD46E4" w:rsidRDefault="00BA066E" w:rsidP="00CF7E6D">
            <w:pPr>
              <w:pStyle w:val="TAL"/>
              <w:rPr>
                <w:color w:val="000000"/>
                <w:lang w:eastAsia="zh-CN"/>
              </w:rPr>
            </w:pPr>
            <w:r w:rsidRPr="00DD46E4">
              <w:rPr>
                <w:color w:val="000000"/>
                <w:lang w:eastAsia="zh-CN"/>
              </w:rPr>
              <w:t>Companies should report</w:t>
            </w:r>
          </w:p>
        </w:tc>
      </w:tr>
      <w:tr w:rsidR="00BA066E" w:rsidRPr="00DD46E4" w14:paraId="300FE12E"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8EE13" w14:textId="77777777" w:rsidR="00BA066E" w:rsidRDefault="00BA066E" w:rsidP="00CF7E6D">
            <w:pPr>
              <w:pStyle w:val="TAL"/>
              <w:rPr>
                <w:rFonts w:eastAsia="SimSun"/>
              </w:rPr>
            </w:pPr>
            <w:r>
              <w:rPr>
                <w:rFonts w:eastAsia="SimSun"/>
              </w:rPr>
              <w:t>DMRS overhead</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32205A" w14:textId="77777777" w:rsidR="00BA066E" w:rsidRPr="00DD46E4" w:rsidRDefault="00BA066E" w:rsidP="00CF7E6D">
            <w:pPr>
              <w:pStyle w:val="TAL"/>
              <w:rPr>
                <w:color w:val="000000"/>
                <w:lang w:eastAsia="zh-CN"/>
              </w:rPr>
            </w:pPr>
            <w:r w:rsidRPr="00DD46E4">
              <w:rPr>
                <w:color w:val="000000"/>
                <w:lang w:eastAsia="zh-CN"/>
              </w:rPr>
              <w:t>Companies should report</w:t>
            </w:r>
          </w:p>
        </w:tc>
      </w:tr>
      <w:tr w:rsidR="00BA066E" w:rsidRPr="00DD46E4" w14:paraId="320DCA7D"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E7C4C" w14:textId="77777777" w:rsidR="00BA066E" w:rsidRDefault="00BA066E" w:rsidP="00CF7E6D">
            <w:pPr>
              <w:pStyle w:val="TAL"/>
              <w:rPr>
                <w:rFonts w:eastAsia="SimSun"/>
              </w:rPr>
            </w:pPr>
            <w:r>
              <w:rPr>
                <w:rFonts w:eastAsia="SimSun"/>
              </w:rPr>
              <w:t>Target BLER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33609A" w14:textId="77777777" w:rsidR="00BA066E" w:rsidRPr="00DD46E4" w:rsidRDefault="00BA066E" w:rsidP="00CF7E6D">
            <w:pPr>
              <w:pStyle w:val="TAL"/>
              <w:rPr>
                <w:color w:val="000000"/>
                <w:lang w:eastAsia="zh-CN"/>
              </w:rPr>
            </w:pPr>
            <w:r w:rsidRPr="00DD46E4">
              <w:rPr>
                <w:color w:val="000000"/>
                <w:lang w:eastAsia="zh-CN"/>
              </w:rPr>
              <w:t>Companies should report</w:t>
            </w:r>
          </w:p>
        </w:tc>
      </w:tr>
      <w:tr w:rsidR="00BA066E" w:rsidRPr="00DD46E4" w14:paraId="10C47F9B"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DEF61" w14:textId="77777777" w:rsidR="00BA066E" w:rsidRDefault="00BA066E" w:rsidP="00CF7E6D">
            <w:pPr>
              <w:pStyle w:val="TAL"/>
              <w:rPr>
                <w:rFonts w:eastAsia="SimSun"/>
              </w:rPr>
            </w:pPr>
            <w:r>
              <w:rPr>
                <w:rFonts w:eastAsia="SimSun"/>
              </w:rPr>
              <w:t>Max HARQ transmission</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755180" w14:textId="77777777" w:rsidR="00BA066E" w:rsidRPr="00DD46E4" w:rsidRDefault="00BA066E" w:rsidP="00CF7E6D">
            <w:pPr>
              <w:pStyle w:val="TAL"/>
              <w:rPr>
                <w:color w:val="000000"/>
                <w:lang w:eastAsia="zh-CN"/>
              </w:rPr>
            </w:pPr>
            <w:r w:rsidRPr="00DD46E4">
              <w:rPr>
                <w:color w:val="000000"/>
                <w:lang w:eastAsia="zh-CN"/>
              </w:rPr>
              <w:t>Companies should report</w:t>
            </w:r>
          </w:p>
        </w:tc>
      </w:tr>
      <w:tr w:rsidR="00BA066E" w:rsidRPr="00DD46E4" w14:paraId="343B6A14"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02A8F" w14:textId="77777777" w:rsidR="00BA066E" w:rsidRDefault="00BA066E" w:rsidP="00CF7E6D">
            <w:pPr>
              <w:pStyle w:val="TAL"/>
              <w:rPr>
                <w:rFonts w:eastAsia="SimSun"/>
              </w:rPr>
            </w:pPr>
            <w:r>
              <w:rPr>
                <w:rFonts w:eastAsia="SimSun"/>
              </w:rPr>
              <w:t>Power control parameter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4D9434" w14:textId="77777777" w:rsidR="00BA066E" w:rsidRPr="00DD46E4" w:rsidRDefault="00BA066E" w:rsidP="00CF7E6D">
            <w:pPr>
              <w:pStyle w:val="TAL"/>
              <w:rPr>
                <w:color w:val="000000"/>
                <w:lang w:eastAsia="zh-CN"/>
              </w:rPr>
            </w:pPr>
            <w:r w:rsidRPr="00DD46E4">
              <w:rPr>
                <w:color w:val="000000"/>
                <w:lang w:eastAsia="zh-CN"/>
              </w:rPr>
              <w:t>Companies should report</w:t>
            </w:r>
          </w:p>
        </w:tc>
      </w:tr>
      <w:tr w:rsidR="00BA066E" w:rsidRPr="00DD46E4" w14:paraId="16A702E8" w14:textId="77777777" w:rsidTr="005E1B5B">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15D47" w14:textId="77777777" w:rsidR="00BA066E" w:rsidRDefault="00BA066E" w:rsidP="00CF7E6D">
            <w:pPr>
              <w:pStyle w:val="TAL"/>
              <w:rPr>
                <w:rFonts w:eastAsia="SimSun"/>
              </w:rPr>
            </w:pPr>
            <w:r>
              <w:rPr>
                <w:rFonts w:eastAsia="SimSun"/>
              </w:rPr>
              <w:t>Transmission scheme</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4448BB" w14:textId="77777777" w:rsidR="00BA066E" w:rsidRPr="00DD46E4" w:rsidRDefault="00BA066E" w:rsidP="00CF7E6D">
            <w:pPr>
              <w:pStyle w:val="TAL"/>
              <w:rPr>
                <w:color w:val="000000"/>
                <w:lang w:eastAsia="zh-CN"/>
              </w:rPr>
            </w:pPr>
            <w:r w:rsidRPr="00DD46E4">
              <w:rPr>
                <w:color w:val="000000"/>
                <w:lang w:eastAsia="zh-CN"/>
              </w:rPr>
              <w:t xml:space="preserve">Companies should report </w:t>
            </w:r>
          </w:p>
        </w:tc>
      </w:tr>
    </w:tbl>
    <w:p w14:paraId="20273103" w14:textId="77777777" w:rsidR="00BA066E" w:rsidRDefault="00BA066E" w:rsidP="00BA066E"/>
    <w:p w14:paraId="1A8FF272" w14:textId="53CF51E2" w:rsidR="00BA066E" w:rsidRPr="00941BBA" w:rsidRDefault="00BA066E" w:rsidP="00CF7E6D">
      <w:pPr>
        <w:pStyle w:val="Heading1"/>
        <w:rPr>
          <w:rFonts w:eastAsia="DengXian"/>
        </w:rPr>
      </w:pPr>
      <w:bookmarkStart w:id="212" w:name="_Toc83729188"/>
      <w:bookmarkStart w:id="213" w:name="_Toc85778450"/>
      <w:bookmarkStart w:id="214" w:name="_Toc86933332"/>
      <w:r>
        <w:rPr>
          <w:rFonts w:eastAsia="DengXian"/>
        </w:rPr>
        <w:t>A.2</w:t>
      </w:r>
      <w:r>
        <w:rPr>
          <w:rFonts w:eastAsia="DengXian"/>
        </w:rPr>
        <w:tab/>
        <w:t xml:space="preserve">Evaluation </w:t>
      </w:r>
      <w:r w:rsidR="00CF7E6D">
        <w:rPr>
          <w:rFonts w:eastAsia="DengXian"/>
        </w:rPr>
        <w:t>m</w:t>
      </w:r>
      <w:r>
        <w:rPr>
          <w:rFonts w:eastAsia="DengXian"/>
        </w:rPr>
        <w:t xml:space="preserve">ethodology for </w:t>
      </w:r>
      <w:r w:rsidR="00CF7E6D">
        <w:rPr>
          <w:rFonts w:eastAsia="DengXian"/>
        </w:rPr>
        <w:t>p</w:t>
      </w:r>
      <w:r>
        <w:rPr>
          <w:rFonts w:eastAsia="DengXian"/>
        </w:rPr>
        <w:t>ower</w:t>
      </w:r>
      <w:bookmarkEnd w:id="212"/>
      <w:bookmarkEnd w:id="213"/>
      <w:bookmarkEnd w:id="214"/>
    </w:p>
    <w:p w14:paraId="1F54B54A" w14:textId="77777777" w:rsidR="00BA066E" w:rsidRPr="0040414E" w:rsidRDefault="00BA066E" w:rsidP="00BA066E">
      <w:pPr>
        <w:rPr>
          <w:b/>
          <w:bCs/>
          <w:u w:val="single"/>
        </w:rPr>
      </w:pPr>
      <w:r>
        <w:rPr>
          <w:b/>
          <w:bCs/>
          <w:u w:val="single"/>
        </w:rPr>
        <w:t xml:space="preserve">Baseline UE </w:t>
      </w:r>
      <w:r w:rsidRPr="0040414E">
        <w:rPr>
          <w:b/>
          <w:bCs/>
          <w:u w:val="single"/>
        </w:rPr>
        <w:t>Power Model</w:t>
      </w:r>
    </w:p>
    <w:p w14:paraId="0FBBA25D" w14:textId="53BC5FFF" w:rsidR="00BA066E" w:rsidRDefault="00BA066E" w:rsidP="00BA066E">
      <w:r w:rsidRPr="00AE042A">
        <w:t xml:space="preserve">For XR </w:t>
      </w:r>
      <w:r>
        <w:t xml:space="preserve">UE </w:t>
      </w:r>
      <w:r w:rsidRPr="00AE042A">
        <w:t>power evaluation, the power model presented</w:t>
      </w:r>
      <w:r>
        <w:t xml:space="preserve"> in</w:t>
      </w:r>
      <w:r w:rsidR="00971C12">
        <w:t xml:space="preserve"> [6]</w:t>
      </w:r>
      <w:r w:rsidRPr="00AE042A">
        <w:t xml:space="preserve"> </w:t>
      </w:r>
      <w:r>
        <w:t xml:space="preserve">is </w:t>
      </w:r>
      <w:r w:rsidRPr="00AE042A">
        <w:t>used with additional modifications</w:t>
      </w:r>
      <w:r>
        <w:t xml:space="preserve"> presented in this </w:t>
      </w:r>
      <w:r w:rsidR="00FB72D5">
        <w:t>clause</w:t>
      </w:r>
      <w:r w:rsidRPr="00AE042A">
        <w:t>.</w:t>
      </w:r>
    </w:p>
    <w:p w14:paraId="2C509264" w14:textId="77777777" w:rsidR="00BA066E" w:rsidRDefault="00BA066E" w:rsidP="00BA066E">
      <w:pPr>
        <w:rPr>
          <w:b/>
          <w:bCs/>
          <w:u w:val="single"/>
        </w:rPr>
      </w:pPr>
      <w:r>
        <w:rPr>
          <w:b/>
          <w:bCs/>
          <w:u w:val="single"/>
        </w:rPr>
        <w:t xml:space="preserve">System Level Power </w:t>
      </w:r>
      <w:r w:rsidRPr="0040414E">
        <w:rPr>
          <w:b/>
          <w:bCs/>
          <w:u w:val="single"/>
        </w:rPr>
        <w:t>Evaluation</w:t>
      </w:r>
    </w:p>
    <w:p w14:paraId="2A0CE08B" w14:textId="7F0D71D5" w:rsidR="00BA066E" w:rsidRDefault="00BA066E" w:rsidP="004C3927">
      <w:r>
        <w:t xml:space="preserve">In this study, UE power consumption evaluation system is done in </w:t>
      </w:r>
      <w:r w:rsidRPr="00F13C92">
        <w:rPr>
          <w:i/>
          <w:iCs/>
        </w:rPr>
        <w:t>system level</w:t>
      </w:r>
      <w:r>
        <w:rPr>
          <w:i/>
          <w:iCs/>
        </w:rPr>
        <w:t xml:space="preserve"> </w:t>
      </w:r>
      <w:r w:rsidRPr="00CD3416">
        <w:t>setup</w:t>
      </w:r>
      <w:r>
        <w:t>; UE are distributed across multiple cells are their dynamic DL rx and UL tx activities are considered in each UE</w:t>
      </w:r>
      <w:r w:rsidR="00ED05C9">
        <w:t>’</w:t>
      </w:r>
      <w:r>
        <w:t xml:space="preserve">s power consumption evaluation including time varying channel conditions, and dynamic scheduling for DL and UL with HARQ operations, power control, etc. With system level setup, the study allows to capture distribution of UE power consumptions across different locations in the cell showing different power consumption distributions across different rx/tx physical channel activities (e.g., PDCCH, PDSCH, PUSCH, PUCCH, …). </w:t>
      </w:r>
    </w:p>
    <w:p w14:paraId="4B0F02A5" w14:textId="77777777" w:rsidR="00BA066E" w:rsidRDefault="00BA066E" w:rsidP="004C3927">
      <w:r>
        <w:t xml:space="preserve">More importantly, the system level power evaluation allows the joint evaluation of capacity and power – allowing to capture the interaction between scheduler and power saving mechanism (e.g., CDRX) revealing capacity and power </w:t>
      </w:r>
      <w:r>
        <w:lastRenderedPageBreak/>
        <w:t>tradeoff. Due to the power of system level power evaluation framework, one can compare different power saving mechanisms with capacity in consideration, i.e., making the comparison fair by making it subject to limited capacity loss.</w:t>
      </w:r>
    </w:p>
    <w:p w14:paraId="19E55F17" w14:textId="77777777" w:rsidR="00BA066E" w:rsidRPr="0040414E" w:rsidRDefault="00BA066E" w:rsidP="004C3927">
      <w:pPr>
        <w:rPr>
          <w:b/>
          <w:bCs/>
          <w:u w:val="single"/>
          <w:lang w:eastAsia="zh-CN"/>
        </w:rPr>
      </w:pPr>
      <w:r w:rsidRPr="0040414E">
        <w:rPr>
          <w:b/>
          <w:bCs/>
          <w:u w:val="single"/>
          <w:lang w:eastAsia="zh-CN"/>
        </w:rPr>
        <w:t>Power Saving Schemes</w:t>
      </w:r>
    </w:p>
    <w:p w14:paraId="0F7DC575" w14:textId="77777777" w:rsidR="00BA066E" w:rsidRPr="00DB1F31" w:rsidRDefault="00BA066E" w:rsidP="004C3927">
      <w:pPr>
        <w:rPr>
          <w:lang w:eastAsia="zh-CN"/>
        </w:rPr>
      </w:pPr>
      <w:r>
        <w:rPr>
          <w:lang w:eastAsia="zh-CN"/>
        </w:rPr>
        <w:t>To evaluate the</w:t>
      </w:r>
      <w:r w:rsidRPr="00211EAA">
        <w:rPr>
          <w:lang w:eastAsia="zh-CN"/>
        </w:rPr>
        <w:t xml:space="preserve"> power saving impact of different power saving schemes</w:t>
      </w:r>
      <w:r>
        <w:rPr>
          <w:lang w:eastAsia="zh-CN"/>
        </w:rPr>
        <w:t xml:space="preserve"> for XR/CG, companies are encouraged to evaluate UE power consumption as described below</w:t>
      </w:r>
      <w:r w:rsidRPr="00211EAA">
        <w:rPr>
          <w:lang w:eastAsia="zh-CN"/>
        </w:rPr>
        <w:t>:</w:t>
      </w:r>
    </w:p>
    <w:p w14:paraId="670CD3A5" w14:textId="77777777" w:rsidR="00BA066E" w:rsidRDefault="00BA066E" w:rsidP="004C3927">
      <w:pPr>
        <w:rPr>
          <w:lang w:eastAsia="zh-CN"/>
        </w:rPr>
      </w:pPr>
      <w:r w:rsidRPr="00FF20DE">
        <w:rPr>
          <w:lang w:eastAsia="zh-CN"/>
        </w:rPr>
        <w:t>As a baseline,</w:t>
      </w:r>
      <w:r w:rsidRPr="00211EAA">
        <w:rPr>
          <w:lang w:eastAsia="zh-CN"/>
        </w:rPr>
        <w:t xml:space="preserve"> UE is always ON, i.e., UE is always available for gNB scheduling</w:t>
      </w:r>
      <w:r>
        <w:rPr>
          <w:lang w:eastAsia="zh-CN"/>
        </w:rPr>
        <w:t xml:space="preserve"> of XR/CG traffic, is considered. The power consumption of AlwaysOn could be reference for power saving gain calculation.</w:t>
      </w:r>
    </w:p>
    <w:p w14:paraId="72205F58" w14:textId="77777777" w:rsidR="00BA066E" w:rsidRDefault="00BA066E" w:rsidP="004C3927">
      <w:pPr>
        <w:rPr>
          <w:lang w:eastAsia="zh-CN"/>
        </w:rPr>
      </w:pPr>
      <w:r>
        <w:rPr>
          <w:lang w:eastAsia="zh-CN"/>
        </w:rPr>
        <w:t xml:space="preserve">Optionally following power saving mechanisms can be further considered. </w:t>
      </w:r>
    </w:p>
    <w:p w14:paraId="5EF69D37" w14:textId="4568248E" w:rsidR="00BA066E" w:rsidRPr="00544739" w:rsidRDefault="004C3927" w:rsidP="004C3927">
      <w:pPr>
        <w:pStyle w:val="B1"/>
        <w:rPr>
          <w:lang w:eastAsia="zh-CN"/>
        </w:rPr>
      </w:pPr>
      <w:r>
        <w:rPr>
          <w:b/>
          <w:bCs/>
          <w:lang w:eastAsia="zh-CN"/>
        </w:rPr>
        <w:t>-</w:t>
      </w:r>
      <w:r>
        <w:rPr>
          <w:b/>
          <w:bCs/>
          <w:lang w:eastAsia="zh-CN"/>
        </w:rPr>
        <w:tab/>
      </w:r>
      <w:r w:rsidR="00BA066E" w:rsidRPr="00544739">
        <w:rPr>
          <w:b/>
          <w:bCs/>
          <w:lang w:eastAsia="zh-CN"/>
        </w:rPr>
        <w:t>R15/16 CDRX</w:t>
      </w:r>
      <w:r w:rsidR="00BA066E" w:rsidRPr="00544739">
        <w:rPr>
          <w:lang w:eastAsia="zh-CN"/>
        </w:rPr>
        <w:t xml:space="preserve"> mechanism can be optionally evaluated. The CDRX configuration can be reported with the evaluation results.</w:t>
      </w:r>
    </w:p>
    <w:p w14:paraId="35FA36B3" w14:textId="42DB9E20" w:rsidR="00BA066E" w:rsidRPr="00A575FD" w:rsidRDefault="004C3927" w:rsidP="004C3927">
      <w:pPr>
        <w:pStyle w:val="B1"/>
        <w:rPr>
          <w:lang w:eastAsia="zh-CN"/>
        </w:rPr>
      </w:pPr>
      <w:r>
        <w:rPr>
          <w:b/>
          <w:bCs/>
          <w:lang w:eastAsia="zh-CN"/>
        </w:rPr>
        <w:t>-</w:t>
      </w:r>
      <w:r>
        <w:rPr>
          <w:b/>
          <w:bCs/>
          <w:lang w:eastAsia="zh-CN"/>
        </w:rPr>
        <w:tab/>
      </w:r>
      <w:r w:rsidR="00BA066E" w:rsidRPr="00A575FD">
        <w:rPr>
          <w:b/>
          <w:bCs/>
          <w:lang w:eastAsia="zh-CN"/>
        </w:rPr>
        <w:t>Release 15</w:t>
      </w:r>
      <w:r w:rsidR="00BA066E" w:rsidRPr="00A575FD">
        <w:rPr>
          <w:b/>
          <w:lang w:eastAsia="zh-CN"/>
        </w:rPr>
        <w:t xml:space="preserve">/16/17 </w:t>
      </w:r>
      <w:r w:rsidR="00BA066E" w:rsidRPr="00A575FD">
        <w:rPr>
          <w:b/>
          <w:bCs/>
          <w:lang w:eastAsia="zh-CN"/>
        </w:rPr>
        <w:t>Connected mode</w:t>
      </w:r>
      <w:r w:rsidR="00BA066E" w:rsidRPr="00A575FD">
        <w:rPr>
          <w:lang w:eastAsia="zh-CN"/>
        </w:rPr>
        <w:t xml:space="preserve"> </w:t>
      </w:r>
      <w:r w:rsidR="00BA066E" w:rsidRPr="00A575FD">
        <w:rPr>
          <w:b/>
          <w:lang w:eastAsia="zh-CN"/>
        </w:rPr>
        <w:t>power saving techniques</w:t>
      </w:r>
      <w:r w:rsidR="00BA066E" w:rsidRPr="00A575FD">
        <w:rPr>
          <w:b/>
          <w:bCs/>
          <w:lang w:eastAsia="zh-CN"/>
        </w:rPr>
        <w:t xml:space="preserve"> </w:t>
      </w:r>
      <w:r w:rsidR="00BA066E" w:rsidRPr="00A575FD">
        <w:rPr>
          <w:lang w:eastAsia="zh-CN"/>
        </w:rPr>
        <w:t>such as BWP switching, PDCCH skipping and search space switching can also be evaluated.</w:t>
      </w:r>
    </w:p>
    <w:p w14:paraId="5B114432" w14:textId="13EC7C77" w:rsidR="00BA066E" w:rsidRPr="00A575FD" w:rsidRDefault="004C3927" w:rsidP="004C3927">
      <w:pPr>
        <w:pStyle w:val="B1"/>
        <w:rPr>
          <w:lang w:eastAsia="zh-CN"/>
        </w:rPr>
      </w:pPr>
      <w:r>
        <w:rPr>
          <w:b/>
          <w:bCs/>
          <w:lang w:eastAsia="zh-CN"/>
        </w:rPr>
        <w:t>-</w:t>
      </w:r>
      <w:r>
        <w:rPr>
          <w:b/>
          <w:bCs/>
          <w:lang w:eastAsia="zh-CN"/>
        </w:rPr>
        <w:tab/>
      </w:r>
      <w:r w:rsidR="00BA066E" w:rsidRPr="00A575FD">
        <w:rPr>
          <w:b/>
          <w:bCs/>
          <w:lang w:eastAsia="zh-CN"/>
        </w:rPr>
        <w:t xml:space="preserve">Genie </w:t>
      </w:r>
      <w:r w:rsidR="00BA066E" w:rsidRPr="00A575FD">
        <w:rPr>
          <w:lang w:eastAsia="zh-CN"/>
        </w:rPr>
        <w:t xml:space="preserve">scheme can be </w:t>
      </w:r>
      <w:r w:rsidR="00BA066E">
        <w:rPr>
          <w:lang w:eastAsia="zh-CN"/>
        </w:rPr>
        <w:t>studied</w:t>
      </w:r>
      <w:r w:rsidR="00BA066E" w:rsidRPr="00A575FD">
        <w:rPr>
          <w:lang w:eastAsia="zh-CN"/>
        </w:rPr>
        <w:t xml:space="preserve">. The Genie power saving scheme works such that UE is in a sleep state (e.g., micro/light/deep sleep as defined in TR38.840) whenever there is neither DL data reception nor UL transmission. From the gNB scheduling perspective, it is assumed that UE is always available for scheduling, i.e., there is no difference from Baseline in gNB scheduling and corresponding UE transmission/reception availability. </w:t>
      </w:r>
      <w:commentRangeStart w:id="215"/>
      <w:r w:rsidR="00BA066E" w:rsidRPr="00A575FD">
        <w:rPr>
          <w:lang w:eastAsia="zh-CN"/>
        </w:rPr>
        <w:t xml:space="preserve">Note that the Genie approach is expected to provide </w:t>
      </w:r>
      <w:r w:rsidR="00BA066E">
        <w:rPr>
          <w:lang w:eastAsia="zh-CN"/>
        </w:rPr>
        <w:t>an</w:t>
      </w:r>
      <w:r w:rsidR="00BA066E" w:rsidRPr="00A575FD">
        <w:rPr>
          <w:lang w:eastAsia="zh-CN"/>
        </w:rPr>
        <w:t xml:space="preserve"> </w:t>
      </w:r>
      <w:r w:rsidR="00BA066E" w:rsidRPr="00A575FD">
        <w:rPr>
          <w:i/>
          <w:iCs/>
          <w:lang w:eastAsia="zh-CN"/>
        </w:rPr>
        <w:t>upper bound of power savings</w:t>
      </w:r>
      <w:r w:rsidR="00BA066E" w:rsidRPr="00A575FD">
        <w:rPr>
          <w:lang w:eastAsia="zh-CN"/>
        </w:rPr>
        <w:t xml:space="preserve"> gain since the UE is able to take advantage of all the unscheduled slot duration by entering sleep state whenever possible.</w:t>
      </w:r>
      <w:commentRangeEnd w:id="215"/>
      <w:r w:rsidR="00BA066E">
        <w:rPr>
          <w:rStyle w:val="CommentReference"/>
        </w:rPr>
        <w:commentReference w:id="215"/>
      </w:r>
    </w:p>
    <w:p w14:paraId="407223D5" w14:textId="3E832B99" w:rsidR="00BA066E" w:rsidRPr="00A575FD" w:rsidRDefault="004C3927" w:rsidP="004C3927">
      <w:pPr>
        <w:pStyle w:val="B1"/>
        <w:rPr>
          <w:lang w:eastAsia="zh-CN"/>
        </w:rPr>
      </w:pPr>
      <w:r>
        <w:rPr>
          <w:lang w:eastAsia="zh-CN"/>
        </w:rPr>
        <w:t>-</w:t>
      </w:r>
      <w:r>
        <w:rPr>
          <w:lang w:eastAsia="zh-CN"/>
        </w:rPr>
        <w:tab/>
      </w:r>
      <w:r w:rsidR="00BA066E">
        <w:rPr>
          <w:lang w:eastAsia="zh-CN"/>
        </w:rPr>
        <w:t>[</w:t>
      </w:r>
      <w:commentRangeStart w:id="216"/>
      <w:r w:rsidR="00BA066E" w:rsidRPr="00A575FD">
        <w:rPr>
          <w:lang w:eastAsia="zh-CN"/>
        </w:rPr>
        <w:t>Other schemes not listed here could be also evaluated.</w:t>
      </w:r>
      <w:commentRangeEnd w:id="216"/>
      <w:r w:rsidR="00BA066E">
        <w:rPr>
          <w:rStyle w:val="CommentReference"/>
        </w:rPr>
        <w:commentReference w:id="216"/>
      </w:r>
      <w:r w:rsidR="00BA066E">
        <w:rPr>
          <w:lang w:eastAsia="zh-CN"/>
        </w:rPr>
        <w:t>]</w:t>
      </w:r>
    </w:p>
    <w:p w14:paraId="17733FE5" w14:textId="77777777" w:rsidR="00BA066E" w:rsidRPr="00B12E7C" w:rsidRDefault="00BA066E" w:rsidP="00BA066E">
      <w:pPr>
        <w:rPr>
          <w:b/>
          <w:bCs/>
          <w:u w:val="single"/>
        </w:rPr>
      </w:pPr>
      <w:r w:rsidRPr="00B12E7C">
        <w:rPr>
          <w:b/>
          <w:bCs/>
          <w:u w:val="single"/>
        </w:rPr>
        <w:t>DL and UL Power Saving Evaluation</w:t>
      </w:r>
    </w:p>
    <w:p w14:paraId="3B66E02D" w14:textId="77777777" w:rsidR="00BA066E" w:rsidRPr="00211EAA" w:rsidRDefault="00BA066E" w:rsidP="00971C12">
      <w:r w:rsidRPr="00211EAA">
        <w:t>For XR/CG power consumption evaluation, DL and UL</w:t>
      </w:r>
      <w:r>
        <w:t xml:space="preserve"> power consumption can be evaluated based on following methods.</w:t>
      </w:r>
    </w:p>
    <w:p w14:paraId="74B2E9B9" w14:textId="31ECA493" w:rsidR="00BA066E" w:rsidRPr="00211EAA" w:rsidRDefault="00971C12" w:rsidP="00971C12">
      <w:pPr>
        <w:pStyle w:val="B1"/>
      </w:pPr>
      <w:r>
        <w:rPr>
          <w:b/>
          <w:bCs/>
        </w:rPr>
        <w:t>-</w:t>
      </w:r>
      <w:r>
        <w:rPr>
          <w:b/>
          <w:bCs/>
        </w:rPr>
        <w:tab/>
      </w:r>
      <w:r w:rsidR="00BA066E">
        <w:rPr>
          <w:b/>
          <w:bCs/>
        </w:rPr>
        <w:t>DL-only Evaluation, UL-only Evaluation</w:t>
      </w:r>
      <w:r w:rsidR="00BA066E" w:rsidRPr="00211EAA">
        <w:rPr>
          <w:b/>
          <w:bCs/>
        </w:rPr>
        <w:t>:</w:t>
      </w:r>
      <w:r w:rsidR="00BA066E" w:rsidRPr="00211EAA">
        <w:t xml:space="preserve"> DL and UL </w:t>
      </w:r>
      <w:r w:rsidR="00BA066E">
        <w:t xml:space="preserve">power are </w:t>
      </w:r>
      <w:r w:rsidR="00BA066E" w:rsidRPr="00211EAA">
        <w:t xml:space="preserve">evaluated </w:t>
      </w:r>
      <w:r w:rsidR="00BA066E">
        <w:t xml:space="preserve">separately and </w:t>
      </w:r>
      <w:r w:rsidR="00BA066E" w:rsidRPr="00211EAA">
        <w:t>independently,</w:t>
      </w:r>
      <w:r w:rsidR="00BA066E">
        <w:t xml:space="preserve"> and the</w:t>
      </w:r>
      <w:r w:rsidR="00BA066E" w:rsidRPr="00211EAA">
        <w:t xml:space="preserve"> DL and UL power consumption results are collected </w:t>
      </w:r>
      <w:r w:rsidR="00BA066E" w:rsidRPr="00DD76A1">
        <w:t>separately</w:t>
      </w:r>
      <w:r w:rsidR="00BA066E" w:rsidRPr="00211EAA">
        <w:t>.</w:t>
      </w:r>
    </w:p>
    <w:p w14:paraId="0EBD5413" w14:textId="652B9E2C" w:rsidR="00BA066E" w:rsidRPr="00392C27" w:rsidRDefault="00971C12" w:rsidP="00971C12">
      <w:pPr>
        <w:pStyle w:val="B1"/>
      </w:pPr>
      <w:r>
        <w:rPr>
          <w:b/>
          <w:bCs/>
        </w:rPr>
        <w:t>-</w:t>
      </w:r>
      <w:r>
        <w:rPr>
          <w:b/>
          <w:bCs/>
        </w:rPr>
        <w:tab/>
      </w:r>
      <w:r w:rsidR="00BA066E" w:rsidRPr="00392C27">
        <w:rPr>
          <w:b/>
          <w:bCs/>
        </w:rPr>
        <w:t>DL+UL Joint Evaluation:</w:t>
      </w:r>
      <w:r w:rsidR="00BA066E" w:rsidRPr="00392C27">
        <w:t xml:space="preserve"> DL and UL performances are evaluated together, and DL and UL power consumption are counted to obtain the total power consumption.</w:t>
      </w:r>
    </w:p>
    <w:p w14:paraId="429BFD46" w14:textId="77777777" w:rsidR="00BA066E" w:rsidRPr="00C47494" w:rsidRDefault="00BA066E" w:rsidP="00971C12">
      <w:commentRangeStart w:id="217"/>
      <w:r>
        <w:t xml:space="preserve">Note that adding DL-only power number and UL-only power will not give the equal power number as DL+UL joint power number due to duplicate power cost counted in DL / UL-only method such as PDCCH monitoring. </w:t>
      </w:r>
      <w:commentRangeEnd w:id="217"/>
      <w:r>
        <w:rPr>
          <w:rStyle w:val="CommentReference"/>
        </w:rPr>
        <w:commentReference w:id="217"/>
      </w:r>
    </w:p>
    <w:p w14:paraId="2422D8B4" w14:textId="77777777" w:rsidR="00BA066E" w:rsidRPr="007E12E9" w:rsidRDefault="00BA066E" w:rsidP="00BA066E">
      <w:pPr>
        <w:rPr>
          <w:b/>
          <w:u w:val="single"/>
        </w:rPr>
      </w:pPr>
      <w:r w:rsidRPr="007E12E9">
        <w:rPr>
          <w:b/>
          <w:u w:val="single"/>
        </w:rPr>
        <w:t>System-level Simulation</w:t>
      </w:r>
      <w:r w:rsidRPr="007E12E9">
        <w:rPr>
          <w:b/>
          <w:bCs/>
          <w:u w:val="single"/>
        </w:rPr>
        <w:t xml:space="preserve"> Flow</w:t>
      </w:r>
    </w:p>
    <w:p w14:paraId="67E03EA4" w14:textId="77777777" w:rsidR="00BA066E" w:rsidRPr="00F33252" w:rsidRDefault="00BA066E" w:rsidP="00BA066E">
      <w:pPr>
        <w:rPr>
          <w:sz w:val="22"/>
          <w:szCs w:val="22"/>
        </w:rPr>
      </w:pPr>
      <w:r w:rsidRPr="00211EAA">
        <w:t>For XR UE power consumption evaluation</w:t>
      </w:r>
      <w:r>
        <w:t>, SLS is carried out using the capacity evaluation methodology for the baseline and power saving scheme under investigation. The details are presented below:</w:t>
      </w:r>
    </w:p>
    <w:p w14:paraId="20CFFDD6" w14:textId="19EF16E0" w:rsidR="00BA066E" w:rsidRPr="00004E4C" w:rsidRDefault="00971C12" w:rsidP="00971C12">
      <w:pPr>
        <w:pStyle w:val="B1"/>
      </w:pPr>
      <w:r>
        <w:t>-</w:t>
      </w:r>
      <w:r>
        <w:tab/>
      </w:r>
      <w:r w:rsidR="00BA066E" w:rsidRPr="00004E4C">
        <w:t>Step 1) Determine a scenario/application/configurations/power saving schemes for evaluation.</w:t>
      </w:r>
    </w:p>
    <w:p w14:paraId="6649AF91" w14:textId="259139C5" w:rsidR="00BA066E" w:rsidRPr="00004E4C" w:rsidRDefault="00971C12" w:rsidP="00971C12">
      <w:pPr>
        <w:pStyle w:val="B1"/>
      </w:pPr>
      <w:r>
        <w:t>-</w:t>
      </w:r>
      <w:r>
        <w:tab/>
      </w:r>
      <w:r w:rsidR="00BA066E" w:rsidRPr="00004E4C">
        <w:t>Step 2) Determination of the number of Ues per cell N for power evaluation.</w:t>
      </w:r>
    </w:p>
    <w:p w14:paraId="33E129B0" w14:textId="7FAA577A" w:rsidR="00BA066E" w:rsidRPr="00004E4C" w:rsidRDefault="00971C12" w:rsidP="00971C12">
      <w:pPr>
        <w:pStyle w:val="B2"/>
      </w:pPr>
      <w:r>
        <w:t>-</w:t>
      </w:r>
      <w:r>
        <w:tab/>
      </w:r>
      <w:r w:rsidR="00BA066E" w:rsidRPr="00004E4C">
        <w:t>N is set to floor(C), where C is the XR capacity for the given scenario/application/configuration</w:t>
      </w:r>
      <w:r w:rsidR="00BA066E">
        <w:t xml:space="preserve"> and floor() is flooring operation.</w:t>
      </w:r>
    </w:p>
    <w:p w14:paraId="600920DF" w14:textId="0207BEC7" w:rsidR="00BA066E" w:rsidRPr="00004E4C" w:rsidRDefault="00971C12" w:rsidP="00971C12">
      <w:pPr>
        <w:pStyle w:val="B2"/>
      </w:pPr>
      <w:r>
        <w:t>-</w:t>
      </w:r>
      <w:r>
        <w:tab/>
      </w:r>
      <w:r w:rsidR="00BA066E" w:rsidRPr="00004E4C">
        <w:t>Note that N=floor(C) corresponds to the high system load case.</w:t>
      </w:r>
    </w:p>
    <w:p w14:paraId="593F0658" w14:textId="5BAEEAFD" w:rsidR="00BA066E" w:rsidRPr="00004E4C" w:rsidRDefault="00971C12" w:rsidP="00971C12">
      <w:pPr>
        <w:pStyle w:val="B2"/>
      </w:pPr>
      <w:r>
        <w:t>-</w:t>
      </w:r>
      <w:r>
        <w:tab/>
      </w:r>
      <w:r w:rsidR="00BA066E" w:rsidRPr="00004E4C">
        <w:t xml:space="preserve">Optionally, N could be set to smaller than C (N&lt;&lt; C) for </w:t>
      </w:r>
      <w:r w:rsidR="00BA066E">
        <w:t>low</w:t>
      </w:r>
      <w:r w:rsidR="00BA066E" w:rsidRPr="00004E4C">
        <w:t xml:space="preserve"> load case.</w:t>
      </w:r>
    </w:p>
    <w:p w14:paraId="61E3370F" w14:textId="3C089863" w:rsidR="00BA066E" w:rsidRPr="00004E4C" w:rsidRDefault="00971C12" w:rsidP="00971C12">
      <w:pPr>
        <w:pStyle w:val="B1"/>
      </w:pPr>
      <w:r>
        <w:t>-</w:t>
      </w:r>
      <w:r>
        <w:tab/>
      </w:r>
      <w:r w:rsidR="00BA066E" w:rsidRPr="00004E4C">
        <w:t>Step 3) Perform system level power evaluation for the given scenario/application/configuration and N determined in Step 2)</w:t>
      </w:r>
    </w:p>
    <w:p w14:paraId="64C4132A" w14:textId="7142F17E" w:rsidR="00BA066E" w:rsidRPr="00004E4C" w:rsidRDefault="00971C12" w:rsidP="00971C12">
      <w:pPr>
        <w:pStyle w:val="B1"/>
      </w:pPr>
      <w:r>
        <w:t>-</w:t>
      </w:r>
      <w:r>
        <w:tab/>
      </w:r>
      <w:r w:rsidR="00BA066E" w:rsidRPr="00004E4C">
        <w:t>Step 4) Following metrics are reported.</w:t>
      </w:r>
    </w:p>
    <w:p w14:paraId="51200E7E" w14:textId="5559703A" w:rsidR="00BA066E" w:rsidRPr="00004E4C" w:rsidRDefault="00971C12" w:rsidP="00971C12">
      <w:pPr>
        <w:pStyle w:val="B2"/>
      </w:pPr>
      <w:r>
        <w:t>-</w:t>
      </w:r>
      <w:r>
        <w:tab/>
      </w:r>
      <w:r w:rsidR="00BA066E" w:rsidRPr="00BA066E">
        <w:t xml:space="preserve">satisfied UE rate in capacity evaluation </w:t>
      </w:r>
    </w:p>
    <w:p w14:paraId="55D8E89D" w14:textId="41D1D283" w:rsidR="00BA066E" w:rsidRPr="00004E4C" w:rsidRDefault="00971C12" w:rsidP="00971C12">
      <w:pPr>
        <w:pStyle w:val="B2"/>
      </w:pPr>
      <w:r>
        <w:t>-</w:t>
      </w:r>
      <w:r>
        <w:tab/>
      </w:r>
      <w:r w:rsidR="00BA066E" w:rsidRPr="00BA066E">
        <w:t>satisfied UE rate in power evaluation</w:t>
      </w:r>
    </w:p>
    <w:p w14:paraId="7D60BE00" w14:textId="0B55C5C0" w:rsidR="00BA066E" w:rsidRPr="00BA066E" w:rsidRDefault="00971C12" w:rsidP="00971C12">
      <w:pPr>
        <w:pStyle w:val="B2"/>
      </w:pPr>
      <w:r>
        <w:lastRenderedPageBreak/>
        <w:t>-</w:t>
      </w:r>
      <w:r>
        <w:tab/>
      </w:r>
      <w:commentRangeStart w:id="218"/>
      <w:commentRangeStart w:id="219"/>
      <w:r w:rsidR="00BA066E" w:rsidRPr="00BA066E">
        <w:t>PSG CDF 5, 50, 95% points</w:t>
      </w:r>
      <w:commentRangeEnd w:id="218"/>
      <w:r w:rsidR="00BA066E">
        <w:rPr>
          <w:rStyle w:val="CommentReference"/>
        </w:rPr>
        <w:commentReference w:id="218"/>
      </w:r>
      <w:commentRangeEnd w:id="219"/>
      <w:r w:rsidR="00BA066E">
        <w:rPr>
          <w:rStyle w:val="CommentReference"/>
        </w:rPr>
        <w:commentReference w:id="219"/>
      </w:r>
    </w:p>
    <w:p w14:paraId="03660695" w14:textId="544CCB98" w:rsidR="00BA066E" w:rsidRPr="00BA066E" w:rsidRDefault="00971C12" w:rsidP="00971C12">
      <w:pPr>
        <w:pStyle w:val="B3"/>
      </w:pPr>
      <w:r>
        <w:t>-</w:t>
      </w:r>
      <w:r>
        <w:tab/>
      </w:r>
      <w:r w:rsidR="00BA066E" w:rsidRPr="00004E4C">
        <w:t>Power saving gain is computed w.r.t to AlwaysOn case.</w:t>
      </w:r>
    </w:p>
    <w:p w14:paraId="7C1729EA" w14:textId="1BFF03DC" w:rsidR="00BA066E" w:rsidRPr="00BA066E" w:rsidRDefault="00971C12" w:rsidP="00971C12">
      <w:pPr>
        <w:pStyle w:val="B3"/>
      </w:pPr>
      <w:r>
        <w:t>-</w:t>
      </w:r>
      <w:r>
        <w:tab/>
      </w:r>
      <w:r w:rsidR="00BA066E" w:rsidRPr="00BA066E">
        <w:t>[PSG could be computed w.r.t either all UE or satisfied Ues. Companies to report method used with their results.]</w:t>
      </w:r>
    </w:p>
    <w:p w14:paraId="395D8BC8" w14:textId="77777777" w:rsidR="00BA066E" w:rsidRDefault="00BA066E" w:rsidP="00BA066E">
      <w:pPr>
        <w:rPr>
          <w:b/>
          <w:u w:val="single"/>
        </w:rPr>
      </w:pPr>
      <w:r>
        <w:rPr>
          <w:b/>
          <w:u w:val="single"/>
        </w:rPr>
        <w:t xml:space="preserve">Additional </w:t>
      </w:r>
      <w:r w:rsidRPr="00242D8A">
        <w:rPr>
          <w:b/>
          <w:u w:val="single"/>
        </w:rPr>
        <w:t>UL Power Model</w:t>
      </w:r>
      <w:r>
        <w:rPr>
          <w:b/>
          <w:u w:val="single"/>
        </w:rPr>
        <w:t>ling</w:t>
      </w:r>
    </w:p>
    <w:p w14:paraId="54C83FBC" w14:textId="77777777" w:rsidR="00BA066E" w:rsidRPr="00115D0C" w:rsidRDefault="00BA066E" w:rsidP="00971C12">
      <w:pPr>
        <w:rPr>
          <w:bCs/>
        </w:rPr>
      </w:pPr>
      <w:r w:rsidRPr="00F7398B">
        <w:rPr>
          <w:bCs/>
        </w:rPr>
        <w:t xml:space="preserve">One of </w:t>
      </w:r>
      <w:r>
        <w:rPr>
          <w:bCs/>
        </w:rPr>
        <w:t xml:space="preserve">necessary enhancements of power model for system level power evaluation is the UL power consumption model. </w:t>
      </w:r>
      <w:r w:rsidRPr="00115D0C">
        <w:t xml:space="preserve">The UL </w:t>
      </w:r>
      <w:r>
        <w:t>p</w:t>
      </w:r>
      <w:r w:rsidRPr="00115D0C">
        <w:t xml:space="preserve">ower </w:t>
      </w:r>
      <w:r>
        <w:t>m</w:t>
      </w:r>
      <w:r w:rsidRPr="00115D0C">
        <w:t>odel in TR 38.840 i</w:t>
      </w:r>
      <w:r>
        <w:t>s</w:t>
      </w:r>
      <w:r w:rsidRPr="00115D0C">
        <w:t xml:space="preserve"> incomplete</w:t>
      </w:r>
      <w:r>
        <w:t xml:space="preserve"> for the case of UE transmit power other than 0 and 23dBm</w:t>
      </w:r>
      <w:r w:rsidRPr="00115D0C">
        <w:t xml:space="preserve">. </w:t>
      </w:r>
      <w:r>
        <w:t>T</w:t>
      </w:r>
      <w:r w:rsidRPr="00115D0C">
        <w:t xml:space="preserve">he power consumption values corresponding to </w:t>
      </w:r>
      <w:r>
        <w:t xml:space="preserve">UE </w:t>
      </w:r>
      <w:r w:rsidRPr="00115D0C">
        <w:t xml:space="preserve">transmit powers </w:t>
      </w:r>
      <w:r>
        <w:t>other than</w:t>
      </w:r>
      <w:r w:rsidRPr="00115D0C">
        <w:t xml:space="preserve"> 0 dBm and 23 dBm </w:t>
      </w:r>
      <w:r>
        <w:t xml:space="preserve">(cell middle UEs) </w:t>
      </w:r>
      <w:r w:rsidRPr="00115D0C">
        <w:t xml:space="preserve">are </w:t>
      </w:r>
      <w:r>
        <w:t xml:space="preserve">not </w:t>
      </w:r>
      <w:r w:rsidRPr="00115D0C">
        <w:t xml:space="preserve">defined. </w:t>
      </w:r>
      <w:r w:rsidRPr="00115D0C">
        <w:rPr>
          <w:lang w:eastAsia="zh-CN"/>
        </w:rPr>
        <w:t>Therefore, to determine the power consumption for such scenarios, companies are encouraged to use the following methods</w:t>
      </w:r>
      <w:r>
        <w:rPr>
          <w:lang w:eastAsia="zh-CN"/>
        </w:rPr>
        <w:t xml:space="preserve"> to estimate UE power consumptions when transmitting with tx power other than 0 and 23dBm</w:t>
      </w:r>
      <w:r w:rsidRPr="00115D0C">
        <w:rPr>
          <w:lang w:eastAsia="zh-CN"/>
        </w:rPr>
        <w:t>:</w:t>
      </w:r>
    </w:p>
    <w:p w14:paraId="21420576" w14:textId="77777777" w:rsidR="00BA066E" w:rsidRPr="003C0125" w:rsidRDefault="00BA066E" w:rsidP="00971C12">
      <w:r w:rsidRPr="003C0125">
        <w:t>Linear interpolation method in linear scale for Tx power values other than 0 dBm and 23 dBm. Companies are to indicate how they do linear interpolation method in linear scale considering step-wise linear average of UE power model.</w:t>
      </w:r>
    </w:p>
    <w:p w14:paraId="7CD84480" w14:textId="77777777" w:rsidR="00BA066E" w:rsidRDefault="00BA066E" w:rsidP="00971C12">
      <w:r w:rsidRPr="00870800">
        <w:t xml:space="preserve">As </w:t>
      </w:r>
      <w:r>
        <w:t>another</w:t>
      </w:r>
      <w:r w:rsidRPr="00870800">
        <w:t xml:space="preserve"> method that can be used for evaluation</w:t>
      </w:r>
      <w:r>
        <w:t>,</w:t>
      </w:r>
      <w:r w:rsidRPr="00870800">
        <w:t xml:space="preserve"> </w:t>
      </w:r>
      <w:r>
        <w:t>c</w:t>
      </w:r>
      <w:r w:rsidRPr="00870800">
        <w:t>onsider only two Tx power values as defined in TR 38.840</w:t>
      </w:r>
      <w:r>
        <w:t xml:space="preserve">.  </w:t>
      </w:r>
      <w:r w:rsidRPr="00870800">
        <w:t xml:space="preserve">Power number is given as </w:t>
      </w:r>
      <w:r w:rsidRPr="00870800">
        <w:rPr>
          <w:i/>
        </w:rPr>
        <w:t>A</w:t>
      </w:r>
      <w:r w:rsidRPr="00870800">
        <w:t xml:space="preserve"> for </w:t>
      </w:r>
      <w:r w:rsidRPr="00870800">
        <w:rPr>
          <w:i/>
        </w:rPr>
        <w:t>X= [0, M]</w:t>
      </w:r>
      <w:r w:rsidRPr="00870800">
        <w:t>dBm and B for X =[M, 23]dBm, where A and B (defined in 38.840) correspond to power consumption numbers for a given uplink slot for 0dBm and 23dBm respectively</w:t>
      </w:r>
      <w:r>
        <w:t xml:space="preserve"> with </w:t>
      </w:r>
      <w:r w:rsidRPr="00211EAA">
        <w:t>M = [20]</w:t>
      </w:r>
      <w:r>
        <w:t xml:space="preserve"> or o</w:t>
      </w:r>
      <w:r w:rsidRPr="00211EAA">
        <w:t>ther value(s</w:t>
      </w:r>
      <w:r>
        <w:t>).</w:t>
      </w:r>
    </w:p>
    <w:p w14:paraId="0FC8CB07" w14:textId="77777777" w:rsidR="00BA066E" w:rsidRPr="00211EAA" w:rsidRDefault="00BA066E" w:rsidP="00971C12"/>
    <w:p w14:paraId="25218E02" w14:textId="77777777" w:rsidR="00BA066E" w:rsidRPr="00113940" w:rsidRDefault="00BA066E" w:rsidP="00971C12">
      <w:pPr>
        <w:rPr>
          <w:bCs/>
          <w:lang w:eastAsia="zh-CN"/>
        </w:rPr>
      </w:pPr>
      <w:r>
        <w:rPr>
          <w:bCs/>
        </w:rPr>
        <w:t>The power consumption of the UE</w:t>
      </w:r>
      <w:r w:rsidRPr="00113940">
        <w:t xml:space="preserve"> transmit</w:t>
      </w:r>
      <w:r>
        <w:t>ting</w:t>
      </w:r>
      <w:r w:rsidRPr="00113940">
        <w:t xml:space="preserve"> </w:t>
      </w:r>
      <w:r>
        <w:t xml:space="preserve">with </w:t>
      </w:r>
      <w:r w:rsidRPr="00113940">
        <w:t>power less than 0 dBm</w:t>
      </w:r>
      <w:r>
        <w:rPr>
          <w:rStyle w:val="FootnoteReference"/>
          <w:rFonts w:eastAsia="DengXian"/>
        </w:rPr>
        <w:footnoteReference w:id="3"/>
      </w:r>
      <w:r>
        <w:t xml:space="preserve"> could be set to </w:t>
      </w:r>
      <w:r w:rsidRPr="00113940">
        <w:rPr>
          <w:bCs/>
          <w:lang w:eastAsia="zh-CN"/>
        </w:rPr>
        <w:t xml:space="preserve">the </w:t>
      </w:r>
      <w:r w:rsidRPr="00113940">
        <w:rPr>
          <w:lang w:val="en-US"/>
        </w:rPr>
        <w:t xml:space="preserve">power </w:t>
      </w:r>
      <w:r>
        <w:rPr>
          <w:lang w:val="en-US"/>
        </w:rPr>
        <w:t>number</w:t>
      </w:r>
      <w:r w:rsidRPr="00113940">
        <w:rPr>
          <w:lang w:val="en-US"/>
        </w:rPr>
        <w:t xml:space="preserve"> of 0 dB</w:t>
      </w:r>
      <w:r>
        <w:rPr>
          <w:lang w:val="en-US"/>
        </w:rPr>
        <w:t>m</w:t>
      </w:r>
      <w:r w:rsidRPr="00113940">
        <w:rPr>
          <w:lang w:val="en-US"/>
        </w:rPr>
        <w:t>.</w:t>
      </w:r>
      <w:r>
        <w:rPr>
          <w:lang w:val="en-US"/>
        </w:rPr>
        <w:t xml:space="preserve"> Alternatively, c</w:t>
      </w:r>
      <w:r w:rsidRPr="00113940">
        <w:rPr>
          <w:lang w:val="en-US"/>
        </w:rPr>
        <w:t>ompanies could choose to adopt the extrapolat</w:t>
      </w:r>
      <w:r>
        <w:rPr>
          <w:lang w:val="en-US"/>
        </w:rPr>
        <w:t>ion of</w:t>
      </w:r>
      <w:r w:rsidRPr="00113940">
        <w:rPr>
          <w:lang w:val="en-US"/>
        </w:rPr>
        <w:t xml:space="preserve"> the power </w:t>
      </w:r>
      <w:r>
        <w:rPr>
          <w:lang w:val="en-US"/>
        </w:rPr>
        <w:t>numbers from on 0 and 23dBm power numbers.</w:t>
      </w:r>
    </w:p>
    <w:p w14:paraId="13519AA0" w14:textId="77777777" w:rsidR="00BA066E" w:rsidRDefault="00BA066E" w:rsidP="00971C12"/>
    <w:p w14:paraId="3CA5B2EF" w14:textId="77777777" w:rsidR="00BA066E" w:rsidRDefault="00BA066E" w:rsidP="00971C12">
      <w:r>
        <w:t>For other missing UL power modelling</w:t>
      </w:r>
      <w:r w:rsidRPr="006F1AEE">
        <w:t xml:space="preserve">, companies </w:t>
      </w:r>
      <w:r>
        <w:t>to use their own model</w:t>
      </w:r>
      <w:r w:rsidRPr="006F1AEE">
        <w:t xml:space="preserve"> and report </w:t>
      </w:r>
      <w:r>
        <w:t>with their results.</w:t>
      </w:r>
    </w:p>
    <w:p w14:paraId="73904693" w14:textId="468CD617" w:rsidR="00BA066E" w:rsidRDefault="00BA066E" w:rsidP="00971C12">
      <w:pPr>
        <w:pStyle w:val="Heading1"/>
        <w:rPr>
          <w:rFonts w:eastAsia="DengXian"/>
        </w:rPr>
      </w:pPr>
      <w:bookmarkStart w:id="220" w:name="_Toc83729189"/>
      <w:bookmarkStart w:id="221" w:name="_Ref83835125"/>
      <w:bookmarkStart w:id="222" w:name="_Toc85778451"/>
      <w:bookmarkStart w:id="223" w:name="_Toc86933333"/>
      <w:r>
        <w:rPr>
          <w:rFonts w:eastAsia="DengXian"/>
        </w:rPr>
        <w:t>A.3</w:t>
      </w:r>
      <w:r>
        <w:rPr>
          <w:rFonts w:eastAsia="DengXian"/>
        </w:rPr>
        <w:tab/>
        <w:t xml:space="preserve">Evaluation </w:t>
      </w:r>
      <w:r w:rsidR="00971C12">
        <w:rPr>
          <w:rFonts w:eastAsia="DengXian"/>
        </w:rPr>
        <w:t>m</w:t>
      </w:r>
      <w:r>
        <w:rPr>
          <w:rFonts w:eastAsia="DengXian"/>
        </w:rPr>
        <w:t xml:space="preserve">ethodology for </w:t>
      </w:r>
      <w:r w:rsidR="00971C12">
        <w:rPr>
          <w:rFonts w:eastAsia="DengXian"/>
        </w:rPr>
        <w:t>c</w:t>
      </w:r>
      <w:r>
        <w:rPr>
          <w:rFonts w:eastAsia="DengXian"/>
        </w:rPr>
        <w:t>overage</w:t>
      </w:r>
      <w:bookmarkEnd w:id="220"/>
      <w:bookmarkEnd w:id="221"/>
      <w:bookmarkEnd w:id="222"/>
      <w:bookmarkEnd w:id="223"/>
    </w:p>
    <w:p w14:paraId="00F07DED" w14:textId="77777777" w:rsidR="00BA066E" w:rsidRPr="00614E48" w:rsidRDefault="00BA066E" w:rsidP="00971C12">
      <w:r w:rsidRPr="00614E48">
        <w:t>For XR/CG Coverage Evaluation, there are two options for evaluating the coverage based on the coupling gain metric. The coupling gain is defined as the ratio of received and transmitted power measured in dB, and includes antenna gains, path loss, shadowing, indoor- or body loss, etc. For more information about coupling gain, readers are referred to TR 37.910.</w:t>
      </w:r>
    </w:p>
    <w:p w14:paraId="251B9EC7" w14:textId="77777777" w:rsidR="00BA066E" w:rsidRPr="00614E48" w:rsidRDefault="00BA066E" w:rsidP="00971C12">
      <w:pPr>
        <w:rPr>
          <w:rFonts w:eastAsia="SimSun"/>
          <w:lang w:eastAsia="zh-CN"/>
        </w:rPr>
      </w:pPr>
      <w:r w:rsidRPr="00614E48">
        <w:rPr>
          <w:rFonts w:eastAsia="SimSun"/>
          <w:lang w:eastAsia="zh-CN"/>
        </w:rPr>
        <w:t>Below are the two methodologies:</w:t>
      </w:r>
    </w:p>
    <w:p w14:paraId="2FA6FC2E" w14:textId="77777777" w:rsidR="00BA066E" w:rsidRPr="007B1A90" w:rsidRDefault="00BA066E" w:rsidP="00971C12">
      <w:pPr>
        <w:rPr>
          <w:b/>
          <w:bCs/>
          <w:u w:val="single"/>
        </w:rPr>
      </w:pPr>
      <w:r w:rsidRPr="007B1A90">
        <w:rPr>
          <w:b/>
          <w:bCs/>
          <w:u w:val="single"/>
        </w:rPr>
        <w:t xml:space="preserve">Coverage </w:t>
      </w:r>
      <w:r>
        <w:rPr>
          <w:b/>
          <w:bCs/>
          <w:u w:val="single"/>
        </w:rPr>
        <w:t xml:space="preserve">Evaluation </w:t>
      </w:r>
      <w:r w:rsidRPr="007B1A90">
        <w:rPr>
          <w:b/>
          <w:bCs/>
          <w:u w:val="single"/>
        </w:rPr>
        <w:t>Methodology 1</w:t>
      </w:r>
    </w:p>
    <w:p w14:paraId="3425456B" w14:textId="77777777" w:rsidR="00BA066E" w:rsidRPr="00614E48" w:rsidRDefault="00BA066E" w:rsidP="00971C12">
      <w:r w:rsidRPr="00614E48">
        <w:t xml:space="preserve">For a given XR application (AR/VR/CG) in a given deployment scenario (DU/InH/UMa), the XR/CG in DL or UL coverage is </w:t>
      </w:r>
      <w:r>
        <w:t>determined</w:t>
      </w:r>
      <w:r w:rsidRPr="00614E48">
        <w:t xml:space="preserve"> as follows:</w:t>
      </w:r>
    </w:p>
    <w:p w14:paraId="2D81D912" w14:textId="10383ECB" w:rsidR="00BA066E" w:rsidRPr="00614E48" w:rsidRDefault="00971C12" w:rsidP="00971C12">
      <w:pPr>
        <w:pStyle w:val="B1"/>
      </w:pPr>
      <w:r>
        <w:t>-</w:t>
      </w:r>
      <w:r>
        <w:tab/>
      </w:r>
      <w:r w:rsidR="00BA066E" w:rsidRPr="00614E48">
        <w:t>Run SLS with #UEs per cell = 1</w:t>
      </w:r>
      <w:r w:rsidR="00BA066E">
        <w:t xml:space="preserve"> as shown </w:t>
      </w:r>
      <w:r w:rsidR="00BA066E" w:rsidRPr="001D4708">
        <w:t>in</w:t>
      </w:r>
      <w:r>
        <w:t xml:space="preserve"> Figure A.3-1</w:t>
      </w:r>
      <w:r w:rsidR="00BA066E" w:rsidRPr="001D4708">
        <w:t xml:space="preserve"> and</w:t>
      </w:r>
      <w:r w:rsidR="00BA066E">
        <w:t>/or</w:t>
      </w:r>
      <w:r w:rsidR="00BA066E" w:rsidRPr="00614E48">
        <w:t xml:space="preserve"> XR/CG capacity using the XR system capacity evaluation methodology presented in</w:t>
      </w:r>
      <w:r w:rsidR="00BA066E">
        <w:t xml:space="preserve"> A.1</w:t>
      </w:r>
      <w:r w:rsidR="00BA066E" w:rsidRPr="00614E48">
        <w:t>.</w:t>
      </w:r>
    </w:p>
    <w:p w14:paraId="69716276" w14:textId="0ABB2810" w:rsidR="00BA066E" w:rsidRPr="00614E48" w:rsidRDefault="00971C12" w:rsidP="00971C12">
      <w:pPr>
        <w:pStyle w:val="B1"/>
      </w:pPr>
      <w:r>
        <w:t>-</w:t>
      </w:r>
      <w:r>
        <w:tab/>
      </w:r>
      <w:r w:rsidR="00BA066E" w:rsidRPr="00614E48">
        <w:t xml:space="preserve">Determine the </w:t>
      </w:r>
      <w:r w:rsidR="00ED05C9">
        <w:t>“</w:t>
      </w:r>
      <w:r w:rsidR="00BA066E" w:rsidRPr="00614E48">
        <w:t>satisfied UE</w:t>
      </w:r>
      <w:r w:rsidR="00ED05C9">
        <w:t>”</w:t>
      </w:r>
      <w:r w:rsidR="00BA066E" w:rsidRPr="00614E48">
        <w:t xml:space="preserve"> and evaluate coupling gain for those UEs. </w:t>
      </w:r>
    </w:p>
    <w:p w14:paraId="3DDB4609" w14:textId="21148AEA" w:rsidR="00BA066E" w:rsidRPr="00614E48" w:rsidRDefault="00971C12" w:rsidP="00971C12">
      <w:pPr>
        <w:pStyle w:val="B1"/>
      </w:pPr>
      <w:r>
        <w:t>-</w:t>
      </w:r>
      <w:r>
        <w:tab/>
      </w:r>
      <w:r w:rsidR="00BA066E" w:rsidRPr="00614E48">
        <w:t xml:space="preserve">The coverage is defined to be the </w:t>
      </w:r>
      <w:r w:rsidR="00BA066E">
        <w:t>5</w:t>
      </w:r>
      <w:r w:rsidR="00BA066E" w:rsidRPr="00614E48">
        <w:t xml:space="preserve">-percentile point in CDF of coupling gain for the </w:t>
      </w:r>
      <w:r w:rsidR="00ED05C9">
        <w:t>“</w:t>
      </w:r>
      <w:r w:rsidR="00BA066E" w:rsidRPr="00614E48">
        <w:t>satisfied</w:t>
      </w:r>
      <w:r w:rsidR="00ED05C9">
        <w:t>”</w:t>
      </w:r>
      <w:r w:rsidR="00BA066E" w:rsidRPr="00614E48">
        <w:t xml:space="preserve"> U</w:t>
      </w:r>
      <w:r>
        <w:t>E</w:t>
      </w:r>
      <w:r w:rsidR="00BA066E">
        <w:t>s.</w:t>
      </w:r>
    </w:p>
    <w:p w14:paraId="383EE55F" w14:textId="77777777" w:rsidR="00BA066E" w:rsidRPr="00614E48" w:rsidRDefault="00BA066E" w:rsidP="00971C12">
      <w:pPr>
        <w:rPr>
          <w:lang w:eastAsia="zh-CN"/>
        </w:rPr>
      </w:pPr>
      <w:r w:rsidRPr="00614E48">
        <w:rPr>
          <w:b/>
          <w:bCs/>
          <w:lang w:eastAsia="zh-CN"/>
        </w:rPr>
        <w:t xml:space="preserve">Note: </w:t>
      </w:r>
      <w:r w:rsidRPr="00614E48">
        <w:rPr>
          <w:lang w:eastAsia="zh-CN"/>
        </w:rPr>
        <w:t>For this methodology, the evaluation of coupling gain will be impacted by e.g., interference and scheduler mechanism, etc.</w:t>
      </w:r>
    </w:p>
    <w:p w14:paraId="5FF23DAF" w14:textId="58A7179B" w:rsidR="00BA066E" w:rsidRDefault="00BA066E" w:rsidP="00971C12">
      <w:pPr>
        <w:pStyle w:val="TH"/>
      </w:pPr>
      <w:r w:rsidRPr="00BA066E">
        <w:rPr>
          <w:noProof/>
          <w:lang w:val="en-US" w:eastAsia="zh-CN"/>
        </w:rPr>
        <w:lastRenderedPageBreak/>
        <w:drawing>
          <wp:inline distT="0" distB="0" distL="0" distR="0" wp14:anchorId="1A010DC5" wp14:editId="43E8E507">
            <wp:extent cx="2615565" cy="2711450"/>
            <wp:effectExtent l="0" t="0" r="0" b="0"/>
            <wp:docPr id="6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15565" cy="2711450"/>
                    </a:xfrm>
                    <a:prstGeom prst="rect">
                      <a:avLst/>
                    </a:prstGeom>
                    <a:noFill/>
                    <a:ln>
                      <a:noFill/>
                    </a:ln>
                  </pic:spPr>
                </pic:pic>
              </a:graphicData>
            </a:graphic>
          </wp:inline>
        </w:drawing>
      </w:r>
    </w:p>
    <w:p w14:paraId="6B354A0C" w14:textId="74FF1308" w:rsidR="00BA066E" w:rsidRPr="00EA6E53" w:rsidRDefault="00BA066E" w:rsidP="00971C12">
      <w:pPr>
        <w:pStyle w:val="TF"/>
        <w:rPr>
          <w:rFonts w:eastAsia="SimSun"/>
          <w:lang w:eastAsia="zh-CN"/>
        </w:rPr>
      </w:pPr>
      <w:bookmarkStart w:id="224" w:name="_Ref83735823"/>
      <w:r w:rsidRPr="00EA6E53">
        <w:t>Figure</w:t>
      </w:r>
      <w:r w:rsidR="00971C12">
        <w:t xml:space="preserve"> A.3-1:</w:t>
      </w:r>
      <w:bookmarkEnd w:id="224"/>
      <w:r w:rsidRPr="00EA6E53">
        <w:t xml:space="preserve"> </w:t>
      </w:r>
      <w:r>
        <w:t>Layout and UE distribution in Methodology 1 (1 UE per cell)</w:t>
      </w:r>
    </w:p>
    <w:p w14:paraId="7666A8A4" w14:textId="77777777" w:rsidR="00BA066E" w:rsidRPr="00614E48" w:rsidRDefault="00BA066E" w:rsidP="00971C12">
      <w:pPr>
        <w:rPr>
          <w:rFonts w:eastAsia="SimSun"/>
          <w:lang w:eastAsia="zh-CN"/>
        </w:rPr>
      </w:pPr>
    </w:p>
    <w:p w14:paraId="5B608633" w14:textId="77777777" w:rsidR="00BA066E" w:rsidRPr="007B1A90" w:rsidRDefault="00BA066E" w:rsidP="00BA066E">
      <w:pPr>
        <w:spacing w:after="120"/>
        <w:rPr>
          <w:b/>
          <w:bCs/>
          <w:u w:val="single"/>
        </w:rPr>
      </w:pPr>
      <w:r w:rsidRPr="007B1A90">
        <w:rPr>
          <w:b/>
          <w:bCs/>
          <w:u w:val="single"/>
        </w:rPr>
        <w:t xml:space="preserve">Coverage </w:t>
      </w:r>
      <w:r>
        <w:rPr>
          <w:b/>
          <w:bCs/>
          <w:u w:val="single"/>
        </w:rPr>
        <w:t>Evaluation M</w:t>
      </w:r>
      <w:r w:rsidRPr="007B1A90">
        <w:rPr>
          <w:b/>
          <w:bCs/>
          <w:u w:val="single"/>
        </w:rPr>
        <w:t>ethodology 2</w:t>
      </w:r>
    </w:p>
    <w:p w14:paraId="21093EA7" w14:textId="77777777" w:rsidR="00BA066E" w:rsidRPr="00614E48" w:rsidRDefault="00BA066E" w:rsidP="00971C12">
      <w:r w:rsidRPr="00614E48">
        <w:t xml:space="preserve">For a given XR application (AR/VR/CG) </w:t>
      </w:r>
      <w:r>
        <w:t>for</w:t>
      </w:r>
      <w:r w:rsidRPr="00614E48">
        <w:t xml:space="preserve"> a given deployment scenario (DU/InH/UMa), the XR/CG in DL or UL coverage is </w:t>
      </w:r>
      <w:r>
        <w:t>determined</w:t>
      </w:r>
      <w:r w:rsidRPr="00614E48">
        <w:t xml:space="preserve"> as follows:</w:t>
      </w:r>
    </w:p>
    <w:p w14:paraId="7AB54443" w14:textId="0E6860B3" w:rsidR="00BA066E" w:rsidRPr="00614E48" w:rsidRDefault="00971C12" w:rsidP="00971C12">
      <w:pPr>
        <w:pStyle w:val="B1"/>
      </w:pPr>
      <w:r>
        <w:t>-</w:t>
      </w:r>
      <w:r>
        <w:tab/>
      </w:r>
      <w:r w:rsidR="00BA066E" w:rsidRPr="00614E48">
        <w:t>Run SLS with #UEs per cell = 1</w:t>
      </w:r>
      <w:r w:rsidR="00BA066E">
        <w:t xml:space="preserve"> as shown </w:t>
      </w:r>
      <w:r w:rsidR="00BA066E" w:rsidRPr="004A3F8D">
        <w:t>in</w:t>
      </w:r>
      <w:r>
        <w:t xml:space="preserve"> figure A.3-2</w:t>
      </w:r>
      <w:r w:rsidR="00BA066E" w:rsidRPr="0037283C">
        <w:t>.</w:t>
      </w:r>
      <w:r w:rsidR="00BA066E" w:rsidRPr="004A3F8D">
        <w:t xml:space="preserve"> The UE is randomly</w:t>
      </w:r>
      <w:r w:rsidR="00BA066E" w:rsidRPr="00614E48">
        <w:t xml:space="preserve"> dropped in the entire network (or in all the cells) that is associated with one of the three center cells (or gNBs), i.e., only one of the center gNBs is activated.  </w:t>
      </w:r>
    </w:p>
    <w:p w14:paraId="1708B601" w14:textId="558690C9" w:rsidR="00BA066E" w:rsidRPr="00614E48" w:rsidRDefault="00971C12" w:rsidP="00971C12">
      <w:pPr>
        <w:pStyle w:val="B1"/>
      </w:pPr>
      <w:r>
        <w:t>-</w:t>
      </w:r>
      <w:r>
        <w:tab/>
      </w:r>
      <w:r w:rsidR="00BA066E" w:rsidRPr="00614E48">
        <w:t>Run SLS according to capacity evaluation methodology and determine whether the UE is satisfied or not.</w:t>
      </w:r>
    </w:p>
    <w:p w14:paraId="443AFAFC" w14:textId="48D61A00" w:rsidR="00BA066E" w:rsidRPr="00614E48" w:rsidRDefault="00971C12" w:rsidP="00971C12">
      <w:pPr>
        <w:pStyle w:val="B1"/>
      </w:pPr>
      <w:r>
        <w:t>-</w:t>
      </w:r>
      <w:r>
        <w:tab/>
      </w:r>
      <w:r w:rsidR="00BA066E" w:rsidRPr="00614E48">
        <w:t xml:space="preserve">The coverage is defined to be the </w:t>
      </w:r>
      <w:r w:rsidR="00BA066E">
        <w:t>5</w:t>
      </w:r>
      <w:r w:rsidR="00BA066E" w:rsidRPr="00614E48">
        <w:t>-percentile point in the CDF curve of coupling gain for all the satisfied Ues</w:t>
      </w:r>
      <w:r w:rsidR="00BA066E">
        <w:t>.</w:t>
      </w:r>
    </w:p>
    <w:p w14:paraId="25BB7F59" w14:textId="77777777" w:rsidR="00BA066E" w:rsidRDefault="00BA066E" w:rsidP="00971C12"/>
    <w:p w14:paraId="25113F18" w14:textId="185C91E4" w:rsidR="00BA066E" w:rsidRDefault="00BA066E" w:rsidP="00971C12">
      <w:pPr>
        <w:pStyle w:val="TH"/>
      </w:pPr>
      <w:r w:rsidRPr="00BA066E">
        <w:rPr>
          <w:noProof/>
          <w:lang w:val="en-US" w:eastAsia="zh-CN"/>
        </w:rPr>
        <w:drawing>
          <wp:inline distT="0" distB="0" distL="0" distR="0" wp14:anchorId="6FDD42E2" wp14:editId="2CF399B5">
            <wp:extent cx="2615565" cy="2711450"/>
            <wp:effectExtent l="0" t="0" r="0" b="0"/>
            <wp:docPr id="6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15565" cy="2711450"/>
                    </a:xfrm>
                    <a:prstGeom prst="rect">
                      <a:avLst/>
                    </a:prstGeom>
                    <a:noFill/>
                    <a:ln>
                      <a:noFill/>
                    </a:ln>
                  </pic:spPr>
                </pic:pic>
              </a:graphicData>
            </a:graphic>
          </wp:inline>
        </w:drawing>
      </w:r>
    </w:p>
    <w:p w14:paraId="21AE3351" w14:textId="047F0460" w:rsidR="00BA066E" w:rsidRDefault="00BA066E" w:rsidP="00971C12">
      <w:pPr>
        <w:pStyle w:val="TF"/>
      </w:pPr>
      <w:bookmarkStart w:id="225" w:name="_Ref83735762"/>
      <w:r w:rsidRPr="00461A31">
        <w:t>Figure</w:t>
      </w:r>
      <w:r w:rsidR="00971C12">
        <w:t xml:space="preserve"> A.3-2:</w:t>
      </w:r>
      <w:bookmarkEnd w:id="225"/>
      <w:r>
        <w:t xml:space="preserve"> Layout and UE distribution in Methodology 2 (1 UE / network)</w:t>
      </w:r>
    </w:p>
    <w:p w14:paraId="32F37BB9" w14:textId="77777777" w:rsidR="00BA066E" w:rsidRDefault="00BA066E" w:rsidP="00BA066E"/>
    <w:p w14:paraId="21388098" w14:textId="77777777" w:rsidR="00B66CC6" w:rsidRDefault="00B66CC6">
      <w:pPr>
        <w:spacing w:after="0"/>
        <w:rPr>
          <w:rFonts w:ascii="Arial" w:hAnsi="Arial"/>
          <w:sz w:val="36"/>
        </w:rPr>
      </w:pPr>
      <w:bookmarkStart w:id="226" w:name="_Ref83990291"/>
      <w:bookmarkStart w:id="227" w:name="_Toc85778452"/>
      <w:r>
        <w:br w:type="page"/>
      </w:r>
    </w:p>
    <w:p w14:paraId="41DE451E" w14:textId="2CB46FF9" w:rsidR="00BA066E" w:rsidRDefault="00BA066E" w:rsidP="00971C12">
      <w:pPr>
        <w:pStyle w:val="Heading9"/>
      </w:pPr>
      <w:bookmarkStart w:id="228" w:name="_Toc86933334"/>
      <w:r>
        <w:lastRenderedPageBreak/>
        <w:t>Annex &lt;B&gt;</w:t>
      </w:r>
      <w:r w:rsidR="00971C12">
        <w:t>:</w:t>
      </w:r>
      <w:r>
        <w:t xml:space="preserve"> Source </w:t>
      </w:r>
      <w:r w:rsidR="00971C12">
        <w:t>s</w:t>
      </w:r>
      <w:r>
        <w:t xml:space="preserve">pecific </w:t>
      </w:r>
      <w:r w:rsidR="00971C12">
        <w:t>c</w:t>
      </w:r>
      <w:r>
        <w:t xml:space="preserve">apacity </w:t>
      </w:r>
      <w:r w:rsidR="00971C12">
        <w:t>p</w:t>
      </w:r>
      <w:r>
        <w:t xml:space="preserve">erformance </w:t>
      </w:r>
      <w:r w:rsidR="00971C12">
        <w:t>e</w:t>
      </w:r>
      <w:r>
        <w:t xml:space="preserve">valuation </w:t>
      </w:r>
      <w:r w:rsidR="00971C12">
        <w:t>r</w:t>
      </w:r>
      <w:r>
        <w:t>esults</w:t>
      </w:r>
      <w:bookmarkEnd w:id="226"/>
      <w:bookmarkEnd w:id="227"/>
      <w:bookmarkEnd w:id="228"/>
    </w:p>
    <w:p w14:paraId="070E72BC" w14:textId="77777777" w:rsidR="00BA066E" w:rsidRDefault="00BA066E" w:rsidP="00BA066E"/>
    <w:p w14:paraId="505439D0" w14:textId="6741103D" w:rsidR="00BA066E" w:rsidRDefault="00BA066E" w:rsidP="00971C12">
      <w:pPr>
        <w:pStyle w:val="TH"/>
      </w:pPr>
      <w:bookmarkStart w:id="229" w:name="_Ref83990271"/>
      <w:r>
        <w:t>Table</w:t>
      </w:r>
      <w:r w:rsidR="00B66CC6">
        <w:t xml:space="preserve"> B-x:</w:t>
      </w:r>
      <w:bookmarkEnd w:id="229"/>
      <w:r>
        <w:t xml:space="preserve"> Capacity </w:t>
      </w:r>
      <w:r w:rsidR="00B66CC6">
        <w:t>e</w:t>
      </w:r>
      <w:r>
        <w:t xml:space="preserve">valuation results for FR1, DL, VR/AR, </w:t>
      </w:r>
      <w:r w:rsidR="00B66CC6">
        <w:t>s</w:t>
      </w:r>
      <w:r>
        <w:t xml:space="preserve">ingle </w:t>
      </w:r>
      <w:r w:rsidR="00B66CC6">
        <w:t>s</w:t>
      </w:r>
      <w:r>
        <w:t>tream</w:t>
      </w:r>
    </w:p>
    <w:tbl>
      <w:tblPr>
        <w:tblStyle w:val="TableGrid"/>
        <w:tblW w:w="0" w:type="auto"/>
        <w:tblLook w:val="04A0" w:firstRow="1" w:lastRow="0" w:firstColumn="1" w:lastColumn="0" w:noHBand="0" w:noVBand="1"/>
      </w:tblPr>
      <w:tblGrid>
        <w:gridCol w:w="1137"/>
        <w:gridCol w:w="1159"/>
        <w:gridCol w:w="1189"/>
        <w:gridCol w:w="1010"/>
        <w:gridCol w:w="1010"/>
        <w:gridCol w:w="936"/>
        <w:gridCol w:w="1039"/>
        <w:gridCol w:w="936"/>
        <w:gridCol w:w="934"/>
      </w:tblGrid>
      <w:tr w:rsidR="00BA066E" w14:paraId="0B1370D1" w14:textId="77777777" w:rsidTr="005E1B5B">
        <w:tc>
          <w:tcPr>
            <w:tcW w:w="1137" w:type="dxa"/>
            <w:tcBorders>
              <w:top w:val="single" w:sz="4" w:space="0" w:color="auto"/>
              <w:left w:val="single" w:sz="4" w:space="0" w:color="auto"/>
              <w:bottom w:val="single" w:sz="4" w:space="0" w:color="auto"/>
              <w:right w:val="single" w:sz="4" w:space="0" w:color="auto"/>
            </w:tcBorders>
          </w:tcPr>
          <w:p w14:paraId="4A3ABE26" w14:textId="77777777" w:rsidR="00BA066E" w:rsidRDefault="00BA066E" w:rsidP="005E1B5B">
            <w:r>
              <w:t>(example)</w:t>
            </w:r>
          </w:p>
        </w:tc>
        <w:tc>
          <w:tcPr>
            <w:tcW w:w="1159" w:type="dxa"/>
            <w:tcBorders>
              <w:top w:val="single" w:sz="4" w:space="0" w:color="auto"/>
              <w:left w:val="single" w:sz="4" w:space="0" w:color="auto"/>
              <w:bottom w:val="single" w:sz="4" w:space="0" w:color="auto"/>
              <w:right w:val="single" w:sz="4" w:space="0" w:color="auto"/>
            </w:tcBorders>
            <w:hideMark/>
          </w:tcPr>
          <w:p w14:paraId="4A9D8CA0" w14:textId="77777777" w:rsidR="00BA066E" w:rsidRDefault="00BA066E" w:rsidP="005E1B5B">
            <w:r>
              <w:t>tdoc number</w:t>
            </w:r>
          </w:p>
        </w:tc>
        <w:tc>
          <w:tcPr>
            <w:tcW w:w="1189" w:type="dxa"/>
            <w:tcBorders>
              <w:top w:val="single" w:sz="4" w:space="0" w:color="auto"/>
              <w:left w:val="single" w:sz="4" w:space="0" w:color="auto"/>
              <w:bottom w:val="single" w:sz="4" w:space="0" w:color="auto"/>
              <w:right w:val="single" w:sz="4" w:space="0" w:color="auto"/>
            </w:tcBorders>
            <w:hideMark/>
          </w:tcPr>
          <w:p w14:paraId="1928A148" w14:textId="77777777" w:rsidR="00BA066E" w:rsidRDefault="00BA066E" w:rsidP="005E1B5B">
            <w:r>
              <w:t>Perf. Metric 1</w:t>
            </w:r>
          </w:p>
        </w:tc>
        <w:tc>
          <w:tcPr>
            <w:tcW w:w="1010" w:type="dxa"/>
            <w:tcBorders>
              <w:top w:val="single" w:sz="4" w:space="0" w:color="auto"/>
              <w:left w:val="single" w:sz="4" w:space="0" w:color="auto"/>
              <w:bottom w:val="single" w:sz="4" w:space="0" w:color="auto"/>
              <w:right w:val="single" w:sz="4" w:space="0" w:color="auto"/>
            </w:tcBorders>
            <w:hideMark/>
          </w:tcPr>
          <w:p w14:paraId="46C001C0" w14:textId="77777777" w:rsidR="00BA066E" w:rsidRDefault="00BA066E" w:rsidP="005E1B5B">
            <w:r>
              <w:t>Perf. Metric 2</w:t>
            </w:r>
          </w:p>
        </w:tc>
        <w:tc>
          <w:tcPr>
            <w:tcW w:w="1010" w:type="dxa"/>
            <w:tcBorders>
              <w:top w:val="single" w:sz="4" w:space="0" w:color="auto"/>
              <w:left w:val="single" w:sz="4" w:space="0" w:color="auto"/>
              <w:bottom w:val="single" w:sz="4" w:space="0" w:color="auto"/>
              <w:right w:val="single" w:sz="4" w:space="0" w:color="auto"/>
            </w:tcBorders>
            <w:hideMark/>
          </w:tcPr>
          <w:p w14:paraId="4F0FFE3D" w14:textId="77777777" w:rsidR="00BA066E" w:rsidRDefault="00BA066E" w:rsidP="005E1B5B">
            <w:r>
              <w:t>Perf. Metric 3</w:t>
            </w:r>
          </w:p>
        </w:tc>
        <w:tc>
          <w:tcPr>
            <w:tcW w:w="936" w:type="dxa"/>
            <w:tcBorders>
              <w:top w:val="single" w:sz="4" w:space="0" w:color="auto"/>
              <w:left w:val="single" w:sz="4" w:space="0" w:color="auto"/>
              <w:bottom w:val="single" w:sz="4" w:space="0" w:color="auto"/>
              <w:right w:val="single" w:sz="4" w:space="0" w:color="auto"/>
            </w:tcBorders>
            <w:hideMark/>
          </w:tcPr>
          <w:p w14:paraId="33993BAF" w14:textId="77777777" w:rsidR="00BA066E" w:rsidRDefault="00BA066E" w:rsidP="005E1B5B">
            <w:r>
              <w:t>..</w:t>
            </w:r>
          </w:p>
        </w:tc>
        <w:tc>
          <w:tcPr>
            <w:tcW w:w="1039" w:type="dxa"/>
            <w:tcBorders>
              <w:top w:val="single" w:sz="4" w:space="0" w:color="auto"/>
              <w:left w:val="single" w:sz="4" w:space="0" w:color="auto"/>
              <w:bottom w:val="single" w:sz="4" w:space="0" w:color="auto"/>
              <w:right w:val="single" w:sz="4" w:space="0" w:color="auto"/>
            </w:tcBorders>
            <w:hideMark/>
          </w:tcPr>
          <w:p w14:paraId="18937408" w14:textId="77777777" w:rsidR="00BA066E" w:rsidRDefault="00BA066E" w:rsidP="005E1B5B">
            <w:r>
              <w:t>..</w:t>
            </w:r>
          </w:p>
        </w:tc>
        <w:tc>
          <w:tcPr>
            <w:tcW w:w="936" w:type="dxa"/>
            <w:tcBorders>
              <w:top w:val="single" w:sz="4" w:space="0" w:color="auto"/>
              <w:left w:val="single" w:sz="4" w:space="0" w:color="auto"/>
              <w:bottom w:val="single" w:sz="4" w:space="0" w:color="auto"/>
              <w:right w:val="single" w:sz="4" w:space="0" w:color="auto"/>
            </w:tcBorders>
            <w:hideMark/>
          </w:tcPr>
          <w:p w14:paraId="6BD70702" w14:textId="77777777" w:rsidR="00BA066E" w:rsidRDefault="00BA066E" w:rsidP="005E1B5B">
            <w:r>
              <w:t>..</w:t>
            </w:r>
          </w:p>
        </w:tc>
        <w:tc>
          <w:tcPr>
            <w:tcW w:w="934" w:type="dxa"/>
            <w:tcBorders>
              <w:top w:val="single" w:sz="4" w:space="0" w:color="auto"/>
              <w:left w:val="single" w:sz="4" w:space="0" w:color="auto"/>
              <w:bottom w:val="single" w:sz="4" w:space="0" w:color="auto"/>
              <w:right w:val="single" w:sz="4" w:space="0" w:color="auto"/>
            </w:tcBorders>
          </w:tcPr>
          <w:p w14:paraId="3334C918" w14:textId="77777777" w:rsidR="00BA066E" w:rsidRDefault="00BA066E" w:rsidP="005E1B5B"/>
        </w:tc>
      </w:tr>
      <w:tr w:rsidR="00BA066E" w14:paraId="4FF6C6EF" w14:textId="77777777" w:rsidTr="005E1B5B">
        <w:tc>
          <w:tcPr>
            <w:tcW w:w="1137" w:type="dxa"/>
            <w:vMerge w:val="restart"/>
            <w:tcBorders>
              <w:top w:val="single" w:sz="4" w:space="0" w:color="auto"/>
              <w:left w:val="single" w:sz="4" w:space="0" w:color="auto"/>
              <w:bottom w:val="single" w:sz="4" w:space="0" w:color="auto"/>
              <w:right w:val="single" w:sz="4" w:space="0" w:color="auto"/>
            </w:tcBorders>
            <w:hideMark/>
          </w:tcPr>
          <w:p w14:paraId="03DBC644" w14:textId="77777777" w:rsidR="00BA066E" w:rsidRDefault="00BA066E" w:rsidP="005E1B5B">
            <w:r>
              <w:t>Source 1</w:t>
            </w:r>
          </w:p>
        </w:tc>
        <w:tc>
          <w:tcPr>
            <w:tcW w:w="1159" w:type="dxa"/>
            <w:tcBorders>
              <w:top w:val="single" w:sz="4" w:space="0" w:color="auto"/>
              <w:left w:val="single" w:sz="4" w:space="0" w:color="auto"/>
              <w:bottom w:val="single" w:sz="4" w:space="0" w:color="auto"/>
              <w:right w:val="single" w:sz="4" w:space="0" w:color="auto"/>
            </w:tcBorders>
          </w:tcPr>
          <w:p w14:paraId="2151C4FE" w14:textId="77777777" w:rsidR="00BA066E" w:rsidRDefault="00BA066E" w:rsidP="005E1B5B"/>
        </w:tc>
        <w:tc>
          <w:tcPr>
            <w:tcW w:w="1189" w:type="dxa"/>
            <w:tcBorders>
              <w:top w:val="single" w:sz="4" w:space="0" w:color="auto"/>
              <w:left w:val="single" w:sz="4" w:space="0" w:color="auto"/>
              <w:bottom w:val="single" w:sz="4" w:space="0" w:color="auto"/>
              <w:right w:val="single" w:sz="4" w:space="0" w:color="auto"/>
            </w:tcBorders>
          </w:tcPr>
          <w:p w14:paraId="58FF1725" w14:textId="77777777" w:rsidR="00BA066E" w:rsidRDefault="00BA066E" w:rsidP="005E1B5B"/>
        </w:tc>
        <w:tc>
          <w:tcPr>
            <w:tcW w:w="1010" w:type="dxa"/>
            <w:tcBorders>
              <w:top w:val="single" w:sz="4" w:space="0" w:color="auto"/>
              <w:left w:val="single" w:sz="4" w:space="0" w:color="auto"/>
              <w:bottom w:val="single" w:sz="4" w:space="0" w:color="auto"/>
              <w:right w:val="single" w:sz="4" w:space="0" w:color="auto"/>
            </w:tcBorders>
          </w:tcPr>
          <w:p w14:paraId="4D27BC3C" w14:textId="77777777" w:rsidR="00BA066E" w:rsidRDefault="00BA066E" w:rsidP="005E1B5B">
            <w:pPr>
              <w:rPr>
                <w:sz w:val="22"/>
                <w:szCs w:val="22"/>
              </w:rPr>
            </w:pPr>
          </w:p>
        </w:tc>
        <w:tc>
          <w:tcPr>
            <w:tcW w:w="1010" w:type="dxa"/>
            <w:tcBorders>
              <w:top w:val="single" w:sz="4" w:space="0" w:color="auto"/>
              <w:left w:val="single" w:sz="4" w:space="0" w:color="auto"/>
              <w:bottom w:val="single" w:sz="4" w:space="0" w:color="auto"/>
              <w:right w:val="single" w:sz="4" w:space="0" w:color="auto"/>
            </w:tcBorders>
          </w:tcPr>
          <w:p w14:paraId="086D22D1" w14:textId="77777777" w:rsidR="00BA066E" w:rsidRDefault="00BA066E" w:rsidP="005E1B5B"/>
        </w:tc>
        <w:tc>
          <w:tcPr>
            <w:tcW w:w="936" w:type="dxa"/>
            <w:tcBorders>
              <w:top w:val="single" w:sz="4" w:space="0" w:color="auto"/>
              <w:left w:val="single" w:sz="4" w:space="0" w:color="auto"/>
              <w:bottom w:val="single" w:sz="4" w:space="0" w:color="auto"/>
              <w:right w:val="single" w:sz="4" w:space="0" w:color="auto"/>
            </w:tcBorders>
          </w:tcPr>
          <w:p w14:paraId="5DDD574F" w14:textId="77777777" w:rsidR="00BA066E" w:rsidRDefault="00BA066E" w:rsidP="005E1B5B"/>
        </w:tc>
        <w:tc>
          <w:tcPr>
            <w:tcW w:w="1039" w:type="dxa"/>
            <w:tcBorders>
              <w:top w:val="single" w:sz="4" w:space="0" w:color="auto"/>
              <w:left w:val="single" w:sz="4" w:space="0" w:color="auto"/>
              <w:bottom w:val="single" w:sz="4" w:space="0" w:color="auto"/>
              <w:right w:val="single" w:sz="4" w:space="0" w:color="auto"/>
            </w:tcBorders>
          </w:tcPr>
          <w:p w14:paraId="0F6B520F" w14:textId="77777777" w:rsidR="00BA066E" w:rsidRDefault="00BA066E" w:rsidP="005E1B5B"/>
        </w:tc>
        <w:tc>
          <w:tcPr>
            <w:tcW w:w="936" w:type="dxa"/>
            <w:tcBorders>
              <w:top w:val="single" w:sz="4" w:space="0" w:color="auto"/>
              <w:left w:val="single" w:sz="4" w:space="0" w:color="auto"/>
              <w:bottom w:val="single" w:sz="4" w:space="0" w:color="auto"/>
              <w:right w:val="single" w:sz="4" w:space="0" w:color="auto"/>
            </w:tcBorders>
          </w:tcPr>
          <w:p w14:paraId="2337D38E" w14:textId="77777777" w:rsidR="00BA066E" w:rsidRDefault="00BA066E" w:rsidP="005E1B5B"/>
        </w:tc>
        <w:tc>
          <w:tcPr>
            <w:tcW w:w="934" w:type="dxa"/>
            <w:tcBorders>
              <w:top w:val="single" w:sz="4" w:space="0" w:color="auto"/>
              <w:left w:val="single" w:sz="4" w:space="0" w:color="auto"/>
              <w:bottom w:val="single" w:sz="4" w:space="0" w:color="auto"/>
              <w:right w:val="single" w:sz="4" w:space="0" w:color="auto"/>
            </w:tcBorders>
          </w:tcPr>
          <w:p w14:paraId="2FBBBAB7" w14:textId="77777777" w:rsidR="00BA066E" w:rsidRDefault="00BA066E" w:rsidP="005E1B5B"/>
        </w:tc>
      </w:tr>
      <w:tr w:rsidR="00BA066E" w14:paraId="656CD628" w14:textId="77777777" w:rsidTr="005E1B5B">
        <w:tc>
          <w:tcPr>
            <w:tcW w:w="0" w:type="auto"/>
            <w:vMerge/>
            <w:tcBorders>
              <w:top w:val="single" w:sz="4" w:space="0" w:color="auto"/>
              <w:left w:val="single" w:sz="4" w:space="0" w:color="auto"/>
              <w:bottom w:val="single" w:sz="4" w:space="0" w:color="auto"/>
              <w:right w:val="single" w:sz="4" w:space="0" w:color="auto"/>
            </w:tcBorders>
            <w:vAlign w:val="center"/>
            <w:hideMark/>
          </w:tcPr>
          <w:p w14:paraId="493AB177" w14:textId="77777777" w:rsidR="00BA066E" w:rsidRDefault="00BA066E" w:rsidP="005E1B5B">
            <w:pPr>
              <w:spacing w:after="0"/>
            </w:pPr>
          </w:p>
        </w:tc>
        <w:tc>
          <w:tcPr>
            <w:tcW w:w="8213" w:type="dxa"/>
            <w:gridSpan w:val="8"/>
            <w:tcBorders>
              <w:top w:val="single" w:sz="4" w:space="0" w:color="auto"/>
              <w:left w:val="single" w:sz="4" w:space="0" w:color="auto"/>
              <w:bottom w:val="single" w:sz="4" w:space="0" w:color="auto"/>
              <w:right w:val="single" w:sz="4" w:space="0" w:color="auto"/>
            </w:tcBorders>
            <w:hideMark/>
          </w:tcPr>
          <w:p w14:paraId="6BB6F89F" w14:textId="77777777" w:rsidR="00BA066E" w:rsidRDefault="00BA066E" w:rsidP="005E1B5B">
            <w:r>
              <w:t>Note</w:t>
            </w:r>
          </w:p>
        </w:tc>
      </w:tr>
      <w:tr w:rsidR="00BA066E" w14:paraId="769569BE" w14:textId="77777777" w:rsidTr="005E1B5B">
        <w:tc>
          <w:tcPr>
            <w:tcW w:w="1137" w:type="dxa"/>
            <w:vMerge w:val="restart"/>
            <w:tcBorders>
              <w:top w:val="single" w:sz="4" w:space="0" w:color="auto"/>
              <w:left w:val="single" w:sz="4" w:space="0" w:color="auto"/>
              <w:bottom w:val="single" w:sz="4" w:space="0" w:color="auto"/>
              <w:right w:val="single" w:sz="4" w:space="0" w:color="auto"/>
            </w:tcBorders>
            <w:hideMark/>
          </w:tcPr>
          <w:p w14:paraId="1B60BA0A" w14:textId="77777777" w:rsidR="00BA066E" w:rsidRDefault="00BA066E" w:rsidP="005E1B5B">
            <w:r>
              <w:t>Source 2</w:t>
            </w:r>
          </w:p>
        </w:tc>
        <w:tc>
          <w:tcPr>
            <w:tcW w:w="1159" w:type="dxa"/>
            <w:tcBorders>
              <w:top w:val="single" w:sz="4" w:space="0" w:color="auto"/>
              <w:left w:val="single" w:sz="4" w:space="0" w:color="auto"/>
              <w:bottom w:val="single" w:sz="4" w:space="0" w:color="auto"/>
              <w:right w:val="single" w:sz="4" w:space="0" w:color="auto"/>
            </w:tcBorders>
          </w:tcPr>
          <w:p w14:paraId="68CDCE9F" w14:textId="77777777" w:rsidR="00BA066E" w:rsidRDefault="00BA066E" w:rsidP="005E1B5B"/>
        </w:tc>
        <w:tc>
          <w:tcPr>
            <w:tcW w:w="1189" w:type="dxa"/>
            <w:tcBorders>
              <w:top w:val="single" w:sz="4" w:space="0" w:color="auto"/>
              <w:left w:val="single" w:sz="4" w:space="0" w:color="auto"/>
              <w:bottom w:val="single" w:sz="4" w:space="0" w:color="auto"/>
              <w:right w:val="single" w:sz="4" w:space="0" w:color="auto"/>
            </w:tcBorders>
          </w:tcPr>
          <w:p w14:paraId="3A7CA46C" w14:textId="77777777" w:rsidR="00BA066E" w:rsidRDefault="00BA066E" w:rsidP="005E1B5B"/>
        </w:tc>
        <w:tc>
          <w:tcPr>
            <w:tcW w:w="1010" w:type="dxa"/>
            <w:tcBorders>
              <w:top w:val="single" w:sz="4" w:space="0" w:color="auto"/>
              <w:left w:val="single" w:sz="4" w:space="0" w:color="auto"/>
              <w:bottom w:val="single" w:sz="4" w:space="0" w:color="auto"/>
              <w:right w:val="single" w:sz="4" w:space="0" w:color="auto"/>
            </w:tcBorders>
          </w:tcPr>
          <w:p w14:paraId="5ABC83F9" w14:textId="77777777" w:rsidR="00BA066E" w:rsidRDefault="00BA066E" w:rsidP="005E1B5B"/>
        </w:tc>
        <w:tc>
          <w:tcPr>
            <w:tcW w:w="1010" w:type="dxa"/>
            <w:tcBorders>
              <w:top w:val="single" w:sz="4" w:space="0" w:color="auto"/>
              <w:left w:val="single" w:sz="4" w:space="0" w:color="auto"/>
              <w:bottom w:val="single" w:sz="4" w:space="0" w:color="auto"/>
              <w:right w:val="single" w:sz="4" w:space="0" w:color="auto"/>
            </w:tcBorders>
          </w:tcPr>
          <w:p w14:paraId="0D1FBEE7" w14:textId="77777777" w:rsidR="00BA066E" w:rsidRDefault="00BA066E" w:rsidP="005E1B5B"/>
        </w:tc>
        <w:tc>
          <w:tcPr>
            <w:tcW w:w="936" w:type="dxa"/>
            <w:tcBorders>
              <w:top w:val="single" w:sz="4" w:space="0" w:color="auto"/>
              <w:left w:val="single" w:sz="4" w:space="0" w:color="auto"/>
              <w:bottom w:val="single" w:sz="4" w:space="0" w:color="auto"/>
              <w:right w:val="single" w:sz="4" w:space="0" w:color="auto"/>
            </w:tcBorders>
          </w:tcPr>
          <w:p w14:paraId="15EB566C" w14:textId="77777777" w:rsidR="00BA066E" w:rsidRDefault="00BA066E" w:rsidP="005E1B5B"/>
        </w:tc>
        <w:tc>
          <w:tcPr>
            <w:tcW w:w="1039" w:type="dxa"/>
            <w:tcBorders>
              <w:top w:val="single" w:sz="4" w:space="0" w:color="auto"/>
              <w:left w:val="single" w:sz="4" w:space="0" w:color="auto"/>
              <w:bottom w:val="single" w:sz="4" w:space="0" w:color="auto"/>
              <w:right w:val="single" w:sz="4" w:space="0" w:color="auto"/>
            </w:tcBorders>
          </w:tcPr>
          <w:p w14:paraId="005F310C" w14:textId="77777777" w:rsidR="00BA066E" w:rsidRDefault="00BA066E" w:rsidP="005E1B5B"/>
        </w:tc>
        <w:tc>
          <w:tcPr>
            <w:tcW w:w="936" w:type="dxa"/>
            <w:tcBorders>
              <w:top w:val="single" w:sz="4" w:space="0" w:color="auto"/>
              <w:left w:val="single" w:sz="4" w:space="0" w:color="auto"/>
              <w:bottom w:val="single" w:sz="4" w:space="0" w:color="auto"/>
              <w:right w:val="single" w:sz="4" w:space="0" w:color="auto"/>
            </w:tcBorders>
          </w:tcPr>
          <w:p w14:paraId="5EE95B98" w14:textId="77777777" w:rsidR="00BA066E" w:rsidRDefault="00BA066E" w:rsidP="005E1B5B"/>
        </w:tc>
        <w:tc>
          <w:tcPr>
            <w:tcW w:w="934" w:type="dxa"/>
            <w:tcBorders>
              <w:top w:val="single" w:sz="4" w:space="0" w:color="auto"/>
              <w:left w:val="single" w:sz="4" w:space="0" w:color="auto"/>
              <w:bottom w:val="single" w:sz="4" w:space="0" w:color="auto"/>
              <w:right w:val="single" w:sz="4" w:space="0" w:color="auto"/>
            </w:tcBorders>
          </w:tcPr>
          <w:p w14:paraId="396BC5F0" w14:textId="77777777" w:rsidR="00BA066E" w:rsidRDefault="00BA066E" w:rsidP="005E1B5B"/>
        </w:tc>
      </w:tr>
      <w:tr w:rsidR="00BA066E" w14:paraId="4F29C27E" w14:textId="77777777" w:rsidTr="005E1B5B">
        <w:tc>
          <w:tcPr>
            <w:tcW w:w="0" w:type="auto"/>
            <w:vMerge/>
            <w:tcBorders>
              <w:top w:val="single" w:sz="4" w:space="0" w:color="auto"/>
              <w:left w:val="single" w:sz="4" w:space="0" w:color="auto"/>
              <w:bottom w:val="single" w:sz="4" w:space="0" w:color="auto"/>
              <w:right w:val="single" w:sz="4" w:space="0" w:color="auto"/>
            </w:tcBorders>
            <w:vAlign w:val="center"/>
            <w:hideMark/>
          </w:tcPr>
          <w:p w14:paraId="5D068AE5" w14:textId="77777777" w:rsidR="00BA066E" w:rsidRDefault="00BA066E" w:rsidP="005E1B5B">
            <w:pPr>
              <w:spacing w:after="0"/>
            </w:pPr>
          </w:p>
        </w:tc>
        <w:tc>
          <w:tcPr>
            <w:tcW w:w="8213" w:type="dxa"/>
            <w:gridSpan w:val="8"/>
            <w:tcBorders>
              <w:top w:val="single" w:sz="4" w:space="0" w:color="auto"/>
              <w:left w:val="single" w:sz="4" w:space="0" w:color="auto"/>
              <w:bottom w:val="single" w:sz="4" w:space="0" w:color="auto"/>
              <w:right w:val="single" w:sz="4" w:space="0" w:color="auto"/>
            </w:tcBorders>
            <w:hideMark/>
          </w:tcPr>
          <w:p w14:paraId="5F0B4A2E" w14:textId="77777777" w:rsidR="00BA066E" w:rsidRDefault="00BA066E" w:rsidP="005E1B5B">
            <w:r>
              <w:t>Note</w:t>
            </w:r>
          </w:p>
        </w:tc>
      </w:tr>
      <w:tr w:rsidR="00BA066E" w14:paraId="54B07B73" w14:textId="77777777" w:rsidTr="005E1B5B">
        <w:tc>
          <w:tcPr>
            <w:tcW w:w="1137" w:type="dxa"/>
            <w:vMerge w:val="restart"/>
            <w:tcBorders>
              <w:top w:val="single" w:sz="4" w:space="0" w:color="auto"/>
              <w:left w:val="single" w:sz="4" w:space="0" w:color="auto"/>
              <w:bottom w:val="single" w:sz="4" w:space="0" w:color="auto"/>
              <w:right w:val="single" w:sz="4" w:space="0" w:color="auto"/>
            </w:tcBorders>
            <w:hideMark/>
          </w:tcPr>
          <w:p w14:paraId="10173850" w14:textId="77777777" w:rsidR="00BA066E" w:rsidRDefault="00BA066E" w:rsidP="005E1B5B">
            <w:r>
              <w:t>…</w:t>
            </w:r>
          </w:p>
        </w:tc>
        <w:tc>
          <w:tcPr>
            <w:tcW w:w="1159" w:type="dxa"/>
            <w:tcBorders>
              <w:top w:val="single" w:sz="4" w:space="0" w:color="auto"/>
              <w:left w:val="single" w:sz="4" w:space="0" w:color="auto"/>
              <w:bottom w:val="single" w:sz="4" w:space="0" w:color="auto"/>
              <w:right w:val="single" w:sz="4" w:space="0" w:color="auto"/>
            </w:tcBorders>
          </w:tcPr>
          <w:p w14:paraId="65D8150D" w14:textId="77777777" w:rsidR="00BA066E" w:rsidRDefault="00BA066E" w:rsidP="005E1B5B"/>
        </w:tc>
        <w:tc>
          <w:tcPr>
            <w:tcW w:w="1189" w:type="dxa"/>
            <w:tcBorders>
              <w:top w:val="single" w:sz="4" w:space="0" w:color="auto"/>
              <w:left w:val="single" w:sz="4" w:space="0" w:color="auto"/>
              <w:bottom w:val="single" w:sz="4" w:space="0" w:color="auto"/>
              <w:right w:val="single" w:sz="4" w:space="0" w:color="auto"/>
            </w:tcBorders>
          </w:tcPr>
          <w:p w14:paraId="2DAC7235" w14:textId="77777777" w:rsidR="00BA066E" w:rsidRDefault="00BA066E" w:rsidP="005E1B5B"/>
        </w:tc>
        <w:tc>
          <w:tcPr>
            <w:tcW w:w="1010" w:type="dxa"/>
            <w:tcBorders>
              <w:top w:val="single" w:sz="4" w:space="0" w:color="auto"/>
              <w:left w:val="single" w:sz="4" w:space="0" w:color="auto"/>
              <w:bottom w:val="single" w:sz="4" w:space="0" w:color="auto"/>
              <w:right w:val="single" w:sz="4" w:space="0" w:color="auto"/>
            </w:tcBorders>
          </w:tcPr>
          <w:p w14:paraId="4BA636F7" w14:textId="77777777" w:rsidR="00BA066E" w:rsidRDefault="00BA066E" w:rsidP="005E1B5B"/>
        </w:tc>
        <w:tc>
          <w:tcPr>
            <w:tcW w:w="1010" w:type="dxa"/>
            <w:tcBorders>
              <w:top w:val="single" w:sz="4" w:space="0" w:color="auto"/>
              <w:left w:val="single" w:sz="4" w:space="0" w:color="auto"/>
              <w:bottom w:val="single" w:sz="4" w:space="0" w:color="auto"/>
              <w:right w:val="single" w:sz="4" w:space="0" w:color="auto"/>
            </w:tcBorders>
          </w:tcPr>
          <w:p w14:paraId="42978828" w14:textId="77777777" w:rsidR="00BA066E" w:rsidRDefault="00BA066E" w:rsidP="005E1B5B"/>
        </w:tc>
        <w:tc>
          <w:tcPr>
            <w:tcW w:w="936" w:type="dxa"/>
            <w:tcBorders>
              <w:top w:val="single" w:sz="4" w:space="0" w:color="auto"/>
              <w:left w:val="single" w:sz="4" w:space="0" w:color="auto"/>
              <w:bottom w:val="single" w:sz="4" w:space="0" w:color="auto"/>
              <w:right w:val="single" w:sz="4" w:space="0" w:color="auto"/>
            </w:tcBorders>
          </w:tcPr>
          <w:p w14:paraId="4A4F4BFC" w14:textId="77777777" w:rsidR="00BA066E" w:rsidRDefault="00BA066E" w:rsidP="005E1B5B"/>
        </w:tc>
        <w:tc>
          <w:tcPr>
            <w:tcW w:w="1039" w:type="dxa"/>
            <w:tcBorders>
              <w:top w:val="single" w:sz="4" w:space="0" w:color="auto"/>
              <w:left w:val="single" w:sz="4" w:space="0" w:color="auto"/>
              <w:bottom w:val="single" w:sz="4" w:space="0" w:color="auto"/>
              <w:right w:val="single" w:sz="4" w:space="0" w:color="auto"/>
            </w:tcBorders>
          </w:tcPr>
          <w:p w14:paraId="5F22DA23" w14:textId="77777777" w:rsidR="00BA066E" w:rsidRDefault="00BA066E" w:rsidP="005E1B5B"/>
        </w:tc>
        <w:tc>
          <w:tcPr>
            <w:tcW w:w="936" w:type="dxa"/>
            <w:tcBorders>
              <w:top w:val="single" w:sz="4" w:space="0" w:color="auto"/>
              <w:left w:val="single" w:sz="4" w:space="0" w:color="auto"/>
              <w:bottom w:val="single" w:sz="4" w:space="0" w:color="auto"/>
              <w:right w:val="single" w:sz="4" w:space="0" w:color="auto"/>
            </w:tcBorders>
          </w:tcPr>
          <w:p w14:paraId="57175784" w14:textId="77777777" w:rsidR="00BA066E" w:rsidRDefault="00BA066E" w:rsidP="005E1B5B"/>
        </w:tc>
        <w:tc>
          <w:tcPr>
            <w:tcW w:w="934" w:type="dxa"/>
            <w:tcBorders>
              <w:top w:val="single" w:sz="4" w:space="0" w:color="auto"/>
              <w:left w:val="single" w:sz="4" w:space="0" w:color="auto"/>
              <w:bottom w:val="single" w:sz="4" w:space="0" w:color="auto"/>
              <w:right w:val="single" w:sz="4" w:space="0" w:color="auto"/>
            </w:tcBorders>
          </w:tcPr>
          <w:p w14:paraId="358544E3" w14:textId="77777777" w:rsidR="00BA066E" w:rsidRDefault="00BA066E" w:rsidP="005E1B5B"/>
        </w:tc>
      </w:tr>
      <w:tr w:rsidR="00BA066E" w14:paraId="404B7948" w14:textId="77777777" w:rsidTr="005E1B5B">
        <w:tc>
          <w:tcPr>
            <w:tcW w:w="0" w:type="auto"/>
            <w:vMerge/>
            <w:tcBorders>
              <w:top w:val="single" w:sz="4" w:space="0" w:color="auto"/>
              <w:left w:val="single" w:sz="4" w:space="0" w:color="auto"/>
              <w:bottom w:val="single" w:sz="4" w:space="0" w:color="auto"/>
              <w:right w:val="single" w:sz="4" w:space="0" w:color="auto"/>
            </w:tcBorders>
            <w:vAlign w:val="center"/>
            <w:hideMark/>
          </w:tcPr>
          <w:p w14:paraId="117CD375" w14:textId="77777777" w:rsidR="00BA066E" w:rsidRDefault="00BA066E" w:rsidP="005E1B5B">
            <w:pPr>
              <w:spacing w:after="0"/>
            </w:pPr>
          </w:p>
        </w:tc>
        <w:tc>
          <w:tcPr>
            <w:tcW w:w="8213" w:type="dxa"/>
            <w:gridSpan w:val="8"/>
            <w:tcBorders>
              <w:top w:val="single" w:sz="4" w:space="0" w:color="auto"/>
              <w:left w:val="single" w:sz="4" w:space="0" w:color="auto"/>
              <w:bottom w:val="single" w:sz="4" w:space="0" w:color="auto"/>
              <w:right w:val="single" w:sz="4" w:space="0" w:color="auto"/>
            </w:tcBorders>
          </w:tcPr>
          <w:p w14:paraId="7CC8D976" w14:textId="77777777" w:rsidR="00BA066E" w:rsidRDefault="00BA066E" w:rsidP="005E1B5B"/>
        </w:tc>
      </w:tr>
    </w:tbl>
    <w:p w14:paraId="2A788AE9" w14:textId="77777777" w:rsidR="00BA066E" w:rsidRDefault="00BA066E" w:rsidP="00BA066E"/>
    <w:p w14:paraId="6D75D89F" w14:textId="77777777" w:rsidR="00BA066E" w:rsidRDefault="00BA066E" w:rsidP="00BA066E"/>
    <w:p w14:paraId="1778C389" w14:textId="77777777" w:rsidR="00B66CC6" w:rsidRDefault="00B66CC6">
      <w:pPr>
        <w:spacing w:after="0"/>
        <w:rPr>
          <w:rFonts w:ascii="Arial" w:hAnsi="Arial"/>
          <w:sz w:val="36"/>
        </w:rPr>
      </w:pPr>
      <w:bookmarkStart w:id="230" w:name="_Toc85778453"/>
      <w:r>
        <w:br w:type="page"/>
      </w:r>
    </w:p>
    <w:p w14:paraId="5D042CA4" w14:textId="6CCD350A" w:rsidR="00BA066E" w:rsidRDefault="00BA066E" w:rsidP="00971C12">
      <w:pPr>
        <w:pStyle w:val="Heading9"/>
      </w:pPr>
      <w:bookmarkStart w:id="231" w:name="_Toc86933335"/>
      <w:r>
        <w:lastRenderedPageBreak/>
        <w:t>Annex &lt;C&gt;</w:t>
      </w:r>
      <w:r w:rsidR="00971C12">
        <w:t>:</w:t>
      </w:r>
      <w:r>
        <w:t xml:space="preserve"> Source </w:t>
      </w:r>
      <w:r w:rsidR="00971C12">
        <w:t>s</w:t>
      </w:r>
      <w:r>
        <w:t xml:space="preserve">pecific </w:t>
      </w:r>
      <w:r w:rsidR="00971C12">
        <w:t>p</w:t>
      </w:r>
      <w:r>
        <w:t xml:space="preserve">ower </w:t>
      </w:r>
      <w:r w:rsidR="00971C12">
        <w:t>p</w:t>
      </w:r>
      <w:r>
        <w:t xml:space="preserve">erformance </w:t>
      </w:r>
      <w:r w:rsidR="00971C12">
        <w:t>e</w:t>
      </w:r>
      <w:r>
        <w:t xml:space="preserve">valuation </w:t>
      </w:r>
      <w:r w:rsidR="00971C12">
        <w:t>r</w:t>
      </w:r>
      <w:r>
        <w:t>esults</w:t>
      </w:r>
      <w:bookmarkEnd w:id="230"/>
      <w:bookmarkEnd w:id="231"/>
    </w:p>
    <w:p w14:paraId="04318A8A" w14:textId="77777777" w:rsidR="00BA066E" w:rsidRDefault="00BA066E" w:rsidP="00BA066E"/>
    <w:p w14:paraId="7B9C8661" w14:textId="560EBD05" w:rsidR="00BA066E" w:rsidRDefault="00BA066E" w:rsidP="00971C12">
      <w:pPr>
        <w:pStyle w:val="TH"/>
      </w:pPr>
      <w:bookmarkStart w:id="232" w:name="_Ref83991910"/>
      <w:r>
        <w:t>Table</w:t>
      </w:r>
      <w:r w:rsidR="00B66CC6">
        <w:t xml:space="preserve"> C-x:</w:t>
      </w:r>
      <w:bookmarkEnd w:id="232"/>
      <w:r>
        <w:t xml:space="preserve"> </w:t>
      </w:r>
      <w:r w:rsidRPr="000264DB">
        <w:t>Power consumption results of CG (30Mbps) application in FR1 DL VR/CG scenario</w:t>
      </w:r>
    </w:p>
    <w:tbl>
      <w:tblPr>
        <w:tblStyle w:val="TableGrid"/>
        <w:tblW w:w="5000" w:type="pct"/>
        <w:jc w:val="center"/>
        <w:tblLayout w:type="fixed"/>
        <w:tblLook w:val="04A0" w:firstRow="1" w:lastRow="0" w:firstColumn="1" w:lastColumn="0" w:noHBand="0" w:noVBand="1"/>
      </w:tblPr>
      <w:tblGrid>
        <w:gridCol w:w="710"/>
        <w:gridCol w:w="1433"/>
        <w:gridCol w:w="1281"/>
        <w:gridCol w:w="1113"/>
        <w:gridCol w:w="1576"/>
        <w:gridCol w:w="1576"/>
        <w:gridCol w:w="1942"/>
      </w:tblGrid>
      <w:tr w:rsidR="00BA066E" w14:paraId="60432035" w14:textId="77777777" w:rsidTr="00BA066E">
        <w:trPr>
          <w:trHeight w:val="495"/>
          <w:jc w:val="center"/>
        </w:trPr>
        <w:tc>
          <w:tcPr>
            <w:tcW w:w="368" w:type="pct"/>
            <w:shd w:val="clear" w:color="auto" w:fill="8EAADB"/>
            <w:vAlign w:val="center"/>
          </w:tcPr>
          <w:p w14:paraId="3EDC248F" w14:textId="77777777" w:rsidR="00BA066E" w:rsidRPr="00BA066E" w:rsidRDefault="00BA066E" w:rsidP="005E1B5B">
            <w:pPr>
              <w:spacing w:before="120" w:after="120" w:line="276" w:lineRule="auto"/>
              <w:jc w:val="center"/>
              <w:rPr>
                <w:b/>
                <w:sz w:val="16"/>
                <w:szCs w:val="16"/>
                <w:lang w:eastAsia="zh-CN"/>
              </w:rPr>
            </w:pPr>
            <w:r w:rsidRPr="00BA066E">
              <w:rPr>
                <w:rFonts w:hint="eastAsia"/>
                <w:b/>
                <w:sz w:val="16"/>
                <w:szCs w:val="16"/>
                <w:lang w:eastAsia="zh-CN"/>
              </w:rPr>
              <w:t>S</w:t>
            </w:r>
            <w:r w:rsidRPr="00BA066E">
              <w:rPr>
                <w:b/>
                <w:sz w:val="16"/>
                <w:szCs w:val="16"/>
                <w:lang w:eastAsia="zh-CN"/>
              </w:rPr>
              <w:t>ource</w:t>
            </w:r>
          </w:p>
        </w:tc>
        <w:tc>
          <w:tcPr>
            <w:tcW w:w="744" w:type="pct"/>
            <w:shd w:val="clear" w:color="auto" w:fill="8EAADB"/>
            <w:vAlign w:val="center"/>
          </w:tcPr>
          <w:p w14:paraId="1E735C64" w14:textId="77777777" w:rsidR="00BA066E" w:rsidRPr="00BA066E" w:rsidRDefault="00BA066E" w:rsidP="005E1B5B">
            <w:pPr>
              <w:spacing w:before="120" w:after="120" w:line="276" w:lineRule="auto"/>
              <w:jc w:val="center"/>
              <w:rPr>
                <w:b/>
                <w:sz w:val="16"/>
                <w:szCs w:val="16"/>
                <w:lang w:eastAsia="zh-CN"/>
              </w:rPr>
            </w:pPr>
            <w:r w:rsidRPr="00BA066E">
              <w:rPr>
                <w:rFonts w:hint="eastAsia"/>
                <w:b/>
                <w:sz w:val="16"/>
                <w:szCs w:val="16"/>
                <w:lang w:eastAsia="zh-CN"/>
              </w:rPr>
              <w:t>P</w:t>
            </w:r>
            <w:r w:rsidRPr="00BA066E">
              <w:rPr>
                <w:b/>
                <w:sz w:val="16"/>
                <w:szCs w:val="16"/>
                <w:lang w:eastAsia="zh-CN"/>
              </w:rPr>
              <w:t>ower Saving scheme</w:t>
            </w:r>
          </w:p>
        </w:tc>
        <w:tc>
          <w:tcPr>
            <w:tcW w:w="665" w:type="pct"/>
            <w:shd w:val="clear" w:color="auto" w:fill="8EAADB"/>
            <w:vAlign w:val="center"/>
          </w:tcPr>
          <w:p w14:paraId="4AAC2505" w14:textId="77777777" w:rsidR="00BA066E" w:rsidRPr="00BA066E" w:rsidRDefault="00BA066E" w:rsidP="005E1B5B">
            <w:pPr>
              <w:spacing w:before="120" w:after="120" w:line="276" w:lineRule="auto"/>
              <w:jc w:val="center"/>
              <w:rPr>
                <w:b/>
                <w:sz w:val="16"/>
                <w:szCs w:val="16"/>
                <w:lang w:eastAsia="zh-CN"/>
              </w:rPr>
            </w:pPr>
            <w:r w:rsidRPr="00BA066E">
              <w:rPr>
                <w:b/>
                <w:sz w:val="16"/>
                <w:szCs w:val="16"/>
                <w:lang w:eastAsia="zh-CN"/>
              </w:rPr>
              <w:t>avg # UEs/ cell = N1</w:t>
            </w:r>
          </w:p>
        </w:tc>
        <w:tc>
          <w:tcPr>
            <w:tcW w:w="578" w:type="pct"/>
            <w:shd w:val="clear" w:color="auto" w:fill="8EAADB"/>
            <w:vAlign w:val="center"/>
          </w:tcPr>
          <w:p w14:paraId="49150F9A" w14:textId="77777777" w:rsidR="00BA066E" w:rsidRPr="00BA066E" w:rsidRDefault="00BA066E" w:rsidP="005E1B5B">
            <w:pPr>
              <w:spacing w:before="120" w:after="120" w:line="276" w:lineRule="auto"/>
              <w:jc w:val="center"/>
              <w:rPr>
                <w:b/>
                <w:sz w:val="16"/>
                <w:szCs w:val="16"/>
                <w:lang w:eastAsia="zh-CN"/>
              </w:rPr>
            </w:pPr>
            <w:r w:rsidRPr="00BA066E">
              <w:rPr>
                <w:b/>
                <w:sz w:val="16"/>
                <w:szCs w:val="16"/>
                <w:lang w:eastAsia="zh-CN"/>
              </w:rPr>
              <w:t>C1=floor(Capacity)</w:t>
            </w:r>
          </w:p>
        </w:tc>
        <w:tc>
          <w:tcPr>
            <w:tcW w:w="818" w:type="pct"/>
            <w:shd w:val="clear" w:color="auto" w:fill="8EAADB"/>
            <w:vAlign w:val="center"/>
          </w:tcPr>
          <w:p w14:paraId="4804582B" w14:textId="77777777" w:rsidR="00BA066E" w:rsidRPr="00BA066E" w:rsidRDefault="00BA066E" w:rsidP="005E1B5B">
            <w:pPr>
              <w:spacing w:before="120" w:after="120" w:line="276" w:lineRule="auto"/>
              <w:jc w:val="center"/>
              <w:rPr>
                <w:b/>
                <w:sz w:val="16"/>
                <w:szCs w:val="16"/>
                <w:lang w:eastAsia="zh-CN"/>
              </w:rPr>
            </w:pPr>
            <w:r w:rsidRPr="00BA066E">
              <w:rPr>
                <w:b/>
                <w:sz w:val="16"/>
                <w:szCs w:val="16"/>
                <w:lang w:eastAsia="zh-CN"/>
              </w:rPr>
              <w:t>Average PS gain (%)</w:t>
            </w:r>
          </w:p>
        </w:tc>
        <w:tc>
          <w:tcPr>
            <w:tcW w:w="818" w:type="pct"/>
            <w:shd w:val="clear" w:color="auto" w:fill="8EAADB"/>
          </w:tcPr>
          <w:p w14:paraId="69B73F90" w14:textId="77777777" w:rsidR="00BA066E" w:rsidRPr="00BA066E" w:rsidRDefault="00BA066E" w:rsidP="005E1B5B">
            <w:pPr>
              <w:spacing w:before="120" w:after="120" w:line="276" w:lineRule="auto"/>
              <w:jc w:val="center"/>
              <w:rPr>
                <w:b/>
                <w:sz w:val="16"/>
                <w:szCs w:val="16"/>
                <w:lang w:eastAsia="zh-CN"/>
              </w:rPr>
            </w:pPr>
            <w:r w:rsidRPr="00BA066E">
              <w:rPr>
                <w:b/>
                <w:sz w:val="16"/>
                <w:szCs w:val="16"/>
                <w:lang w:eastAsia="zh-CN"/>
              </w:rPr>
              <w:t>% of satisfied Ues w/ PS</w:t>
            </w:r>
            <w:r w:rsidRPr="00BA066E">
              <w:rPr>
                <w:b/>
                <w:sz w:val="16"/>
                <w:szCs w:val="16"/>
                <w:lang w:eastAsia="zh-CN"/>
              </w:rPr>
              <w:br/>
              <w:t xml:space="preserve"> when #UEs/cell = N1</w:t>
            </w:r>
          </w:p>
        </w:tc>
        <w:tc>
          <w:tcPr>
            <w:tcW w:w="1008" w:type="pct"/>
            <w:shd w:val="clear" w:color="auto" w:fill="8EAADB"/>
          </w:tcPr>
          <w:p w14:paraId="360E5E44" w14:textId="77777777" w:rsidR="00BA066E" w:rsidRPr="00BA066E" w:rsidRDefault="00BA066E" w:rsidP="005E1B5B">
            <w:pPr>
              <w:spacing w:before="120" w:after="120" w:line="276" w:lineRule="auto"/>
              <w:jc w:val="center"/>
              <w:rPr>
                <w:b/>
                <w:sz w:val="16"/>
                <w:szCs w:val="16"/>
                <w:lang w:eastAsia="zh-CN"/>
              </w:rPr>
            </w:pPr>
            <w:r w:rsidRPr="00BA066E">
              <w:rPr>
                <w:b/>
                <w:sz w:val="16"/>
                <w:szCs w:val="16"/>
                <w:lang w:eastAsia="zh-CN"/>
              </w:rPr>
              <w:t>% of satisfied Ues w/o PS</w:t>
            </w:r>
            <w:r w:rsidRPr="00BA066E">
              <w:rPr>
                <w:b/>
                <w:sz w:val="16"/>
                <w:szCs w:val="16"/>
                <w:lang w:eastAsia="zh-CN"/>
              </w:rPr>
              <w:br/>
              <w:t xml:space="preserve"> when #UEs/cell = N1</w:t>
            </w:r>
          </w:p>
        </w:tc>
      </w:tr>
      <w:tr w:rsidR="00BA066E" w:rsidRPr="00480BA6" w14:paraId="110E7DE2" w14:textId="77777777" w:rsidTr="00BA066E">
        <w:tblPrEx>
          <w:jc w:val="left"/>
        </w:tblPrEx>
        <w:trPr>
          <w:trHeight w:hRule="exact" w:val="442"/>
        </w:trPr>
        <w:tc>
          <w:tcPr>
            <w:tcW w:w="368" w:type="pct"/>
            <w:vMerge w:val="restart"/>
            <w:shd w:val="clear" w:color="auto" w:fill="8EAADB"/>
            <w:vAlign w:val="center"/>
          </w:tcPr>
          <w:p w14:paraId="0A37725D" w14:textId="77777777" w:rsidR="00BA066E" w:rsidRPr="00B673EB" w:rsidRDefault="00BA066E" w:rsidP="005E1B5B">
            <w:pPr>
              <w:jc w:val="center"/>
              <w:rPr>
                <w:sz w:val="16"/>
                <w:szCs w:val="16"/>
              </w:rPr>
            </w:pPr>
            <w:r>
              <w:rPr>
                <w:sz w:val="16"/>
                <w:szCs w:val="16"/>
              </w:rPr>
              <w:t>X</w:t>
            </w:r>
          </w:p>
        </w:tc>
        <w:tc>
          <w:tcPr>
            <w:tcW w:w="744" w:type="pct"/>
            <w:vAlign w:val="center"/>
          </w:tcPr>
          <w:p w14:paraId="0C2B1CD9" w14:textId="77777777" w:rsidR="00BA066E" w:rsidRPr="007F1223" w:rsidRDefault="00BA066E" w:rsidP="005E1B5B">
            <w:pPr>
              <w:jc w:val="center"/>
              <w:rPr>
                <w:sz w:val="16"/>
                <w:szCs w:val="16"/>
              </w:rPr>
            </w:pPr>
            <w:r w:rsidRPr="007F1223">
              <w:rPr>
                <w:sz w:val="16"/>
                <w:szCs w:val="16"/>
              </w:rPr>
              <w:t xml:space="preserve">- </w:t>
            </w:r>
          </w:p>
        </w:tc>
        <w:tc>
          <w:tcPr>
            <w:tcW w:w="665" w:type="pct"/>
            <w:vAlign w:val="center"/>
          </w:tcPr>
          <w:p w14:paraId="6CFE7A1C" w14:textId="77777777" w:rsidR="00BA066E" w:rsidRPr="007F1223" w:rsidRDefault="00BA066E" w:rsidP="005E1B5B">
            <w:pPr>
              <w:jc w:val="center"/>
              <w:rPr>
                <w:sz w:val="16"/>
                <w:szCs w:val="16"/>
              </w:rPr>
            </w:pPr>
            <w:r>
              <w:rPr>
                <w:sz w:val="16"/>
                <w:szCs w:val="16"/>
              </w:rPr>
              <w:t xml:space="preserve"> </w:t>
            </w:r>
          </w:p>
        </w:tc>
        <w:tc>
          <w:tcPr>
            <w:tcW w:w="578" w:type="pct"/>
          </w:tcPr>
          <w:p w14:paraId="799F76BC" w14:textId="77777777" w:rsidR="00BA066E" w:rsidRPr="00BA066E" w:rsidRDefault="00BA066E" w:rsidP="005E1B5B">
            <w:pPr>
              <w:jc w:val="center"/>
              <w:rPr>
                <w:color w:val="000000"/>
                <w:sz w:val="16"/>
              </w:rPr>
            </w:pPr>
          </w:p>
        </w:tc>
        <w:tc>
          <w:tcPr>
            <w:tcW w:w="818" w:type="pct"/>
          </w:tcPr>
          <w:p w14:paraId="759B0028" w14:textId="77777777" w:rsidR="00BA066E" w:rsidRPr="00BA066E" w:rsidRDefault="00BA066E" w:rsidP="005E1B5B">
            <w:pPr>
              <w:jc w:val="center"/>
              <w:rPr>
                <w:color w:val="000000"/>
                <w:sz w:val="16"/>
              </w:rPr>
            </w:pPr>
          </w:p>
        </w:tc>
        <w:tc>
          <w:tcPr>
            <w:tcW w:w="818" w:type="pct"/>
          </w:tcPr>
          <w:p w14:paraId="5661F418" w14:textId="77777777" w:rsidR="00BA066E" w:rsidRPr="007F1223" w:rsidRDefault="00BA066E" w:rsidP="005E1B5B">
            <w:pPr>
              <w:jc w:val="center"/>
              <w:rPr>
                <w:sz w:val="16"/>
                <w:szCs w:val="16"/>
              </w:rPr>
            </w:pPr>
          </w:p>
        </w:tc>
        <w:tc>
          <w:tcPr>
            <w:tcW w:w="1008" w:type="pct"/>
          </w:tcPr>
          <w:p w14:paraId="06DE1669" w14:textId="77777777" w:rsidR="00BA066E" w:rsidRPr="007F1223" w:rsidRDefault="00BA066E" w:rsidP="005E1B5B">
            <w:pPr>
              <w:jc w:val="center"/>
              <w:rPr>
                <w:sz w:val="16"/>
                <w:szCs w:val="16"/>
              </w:rPr>
            </w:pPr>
          </w:p>
        </w:tc>
      </w:tr>
      <w:tr w:rsidR="00BA066E" w:rsidRPr="00480BA6" w14:paraId="696E2D5C" w14:textId="77777777" w:rsidTr="00BA066E">
        <w:tblPrEx>
          <w:jc w:val="left"/>
        </w:tblPrEx>
        <w:trPr>
          <w:trHeight w:hRule="exact" w:val="442"/>
        </w:trPr>
        <w:tc>
          <w:tcPr>
            <w:tcW w:w="368" w:type="pct"/>
            <w:vMerge/>
            <w:shd w:val="clear" w:color="auto" w:fill="8EAADB"/>
            <w:vAlign w:val="center"/>
          </w:tcPr>
          <w:p w14:paraId="7400025E" w14:textId="77777777" w:rsidR="00BA066E" w:rsidRPr="00B673EB" w:rsidRDefault="00BA066E" w:rsidP="005E1B5B">
            <w:pPr>
              <w:jc w:val="center"/>
              <w:rPr>
                <w:sz w:val="16"/>
                <w:szCs w:val="16"/>
              </w:rPr>
            </w:pPr>
          </w:p>
        </w:tc>
        <w:tc>
          <w:tcPr>
            <w:tcW w:w="744" w:type="pct"/>
            <w:vAlign w:val="center"/>
          </w:tcPr>
          <w:p w14:paraId="3F67C3FD" w14:textId="77777777" w:rsidR="00BA066E" w:rsidRPr="007F1223" w:rsidRDefault="00BA066E" w:rsidP="005E1B5B">
            <w:pPr>
              <w:jc w:val="center"/>
              <w:rPr>
                <w:sz w:val="16"/>
                <w:szCs w:val="16"/>
              </w:rPr>
            </w:pPr>
          </w:p>
        </w:tc>
        <w:tc>
          <w:tcPr>
            <w:tcW w:w="665" w:type="pct"/>
            <w:vAlign w:val="center"/>
          </w:tcPr>
          <w:p w14:paraId="0AD693DC" w14:textId="77777777" w:rsidR="00BA066E" w:rsidRPr="007F1223" w:rsidRDefault="00BA066E" w:rsidP="005E1B5B">
            <w:pPr>
              <w:jc w:val="center"/>
              <w:rPr>
                <w:sz w:val="16"/>
                <w:szCs w:val="16"/>
              </w:rPr>
            </w:pPr>
            <w:r>
              <w:rPr>
                <w:sz w:val="16"/>
                <w:szCs w:val="16"/>
              </w:rPr>
              <w:t xml:space="preserve"> </w:t>
            </w:r>
          </w:p>
        </w:tc>
        <w:tc>
          <w:tcPr>
            <w:tcW w:w="578" w:type="pct"/>
            <w:vAlign w:val="center"/>
          </w:tcPr>
          <w:p w14:paraId="64F31551" w14:textId="77777777" w:rsidR="00BA066E" w:rsidRPr="00BA066E" w:rsidRDefault="00BA066E" w:rsidP="005E1B5B">
            <w:pPr>
              <w:jc w:val="center"/>
              <w:rPr>
                <w:color w:val="000000"/>
                <w:sz w:val="16"/>
              </w:rPr>
            </w:pPr>
          </w:p>
        </w:tc>
        <w:tc>
          <w:tcPr>
            <w:tcW w:w="818" w:type="pct"/>
            <w:vAlign w:val="center"/>
          </w:tcPr>
          <w:p w14:paraId="5C85BFAE" w14:textId="77777777" w:rsidR="00BA066E" w:rsidRPr="00BA066E" w:rsidRDefault="00BA066E" w:rsidP="005E1B5B">
            <w:pPr>
              <w:jc w:val="center"/>
              <w:rPr>
                <w:color w:val="000000"/>
                <w:sz w:val="16"/>
              </w:rPr>
            </w:pPr>
            <w:r w:rsidRPr="00BA066E">
              <w:rPr>
                <w:color w:val="000000"/>
                <w:sz w:val="16"/>
              </w:rPr>
              <w:t xml:space="preserve"> </w:t>
            </w:r>
          </w:p>
        </w:tc>
        <w:tc>
          <w:tcPr>
            <w:tcW w:w="818" w:type="pct"/>
            <w:vAlign w:val="center"/>
          </w:tcPr>
          <w:p w14:paraId="12176EB3" w14:textId="77777777" w:rsidR="00BA066E" w:rsidRPr="007F1223" w:rsidRDefault="00BA066E" w:rsidP="005E1B5B">
            <w:pPr>
              <w:jc w:val="center"/>
              <w:rPr>
                <w:sz w:val="16"/>
                <w:szCs w:val="16"/>
              </w:rPr>
            </w:pPr>
          </w:p>
        </w:tc>
        <w:tc>
          <w:tcPr>
            <w:tcW w:w="1008" w:type="pct"/>
          </w:tcPr>
          <w:p w14:paraId="27FE7F81" w14:textId="77777777" w:rsidR="00BA066E" w:rsidRPr="007F1223" w:rsidRDefault="00BA066E" w:rsidP="005E1B5B">
            <w:pPr>
              <w:jc w:val="center"/>
              <w:rPr>
                <w:sz w:val="16"/>
                <w:szCs w:val="16"/>
              </w:rPr>
            </w:pPr>
          </w:p>
        </w:tc>
      </w:tr>
      <w:tr w:rsidR="00BA066E" w:rsidRPr="00480BA6" w14:paraId="4B371492" w14:textId="77777777" w:rsidTr="00BA066E">
        <w:tblPrEx>
          <w:jc w:val="left"/>
        </w:tblPrEx>
        <w:trPr>
          <w:trHeight w:hRule="exact" w:val="451"/>
        </w:trPr>
        <w:tc>
          <w:tcPr>
            <w:tcW w:w="368" w:type="pct"/>
            <w:vMerge/>
            <w:shd w:val="clear" w:color="auto" w:fill="8EAADB"/>
            <w:vAlign w:val="center"/>
          </w:tcPr>
          <w:p w14:paraId="42CF16C9" w14:textId="77777777" w:rsidR="00BA066E" w:rsidRPr="00B673EB" w:rsidRDefault="00BA066E" w:rsidP="005E1B5B">
            <w:pPr>
              <w:jc w:val="center"/>
              <w:rPr>
                <w:sz w:val="16"/>
                <w:szCs w:val="16"/>
              </w:rPr>
            </w:pPr>
          </w:p>
        </w:tc>
        <w:tc>
          <w:tcPr>
            <w:tcW w:w="744" w:type="pct"/>
            <w:vAlign w:val="center"/>
          </w:tcPr>
          <w:p w14:paraId="1DA9FA3C" w14:textId="77777777" w:rsidR="00BA066E" w:rsidRPr="007F1223" w:rsidRDefault="00BA066E" w:rsidP="005E1B5B">
            <w:pPr>
              <w:jc w:val="center"/>
              <w:rPr>
                <w:sz w:val="16"/>
                <w:szCs w:val="16"/>
              </w:rPr>
            </w:pPr>
          </w:p>
        </w:tc>
        <w:tc>
          <w:tcPr>
            <w:tcW w:w="665" w:type="pct"/>
            <w:vAlign w:val="center"/>
          </w:tcPr>
          <w:p w14:paraId="1CF181C7" w14:textId="77777777" w:rsidR="00BA066E" w:rsidRPr="007F1223" w:rsidRDefault="00BA066E" w:rsidP="005E1B5B">
            <w:pPr>
              <w:jc w:val="center"/>
              <w:rPr>
                <w:sz w:val="16"/>
                <w:szCs w:val="16"/>
              </w:rPr>
            </w:pPr>
            <w:r>
              <w:rPr>
                <w:sz w:val="16"/>
                <w:szCs w:val="16"/>
              </w:rPr>
              <w:t xml:space="preserve"> </w:t>
            </w:r>
          </w:p>
        </w:tc>
        <w:tc>
          <w:tcPr>
            <w:tcW w:w="578" w:type="pct"/>
            <w:vAlign w:val="center"/>
          </w:tcPr>
          <w:p w14:paraId="780C68AF" w14:textId="77777777" w:rsidR="00BA066E" w:rsidRPr="00BA066E" w:rsidRDefault="00BA066E" w:rsidP="005E1B5B">
            <w:pPr>
              <w:jc w:val="center"/>
              <w:rPr>
                <w:color w:val="000000"/>
                <w:sz w:val="16"/>
              </w:rPr>
            </w:pPr>
          </w:p>
        </w:tc>
        <w:tc>
          <w:tcPr>
            <w:tcW w:w="818" w:type="pct"/>
            <w:vAlign w:val="center"/>
          </w:tcPr>
          <w:p w14:paraId="0F190706" w14:textId="77777777" w:rsidR="00BA066E" w:rsidRPr="00BA066E" w:rsidRDefault="00BA066E" w:rsidP="005E1B5B">
            <w:pPr>
              <w:jc w:val="center"/>
              <w:rPr>
                <w:color w:val="000000"/>
                <w:sz w:val="16"/>
              </w:rPr>
            </w:pPr>
            <w:r w:rsidRPr="00BA066E">
              <w:rPr>
                <w:color w:val="000000"/>
                <w:sz w:val="16"/>
              </w:rPr>
              <w:t xml:space="preserve"> </w:t>
            </w:r>
          </w:p>
        </w:tc>
        <w:tc>
          <w:tcPr>
            <w:tcW w:w="818" w:type="pct"/>
            <w:vAlign w:val="center"/>
          </w:tcPr>
          <w:p w14:paraId="4E2F37FD" w14:textId="77777777" w:rsidR="00BA066E" w:rsidRPr="007F1223" w:rsidRDefault="00BA066E" w:rsidP="005E1B5B">
            <w:pPr>
              <w:jc w:val="center"/>
              <w:rPr>
                <w:sz w:val="16"/>
                <w:szCs w:val="16"/>
              </w:rPr>
            </w:pPr>
          </w:p>
        </w:tc>
        <w:tc>
          <w:tcPr>
            <w:tcW w:w="1008" w:type="pct"/>
          </w:tcPr>
          <w:p w14:paraId="0483B157" w14:textId="77777777" w:rsidR="00BA066E" w:rsidRPr="007F1223" w:rsidRDefault="00BA066E" w:rsidP="005E1B5B">
            <w:pPr>
              <w:jc w:val="center"/>
              <w:rPr>
                <w:sz w:val="16"/>
                <w:szCs w:val="16"/>
              </w:rPr>
            </w:pPr>
          </w:p>
        </w:tc>
      </w:tr>
      <w:tr w:rsidR="00BA066E" w:rsidRPr="00480BA6" w14:paraId="0B447F55" w14:textId="77777777" w:rsidTr="00BA066E">
        <w:tblPrEx>
          <w:jc w:val="left"/>
        </w:tblPrEx>
        <w:trPr>
          <w:trHeight w:hRule="exact" w:val="451"/>
        </w:trPr>
        <w:tc>
          <w:tcPr>
            <w:tcW w:w="368" w:type="pct"/>
            <w:vMerge w:val="restart"/>
            <w:shd w:val="clear" w:color="auto" w:fill="8EAADB"/>
            <w:vAlign w:val="center"/>
          </w:tcPr>
          <w:p w14:paraId="1B1D0733" w14:textId="77777777" w:rsidR="00BA066E" w:rsidRPr="00B673EB" w:rsidRDefault="00BA066E" w:rsidP="005E1B5B">
            <w:pPr>
              <w:jc w:val="center"/>
              <w:rPr>
                <w:sz w:val="16"/>
                <w:szCs w:val="16"/>
              </w:rPr>
            </w:pPr>
            <w:r>
              <w:rPr>
                <w:sz w:val="16"/>
                <w:szCs w:val="16"/>
              </w:rPr>
              <w:t>Y</w:t>
            </w:r>
          </w:p>
        </w:tc>
        <w:tc>
          <w:tcPr>
            <w:tcW w:w="744" w:type="pct"/>
            <w:vAlign w:val="center"/>
          </w:tcPr>
          <w:p w14:paraId="43A9E10E" w14:textId="77777777" w:rsidR="00BA066E" w:rsidRPr="00B673EB" w:rsidRDefault="00BA066E" w:rsidP="005E1B5B">
            <w:pPr>
              <w:jc w:val="center"/>
              <w:rPr>
                <w:sz w:val="16"/>
                <w:szCs w:val="16"/>
              </w:rPr>
            </w:pPr>
          </w:p>
        </w:tc>
        <w:tc>
          <w:tcPr>
            <w:tcW w:w="665" w:type="pct"/>
            <w:vAlign w:val="center"/>
          </w:tcPr>
          <w:p w14:paraId="672BB265" w14:textId="77777777" w:rsidR="00BA066E" w:rsidRPr="00B673EB" w:rsidRDefault="00BA066E" w:rsidP="005E1B5B">
            <w:pPr>
              <w:jc w:val="center"/>
              <w:rPr>
                <w:sz w:val="16"/>
                <w:szCs w:val="16"/>
              </w:rPr>
            </w:pPr>
          </w:p>
        </w:tc>
        <w:tc>
          <w:tcPr>
            <w:tcW w:w="578" w:type="pct"/>
            <w:vAlign w:val="center"/>
          </w:tcPr>
          <w:p w14:paraId="1267C481" w14:textId="77777777" w:rsidR="00BA066E" w:rsidRPr="00B673EB" w:rsidRDefault="00BA066E" w:rsidP="005E1B5B">
            <w:pPr>
              <w:jc w:val="center"/>
              <w:rPr>
                <w:sz w:val="16"/>
                <w:szCs w:val="16"/>
              </w:rPr>
            </w:pPr>
          </w:p>
        </w:tc>
        <w:tc>
          <w:tcPr>
            <w:tcW w:w="818" w:type="pct"/>
            <w:vAlign w:val="center"/>
          </w:tcPr>
          <w:p w14:paraId="31EA4D59" w14:textId="77777777" w:rsidR="00BA066E" w:rsidRPr="00B673EB" w:rsidRDefault="00BA066E" w:rsidP="005E1B5B">
            <w:pPr>
              <w:rPr>
                <w:sz w:val="16"/>
                <w:szCs w:val="16"/>
              </w:rPr>
            </w:pPr>
          </w:p>
        </w:tc>
        <w:tc>
          <w:tcPr>
            <w:tcW w:w="818" w:type="pct"/>
            <w:vAlign w:val="center"/>
          </w:tcPr>
          <w:p w14:paraId="04A629ED" w14:textId="77777777" w:rsidR="00BA066E" w:rsidRPr="00B673EB" w:rsidRDefault="00BA066E" w:rsidP="005E1B5B">
            <w:pPr>
              <w:jc w:val="center"/>
              <w:rPr>
                <w:sz w:val="16"/>
                <w:szCs w:val="16"/>
              </w:rPr>
            </w:pPr>
          </w:p>
        </w:tc>
        <w:tc>
          <w:tcPr>
            <w:tcW w:w="1008" w:type="pct"/>
          </w:tcPr>
          <w:p w14:paraId="75A30D5C" w14:textId="77777777" w:rsidR="00BA066E" w:rsidRPr="00B673EB" w:rsidRDefault="00BA066E" w:rsidP="005E1B5B">
            <w:pPr>
              <w:jc w:val="center"/>
              <w:rPr>
                <w:sz w:val="16"/>
                <w:szCs w:val="16"/>
              </w:rPr>
            </w:pPr>
          </w:p>
        </w:tc>
      </w:tr>
      <w:tr w:rsidR="00BA066E" w:rsidRPr="00480BA6" w14:paraId="371018F2" w14:textId="77777777" w:rsidTr="00BA066E">
        <w:tblPrEx>
          <w:jc w:val="left"/>
        </w:tblPrEx>
        <w:trPr>
          <w:trHeight w:hRule="exact" w:val="541"/>
        </w:trPr>
        <w:tc>
          <w:tcPr>
            <w:tcW w:w="368" w:type="pct"/>
            <w:vMerge/>
            <w:shd w:val="clear" w:color="auto" w:fill="8EAADB"/>
            <w:vAlign w:val="center"/>
          </w:tcPr>
          <w:p w14:paraId="5DD58B90" w14:textId="77777777" w:rsidR="00BA066E" w:rsidRPr="00B673EB" w:rsidRDefault="00BA066E" w:rsidP="005E1B5B">
            <w:pPr>
              <w:jc w:val="center"/>
              <w:rPr>
                <w:sz w:val="16"/>
                <w:szCs w:val="16"/>
              </w:rPr>
            </w:pPr>
          </w:p>
        </w:tc>
        <w:tc>
          <w:tcPr>
            <w:tcW w:w="744" w:type="pct"/>
            <w:vAlign w:val="center"/>
          </w:tcPr>
          <w:p w14:paraId="6457E92E" w14:textId="77777777" w:rsidR="00BA066E" w:rsidRPr="00B673EB" w:rsidRDefault="00BA066E" w:rsidP="005E1B5B">
            <w:pPr>
              <w:jc w:val="center"/>
              <w:rPr>
                <w:sz w:val="16"/>
                <w:szCs w:val="16"/>
              </w:rPr>
            </w:pPr>
          </w:p>
        </w:tc>
        <w:tc>
          <w:tcPr>
            <w:tcW w:w="665" w:type="pct"/>
            <w:vAlign w:val="center"/>
          </w:tcPr>
          <w:p w14:paraId="1B9969B2" w14:textId="77777777" w:rsidR="00BA066E" w:rsidRPr="00B673EB" w:rsidRDefault="00BA066E" w:rsidP="005E1B5B">
            <w:pPr>
              <w:jc w:val="center"/>
              <w:rPr>
                <w:sz w:val="16"/>
                <w:szCs w:val="16"/>
              </w:rPr>
            </w:pPr>
          </w:p>
        </w:tc>
        <w:tc>
          <w:tcPr>
            <w:tcW w:w="578" w:type="pct"/>
            <w:vAlign w:val="center"/>
          </w:tcPr>
          <w:p w14:paraId="67789F4A" w14:textId="77777777" w:rsidR="00BA066E" w:rsidRPr="00B673EB" w:rsidRDefault="00BA066E" w:rsidP="005E1B5B">
            <w:pPr>
              <w:jc w:val="center"/>
              <w:rPr>
                <w:sz w:val="16"/>
                <w:szCs w:val="16"/>
              </w:rPr>
            </w:pPr>
          </w:p>
        </w:tc>
        <w:tc>
          <w:tcPr>
            <w:tcW w:w="818" w:type="pct"/>
            <w:vAlign w:val="center"/>
          </w:tcPr>
          <w:p w14:paraId="1983BA9E" w14:textId="77777777" w:rsidR="00BA066E" w:rsidRPr="00B673EB" w:rsidRDefault="00BA066E" w:rsidP="005E1B5B">
            <w:pPr>
              <w:jc w:val="center"/>
              <w:rPr>
                <w:sz w:val="16"/>
                <w:szCs w:val="16"/>
              </w:rPr>
            </w:pPr>
          </w:p>
        </w:tc>
        <w:tc>
          <w:tcPr>
            <w:tcW w:w="818" w:type="pct"/>
            <w:vAlign w:val="center"/>
          </w:tcPr>
          <w:p w14:paraId="6D9B05FA" w14:textId="77777777" w:rsidR="00BA066E" w:rsidRPr="00B673EB" w:rsidRDefault="00BA066E" w:rsidP="005E1B5B">
            <w:pPr>
              <w:rPr>
                <w:sz w:val="16"/>
                <w:szCs w:val="16"/>
              </w:rPr>
            </w:pPr>
          </w:p>
        </w:tc>
        <w:tc>
          <w:tcPr>
            <w:tcW w:w="1008" w:type="pct"/>
          </w:tcPr>
          <w:p w14:paraId="6F414C11" w14:textId="77777777" w:rsidR="00BA066E" w:rsidRPr="00B673EB" w:rsidRDefault="00BA066E" w:rsidP="005E1B5B">
            <w:pPr>
              <w:jc w:val="center"/>
              <w:rPr>
                <w:sz w:val="16"/>
                <w:szCs w:val="16"/>
              </w:rPr>
            </w:pPr>
          </w:p>
        </w:tc>
      </w:tr>
      <w:tr w:rsidR="00BA066E" w:rsidRPr="00480BA6" w14:paraId="2A4DC400" w14:textId="77777777" w:rsidTr="00BA066E">
        <w:tblPrEx>
          <w:jc w:val="left"/>
        </w:tblPrEx>
        <w:trPr>
          <w:trHeight w:hRule="exact" w:val="541"/>
        </w:trPr>
        <w:tc>
          <w:tcPr>
            <w:tcW w:w="368" w:type="pct"/>
            <w:vMerge/>
            <w:shd w:val="clear" w:color="auto" w:fill="8EAADB"/>
            <w:vAlign w:val="center"/>
          </w:tcPr>
          <w:p w14:paraId="7F99BD9F" w14:textId="77777777" w:rsidR="00BA066E" w:rsidRPr="00B673EB" w:rsidRDefault="00BA066E" w:rsidP="005E1B5B">
            <w:pPr>
              <w:jc w:val="center"/>
              <w:rPr>
                <w:sz w:val="16"/>
                <w:szCs w:val="16"/>
              </w:rPr>
            </w:pPr>
          </w:p>
        </w:tc>
        <w:tc>
          <w:tcPr>
            <w:tcW w:w="744" w:type="pct"/>
            <w:vAlign w:val="center"/>
          </w:tcPr>
          <w:p w14:paraId="480C886E" w14:textId="77777777" w:rsidR="00BA066E" w:rsidRPr="00B673EB" w:rsidRDefault="00BA066E" w:rsidP="005E1B5B">
            <w:pPr>
              <w:jc w:val="center"/>
              <w:rPr>
                <w:sz w:val="16"/>
                <w:szCs w:val="16"/>
              </w:rPr>
            </w:pPr>
          </w:p>
        </w:tc>
        <w:tc>
          <w:tcPr>
            <w:tcW w:w="665" w:type="pct"/>
            <w:vAlign w:val="center"/>
          </w:tcPr>
          <w:p w14:paraId="23DAAD9E" w14:textId="77777777" w:rsidR="00BA066E" w:rsidRPr="00B673EB" w:rsidRDefault="00BA066E" w:rsidP="005E1B5B">
            <w:pPr>
              <w:jc w:val="center"/>
              <w:rPr>
                <w:sz w:val="16"/>
                <w:szCs w:val="16"/>
              </w:rPr>
            </w:pPr>
          </w:p>
        </w:tc>
        <w:tc>
          <w:tcPr>
            <w:tcW w:w="578" w:type="pct"/>
            <w:vAlign w:val="center"/>
          </w:tcPr>
          <w:p w14:paraId="17434F15" w14:textId="77777777" w:rsidR="00BA066E" w:rsidRPr="00B673EB" w:rsidRDefault="00BA066E" w:rsidP="005E1B5B">
            <w:pPr>
              <w:jc w:val="center"/>
              <w:rPr>
                <w:sz w:val="16"/>
                <w:szCs w:val="16"/>
              </w:rPr>
            </w:pPr>
          </w:p>
        </w:tc>
        <w:tc>
          <w:tcPr>
            <w:tcW w:w="818" w:type="pct"/>
            <w:vAlign w:val="center"/>
          </w:tcPr>
          <w:p w14:paraId="0C3D9373" w14:textId="77777777" w:rsidR="00BA066E" w:rsidRPr="00B673EB" w:rsidRDefault="00BA066E" w:rsidP="005E1B5B">
            <w:pPr>
              <w:jc w:val="center"/>
              <w:rPr>
                <w:sz w:val="16"/>
                <w:szCs w:val="16"/>
              </w:rPr>
            </w:pPr>
          </w:p>
        </w:tc>
        <w:tc>
          <w:tcPr>
            <w:tcW w:w="818" w:type="pct"/>
            <w:vAlign w:val="center"/>
          </w:tcPr>
          <w:p w14:paraId="314E6CCF" w14:textId="77777777" w:rsidR="00BA066E" w:rsidRPr="00B673EB" w:rsidRDefault="00BA066E" w:rsidP="005E1B5B">
            <w:pPr>
              <w:jc w:val="center"/>
              <w:rPr>
                <w:sz w:val="16"/>
                <w:szCs w:val="16"/>
              </w:rPr>
            </w:pPr>
          </w:p>
        </w:tc>
        <w:tc>
          <w:tcPr>
            <w:tcW w:w="1008" w:type="pct"/>
          </w:tcPr>
          <w:p w14:paraId="28B1065C" w14:textId="77777777" w:rsidR="00BA066E" w:rsidRPr="00B673EB" w:rsidRDefault="00BA066E" w:rsidP="005E1B5B">
            <w:pPr>
              <w:jc w:val="center"/>
              <w:rPr>
                <w:sz w:val="16"/>
                <w:szCs w:val="16"/>
              </w:rPr>
            </w:pPr>
          </w:p>
        </w:tc>
      </w:tr>
    </w:tbl>
    <w:p w14:paraId="0464FFE8" w14:textId="77777777" w:rsidR="00BA066E" w:rsidRDefault="00BA066E" w:rsidP="00BA066E"/>
    <w:p w14:paraId="5CA5E6C2" w14:textId="51F99821" w:rsidR="00080512" w:rsidRPr="004D3578" w:rsidRDefault="00BA066E" w:rsidP="00BA066E">
      <w:pPr>
        <w:pStyle w:val="Heading9"/>
      </w:pPr>
      <w:bookmarkStart w:id="233" w:name="definitions"/>
      <w:bookmarkEnd w:id="233"/>
      <w:r>
        <w:br w:type="page"/>
      </w:r>
      <w:bookmarkStart w:id="234" w:name="_Toc86933336"/>
      <w:r w:rsidR="00080512" w:rsidRPr="004D3578">
        <w:lastRenderedPageBreak/>
        <w:t>Annex &lt;X&gt;:</w:t>
      </w:r>
      <w:r w:rsidR="00080512" w:rsidRPr="004D3578">
        <w:br/>
        <w:t>Change history</w:t>
      </w:r>
      <w:bookmarkEnd w:id="234"/>
    </w:p>
    <w:p w14:paraId="06FAD520" w14:textId="77777777" w:rsidR="00054A22" w:rsidRPr="00235394" w:rsidRDefault="00054A22" w:rsidP="00054A22">
      <w:pPr>
        <w:pStyle w:val="TH"/>
      </w:pPr>
      <w:bookmarkStart w:id="235" w:name="historyclause"/>
      <w:bookmarkEnd w:id="2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970ECB2" w:rsidR="003C3971" w:rsidRPr="006B0D02" w:rsidRDefault="00B66CC6" w:rsidP="00C72833">
            <w:pPr>
              <w:pStyle w:val="TAC"/>
              <w:rPr>
                <w:sz w:val="16"/>
                <w:szCs w:val="16"/>
              </w:rPr>
            </w:pPr>
            <w:r>
              <w:rPr>
                <w:sz w:val="16"/>
                <w:szCs w:val="16"/>
              </w:rPr>
              <w:t>2020-10</w:t>
            </w:r>
          </w:p>
        </w:tc>
        <w:tc>
          <w:tcPr>
            <w:tcW w:w="800" w:type="dxa"/>
            <w:shd w:val="solid" w:color="FFFFFF" w:fill="auto"/>
          </w:tcPr>
          <w:p w14:paraId="55C8CC01" w14:textId="5F2C0650" w:rsidR="003C3971" w:rsidRPr="006B0D02" w:rsidRDefault="00B66CC6" w:rsidP="00C72833">
            <w:pPr>
              <w:pStyle w:val="TAC"/>
              <w:rPr>
                <w:sz w:val="16"/>
                <w:szCs w:val="16"/>
              </w:rPr>
            </w:pPr>
            <w:r>
              <w:rPr>
                <w:sz w:val="16"/>
                <w:szCs w:val="16"/>
              </w:rPr>
              <w:t>RAN1#103e</w:t>
            </w:r>
          </w:p>
        </w:tc>
        <w:tc>
          <w:tcPr>
            <w:tcW w:w="1094" w:type="dxa"/>
            <w:shd w:val="solid" w:color="FFFFFF" w:fill="auto"/>
          </w:tcPr>
          <w:p w14:paraId="134723C6" w14:textId="5BFAD777" w:rsidR="003C3971" w:rsidRPr="006B0D02" w:rsidRDefault="00B66CC6" w:rsidP="00C72833">
            <w:pPr>
              <w:pStyle w:val="TAC"/>
              <w:rPr>
                <w:sz w:val="16"/>
                <w:szCs w:val="16"/>
              </w:rPr>
            </w:pPr>
            <w:r>
              <w:rPr>
                <w:sz w:val="16"/>
                <w:szCs w:val="16"/>
              </w:rPr>
              <w:t>R1-2009818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E93AA23" w:rsidR="003C3971" w:rsidRPr="006B0D02" w:rsidRDefault="00B66CC6" w:rsidP="00C72833">
            <w:pPr>
              <w:pStyle w:val="TAL"/>
              <w:rPr>
                <w:sz w:val="16"/>
                <w:szCs w:val="16"/>
              </w:rPr>
            </w:pPr>
            <w:r>
              <w:rPr>
                <w:sz w:val="16"/>
                <w:szCs w:val="16"/>
              </w:rPr>
              <w:t>Skeleton TR</w:t>
            </w:r>
          </w:p>
        </w:tc>
        <w:tc>
          <w:tcPr>
            <w:tcW w:w="708" w:type="dxa"/>
            <w:shd w:val="solid" w:color="FFFFFF" w:fill="auto"/>
          </w:tcPr>
          <w:p w14:paraId="5E97A6B2" w14:textId="43A755BF" w:rsidR="003C3971" w:rsidRPr="007D6048" w:rsidRDefault="00B66CC6" w:rsidP="00C72833">
            <w:pPr>
              <w:pStyle w:val="TAC"/>
              <w:rPr>
                <w:sz w:val="16"/>
                <w:szCs w:val="16"/>
              </w:rPr>
            </w:pPr>
            <w:r>
              <w:rPr>
                <w:sz w:val="16"/>
                <w:szCs w:val="16"/>
              </w:rPr>
              <w:t>0.0.1</w:t>
            </w:r>
          </w:p>
        </w:tc>
      </w:tr>
      <w:tr w:rsidR="00B66CC6" w:rsidRPr="006B0D02" w14:paraId="30D2876B" w14:textId="77777777" w:rsidTr="00C72833">
        <w:tc>
          <w:tcPr>
            <w:tcW w:w="800" w:type="dxa"/>
            <w:shd w:val="solid" w:color="FFFFFF" w:fill="auto"/>
          </w:tcPr>
          <w:p w14:paraId="29B057C7" w14:textId="28DB78DE" w:rsidR="00B66CC6" w:rsidRDefault="00B66CC6" w:rsidP="00C72833">
            <w:pPr>
              <w:pStyle w:val="TAC"/>
              <w:rPr>
                <w:sz w:val="16"/>
                <w:szCs w:val="16"/>
              </w:rPr>
            </w:pPr>
            <w:r>
              <w:rPr>
                <w:sz w:val="16"/>
                <w:szCs w:val="16"/>
              </w:rPr>
              <w:t>2021-10</w:t>
            </w:r>
          </w:p>
        </w:tc>
        <w:tc>
          <w:tcPr>
            <w:tcW w:w="800" w:type="dxa"/>
            <w:shd w:val="solid" w:color="FFFFFF" w:fill="auto"/>
          </w:tcPr>
          <w:p w14:paraId="6D243380" w14:textId="5315581D" w:rsidR="00B66CC6" w:rsidRDefault="00B66CC6" w:rsidP="00C72833">
            <w:pPr>
              <w:pStyle w:val="TAC"/>
              <w:rPr>
                <w:sz w:val="16"/>
                <w:szCs w:val="16"/>
              </w:rPr>
            </w:pPr>
            <w:r>
              <w:rPr>
                <w:sz w:val="16"/>
                <w:szCs w:val="16"/>
              </w:rPr>
              <w:t>RAN1#106b-e</w:t>
            </w:r>
          </w:p>
        </w:tc>
        <w:tc>
          <w:tcPr>
            <w:tcW w:w="1094" w:type="dxa"/>
            <w:shd w:val="solid" w:color="FFFFFF" w:fill="auto"/>
          </w:tcPr>
          <w:p w14:paraId="20D896E9" w14:textId="38D42276" w:rsidR="00B66CC6" w:rsidRDefault="00B66CC6" w:rsidP="00C72833">
            <w:pPr>
              <w:pStyle w:val="TAC"/>
              <w:rPr>
                <w:sz w:val="16"/>
                <w:szCs w:val="16"/>
              </w:rPr>
            </w:pPr>
            <w:r>
              <w:rPr>
                <w:sz w:val="16"/>
                <w:szCs w:val="16"/>
              </w:rPr>
              <w:t>R1-2110678</w:t>
            </w:r>
          </w:p>
        </w:tc>
        <w:tc>
          <w:tcPr>
            <w:tcW w:w="425" w:type="dxa"/>
            <w:shd w:val="solid" w:color="FFFFFF" w:fill="auto"/>
          </w:tcPr>
          <w:p w14:paraId="30222137" w14:textId="77777777" w:rsidR="00B66CC6" w:rsidRPr="006B0D02" w:rsidRDefault="00B66CC6" w:rsidP="00C72833">
            <w:pPr>
              <w:pStyle w:val="TAL"/>
              <w:rPr>
                <w:sz w:val="16"/>
                <w:szCs w:val="16"/>
              </w:rPr>
            </w:pPr>
          </w:p>
        </w:tc>
        <w:tc>
          <w:tcPr>
            <w:tcW w:w="425" w:type="dxa"/>
            <w:shd w:val="solid" w:color="FFFFFF" w:fill="auto"/>
          </w:tcPr>
          <w:p w14:paraId="28611A24" w14:textId="77777777" w:rsidR="00B66CC6" w:rsidRPr="006B0D02" w:rsidRDefault="00B66CC6" w:rsidP="00C72833">
            <w:pPr>
              <w:pStyle w:val="TAR"/>
              <w:rPr>
                <w:sz w:val="16"/>
                <w:szCs w:val="16"/>
              </w:rPr>
            </w:pPr>
          </w:p>
        </w:tc>
        <w:tc>
          <w:tcPr>
            <w:tcW w:w="425" w:type="dxa"/>
            <w:shd w:val="solid" w:color="FFFFFF" w:fill="auto"/>
          </w:tcPr>
          <w:p w14:paraId="3034A4C8" w14:textId="77777777" w:rsidR="00B66CC6" w:rsidRPr="006B0D02" w:rsidRDefault="00B66CC6" w:rsidP="00C72833">
            <w:pPr>
              <w:pStyle w:val="TAC"/>
              <w:rPr>
                <w:sz w:val="16"/>
                <w:szCs w:val="16"/>
              </w:rPr>
            </w:pPr>
          </w:p>
        </w:tc>
        <w:tc>
          <w:tcPr>
            <w:tcW w:w="4962" w:type="dxa"/>
            <w:shd w:val="solid" w:color="FFFFFF" w:fill="auto"/>
          </w:tcPr>
          <w:p w14:paraId="6EA24DFE" w14:textId="3335C8B7" w:rsidR="00B66CC6" w:rsidRDefault="00B66CC6" w:rsidP="00C72833">
            <w:pPr>
              <w:pStyle w:val="TAL"/>
              <w:rPr>
                <w:sz w:val="16"/>
                <w:szCs w:val="16"/>
              </w:rPr>
            </w:pPr>
            <w:r w:rsidRPr="00B66CC6">
              <w:rPr>
                <w:sz w:val="16"/>
                <w:szCs w:val="16"/>
              </w:rPr>
              <w:t>Updated TR structure+ outcomes endorsed at RAN1#106b-e</w:t>
            </w:r>
          </w:p>
        </w:tc>
        <w:tc>
          <w:tcPr>
            <w:tcW w:w="708" w:type="dxa"/>
            <w:shd w:val="solid" w:color="FFFFFF" w:fill="auto"/>
          </w:tcPr>
          <w:p w14:paraId="6396F219" w14:textId="58416707" w:rsidR="00B66CC6" w:rsidRDefault="00B66CC6" w:rsidP="00C72833">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6" w:author="ZTE" w:date="2021-10-19T20:26:00Z" w:initials="ZTE">
    <w:p w14:paraId="1DD23A73" w14:textId="77777777" w:rsidR="00B56776" w:rsidRDefault="00B56776" w:rsidP="00BA066E">
      <w:pPr>
        <w:pStyle w:val="CommentText"/>
        <w:rPr>
          <w:lang w:val="en-US" w:eastAsia="zh-CN"/>
        </w:rPr>
      </w:pPr>
      <w:r>
        <w:rPr>
          <w:rStyle w:val="CommentReference"/>
        </w:rPr>
        <w:annotationRef/>
      </w:r>
      <w:r>
        <w:rPr>
          <w:rFonts w:hint="eastAsia"/>
          <w:lang w:eastAsia="zh-CN"/>
        </w:rPr>
        <w:t xml:space="preserve">After further checking the agreement made and the statistics in </w:t>
      </w:r>
      <w:r>
        <w:rPr>
          <w:rFonts w:hint="eastAsia"/>
          <w:lang w:val="en-US" w:eastAsia="zh-CN"/>
        </w:rPr>
        <w:t>R1-2103278, we would like to clarify that for single stream under dual eye buffer, the optional values of STD is 3% of M, the optional values of MAX is 109% of M, and the optional values is 91%.</w:t>
      </w:r>
    </w:p>
    <w:p w14:paraId="2519059A" w14:textId="77777777" w:rsidR="00B56776" w:rsidRPr="00072C46" w:rsidRDefault="00B56776" w:rsidP="00BA066E">
      <w:pPr>
        <w:pStyle w:val="CommentText"/>
        <w:rPr>
          <w:lang w:val="en-US" w:eastAsia="zh-CN"/>
        </w:rPr>
      </w:pPr>
    </w:p>
  </w:comment>
  <w:comment w:id="71" w:author="Eddy Kwon" w:date="2021-10-17T05:43:00Z" w:initials="EK(">
    <w:p w14:paraId="4BF8A4C9" w14:textId="77777777" w:rsidR="00B56776" w:rsidRDefault="00B56776" w:rsidP="00BA066E">
      <w:pPr>
        <w:pStyle w:val="CommentText"/>
      </w:pPr>
      <w:r>
        <w:rPr>
          <w:noProof/>
        </w:rPr>
        <w:t xml:space="preserve">Multiple companies </w:t>
      </w:r>
      <w:r>
        <w:rPr>
          <w:rStyle w:val="CommentReference"/>
        </w:rPr>
        <w:annotationRef/>
      </w:r>
      <w:r>
        <w:rPr>
          <w:noProof/>
        </w:rPr>
        <w:t xml:space="preserve">comment that offset is not part of RAN1 agreements. But, it is typically assumed in system level simulations that traffic arrival times are random among UEs, e.g., for FTP models. Without the offset term in this equation, it would be misunderstood that packet arrivals among UEs w/o jitter are perfectly aligned for all UEs that should not be our intention. </w:t>
      </w:r>
    </w:p>
  </w:comment>
  <w:comment w:id="78" w:author="ZTE" w:date="2021-10-19T20:35:00Z" w:initials="ZTE">
    <w:p w14:paraId="1CD68392" w14:textId="77777777" w:rsidR="00B56776" w:rsidRDefault="00B56776" w:rsidP="00BA066E">
      <w:pPr>
        <w:pStyle w:val="CommentText"/>
      </w:pPr>
      <w:r>
        <w:rPr>
          <w:rStyle w:val="CommentReference"/>
        </w:rPr>
        <w:annotationRef/>
      </w:r>
      <w:r>
        <w:rPr>
          <w:rFonts w:hint="eastAsia"/>
          <w:lang w:eastAsia="zh-CN"/>
        </w:rPr>
        <w:t xml:space="preserve">After further checking the agreement made and the statistics in </w:t>
      </w:r>
      <w:r>
        <w:rPr>
          <w:rFonts w:hint="eastAsia"/>
          <w:lang w:val="en-US" w:eastAsia="zh-CN"/>
        </w:rPr>
        <w:t>R1-2103278, we would like to clarify that for separate packet arrival for dual eye buffer, the optional values of STD is 4% of M, the optional values of MAX is 112% of M, and the optional values is 88%.</w:t>
      </w:r>
    </w:p>
  </w:comment>
  <w:comment w:id="87" w:author="Eddy Kwon" w:date="2021-10-17T07:04:00Z" w:initials="EK(">
    <w:p w14:paraId="6C8235A1" w14:textId="77777777" w:rsidR="00B56776" w:rsidRDefault="00B56776" w:rsidP="00BA066E">
      <w:pPr>
        <w:pStyle w:val="CommentText"/>
      </w:pPr>
      <w:r>
        <w:rPr>
          <w:rStyle w:val="CommentReference"/>
        </w:rPr>
        <w:annotationRef/>
      </w:r>
      <w:r>
        <w:rPr>
          <w:noProof/>
        </w:rPr>
        <w:t>ZTE comment: 10 instead of 1000?</w:t>
      </w:r>
    </w:p>
  </w:comment>
  <w:comment w:id="104" w:author="Eddy Kwon" w:date="2021-10-17T07:04:00Z" w:initials="EK(">
    <w:p w14:paraId="5A50472A" w14:textId="77777777" w:rsidR="00B56776" w:rsidRDefault="00B56776" w:rsidP="00BA066E">
      <w:pPr>
        <w:pStyle w:val="CommentText"/>
      </w:pPr>
      <w:r>
        <w:rPr>
          <w:rStyle w:val="CommentReference"/>
        </w:rPr>
        <w:annotationRef/>
      </w:r>
      <w:r>
        <w:rPr>
          <w:noProof/>
        </w:rPr>
        <w:t xml:space="preserve">ZTE comment: 10 instead of 1000?  1000 seems to be correct. </w:t>
      </w:r>
    </w:p>
  </w:comment>
  <w:comment w:id="135" w:author="Eddy Kwon" w:date="2021-10-17T07:06:00Z" w:initials="EK(">
    <w:p w14:paraId="54C702D4" w14:textId="77777777" w:rsidR="00B56776" w:rsidRDefault="00B56776" w:rsidP="00BA066E">
      <w:pPr>
        <w:pStyle w:val="CommentText"/>
      </w:pPr>
      <w:r>
        <w:rPr>
          <w:rStyle w:val="CommentReference"/>
        </w:rPr>
        <w:annotationRef/>
      </w:r>
      <w:r>
        <w:rPr>
          <w:noProof/>
        </w:rPr>
        <w:t>ZTE comment: 10 instead of 1000?</w:t>
      </w:r>
    </w:p>
  </w:comment>
  <w:comment w:id="138" w:author="Huawei-Mixiang" w:date="2021-10-15T00:07:00Z" w:initials="Mix">
    <w:p w14:paraId="71C4606B" w14:textId="77777777" w:rsidR="00B56776" w:rsidRPr="00D14499" w:rsidRDefault="00B56776" w:rsidP="00BA066E">
      <w:pPr>
        <w:rPr>
          <w:rFonts w:ascii="Times" w:hAnsi="Times"/>
          <w:b/>
          <w:bCs/>
          <w:highlight w:val="green"/>
          <w:lang w:eastAsia="zh-CN"/>
        </w:rPr>
      </w:pPr>
      <w:r>
        <w:rPr>
          <w:rStyle w:val="CommentReference"/>
        </w:rPr>
        <w:annotationRef/>
      </w:r>
      <w:r>
        <w:rPr>
          <w:rStyle w:val="CommentReference"/>
        </w:rPr>
        <w:annotationRef/>
      </w:r>
      <w:r w:rsidRPr="00D14499">
        <w:rPr>
          <w:rFonts w:ascii="Times" w:hAnsi="Times"/>
          <w:b/>
          <w:bCs/>
          <w:highlight w:val="green"/>
          <w:lang w:eastAsia="zh-CN"/>
        </w:rPr>
        <w:t xml:space="preserve">Agreement </w:t>
      </w:r>
    </w:p>
    <w:p w14:paraId="15B3EE2C" w14:textId="77777777" w:rsidR="00B56776" w:rsidRPr="00D14499" w:rsidRDefault="00B56776" w:rsidP="00BA066E">
      <w:pPr>
        <w:rPr>
          <w:rFonts w:ascii="Times" w:hAnsi="Times"/>
          <w:lang w:eastAsia="zh-CN"/>
        </w:rPr>
      </w:pPr>
      <w:r w:rsidRPr="00D14499">
        <w:rPr>
          <w:rFonts w:ascii="Times" w:hAnsi="Times"/>
          <w:lang w:eastAsia="zh-CN"/>
        </w:rPr>
        <w:t xml:space="preserve">For evaluation of separate streams of I-frame and P-frame that is an optional evaluation scenario, </w:t>
      </w:r>
    </w:p>
    <w:p w14:paraId="32C4C6DB" w14:textId="77777777" w:rsidR="00B56776" w:rsidRPr="00D14499" w:rsidRDefault="00B56776" w:rsidP="00F00AB7">
      <w:pPr>
        <w:numPr>
          <w:ilvl w:val="0"/>
          <w:numId w:val="1"/>
        </w:numPr>
        <w:spacing w:after="0"/>
        <w:rPr>
          <w:rFonts w:ascii="Times" w:hAnsi="Times"/>
        </w:rPr>
      </w:pPr>
      <w:r w:rsidRPr="00D14499">
        <w:rPr>
          <w:rFonts w:ascii="Times" w:hAnsi="Times"/>
        </w:rPr>
        <w:t xml:space="preserve">RAN1 agree upon the below reference case, while leaving other study cases up to companies. </w:t>
      </w:r>
    </w:p>
    <w:p w14:paraId="420D943A" w14:textId="77777777" w:rsidR="00B56776" w:rsidRPr="00D14499" w:rsidRDefault="00B56776" w:rsidP="00F00AB7">
      <w:pPr>
        <w:numPr>
          <w:ilvl w:val="1"/>
          <w:numId w:val="1"/>
        </w:numPr>
        <w:spacing w:after="0"/>
        <w:rPr>
          <w:rFonts w:ascii="Times" w:hAnsi="Times"/>
        </w:rPr>
      </w:pPr>
      <w:r w:rsidRPr="00D14499">
        <w:rPr>
          <w:rFonts w:ascii="Times" w:hAnsi="Times"/>
        </w:rPr>
        <w:t>Reference case</w:t>
      </w:r>
    </w:p>
    <w:p w14:paraId="1DFC58A7" w14:textId="77777777" w:rsidR="00B56776" w:rsidRPr="00D14499" w:rsidRDefault="00B56776" w:rsidP="00F00AB7">
      <w:pPr>
        <w:numPr>
          <w:ilvl w:val="2"/>
          <w:numId w:val="1"/>
        </w:numPr>
        <w:spacing w:after="0"/>
        <w:rPr>
          <w:rFonts w:ascii="Times" w:hAnsi="Times"/>
        </w:rPr>
      </w:pPr>
      <w:r w:rsidRPr="00D14499">
        <w:rPr>
          <w:rFonts w:ascii="Times" w:hAnsi="Times"/>
        </w:rPr>
        <w:t>For DL</w:t>
      </w:r>
    </w:p>
    <w:p w14:paraId="74E1C180" w14:textId="77777777" w:rsidR="00B56776" w:rsidRPr="00D14499" w:rsidRDefault="00B56776" w:rsidP="00F00AB7">
      <w:pPr>
        <w:numPr>
          <w:ilvl w:val="3"/>
          <w:numId w:val="1"/>
        </w:numPr>
        <w:spacing w:after="0"/>
        <w:rPr>
          <w:rFonts w:ascii="Times" w:hAnsi="Times"/>
          <w:lang w:val="sv-SE"/>
        </w:rPr>
      </w:pPr>
      <w:r w:rsidRPr="00D14499">
        <w:rPr>
          <w:rFonts w:ascii="Times" w:hAnsi="Times"/>
          <w:lang w:val="sv-SE"/>
        </w:rPr>
        <w:t xml:space="preserve">[PER_I, PER_P, PDB_I, PDB_P] = [1 %, 1 %, 10ms, 10ms] for AR/VR </w:t>
      </w:r>
    </w:p>
    <w:p w14:paraId="13C94C9B" w14:textId="77777777" w:rsidR="00B56776" w:rsidRPr="00D14499" w:rsidRDefault="00B56776" w:rsidP="00F00AB7">
      <w:pPr>
        <w:numPr>
          <w:ilvl w:val="3"/>
          <w:numId w:val="1"/>
        </w:numPr>
        <w:spacing w:after="0"/>
        <w:rPr>
          <w:rFonts w:ascii="Times" w:hAnsi="Times"/>
        </w:rPr>
      </w:pPr>
      <w:r w:rsidRPr="00D14499">
        <w:rPr>
          <w:rFonts w:ascii="Times" w:hAnsi="Times"/>
        </w:rPr>
        <w:t>[PER_I, PER_P, PDB_I, PDB_P] = [1 %, 1 %, 15ms, 15ms] for CG</w:t>
      </w:r>
    </w:p>
    <w:p w14:paraId="2C8C8896" w14:textId="77777777" w:rsidR="00B56776" w:rsidRPr="00D14499" w:rsidRDefault="00B56776" w:rsidP="00F00AB7">
      <w:pPr>
        <w:numPr>
          <w:ilvl w:val="2"/>
          <w:numId w:val="1"/>
        </w:numPr>
        <w:spacing w:after="0"/>
        <w:rPr>
          <w:rFonts w:ascii="Times" w:hAnsi="Times"/>
        </w:rPr>
      </w:pPr>
      <w:r w:rsidRPr="00D14499">
        <w:rPr>
          <w:rFonts w:ascii="Times" w:hAnsi="Times"/>
        </w:rPr>
        <w:t>For UL AR video streams</w:t>
      </w:r>
    </w:p>
    <w:p w14:paraId="2660B7C3" w14:textId="77777777" w:rsidR="00B56776" w:rsidRDefault="00B56776" w:rsidP="00F00AB7">
      <w:pPr>
        <w:numPr>
          <w:ilvl w:val="3"/>
          <w:numId w:val="1"/>
        </w:numPr>
        <w:spacing w:after="0"/>
        <w:rPr>
          <w:rFonts w:ascii="Times" w:hAnsi="Times"/>
        </w:rPr>
      </w:pPr>
      <w:r w:rsidRPr="00D14499">
        <w:rPr>
          <w:rFonts w:ascii="Times" w:hAnsi="Times"/>
        </w:rPr>
        <w:t>[PER_I, PER_P, PDB_I, PDB_P] = [1 %, 1 %, 30ms, 30ms]</w:t>
      </w:r>
    </w:p>
    <w:p w14:paraId="67768270" w14:textId="77777777" w:rsidR="00B56776" w:rsidRDefault="00B56776" w:rsidP="00BA066E">
      <w:pPr>
        <w:pStyle w:val="CommentText"/>
        <w:rPr>
          <w:rFonts w:ascii="Times" w:eastAsia="Times New Roman" w:hAnsi="Times"/>
        </w:rPr>
      </w:pPr>
    </w:p>
    <w:p w14:paraId="4876F148" w14:textId="77777777" w:rsidR="00B56776" w:rsidRDefault="00B56776" w:rsidP="00BA066E">
      <w:pPr>
        <w:pStyle w:val="CommentText"/>
      </w:pPr>
      <w:r>
        <w:rPr>
          <w:rFonts w:ascii="Times" w:eastAsia="Times New Roman" w:hAnsi="Times"/>
        </w:rPr>
        <w:t>According to the above agreement, the PER and PEB for UL I-stream and P-stream is different from DL. This should be explicitly captured.</w:t>
      </w:r>
    </w:p>
  </w:comment>
  <w:comment w:id="209" w:author="Eddy Kwon" w:date="2021-10-17T08:00:00Z" w:initials="EK(">
    <w:p w14:paraId="161334E5" w14:textId="77777777" w:rsidR="00B56776" w:rsidRDefault="00B56776" w:rsidP="00BA066E">
      <w:pPr>
        <w:pStyle w:val="CommentText"/>
      </w:pPr>
      <w:r>
        <w:rPr>
          <w:rStyle w:val="CommentReference"/>
        </w:rPr>
        <w:annotationRef/>
      </w:r>
      <w:r>
        <w:rPr>
          <w:noProof/>
        </w:rPr>
        <w:t>comment from vivo</w:t>
      </w:r>
    </w:p>
  </w:comment>
  <w:comment w:id="215" w:author="Eddy Kwon" w:date="2021-10-17T06:30:00Z" w:initials="EK(">
    <w:p w14:paraId="79E0F195" w14:textId="77777777" w:rsidR="00B56776" w:rsidRDefault="00B56776" w:rsidP="00BA066E">
      <w:pPr>
        <w:pStyle w:val="CommentText"/>
      </w:pPr>
      <w:r>
        <w:rPr>
          <w:rStyle w:val="CommentReference"/>
        </w:rPr>
        <w:annotationRef/>
      </w:r>
      <w:r>
        <w:rPr>
          <w:noProof/>
        </w:rPr>
        <w:t xml:space="preserve">Huawei comment: </w:t>
      </w:r>
      <w:r>
        <w:t>This sentence is not needed. No agreements here.</w:t>
      </w:r>
    </w:p>
    <w:p w14:paraId="45A0CA67" w14:textId="77777777" w:rsidR="00B56776" w:rsidRDefault="00B56776" w:rsidP="00BA066E">
      <w:pPr>
        <w:pStyle w:val="CommentText"/>
      </w:pPr>
      <w:r>
        <w:rPr>
          <w:noProof/>
        </w:rPr>
        <w:t xml:space="preserve">Rapporteur: this is clear by the definition of the Genie scheme. </w:t>
      </w:r>
    </w:p>
  </w:comment>
  <w:comment w:id="216" w:author="Eddy Kwon" w:date="2021-10-17T06:27:00Z" w:initials="EK(">
    <w:p w14:paraId="4481B333" w14:textId="77777777" w:rsidR="00B56776" w:rsidRDefault="00B56776" w:rsidP="00BA066E">
      <w:pPr>
        <w:pStyle w:val="CommentText"/>
      </w:pPr>
      <w:r>
        <w:rPr>
          <w:rStyle w:val="CommentReference"/>
        </w:rPr>
        <w:annotationRef/>
      </w:r>
      <w:r>
        <w:rPr>
          <w:noProof/>
        </w:rPr>
        <w:t xml:space="preserve">Huawei comments that this bullet is not explicitly agreed in RAN1.  But, we should not stop companies from evaluating other power saving techniques.  Details whether/how to capture can be separately discussed. </w:t>
      </w:r>
    </w:p>
  </w:comment>
  <w:comment w:id="217" w:author="Eddy Kwon" w:date="2021-10-17T06:36:00Z" w:initials="EK(">
    <w:p w14:paraId="3EC486F1" w14:textId="77777777" w:rsidR="00B56776" w:rsidRDefault="00B56776" w:rsidP="00BA066E">
      <w:pPr>
        <w:pStyle w:val="CommentText"/>
      </w:pPr>
      <w:r>
        <w:rPr>
          <w:rStyle w:val="CommentReference"/>
        </w:rPr>
        <w:annotationRef/>
      </w:r>
      <w:r>
        <w:rPr>
          <w:noProof/>
        </w:rPr>
        <w:t xml:space="preserve">HW comment: </w:t>
      </w:r>
      <w:r>
        <w:t>This paragraph is not needed. No agreements here.</w:t>
      </w:r>
    </w:p>
    <w:p w14:paraId="1479961B" w14:textId="77777777" w:rsidR="00B56776" w:rsidRDefault="00B56776" w:rsidP="00BA066E">
      <w:pPr>
        <w:pStyle w:val="CommentText"/>
      </w:pPr>
      <w:r>
        <w:rPr>
          <w:noProof/>
        </w:rPr>
        <w:t xml:space="preserve">The paragraph has been updated considering HW's comment. Having this clarifiction would be critical to avoid unnecessary confusion of results from DL-only, UL-only, and joint evaluations. </w:t>
      </w:r>
    </w:p>
  </w:comment>
  <w:comment w:id="218" w:author="Eddy Kwon" w:date="2021-10-17T07:07:00Z" w:initials="EK(">
    <w:p w14:paraId="17805963" w14:textId="77777777" w:rsidR="00B56776" w:rsidRDefault="00B56776" w:rsidP="00BA066E">
      <w:pPr>
        <w:pStyle w:val="CommentText"/>
      </w:pPr>
      <w:r>
        <w:rPr>
          <w:rStyle w:val="CommentReference"/>
        </w:rPr>
        <w:annotationRef/>
      </w:r>
      <w:r>
        <w:rPr>
          <w:noProof/>
        </w:rPr>
        <w:t>ZTE comment: mean PSG?</w:t>
      </w:r>
    </w:p>
  </w:comment>
  <w:comment w:id="219" w:author="ZTE" w:date="2021-10-19T20:37:00Z" w:initials="ZTE">
    <w:p w14:paraId="31F1DAB2" w14:textId="77777777" w:rsidR="00B56776" w:rsidRDefault="00B56776" w:rsidP="00BA066E">
      <w:pPr>
        <w:pStyle w:val="CommentText"/>
        <w:rPr>
          <w:lang w:val="en-US" w:eastAsia="zh-CN"/>
        </w:rPr>
      </w:pPr>
      <w:r>
        <w:rPr>
          <w:rStyle w:val="CommentReference"/>
        </w:rPr>
        <w:annotationRef/>
      </w:r>
      <w:r>
        <w:rPr>
          <w:rFonts w:hint="eastAsia"/>
          <w:lang w:val="en-US" w:eastAsia="zh-CN"/>
        </w:rPr>
        <w:t xml:space="preserve">The </w:t>
      </w:r>
      <w:r>
        <w:rPr>
          <w:lang w:val="en-US" w:eastAsia="zh-CN"/>
        </w:rPr>
        <w:t>‘</w:t>
      </w:r>
      <w:r>
        <w:rPr>
          <w:rFonts w:hint="eastAsia"/>
          <w:lang w:val="en-US" w:eastAsia="zh-CN"/>
        </w:rPr>
        <w:t>mean PS gain</w:t>
      </w:r>
      <w:r>
        <w:rPr>
          <w:lang w:val="en-US" w:eastAsia="zh-CN"/>
        </w:rPr>
        <w:t>’</w:t>
      </w:r>
      <w:r>
        <w:rPr>
          <w:rFonts w:hint="eastAsia"/>
          <w:lang w:val="en-US" w:eastAsia="zh-CN"/>
        </w:rPr>
        <w:t xml:space="preserve"> is the baseline KPI for PS scheme per agreements in RAN1#104-e. So we think </w:t>
      </w:r>
      <w:r>
        <w:rPr>
          <w:lang w:val="en-US" w:eastAsia="zh-CN"/>
        </w:rPr>
        <w:t>‘</w:t>
      </w:r>
      <w:r>
        <w:rPr>
          <w:rFonts w:hint="eastAsia"/>
          <w:lang w:val="en-US" w:eastAsia="zh-CN"/>
        </w:rPr>
        <w:t>mean PSG</w:t>
      </w:r>
      <w:r>
        <w:rPr>
          <w:lang w:val="en-US" w:eastAsia="zh-CN"/>
        </w:rPr>
        <w:t>’</w:t>
      </w:r>
      <w:r>
        <w:rPr>
          <w:rFonts w:hint="eastAsia"/>
          <w:lang w:val="en-US" w:eastAsia="zh-CN"/>
        </w:rPr>
        <w:t xml:space="preserve"> should be added.</w:t>
      </w:r>
    </w:p>
    <w:p w14:paraId="265FAD31" w14:textId="77777777" w:rsidR="00B56776" w:rsidRDefault="00B56776" w:rsidP="00BA066E">
      <w:pPr>
        <w:pStyle w:val="xxmsonormal"/>
        <w:spacing w:line="252" w:lineRule="auto"/>
        <w:rPr>
          <w:rFonts w:ascii="Times New Roman" w:hAnsi="Times New Roman" w:cs="Times New Roman"/>
          <w:sz w:val="20"/>
          <w:szCs w:val="20"/>
        </w:rPr>
      </w:pPr>
      <w:r>
        <w:rPr>
          <w:rFonts w:ascii="Times New Roman" w:hAnsi="Times New Roman" w:cs="Times New Roman"/>
          <w:sz w:val="20"/>
          <w:szCs w:val="20"/>
          <w:highlight w:val="green"/>
        </w:rPr>
        <w:t>Agreements:</w:t>
      </w:r>
      <w:r>
        <w:rPr>
          <w:rStyle w:val="Strong"/>
          <w:rFonts w:ascii="Times New Roman" w:hAnsi="Times New Roman" w:cs="Times New Roman"/>
          <w:sz w:val="20"/>
          <w:szCs w:val="20"/>
          <w:lang w:val="en-GB"/>
        </w:rPr>
        <w:t xml:space="preserve"> </w:t>
      </w:r>
      <w:r>
        <w:rPr>
          <w:rFonts w:ascii="Times New Roman" w:hAnsi="Times New Roman" w:cs="Times New Roman"/>
          <w:sz w:val="20"/>
          <w:szCs w:val="20"/>
        </w:rPr>
        <w:t xml:space="preserve">UE power consumption </w:t>
      </w:r>
      <w:r>
        <w:rPr>
          <w:rFonts w:ascii="Times New Roman" w:hAnsi="Times New Roman" w:cs="Times New Roman"/>
          <w:sz w:val="20"/>
          <w:szCs w:val="20"/>
          <w:lang w:val="en-GB"/>
        </w:rPr>
        <w:t xml:space="preserve">(i.e., power saving gain of the evaluated scheme) </w:t>
      </w:r>
      <w:r>
        <w:rPr>
          <w:rFonts w:ascii="Times New Roman" w:hAnsi="Times New Roman" w:cs="Times New Roman"/>
          <w:sz w:val="20"/>
          <w:szCs w:val="20"/>
        </w:rPr>
        <w:t xml:space="preserve">for XR is evaluated in conjunction with impact on latency, user experience, and capacity.  In this regard, the following table is used to collect results for system level simulation from companies as a starting point. </w:t>
      </w:r>
    </w:p>
    <w:p w14:paraId="3F83F210" w14:textId="77777777" w:rsidR="00B56776" w:rsidRDefault="00B56776" w:rsidP="00F00AB7">
      <w:pPr>
        <w:pStyle w:val="ListParagraph"/>
        <w:numPr>
          <w:ilvl w:val="1"/>
          <w:numId w:val="2"/>
        </w:numPr>
        <w:ind w:firstLine="400"/>
        <w:rPr>
          <w:lang w:val="en-US" w:eastAsia="zh-CN"/>
        </w:rPr>
      </w:pPr>
      <w:r>
        <w:t>FFS all UEs or only satisfied UEs are included for obtaining the PS gain</w:t>
      </w:r>
    </w:p>
    <w:p w14:paraId="43EA31AB" w14:textId="77777777" w:rsidR="00B56776" w:rsidRDefault="00B56776" w:rsidP="00BA066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19059A" w15:done="0"/>
  <w15:commentEx w15:paraId="4BF8A4C9" w15:done="0"/>
  <w15:commentEx w15:paraId="1CD68392" w15:done="0"/>
  <w15:commentEx w15:paraId="6C8235A1" w15:done="0"/>
  <w15:commentEx w15:paraId="5A50472A" w15:done="0"/>
  <w15:commentEx w15:paraId="54C702D4" w15:done="0"/>
  <w15:commentEx w15:paraId="4876F148" w15:done="0"/>
  <w15:commentEx w15:paraId="161334E5" w15:done="0"/>
  <w15:commentEx w15:paraId="45A0CA67" w15:done="0"/>
  <w15:commentEx w15:paraId="4481B333" w15:done="0"/>
  <w15:commentEx w15:paraId="1479961B" w15:done="0"/>
  <w15:commentEx w15:paraId="17805963" w15:done="0"/>
  <w15:commentEx w15:paraId="43EA31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19059A" w16cid:durableId="251A3571"/>
  <w16cid:commentId w16cid:paraId="4BF8A4C9" w16cid:durableId="251A3572"/>
  <w16cid:commentId w16cid:paraId="1CD68392" w16cid:durableId="251A3573"/>
  <w16cid:commentId w16cid:paraId="6C8235A1" w16cid:durableId="251A3576"/>
  <w16cid:commentId w16cid:paraId="5A50472A" w16cid:durableId="251A3577"/>
  <w16cid:commentId w16cid:paraId="54C702D4" w16cid:durableId="251A3578"/>
  <w16cid:commentId w16cid:paraId="4876F148" w16cid:durableId="251A3579"/>
  <w16cid:commentId w16cid:paraId="161334E5" w16cid:durableId="251A357B"/>
  <w16cid:commentId w16cid:paraId="45A0CA67" w16cid:durableId="251A357C"/>
  <w16cid:commentId w16cid:paraId="4481B333" w16cid:durableId="251A357D"/>
  <w16cid:commentId w16cid:paraId="1479961B" w16cid:durableId="251A357E"/>
  <w16cid:commentId w16cid:paraId="17805963" w16cid:durableId="251A357F"/>
  <w16cid:commentId w16cid:paraId="43EA31AB" w16cid:durableId="251A35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2D67A" w14:textId="77777777" w:rsidR="00F00AB7" w:rsidRDefault="00F00AB7">
      <w:r>
        <w:separator/>
      </w:r>
    </w:p>
  </w:endnote>
  <w:endnote w:type="continuationSeparator" w:id="0">
    <w:p w14:paraId="71A165F8" w14:textId="77777777" w:rsidR="00F00AB7" w:rsidRDefault="00F00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B56776" w:rsidRDefault="00B567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39AC90" w14:textId="77777777" w:rsidR="00F00AB7" w:rsidRDefault="00F00AB7">
      <w:r>
        <w:separator/>
      </w:r>
    </w:p>
  </w:footnote>
  <w:footnote w:type="continuationSeparator" w:id="0">
    <w:p w14:paraId="0AC01ECC" w14:textId="77777777" w:rsidR="00F00AB7" w:rsidRDefault="00F00AB7">
      <w:r>
        <w:continuationSeparator/>
      </w:r>
    </w:p>
  </w:footnote>
  <w:footnote w:id="1">
    <w:p w14:paraId="0A804F81" w14:textId="58C81AB5" w:rsidR="00B56776" w:rsidRPr="00D075D2" w:rsidRDefault="00B56776" w:rsidP="00BA066E">
      <w:pPr>
        <w:pStyle w:val="FootnoteText"/>
        <w:rPr>
          <w:lang w:val="en-US"/>
        </w:rPr>
      </w:pPr>
      <w:r>
        <w:rPr>
          <w:rStyle w:val="FootnoteReference"/>
        </w:rPr>
        <w:footnoteRef/>
      </w:r>
      <w:r>
        <w:t xml:space="preserve"> </w:t>
      </w:r>
      <w:r>
        <w:rPr>
          <w:lang w:val="en-US"/>
        </w:rPr>
        <w:t>Note that the PDB defined in this clause for XR evaluation purpose only. Its exact definition is different from that of the PDB in 5G system</w:t>
      </w:r>
    </w:p>
  </w:footnote>
  <w:footnote w:id="2">
    <w:p w14:paraId="7776CE4B" w14:textId="40C06767" w:rsidR="00B56776" w:rsidRPr="00EA21A8" w:rsidRDefault="00B56776" w:rsidP="00BA066E">
      <w:pPr>
        <w:pStyle w:val="FootnoteText"/>
        <w:rPr>
          <w:lang w:val="en-US"/>
        </w:rPr>
      </w:pPr>
      <w:r>
        <w:rPr>
          <w:rStyle w:val="FootnoteReference"/>
        </w:rPr>
        <w:footnoteRef/>
      </w:r>
      <w:r>
        <w:t xml:space="preserve"> </w:t>
      </w:r>
      <w:r>
        <w:rPr>
          <w:lang w:val="en-US"/>
        </w:rPr>
        <w:t xml:space="preserve">Note that the exact definition of PER defined for this clause is different from that defined in </w:t>
      </w:r>
      <w:r>
        <w:rPr>
          <w:lang w:val="en-US"/>
        </w:rPr>
        <w:fldChar w:fldCharType="begin"/>
      </w:r>
      <w:r>
        <w:rPr>
          <w:lang w:val="en-US"/>
        </w:rPr>
        <w:instrText xml:space="preserve"> REF _Ref83591891 \r \h </w:instrText>
      </w:r>
      <w:r>
        <w:rPr>
          <w:lang w:val="en-US"/>
        </w:rPr>
      </w:r>
      <w:r>
        <w:rPr>
          <w:lang w:val="en-US"/>
        </w:rPr>
        <w:fldChar w:fldCharType="separate"/>
      </w:r>
      <w:r>
        <w:rPr>
          <w:lang w:val="en-US"/>
        </w:rPr>
        <w:t>[5]</w:t>
      </w:r>
      <w:r>
        <w:rPr>
          <w:lang w:val="en-US"/>
        </w:rPr>
        <w:fldChar w:fldCharType="end"/>
      </w:r>
      <w:r>
        <w:rPr>
          <w:lang w:val="en-US"/>
        </w:rPr>
        <w:t>.</w:t>
      </w:r>
    </w:p>
  </w:footnote>
  <w:footnote w:id="3">
    <w:p w14:paraId="23D5098F" w14:textId="77777777" w:rsidR="00B56776" w:rsidRPr="00F05D46" w:rsidRDefault="00B56776" w:rsidP="00BA066E">
      <w:pPr>
        <w:pStyle w:val="FootnoteText"/>
      </w:pPr>
      <w:r>
        <w:rPr>
          <w:rStyle w:val="FootnoteReference"/>
        </w:rPr>
        <w:footnoteRef/>
      </w:r>
      <w:r>
        <w:t xml:space="preserve"> </w:t>
      </w:r>
      <w:r w:rsidRPr="00F05D46">
        <w:t>Note that this is not intended to introduce new power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276415AA" w:rsidR="00B56776" w:rsidRDefault="00B567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05C9">
      <w:rPr>
        <w:rFonts w:ascii="Arial" w:hAnsi="Arial" w:cs="Arial"/>
        <w:b/>
        <w:noProof/>
        <w:sz w:val="18"/>
        <w:szCs w:val="18"/>
      </w:rPr>
      <w:t>3GPP TR 38.838 V0.1.0 (2021-10)</w:t>
    </w:r>
    <w:r>
      <w:rPr>
        <w:rFonts w:ascii="Arial" w:hAnsi="Arial" w:cs="Arial"/>
        <w:b/>
        <w:sz w:val="18"/>
        <w:szCs w:val="18"/>
      </w:rPr>
      <w:fldChar w:fldCharType="end"/>
    </w:r>
  </w:p>
  <w:p w14:paraId="7A6BC72E" w14:textId="77777777" w:rsidR="00B56776" w:rsidRDefault="00B567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1E72C6" w:rsidR="00B56776" w:rsidRDefault="00B567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05C9">
      <w:rPr>
        <w:rFonts w:ascii="Arial" w:hAnsi="Arial" w:cs="Arial"/>
        <w:b/>
        <w:noProof/>
        <w:sz w:val="18"/>
        <w:szCs w:val="18"/>
      </w:rPr>
      <w:t>Release 17</w:t>
    </w:r>
    <w:r>
      <w:rPr>
        <w:rFonts w:ascii="Arial" w:hAnsi="Arial" w:cs="Arial"/>
        <w:b/>
        <w:sz w:val="18"/>
        <w:szCs w:val="18"/>
      </w:rPr>
      <w:fldChar w:fldCharType="end"/>
    </w:r>
  </w:p>
  <w:p w14:paraId="1024E63D" w14:textId="77777777" w:rsidR="00B56776" w:rsidRDefault="00B567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61221B23"/>
    <w:multiLevelType w:val="hybridMultilevel"/>
    <w:tmpl w:val="4E824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dy Kwon">
    <w15:presenceInfo w15:providerId="AD" w15:userId="S::eddykwon@qti.qualcomm.com::37f8b11f-28fd-435b-aca5-725f4a1a6088"/>
  </w15:person>
  <w15:person w15:author="Huawei-Mixiang">
    <w15:presenceInfo w15:providerId="None" w15:userId="Huawei-M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0C3"/>
    <w:rsid w:val="00051834"/>
    <w:rsid w:val="00054A22"/>
    <w:rsid w:val="00062023"/>
    <w:rsid w:val="000655A6"/>
    <w:rsid w:val="00071E6E"/>
    <w:rsid w:val="00080512"/>
    <w:rsid w:val="000C47C3"/>
    <w:rsid w:val="000D58AB"/>
    <w:rsid w:val="000F780E"/>
    <w:rsid w:val="00133525"/>
    <w:rsid w:val="001A4C42"/>
    <w:rsid w:val="001A7420"/>
    <w:rsid w:val="001B6637"/>
    <w:rsid w:val="001C21C3"/>
    <w:rsid w:val="001D02C2"/>
    <w:rsid w:val="001E3FF0"/>
    <w:rsid w:val="001F0C1D"/>
    <w:rsid w:val="001F1132"/>
    <w:rsid w:val="001F168B"/>
    <w:rsid w:val="002347A2"/>
    <w:rsid w:val="002675F0"/>
    <w:rsid w:val="002760EE"/>
    <w:rsid w:val="002B6339"/>
    <w:rsid w:val="002E00EE"/>
    <w:rsid w:val="003172DC"/>
    <w:rsid w:val="0035462D"/>
    <w:rsid w:val="00356555"/>
    <w:rsid w:val="003765B8"/>
    <w:rsid w:val="00385223"/>
    <w:rsid w:val="003C3971"/>
    <w:rsid w:val="00423334"/>
    <w:rsid w:val="004345EC"/>
    <w:rsid w:val="00465515"/>
    <w:rsid w:val="00472920"/>
    <w:rsid w:val="0049751D"/>
    <w:rsid w:val="004C2AC6"/>
    <w:rsid w:val="004C30AC"/>
    <w:rsid w:val="004C3927"/>
    <w:rsid w:val="004D3578"/>
    <w:rsid w:val="004E213A"/>
    <w:rsid w:val="004F0988"/>
    <w:rsid w:val="004F3340"/>
    <w:rsid w:val="00503CBE"/>
    <w:rsid w:val="0053388B"/>
    <w:rsid w:val="00535773"/>
    <w:rsid w:val="00543E6C"/>
    <w:rsid w:val="005452F9"/>
    <w:rsid w:val="00565087"/>
    <w:rsid w:val="00590699"/>
    <w:rsid w:val="00597B11"/>
    <w:rsid w:val="005D2E01"/>
    <w:rsid w:val="005D7526"/>
    <w:rsid w:val="005E1B5B"/>
    <w:rsid w:val="005E4BB2"/>
    <w:rsid w:val="005F788A"/>
    <w:rsid w:val="00602AEA"/>
    <w:rsid w:val="00614FDF"/>
    <w:rsid w:val="0063543D"/>
    <w:rsid w:val="00647114"/>
    <w:rsid w:val="00651BB3"/>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71C12"/>
    <w:rsid w:val="009A6FD9"/>
    <w:rsid w:val="009B0962"/>
    <w:rsid w:val="009F37B7"/>
    <w:rsid w:val="00A10F02"/>
    <w:rsid w:val="00A164B4"/>
    <w:rsid w:val="00A26956"/>
    <w:rsid w:val="00A27486"/>
    <w:rsid w:val="00A53724"/>
    <w:rsid w:val="00A56066"/>
    <w:rsid w:val="00A73129"/>
    <w:rsid w:val="00A74390"/>
    <w:rsid w:val="00A82346"/>
    <w:rsid w:val="00A92BA1"/>
    <w:rsid w:val="00A95A32"/>
    <w:rsid w:val="00AB4A5D"/>
    <w:rsid w:val="00AC109E"/>
    <w:rsid w:val="00AC6BC6"/>
    <w:rsid w:val="00AE65E2"/>
    <w:rsid w:val="00AF1460"/>
    <w:rsid w:val="00B15449"/>
    <w:rsid w:val="00B16B56"/>
    <w:rsid w:val="00B56776"/>
    <w:rsid w:val="00B66CC6"/>
    <w:rsid w:val="00B93086"/>
    <w:rsid w:val="00BA066E"/>
    <w:rsid w:val="00BA19ED"/>
    <w:rsid w:val="00BA4B8D"/>
    <w:rsid w:val="00BC0F7D"/>
    <w:rsid w:val="00BD7D31"/>
    <w:rsid w:val="00BE3255"/>
    <w:rsid w:val="00BF128E"/>
    <w:rsid w:val="00C074DD"/>
    <w:rsid w:val="00C1496A"/>
    <w:rsid w:val="00C33079"/>
    <w:rsid w:val="00C45231"/>
    <w:rsid w:val="00C551FF"/>
    <w:rsid w:val="00C72833"/>
    <w:rsid w:val="00C74EFA"/>
    <w:rsid w:val="00C80F1D"/>
    <w:rsid w:val="00C91962"/>
    <w:rsid w:val="00C93F40"/>
    <w:rsid w:val="00CA3D0C"/>
    <w:rsid w:val="00CF7E6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3B37"/>
    <w:rsid w:val="00EA5EA7"/>
    <w:rsid w:val="00EC4A25"/>
    <w:rsid w:val="00ED05C9"/>
    <w:rsid w:val="00EF2BF9"/>
    <w:rsid w:val="00EF608C"/>
    <w:rsid w:val="00F00AB7"/>
    <w:rsid w:val="00F025A2"/>
    <w:rsid w:val="00F04712"/>
    <w:rsid w:val="00F13360"/>
    <w:rsid w:val="00F22EC7"/>
    <w:rsid w:val="00F325C8"/>
    <w:rsid w:val="00F653B8"/>
    <w:rsid w:val="00F9008D"/>
    <w:rsid w:val="00FA1266"/>
    <w:rsid w:val="00FB72D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BA066E"/>
    <w:rPr>
      <w:rFonts w:ascii="Arial" w:hAnsi="Arial"/>
      <w:sz w:val="36"/>
      <w:lang w:eastAsia="en-US"/>
    </w:rPr>
  </w:style>
  <w:style w:type="character" w:customStyle="1" w:styleId="Heading2Char">
    <w:name w:val="Heading 2 Char"/>
    <w:link w:val="Heading2"/>
    <w:rsid w:val="00BA066E"/>
    <w:rPr>
      <w:rFonts w:ascii="Arial" w:hAnsi="Arial"/>
      <w:sz w:val="32"/>
      <w:lang w:eastAsia="en-US"/>
    </w:rPr>
  </w:style>
  <w:style w:type="character" w:customStyle="1" w:styleId="Heading3Char">
    <w:name w:val="Heading 3 Char"/>
    <w:link w:val="Heading3"/>
    <w:rsid w:val="00BA066E"/>
    <w:rPr>
      <w:rFonts w:ascii="Arial" w:hAnsi="Arial"/>
      <w:sz w:val="28"/>
      <w:lang w:eastAsia="en-US"/>
    </w:rPr>
  </w:style>
  <w:style w:type="character" w:customStyle="1" w:styleId="Heading4Char">
    <w:name w:val="Heading 4 Char"/>
    <w:link w:val="Heading4"/>
    <w:rsid w:val="00BA066E"/>
    <w:rPr>
      <w:rFonts w:ascii="Arial" w:hAnsi="Arial"/>
      <w:sz w:val="24"/>
      <w:lang w:eastAsia="en-US"/>
    </w:rPr>
  </w:style>
  <w:style w:type="character" w:customStyle="1" w:styleId="Heading5Char">
    <w:name w:val="Heading 5 Char"/>
    <w:link w:val="Heading5"/>
    <w:rsid w:val="00BA066E"/>
    <w:rPr>
      <w:rFonts w:ascii="Arial" w:hAnsi="Arial"/>
      <w:sz w:val="22"/>
      <w:lang w:eastAsia="en-US"/>
    </w:rPr>
  </w:style>
  <w:style w:type="character" w:customStyle="1" w:styleId="Heading6Char">
    <w:name w:val="Heading 6 Char"/>
    <w:link w:val="Heading6"/>
    <w:rsid w:val="00BA066E"/>
    <w:rPr>
      <w:rFonts w:ascii="Arial" w:hAnsi="Arial"/>
      <w:lang w:eastAsia="en-US"/>
    </w:rPr>
  </w:style>
  <w:style w:type="character" w:customStyle="1" w:styleId="Heading7Char">
    <w:name w:val="Heading 7 Char"/>
    <w:link w:val="Heading7"/>
    <w:rsid w:val="00BA066E"/>
    <w:rPr>
      <w:rFonts w:ascii="Arial" w:hAnsi="Arial"/>
      <w:lang w:eastAsia="en-US"/>
    </w:rPr>
  </w:style>
  <w:style w:type="character" w:customStyle="1" w:styleId="Heading8Char">
    <w:name w:val="Heading 8 Char"/>
    <w:link w:val="Heading8"/>
    <w:rsid w:val="00BA066E"/>
    <w:rPr>
      <w:rFonts w:ascii="Arial" w:hAnsi="Arial"/>
      <w:sz w:val="36"/>
      <w:lang w:eastAsia="en-US"/>
    </w:rPr>
  </w:style>
  <w:style w:type="character" w:customStyle="1" w:styleId="Heading9Char">
    <w:name w:val="Heading 9 Char"/>
    <w:link w:val="Heading9"/>
    <w:rsid w:val="00BA066E"/>
    <w:rPr>
      <w:rFonts w:ascii="Arial" w:hAnsi="Arial"/>
      <w:sz w:val="36"/>
      <w:lang w:eastAsia="en-US"/>
    </w:rPr>
  </w:style>
  <w:style w:type="paragraph" w:customStyle="1" w:styleId="msonormal0">
    <w:name w:val="msonormal"/>
    <w:basedOn w:val="Normal"/>
    <w:rsid w:val="00BA066E"/>
    <w:pPr>
      <w:spacing w:before="100" w:beforeAutospacing="1" w:after="100" w:afterAutospacing="1"/>
    </w:pPr>
    <w:rPr>
      <w:sz w:val="24"/>
      <w:szCs w:val="24"/>
      <w:lang w:val="en-US" w:eastAsia="ko-KR"/>
    </w:rPr>
  </w:style>
  <w:style w:type="paragraph" w:styleId="CommentText">
    <w:name w:val="annotation text"/>
    <w:basedOn w:val="Normal"/>
    <w:link w:val="CommentTextChar"/>
    <w:unhideWhenUsed/>
    <w:qFormat/>
    <w:rsid w:val="00BA066E"/>
    <w:rPr>
      <w:rFonts w:eastAsia="DengXian"/>
    </w:rPr>
  </w:style>
  <w:style w:type="character" w:customStyle="1" w:styleId="CommentTextChar">
    <w:name w:val="Comment Text Char"/>
    <w:basedOn w:val="DefaultParagraphFont"/>
    <w:link w:val="CommentText"/>
    <w:qFormat/>
    <w:rsid w:val="00BA066E"/>
    <w:rPr>
      <w:rFonts w:eastAsia="DengXian"/>
      <w:lang w:eastAsia="en-US"/>
    </w:rPr>
  </w:style>
  <w:style w:type="character" w:customStyle="1" w:styleId="HeaderChar">
    <w:name w:val="Header Char"/>
    <w:link w:val="Header"/>
    <w:rsid w:val="00BA066E"/>
    <w:rPr>
      <w:rFonts w:ascii="Arial" w:hAnsi="Arial"/>
      <w:b/>
      <w:noProof/>
      <w:sz w:val="18"/>
      <w:lang w:eastAsia="ja-JP"/>
    </w:rPr>
  </w:style>
  <w:style w:type="character" w:customStyle="1" w:styleId="FooterChar">
    <w:name w:val="Footer Char"/>
    <w:link w:val="Footer"/>
    <w:uiPriority w:val="99"/>
    <w:rsid w:val="00BA066E"/>
    <w:rPr>
      <w:rFonts w:ascii="Arial" w:hAnsi="Arial"/>
      <w:b/>
      <w:i/>
      <w:noProof/>
      <w:sz w:val="18"/>
      <w:lang w:eastAsia="ja-JP"/>
    </w:rPr>
  </w:style>
  <w:style w:type="paragraph" w:styleId="Caption">
    <w:name w:val="caption"/>
    <w:basedOn w:val="Normal"/>
    <w:next w:val="Normal"/>
    <w:unhideWhenUsed/>
    <w:qFormat/>
    <w:rsid w:val="00BA066E"/>
    <w:pPr>
      <w:spacing w:after="200"/>
    </w:pPr>
    <w:rPr>
      <w:rFonts w:eastAsia="DengXian"/>
      <w:i/>
      <w:iCs/>
      <w:color w:val="44546A"/>
      <w:sz w:val="18"/>
      <w:szCs w:val="18"/>
    </w:rPr>
  </w:style>
  <w:style w:type="paragraph" w:styleId="List">
    <w:name w:val="List"/>
    <w:basedOn w:val="Normal"/>
    <w:unhideWhenUsed/>
    <w:rsid w:val="00BA066E"/>
    <w:pPr>
      <w:ind w:left="200" w:hangingChars="200" w:hanging="200"/>
      <w:contextualSpacing/>
    </w:pPr>
    <w:rPr>
      <w:rFonts w:eastAsia="DengXian"/>
    </w:rPr>
  </w:style>
  <w:style w:type="paragraph" w:styleId="List2">
    <w:name w:val="List 2"/>
    <w:basedOn w:val="List"/>
    <w:unhideWhenUsed/>
    <w:rsid w:val="00BA066E"/>
    <w:pPr>
      <w:overflowPunct w:val="0"/>
      <w:autoSpaceDE w:val="0"/>
      <w:autoSpaceDN w:val="0"/>
      <w:adjustRightInd w:val="0"/>
      <w:ind w:left="851" w:firstLineChars="0" w:hanging="284"/>
      <w:contextualSpacing w:val="0"/>
    </w:pPr>
    <w:rPr>
      <w:rFonts w:eastAsia="SimSun"/>
      <w:lang w:val="en-US"/>
    </w:rPr>
  </w:style>
  <w:style w:type="character" w:customStyle="1" w:styleId="BodyTextChar">
    <w:name w:val="Body Text Char"/>
    <w:aliases w:val="bt Char"/>
    <w:link w:val="BodyText"/>
    <w:locked/>
    <w:rsid w:val="00BA066E"/>
    <w:rPr>
      <w:rFonts w:ascii="SimSun" w:eastAsia="SimSun" w:hAnsi="SimSun"/>
      <w:lang w:eastAsia="en-US"/>
    </w:rPr>
  </w:style>
  <w:style w:type="paragraph" w:styleId="BodyText">
    <w:name w:val="Body Text"/>
    <w:aliases w:val="bt"/>
    <w:basedOn w:val="Normal"/>
    <w:link w:val="BodyTextChar"/>
    <w:unhideWhenUsed/>
    <w:rsid w:val="00BA066E"/>
    <w:pPr>
      <w:overflowPunct w:val="0"/>
      <w:autoSpaceDE w:val="0"/>
      <w:autoSpaceDN w:val="0"/>
      <w:adjustRightInd w:val="0"/>
      <w:spacing w:after="120"/>
    </w:pPr>
    <w:rPr>
      <w:rFonts w:ascii="SimSun" w:eastAsia="SimSun" w:hAnsi="SimSun"/>
    </w:rPr>
  </w:style>
  <w:style w:type="character" w:customStyle="1" w:styleId="BodyTextChar1">
    <w:name w:val="Body Text Char1"/>
    <w:aliases w:val="bt Char1"/>
    <w:basedOn w:val="DefaultParagraphFont"/>
    <w:rsid w:val="00BA066E"/>
    <w:rPr>
      <w:lang w:eastAsia="en-US"/>
    </w:rPr>
  </w:style>
  <w:style w:type="paragraph" w:styleId="CommentSubject">
    <w:name w:val="annotation subject"/>
    <w:basedOn w:val="CommentText"/>
    <w:next w:val="CommentText"/>
    <w:link w:val="CommentSubjectChar"/>
    <w:unhideWhenUsed/>
    <w:rsid w:val="00BA066E"/>
    <w:rPr>
      <w:b/>
      <w:bCs/>
    </w:rPr>
  </w:style>
  <w:style w:type="character" w:customStyle="1" w:styleId="CommentSubjectChar">
    <w:name w:val="Comment Subject Char"/>
    <w:basedOn w:val="CommentTextChar"/>
    <w:link w:val="CommentSubject"/>
    <w:rsid w:val="00BA066E"/>
    <w:rPr>
      <w:rFonts w:eastAsia="DengXian"/>
      <w:b/>
      <w:bCs/>
      <w:lang w:eastAsia="en-US"/>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locked/>
    <w:rsid w:val="00BA066E"/>
    <w:rPr>
      <w:lang w:eastAsia="en-US"/>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
    <w:basedOn w:val="Normal"/>
    <w:link w:val="ListParagraphChar"/>
    <w:uiPriority w:val="34"/>
    <w:qFormat/>
    <w:rsid w:val="00BA066E"/>
    <w:pPr>
      <w:ind w:firstLineChars="200" w:firstLine="420"/>
    </w:pPr>
  </w:style>
  <w:style w:type="character" w:customStyle="1" w:styleId="TALChar">
    <w:name w:val="TAL Char"/>
    <w:link w:val="TAL"/>
    <w:qFormat/>
    <w:locked/>
    <w:rsid w:val="00BA066E"/>
    <w:rPr>
      <w:rFonts w:ascii="Arial" w:hAnsi="Arial"/>
      <w:sz w:val="18"/>
      <w:lang w:eastAsia="en-US"/>
    </w:rPr>
  </w:style>
  <w:style w:type="character" w:customStyle="1" w:styleId="TACChar">
    <w:name w:val="TAC Char"/>
    <w:link w:val="TAC"/>
    <w:locked/>
    <w:rsid w:val="00BA066E"/>
    <w:rPr>
      <w:rFonts w:ascii="Arial" w:hAnsi="Arial"/>
      <w:sz w:val="18"/>
      <w:lang w:eastAsia="en-US"/>
    </w:rPr>
  </w:style>
  <w:style w:type="character" w:customStyle="1" w:styleId="B10">
    <w:name w:val="B1 (文字)"/>
    <w:link w:val="B1"/>
    <w:locked/>
    <w:rsid w:val="00BA066E"/>
    <w:rPr>
      <w:lang w:eastAsia="en-US"/>
    </w:rPr>
  </w:style>
  <w:style w:type="character" w:customStyle="1" w:styleId="THChar">
    <w:name w:val="TH Char"/>
    <w:link w:val="TH"/>
    <w:qFormat/>
    <w:locked/>
    <w:rsid w:val="00BA066E"/>
    <w:rPr>
      <w:rFonts w:ascii="Arial" w:hAnsi="Arial"/>
      <w:b/>
      <w:lang w:eastAsia="en-US"/>
    </w:rPr>
  </w:style>
  <w:style w:type="character" w:customStyle="1" w:styleId="TabletextChar">
    <w:name w:val="Table_text Char"/>
    <w:link w:val="Tabletext"/>
    <w:locked/>
    <w:rsid w:val="00BA066E"/>
    <w:rPr>
      <w:rFonts w:ascii="SimSun" w:eastAsia="SimSun" w:hAnsi="SimSun"/>
      <w:lang w:eastAsia="en-US"/>
    </w:rPr>
  </w:style>
  <w:style w:type="paragraph" w:customStyle="1" w:styleId="Tabletext">
    <w:name w:val="Table_text"/>
    <w:basedOn w:val="Normal"/>
    <w:link w:val="TabletextChar"/>
    <w:qFormat/>
    <w:rsid w:val="00BA06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paragraph" w:customStyle="1" w:styleId="berschrift1H1">
    <w:name w:val="Überschrift 1.H1"/>
    <w:basedOn w:val="Normal"/>
    <w:rsid w:val="00BA066E"/>
    <w:pPr>
      <w:tabs>
        <w:tab w:val="num" w:pos="735"/>
      </w:tabs>
      <w:ind w:left="735" w:hanging="735"/>
    </w:pPr>
    <w:rPr>
      <w:rFonts w:eastAsia="DengXian"/>
    </w:rPr>
  </w:style>
  <w:style w:type="paragraph" w:customStyle="1" w:styleId="Default">
    <w:name w:val="Default"/>
    <w:rsid w:val="00BA066E"/>
    <w:pPr>
      <w:autoSpaceDE w:val="0"/>
      <w:autoSpaceDN w:val="0"/>
      <w:adjustRightInd w:val="0"/>
    </w:pPr>
    <w:rPr>
      <w:rFonts w:ascii="Calibri" w:eastAsia="DengXian" w:hAnsi="Calibri" w:cs="Calibri"/>
      <w:color w:val="000000"/>
      <w:sz w:val="24"/>
      <w:szCs w:val="24"/>
      <w:lang w:val="en-US" w:eastAsia="zh-CN"/>
    </w:rPr>
  </w:style>
  <w:style w:type="paragraph" w:customStyle="1" w:styleId="xmsonormal">
    <w:name w:val="x_msonormal"/>
    <w:basedOn w:val="Normal"/>
    <w:uiPriority w:val="99"/>
    <w:rsid w:val="00BA066E"/>
    <w:pPr>
      <w:spacing w:after="0"/>
    </w:pPr>
    <w:rPr>
      <w:rFonts w:eastAsia="Calibri"/>
      <w:sz w:val="24"/>
      <w:szCs w:val="24"/>
      <w:lang w:val="en-US" w:eastAsia="zh-CN"/>
    </w:rPr>
  </w:style>
  <w:style w:type="paragraph" w:customStyle="1" w:styleId="xxmsonormal">
    <w:name w:val="x_xmsonormal"/>
    <w:basedOn w:val="Normal"/>
    <w:qFormat/>
    <w:rsid w:val="00BA066E"/>
    <w:pPr>
      <w:spacing w:after="0"/>
    </w:pPr>
    <w:rPr>
      <w:rFonts w:ascii="Calibri" w:eastAsia="Calibri" w:hAnsi="Calibri" w:cs="Calibri"/>
      <w:sz w:val="22"/>
      <w:szCs w:val="22"/>
      <w:lang w:val="en-US"/>
    </w:rPr>
  </w:style>
  <w:style w:type="paragraph" w:customStyle="1" w:styleId="xmsonormal0">
    <w:name w:val="xmsonormal"/>
    <w:basedOn w:val="Normal"/>
    <w:uiPriority w:val="99"/>
    <w:rsid w:val="00BA066E"/>
    <w:pPr>
      <w:spacing w:before="100" w:beforeAutospacing="1" w:after="100" w:afterAutospacing="1"/>
    </w:pPr>
    <w:rPr>
      <w:rFonts w:ascii="Calibri" w:eastAsia="Calibri" w:hAnsi="Calibri" w:cs="Calibri"/>
      <w:sz w:val="22"/>
      <w:szCs w:val="22"/>
      <w:lang w:val="en-US"/>
    </w:rPr>
  </w:style>
  <w:style w:type="character" w:styleId="CommentReference">
    <w:name w:val="annotation reference"/>
    <w:unhideWhenUsed/>
    <w:rsid w:val="00BA066E"/>
    <w:rPr>
      <w:sz w:val="16"/>
      <w:szCs w:val="16"/>
    </w:rPr>
  </w:style>
  <w:style w:type="character" w:customStyle="1" w:styleId="UnresolvedMention1">
    <w:name w:val="Unresolved Mention1"/>
    <w:uiPriority w:val="99"/>
    <w:semiHidden/>
    <w:rsid w:val="00BA066E"/>
    <w:rPr>
      <w:color w:val="605E5C"/>
      <w:shd w:val="clear" w:color="auto" w:fill="E1DFDD"/>
    </w:rPr>
  </w:style>
  <w:style w:type="character" w:customStyle="1" w:styleId="xapple-converted-space">
    <w:name w:val="x_apple-converted-space"/>
    <w:basedOn w:val="DefaultParagraphFont"/>
    <w:rsid w:val="00BA066E"/>
  </w:style>
  <w:style w:type="character" w:customStyle="1" w:styleId="apple-converted-space">
    <w:name w:val="apple-converted-space"/>
    <w:basedOn w:val="DefaultParagraphFont"/>
    <w:qFormat/>
    <w:rsid w:val="00BA066E"/>
  </w:style>
  <w:style w:type="character" w:styleId="Strong">
    <w:name w:val="Strong"/>
    <w:uiPriority w:val="22"/>
    <w:qFormat/>
    <w:rsid w:val="00BA066E"/>
    <w:rPr>
      <w:b/>
      <w:bCs/>
    </w:rPr>
  </w:style>
  <w:style w:type="table" w:customStyle="1" w:styleId="TableGrid1">
    <w:name w:val="Table Grid1"/>
    <w:basedOn w:val="TableNormal"/>
    <w:next w:val="TableGrid"/>
    <w:rsid w:val="00BA06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BA066E"/>
    <w:pPr>
      <w:spacing w:after="0"/>
    </w:pPr>
    <w:rPr>
      <w:rFonts w:eastAsia="DengXian"/>
    </w:rPr>
  </w:style>
  <w:style w:type="character" w:customStyle="1" w:styleId="FootnoteTextChar">
    <w:name w:val="Footnote Text Char"/>
    <w:basedOn w:val="DefaultParagraphFont"/>
    <w:link w:val="FootnoteText"/>
    <w:uiPriority w:val="99"/>
    <w:rsid w:val="00BA066E"/>
    <w:rPr>
      <w:rFonts w:eastAsia="DengXian"/>
      <w:lang w:eastAsia="en-US"/>
    </w:rPr>
  </w:style>
  <w:style w:type="character" w:styleId="FootnoteReference">
    <w:name w:val="footnote reference"/>
    <w:uiPriority w:val="99"/>
    <w:unhideWhenUsed/>
    <w:rsid w:val="00BA066E"/>
    <w:rPr>
      <w:vertAlign w:val="superscript"/>
    </w:rPr>
  </w:style>
  <w:style w:type="character" w:styleId="PlaceholderText">
    <w:name w:val="Placeholder Text"/>
    <w:uiPriority w:val="99"/>
    <w:semiHidden/>
    <w:rsid w:val="00BA066E"/>
    <w:rPr>
      <w:color w:val="808080"/>
    </w:rPr>
  </w:style>
  <w:style w:type="paragraph" w:styleId="Revision">
    <w:name w:val="Revision"/>
    <w:hidden/>
    <w:uiPriority w:val="99"/>
    <w:semiHidden/>
    <w:rsid w:val="00BA066E"/>
    <w:rPr>
      <w:rFonts w:eastAsia="DengXian"/>
      <w:lang w:eastAsia="en-US"/>
    </w:rPr>
  </w:style>
  <w:style w:type="paragraph" w:styleId="DocumentMap">
    <w:name w:val="Document Map"/>
    <w:basedOn w:val="Normal"/>
    <w:link w:val="DocumentMapChar"/>
    <w:uiPriority w:val="99"/>
    <w:unhideWhenUsed/>
    <w:rsid w:val="00BA066E"/>
    <w:rPr>
      <w:rFonts w:ascii="SimSun" w:eastAsia="SimSun"/>
      <w:sz w:val="18"/>
      <w:szCs w:val="18"/>
    </w:rPr>
  </w:style>
  <w:style w:type="character" w:customStyle="1" w:styleId="DocumentMapChar">
    <w:name w:val="Document Map Char"/>
    <w:basedOn w:val="DefaultParagraphFont"/>
    <w:link w:val="DocumentMap"/>
    <w:uiPriority w:val="99"/>
    <w:rsid w:val="00BA066E"/>
    <w:rPr>
      <w:rFonts w:ascii="SimSun" w:eastAsia="SimSun"/>
      <w:sz w:val="18"/>
      <w:szCs w:val="18"/>
      <w:lang w:eastAsia="en-US"/>
    </w:rPr>
  </w:style>
  <w:style w:type="paragraph" w:styleId="TOCHeading">
    <w:name w:val="TOC Heading"/>
    <w:basedOn w:val="Heading1"/>
    <w:next w:val="Normal"/>
    <w:uiPriority w:val="39"/>
    <w:unhideWhenUsed/>
    <w:qFormat/>
    <w:rsid w:val="00BA066E"/>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32</Pages>
  <Words>8566</Words>
  <Characters>43687</Characters>
  <Application>Microsoft Office Word</Application>
  <DocSecurity>0</DocSecurity>
  <Lines>1618</Lines>
  <Paragraphs>1215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CR0215</cp:lastModifiedBy>
  <cp:revision>7</cp:revision>
  <cp:lastPrinted>2019-02-25T14:05:00Z</cp:lastPrinted>
  <dcterms:created xsi:type="dcterms:W3CDTF">2021-11-04T14:09:00Z</dcterms:created>
  <dcterms:modified xsi:type="dcterms:W3CDTF">2021-11-04T15:10:00Z</dcterms:modified>
</cp:coreProperties>
</file>