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00006CD1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17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7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5D4EC4">
              <w:rPr>
                <w:noProof w:val="0"/>
                <w:sz w:val="32"/>
                <w:lang w:eastAsia="zh-CN"/>
              </w:rPr>
              <w:t>2</w:t>
            </w:r>
            <w:r w:rsidRPr="00D548B0">
              <w:rPr>
                <w:noProof w:val="0"/>
                <w:sz w:val="32"/>
              </w:rPr>
              <w:t>-</w:t>
            </w:r>
            <w:r w:rsidR="00EC394D">
              <w:rPr>
                <w:noProof w:val="0"/>
                <w:sz w:val="32"/>
              </w:rPr>
              <w:t>1</w:t>
            </w:r>
            <w:r w:rsidR="001E4EE3">
              <w:rPr>
                <w:noProof w:val="0"/>
                <w:sz w:val="32"/>
              </w:rPr>
              <w:t>2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77777777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17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77777777" w:rsidR="00D548B0" w:rsidRPr="00C13D0F" w:rsidRDefault="00DB681A" w:rsidP="00660D3D">
            <w:pPr>
              <w:rPr>
                <w:i/>
              </w:rPr>
            </w:pPr>
            <w:r>
              <w:rPr>
                <w:i/>
              </w:rPr>
              <w:pict w14:anchorId="0FF8D0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pt;height:65pt;visibility:visible">
                  <v:imagedata r:id="rId9" o:title="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DB681A" w:rsidP="00660D3D">
            <w:pPr>
              <w:jc w:val="right"/>
            </w:pPr>
            <w:r>
              <w:pict w14:anchorId="5765BADD">
                <v:shape id="_x0000_i1026" type="#_x0000_t75" style="width:128pt;height:74pt;visibility:visible">
                  <v:imagedata r:id="rId10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30770DF3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5D4EC4">
              <w:rPr>
                <w:noProof/>
                <w:sz w:val="18"/>
              </w:rPr>
              <w:t>2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0690BD7E" w14:textId="50ACCABF" w:rsidR="00DB681A" w:rsidRDefault="00DB681A" w:rsidP="00DB681A">
      <w:pPr>
        <w:pStyle w:val="TOC1"/>
        <w:rPr>
          <w:rFonts w:ascii="Calibri" w:eastAsia="Malgun Gothic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18</w:t>
      </w:r>
    </w:p>
    <w:p w14:paraId="79C24EA8" w14:textId="6A0D902B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19</w:t>
      </w:r>
    </w:p>
    <w:p w14:paraId="2E50729A" w14:textId="088DC39C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19</w:t>
      </w:r>
    </w:p>
    <w:p w14:paraId="5F494341" w14:textId="60EBD0B4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20</w:t>
      </w:r>
    </w:p>
    <w:p w14:paraId="18A5EF21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20</w:t>
      </w:r>
    </w:p>
    <w:p w14:paraId="30D388A6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21</w:t>
      </w:r>
    </w:p>
    <w:p w14:paraId="3E2E22F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23</w:t>
      </w:r>
    </w:p>
    <w:p w14:paraId="0B0055B2" w14:textId="78330948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25</w:t>
      </w:r>
    </w:p>
    <w:p w14:paraId="26E439B9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Relationship between minimum requirements and test requirements</w:t>
      </w:r>
      <w:r>
        <w:tab/>
        <w:t>25</w:t>
      </w:r>
    </w:p>
    <w:p w14:paraId="1C87408E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minimum requirements</w:t>
      </w:r>
      <w:r>
        <w:tab/>
        <w:t>25</w:t>
      </w:r>
    </w:p>
    <w:p w14:paraId="0BC452F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Specification suffix information</w:t>
      </w:r>
      <w:r>
        <w:tab/>
        <w:t>25</w:t>
      </w:r>
    </w:p>
    <w:p w14:paraId="05AF9D3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t>Test points analysis</w:t>
      </w:r>
      <w:r>
        <w:tab/>
        <w:t>26</w:t>
      </w:r>
    </w:p>
    <w:p w14:paraId="3D2FAF8F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4.5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and test coverage rules</w:t>
      </w:r>
      <w:r>
        <w:tab/>
        <w:t>26</w:t>
      </w:r>
    </w:p>
    <w:p w14:paraId="696ED39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4.6</w:t>
      </w:r>
      <w:r>
        <w:rPr>
          <w:rFonts w:ascii="Calibri" w:eastAsia="Malgun Gothic" w:hAnsi="Calibri"/>
          <w:sz w:val="22"/>
          <w:szCs w:val="22"/>
        </w:rPr>
        <w:tab/>
      </w:r>
      <w:r>
        <w:t>Pass fail decision rule of test case</w:t>
      </w:r>
      <w:r>
        <w:tab/>
        <w:t>26</w:t>
      </w:r>
    </w:p>
    <w:p w14:paraId="5BB85578" w14:textId="3D4F0F8F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5</w:t>
      </w:r>
      <w:r>
        <w:rPr>
          <w:rFonts w:ascii="Calibri" w:eastAsia="Malgun Gothic" w:hAnsi="Calibri"/>
          <w:szCs w:val="22"/>
        </w:rPr>
        <w:tab/>
      </w:r>
      <w:r>
        <w:t>Operating bands and Channel arrangement</w:t>
      </w:r>
      <w:r>
        <w:tab/>
        <w:t>27</w:t>
      </w:r>
    </w:p>
    <w:p w14:paraId="49B3C1F9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27</w:t>
      </w:r>
    </w:p>
    <w:p w14:paraId="10253E15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Operating bands</w:t>
      </w:r>
      <w:r>
        <w:tab/>
        <w:t>27</w:t>
      </w:r>
    </w:p>
    <w:p w14:paraId="7FCB702F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5.2A</w:t>
      </w:r>
      <w:r>
        <w:rPr>
          <w:rFonts w:ascii="Calibri" w:eastAsia="Malgun Gothic" w:hAnsi="Calibri"/>
          <w:sz w:val="22"/>
          <w:szCs w:val="22"/>
        </w:rPr>
        <w:tab/>
      </w:r>
      <w:r>
        <w:t>Operating bands for CA</w:t>
      </w:r>
      <w:r>
        <w:tab/>
        <w:t>30</w:t>
      </w:r>
    </w:p>
    <w:p w14:paraId="3A9BC2FF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5.2A.1</w:t>
      </w:r>
      <w:r>
        <w:rPr>
          <w:rFonts w:ascii="Calibri" w:eastAsia="Malgun Gothic" w:hAnsi="Calibri"/>
          <w:sz w:val="22"/>
          <w:szCs w:val="22"/>
        </w:rPr>
        <w:tab/>
      </w:r>
      <w:r>
        <w:t>Intra-band CA</w:t>
      </w:r>
      <w:r>
        <w:tab/>
        <w:t>30</w:t>
      </w:r>
    </w:p>
    <w:p w14:paraId="0494774C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5.2A.2</w:t>
      </w:r>
      <w:r>
        <w:rPr>
          <w:rFonts w:ascii="Calibri" w:eastAsia="Malgun Gothic" w:hAnsi="Calibri"/>
          <w:sz w:val="22"/>
          <w:szCs w:val="22"/>
        </w:rPr>
        <w:tab/>
      </w:r>
      <w:r>
        <w:t>Inter-band CA</w:t>
      </w:r>
      <w:r>
        <w:tab/>
        <w:t>31</w:t>
      </w:r>
    </w:p>
    <w:p w14:paraId="4EB15D19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5.2A.2.1</w:t>
      </w:r>
      <w:r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15677E">
        <w:rPr>
          <w:bCs/>
        </w:rPr>
        <w:t>two bands)</w:t>
      </w:r>
      <w:r>
        <w:tab/>
        <w:t>32</w:t>
      </w:r>
    </w:p>
    <w:p w14:paraId="054D74A8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5.2A.2.2</w:t>
      </w:r>
      <w:r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15677E">
        <w:rPr>
          <w:bCs/>
        </w:rPr>
        <w:t>three bands)</w:t>
      </w:r>
      <w:r>
        <w:tab/>
        <w:t>34</w:t>
      </w:r>
    </w:p>
    <w:p w14:paraId="07810C14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5.2A.2.3</w:t>
      </w:r>
      <w:r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15677E">
        <w:rPr>
          <w:bCs/>
        </w:rPr>
        <w:t>four bands)</w:t>
      </w:r>
      <w:r>
        <w:tab/>
        <w:t>34</w:t>
      </w:r>
    </w:p>
    <w:p w14:paraId="7CB913D5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>
        <w:rPr>
          <w:rFonts w:ascii="Calibri" w:eastAsia="Malgun Gothic" w:hAnsi="Calibri"/>
          <w:sz w:val="22"/>
          <w:szCs w:val="22"/>
        </w:rPr>
        <w:tab/>
      </w:r>
      <w:r>
        <w:t>Operating bands for DC</w:t>
      </w:r>
      <w:r>
        <w:tab/>
        <w:t>34</w:t>
      </w:r>
    </w:p>
    <w:p w14:paraId="633AD7E6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35</w:t>
      </w:r>
    </w:p>
    <w:p w14:paraId="637986C4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5.2D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shd w:val="clear" w:color="auto" w:fill="FFFFFF"/>
        </w:rPr>
        <w:t>Operating bands for UL MIMO</w:t>
      </w:r>
      <w:r>
        <w:tab/>
        <w:t>36</w:t>
      </w:r>
    </w:p>
    <w:p w14:paraId="483402D7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5.2E</w:t>
      </w:r>
      <w:r>
        <w:rPr>
          <w:rFonts w:ascii="Calibri" w:eastAsia="Malgun Gothic" w:hAnsi="Calibri"/>
          <w:sz w:val="22"/>
          <w:szCs w:val="22"/>
        </w:rPr>
        <w:tab/>
      </w:r>
      <w:r>
        <w:t>Operating band for V2X</w:t>
      </w:r>
      <w:r>
        <w:tab/>
        <w:t>36</w:t>
      </w:r>
    </w:p>
    <w:p w14:paraId="0E5DD2B1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5.2E.1</w:t>
      </w:r>
      <w:r>
        <w:rPr>
          <w:rFonts w:ascii="Calibri" w:eastAsia="Malgun Gothic" w:hAnsi="Calibri"/>
          <w:sz w:val="22"/>
          <w:szCs w:val="22"/>
        </w:rPr>
        <w:tab/>
      </w:r>
      <w:r>
        <w:t>V2X operating bands</w:t>
      </w:r>
      <w:r>
        <w:tab/>
        <w:t>36</w:t>
      </w:r>
    </w:p>
    <w:p w14:paraId="406888F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5.2E.2</w:t>
      </w:r>
      <w:r>
        <w:rPr>
          <w:rFonts w:ascii="Calibri" w:eastAsia="Malgun Gothic" w:hAnsi="Calibri"/>
          <w:sz w:val="22"/>
          <w:szCs w:val="22"/>
        </w:rPr>
        <w:tab/>
      </w:r>
      <w:r>
        <w:t>V2X operating bands for concurrent operation</w:t>
      </w:r>
      <w:r>
        <w:tab/>
        <w:t>37</w:t>
      </w:r>
    </w:p>
    <w:p w14:paraId="055A920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UE channel bandwidth</w:t>
      </w:r>
      <w:r>
        <w:tab/>
        <w:t>37</w:t>
      </w:r>
    </w:p>
    <w:p w14:paraId="7EA1799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37</w:t>
      </w:r>
    </w:p>
    <w:p w14:paraId="13C1E47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Maximum transmission bandwidth configuration</w:t>
      </w:r>
      <w:r>
        <w:tab/>
        <w:t>38</w:t>
      </w:r>
    </w:p>
    <w:p w14:paraId="106701B4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Minimum guard band and transmission bandwidth configuration</w:t>
      </w:r>
      <w:r>
        <w:tab/>
        <w:t>38</w:t>
      </w:r>
    </w:p>
    <w:p w14:paraId="5AB900A6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>
        <w:rPr>
          <w:rFonts w:ascii="Calibri" w:eastAsia="Malgun Gothic" w:hAnsi="Calibri"/>
          <w:sz w:val="22"/>
          <w:szCs w:val="22"/>
        </w:rPr>
        <w:tab/>
      </w:r>
      <w:r>
        <w:t>RB alignment</w:t>
      </w:r>
      <w:r>
        <w:tab/>
        <w:t>40</w:t>
      </w:r>
    </w:p>
    <w:p w14:paraId="065ACB3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>
        <w:rPr>
          <w:rFonts w:ascii="Calibri" w:eastAsia="Malgun Gothic" w:hAnsi="Calibri"/>
          <w:sz w:val="22"/>
          <w:szCs w:val="22"/>
        </w:rPr>
        <w:tab/>
      </w:r>
      <w:r>
        <w:t>UE channel bandwidth per operating band</w:t>
      </w:r>
      <w:r>
        <w:tab/>
        <w:t>40</w:t>
      </w:r>
    </w:p>
    <w:p w14:paraId="643351A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>
        <w:rPr>
          <w:rFonts w:ascii="Calibri" w:eastAsia="Malgun Gothic" w:hAnsi="Calibri"/>
          <w:sz w:val="22"/>
          <w:szCs w:val="22"/>
        </w:rPr>
        <w:tab/>
      </w:r>
      <w:r>
        <w:t>Asymmetric channel bandwidths</w:t>
      </w:r>
      <w:r>
        <w:tab/>
        <w:t>44</w:t>
      </w:r>
    </w:p>
    <w:p w14:paraId="1FCF5400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5.3A</w:t>
      </w:r>
      <w:r>
        <w:rPr>
          <w:rFonts w:ascii="Calibri" w:eastAsia="Malgun Gothic" w:hAnsi="Calibri"/>
          <w:sz w:val="22"/>
          <w:szCs w:val="22"/>
        </w:rPr>
        <w:tab/>
      </w:r>
      <w:r>
        <w:t>UE channel bandwidth for CA</w:t>
      </w:r>
      <w:r>
        <w:tab/>
        <w:t>45</w:t>
      </w:r>
    </w:p>
    <w:p w14:paraId="6FD6348D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5.3A.1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45</w:t>
      </w:r>
    </w:p>
    <w:p w14:paraId="07AAFA0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5.3A.2</w:t>
      </w:r>
      <w:r>
        <w:rPr>
          <w:rFonts w:ascii="Calibri" w:eastAsia="Malgun Gothic" w:hAnsi="Calibri"/>
          <w:sz w:val="22"/>
          <w:szCs w:val="22"/>
        </w:rPr>
        <w:tab/>
      </w:r>
      <w:r>
        <w:t>Maximum transmission bandwidth configuration for CA</w:t>
      </w:r>
      <w:r>
        <w:tab/>
        <w:t>45</w:t>
      </w:r>
    </w:p>
    <w:p w14:paraId="45470C01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5.3A.3</w:t>
      </w:r>
      <w:r>
        <w:rPr>
          <w:rFonts w:ascii="Calibri" w:eastAsia="Malgun Gothic" w:hAnsi="Calibri"/>
          <w:sz w:val="22"/>
          <w:szCs w:val="22"/>
        </w:rPr>
        <w:tab/>
      </w:r>
      <w:r>
        <w:t>Minimum guard band and transmission bandwidth configuration for CA</w:t>
      </w:r>
      <w:r>
        <w:tab/>
        <w:t>46</w:t>
      </w:r>
    </w:p>
    <w:p w14:paraId="51A448F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5.3A.4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</w:t>
      </w:r>
    </w:p>
    <w:p w14:paraId="268F49CD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5.3A.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UE channel bandwidth per operating band for CA</w:t>
      </w:r>
      <w:r>
        <w:tab/>
        <w:t>47</w:t>
      </w:r>
    </w:p>
    <w:p w14:paraId="620F07CD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5.3E</w:t>
      </w:r>
      <w:r>
        <w:rPr>
          <w:rFonts w:ascii="Calibri" w:eastAsia="Malgun Gothic" w:hAnsi="Calibri"/>
          <w:sz w:val="22"/>
          <w:szCs w:val="22"/>
        </w:rPr>
        <w:tab/>
      </w:r>
      <w:r>
        <w:t>Channel bandwidth for V2X</w:t>
      </w:r>
      <w:r>
        <w:tab/>
        <w:t>48</w:t>
      </w:r>
    </w:p>
    <w:p w14:paraId="75AB248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5.3E.1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48</w:t>
      </w:r>
    </w:p>
    <w:p w14:paraId="41A44B5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5.3E.2</w:t>
      </w:r>
      <w:r>
        <w:rPr>
          <w:rFonts w:ascii="Calibri" w:eastAsia="Malgun Gothic" w:hAnsi="Calibri"/>
          <w:sz w:val="22"/>
          <w:szCs w:val="22"/>
        </w:rPr>
        <w:tab/>
      </w:r>
      <w:r>
        <w:t>Channel bandwidth for V2X concurrent operation</w:t>
      </w:r>
      <w:r>
        <w:tab/>
        <w:t>49</w:t>
      </w:r>
    </w:p>
    <w:p w14:paraId="56EA5657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5.3I</w:t>
      </w:r>
      <w:r>
        <w:rPr>
          <w:rFonts w:ascii="Calibri" w:eastAsia="Malgun Gothic" w:hAnsi="Calibri"/>
          <w:sz w:val="22"/>
          <w:szCs w:val="22"/>
        </w:rPr>
        <w:tab/>
      </w:r>
      <w:r>
        <w:t>Channel bandwidth for RedCap</w:t>
      </w:r>
      <w:r>
        <w:tab/>
        <w:t>49</w:t>
      </w:r>
    </w:p>
    <w:p w14:paraId="76FF215E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Channel arrangement</w:t>
      </w:r>
      <w:r>
        <w:tab/>
        <w:t>49</w:t>
      </w:r>
    </w:p>
    <w:p w14:paraId="34B0043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5.4.1</w:t>
      </w:r>
      <w:r>
        <w:rPr>
          <w:rFonts w:ascii="Calibri" w:eastAsia="Malgun Gothic" w:hAnsi="Calibri"/>
          <w:sz w:val="22"/>
          <w:szCs w:val="22"/>
        </w:rPr>
        <w:tab/>
      </w:r>
      <w:r>
        <w:t>Channel spacing</w:t>
      </w:r>
      <w:r>
        <w:tab/>
        <w:t>49</w:t>
      </w:r>
    </w:p>
    <w:p w14:paraId="5F9E8F9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5.4.1.1</w:t>
      </w:r>
      <w:r>
        <w:rPr>
          <w:rFonts w:ascii="Calibri" w:eastAsia="Malgun Gothic" w:hAnsi="Calibri"/>
          <w:sz w:val="22"/>
          <w:szCs w:val="22"/>
        </w:rPr>
        <w:tab/>
      </w:r>
      <w:r>
        <w:t>Channel spacing for adjacent NR carriers</w:t>
      </w:r>
      <w:r>
        <w:tab/>
        <w:t>49</w:t>
      </w:r>
    </w:p>
    <w:p w14:paraId="60F6827E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5.4.2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</w:t>
      </w:r>
      <w:r>
        <w:tab/>
        <w:t>49</w:t>
      </w:r>
    </w:p>
    <w:p w14:paraId="6BF90D4A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>
        <w:rPr>
          <w:rFonts w:ascii="Calibri" w:eastAsia="Malgun Gothic" w:hAnsi="Calibri"/>
          <w:sz w:val="22"/>
          <w:szCs w:val="22"/>
        </w:rPr>
        <w:tab/>
      </w:r>
      <w:r>
        <w:t>NR-ARFCN and channel raster</w:t>
      </w:r>
      <w:r>
        <w:tab/>
        <w:t>49</w:t>
      </w:r>
    </w:p>
    <w:p w14:paraId="4C7FB0D7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to resource element mapping</w:t>
      </w:r>
      <w:r>
        <w:tab/>
        <w:t>50</w:t>
      </w:r>
    </w:p>
    <w:p w14:paraId="59B003BE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entries for each operating band</w:t>
      </w:r>
      <w:r>
        <w:tab/>
        <w:t>50</w:t>
      </w:r>
    </w:p>
    <w:p w14:paraId="508C6F7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5.4.3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</w:t>
      </w:r>
      <w:r>
        <w:tab/>
        <w:t>52</w:t>
      </w:r>
    </w:p>
    <w:p w14:paraId="369DAB42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5.4.3.1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and numbering</w:t>
      </w:r>
      <w:r>
        <w:tab/>
        <w:t>52</w:t>
      </w:r>
    </w:p>
    <w:p w14:paraId="59BFDA31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5.4.3.2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to synchronization block resource element mapping</w:t>
      </w:r>
      <w:r>
        <w:tab/>
        <w:t>53</w:t>
      </w:r>
    </w:p>
    <w:p w14:paraId="3022742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5.4.3.3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entries for each operating band</w:t>
      </w:r>
      <w:r>
        <w:tab/>
        <w:t>53</w:t>
      </w:r>
    </w:p>
    <w:p w14:paraId="34CDBFCD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5.4.4</w:t>
      </w:r>
      <w:r>
        <w:rPr>
          <w:rFonts w:ascii="Calibri" w:eastAsia="Malgun Gothic" w:hAnsi="Calibri"/>
          <w:sz w:val="22"/>
          <w:szCs w:val="22"/>
        </w:rPr>
        <w:tab/>
      </w:r>
      <w:r>
        <w:t>TX–RX frequency separation</w:t>
      </w:r>
      <w:r>
        <w:tab/>
        <w:t>56</w:t>
      </w:r>
    </w:p>
    <w:p w14:paraId="5443DC96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5.4A</w:t>
      </w:r>
      <w:r>
        <w:rPr>
          <w:rFonts w:ascii="Calibri" w:eastAsia="Malgun Gothic" w:hAnsi="Calibri"/>
          <w:sz w:val="22"/>
          <w:szCs w:val="22"/>
        </w:rPr>
        <w:tab/>
      </w:r>
      <w:r>
        <w:t>Channel arrangement for CA</w:t>
      </w:r>
      <w:r>
        <w:tab/>
        <w:t>56</w:t>
      </w:r>
    </w:p>
    <w:p w14:paraId="4A723A6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5.4A.1</w:t>
      </w:r>
      <w:r>
        <w:rPr>
          <w:rFonts w:ascii="Calibri" w:eastAsia="Malgun Gothic" w:hAnsi="Calibri"/>
          <w:sz w:val="22"/>
          <w:szCs w:val="22"/>
        </w:rPr>
        <w:tab/>
      </w:r>
      <w:r>
        <w:t>Channel spacing for CA</w:t>
      </w:r>
      <w:r>
        <w:tab/>
        <w:t>56</w:t>
      </w:r>
    </w:p>
    <w:p w14:paraId="1B37B8C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5.4A.2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for CA</w:t>
      </w:r>
      <w:r>
        <w:tab/>
        <w:t>57</w:t>
      </w:r>
    </w:p>
    <w:p w14:paraId="43B8234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5.4A.3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for CA</w:t>
      </w:r>
      <w:r>
        <w:tab/>
        <w:t>57</w:t>
      </w:r>
    </w:p>
    <w:p w14:paraId="0A2D253F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5.4A.4</w:t>
      </w:r>
      <w:r>
        <w:rPr>
          <w:rFonts w:ascii="Calibri" w:eastAsia="Malgun Gothic" w:hAnsi="Calibri"/>
          <w:sz w:val="22"/>
          <w:szCs w:val="22"/>
        </w:rPr>
        <w:tab/>
      </w:r>
      <w:r>
        <w:t>Tx-Rx frequency separation for CA</w:t>
      </w:r>
      <w:r>
        <w:tab/>
        <w:t>57</w:t>
      </w:r>
    </w:p>
    <w:p w14:paraId="00FA90F2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5.4E</w:t>
      </w:r>
      <w:r>
        <w:rPr>
          <w:rFonts w:ascii="Calibri" w:eastAsia="Malgun Gothic" w:hAnsi="Calibri"/>
          <w:sz w:val="22"/>
          <w:szCs w:val="22"/>
        </w:rPr>
        <w:tab/>
      </w:r>
      <w:r>
        <w:t>Channel arrangement for V2X</w:t>
      </w:r>
      <w:r>
        <w:tab/>
        <w:t>57</w:t>
      </w:r>
    </w:p>
    <w:p w14:paraId="27974A1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5.4E.1</w:t>
      </w:r>
      <w:r>
        <w:rPr>
          <w:rFonts w:ascii="Calibri" w:eastAsia="Malgun Gothic" w:hAnsi="Calibri"/>
          <w:sz w:val="22"/>
          <w:szCs w:val="22"/>
        </w:rPr>
        <w:tab/>
      </w:r>
      <w:r>
        <w:t>Channel spacing</w:t>
      </w:r>
      <w:r>
        <w:tab/>
        <w:t>57</w:t>
      </w:r>
    </w:p>
    <w:p w14:paraId="7202145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5.4E.2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</w:t>
      </w:r>
      <w:r>
        <w:tab/>
        <w:t>57</w:t>
      </w:r>
    </w:p>
    <w:p w14:paraId="54D35DF4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5.4E.2.1</w:t>
      </w:r>
      <w:r>
        <w:rPr>
          <w:rFonts w:ascii="Calibri" w:eastAsia="Malgun Gothic" w:hAnsi="Calibri"/>
          <w:sz w:val="22"/>
          <w:szCs w:val="22"/>
        </w:rPr>
        <w:tab/>
      </w:r>
      <w:r>
        <w:t>NR-ARFCN and channel raster</w:t>
      </w:r>
      <w:r>
        <w:tab/>
        <w:t>57</w:t>
      </w:r>
    </w:p>
    <w:p w14:paraId="4BC8441D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5.4E.2.2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to resource element mapping</w:t>
      </w:r>
      <w:r>
        <w:tab/>
        <w:t>58</w:t>
      </w:r>
    </w:p>
    <w:p w14:paraId="5CE9EAA5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5.4E.2.3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entries for each operating band</w:t>
      </w:r>
      <w:r>
        <w:tab/>
        <w:t>58</w:t>
      </w:r>
    </w:p>
    <w:p w14:paraId="14DB9B2E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5.4E.3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for V2X</w:t>
      </w:r>
      <w:r>
        <w:tab/>
        <w:t>58</w:t>
      </w:r>
    </w:p>
    <w:p w14:paraId="47DCE204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58</w:t>
      </w:r>
    </w:p>
    <w:p w14:paraId="7FD79707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5.5A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CA</w:t>
      </w:r>
      <w:r>
        <w:tab/>
        <w:t>58</w:t>
      </w:r>
    </w:p>
    <w:p w14:paraId="0CC9F71C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5.5A.0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58</w:t>
      </w:r>
    </w:p>
    <w:p w14:paraId="3B19A18C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5.5A.1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intra-band contiguous CA</w:t>
      </w:r>
      <w:r>
        <w:tab/>
        <w:t>58</w:t>
      </w:r>
    </w:p>
    <w:p w14:paraId="6157506C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5.5A.2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intra-band non-contiguous CA</w:t>
      </w:r>
      <w:r>
        <w:tab/>
        <w:t>62</w:t>
      </w:r>
    </w:p>
    <w:p w14:paraId="6DB533E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5.5A.3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inter-band CA</w:t>
      </w:r>
      <w:r>
        <w:tab/>
        <w:t>62</w:t>
      </w:r>
    </w:p>
    <w:p w14:paraId="5B94D146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5.5A.3.1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15677E">
        <w:rPr>
          <w:bCs/>
        </w:rPr>
        <w:t>two bands)</w:t>
      </w:r>
      <w:r>
        <w:tab/>
        <w:t>63</w:t>
      </w:r>
    </w:p>
    <w:p w14:paraId="772D58A5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5.5A.3.2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15677E">
        <w:rPr>
          <w:bCs/>
        </w:rPr>
        <w:t>three bands)</w:t>
      </w:r>
      <w:r>
        <w:tab/>
        <w:t>69</w:t>
      </w:r>
    </w:p>
    <w:p w14:paraId="21AEB99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5.5A.3.3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15677E">
        <w:rPr>
          <w:bCs/>
        </w:rPr>
        <w:t>four bands)</w:t>
      </w:r>
      <w:r>
        <w:tab/>
        <w:t>72</w:t>
      </w:r>
    </w:p>
    <w:p w14:paraId="47119A76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5.5B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Configurations</w:t>
      </w:r>
      <w:r>
        <w:t xml:space="preserve"> for D</w:t>
      </w:r>
      <w:r>
        <w:rPr>
          <w:lang w:eastAsia="zh-CN"/>
        </w:rPr>
        <w:t>C</w:t>
      </w:r>
      <w:r>
        <w:tab/>
        <w:t>72</w:t>
      </w:r>
    </w:p>
    <w:p w14:paraId="095F6FD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5.5C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SUL</w:t>
      </w:r>
      <w:r>
        <w:tab/>
        <w:t>73</w:t>
      </w:r>
    </w:p>
    <w:p w14:paraId="2D52762E" w14:textId="7247DB72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Transmitter characteristics</w:t>
      </w:r>
      <w:r>
        <w:tab/>
        <w:t>75</w:t>
      </w:r>
    </w:p>
    <w:p w14:paraId="4F8C8BD7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75</w:t>
      </w:r>
    </w:p>
    <w:p w14:paraId="5DDD9BB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6.1A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78</w:t>
      </w:r>
    </w:p>
    <w:p w14:paraId="19AC52F7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6.1E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95</w:t>
      </w:r>
    </w:p>
    <w:p w14:paraId="02F79524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</w:t>
      </w:r>
      <w:r>
        <w:tab/>
        <w:t>101</w:t>
      </w:r>
    </w:p>
    <w:p w14:paraId="6F213D86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</w:t>
      </w:r>
      <w:r>
        <w:tab/>
        <w:t>101</w:t>
      </w:r>
    </w:p>
    <w:p w14:paraId="6942276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</w:t>
      </w:r>
      <w:r>
        <w:tab/>
        <w:t>108</w:t>
      </w:r>
    </w:p>
    <w:p w14:paraId="29EE969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</w:t>
      </w:r>
      <w:r>
        <w:tab/>
        <w:t>137</w:t>
      </w:r>
    </w:p>
    <w:p w14:paraId="41135E6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6.2.4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</w:t>
      </w:r>
      <w:r>
        <w:tab/>
        <w:t>329</w:t>
      </w:r>
    </w:p>
    <w:p w14:paraId="1F1A009F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6.2A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CA</w:t>
      </w:r>
      <w:r>
        <w:tab/>
        <w:t>336</w:t>
      </w:r>
    </w:p>
    <w:p w14:paraId="43968DC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6.2A.1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UE maximum output power for CA</w:t>
      </w:r>
      <w:r>
        <w:tab/>
        <w:t>336</w:t>
      </w:r>
    </w:p>
    <w:p w14:paraId="01C91596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6.2A.1.0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Minimum conformance requirements</w:t>
      </w:r>
      <w:r>
        <w:tab/>
        <w:t>336</w:t>
      </w:r>
    </w:p>
    <w:p w14:paraId="1A4DC142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6.2A.1.0.1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Void</w:t>
      </w:r>
      <w:r>
        <w:tab/>
        <w:t>336</w:t>
      </w:r>
    </w:p>
    <w:p w14:paraId="33FBC970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6.2A.1.0.2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Void</w:t>
      </w:r>
      <w:r>
        <w:tab/>
        <w:t>336</w:t>
      </w:r>
    </w:p>
    <w:p w14:paraId="5D6B8A9A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6.2A.1.0.3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UE maximum output power for Inter-band CA</w:t>
      </w:r>
      <w:r>
        <w:tab/>
        <w:t>336</w:t>
      </w:r>
    </w:p>
    <w:p w14:paraId="01B129A4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6.2A.1.0.4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Intra-band contiguous CA</w:t>
      </w:r>
      <w:r>
        <w:tab/>
        <w:t>338</w:t>
      </w:r>
    </w:p>
    <w:p w14:paraId="04971714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6.2A.1.0.5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Intra-band non-contiguous CA</w:t>
      </w:r>
      <w:r>
        <w:tab/>
        <w:t>339</w:t>
      </w:r>
    </w:p>
    <w:p w14:paraId="335D0AF9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6.2A.1.1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UE maximum output power for CA (2UL CA)</w:t>
      </w:r>
      <w:r>
        <w:tab/>
        <w:t>339</w:t>
      </w:r>
    </w:p>
    <w:p w14:paraId="137ABF7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6.2A.2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UE maximum output power reduction for CA</w:t>
      </w:r>
      <w:r>
        <w:tab/>
        <w:t>345</w:t>
      </w:r>
    </w:p>
    <w:p w14:paraId="67106B6B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6.2A.2.0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345</w:t>
      </w:r>
    </w:p>
    <w:p w14:paraId="7BF5E3FD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6.2A.2.0.1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FFS</w:t>
      </w:r>
      <w:r>
        <w:tab/>
        <w:t>345</w:t>
      </w:r>
    </w:p>
    <w:p w14:paraId="233849A9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6.2A.2.0.2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FFS</w:t>
      </w:r>
      <w:r>
        <w:tab/>
        <w:t>345</w:t>
      </w:r>
    </w:p>
    <w:p w14:paraId="416EAFD6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6.2A.2.0.3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rFonts w:eastAsia="Malgun Gothic"/>
        </w:rPr>
        <w:t>Maximum</w:t>
      </w:r>
      <w:r>
        <w:t xml:space="preserve"> Power Reduction for Inter-band CA</w:t>
      </w:r>
      <w:r>
        <w:tab/>
        <w:t>345</w:t>
      </w:r>
    </w:p>
    <w:p w14:paraId="4E5C7D9B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6.2A.2.0.4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rFonts w:eastAsia="Malgun Gothic"/>
        </w:rPr>
        <w:t>Maximum Power Reduction for Intra-band contiguous CA</w:t>
      </w:r>
      <w:r>
        <w:tab/>
        <w:t>345</w:t>
      </w:r>
    </w:p>
    <w:p w14:paraId="4D4B8D7B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6.2A.2.0.5</w:t>
      </w:r>
      <w:r>
        <w:rPr>
          <w:rFonts w:ascii="Calibri" w:eastAsia="Malgun Gothic" w:hAnsi="Calibri"/>
          <w:sz w:val="22"/>
          <w:szCs w:val="22"/>
        </w:rPr>
        <w:tab/>
      </w:r>
      <w:r>
        <w:t>Maximum Power Reduction for Intra-band non-contiguous CA</w:t>
      </w:r>
      <w:r>
        <w:tab/>
        <w:t>349</w:t>
      </w:r>
    </w:p>
    <w:p w14:paraId="667F9048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6.2A.2.1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CA (2UL CA)</w:t>
      </w:r>
      <w:r>
        <w:tab/>
        <w:t>350</w:t>
      </w:r>
    </w:p>
    <w:p w14:paraId="46CF09E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6.2A.3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UE additional maximum output power reduction for CA</w:t>
      </w:r>
      <w:r>
        <w:tab/>
        <w:t>374</w:t>
      </w:r>
    </w:p>
    <w:p w14:paraId="0FBAA98C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6.2A.3.0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374</w:t>
      </w:r>
    </w:p>
    <w:p w14:paraId="07072B2B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6.2A.3.0.1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FFS</w:t>
      </w:r>
      <w:r>
        <w:tab/>
        <w:t>374</w:t>
      </w:r>
    </w:p>
    <w:p w14:paraId="390FB2CA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6.2A.3.0.2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FFS</w:t>
      </w:r>
      <w:r>
        <w:tab/>
        <w:t>374</w:t>
      </w:r>
    </w:p>
    <w:p w14:paraId="2A4AC2A1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6.2A.3.0.3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rFonts w:eastAsia="Malgun Gothic"/>
        </w:rPr>
        <w:t xml:space="preserve">UE additional maximum output power reduction for inter-band </w:t>
      </w:r>
      <w:r>
        <w:t>CA</w:t>
      </w:r>
      <w:r>
        <w:tab/>
        <w:t>374</w:t>
      </w:r>
    </w:p>
    <w:p w14:paraId="11196CC3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6.2A.3.1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CA (2UL CA)</w:t>
      </w:r>
      <w:r>
        <w:tab/>
        <w:t>375</w:t>
      </w:r>
    </w:p>
    <w:p w14:paraId="176E3941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6.2A.4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Configured output power for CA</w:t>
      </w:r>
      <w:r>
        <w:tab/>
        <w:t>384</w:t>
      </w:r>
    </w:p>
    <w:p w14:paraId="7A971FDE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6.2A.4.0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Minimum conformance requirements</w:t>
      </w:r>
      <w:r>
        <w:tab/>
        <w:t>384</w:t>
      </w:r>
    </w:p>
    <w:p w14:paraId="12AE7CC4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lastRenderedPageBreak/>
        <w:t>6.2A.4.0.1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Configured transmitted power level</w:t>
      </w:r>
      <w:r>
        <w:tab/>
        <w:t>384</w:t>
      </w:r>
    </w:p>
    <w:p w14:paraId="4AF51B15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6.2A.4.0.2</w:t>
      </w:r>
      <w:r>
        <w:rPr>
          <w:rFonts w:ascii="Calibri" w:eastAsia="Malgun Gothic" w:hAnsi="Calibri"/>
          <w:sz w:val="22"/>
          <w:szCs w:val="22"/>
        </w:rPr>
        <w:tab/>
      </w:r>
      <w:r>
        <w:t>ΔT</w:t>
      </w:r>
      <w:r w:rsidRPr="0015677E">
        <w:rPr>
          <w:vertAlign w:val="subscript"/>
        </w:rPr>
        <w:t>IB,c</w:t>
      </w:r>
      <w:r>
        <w:t xml:space="preserve"> for </w:t>
      </w:r>
      <w:r>
        <w:rPr>
          <w:lang w:eastAsia="zh-CN"/>
        </w:rPr>
        <w:t>CA</w:t>
      </w:r>
      <w:r>
        <w:tab/>
        <w:t>389</w:t>
      </w:r>
    </w:p>
    <w:p w14:paraId="381CD117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6.2A.4.0.2.1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390</w:t>
      </w:r>
    </w:p>
    <w:p w14:paraId="448E3EBD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6.2A.4.0.2.2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390</w:t>
      </w:r>
    </w:p>
    <w:p w14:paraId="2009BB45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6.2A.4.0.2.3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15677E"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r>
        <w:tab/>
        <w:t>390</w:t>
      </w:r>
    </w:p>
    <w:p w14:paraId="3061FB0B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6.2A.4.1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Configured transmitted power for CA (2UL CA)</w:t>
      </w:r>
      <w:r>
        <w:tab/>
        <w:t>391</w:t>
      </w:r>
    </w:p>
    <w:p w14:paraId="39E89895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6.2B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NR-DC</w:t>
      </w:r>
      <w:r>
        <w:tab/>
        <w:t>398</w:t>
      </w:r>
    </w:p>
    <w:p w14:paraId="2B325FD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6.2B.0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398</w:t>
      </w:r>
    </w:p>
    <w:p w14:paraId="4692F75F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6.2B.1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NR-DC</w:t>
      </w:r>
      <w:r>
        <w:tab/>
        <w:t>399</w:t>
      </w:r>
    </w:p>
    <w:p w14:paraId="0F28C99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6.2B.1.0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Minimum conformance requirements</w:t>
      </w:r>
      <w:r>
        <w:tab/>
        <w:t>399</w:t>
      </w:r>
    </w:p>
    <w:p w14:paraId="2AC948D2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6.2B.1.0.1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FFS</w:t>
      </w:r>
      <w:r>
        <w:tab/>
        <w:t>399</w:t>
      </w:r>
    </w:p>
    <w:p w14:paraId="06FB59EA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6.2B.1.0.2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FFS</w:t>
      </w:r>
      <w:r>
        <w:tab/>
        <w:t>399</w:t>
      </w:r>
    </w:p>
    <w:p w14:paraId="73B50D44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6.2B.1.0.3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UE maximum output power for inter-band NR-DC</w:t>
      </w:r>
      <w:r>
        <w:tab/>
        <w:t>399</w:t>
      </w:r>
    </w:p>
    <w:p w14:paraId="03CAF0CE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6.2B.1.1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UE maximum output power for NR-DC</w:t>
      </w:r>
      <w:r>
        <w:tab/>
        <w:t>399</w:t>
      </w:r>
    </w:p>
    <w:p w14:paraId="1B84AF2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6.2B.2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NR-DC</w:t>
      </w:r>
      <w:r>
        <w:tab/>
        <w:t>402</w:t>
      </w:r>
    </w:p>
    <w:p w14:paraId="4C3F69D7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6.2B.2.0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402</w:t>
      </w:r>
    </w:p>
    <w:p w14:paraId="37CC49AD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6.2B.2.0.1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FFS</w:t>
      </w:r>
      <w:r>
        <w:tab/>
        <w:t>402</w:t>
      </w:r>
    </w:p>
    <w:p w14:paraId="33335341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6.2B.2.0.2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FFS</w:t>
      </w:r>
      <w:r>
        <w:tab/>
        <w:t>402</w:t>
      </w:r>
    </w:p>
    <w:p w14:paraId="530DC38C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6.2B.2.0.3</w:t>
      </w:r>
      <w:r>
        <w:rPr>
          <w:rFonts w:ascii="Calibri" w:eastAsia="Malgun Gothic" w:hAnsi="Calibri"/>
          <w:sz w:val="22"/>
          <w:szCs w:val="22"/>
        </w:rPr>
        <w:tab/>
      </w:r>
      <w:r>
        <w:t>UE m</w:t>
      </w:r>
      <w:r w:rsidRPr="0015677E">
        <w:rPr>
          <w:rFonts w:eastAsia="Malgun Gothic"/>
        </w:rPr>
        <w:t>aximum</w:t>
      </w:r>
      <w:r>
        <w:t xml:space="preserve"> output power reduction for Inter-band NR-DC</w:t>
      </w:r>
      <w:r>
        <w:tab/>
        <w:t>402</w:t>
      </w:r>
    </w:p>
    <w:p w14:paraId="5213B104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6.2B.2.1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UE maximum output power reduction for NR-DC</w:t>
      </w:r>
      <w:r>
        <w:tab/>
        <w:t>402</w:t>
      </w:r>
    </w:p>
    <w:p w14:paraId="587ADA84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6.2B.3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NR-DC</w:t>
      </w:r>
      <w:r>
        <w:tab/>
        <w:t>403</w:t>
      </w:r>
    </w:p>
    <w:p w14:paraId="7C1DE1A7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6.2B.3.0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403</w:t>
      </w:r>
    </w:p>
    <w:p w14:paraId="2166AC7F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6.2B.3.0.1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FFS</w:t>
      </w:r>
      <w:r>
        <w:tab/>
        <w:t>403</w:t>
      </w:r>
    </w:p>
    <w:p w14:paraId="7AF43C1B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6.2B.3.0.2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FFS</w:t>
      </w:r>
      <w:r>
        <w:tab/>
        <w:t>403</w:t>
      </w:r>
    </w:p>
    <w:p w14:paraId="06B2CBF4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6.2B.3.0.3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rFonts w:eastAsia="Malgun Gothic"/>
        </w:rPr>
        <w:t xml:space="preserve">UE additional maximum output power reduction for inter-band </w:t>
      </w:r>
      <w:r>
        <w:t>NR-DC</w:t>
      </w:r>
      <w:r>
        <w:tab/>
        <w:t>403</w:t>
      </w:r>
    </w:p>
    <w:p w14:paraId="1446F1BC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6.2B.3.1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NR-DC</w:t>
      </w:r>
      <w:r>
        <w:tab/>
        <w:t>404</w:t>
      </w:r>
    </w:p>
    <w:p w14:paraId="00B48594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6.2B.4</w:t>
      </w:r>
      <w:r>
        <w:rPr>
          <w:rFonts w:ascii="Calibri" w:eastAsia="Malgun Gothic" w:hAnsi="Calibri"/>
          <w:sz w:val="22"/>
          <w:szCs w:val="22"/>
        </w:rPr>
        <w:tab/>
      </w:r>
      <w:r>
        <w:t>Configured output power for NR-DC</w:t>
      </w:r>
      <w:r>
        <w:tab/>
        <w:t>405</w:t>
      </w:r>
    </w:p>
    <w:p w14:paraId="28752ECC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6.2B.4.0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Minimum conformance requirements</w:t>
      </w:r>
      <w:r>
        <w:tab/>
        <w:t>405</w:t>
      </w:r>
    </w:p>
    <w:p w14:paraId="32910C26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6.2B.4.0.1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Configured transmitted power level for NR-DC</w:t>
      </w:r>
      <w:r>
        <w:tab/>
        <w:t>405</w:t>
      </w:r>
    </w:p>
    <w:p w14:paraId="018BCA17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6.2B.4.0.2</w:t>
      </w:r>
      <w:r>
        <w:rPr>
          <w:rFonts w:ascii="Calibri" w:eastAsia="Malgun Gothic" w:hAnsi="Calibri"/>
          <w:sz w:val="22"/>
          <w:szCs w:val="22"/>
        </w:rPr>
        <w:tab/>
      </w:r>
      <w:r>
        <w:t>ΔT</w:t>
      </w:r>
      <w:r w:rsidRPr="0015677E">
        <w:rPr>
          <w:vertAlign w:val="subscript"/>
        </w:rPr>
        <w:t xml:space="preserve">IB,c </w:t>
      </w:r>
      <w:r>
        <w:t>for NR-DC</w:t>
      </w:r>
      <w:r>
        <w:tab/>
        <w:t>409</w:t>
      </w:r>
    </w:p>
    <w:p w14:paraId="6AD479A1" w14:textId="77777777" w:rsidR="00DB681A" w:rsidRDefault="00DB681A">
      <w:pPr>
        <w:pStyle w:val="TOC6"/>
        <w:rPr>
          <w:rFonts w:ascii="Calibri" w:eastAsia="Malgun Gothic" w:hAnsi="Calibri"/>
          <w:sz w:val="22"/>
          <w:szCs w:val="22"/>
        </w:rPr>
      </w:pPr>
      <w:r>
        <w:t>6.2B.4.0.2.1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409</w:t>
      </w:r>
    </w:p>
    <w:p w14:paraId="744B108E" w14:textId="77777777" w:rsidR="00DB681A" w:rsidRDefault="00DB681A">
      <w:pPr>
        <w:pStyle w:val="TOC6"/>
        <w:rPr>
          <w:rFonts w:ascii="Calibri" w:eastAsia="Malgun Gothic" w:hAnsi="Calibri"/>
          <w:sz w:val="22"/>
          <w:szCs w:val="22"/>
        </w:rPr>
      </w:pPr>
      <w:r>
        <w:t>6.2B.4.0.2.2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409</w:t>
      </w:r>
    </w:p>
    <w:p w14:paraId="7EC71D54" w14:textId="77777777" w:rsidR="00DB681A" w:rsidRDefault="00DB681A">
      <w:pPr>
        <w:pStyle w:val="TOC6"/>
        <w:rPr>
          <w:rFonts w:ascii="Calibri" w:eastAsia="Malgun Gothic" w:hAnsi="Calibri"/>
          <w:sz w:val="22"/>
          <w:szCs w:val="22"/>
        </w:rPr>
      </w:pPr>
      <w:r>
        <w:t>6.2B.4.0.2.3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15677E">
        <w:rPr>
          <w:vertAlign w:val="subscript"/>
        </w:rPr>
        <w:t>IB,c</w:t>
      </w:r>
      <w:r>
        <w:rPr>
          <w:lang w:eastAsia="zh-CN"/>
        </w:rPr>
        <w:t xml:space="preserve"> for Inter-band NR-DC</w:t>
      </w:r>
      <w:r>
        <w:tab/>
        <w:t>409</w:t>
      </w:r>
    </w:p>
    <w:p w14:paraId="37BD288F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6.2B.4.1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 level for NR-DC</w:t>
      </w:r>
      <w:r>
        <w:tab/>
        <w:t>409</w:t>
      </w:r>
    </w:p>
    <w:p w14:paraId="6EC9D854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6.2C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SUL</w:t>
      </w:r>
      <w:r>
        <w:tab/>
        <w:t>412</w:t>
      </w:r>
    </w:p>
    <w:p w14:paraId="507CFB5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6.2C.1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 for SUL</w:t>
      </w:r>
      <w:r>
        <w:tab/>
        <w:t>412</w:t>
      </w:r>
    </w:p>
    <w:p w14:paraId="65C1FC0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15677E">
        <w:rPr>
          <w:vertAlign w:val="subscript"/>
          <w:lang w:eastAsia="zh-CN"/>
        </w:rPr>
        <w:t>IB,c</w:t>
      </w:r>
      <w:r>
        <w:tab/>
        <w:t>415</w:t>
      </w:r>
    </w:p>
    <w:p w14:paraId="5DEDD1A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6.2C.3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for SUL</w:t>
      </w:r>
      <w:r>
        <w:tab/>
        <w:t>415</w:t>
      </w:r>
    </w:p>
    <w:p w14:paraId="079120AE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6.2C.3_1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418</w:t>
      </w:r>
    </w:p>
    <w:p w14:paraId="659F765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6.2C.4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SUL</w:t>
      </w:r>
      <w:r>
        <w:tab/>
        <w:t>418</w:t>
      </w:r>
    </w:p>
    <w:p w14:paraId="318C049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6.2C.5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SUL</w:t>
      </w:r>
      <w:r>
        <w:tab/>
        <w:t>429</w:t>
      </w:r>
    </w:p>
    <w:p w14:paraId="63989035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6.2D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UL MIMO</w:t>
      </w:r>
      <w:r>
        <w:tab/>
        <w:t>466</w:t>
      </w:r>
    </w:p>
    <w:p w14:paraId="6EE1376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D.1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UL MIMO</w:t>
      </w:r>
      <w:r>
        <w:tab/>
        <w:t>466</w:t>
      </w:r>
    </w:p>
    <w:p w14:paraId="5117C881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6.2D.1_1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for SUL with UL MIMO</w:t>
      </w:r>
      <w:r>
        <w:tab/>
        <w:t>471</w:t>
      </w:r>
    </w:p>
    <w:p w14:paraId="1873E564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D.2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maximum output power reduction for UL MIMO</w:t>
      </w:r>
      <w:r>
        <w:tab/>
        <w:t>465</w:t>
      </w:r>
    </w:p>
    <w:p w14:paraId="3133EFB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6.2D.3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UL MIMO</w:t>
      </w:r>
      <w:r>
        <w:tab/>
        <w:t>496</w:t>
      </w:r>
    </w:p>
    <w:p w14:paraId="308016C6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6.2D.4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539</w:t>
      </w:r>
    </w:p>
    <w:p w14:paraId="3CF674DC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6.2D.4_1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Configured transmitted power for SUL with UL MIMO</w:t>
      </w:r>
      <w:r>
        <w:tab/>
        <w:t>542</w:t>
      </w:r>
    </w:p>
    <w:p w14:paraId="55EDE7F9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6.2E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V2X</w:t>
      </w:r>
      <w:r>
        <w:tab/>
        <w:t>545</w:t>
      </w:r>
    </w:p>
    <w:p w14:paraId="22E9234F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6.2E.1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V2X</w:t>
      </w:r>
      <w:r>
        <w:tab/>
        <w:t>545</w:t>
      </w:r>
    </w:p>
    <w:p w14:paraId="64FC5E18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6.2E.1.0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Minimum conformance requirements</w:t>
      </w:r>
      <w:r>
        <w:tab/>
        <w:t>545</w:t>
      </w:r>
    </w:p>
    <w:p w14:paraId="40B2BB1A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6.2E.1.1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V2X / non-concurrent operation</w:t>
      </w:r>
      <w:r>
        <w:tab/>
        <w:t>546</w:t>
      </w:r>
    </w:p>
    <w:p w14:paraId="23C09C01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6.2E.1.1D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UE maximum output power for V2X / non-concurrent operation / SL-MIMO</w:t>
      </w:r>
      <w:r>
        <w:tab/>
        <w:t>547</w:t>
      </w:r>
    </w:p>
    <w:p w14:paraId="2F2D97C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6.2E.2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V2X</w:t>
      </w:r>
      <w:r>
        <w:tab/>
        <w:t>549</w:t>
      </w:r>
    </w:p>
    <w:p w14:paraId="03235BDF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6.2E.2.0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549</w:t>
      </w:r>
    </w:p>
    <w:p w14:paraId="7E88398C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6.2E.2.1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V2X / non-concurrent operation</w:t>
      </w:r>
      <w:r>
        <w:tab/>
        <w:t>550</w:t>
      </w:r>
    </w:p>
    <w:p w14:paraId="4B14B143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6.2E.2.1D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V2X / non-concurrent operation / SL-MIMO</w:t>
      </w:r>
      <w:r>
        <w:tab/>
        <w:t>555</w:t>
      </w:r>
    </w:p>
    <w:p w14:paraId="73E13C6A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6.2E.2.2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V2X / concurrent operation</w:t>
      </w:r>
      <w:r>
        <w:tab/>
        <w:t>557</w:t>
      </w:r>
    </w:p>
    <w:p w14:paraId="22D7AFF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6.2F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shared spectrum channel access</w:t>
      </w:r>
      <w:r>
        <w:tab/>
        <w:t>561</w:t>
      </w:r>
    </w:p>
    <w:p w14:paraId="47872B9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6.2F.1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shared spectrum channel access</w:t>
      </w:r>
      <w:r>
        <w:tab/>
        <w:t>561</w:t>
      </w:r>
    </w:p>
    <w:p w14:paraId="27A01FE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6.2F.2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564</w:t>
      </w:r>
    </w:p>
    <w:p w14:paraId="44F5289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6.2F.3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 for shared spectrum access</w:t>
      </w:r>
      <w:r>
        <w:tab/>
        <w:t>564</w:t>
      </w:r>
    </w:p>
    <w:p w14:paraId="0C23788F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6.2G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Tx Diversity</w:t>
      </w:r>
      <w:r>
        <w:tab/>
        <w:t>570</w:t>
      </w:r>
    </w:p>
    <w:p w14:paraId="47D4CCE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6.2G.1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Tx Diversity</w:t>
      </w:r>
      <w:r>
        <w:tab/>
        <w:t>570</w:t>
      </w:r>
    </w:p>
    <w:p w14:paraId="49C5BAA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6.2G.2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Tx Diversity</w:t>
      </w:r>
      <w:r>
        <w:tab/>
        <w:t>582</w:t>
      </w:r>
    </w:p>
    <w:p w14:paraId="4196280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6.2G.3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Tx Diversity</w:t>
      </w:r>
      <w:r>
        <w:tab/>
        <w:t>618</w:t>
      </w:r>
    </w:p>
    <w:p w14:paraId="388A777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6.2G.4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Tx Diversity</w:t>
      </w:r>
      <w:r>
        <w:tab/>
        <w:t>629</w:t>
      </w:r>
    </w:p>
    <w:p w14:paraId="331547A0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I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RedCap</w:t>
      </w:r>
      <w:r>
        <w:tab/>
        <w:t>634</w:t>
      </w:r>
    </w:p>
    <w:p w14:paraId="52699E9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6.2I.1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RedCap</w:t>
      </w:r>
      <w:r>
        <w:tab/>
        <w:t>634</w:t>
      </w:r>
    </w:p>
    <w:p w14:paraId="38F5DC0D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6.2I.2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RedCap</w:t>
      </w:r>
      <w:r>
        <w:tab/>
        <w:t>636</w:t>
      </w:r>
    </w:p>
    <w:p w14:paraId="4B07A65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6.2I.3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RedCap</w:t>
      </w:r>
      <w:r>
        <w:tab/>
        <w:t>636</w:t>
      </w:r>
    </w:p>
    <w:p w14:paraId="7F85BD6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6.2I.4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 for RedCap</w:t>
      </w:r>
      <w:r>
        <w:tab/>
        <w:t>676</w:t>
      </w:r>
    </w:p>
    <w:p w14:paraId="48C04281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6.3</w:t>
      </w:r>
      <w:r>
        <w:rPr>
          <w:rFonts w:ascii="Calibri" w:eastAsia="Malgun Gothic" w:hAnsi="Calibri"/>
          <w:sz w:val="22"/>
          <w:szCs w:val="22"/>
        </w:rPr>
        <w:tab/>
      </w:r>
      <w:r>
        <w:t>Output power dynamics</w:t>
      </w:r>
      <w:r>
        <w:tab/>
        <w:t>677</w:t>
      </w:r>
    </w:p>
    <w:p w14:paraId="12C4354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</w:t>
      </w:r>
      <w:r>
        <w:tab/>
        <w:t>677</w:t>
      </w:r>
    </w:p>
    <w:p w14:paraId="0C3D3D5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Transmit OFF power</w:t>
      </w:r>
      <w:r>
        <w:tab/>
        <w:t>680</w:t>
      </w:r>
    </w:p>
    <w:p w14:paraId="2466E3D6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6.3.3</w:t>
      </w:r>
      <w:r>
        <w:rPr>
          <w:rFonts w:ascii="Calibri" w:eastAsia="Malgun Gothic" w:hAnsi="Calibri"/>
          <w:sz w:val="22"/>
          <w:szCs w:val="22"/>
        </w:rPr>
        <w:tab/>
      </w:r>
      <w:r>
        <w:t>Transmit ON/OFF time mask</w:t>
      </w:r>
      <w:r>
        <w:tab/>
        <w:t>681</w:t>
      </w:r>
    </w:p>
    <w:p w14:paraId="1A3F492F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6.3.3.1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681</w:t>
      </w:r>
    </w:p>
    <w:p w14:paraId="08E74BA5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6.3.3.2</w:t>
      </w:r>
      <w:r>
        <w:rPr>
          <w:rFonts w:ascii="Calibri" w:eastAsia="Malgun Gothic" w:hAnsi="Calibri"/>
          <w:sz w:val="22"/>
          <w:szCs w:val="22"/>
        </w:rPr>
        <w:tab/>
      </w:r>
      <w:r>
        <w:t>General ON/OFF time mask</w:t>
      </w:r>
      <w:r>
        <w:tab/>
        <w:t>682</w:t>
      </w:r>
    </w:p>
    <w:p w14:paraId="2C4DBBEE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6.3.3.3</w:t>
      </w:r>
      <w:r>
        <w:rPr>
          <w:rFonts w:ascii="Calibri" w:eastAsia="Malgun Gothic" w:hAnsi="Calibri"/>
          <w:sz w:val="22"/>
          <w:szCs w:val="22"/>
        </w:rPr>
        <w:tab/>
      </w:r>
      <w:r>
        <w:t>Transmit power time mask for slot and short or subslot boundaries</w:t>
      </w:r>
      <w:r>
        <w:tab/>
        <w:t>686</w:t>
      </w:r>
    </w:p>
    <w:p w14:paraId="3D2F5BC6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6.3.3.4</w:t>
      </w:r>
      <w:r>
        <w:rPr>
          <w:rFonts w:ascii="Calibri" w:eastAsia="Malgun Gothic" w:hAnsi="Calibri"/>
          <w:sz w:val="22"/>
          <w:szCs w:val="22"/>
        </w:rPr>
        <w:tab/>
      </w:r>
      <w:r>
        <w:t>PRACH time mask</w:t>
      </w:r>
      <w:r>
        <w:tab/>
        <w:t>686</w:t>
      </w:r>
    </w:p>
    <w:p w14:paraId="5CE08B4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6.3.3.5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693</w:t>
      </w:r>
    </w:p>
    <w:p w14:paraId="2D4B0BAA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6.3.3.6</w:t>
      </w:r>
      <w:r>
        <w:rPr>
          <w:rFonts w:ascii="Calibri" w:eastAsia="Malgun Gothic" w:hAnsi="Calibri"/>
          <w:sz w:val="22"/>
          <w:szCs w:val="22"/>
        </w:rPr>
        <w:tab/>
      </w:r>
      <w:r>
        <w:t>SRS time mask</w:t>
      </w:r>
      <w:r>
        <w:tab/>
        <w:t>693</w:t>
      </w:r>
    </w:p>
    <w:p w14:paraId="330B447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6.3.3.7</w:t>
      </w:r>
      <w:r>
        <w:rPr>
          <w:rFonts w:ascii="Calibri" w:eastAsia="Malgun Gothic" w:hAnsi="Calibri"/>
          <w:sz w:val="22"/>
          <w:szCs w:val="22"/>
        </w:rPr>
        <w:tab/>
      </w:r>
      <w:r>
        <w:t>PUSCH-PUCCH and PUSCH-SRS time masks</w:t>
      </w:r>
      <w:r>
        <w:tab/>
        <w:t>703</w:t>
      </w:r>
    </w:p>
    <w:p w14:paraId="524D41B2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6.3.3.8</w:t>
      </w:r>
      <w:r>
        <w:rPr>
          <w:rFonts w:ascii="Calibri" w:eastAsia="Malgun Gothic" w:hAnsi="Calibr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703</w:t>
      </w:r>
    </w:p>
    <w:p w14:paraId="78DE2EAA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6.3.3.9</w:t>
      </w:r>
      <w:r>
        <w:rPr>
          <w:rFonts w:ascii="Calibri" w:eastAsia="Malgun Gothic" w:hAnsi="Calibri"/>
          <w:sz w:val="22"/>
          <w:szCs w:val="22"/>
        </w:rPr>
        <w:tab/>
      </w:r>
      <w:r>
        <w:t>Transmit power time mask for consecutive short subslot transmissions boundaries</w:t>
      </w:r>
      <w:r>
        <w:tab/>
        <w:t>703</w:t>
      </w:r>
    </w:p>
    <w:p w14:paraId="7EB12A4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6.3.4</w:t>
      </w:r>
      <w:r>
        <w:rPr>
          <w:rFonts w:ascii="Calibri" w:eastAsia="Malgun Gothic" w:hAnsi="Calibri"/>
          <w:sz w:val="22"/>
          <w:szCs w:val="22"/>
        </w:rPr>
        <w:tab/>
      </w:r>
      <w:r>
        <w:t>Power control</w:t>
      </w:r>
      <w:r>
        <w:tab/>
        <w:t>703</w:t>
      </w:r>
    </w:p>
    <w:p w14:paraId="6DAF4BF1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6.3.4.1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703</w:t>
      </w:r>
    </w:p>
    <w:p w14:paraId="79014346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6.3.4.2</w:t>
      </w:r>
      <w:r>
        <w:rPr>
          <w:rFonts w:ascii="Calibri" w:eastAsia="Malgun Gothic" w:hAnsi="Calibri"/>
          <w:sz w:val="22"/>
          <w:szCs w:val="22"/>
        </w:rPr>
        <w:tab/>
      </w:r>
      <w:r>
        <w:t>Absolute power tolerance</w:t>
      </w:r>
      <w:r>
        <w:tab/>
        <w:t>703</w:t>
      </w:r>
    </w:p>
    <w:p w14:paraId="407ED5D5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6.3.4.3</w:t>
      </w:r>
      <w:r>
        <w:rPr>
          <w:rFonts w:ascii="Calibri" w:eastAsia="Malgun Gothic" w:hAnsi="Calibri"/>
          <w:sz w:val="22"/>
          <w:szCs w:val="22"/>
        </w:rPr>
        <w:tab/>
      </w:r>
      <w:r>
        <w:t>Relative power tolerance</w:t>
      </w:r>
      <w:r>
        <w:tab/>
        <w:t>706</w:t>
      </w:r>
    </w:p>
    <w:p w14:paraId="5CDE1A87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6.3.4.4</w:t>
      </w:r>
      <w:r>
        <w:rPr>
          <w:rFonts w:ascii="Calibri" w:eastAsia="Malgun Gothic" w:hAnsi="Calibri"/>
          <w:sz w:val="22"/>
          <w:szCs w:val="22"/>
        </w:rPr>
        <w:tab/>
      </w:r>
      <w:r>
        <w:t>Aggregate power tolerance</w:t>
      </w:r>
      <w:r>
        <w:tab/>
        <w:t>722</w:t>
      </w:r>
    </w:p>
    <w:p w14:paraId="4FAC9831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</w:t>
      </w:r>
      <w:r>
        <w:tab/>
        <w:t>959</w:t>
      </w:r>
    </w:p>
    <w:p w14:paraId="2B575FE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959</w:t>
      </w:r>
    </w:p>
    <w:p w14:paraId="5206DB1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</w:t>
      </w:r>
      <w:r>
        <w:tab/>
        <w:t>959</w:t>
      </w:r>
    </w:p>
    <w:p w14:paraId="6C0ECCD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</w:t>
      </w:r>
      <w:r>
        <w:tab/>
        <w:t>961</w:t>
      </w:r>
    </w:p>
    <w:p w14:paraId="0ED5B172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961</w:t>
      </w:r>
    </w:p>
    <w:p w14:paraId="37052BC5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962</w:t>
      </w:r>
    </w:p>
    <w:p w14:paraId="5C6CF7BC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6.5.2.3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</w:t>
      </w:r>
      <w:r>
        <w:tab/>
        <w:t>970</w:t>
      </w:r>
    </w:p>
    <w:p w14:paraId="5B68D8F6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977</w:t>
      </w:r>
    </w:p>
    <w:p w14:paraId="60584442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6.5.2.4.1</w:t>
      </w:r>
      <w:r>
        <w:rPr>
          <w:rFonts w:ascii="Calibri" w:eastAsia="Malgun Gothic" w:hAnsi="Calibri"/>
          <w:sz w:val="22"/>
          <w:szCs w:val="22"/>
        </w:rPr>
        <w:tab/>
      </w:r>
      <w:r>
        <w:t>NR ACLR</w:t>
      </w:r>
      <w:r>
        <w:tab/>
        <w:t>977</w:t>
      </w:r>
    </w:p>
    <w:p w14:paraId="353F9196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6.5.2.4.2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snapToGrid w:val="0"/>
        </w:rPr>
        <w:t>UTRA ACLR</w:t>
      </w:r>
      <w:r>
        <w:tab/>
        <w:t>980</w:t>
      </w:r>
    </w:p>
    <w:p w14:paraId="62C0F9C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</w:t>
      </w:r>
      <w:r>
        <w:tab/>
        <w:t>982</w:t>
      </w:r>
    </w:p>
    <w:p w14:paraId="203A989D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tab/>
        <w:t>982</w:t>
      </w:r>
    </w:p>
    <w:p w14:paraId="02FD92A9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</w:t>
      </w:r>
      <w:r>
        <w:tab/>
        <w:t>985</w:t>
      </w:r>
    </w:p>
    <w:p w14:paraId="54F005C8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</w:t>
      </w:r>
      <w:r>
        <w:tab/>
        <w:t>1011</w:t>
      </w:r>
    </w:p>
    <w:p w14:paraId="171A9FD4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</w:t>
      </w:r>
      <w:r>
        <w:tab/>
        <w:t>1038</w:t>
      </w:r>
    </w:p>
    <w:p w14:paraId="73724E25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6.5A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CA</w:t>
      </w:r>
      <w:r>
        <w:tab/>
        <w:t>1041</w:t>
      </w:r>
    </w:p>
    <w:p w14:paraId="032CE23F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6.5A.1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Occupied bandwidth for CA</w:t>
      </w:r>
      <w:r>
        <w:tab/>
        <w:t>1041</w:t>
      </w:r>
    </w:p>
    <w:p w14:paraId="6BF047A7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6.5A.1.0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Minimum conformance requirements</w:t>
      </w:r>
      <w:r>
        <w:tab/>
        <w:t>1041</w:t>
      </w:r>
    </w:p>
    <w:p w14:paraId="7BF9B76B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6.5A.1.0.1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1041</w:t>
      </w:r>
    </w:p>
    <w:p w14:paraId="35FE8E6A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6.5A.1.0.1a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Intra-band contiguous CA</w:t>
      </w:r>
      <w:r>
        <w:tab/>
        <w:t>1041</w:t>
      </w:r>
    </w:p>
    <w:p w14:paraId="01AA4CCE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6.5A.1.0.2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Intra-band non-contiguous CA</w:t>
      </w:r>
      <w:r>
        <w:tab/>
        <w:t>1041</w:t>
      </w:r>
    </w:p>
    <w:p w14:paraId="7D513B92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6.5A.1.0.3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Inter-band CA</w:t>
      </w:r>
      <w:r>
        <w:tab/>
        <w:t>1041</w:t>
      </w:r>
    </w:p>
    <w:p w14:paraId="30674DD9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6.5A.1.1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  <w:lang w:eastAsia="en-US"/>
        </w:rPr>
        <w:t>Occupied bandwidth for CA (2UL CA)</w:t>
      </w:r>
      <w:r>
        <w:tab/>
        <w:t>1041</w:t>
      </w:r>
    </w:p>
    <w:p w14:paraId="06223BF4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6.5A.2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CA</w:t>
      </w:r>
      <w:r>
        <w:tab/>
        <w:t>1045</w:t>
      </w:r>
    </w:p>
    <w:p w14:paraId="6A62A301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6.5A.2.1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1045</w:t>
      </w:r>
    </w:p>
    <w:p w14:paraId="6514536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6.5A.2.2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1045</w:t>
      </w:r>
    </w:p>
    <w:p w14:paraId="57CF66EF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1045</w:t>
      </w:r>
    </w:p>
    <w:p w14:paraId="4AACCF97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Spectrum emission mask for CA (2UL CA)</w:t>
      </w:r>
      <w:r>
        <w:tab/>
        <w:t>1046</w:t>
      </w:r>
    </w:p>
    <w:p w14:paraId="62A4BBDB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6.5A.2.4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1052</w:t>
      </w:r>
    </w:p>
    <w:p w14:paraId="64C79EE4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6.5A.2.4.1</w:t>
      </w:r>
      <w:r>
        <w:rPr>
          <w:rFonts w:ascii="Calibri" w:eastAsia="Malgun Gothic" w:hAnsi="Calibri"/>
          <w:sz w:val="22"/>
          <w:szCs w:val="22"/>
        </w:rPr>
        <w:tab/>
      </w:r>
      <w:r>
        <w:t>NR ACLR</w:t>
      </w:r>
      <w:r>
        <w:tab/>
        <w:t>1052</w:t>
      </w:r>
    </w:p>
    <w:p w14:paraId="592784F7" w14:textId="77777777" w:rsidR="00DB681A" w:rsidRDefault="00DB681A">
      <w:pPr>
        <w:pStyle w:val="TOC6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.2.4.1</w:t>
      </w:r>
      <w:r>
        <w:rPr>
          <w:lang w:eastAsia="zh-CN"/>
        </w:rPr>
        <w:t>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1052</w:t>
      </w:r>
    </w:p>
    <w:p w14:paraId="5C24E666" w14:textId="77777777" w:rsidR="00DB681A" w:rsidRDefault="00DB681A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6.5A.2.4.1.0.3</w:t>
      </w:r>
      <w:r>
        <w:rPr>
          <w:rFonts w:ascii="Calibri" w:eastAsia="Malgun Gothic" w:hAnsi="Calibri"/>
          <w:sz w:val="22"/>
          <w:szCs w:val="22"/>
        </w:rPr>
        <w:tab/>
      </w:r>
      <w:r>
        <w:t>NR ACLR for Inter-band CA</w:t>
      </w:r>
      <w:r>
        <w:tab/>
        <w:t>1053</w:t>
      </w:r>
    </w:p>
    <w:p w14:paraId="0EA7BBC3" w14:textId="77777777" w:rsidR="00DB681A" w:rsidRDefault="00DB681A">
      <w:pPr>
        <w:pStyle w:val="TOC6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.2.4.1.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ACLR for CA </w:t>
      </w:r>
      <w:r>
        <w:rPr>
          <w:lang w:eastAsia="zh-CN"/>
        </w:rPr>
        <w:t>(2UL CA)</w:t>
      </w:r>
      <w:r>
        <w:tab/>
        <w:t>1053</w:t>
      </w:r>
    </w:p>
    <w:p w14:paraId="53DAE01C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6.5A.2.4.2</w:t>
      </w:r>
      <w:r>
        <w:rPr>
          <w:rFonts w:ascii="Calibri" w:eastAsia="Malgun Gothic" w:hAnsi="Calibri"/>
          <w:sz w:val="22"/>
          <w:szCs w:val="22"/>
        </w:rPr>
        <w:tab/>
      </w:r>
      <w:r>
        <w:t>UTRA ACLR</w:t>
      </w:r>
      <w:r>
        <w:tab/>
        <w:t>1056</w:t>
      </w:r>
    </w:p>
    <w:p w14:paraId="0ED47BD3" w14:textId="77777777" w:rsidR="00DB681A" w:rsidRDefault="00DB681A">
      <w:pPr>
        <w:pStyle w:val="TOC6"/>
        <w:rPr>
          <w:rFonts w:ascii="Calibri" w:eastAsia="Malgun Gothic" w:hAnsi="Calibri"/>
          <w:sz w:val="22"/>
          <w:szCs w:val="22"/>
        </w:rPr>
      </w:pPr>
      <w:r>
        <w:t>6.5A.2.4.2.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1056</w:t>
      </w:r>
    </w:p>
    <w:p w14:paraId="089F057A" w14:textId="77777777" w:rsidR="00DB681A" w:rsidRDefault="00DB681A">
      <w:pPr>
        <w:pStyle w:val="TOC6"/>
        <w:rPr>
          <w:rFonts w:ascii="Calibri" w:eastAsia="Malgun Gothic" w:hAnsi="Calibri"/>
          <w:sz w:val="22"/>
          <w:szCs w:val="22"/>
        </w:rPr>
      </w:pPr>
      <w:r>
        <w:t>6.5A.2.4.2.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UTRA ACLR for CA </w:t>
      </w:r>
      <w:r>
        <w:rPr>
          <w:lang w:eastAsia="zh-CN"/>
        </w:rPr>
        <w:t>(2UL CA)</w:t>
      </w:r>
      <w:r>
        <w:tab/>
        <w:t>1056</w:t>
      </w:r>
    </w:p>
    <w:p w14:paraId="57A1D92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6.5A.3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CA</w:t>
      </w:r>
      <w:r>
        <w:tab/>
        <w:t>1058</w:t>
      </w:r>
    </w:p>
    <w:p w14:paraId="7714CA7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6.5A.3.1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rPr>
          <w:lang w:eastAsia="zh-CN"/>
        </w:rPr>
        <w:t xml:space="preserve"> for CA</w:t>
      </w:r>
      <w:r>
        <w:tab/>
        <w:t>1058</w:t>
      </w:r>
    </w:p>
    <w:p w14:paraId="73A73501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6.5A.3.1.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1058</w:t>
      </w:r>
    </w:p>
    <w:p w14:paraId="70A94D30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6.5A.3.1.1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General spurious emissions for CA </w:t>
      </w:r>
      <w:r>
        <w:rPr>
          <w:lang w:eastAsia="zh-CN"/>
        </w:rPr>
        <w:t>(2UL CA)</w:t>
      </w:r>
      <w:r>
        <w:tab/>
        <w:t>1059</w:t>
      </w:r>
    </w:p>
    <w:p w14:paraId="2A0324F2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UE co-existence</w:t>
      </w:r>
      <w:r>
        <w:tab/>
        <w:t>1065</w:t>
      </w:r>
    </w:p>
    <w:p w14:paraId="55AD3127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.3.2.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1065</w:t>
      </w:r>
    </w:p>
    <w:p w14:paraId="70438BD1" w14:textId="77777777" w:rsidR="00DB681A" w:rsidRDefault="00DB681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6.5A.3.2.0.1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intra-band contiguous CA</w:t>
      </w:r>
      <w:r>
        <w:tab/>
        <w:t>1065</w:t>
      </w:r>
    </w:p>
    <w:p w14:paraId="6A57CB48" w14:textId="77777777" w:rsidR="00DB681A" w:rsidRDefault="00DB681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1067</w:t>
      </w:r>
    </w:p>
    <w:p w14:paraId="451E7AD3" w14:textId="77777777" w:rsidR="00DB681A" w:rsidRDefault="00DB681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Inter-band CA</w:t>
      </w:r>
      <w:r>
        <w:tab/>
        <w:t>1067</w:t>
      </w:r>
    </w:p>
    <w:p w14:paraId="3D5AB92F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6.5A.3.2.1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Spurious emissions for UE co-existence for CA </w:t>
      </w:r>
      <w:r>
        <w:rPr>
          <w:lang w:eastAsia="zh-CN"/>
        </w:rPr>
        <w:t>(2UL CA)</w:t>
      </w:r>
      <w:r>
        <w:tab/>
        <w:t>1073</w:t>
      </w:r>
    </w:p>
    <w:p w14:paraId="5C7F1351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6.5A.4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CA</w:t>
      </w:r>
      <w:r>
        <w:tab/>
        <w:t>1087</w:t>
      </w:r>
    </w:p>
    <w:p w14:paraId="1215031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6.5A.4.0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1087</w:t>
      </w:r>
    </w:p>
    <w:p w14:paraId="4B234139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6.5A.4.1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CA</w:t>
      </w:r>
      <w:r>
        <w:rPr>
          <w:lang w:eastAsia="zh-CN"/>
        </w:rPr>
        <w:t xml:space="preserve"> </w:t>
      </w:r>
      <w:r>
        <w:t>(2UL CA)</w:t>
      </w:r>
      <w:r>
        <w:tab/>
        <w:t>1087</w:t>
      </w:r>
    </w:p>
    <w:p w14:paraId="2289FB54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6.5B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NR-DC</w:t>
      </w:r>
      <w:r>
        <w:tab/>
        <w:t>1090</w:t>
      </w:r>
    </w:p>
    <w:p w14:paraId="227B9444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6.5B.1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Occupied bandwidth for NR-DC</w:t>
      </w:r>
      <w:r>
        <w:tab/>
        <w:t>1090</w:t>
      </w:r>
    </w:p>
    <w:p w14:paraId="79F3CADE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6.5B.2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NR-DC</w:t>
      </w:r>
      <w:r>
        <w:tab/>
        <w:t>1090</w:t>
      </w:r>
    </w:p>
    <w:p w14:paraId="18BAA282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6.5B.2.1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1090</w:t>
      </w:r>
    </w:p>
    <w:p w14:paraId="4AF91271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6.5B.2.2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1090</w:t>
      </w:r>
    </w:p>
    <w:p w14:paraId="5045624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6.5B.2.4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1090</w:t>
      </w:r>
    </w:p>
    <w:p w14:paraId="10D70BFE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6.5B.3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NR-DC</w:t>
      </w:r>
      <w:r>
        <w:tab/>
        <w:t>1090</w:t>
      </w:r>
    </w:p>
    <w:p w14:paraId="24F3C17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6.5B.4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NR-DC</w:t>
      </w:r>
      <w:r>
        <w:tab/>
        <w:t>1090</w:t>
      </w:r>
    </w:p>
    <w:p w14:paraId="3652339F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6.5C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SUL</w:t>
      </w:r>
      <w:r>
        <w:tab/>
        <w:t>1090</w:t>
      </w:r>
    </w:p>
    <w:p w14:paraId="0A932D7C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6.5C.1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SUL</w:t>
      </w:r>
      <w:r>
        <w:tab/>
        <w:t>1090</w:t>
      </w:r>
    </w:p>
    <w:p w14:paraId="4B44B5E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6.5C.2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SUL</w:t>
      </w:r>
      <w:r>
        <w:tab/>
        <w:t>1092</w:t>
      </w:r>
    </w:p>
    <w:p w14:paraId="2603402D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6.5C.2.1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1092</w:t>
      </w:r>
    </w:p>
    <w:p w14:paraId="65C1CF58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6.5C.2.2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SUL</w:t>
      </w:r>
      <w:r>
        <w:tab/>
        <w:t>1092</w:t>
      </w:r>
    </w:p>
    <w:p w14:paraId="573C4A5E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6.5C.2.3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SUL</w:t>
      </w:r>
      <w:r>
        <w:tab/>
        <w:t>1097</w:t>
      </w:r>
    </w:p>
    <w:p w14:paraId="3EFDEB77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6.5C.2.4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SUL</w:t>
      </w:r>
      <w:r>
        <w:tab/>
        <w:t>1098</w:t>
      </w:r>
    </w:p>
    <w:p w14:paraId="2E3EFC9D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6.5C.2.4.1</w:t>
      </w:r>
      <w:r>
        <w:rPr>
          <w:rFonts w:ascii="Calibri" w:eastAsia="Malgun Gothic" w:hAnsi="Calibri"/>
          <w:sz w:val="22"/>
          <w:szCs w:val="22"/>
        </w:rPr>
        <w:tab/>
      </w:r>
      <w:r>
        <w:t>NR ACLR for SUL</w:t>
      </w:r>
      <w:r>
        <w:tab/>
        <w:t>1098</w:t>
      </w:r>
    </w:p>
    <w:p w14:paraId="416DD858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6.5C.2.4.2</w:t>
      </w:r>
      <w:r>
        <w:rPr>
          <w:rFonts w:ascii="Calibri" w:eastAsia="Malgun Gothic" w:hAnsi="Calibri"/>
          <w:sz w:val="22"/>
          <w:szCs w:val="22"/>
        </w:rPr>
        <w:tab/>
      </w:r>
      <w:r>
        <w:t>UTRA ACLR for SUL</w:t>
      </w:r>
      <w:r>
        <w:tab/>
        <w:t>1099</w:t>
      </w:r>
    </w:p>
    <w:p w14:paraId="2E11827C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6.5C.3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SUL</w:t>
      </w:r>
      <w:r>
        <w:tab/>
        <w:t>1100</w:t>
      </w:r>
    </w:p>
    <w:p w14:paraId="70C792B4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6.5C.3.1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 for SUL</w:t>
      </w:r>
      <w:r>
        <w:tab/>
        <w:t>1100</w:t>
      </w:r>
    </w:p>
    <w:p w14:paraId="3354046B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6.5C.3.2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SUL</w:t>
      </w:r>
      <w:r>
        <w:tab/>
        <w:t>1101</w:t>
      </w:r>
    </w:p>
    <w:p w14:paraId="393A4E9E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6.5C.3.3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for SUL</w:t>
      </w:r>
      <w:r>
        <w:tab/>
        <w:t>1103</w:t>
      </w:r>
    </w:p>
    <w:p w14:paraId="0CE6E3C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6.5C.4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SUL</w:t>
      </w:r>
      <w:r>
        <w:tab/>
        <w:t>1120</w:t>
      </w:r>
    </w:p>
    <w:p w14:paraId="10BC5395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6.5D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UL MIMO</w:t>
      </w:r>
      <w:r>
        <w:tab/>
        <w:t>1122</w:t>
      </w:r>
    </w:p>
    <w:p w14:paraId="23DF474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6.5D.1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UL MIMO</w:t>
      </w:r>
      <w:r>
        <w:tab/>
        <w:t>1122</w:t>
      </w:r>
    </w:p>
    <w:p w14:paraId="47BD776F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6.5D.1_1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1124</w:t>
      </w:r>
    </w:p>
    <w:p w14:paraId="4A9BA99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6.5D.2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UL MIMO</w:t>
      </w:r>
      <w:r>
        <w:tab/>
        <w:t>1124</w:t>
      </w:r>
    </w:p>
    <w:p w14:paraId="50C64F56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6.5D.2.1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1124</w:t>
      </w:r>
    </w:p>
    <w:p w14:paraId="62DE80A3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6.5D.2.2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UL MIMO</w:t>
      </w:r>
      <w:r>
        <w:tab/>
        <w:t>1124</w:t>
      </w:r>
    </w:p>
    <w:p w14:paraId="0CF9EAB9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6.5D.2.3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UL MIMO</w:t>
      </w:r>
      <w:r>
        <w:tab/>
        <w:t>1129</w:t>
      </w:r>
    </w:p>
    <w:p w14:paraId="6AAE7832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6.5D.2.4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UL MIMO</w:t>
      </w:r>
      <w:r>
        <w:tab/>
        <w:t>1132</w:t>
      </w:r>
    </w:p>
    <w:p w14:paraId="424610D2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6.5D.2.4.1</w:t>
      </w:r>
      <w:r>
        <w:rPr>
          <w:rFonts w:ascii="Calibri" w:eastAsia="Malgun Gothic" w:hAnsi="Calibri"/>
          <w:sz w:val="22"/>
          <w:szCs w:val="22"/>
        </w:rPr>
        <w:tab/>
      </w:r>
      <w:r>
        <w:t>NR ACLR for UL MIMO</w:t>
      </w:r>
      <w:r>
        <w:tab/>
        <w:t>1132</w:t>
      </w:r>
    </w:p>
    <w:p w14:paraId="15002F65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6.5D.2.4.2</w:t>
      </w:r>
      <w:r>
        <w:rPr>
          <w:rFonts w:ascii="Calibri" w:eastAsia="Malgun Gothic" w:hAnsi="Calibri"/>
          <w:sz w:val="22"/>
          <w:szCs w:val="22"/>
        </w:rPr>
        <w:tab/>
      </w:r>
      <w:r>
        <w:t>UTRA ACLR for UL MIMO</w:t>
      </w:r>
      <w:r>
        <w:tab/>
        <w:t>1134</w:t>
      </w:r>
    </w:p>
    <w:p w14:paraId="4326E6C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6.5D.2_1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1138</w:t>
      </w:r>
    </w:p>
    <w:p w14:paraId="466FEC6E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6.5D.3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UL MIMO</w:t>
      </w:r>
      <w:r>
        <w:tab/>
        <w:t>1138</w:t>
      </w:r>
    </w:p>
    <w:p w14:paraId="4ECE2222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6.5D.3.1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 for UL MIMO</w:t>
      </w:r>
      <w:r>
        <w:tab/>
        <w:t>1138</w:t>
      </w:r>
    </w:p>
    <w:p w14:paraId="55005AF3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6.5D.3.2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UL MIMO</w:t>
      </w:r>
      <w:r>
        <w:tab/>
        <w:t>1140</w:t>
      </w:r>
    </w:p>
    <w:p w14:paraId="09AE0C0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6.5D.3.3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for UL MIMO</w:t>
      </w:r>
      <w:r>
        <w:tab/>
        <w:t>1141</w:t>
      </w:r>
    </w:p>
    <w:p w14:paraId="750F08CE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6.5D.3_1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UL MIMO (Rel-16 onward)</w:t>
      </w:r>
      <w:r>
        <w:tab/>
        <w:t>1148</w:t>
      </w:r>
    </w:p>
    <w:p w14:paraId="5CD1B88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6.5D.3_1.1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 for UL MIMO (Rel-16 onward)</w:t>
      </w:r>
      <w:r>
        <w:tab/>
        <w:t>1148</w:t>
      </w:r>
    </w:p>
    <w:p w14:paraId="749FF577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6.5D.3_1.2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UE co-existence for UL MIMO (Rel-16 onward)</w:t>
      </w:r>
      <w:r>
        <w:tab/>
        <w:t>1149</w:t>
      </w:r>
    </w:p>
    <w:p w14:paraId="3798D6CF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6.5D.3_1.3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for UL MIMO (Rel-16 onward)</w:t>
      </w:r>
      <w:r>
        <w:tab/>
        <w:t>1150</w:t>
      </w:r>
    </w:p>
    <w:p w14:paraId="7D75915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6.5D.4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UL MIMO</w:t>
      </w:r>
      <w:r>
        <w:tab/>
        <w:t>1152</w:t>
      </w:r>
    </w:p>
    <w:p w14:paraId="2255EE7B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6.5E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V2X</w:t>
      </w:r>
      <w:r>
        <w:tab/>
        <w:t>1155</w:t>
      </w:r>
    </w:p>
    <w:p w14:paraId="55AAB4EE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6.5E.1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V2X</w:t>
      </w:r>
      <w:r>
        <w:tab/>
        <w:t>1155</w:t>
      </w:r>
    </w:p>
    <w:p w14:paraId="10EBFCE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6.5E.2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V2X</w:t>
      </w:r>
      <w:r>
        <w:tab/>
        <w:t>1155</w:t>
      </w:r>
    </w:p>
    <w:p w14:paraId="48522014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6.5E.2.1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1155</w:t>
      </w:r>
    </w:p>
    <w:p w14:paraId="11A58A44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6.5E.2.2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V2X</w:t>
      </w:r>
      <w:r>
        <w:tab/>
        <w:t>1155</w:t>
      </w:r>
    </w:p>
    <w:p w14:paraId="16B614DE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6.5E.2.2.1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V2X / non-concurrent operation</w:t>
      </w:r>
      <w:r>
        <w:tab/>
        <w:t>1155</w:t>
      </w:r>
    </w:p>
    <w:p w14:paraId="624B4B08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6.5E.2.2.1D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V2X / non-concurrent operation / SL-MIMO</w:t>
      </w:r>
      <w:r>
        <w:tab/>
        <w:t>1159</w:t>
      </w:r>
    </w:p>
    <w:p w14:paraId="7D8A6F8F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6.5E.2.3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V2X</w:t>
      </w:r>
      <w:r>
        <w:tab/>
        <w:t>1162</w:t>
      </w:r>
    </w:p>
    <w:p w14:paraId="42E6B23E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6.5E.2.3.1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V2X / non-concurrent operation</w:t>
      </w:r>
      <w:r>
        <w:tab/>
        <w:t>1162</w:t>
      </w:r>
    </w:p>
    <w:p w14:paraId="2750C094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6.5E.2.3.1D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V2X / non-concurrent operation / SL-MIMO</w:t>
      </w:r>
      <w:r>
        <w:tab/>
        <w:t>1165</w:t>
      </w:r>
    </w:p>
    <w:p w14:paraId="5FF8AF4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6.5E.2.4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V2X</w:t>
      </w:r>
      <w:r>
        <w:tab/>
        <w:t>1167</w:t>
      </w:r>
    </w:p>
    <w:p w14:paraId="62682102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6.5E.2.4.1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V2X / non-concurrent operation</w:t>
      </w:r>
      <w:r>
        <w:tab/>
        <w:t>1167</w:t>
      </w:r>
    </w:p>
    <w:p w14:paraId="4FC7461B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6.5E.2.4.1D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V2X / non-concurrent operation / SL-MIMO</w:t>
      </w:r>
      <w:r>
        <w:tab/>
        <w:t>1170</w:t>
      </w:r>
    </w:p>
    <w:p w14:paraId="2AD967B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6.5E.3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V2X</w:t>
      </w:r>
      <w:r>
        <w:tab/>
        <w:t>1172</w:t>
      </w:r>
    </w:p>
    <w:p w14:paraId="716D3651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6.5E.3.1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 for V2X</w:t>
      </w:r>
      <w:r>
        <w:tab/>
        <w:t>1172</w:t>
      </w:r>
    </w:p>
    <w:p w14:paraId="05C9A2E9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6.5E.3.2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</w:t>
      </w:r>
      <w:r>
        <w:tab/>
        <w:t>1172</w:t>
      </w:r>
    </w:p>
    <w:p w14:paraId="237B8443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6.5E.3.2.1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 / non-concurrent operation</w:t>
      </w:r>
      <w:r>
        <w:tab/>
        <w:t>1172</w:t>
      </w:r>
    </w:p>
    <w:p w14:paraId="548DB9FB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6.5E.3.2.1D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 / non-concurrent operation / SL-MIMO</w:t>
      </w:r>
      <w:r>
        <w:tab/>
        <w:t>1173</w:t>
      </w:r>
    </w:p>
    <w:p w14:paraId="5C24C28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6.5E.3.3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requirements for V2X</w:t>
      </w:r>
      <w:r>
        <w:tab/>
        <w:t>1174</w:t>
      </w:r>
    </w:p>
    <w:p w14:paraId="09468D0F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6.5E.3.3.1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requirements for V2X / non-concurrent operation</w:t>
      </w:r>
      <w:r>
        <w:tab/>
        <w:t>1174</w:t>
      </w:r>
    </w:p>
    <w:p w14:paraId="729E22C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6.5F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shared spectrum channel access</w:t>
      </w:r>
      <w:r>
        <w:tab/>
        <w:t>1176</w:t>
      </w:r>
    </w:p>
    <w:p w14:paraId="37A9448C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6.5F.1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shared spectrum channel access</w:t>
      </w:r>
      <w:r>
        <w:tab/>
        <w:t>1176</w:t>
      </w:r>
    </w:p>
    <w:p w14:paraId="73B78C4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6.5F.2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shared spectrum channel access</w:t>
      </w:r>
      <w:r>
        <w:tab/>
        <w:t>1176</w:t>
      </w:r>
    </w:p>
    <w:p w14:paraId="638E067D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6.5F.2.1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1176</w:t>
      </w:r>
    </w:p>
    <w:p w14:paraId="5A9BE351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6.5F.2.2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operation with shared spectrum channel access</w:t>
      </w:r>
      <w:r>
        <w:tab/>
        <w:t>1176</w:t>
      </w:r>
    </w:p>
    <w:p w14:paraId="296C8892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6.5F.2.4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snapToGrid w:val="0"/>
        </w:rPr>
        <w:t>Adjacent channel leakage ratio for operation with shared spectrum channel access</w:t>
      </w:r>
      <w:r>
        <w:tab/>
        <w:t>1180</w:t>
      </w:r>
    </w:p>
    <w:p w14:paraId="43C02354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6.5F.2.4.1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snapToGrid w:val="0"/>
        </w:rPr>
        <w:t>Shared spectrum channel access ACLR</w:t>
      </w:r>
      <w:r>
        <w:tab/>
        <w:t>1180</w:t>
      </w:r>
    </w:p>
    <w:p w14:paraId="3D1822A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6.5F.3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shared spectrum channel access</w:t>
      </w:r>
      <w:r>
        <w:tab/>
        <w:t>1182</w:t>
      </w:r>
    </w:p>
    <w:p w14:paraId="61F587E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6.5F.3.1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tab/>
        <w:t>1183</w:t>
      </w:r>
    </w:p>
    <w:p w14:paraId="236A9337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6.5F.3.2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</w:t>
      </w:r>
      <w:r>
        <w:tab/>
        <w:t>1184</w:t>
      </w:r>
    </w:p>
    <w:p w14:paraId="4A9E5B9A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 w:rsidRPr="00DB681A">
        <w:t>6.5G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Output RF spectrum emissions for Tx Diversity</w:t>
      </w:r>
      <w:r>
        <w:tab/>
        <w:t>1184</w:t>
      </w:r>
    </w:p>
    <w:p w14:paraId="382D0CBF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6.5</w:t>
      </w:r>
      <w:r w:rsidRPr="00DB681A">
        <w:rPr>
          <w:lang w:eastAsia="zh-CN"/>
        </w:rPr>
        <w:t>G</w:t>
      </w:r>
      <w:r w:rsidRPr="00DB681A">
        <w:t>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Occupied bandwidth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</w:rPr>
        <w:t>for Tx Diversity</w:t>
      </w:r>
      <w:r>
        <w:tab/>
        <w:t>1184</w:t>
      </w:r>
    </w:p>
    <w:p w14:paraId="334EC12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6.5G.2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Tx Diversity</w:t>
      </w:r>
      <w:r>
        <w:tab/>
        <w:t>1185</w:t>
      </w:r>
    </w:p>
    <w:p w14:paraId="6F548666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6.5G.2.1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Tx Diversity</w:t>
      </w:r>
      <w:r>
        <w:tab/>
        <w:t>1185</w:t>
      </w:r>
    </w:p>
    <w:p w14:paraId="18B4EEB8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6.5G.2.2</w:t>
      </w:r>
      <w:r>
        <w:rPr>
          <w:rFonts w:ascii="Calibri" w:hAnsi="Calibri"/>
          <w:sz w:val="22"/>
          <w:szCs w:val="22"/>
        </w:rPr>
        <w:tab/>
      </w:r>
      <w:r>
        <w:t>Additional spectrum emission mask for Tx Diversity</w:t>
      </w:r>
      <w:r>
        <w:tab/>
        <w:t>1194</w:t>
      </w:r>
    </w:p>
    <w:p w14:paraId="7036BF77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6.5G.2.3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Adjacent channel leakage ratio for Tx Diversity</w:t>
      </w:r>
      <w:r>
        <w:tab/>
        <w:t>1197</w:t>
      </w:r>
    </w:p>
    <w:p w14:paraId="7F5C2207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6.5G.2.3.1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NR ACLR for Tx Diversity</w:t>
      </w:r>
      <w:r>
        <w:tab/>
        <w:t>1197</w:t>
      </w:r>
    </w:p>
    <w:p w14:paraId="0C9252AB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6.5G.2.3.2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snapToGrid w:val="0"/>
        </w:rPr>
        <w:t>UTRA ACLR for Tx Diversity</w:t>
      </w:r>
      <w:r>
        <w:tab/>
        <w:t>1199</w:t>
      </w:r>
    </w:p>
    <w:p w14:paraId="647A21C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G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Tx Diversity</w:t>
      </w:r>
      <w:r>
        <w:tab/>
        <w:t>1199</w:t>
      </w:r>
    </w:p>
    <w:p w14:paraId="3C6F4103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G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rPr>
          <w:lang w:eastAsia="zh-CN"/>
        </w:rPr>
        <w:t xml:space="preserve"> </w:t>
      </w:r>
      <w:r>
        <w:t>for Tx Diversity</w:t>
      </w:r>
      <w:r>
        <w:tab/>
        <w:t>1199</w:t>
      </w:r>
    </w:p>
    <w:p w14:paraId="131DE8E2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6.5</w:t>
      </w:r>
      <w:r w:rsidRPr="00DB681A">
        <w:rPr>
          <w:lang w:val="en-US"/>
        </w:rPr>
        <w:t>G</w:t>
      </w:r>
      <w:r w:rsidRPr="00DB681A">
        <w:t>.3.2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SimSun"/>
          <w:lang w:eastAsia="en-US"/>
        </w:rPr>
        <w:t>Spurious emissions for UE co-existence for Tx Diversity</w:t>
      </w:r>
      <w:r>
        <w:tab/>
        <w:t>1200</w:t>
      </w:r>
    </w:p>
    <w:p w14:paraId="7D7BE2F1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6.5</w:t>
      </w:r>
      <w:r w:rsidRPr="0015677E">
        <w:rPr>
          <w:lang w:val="en-US" w:eastAsia="zh-CN"/>
        </w:rPr>
        <w:t>G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for Tx Diversity</w:t>
      </w:r>
      <w:r>
        <w:tab/>
        <w:t>1202</w:t>
      </w:r>
    </w:p>
    <w:p w14:paraId="14BE2446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G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</w:t>
      </w:r>
      <w:r>
        <w:rPr>
          <w:lang w:eastAsia="zh-CN"/>
        </w:rPr>
        <w:t xml:space="preserve"> for Tx Diversity</w:t>
      </w:r>
      <w:r>
        <w:tab/>
        <w:t>1203</w:t>
      </w:r>
    </w:p>
    <w:p w14:paraId="5D825A7C" w14:textId="7089EB36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Receiver characteristics</w:t>
      </w:r>
      <w:r>
        <w:tab/>
        <w:t>1205</w:t>
      </w:r>
    </w:p>
    <w:p w14:paraId="6CD624B4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1205</w:t>
      </w:r>
    </w:p>
    <w:p w14:paraId="6E4B0F8A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1206</w:t>
      </w:r>
    </w:p>
    <w:p w14:paraId="50A00E9A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7.1I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1206</w:t>
      </w:r>
    </w:p>
    <w:p w14:paraId="275D1252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Diversity characteristics</w:t>
      </w:r>
      <w:r>
        <w:tab/>
        <w:t>1206</w:t>
      </w:r>
    </w:p>
    <w:p w14:paraId="3894AE9A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</w:t>
      </w:r>
      <w:r>
        <w:tab/>
        <w:t>1206</w:t>
      </w:r>
    </w:p>
    <w:p w14:paraId="3AFB297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1206</w:t>
      </w:r>
    </w:p>
    <w:p w14:paraId="50731DDD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1206</w:t>
      </w:r>
    </w:p>
    <w:p w14:paraId="6B4D7A61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7.3.3</w:t>
      </w:r>
      <w:r>
        <w:rPr>
          <w:rFonts w:ascii="Calibri" w:eastAsia="Malgun Gothic" w:hAnsi="Calibri"/>
          <w:sz w:val="22"/>
          <w:szCs w:val="22"/>
        </w:rPr>
        <w:tab/>
      </w:r>
      <w:r>
        <w:t>ΔRIB,c</w:t>
      </w:r>
      <w:r>
        <w:tab/>
        <w:t>1242</w:t>
      </w:r>
    </w:p>
    <w:p w14:paraId="165CC5F0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CA</w:t>
      </w:r>
      <w:r>
        <w:tab/>
        <w:t>1242</w:t>
      </w:r>
    </w:p>
    <w:p w14:paraId="002254D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7.3A.0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1242</w:t>
      </w:r>
    </w:p>
    <w:p w14:paraId="401D8EFA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7.3A.0.1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1242</w:t>
      </w:r>
    </w:p>
    <w:p w14:paraId="4902E29D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7.3A.0.2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CA</w:t>
      </w:r>
      <w:r>
        <w:tab/>
        <w:t>1242</w:t>
      </w:r>
    </w:p>
    <w:p w14:paraId="0EBC8871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7.3A.0.2.1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Intra-band contiguous CA</w:t>
      </w:r>
      <w:r>
        <w:tab/>
        <w:t>1242</w:t>
      </w:r>
    </w:p>
    <w:p w14:paraId="71CAFDA3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7.3A.0.2.2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Intra-band non-contiguous CA</w:t>
      </w:r>
      <w:r>
        <w:tab/>
        <w:t>1243</w:t>
      </w:r>
    </w:p>
    <w:p w14:paraId="137144F6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7.3A.0.2.3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Inter-band CA</w:t>
      </w:r>
      <w:r>
        <w:tab/>
        <w:t>1243</w:t>
      </w:r>
    </w:p>
    <w:p w14:paraId="7B6F56D3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7.3A.0.2.4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SDL bands</w:t>
      </w:r>
      <w:r>
        <w:tab/>
        <w:t>1243</w:t>
      </w:r>
    </w:p>
    <w:p w14:paraId="7962C519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7.3A.0.3</w:t>
      </w:r>
      <w:r>
        <w:rPr>
          <w:rFonts w:ascii="Calibri" w:eastAsia="Malgun Gothic" w:hAnsi="Calibri"/>
          <w:sz w:val="22"/>
          <w:szCs w:val="22"/>
        </w:rPr>
        <w:tab/>
      </w:r>
      <w:r>
        <w:t>ΔR</w:t>
      </w:r>
      <w:r w:rsidRPr="0015677E">
        <w:rPr>
          <w:vertAlign w:val="subscript"/>
        </w:rPr>
        <w:t>IB,c</w:t>
      </w:r>
      <w:r>
        <w:t xml:space="preserve"> for CA</w:t>
      </w:r>
      <w:r>
        <w:tab/>
        <w:t>1245</w:t>
      </w:r>
    </w:p>
    <w:p w14:paraId="5D305860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7.3A.0.3.1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1245</w:t>
      </w:r>
    </w:p>
    <w:p w14:paraId="22BB444D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7.3A.0.3.2</w:t>
      </w:r>
      <w:r>
        <w:rPr>
          <w:rFonts w:ascii="Calibri" w:eastAsia="Malgun Gothic" w:hAnsi="Calibri"/>
          <w:sz w:val="22"/>
          <w:szCs w:val="22"/>
        </w:rPr>
        <w:tab/>
      </w:r>
      <w:r>
        <w:t>ΔR</w:t>
      </w:r>
      <w:r w:rsidRPr="0015677E">
        <w:rPr>
          <w:vertAlign w:val="subscript"/>
        </w:rPr>
        <w:t>IB,c</w:t>
      </w:r>
      <w:r>
        <w:t xml:space="preserve"> for Inter-band CA</w:t>
      </w:r>
      <w:r>
        <w:tab/>
        <w:t>1245</w:t>
      </w:r>
    </w:p>
    <w:p w14:paraId="05380742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7.3A.0.4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exceptions due to UL harmonic interference for CA</w:t>
      </w:r>
      <w:r>
        <w:tab/>
        <w:t>1247</w:t>
      </w:r>
    </w:p>
    <w:p w14:paraId="517B14D1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7.3A.0.5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1251</w:t>
      </w:r>
    </w:p>
    <w:p w14:paraId="79DA6559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7.3A.0.6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exceptions due to cross band isolation for CA</w:t>
      </w:r>
      <w:r>
        <w:tab/>
        <w:t>1264</w:t>
      </w:r>
    </w:p>
    <w:p w14:paraId="4A6EF5D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2DL CA without exception</w:t>
      </w:r>
      <w:r>
        <w:tab/>
        <w:t>1266</w:t>
      </w:r>
    </w:p>
    <w:p w14:paraId="1DDA830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7.3A.1_1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2DL CA exceptions</w:t>
      </w:r>
      <w:r>
        <w:tab/>
        <w:t>1274</w:t>
      </w:r>
    </w:p>
    <w:p w14:paraId="62E1DE1D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3DL CA</w:t>
      </w:r>
      <w:r>
        <w:tab/>
        <w:t>1297</w:t>
      </w:r>
    </w:p>
    <w:p w14:paraId="0E12E351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7.3A.3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4DL CA</w:t>
      </w:r>
      <w:r>
        <w:tab/>
        <w:t>1303</w:t>
      </w:r>
    </w:p>
    <w:p w14:paraId="05A759A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7.3A.4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5DL CA</w:t>
      </w:r>
      <w:r>
        <w:tab/>
        <w:t>1310</w:t>
      </w:r>
    </w:p>
    <w:p w14:paraId="0027B44A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7.3B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NR-DC</w:t>
      </w:r>
      <w:r>
        <w:tab/>
        <w:t>1310</w:t>
      </w:r>
    </w:p>
    <w:p w14:paraId="0E3C3315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1310</w:t>
      </w:r>
    </w:p>
    <w:p w14:paraId="368068F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7.3C.0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1310</w:t>
      </w:r>
    </w:p>
    <w:p w14:paraId="7746FC96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7.3C.0.1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1310</w:t>
      </w:r>
    </w:p>
    <w:p w14:paraId="7954EF63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7.3C.0.2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 for Reference sensitivity power level</w:t>
      </w:r>
      <w:r>
        <w:tab/>
        <w:t>1310</w:t>
      </w:r>
    </w:p>
    <w:p w14:paraId="4A70B48E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7.3C.0.3</w:t>
      </w:r>
      <w:r>
        <w:rPr>
          <w:rFonts w:ascii="Calibri" w:eastAsia="Malgun Gothic" w:hAnsi="Calibri"/>
          <w:sz w:val="22"/>
          <w:szCs w:val="22"/>
        </w:rPr>
        <w:tab/>
      </w:r>
      <w:r>
        <w:t>ΔRIB,c for SUL</w:t>
      </w:r>
      <w:r>
        <w:tab/>
        <w:t>1313</w:t>
      </w:r>
    </w:p>
    <w:p w14:paraId="60CB94B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1314</w:t>
      </w:r>
    </w:p>
    <w:p w14:paraId="7D14DDE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1314</w:t>
      </w:r>
    </w:p>
    <w:p w14:paraId="24912A2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7.3C.3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power level for SUL (3CC)</w:t>
      </w:r>
      <w:r>
        <w:tab/>
        <w:t>1329</w:t>
      </w:r>
    </w:p>
    <w:p w14:paraId="700AE82A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7.3D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UL MIMO</w:t>
      </w:r>
      <w:r>
        <w:tab/>
        <w:t>1329</w:t>
      </w:r>
    </w:p>
    <w:p w14:paraId="6D7996D4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7.3D.1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1329</w:t>
      </w:r>
    </w:p>
    <w:p w14:paraId="6C9C41B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7.3D.2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UL MIMO</w:t>
      </w:r>
      <w:r>
        <w:tab/>
        <w:t>1330</w:t>
      </w:r>
    </w:p>
    <w:p w14:paraId="41920FAD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7.3D.2</w:t>
      </w:r>
      <w:r>
        <w:rPr>
          <w:lang w:eastAsia="zh-CN"/>
        </w:rPr>
        <w:t>_1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SUL with UL MIMO</w:t>
      </w:r>
      <w:r>
        <w:tab/>
        <w:t>1331</w:t>
      </w:r>
    </w:p>
    <w:p w14:paraId="1B7045F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7.3D.2_2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power level for SUL with UL MIMO (3CC)</w:t>
      </w:r>
      <w:r>
        <w:tab/>
        <w:t>1333</w:t>
      </w:r>
    </w:p>
    <w:p w14:paraId="3D395167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7.3E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V2X</w:t>
      </w:r>
      <w:r>
        <w:tab/>
        <w:t>1334</w:t>
      </w:r>
    </w:p>
    <w:p w14:paraId="5AF49E21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7.3E.1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1334</w:t>
      </w:r>
    </w:p>
    <w:p w14:paraId="75633D4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7.3E.2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V2X / non-concurrent operation</w:t>
      </w:r>
      <w:r>
        <w:tab/>
        <w:t>1334</w:t>
      </w:r>
    </w:p>
    <w:p w14:paraId="7B332FE6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7.3F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shared spectrum channel access</w:t>
      </w:r>
      <w:r>
        <w:tab/>
        <w:t>1337</w:t>
      </w:r>
    </w:p>
    <w:p w14:paraId="75C179AC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7.3F.1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1337</w:t>
      </w:r>
    </w:p>
    <w:p w14:paraId="1A65A3B6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7.3F.2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1337</w:t>
      </w:r>
    </w:p>
    <w:p w14:paraId="48464A1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7.3F.3</w:t>
      </w:r>
      <w:r>
        <w:rPr>
          <w:rFonts w:ascii="Calibri" w:eastAsia="Malgun Gothic" w:hAnsi="Calibri"/>
          <w:sz w:val="22"/>
          <w:szCs w:val="22"/>
        </w:rPr>
        <w:tab/>
      </w:r>
      <w:r>
        <w:t>ΔRIB,c</w:t>
      </w:r>
      <w:r>
        <w:tab/>
        <w:t>1341</w:t>
      </w:r>
    </w:p>
    <w:p w14:paraId="4B945CEB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 w:rsidRPr="00DB681A">
        <w:t>7.3G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  <w:lang w:eastAsia="zh-CN"/>
        </w:rPr>
        <w:t>Reference sensitivity for Tx Diversity</w:t>
      </w:r>
      <w:r>
        <w:tab/>
        <w:t>1342</w:t>
      </w:r>
    </w:p>
    <w:p w14:paraId="15BD8F0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7.3I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RedCap</w:t>
      </w:r>
      <w:r>
        <w:tab/>
        <w:t>1342</w:t>
      </w:r>
    </w:p>
    <w:p w14:paraId="2425738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7.3I.1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1342</w:t>
      </w:r>
    </w:p>
    <w:p w14:paraId="4BCD2C4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7.3I.2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1342</w:t>
      </w:r>
    </w:p>
    <w:p w14:paraId="19276DEA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</w:t>
      </w:r>
      <w:r>
        <w:tab/>
        <w:t>1369</w:t>
      </w:r>
    </w:p>
    <w:p w14:paraId="18B07B9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7.4A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CA</w:t>
      </w:r>
      <w:r>
        <w:tab/>
        <w:t>1372</w:t>
      </w:r>
    </w:p>
    <w:p w14:paraId="4582BBB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7.4A.0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Minimum conformance requirements</w:t>
      </w:r>
      <w:r>
        <w:tab/>
        <w:t>1372</w:t>
      </w:r>
    </w:p>
    <w:p w14:paraId="4368C748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7.4A.0.1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Intra-band contiguous CA</w:t>
      </w:r>
      <w:r>
        <w:tab/>
        <w:t>1372</w:t>
      </w:r>
    </w:p>
    <w:p w14:paraId="25B1E089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7.4A.0.2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Intra-band non-contiguous CA</w:t>
      </w:r>
      <w:r>
        <w:tab/>
        <w:t>1373</w:t>
      </w:r>
    </w:p>
    <w:p w14:paraId="33FFB745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7.4A.0.3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Inter-band CA</w:t>
      </w:r>
      <w:r>
        <w:tab/>
        <w:t>1373</w:t>
      </w:r>
    </w:p>
    <w:p w14:paraId="7426A13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7.4A.1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Maximum input level for CA (2DL CA)</w:t>
      </w:r>
      <w:r>
        <w:tab/>
        <w:t>1373</w:t>
      </w:r>
    </w:p>
    <w:p w14:paraId="0902A77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7.4A.2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Maximum input level for CA (3DL CA)</w:t>
      </w:r>
      <w:r>
        <w:tab/>
        <w:t>1377</w:t>
      </w:r>
    </w:p>
    <w:p w14:paraId="45DEA7BD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7.4A.3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Maximum input level for CA (4DL CA)</w:t>
      </w:r>
      <w:r>
        <w:tab/>
        <w:t>1383</w:t>
      </w:r>
    </w:p>
    <w:p w14:paraId="09D5EA03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7.4B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NR-DC</w:t>
      </w:r>
      <w:r>
        <w:tab/>
        <w:t>1389</w:t>
      </w:r>
    </w:p>
    <w:p w14:paraId="6E7F1B3A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7.4D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</w:t>
      </w:r>
      <w:r>
        <w:rPr>
          <w:lang w:eastAsia="zh-CN"/>
        </w:rPr>
        <w:t xml:space="preserve"> for UL MIMO</w:t>
      </w:r>
      <w:r>
        <w:tab/>
        <w:t>1389</w:t>
      </w:r>
    </w:p>
    <w:p w14:paraId="1D446B5F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7.4D_1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</w:t>
      </w:r>
      <w:r>
        <w:rPr>
          <w:lang w:eastAsia="zh-CN"/>
        </w:rPr>
        <w:t xml:space="preserve"> for SUL with UL MIMO</w:t>
      </w:r>
      <w:r>
        <w:tab/>
        <w:t>1392</w:t>
      </w:r>
    </w:p>
    <w:p w14:paraId="64D7D32E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tab/>
        <w:t>1394</w:t>
      </w:r>
    </w:p>
    <w:p w14:paraId="46CD8A57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7.5A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CA</w:t>
      </w:r>
      <w:r>
        <w:tab/>
        <w:t>1400</w:t>
      </w:r>
    </w:p>
    <w:p w14:paraId="5641046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7.5A.0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1400</w:t>
      </w:r>
    </w:p>
    <w:p w14:paraId="175279E6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7.5A.0.1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Intra-band contiguous CA</w:t>
      </w:r>
      <w:r>
        <w:tab/>
        <w:t>1400</w:t>
      </w:r>
    </w:p>
    <w:p w14:paraId="521B32E9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7.5A.0.2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Intra-band non-contiguous CA</w:t>
      </w:r>
      <w:r>
        <w:tab/>
        <w:t>1402</w:t>
      </w:r>
    </w:p>
    <w:p w14:paraId="787D03FC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7.5A.0.3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Inter-band CA</w:t>
      </w:r>
      <w:r>
        <w:tab/>
        <w:t>1403</w:t>
      </w:r>
    </w:p>
    <w:p w14:paraId="6F0ED79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7.5A.1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CA (2DL CA)</w:t>
      </w:r>
      <w:r>
        <w:tab/>
        <w:t>1403</w:t>
      </w:r>
    </w:p>
    <w:p w14:paraId="27720EEE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7.5A.2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CA (3DL CA)</w:t>
      </w:r>
      <w:r>
        <w:tab/>
        <w:t>1418</w:t>
      </w:r>
    </w:p>
    <w:p w14:paraId="5DB38E2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7.5A.3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CA (4DL CA)</w:t>
      </w:r>
      <w:r>
        <w:tab/>
        <w:t>1430</w:t>
      </w:r>
    </w:p>
    <w:p w14:paraId="4C61A29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7.5B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NR-DC</w:t>
      </w:r>
      <w:r>
        <w:tab/>
        <w:t>1440</w:t>
      </w:r>
    </w:p>
    <w:p w14:paraId="58A78A0B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7.5D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rPr>
          <w:lang w:eastAsia="zh-CN"/>
        </w:rPr>
        <w:t xml:space="preserve"> for UL MIMO</w:t>
      </w:r>
      <w:r>
        <w:tab/>
        <w:t>1440</w:t>
      </w:r>
    </w:p>
    <w:p w14:paraId="2E67A642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7.5D_1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rPr>
          <w:lang w:eastAsia="zh-CN"/>
        </w:rPr>
        <w:t xml:space="preserve"> for SUL with UL MIMO</w:t>
      </w:r>
      <w:r>
        <w:tab/>
        <w:t>1442</w:t>
      </w:r>
    </w:p>
    <w:p w14:paraId="5961F8C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7.5F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tab/>
        <w:t>1443</w:t>
      </w:r>
    </w:p>
    <w:p w14:paraId="1E92037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7.5F.1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shared spectrum channel access</w:t>
      </w:r>
      <w:r>
        <w:tab/>
        <w:t>1443</w:t>
      </w:r>
    </w:p>
    <w:p w14:paraId="629B10BE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</w:t>
      </w:r>
      <w:r>
        <w:tab/>
        <w:t>1446</w:t>
      </w:r>
    </w:p>
    <w:p w14:paraId="71DE2B2D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7.6.1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1446</w:t>
      </w:r>
    </w:p>
    <w:p w14:paraId="732B5B9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</w:t>
      </w:r>
      <w:r>
        <w:tab/>
        <w:t>1446</w:t>
      </w:r>
    </w:p>
    <w:p w14:paraId="6165FF5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</w:t>
      </w:r>
      <w:r>
        <w:tab/>
        <w:t>1452</w:t>
      </w:r>
    </w:p>
    <w:p w14:paraId="2101385F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7.6.4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</w:t>
      </w:r>
      <w:r>
        <w:tab/>
        <w:t>1458</w:t>
      </w:r>
    </w:p>
    <w:p w14:paraId="46DC5BD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7.6A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 for CA</w:t>
      </w:r>
      <w:r>
        <w:tab/>
        <w:t>1461</w:t>
      </w:r>
    </w:p>
    <w:p w14:paraId="0EBC445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7.6A.1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1461</w:t>
      </w:r>
    </w:p>
    <w:p w14:paraId="6795788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7.6A.2</w:t>
      </w:r>
      <w:r>
        <w:rPr>
          <w:rFonts w:ascii="Calibri" w:eastAsia="Malgun Gothic" w:hAnsi="Calibri"/>
          <w:sz w:val="22"/>
          <w:szCs w:val="22"/>
        </w:rPr>
        <w:tab/>
      </w:r>
      <w:r>
        <w:t>Inband blocking for CA</w:t>
      </w:r>
      <w:r>
        <w:tab/>
        <w:t>1461</w:t>
      </w:r>
    </w:p>
    <w:p w14:paraId="6C3E5146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7.6A.2.0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1461</w:t>
      </w:r>
    </w:p>
    <w:p w14:paraId="2DC0D009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7.6A.2.0.1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Intra-band contiguous CA</w:t>
      </w:r>
      <w:r>
        <w:tab/>
        <w:t>1461</w:t>
      </w:r>
    </w:p>
    <w:p w14:paraId="58F9A86F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7.6A.2.0.2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Intra-band non-contiguous CA</w:t>
      </w:r>
      <w:r>
        <w:tab/>
        <w:t>1463</w:t>
      </w:r>
    </w:p>
    <w:p w14:paraId="7CBF88E1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7.6A.2.0.3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Inter-band CA</w:t>
      </w:r>
      <w:r>
        <w:tab/>
        <w:t>1463</w:t>
      </w:r>
    </w:p>
    <w:p w14:paraId="5AF328C8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7.6A.2.1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CA (2DL CA)</w:t>
      </w:r>
      <w:r>
        <w:tab/>
        <w:t>1464</w:t>
      </w:r>
    </w:p>
    <w:p w14:paraId="3D70630A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7.6A.2.2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CA (3DL CA)</w:t>
      </w:r>
      <w:r>
        <w:tab/>
        <w:t>1472</w:t>
      </w:r>
    </w:p>
    <w:p w14:paraId="1B943D11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7.6A.2.3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CA (4DL CA)</w:t>
      </w:r>
      <w:r>
        <w:tab/>
        <w:t>1482</w:t>
      </w:r>
    </w:p>
    <w:p w14:paraId="20F7852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7.6A.3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CA</w:t>
      </w:r>
      <w:r>
        <w:tab/>
        <w:t>1490</w:t>
      </w:r>
    </w:p>
    <w:p w14:paraId="52BAEF32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rFonts w:eastAsia="Malgun Gothic"/>
        </w:rPr>
        <w:t>Minimum conformance requirements</w:t>
      </w:r>
      <w:r>
        <w:tab/>
        <w:t>1490</w:t>
      </w:r>
    </w:p>
    <w:p w14:paraId="68773172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Intra-band contiguous CA</w:t>
      </w:r>
      <w:r>
        <w:tab/>
        <w:t>1490</w:t>
      </w:r>
    </w:p>
    <w:p w14:paraId="3FB0CBEA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7.6A.3.0.2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Intra-band non-contiguous CA</w:t>
      </w:r>
      <w:r>
        <w:tab/>
        <w:t>1491</w:t>
      </w:r>
    </w:p>
    <w:p w14:paraId="7C8BA041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Inter-band CA</w:t>
      </w:r>
      <w:r>
        <w:tab/>
        <w:t>1491</w:t>
      </w:r>
    </w:p>
    <w:p w14:paraId="138FCC1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7.6A.3.1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CA (2DL CA)</w:t>
      </w:r>
      <w:r>
        <w:tab/>
        <w:t>1492</w:t>
      </w:r>
    </w:p>
    <w:p w14:paraId="0E942B67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CA (</w:t>
      </w:r>
      <w:r>
        <w:rPr>
          <w:lang w:eastAsia="zh-CN"/>
        </w:rPr>
        <w:t>3</w:t>
      </w:r>
      <w:r>
        <w:t>DL CA)</w:t>
      </w:r>
      <w:r>
        <w:tab/>
        <w:t>1500</w:t>
      </w:r>
    </w:p>
    <w:p w14:paraId="6551BAA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7.6A.3.3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CA (</w:t>
      </w:r>
      <w:r>
        <w:rPr>
          <w:lang w:eastAsia="zh-CN"/>
        </w:rPr>
        <w:t>4DL CA</w:t>
      </w:r>
      <w:r>
        <w:t>)</w:t>
      </w:r>
      <w:r>
        <w:tab/>
        <w:t>1507</w:t>
      </w:r>
    </w:p>
    <w:p w14:paraId="0B716C6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7.6A.4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 for CA</w:t>
      </w:r>
      <w:r>
        <w:tab/>
        <w:t>1513</w:t>
      </w:r>
    </w:p>
    <w:p w14:paraId="1958BB48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7.6A.4.</w:t>
      </w:r>
      <w:r w:rsidRPr="00DB681A">
        <w:rPr>
          <w:lang w:eastAsia="zh-CN"/>
        </w:rPr>
        <w:t>0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Minimum conformance requirements</w:t>
      </w:r>
      <w:r>
        <w:tab/>
        <w:t>1513</w:t>
      </w:r>
    </w:p>
    <w:p w14:paraId="7C158967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7.6A.4.</w:t>
      </w:r>
      <w:r w:rsidRPr="00DB681A">
        <w:rPr>
          <w:lang w:eastAsia="zh-CN"/>
        </w:rPr>
        <w:t>0.</w:t>
      </w:r>
      <w:r w:rsidRPr="00DB681A">
        <w:t>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SimSun"/>
        </w:rPr>
        <w:t>Narrow band blocking for Intra-band contiguous CA</w:t>
      </w:r>
      <w:r>
        <w:tab/>
        <w:t>1513</w:t>
      </w:r>
    </w:p>
    <w:p w14:paraId="614522DC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7.6A.4.0.2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SimSun"/>
        </w:rPr>
        <w:t>Narrow band blocking for Intra-band non-contiguous CA</w:t>
      </w:r>
      <w:r>
        <w:tab/>
        <w:t>1513</w:t>
      </w:r>
    </w:p>
    <w:p w14:paraId="3457483C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 w:rsidRPr="00DB681A">
        <w:t>7.6A.4.</w:t>
      </w:r>
      <w:r w:rsidRPr="00DB681A">
        <w:rPr>
          <w:lang w:eastAsia="zh-CN"/>
        </w:rPr>
        <w:t>0.</w:t>
      </w:r>
      <w:r w:rsidRPr="00DB681A">
        <w:t>3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SimSun"/>
        </w:rPr>
        <w:t>Narrow band blocking for Inter-band CA</w:t>
      </w:r>
      <w:r>
        <w:tab/>
        <w:t>1513</w:t>
      </w:r>
    </w:p>
    <w:p w14:paraId="137AF85F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7.6A.4.1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SimSun"/>
        </w:rPr>
        <w:t>Narrow band blocking for CA (2DL CA)</w:t>
      </w:r>
      <w:r>
        <w:tab/>
        <w:t>1514</w:t>
      </w:r>
    </w:p>
    <w:p w14:paraId="6F970E6E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7.6A.4.2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 for CA (3DL CA)</w:t>
      </w:r>
      <w:r>
        <w:tab/>
        <w:t>1518</w:t>
      </w:r>
    </w:p>
    <w:p w14:paraId="11117B77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7.6A.4.3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 for CA (4DL CA)</w:t>
      </w:r>
      <w:r>
        <w:tab/>
        <w:t>1521</w:t>
      </w:r>
    </w:p>
    <w:p w14:paraId="66BA2E1D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7.6B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 for NR-DC</w:t>
      </w:r>
      <w:r>
        <w:tab/>
        <w:t>1524</w:t>
      </w:r>
    </w:p>
    <w:p w14:paraId="0F87FCF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7.6C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 for SUL</w:t>
      </w:r>
      <w:r>
        <w:tab/>
        <w:t>1524</w:t>
      </w:r>
    </w:p>
    <w:p w14:paraId="6F00F8F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7.6C.1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1524</w:t>
      </w:r>
    </w:p>
    <w:p w14:paraId="135CA02F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7.6C.2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SUL</w:t>
      </w:r>
      <w:r>
        <w:tab/>
        <w:t>1524</w:t>
      </w:r>
    </w:p>
    <w:p w14:paraId="6379ED3C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7.6C.2_1</w:t>
      </w:r>
      <w:r>
        <w:rPr>
          <w:rFonts w:ascii="Calibri" w:eastAsia="Malgun Gothic" w:hAnsi="Calibri"/>
          <w:sz w:val="22"/>
          <w:szCs w:val="22"/>
        </w:rPr>
        <w:tab/>
      </w:r>
      <w:r>
        <w:t>Inband Blocking for SUL with DL CA</w:t>
      </w:r>
      <w:r>
        <w:tab/>
        <w:t>1526</w:t>
      </w:r>
    </w:p>
    <w:p w14:paraId="578EFF8C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7.6C.2_1.1</w:t>
      </w:r>
      <w:r>
        <w:rPr>
          <w:rFonts w:ascii="Calibri" w:eastAsia="Malgun Gothic" w:hAnsi="Calibri"/>
          <w:sz w:val="22"/>
          <w:szCs w:val="22"/>
        </w:rPr>
        <w:tab/>
      </w:r>
      <w:r>
        <w:t>Inband Blocking for SUL with 2 DL CA</w:t>
      </w:r>
      <w:r>
        <w:tab/>
        <w:t>1526</w:t>
      </w:r>
    </w:p>
    <w:p w14:paraId="23EE752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7.6C.3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SUL</w:t>
      </w:r>
      <w:r>
        <w:tab/>
        <w:t>1529</w:t>
      </w:r>
    </w:p>
    <w:p w14:paraId="0E11241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7.6C.3_1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SUL with DL CA</w:t>
      </w:r>
      <w:r>
        <w:tab/>
        <w:t>1531</w:t>
      </w:r>
    </w:p>
    <w:p w14:paraId="42A29F22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7.6C.3_1.1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SUL with 2 DL CA</w:t>
      </w:r>
      <w:r>
        <w:tab/>
        <w:t>1531</w:t>
      </w:r>
    </w:p>
    <w:p w14:paraId="73BFC333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Blocking characteristics for </w:t>
      </w:r>
      <w:r>
        <w:rPr>
          <w:lang w:eastAsia="zh-CN"/>
        </w:rPr>
        <w:t>UL MIMO</w:t>
      </w:r>
      <w:r>
        <w:tab/>
        <w:t>1535</w:t>
      </w:r>
    </w:p>
    <w:p w14:paraId="1EB0724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1535</w:t>
      </w:r>
    </w:p>
    <w:p w14:paraId="721D56F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In-band blocking for </w:t>
      </w:r>
      <w:r>
        <w:rPr>
          <w:lang w:eastAsia="zh-CN"/>
        </w:rPr>
        <w:t>UL MIMO</w:t>
      </w:r>
      <w:r>
        <w:tab/>
        <w:t>1535</w:t>
      </w:r>
    </w:p>
    <w:p w14:paraId="6A9E835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7.6</w:t>
      </w:r>
      <w:r w:rsidRPr="00DB681A">
        <w:rPr>
          <w:lang w:eastAsia="zh-CN"/>
        </w:rPr>
        <w:t>D</w:t>
      </w:r>
      <w:r w:rsidRPr="00DB681A">
        <w:t>.2_1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 xml:space="preserve">In-band blocking for </w:t>
      </w:r>
      <w:r>
        <w:rPr>
          <w:rFonts w:eastAsia="Malgun Gothic"/>
          <w:lang w:eastAsia="zh-CN"/>
        </w:rPr>
        <w:t>UL MIMO</w:t>
      </w:r>
      <w:r>
        <w:tab/>
        <w:t>1537</w:t>
      </w:r>
    </w:p>
    <w:p w14:paraId="5E21AE9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Out-of-band blocking for </w:t>
      </w:r>
      <w:r>
        <w:rPr>
          <w:lang w:eastAsia="zh-CN"/>
        </w:rPr>
        <w:t>UL MIMO</w:t>
      </w:r>
      <w:r>
        <w:tab/>
        <w:t>1538</w:t>
      </w:r>
    </w:p>
    <w:p w14:paraId="4D33DF1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.3_1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Out-of-band blocking for SUL with </w:t>
      </w:r>
      <w:r>
        <w:rPr>
          <w:lang w:eastAsia="zh-CN"/>
        </w:rPr>
        <w:t>UL MIMO</w:t>
      </w:r>
      <w:r>
        <w:tab/>
        <w:t>1539</w:t>
      </w:r>
    </w:p>
    <w:p w14:paraId="5A01BE4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 for UL MIMO</w:t>
      </w:r>
      <w:r>
        <w:tab/>
        <w:t>1541</w:t>
      </w:r>
    </w:p>
    <w:p w14:paraId="0FEDBCF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7.6</w:t>
      </w:r>
      <w:r w:rsidRPr="00DB681A">
        <w:rPr>
          <w:lang w:eastAsia="zh-CN"/>
        </w:rPr>
        <w:t>D</w:t>
      </w:r>
      <w:r w:rsidRPr="00DB681A">
        <w:t>.</w:t>
      </w:r>
      <w:r w:rsidRPr="00DB681A">
        <w:rPr>
          <w:lang w:eastAsia="zh-CN"/>
        </w:rPr>
        <w:t>4_1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Narrow band blocking for SUL with UL MIMO</w:t>
      </w:r>
      <w:r>
        <w:tab/>
        <w:t>1542</w:t>
      </w:r>
    </w:p>
    <w:p w14:paraId="2E76AC97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 w:rsidRPr="00DB681A">
        <w:t>7.6</w:t>
      </w:r>
      <w:r w:rsidRPr="00DB681A">
        <w:rPr>
          <w:lang w:eastAsia="zh-CN"/>
        </w:rPr>
        <w:t>E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Blocking characteristics</w:t>
      </w:r>
      <w:r>
        <w:rPr>
          <w:rFonts w:eastAsia="Malgun Gothic"/>
          <w:lang w:eastAsia="zh-CN"/>
        </w:rPr>
        <w:t xml:space="preserve"> for V2X</w:t>
      </w:r>
      <w:r>
        <w:tab/>
        <w:t>1544</w:t>
      </w:r>
    </w:p>
    <w:p w14:paraId="19C7EF6E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7.6</w:t>
      </w:r>
      <w:r w:rsidRPr="00DB681A">
        <w:rPr>
          <w:lang w:eastAsia="zh-CN"/>
        </w:rPr>
        <w:t>E</w:t>
      </w:r>
      <w:r w:rsidRPr="00DB681A">
        <w:t>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General</w:t>
      </w:r>
      <w:r>
        <w:tab/>
        <w:t>1544</w:t>
      </w:r>
    </w:p>
    <w:p w14:paraId="263908E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7.6</w:t>
      </w:r>
      <w:r w:rsidRPr="00DB681A">
        <w:rPr>
          <w:lang w:eastAsia="zh-CN"/>
        </w:rPr>
        <w:t>E</w:t>
      </w:r>
      <w:r w:rsidRPr="00DB681A">
        <w:t>.2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In-band blocking</w:t>
      </w:r>
      <w:r>
        <w:rPr>
          <w:rFonts w:eastAsia="Malgun Gothic"/>
          <w:lang w:eastAsia="zh-CN"/>
        </w:rPr>
        <w:t xml:space="preserve"> for V2X</w:t>
      </w:r>
      <w:r>
        <w:tab/>
        <w:t>1544</w:t>
      </w:r>
    </w:p>
    <w:p w14:paraId="7516893C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7.6E.2.</w:t>
      </w:r>
      <w:r w:rsidRPr="00DB681A">
        <w:rPr>
          <w:lang w:eastAsia="zh-CN"/>
        </w:rPr>
        <w:t>0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Minimum conformance requirements</w:t>
      </w:r>
      <w:r>
        <w:tab/>
        <w:t>1544</w:t>
      </w:r>
    </w:p>
    <w:p w14:paraId="7C9BB968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7.6E.2.</w:t>
      </w:r>
      <w:r w:rsidRPr="00DB681A">
        <w:rPr>
          <w:lang w:eastAsia="zh-CN"/>
        </w:rPr>
        <w:t>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In-band blocking for V2X / non-concurrent operation</w:t>
      </w:r>
      <w:r>
        <w:tab/>
        <w:t>1545</w:t>
      </w:r>
    </w:p>
    <w:p w14:paraId="7D24B94C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7.6E.2.</w:t>
      </w:r>
      <w:r w:rsidRPr="00DB681A"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In-band blocking for V2X / con-current operation</w:t>
      </w:r>
      <w:r>
        <w:tab/>
        <w:t>1545</w:t>
      </w:r>
    </w:p>
    <w:p w14:paraId="04E595D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DB681A">
        <w:t>7.6E.3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Out-of-band blocking for V2X</w:t>
      </w:r>
      <w:r>
        <w:tab/>
        <w:t>1545</w:t>
      </w:r>
    </w:p>
    <w:p w14:paraId="76B13A7B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7.6E.</w:t>
      </w:r>
      <w:r w:rsidRPr="00DB681A">
        <w:rPr>
          <w:lang w:eastAsia="zh-CN"/>
        </w:rPr>
        <w:t>3</w:t>
      </w:r>
      <w:r w:rsidRPr="00DB681A">
        <w:t>.</w:t>
      </w:r>
      <w:r w:rsidRPr="00DB681A">
        <w:rPr>
          <w:lang w:eastAsia="zh-CN"/>
        </w:rPr>
        <w:t>0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Minimum conformance requirements</w:t>
      </w:r>
      <w:r>
        <w:tab/>
        <w:t>1545</w:t>
      </w:r>
    </w:p>
    <w:p w14:paraId="081D6C6F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7.6E.</w:t>
      </w:r>
      <w:r w:rsidRPr="00DB681A">
        <w:rPr>
          <w:lang w:eastAsia="zh-CN"/>
        </w:rPr>
        <w:t>3</w:t>
      </w:r>
      <w:r w:rsidRPr="00DB681A">
        <w:t>.</w:t>
      </w:r>
      <w:r w:rsidRPr="00DB681A">
        <w:rPr>
          <w:lang w:eastAsia="zh-CN"/>
        </w:rPr>
        <w:t>1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Out-of-band blocking for V2X / non-concurrent operation</w:t>
      </w:r>
      <w:r>
        <w:tab/>
        <w:t>1546</w:t>
      </w:r>
    </w:p>
    <w:p w14:paraId="6BD59997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 w:rsidRPr="00DB681A">
        <w:t>7.6E.</w:t>
      </w:r>
      <w:r w:rsidRPr="00DB681A">
        <w:rPr>
          <w:lang w:eastAsia="zh-CN"/>
        </w:rPr>
        <w:t>3</w:t>
      </w:r>
      <w:r w:rsidRPr="00DB681A">
        <w:t>.</w:t>
      </w:r>
      <w:r w:rsidRPr="00DB681A"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Out-of-band blocking for V2X / con-current operation</w:t>
      </w:r>
      <w:r>
        <w:tab/>
        <w:t>1546</w:t>
      </w:r>
    </w:p>
    <w:p w14:paraId="7C7229B1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7.6F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 for shared spectrum channel access</w:t>
      </w:r>
      <w:r>
        <w:tab/>
        <w:t>1546</w:t>
      </w:r>
    </w:p>
    <w:p w14:paraId="42B6649C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7.6F.1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1546</w:t>
      </w:r>
    </w:p>
    <w:p w14:paraId="6A3E9181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7.6F.2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</w:t>
      </w:r>
      <w:r>
        <w:tab/>
        <w:t>1546</w:t>
      </w:r>
    </w:p>
    <w:p w14:paraId="7D610416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7.6F.2.1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shared spectrum channel access</w:t>
      </w:r>
      <w:r>
        <w:tab/>
        <w:t>1546</w:t>
      </w:r>
    </w:p>
    <w:p w14:paraId="0DE6B45C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7.6F.2.1.1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</w:t>
      </w:r>
      <w:r>
        <w:tab/>
        <w:t>1546</w:t>
      </w:r>
    </w:p>
    <w:p w14:paraId="66A1E458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7.6F.2.1.2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</w:t>
      </w:r>
      <w:r>
        <w:tab/>
        <w:t>1546</w:t>
      </w:r>
    </w:p>
    <w:p w14:paraId="6BC1E346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7.6F.2.1.3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1547</w:t>
      </w:r>
    </w:p>
    <w:p w14:paraId="0838F66F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7.6F.2.1.4</w:t>
      </w:r>
      <w:r>
        <w:rPr>
          <w:rFonts w:ascii="Calibri" w:eastAsia="Malgun Gothic" w:hAnsi="Calibri"/>
          <w:sz w:val="22"/>
          <w:szCs w:val="22"/>
        </w:rPr>
        <w:tab/>
      </w:r>
      <w:r>
        <w:t>Test description</w:t>
      </w:r>
      <w:r>
        <w:tab/>
        <w:t>1547</w:t>
      </w:r>
    </w:p>
    <w:p w14:paraId="0C52B97F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7.6F.2.1.5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</w:t>
      </w:r>
      <w:r>
        <w:tab/>
        <w:t>1549</w:t>
      </w:r>
    </w:p>
    <w:p w14:paraId="5CA3075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7.6F.2.2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Intra-band contiguous shared spectrum channel access CA</w:t>
      </w:r>
      <w:r>
        <w:tab/>
        <w:t>1550</w:t>
      </w:r>
    </w:p>
    <w:p w14:paraId="755C818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7.6F.3</w:t>
      </w:r>
      <w:r>
        <w:rPr>
          <w:rFonts w:ascii="Calibri" w:eastAsia="Malgun Gothic" w:hAnsi="Calibri"/>
          <w:sz w:val="22"/>
          <w:szCs w:val="22"/>
        </w:rPr>
        <w:tab/>
      </w:r>
      <w:r>
        <w:t>7.6F.3 Out-of-band blocking</w:t>
      </w:r>
      <w:r>
        <w:tab/>
        <w:t>1550</w:t>
      </w:r>
    </w:p>
    <w:p w14:paraId="78E1B603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tab/>
        <w:t>1553</w:t>
      </w:r>
    </w:p>
    <w:p w14:paraId="0610841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CA</w:t>
      </w:r>
      <w:r>
        <w:tab/>
        <w:t>1555</w:t>
      </w:r>
    </w:p>
    <w:p w14:paraId="42A8D2C1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7.7A.0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1555</w:t>
      </w:r>
    </w:p>
    <w:p w14:paraId="61AA12DF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7.7A.0.1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intra-band contiguous CA</w:t>
      </w:r>
      <w:r>
        <w:tab/>
        <w:t>1555</w:t>
      </w:r>
    </w:p>
    <w:p w14:paraId="54A2F045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7.7A.0.2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1556</w:t>
      </w:r>
    </w:p>
    <w:p w14:paraId="09E85931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7.7A.0.3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inter-band CA</w:t>
      </w:r>
      <w:r>
        <w:tab/>
        <w:t>1556</w:t>
      </w:r>
    </w:p>
    <w:p w14:paraId="31B26346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7.7A.0.4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intra-band non-contiguous CA</w:t>
      </w:r>
      <w:r>
        <w:tab/>
        <w:t>1556</w:t>
      </w:r>
    </w:p>
    <w:p w14:paraId="2397504B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 for CA (2DL CA)</w:t>
      </w:r>
      <w:r>
        <w:tab/>
        <w:t>1556</w:t>
      </w:r>
    </w:p>
    <w:p w14:paraId="7EF01B3E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 for CA (</w:t>
      </w:r>
      <w:r>
        <w:rPr>
          <w:lang w:eastAsia="zh-CN"/>
        </w:rPr>
        <w:t>3</w:t>
      </w:r>
      <w:r>
        <w:t>DL CA)</w:t>
      </w:r>
      <w:r>
        <w:tab/>
        <w:t>1558</w:t>
      </w:r>
    </w:p>
    <w:p w14:paraId="5C521D1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 for CA (</w:t>
      </w:r>
      <w:r>
        <w:rPr>
          <w:lang w:eastAsia="zh-CN"/>
        </w:rPr>
        <w:t>4</w:t>
      </w:r>
      <w:r>
        <w:t>DL CA)</w:t>
      </w:r>
      <w:r>
        <w:tab/>
        <w:t>1559</w:t>
      </w:r>
    </w:p>
    <w:p w14:paraId="5533206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7.7B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 for NR-DC</w:t>
      </w:r>
      <w:r>
        <w:tab/>
        <w:t>1560</w:t>
      </w:r>
    </w:p>
    <w:p w14:paraId="256FAEFF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7.7D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 for UL MIMO</w:t>
      </w:r>
      <w:r>
        <w:tab/>
        <w:t>1560</w:t>
      </w:r>
    </w:p>
    <w:p w14:paraId="4899255B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 w:rsidRPr="00DB681A">
        <w:t>7.7D_1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Spurious response for SUL with UL MIMO</w:t>
      </w:r>
      <w:r>
        <w:tab/>
        <w:t>1561</w:t>
      </w:r>
    </w:p>
    <w:p w14:paraId="363B012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E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1562</w:t>
      </w:r>
    </w:p>
    <w:p w14:paraId="10A820FE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7.7E.0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rFonts w:eastAsia="Malgun Gothic"/>
        </w:rPr>
        <w:t>Minimum conformance requirements</w:t>
      </w:r>
      <w:r>
        <w:tab/>
        <w:t>1562</w:t>
      </w:r>
    </w:p>
    <w:p w14:paraId="1D06725D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7.7E.1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rFonts w:eastAsia="Malgun Gothic"/>
        </w:rPr>
        <w:t>Spurious response for V2X / non-concurrent operation</w:t>
      </w:r>
      <w:r>
        <w:tab/>
        <w:t>1562</w:t>
      </w:r>
    </w:p>
    <w:p w14:paraId="1B5E153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7.7E.2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rFonts w:eastAsia="Malgun Gothic"/>
        </w:rPr>
        <w:t>Spurious response for V2X / con-current operation</w:t>
      </w:r>
      <w:r>
        <w:tab/>
        <w:t>1562</w:t>
      </w:r>
    </w:p>
    <w:p w14:paraId="0360474F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rPr>
          <w:lang w:eastAsia="zh-CN"/>
        </w:rPr>
        <w:t xml:space="preserve"> for </w:t>
      </w:r>
      <w:r>
        <w:t>shared spectrum channel access</w:t>
      </w:r>
      <w:r>
        <w:tab/>
        <w:t>1562</w:t>
      </w:r>
    </w:p>
    <w:p w14:paraId="1F9C45E4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rPr>
          <w:lang w:eastAsia="zh-CN"/>
        </w:rPr>
        <w:t xml:space="preserve"> for </w:t>
      </w:r>
      <w:r>
        <w:t>shared spectrum channel access</w:t>
      </w:r>
      <w:r>
        <w:tab/>
        <w:t>1562</w:t>
      </w:r>
    </w:p>
    <w:p w14:paraId="49320B67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1562</w:t>
      </w:r>
    </w:p>
    <w:p w14:paraId="1FEC4483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1562</w:t>
      </w:r>
    </w:p>
    <w:p w14:paraId="460D241D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1563</w:t>
      </w:r>
    </w:p>
    <w:p w14:paraId="012F542A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1563</w:t>
      </w:r>
    </w:p>
    <w:p w14:paraId="0FBC8AC1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1564</w:t>
      </w:r>
    </w:p>
    <w:p w14:paraId="4F23CA2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7.7F.2</w:t>
      </w:r>
      <w:r>
        <w:rPr>
          <w:rFonts w:ascii="Calibri" w:eastAsia="Malgun Gothic" w:hAnsi="Calibri"/>
          <w:sz w:val="22"/>
          <w:szCs w:val="22"/>
        </w:rPr>
        <w:tab/>
      </w:r>
      <w:r>
        <w:t>Intra-band contiguous shared spectrum channel access CA</w:t>
      </w:r>
      <w:r>
        <w:tab/>
        <w:t>1564</w:t>
      </w:r>
    </w:p>
    <w:p w14:paraId="2B0E4C4A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tab/>
        <w:t>1564</w:t>
      </w:r>
    </w:p>
    <w:p w14:paraId="5E916B14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7.8.1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1564</w:t>
      </w:r>
    </w:p>
    <w:p w14:paraId="0BC5C0F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7.8.2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tab/>
        <w:t>1564</w:t>
      </w:r>
    </w:p>
    <w:p w14:paraId="3C87E63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CA</w:t>
      </w:r>
      <w:r>
        <w:tab/>
        <w:t>1570</w:t>
      </w:r>
    </w:p>
    <w:p w14:paraId="4497D82C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1570</w:t>
      </w:r>
    </w:p>
    <w:p w14:paraId="104CE40F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rPr>
          <w:lang w:eastAsia="zh-CN"/>
        </w:rPr>
        <w:t xml:space="preserve"> for CA</w:t>
      </w:r>
      <w:r>
        <w:tab/>
        <w:t>1570</w:t>
      </w:r>
    </w:p>
    <w:p w14:paraId="70D5BF48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rFonts w:eastAsia="Malgun Gothic"/>
        </w:rPr>
        <w:t>Minimum conformance requirements</w:t>
      </w:r>
      <w:r>
        <w:tab/>
        <w:t>1570</w:t>
      </w:r>
    </w:p>
    <w:p w14:paraId="531810F6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Intra-band contiguous CA</w:t>
      </w:r>
      <w:r>
        <w:tab/>
        <w:t>1570</w:t>
      </w:r>
    </w:p>
    <w:p w14:paraId="5D4F851B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7.8A.2.0.2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Intra-band non-contiguous CA</w:t>
      </w:r>
      <w:r>
        <w:tab/>
        <w:t>1571</w:t>
      </w:r>
    </w:p>
    <w:p w14:paraId="4EB2518C" w14:textId="77777777" w:rsidR="00DB681A" w:rsidRDefault="00DB681A">
      <w:pPr>
        <w:pStyle w:val="TOC5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1571</w:t>
      </w:r>
    </w:p>
    <w:p w14:paraId="29EF418D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7.8A.2.1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CA (2DL CA)</w:t>
      </w:r>
      <w:r>
        <w:tab/>
        <w:t>1572</w:t>
      </w:r>
    </w:p>
    <w:p w14:paraId="5AB281F5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7.8A.2.2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CA (3DL CA)</w:t>
      </w:r>
      <w:r>
        <w:tab/>
        <w:t>1578</w:t>
      </w:r>
    </w:p>
    <w:p w14:paraId="0D3075A4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7.8A.2.3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CA (4DL CA)</w:t>
      </w:r>
      <w:r>
        <w:tab/>
        <w:t>1584</w:t>
      </w:r>
    </w:p>
    <w:p w14:paraId="171DBBB2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7.8B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 for NR-DC</w:t>
      </w:r>
      <w:r>
        <w:tab/>
        <w:t>1588</w:t>
      </w:r>
    </w:p>
    <w:p w14:paraId="6AB6481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D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UL MIMO</w:t>
      </w:r>
      <w:r>
        <w:tab/>
        <w:t>1588</w:t>
      </w:r>
    </w:p>
    <w:p w14:paraId="6DF8B5E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7.8D.1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1588</w:t>
      </w:r>
    </w:p>
    <w:p w14:paraId="7967626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8D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rPr>
          <w:lang w:eastAsia="zh-CN"/>
        </w:rPr>
        <w:t xml:space="preserve"> for UL MIMO</w:t>
      </w:r>
      <w:r>
        <w:tab/>
        <w:t>1588</w:t>
      </w:r>
    </w:p>
    <w:p w14:paraId="0E37745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8D</w:t>
      </w:r>
      <w:r>
        <w:t>.</w:t>
      </w:r>
      <w:r>
        <w:rPr>
          <w:lang w:eastAsia="zh-CN"/>
        </w:rPr>
        <w:t>2_1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rPr>
          <w:lang w:eastAsia="zh-CN"/>
        </w:rPr>
        <w:t xml:space="preserve"> for UL MIMO</w:t>
      </w:r>
      <w:r>
        <w:tab/>
        <w:t>1590</w:t>
      </w:r>
    </w:p>
    <w:p w14:paraId="0076325A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E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1591</w:t>
      </w:r>
    </w:p>
    <w:p w14:paraId="517661E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7.8E.1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1591</w:t>
      </w:r>
    </w:p>
    <w:p w14:paraId="45962E56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7.8E.2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V2X</w:t>
      </w:r>
      <w:r>
        <w:tab/>
        <w:t>1592</w:t>
      </w:r>
    </w:p>
    <w:p w14:paraId="2D7C7BA0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7.8E.2.0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1592</w:t>
      </w:r>
    </w:p>
    <w:p w14:paraId="1B9F6F8F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7.8E.2.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V2X / non-concurrent operation</w:t>
      </w:r>
      <w:r>
        <w:tab/>
        <w:t>1592</w:t>
      </w:r>
    </w:p>
    <w:p w14:paraId="4E8790E6" w14:textId="77777777" w:rsidR="00DB681A" w:rsidRDefault="00DB681A">
      <w:pPr>
        <w:pStyle w:val="TOC4"/>
        <w:rPr>
          <w:rFonts w:ascii="Calibri" w:eastAsia="Malgun Gothic" w:hAnsi="Calibri"/>
          <w:sz w:val="22"/>
          <w:szCs w:val="22"/>
        </w:rPr>
      </w:pPr>
      <w:r>
        <w:t>7.8E.2.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V2X / con-current operation</w:t>
      </w:r>
      <w:r>
        <w:tab/>
        <w:t>1592</w:t>
      </w:r>
    </w:p>
    <w:p w14:paraId="41CE9A20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7.8F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 for shared spectrum channel access</w:t>
      </w:r>
      <w:r>
        <w:tab/>
        <w:t>1592</w:t>
      </w:r>
    </w:p>
    <w:p w14:paraId="2DFB9DE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7.8F.1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1592</w:t>
      </w:r>
    </w:p>
    <w:p w14:paraId="28E5B6C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7.8F.2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shared spectrum channel access</w:t>
      </w:r>
      <w:r>
        <w:tab/>
        <w:t>1592</w:t>
      </w:r>
    </w:p>
    <w:p w14:paraId="0FA1E6E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</w:t>
      </w:r>
      <w:r>
        <w:tab/>
        <w:t>1595</w:t>
      </w:r>
    </w:p>
    <w:p w14:paraId="51241A5D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7.9A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CA</w:t>
      </w:r>
      <w:r>
        <w:tab/>
        <w:t>1598</w:t>
      </w:r>
    </w:p>
    <w:p w14:paraId="7114319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7.</w:t>
      </w:r>
      <w:r>
        <w:rPr>
          <w:lang w:eastAsia="zh-CN"/>
        </w:rPr>
        <w:t>9</w:t>
      </w:r>
      <w:r>
        <w:t>A.0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1598</w:t>
      </w:r>
    </w:p>
    <w:p w14:paraId="2EBF0C21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A.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CA (2DL CA)</w:t>
      </w:r>
      <w:r>
        <w:tab/>
        <w:t>1598</w:t>
      </w:r>
    </w:p>
    <w:p w14:paraId="72411026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7.9B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NR-DC</w:t>
      </w:r>
      <w:r>
        <w:tab/>
        <w:t>1600</w:t>
      </w:r>
    </w:p>
    <w:p w14:paraId="45156A8E" w14:textId="77777777" w:rsidR="00DB681A" w:rsidRDefault="00DB681A">
      <w:pPr>
        <w:pStyle w:val="TOC8"/>
        <w:rPr>
          <w:rFonts w:ascii="Calibri" w:eastAsia="Malgun Gothic" w:hAnsi="Calibri"/>
          <w:b w:val="0"/>
          <w:szCs w:val="22"/>
        </w:rPr>
      </w:pPr>
      <w:r>
        <w:t>Annex A (normative): Measurement channels</w:t>
      </w:r>
      <w:r>
        <w:tab/>
        <w:t>1601</w:t>
      </w:r>
    </w:p>
    <w:p w14:paraId="61A5A107" w14:textId="77777777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1601</w:t>
      </w:r>
    </w:p>
    <w:p w14:paraId="2A1F6269" w14:textId="77777777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>
        <w:t>UL reference measurement channels</w:t>
      </w:r>
      <w:r>
        <w:tab/>
        <w:t>1601</w:t>
      </w:r>
    </w:p>
    <w:p w14:paraId="110F19F5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1601</w:t>
      </w:r>
    </w:p>
    <w:p w14:paraId="0B638E3E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A.2.2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FDD</w:t>
      </w:r>
      <w:r>
        <w:tab/>
        <w:t>1602</w:t>
      </w:r>
    </w:p>
    <w:p w14:paraId="0554A9E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A.2.2.1</w:t>
      </w:r>
      <w:r>
        <w:rPr>
          <w:rFonts w:ascii="Calibri" w:eastAsia="Malgun Gothic" w:hAnsi="Calibri"/>
          <w:sz w:val="22"/>
          <w:szCs w:val="22"/>
        </w:rPr>
        <w:tab/>
      </w:r>
      <w:r>
        <w:t>DFT-s-OFDM Pi/2-BPSK</w:t>
      </w:r>
      <w:r>
        <w:tab/>
        <w:t>1602</w:t>
      </w:r>
    </w:p>
    <w:p w14:paraId="1C05EFE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A.2.2.2</w:t>
      </w:r>
      <w:r>
        <w:rPr>
          <w:rFonts w:ascii="Calibri" w:eastAsia="Malgun Gothic" w:hAnsi="Calibri"/>
          <w:sz w:val="22"/>
          <w:szCs w:val="22"/>
        </w:rPr>
        <w:tab/>
      </w:r>
      <w:r>
        <w:t>DFT-s-OFDM QPSK</w:t>
      </w:r>
      <w:r>
        <w:tab/>
        <w:t>1603</w:t>
      </w:r>
    </w:p>
    <w:p w14:paraId="2AD188F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A.2.2.3</w:t>
      </w:r>
      <w:r>
        <w:rPr>
          <w:rFonts w:ascii="Calibri" w:eastAsia="Malgun Gothic" w:hAnsi="Calibri"/>
          <w:sz w:val="22"/>
          <w:szCs w:val="22"/>
        </w:rPr>
        <w:tab/>
      </w:r>
      <w:r>
        <w:t>DFT-s-OFDM 16QAM</w:t>
      </w:r>
      <w:r>
        <w:tab/>
        <w:t>1604</w:t>
      </w:r>
    </w:p>
    <w:p w14:paraId="437F9ACF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A.2.2.4</w:t>
      </w:r>
      <w:r>
        <w:rPr>
          <w:rFonts w:ascii="Calibri" w:eastAsia="Malgun Gothic" w:hAnsi="Calibri"/>
          <w:sz w:val="22"/>
          <w:szCs w:val="22"/>
        </w:rPr>
        <w:tab/>
      </w:r>
      <w:r>
        <w:t>DFT-s-OFDM 64QAM</w:t>
      </w:r>
      <w:r>
        <w:tab/>
        <w:t>1605</w:t>
      </w:r>
    </w:p>
    <w:p w14:paraId="1162CA7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A.2.2.5</w:t>
      </w:r>
      <w:r>
        <w:rPr>
          <w:rFonts w:ascii="Calibri" w:eastAsia="Malgun Gothic" w:hAnsi="Calibri"/>
          <w:sz w:val="22"/>
          <w:szCs w:val="22"/>
        </w:rPr>
        <w:tab/>
      </w:r>
      <w:r>
        <w:t>DFT-s-OFDM 256QAM</w:t>
      </w:r>
      <w:r>
        <w:tab/>
        <w:t>1606</w:t>
      </w:r>
    </w:p>
    <w:p w14:paraId="15FD49B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A.2.2.6</w:t>
      </w:r>
      <w:r>
        <w:rPr>
          <w:rFonts w:ascii="Calibri" w:eastAsia="Malgun Gothic" w:hAnsi="Calibri"/>
          <w:sz w:val="22"/>
          <w:szCs w:val="22"/>
        </w:rPr>
        <w:tab/>
      </w:r>
      <w:r>
        <w:t>CP-OFDM QPSK</w:t>
      </w:r>
      <w:r>
        <w:tab/>
        <w:t>1607</w:t>
      </w:r>
    </w:p>
    <w:p w14:paraId="3100A95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A.2.2.7</w:t>
      </w:r>
      <w:r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1609</w:t>
      </w:r>
    </w:p>
    <w:p w14:paraId="016D8EF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A.2.2.8</w:t>
      </w:r>
      <w:r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1610</w:t>
      </w:r>
    </w:p>
    <w:p w14:paraId="6311F56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A.2.2.9</w:t>
      </w:r>
      <w:r>
        <w:rPr>
          <w:rFonts w:ascii="Calibri" w:eastAsia="Malgun Gothic" w:hAnsi="Calibri"/>
          <w:sz w:val="22"/>
          <w:szCs w:val="22"/>
        </w:rPr>
        <w:tab/>
      </w:r>
      <w:r>
        <w:t>CP-OFDM 256QAM</w:t>
      </w:r>
      <w:r>
        <w:tab/>
        <w:t>1611</w:t>
      </w:r>
    </w:p>
    <w:p w14:paraId="42FFD37F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A.2.3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TDD</w:t>
      </w:r>
      <w:r>
        <w:tab/>
        <w:t>1613</w:t>
      </w:r>
    </w:p>
    <w:p w14:paraId="6B61901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A.2.3.1</w:t>
      </w:r>
      <w:r>
        <w:rPr>
          <w:rFonts w:ascii="Calibri" w:eastAsia="Malgun Gothic" w:hAnsi="Calibri"/>
          <w:sz w:val="22"/>
          <w:szCs w:val="22"/>
        </w:rPr>
        <w:tab/>
      </w:r>
      <w:r>
        <w:t>DFT-s-OFDM Pi/2-BPSK</w:t>
      </w:r>
      <w:r>
        <w:tab/>
        <w:t>1613</w:t>
      </w:r>
    </w:p>
    <w:p w14:paraId="18E1C43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A.2.3.2</w:t>
      </w:r>
      <w:r>
        <w:rPr>
          <w:rFonts w:ascii="Calibri" w:eastAsia="Malgun Gothic" w:hAnsi="Calibri"/>
          <w:sz w:val="22"/>
          <w:szCs w:val="22"/>
        </w:rPr>
        <w:tab/>
      </w:r>
      <w:r>
        <w:t>DFT-s-OFDM QPSK</w:t>
      </w:r>
      <w:r>
        <w:tab/>
        <w:t>1613</w:t>
      </w:r>
    </w:p>
    <w:p w14:paraId="2830F6D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A.2.3.3</w:t>
      </w:r>
      <w:r>
        <w:rPr>
          <w:rFonts w:ascii="Calibri" w:eastAsia="Malgun Gothic" w:hAnsi="Calibri"/>
          <w:sz w:val="22"/>
          <w:szCs w:val="22"/>
        </w:rPr>
        <w:tab/>
      </w:r>
      <w:r>
        <w:t>DFT-s-OFDM 16QAM</w:t>
      </w:r>
      <w:r>
        <w:tab/>
        <w:t>1613</w:t>
      </w:r>
    </w:p>
    <w:p w14:paraId="797ADB9D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A.2.3.4</w:t>
      </w:r>
      <w:r>
        <w:rPr>
          <w:rFonts w:ascii="Calibri" w:eastAsia="Malgun Gothic" w:hAnsi="Calibri"/>
          <w:sz w:val="22"/>
          <w:szCs w:val="22"/>
        </w:rPr>
        <w:tab/>
      </w:r>
      <w:r>
        <w:t>DFT-s-OFDM 64QAM</w:t>
      </w:r>
      <w:r>
        <w:tab/>
        <w:t>1613</w:t>
      </w:r>
    </w:p>
    <w:p w14:paraId="79480EBE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A.2.3.5</w:t>
      </w:r>
      <w:r>
        <w:rPr>
          <w:rFonts w:ascii="Calibri" w:eastAsia="Malgun Gothic" w:hAnsi="Calibri"/>
          <w:sz w:val="22"/>
          <w:szCs w:val="22"/>
        </w:rPr>
        <w:tab/>
      </w:r>
      <w:r>
        <w:t>DFT-s-OFDM 256QAM</w:t>
      </w:r>
      <w:r>
        <w:tab/>
        <w:t>1613</w:t>
      </w:r>
    </w:p>
    <w:p w14:paraId="5C6A80D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A.2.3.6</w:t>
      </w:r>
      <w:r>
        <w:rPr>
          <w:rFonts w:ascii="Calibri" w:eastAsia="Malgun Gothic" w:hAnsi="Calibri"/>
          <w:sz w:val="22"/>
          <w:szCs w:val="22"/>
        </w:rPr>
        <w:tab/>
      </w:r>
      <w:r>
        <w:t>CP-OFDM QPSK</w:t>
      </w:r>
      <w:r>
        <w:tab/>
        <w:t>1613</w:t>
      </w:r>
    </w:p>
    <w:p w14:paraId="7CDD8EA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A.2.3.7</w:t>
      </w:r>
      <w:r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1613</w:t>
      </w:r>
    </w:p>
    <w:p w14:paraId="5AB64846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A.2.3.8</w:t>
      </w:r>
      <w:r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1613</w:t>
      </w:r>
    </w:p>
    <w:p w14:paraId="1DFF9AD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A.2.3.9</w:t>
      </w:r>
      <w:r>
        <w:rPr>
          <w:rFonts w:ascii="Calibri" w:eastAsia="Malgun Gothic" w:hAnsi="Calibri"/>
          <w:sz w:val="22"/>
          <w:szCs w:val="22"/>
        </w:rPr>
        <w:tab/>
      </w:r>
      <w:r>
        <w:t>CP-OFDM 256QAM</w:t>
      </w:r>
      <w:r>
        <w:tab/>
        <w:t>1613</w:t>
      </w:r>
    </w:p>
    <w:p w14:paraId="71E41C25" w14:textId="77777777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t>DL reference measurement channels</w:t>
      </w:r>
      <w:r>
        <w:tab/>
        <w:t>1613</w:t>
      </w:r>
    </w:p>
    <w:p w14:paraId="5718A2D0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1613</w:t>
      </w:r>
    </w:p>
    <w:p w14:paraId="672AEAA4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A.3.2</w:t>
      </w:r>
      <w:r>
        <w:rPr>
          <w:rFonts w:ascii="Calibri" w:eastAsia="Malgun Gothic" w:hAnsi="Calibri"/>
          <w:sz w:val="22"/>
          <w:szCs w:val="22"/>
        </w:rPr>
        <w:tab/>
      </w:r>
      <w:r>
        <w:t>DL reference measurement channels for FDD</w:t>
      </w:r>
      <w:r>
        <w:tab/>
        <w:t>1614</w:t>
      </w:r>
    </w:p>
    <w:p w14:paraId="747870B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1614</w:t>
      </w:r>
    </w:p>
    <w:p w14:paraId="4B880B5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t>FRC for receiver requirements for QPSK</w:t>
      </w:r>
      <w:r>
        <w:tab/>
        <w:t>1615</w:t>
      </w:r>
    </w:p>
    <w:p w14:paraId="3D280F1A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A.3.2.3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1618</w:t>
      </w:r>
    </w:p>
    <w:p w14:paraId="44D8340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A.3.2.4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256 QAM</w:t>
      </w:r>
      <w:r>
        <w:tab/>
        <w:t>1621</w:t>
      </w:r>
    </w:p>
    <w:p w14:paraId="3550093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t>DL reference measurement channels for TDD</w:t>
      </w:r>
      <w:r>
        <w:tab/>
        <w:t>1624</w:t>
      </w:r>
    </w:p>
    <w:p w14:paraId="5A7E70AD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A.3.3.1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1624</w:t>
      </w:r>
    </w:p>
    <w:p w14:paraId="3FB573B1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A.3.3.2</w:t>
      </w:r>
      <w:r>
        <w:rPr>
          <w:rFonts w:ascii="Calibri" w:eastAsia="Malgun Gothic" w:hAnsi="Calibri"/>
          <w:sz w:val="22"/>
          <w:szCs w:val="22"/>
        </w:rPr>
        <w:tab/>
      </w:r>
      <w:r>
        <w:t>FRC for receiver requirements for QPSK</w:t>
      </w:r>
      <w:r>
        <w:tab/>
        <w:t>1626</w:t>
      </w:r>
    </w:p>
    <w:p w14:paraId="2F2414C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A.3.3.3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1629</w:t>
      </w:r>
    </w:p>
    <w:p w14:paraId="163E217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A.3.3.4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256 QAM</w:t>
      </w:r>
      <w:r>
        <w:tab/>
        <w:t>1633</w:t>
      </w:r>
    </w:p>
    <w:p w14:paraId="689584ED" w14:textId="77777777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t>CSI reference measurement channels</w:t>
      </w:r>
      <w:r>
        <w:tab/>
        <w:t>1637</w:t>
      </w:r>
    </w:p>
    <w:p w14:paraId="4B195DA0" w14:textId="77777777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A.5</w:t>
      </w:r>
      <w:r>
        <w:rPr>
          <w:rFonts w:ascii="Calibri" w:eastAsia="Malgun Gothic" w:hAnsi="Calibri"/>
          <w:szCs w:val="22"/>
        </w:rPr>
        <w:tab/>
      </w:r>
      <w:r>
        <w:t>OFDMA Channel Noise Generator (OCNG)</w:t>
      </w:r>
      <w:r>
        <w:tab/>
        <w:t>1637</w:t>
      </w:r>
    </w:p>
    <w:p w14:paraId="2729A1B0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t>OCNG Patterns for FDD</w:t>
      </w:r>
      <w:r>
        <w:tab/>
        <w:t>1637</w:t>
      </w:r>
    </w:p>
    <w:p w14:paraId="032C994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15677E">
        <w:rPr>
          <w:snapToGrid w:val="0"/>
        </w:rPr>
        <w:t>A.5.1.1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snapToGrid w:val="0"/>
        </w:rPr>
        <w:t>OCNG FDD pattern 1: Generic OCNG FDD Pattern for all unused REs</w:t>
      </w:r>
      <w:r>
        <w:tab/>
        <w:t>1637</w:t>
      </w:r>
    </w:p>
    <w:p w14:paraId="610034EB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t>OCNG Patterns for TDD</w:t>
      </w:r>
      <w:r>
        <w:tab/>
        <w:t>1637</w:t>
      </w:r>
    </w:p>
    <w:p w14:paraId="5FFB0133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 w:rsidRPr="0015677E">
        <w:rPr>
          <w:snapToGrid w:val="0"/>
        </w:rPr>
        <w:t>A.5.2.1</w:t>
      </w:r>
      <w:r>
        <w:rPr>
          <w:rFonts w:ascii="Calibri" w:eastAsia="Malgun Gothic" w:hAnsi="Calibri"/>
          <w:sz w:val="22"/>
          <w:szCs w:val="22"/>
        </w:rPr>
        <w:tab/>
      </w:r>
      <w:r w:rsidRPr="0015677E">
        <w:rPr>
          <w:snapToGrid w:val="0"/>
        </w:rPr>
        <w:t>OCNG TDD pattern 1: Generic OCNG TDD Pattern for all unused REs</w:t>
      </w:r>
      <w:r>
        <w:tab/>
        <w:t>1637</w:t>
      </w:r>
    </w:p>
    <w:p w14:paraId="3B69EC9A" w14:textId="66724572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tab/>
      </w:r>
      <w:r>
        <w:tab/>
        <w:t>1638</w:t>
      </w:r>
    </w:p>
    <w:p w14:paraId="69A69913" w14:textId="77777777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A.7</w:t>
      </w:r>
      <w:r>
        <w:rPr>
          <w:rFonts w:ascii="Calibri" w:eastAsia="Malgun Gothic" w:hAnsi="Calibri"/>
          <w:szCs w:val="22"/>
        </w:rPr>
        <w:tab/>
      </w:r>
      <w:r>
        <w:t>V2X reference measurement channels</w:t>
      </w:r>
      <w:r>
        <w:tab/>
        <w:t>1638</w:t>
      </w:r>
    </w:p>
    <w:p w14:paraId="374B528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1638</w:t>
      </w:r>
    </w:p>
    <w:p w14:paraId="5FAA0312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>
        <w:rPr>
          <w:rFonts w:ascii="Calibri" w:eastAsia="Malgun Gothic" w:hAnsi="Calibri"/>
          <w:sz w:val="22"/>
          <w:szCs w:val="22"/>
        </w:rPr>
        <w:tab/>
      </w:r>
      <w:r>
        <w:t>FRC for V2X receiver requirements for QPSK</w:t>
      </w:r>
      <w:r>
        <w:tab/>
        <w:t>1638</w:t>
      </w:r>
    </w:p>
    <w:p w14:paraId="1844B750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1640</w:t>
      </w:r>
    </w:p>
    <w:p w14:paraId="1F392F83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256QAM</w:t>
      </w:r>
      <w:r>
        <w:tab/>
        <w:t>1641</w:t>
      </w:r>
    </w:p>
    <w:p w14:paraId="6FE077F3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 w:rsidRPr="00DB681A">
        <w:t>A.7.5</w:t>
      </w:r>
      <w:r>
        <w:rPr>
          <w:rFonts w:ascii="Calibri" w:hAnsi="Calibri"/>
          <w:sz w:val="22"/>
          <w:szCs w:val="22"/>
        </w:rPr>
        <w:tab/>
      </w:r>
      <w:r w:rsidRPr="0015677E">
        <w:rPr>
          <w:rFonts w:eastAsia="Malgun Gothic"/>
        </w:rPr>
        <w:t>FRC for transmitter requirements</w:t>
      </w:r>
      <w:r>
        <w:tab/>
        <w:t>1643</w:t>
      </w:r>
    </w:p>
    <w:p w14:paraId="11668A6F" w14:textId="6025666E" w:rsidR="00DB681A" w:rsidRDefault="00DB681A" w:rsidP="00DB681A">
      <w:pPr>
        <w:pStyle w:val="TOC8"/>
        <w:rPr>
          <w:rFonts w:ascii="Calibri" w:eastAsia="Malgun Gothic" w:hAnsi="Calibri"/>
          <w:b w:val="0"/>
          <w:szCs w:val="22"/>
        </w:rPr>
      </w:pPr>
      <w:r>
        <w:lastRenderedPageBreak/>
        <w:t>Annex B (normative):</w:t>
      </w:r>
      <w:r>
        <w:tab/>
        <w:t>Propagation Conditions</w:t>
      </w:r>
      <w:r>
        <w:tab/>
        <w:t>1648</w:t>
      </w:r>
    </w:p>
    <w:p w14:paraId="25D98032" w14:textId="6205FA8D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B.0</w:t>
      </w:r>
      <w:r>
        <w:rPr>
          <w:rFonts w:ascii="Calibri" w:eastAsia="Malgun Gothic" w:hAnsi="Calibri"/>
          <w:szCs w:val="22"/>
        </w:rPr>
        <w:tab/>
      </w:r>
      <w:r>
        <w:t>No interference</w:t>
      </w:r>
      <w:r>
        <w:tab/>
        <w:t>1648</w:t>
      </w:r>
    </w:p>
    <w:p w14:paraId="2417B6A9" w14:textId="3068C958" w:rsidR="00DB681A" w:rsidRDefault="00DB681A" w:rsidP="00DB681A">
      <w:pPr>
        <w:pStyle w:val="TOC8"/>
        <w:rPr>
          <w:rFonts w:ascii="Calibri" w:eastAsia="Malgun Gothic" w:hAnsi="Calibri"/>
          <w:b w:val="0"/>
          <w:szCs w:val="22"/>
        </w:rPr>
      </w:pPr>
      <w:r>
        <w:t xml:space="preserve">Annex </w:t>
      </w:r>
      <w:r>
        <w:rPr>
          <w:lang w:eastAsia="zh-TW"/>
        </w:rPr>
        <w:t>C</w:t>
      </w:r>
      <w:r>
        <w:t xml:space="preserve"> (normative):</w:t>
      </w:r>
      <w:r>
        <w:tab/>
        <w:t>Downlink physical channels</w:t>
      </w:r>
      <w:r>
        <w:tab/>
        <w:t>1648</w:t>
      </w:r>
    </w:p>
    <w:p w14:paraId="3CC74996" w14:textId="74BBF6C9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C.0</w:t>
      </w:r>
      <w:r>
        <w:rPr>
          <w:rFonts w:ascii="Calibri" w:eastAsia="Malgun Gothic" w:hAnsi="Calibri"/>
          <w:szCs w:val="22"/>
        </w:rPr>
        <w:tab/>
      </w:r>
      <w:r>
        <w:rPr>
          <w:lang w:eastAsia="zh-TW"/>
        </w:rPr>
        <w:t>Downlink signal levels</w:t>
      </w:r>
      <w:r>
        <w:tab/>
        <w:t>1648</w:t>
      </w:r>
    </w:p>
    <w:p w14:paraId="445ED150" w14:textId="200AA97C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C.1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1649</w:t>
      </w:r>
    </w:p>
    <w:p w14:paraId="0490D164" w14:textId="5168CEF1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C.2</w:t>
      </w:r>
      <w:r>
        <w:rPr>
          <w:rFonts w:ascii="Calibri" w:eastAsia="Malgun Gothic" w:hAnsi="Calibri"/>
          <w:szCs w:val="22"/>
        </w:rPr>
        <w:tab/>
      </w:r>
      <w:r>
        <w:t>Setup</w:t>
      </w:r>
      <w:r>
        <w:tab/>
        <w:t>1649</w:t>
      </w:r>
    </w:p>
    <w:p w14:paraId="42BDAF50" w14:textId="7D9DFF55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C.3</w:t>
      </w:r>
      <w:r>
        <w:rPr>
          <w:rFonts w:ascii="Calibri" w:eastAsia="Malgun Gothic" w:hAnsi="Calibri"/>
          <w:szCs w:val="22"/>
        </w:rPr>
        <w:tab/>
      </w:r>
      <w:r>
        <w:t>Connection</w:t>
      </w:r>
      <w:r>
        <w:tab/>
        <w:t>1650</w:t>
      </w:r>
    </w:p>
    <w:p w14:paraId="01FB5C92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C.3.0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Transmitter Characteristics</w:t>
      </w:r>
      <w:r>
        <w:tab/>
        <w:t>1650</w:t>
      </w:r>
    </w:p>
    <w:p w14:paraId="231AEB9D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C.3.1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Receiver Characteristics</w:t>
      </w:r>
      <w:r>
        <w:tab/>
        <w:t>1651</w:t>
      </w:r>
    </w:p>
    <w:p w14:paraId="5ACD9DB5" w14:textId="3728C0B6" w:rsidR="00DB681A" w:rsidRDefault="00DB681A" w:rsidP="00DB681A">
      <w:pPr>
        <w:pStyle w:val="TOC8"/>
        <w:rPr>
          <w:rFonts w:ascii="Calibri" w:eastAsia="Malgun Gothic" w:hAnsi="Calibri"/>
          <w:b w:val="0"/>
          <w:szCs w:val="22"/>
        </w:rPr>
      </w:pPr>
      <w:r w:rsidRPr="00DB681A">
        <w:t>Annex D (normative):</w:t>
      </w:r>
      <w:r>
        <w:tab/>
      </w:r>
      <w:r w:rsidRPr="00DB681A">
        <w:t>Characteristics of the Interfering Signal</w:t>
      </w:r>
      <w:r w:rsidRPr="00DB681A">
        <w:tab/>
      </w:r>
      <w:r>
        <w:t>1652</w:t>
      </w:r>
    </w:p>
    <w:p w14:paraId="1D281806" w14:textId="01EFF3DA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D.1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1652</w:t>
      </w:r>
    </w:p>
    <w:p w14:paraId="262E6DE8" w14:textId="13E59FE0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D.2</w:t>
      </w:r>
      <w:r>
        <w:rPr>
          <w:rFonts w:ascii="Calibri" w:eastAsia="Malgun Gothic" w:hAnsi="Calibri"/>
          <w:szCs w:val="22"/>
        </w:rPr>
        <w:tab/>
      </w:r>
      <w:r>
        <w:t>Interference signals</w:t>
      </w:r>
      <w:r>
        <w:tab/>
        <w:t>1652</w:t>
      </w:r>
    </w:p>
    <w:p w14:paraId="5E3B1AF2" w14:textId="56185ED4" w:rsidR="00DB681A" w:rsidRDefault="00DB681A" w:rsidP="00DB681A">
      <w:pPr>
        <w:pStyle w:val="TOC8"/>
        <w:rPr>
          <w:rFonts w:ascii="Calibri" w:eastAsia="Malgun Gothic" w:hAnsi="Calibri"/>
          <w:b w:val="0"/>
          <w:szCs w:val="22"/>
        </w:rPr>
      </w:pPr>
      <w:r>
        <w:t>Annex E (normative):</w:t>
      </w:r>
      <w:r>
        <w:tab/>
        <w:t>Global In-Channel TX-Test</w:t>
      </w:r>
      <w:r>
        <w:tab/>
        <w:t>1653</w:t>
      </w:r>
    </w:p>
    <w:p w14:paraId="1C85A290" w14:textId="5F29AE03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E.1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1653</w:t>
      </w:r>
    </w:p>
    <w:p w14:paraId="4DBA3053" w14:textId="28E5189F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E.2</w:t>
      </w:r>
      <w:r>
        <w:rPr>
          <w:rFonts w:ascii="Calibri" w:eastAsia="Malgun Gothic" w:hAnsi="Calibri"/>
          <w:szCs w:val="22"/>
        </w:rPr>
        <w:tab/>
      </w:r>
      <w:r>
        <w:t>Signals and results</w:t>
      </w:r>
      <w:r>
        <w:tab/>
        <w:t>1653</w:t>
      </w:r>
    </w:p>
    <w:p w14:paraId="7ADCBAF6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E.2.1</w:t>
      </w:r>
      <w:r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1653</w:t>
      </w:r>
    </w:p>
    <w:p w14:paraId="00FD7545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E.2.2</w:t>
      </w:r>
      <w:r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1653</w:t>
      </w:r>
    </w:p>
    <w:p w14:paraId="16887BF6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E.2.3</w:t>
      </w:r>
      <w:r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1654</w:t>
      </w:r>
    </w:p>
    <w:p w14:paraId="0D084013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1654</w:t>
      </w:r>
    </w:p>
    <w:p w14:paraId="108EBE42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1654</w:t>
      </w:r>
    </w:p>
    <w:p w14:paraId="4F259F4A" w14:textId="04770342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E.3</w:t>
      </w:r>
      <w:r>
        <w:rPr>
          <w:rFonts w:ascii="Calibri" w:eastAsia="Malgun Gothic" w:hAnsi="Calibri"/>
          <w:szCs w:val="22"/>
        </w:rPr>
        <w:tab/>
      </w:r>
      <w:r>
        <w:t>Signal processing</w:t>
      </w:r>
      <w:r>
        <w:tab/>
        <w:t>1655</w:t>
      </w:r>
    </w:p>
    <w:p w14:paraId="715CA9A4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E.3.1</w:t>
      </w:r>
      <w:r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1655</w:t>
      </w:r>
    </w:p>
    <w:p w14:paraId="0AE4F350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E.3.2</w:t>
      </w:r>
      <w:r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1656</w:t>
      </w:r>
    </w:p>
    <w:p w14:paraId="0C570BE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E.3.3</w:t>
      </w:r>
      <w:r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1656</w:t>
      </w:r>
    </w:p>
    <w:p w14:paraId="027117A2" w14:textId="185F5F4B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E.4</w:t>
      </w:r>
      <w:r>
        <w:rPr>
          <w:rFonts w:ascii="Calibri" w:eastAsia="Malgun Gothic" w:hAnsi="Calibri"/>
          <w:szCs w:val="22"/>
        </w:rPr>
        <w:tab/>
      </w:r>
      <w:r>
        <w:t>Derivation of the results</w:t>
      </w:r>
      <w:r>
        <w:tab/>
        <w:t>1657</w:t>
      </w:r>
    </w:p>
    <w:p w14:paraId="47A44C7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E.4.1</w:t>
      </w:r>
      <w:r>
        <w:rPr>
          <w:rFonts w:ascii="Calibri" w:eastAsia="Malgun Gothic" w:hAnsi="Calibri"/>
          <w:sz w:val="22"/>
          <w:szCs w:val="22"/>
        </w:rPr>
        <w:tab/>
      </w:r>
      <w:r>
        <w:t>EVM</w:t>
      </w:r>
      <w:r>
        <w:tab/>
        <w:t>1657</w:t>
      </w:r>
    </w:p>
    <w:p w14:paraId="05171874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E.4.2</w:t>
      </w:r>
      <w:r>
        <w:rPr>
          <w:rFonts w:ascii="Calibri" w:eastAsia="Malgun Gothic" w:hAnsi="Calibri"/>
          <w:sz w:val="22"/>
          <w:szCs w:val="22"/>
        </w:rPr>
        <w:tab/>
      </w:r>
      <w:r>
        <w:t>Averaged EVM</w:t>
      </w:r>
      <w:r>
        <w:tab/>
        <w:t>1658</w:t>
      </w:r>
    </w:p>
    <w:p w14:paraId="6211D7BB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E.4.3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measurement</w:t>
      </w:r>
      <w:r>
        <w:tab/>
        <w:t>1658</w:t>
      </w:r>
    </w:p>
    <w:p w14:paraId="618E069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E.4.4</w:t>
      </w:r>
      <w:r>
        <w:rPr>
          <w:rFonts w:ascii="Calibri" w:eastAsia="Malgun Gothic" w:hAnsi="Calibri"/>
          <w:sz w:val="22"/>
          <w:szCs w:val="22"/>
        </w:rPr>
        <w:tab/>
      </w:r>
      <w:r>
        <w:t>EVM equalizer</w:t>
      </w:r>
      <w:r>
        <w:tab/>
        <w:t>1661</w:t>
      </w:r>
    </w:p>
    <w:p w14:paraId="20A07B2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E.4.4.1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tab/>
        <w:t>1661</w:t>
      </w:r>
    </w:p>
    <w:p w14:paraId="47A1FB0F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E.4.4.2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spectral shaping filter</w:t>
      </w:r>
      <w:r>
        <w:tab/>
        <w:t>1661</w:t>
      </w:r>
    </w:p>
    <w:p w14:paraId="2C295182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E.4.5</w:t>
      </w:r>
      <w:r>
        <w:rPr>
          <w:rFonts w:ascii="Calibri" w:eastAsia="Malgun Gothic" w:hAnsi="Calibri"/>
          <w:sz w:val="22"/>
          <w:szCs w:val="22"/>
        </w:rPr>
        <w:tab/>
      </w:r>
      <w:r>
        <w:t>Frequency error and Carrier leakage</w:t>
      </w:r>
      <w:r>
        <w:tab/>
        <w:t>1662</w:t>
      </w:r>
    </w:p>
    <w:p w14:paraId="4828A0A6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E.4.6</w:t>
      </w:r>
      <w:r>
        <w:rPr>
          <w:rFonts w:ascii="Calibri" w:eastAsia="Malgun Gothic" w:hAnsi="Calibri"/>
          <w:sz w:val="22"/>
          <w:szCs w:val="22"/>
        </w:rPr>
        <w:tab/>
      </w:r>
      <w:r>
        <w:t>EVM of Demodulation reference symbols (EVM</w:t>
      </w:r>
      <w:r w:rsidRPr="0015677E">
        <w:rPr>
          <w:vertAlign w:val="subscript"/>
        </w:rPr>
        <w:t>DMRS</w:t>
      </w:r>
      <w:r>
        <w:t>)</w:t>
      </w:r>
      <w:r>
        <w:tab/>
        <w:t>1662</w:t>
      </w:r>
    </w:p>
    <w:p w14:paraId="59A7D18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E.4.6.1</w:t>
      </w:r>
      <w:r>
        <w:rPr>
          <w:rFonts w:ascii="Calibri" w:eastAsia="Malgun Gothic" w:hAnsi="Calibri"/>
          <w:sz w:val="22"/>
          <w:szCs w:val="22"/>
        </w:rPr>
        <w:tab/>
      </w:r>
      <w:r>
        <w:t>1</w:t>
      </w:r>
      <w:r w:rsidRPr="0015677E">
        <w:rPr>
          <w:vertAlign w:val="superscript"/>
        </w:rPr>
        <w:t>st</w:t>
      </w:r>
      <w:r>
        <w:t xml:space="preserve"> average for EVM </w:t>
      </w:r>
      <w:r w:rsidRPr="0015677E">
        <w:rPr>
          <w:vertAlign w:val="subscript"/>
        </w:rPr>
        <w:t>DMRS</w:t>
      </w:r>
      <w:r>
        <w:tab/>
        <w:t>1663</w:t>
      </w:r>
    </w:p>
    <w:p w14:paraId="161DFDFD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E.4.6.2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Final average for EVM </w:t>
      </w:r>
      <w:r w:rsidRPr="0015677E">
        <w:rPr>
          <w:vertAlign w:val="subscript"/>
        </w:rPr>
        <w:t>DMRS</w:t>
      </w:r>
      <w:r>
        <w:tab/>
        <w:t>1663</w:t>
      </w:r>
    </w:p>
    <w:p w14:paraId="17A59380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E.4.7</w:t>
      </w:r>
      <w:r>
        <w:rPr>
          <w:rFonts w:ascii="Calibri" w:eastAsia="Malgun Gothic" w:hAnsi="Calibri"/>
          <w:sz w:val="22"/>
          <w:szCs w:val="22"/>
        </w:rPr>
        <w:tab/>
      </w:r>
      <w:r>
        <w:t>Modified signal under test</w:t>
      </w:r>
      <w:r>
        <w:tab/>
        <w:t>1663</w:t>
      </w:r>
    </w:p>
    <w:p w14:paraId="46185F01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E.4.8</w:t>
      </w:r>
      <w:r>
        <w:rPr>
          <w:rFonts w:ascii="Calibri" w:eastAsia="Malgun Gothic" w:hAnsi="Calibri"/>
          <w:sz w:val="22"/>
          <w:szCs w:val="22"/>
        </w:rPr>
        <w:tab/>
      </w:r>
      <w:r>
        <w:t>EVM measurement for dual Tx</w:t>
      </w:r>
      <w:r>
        <w:tab/>
        <w:t>1666</w:t>
      </w:r>
    </w:p>
    <w:p w14:paraId="30018A79" w14:textId="5F3A8A6E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E.5</w:t>
      </w:r>
      <w:r>
        <w:rPr>
          <w:rFonts w:ascii="Calibri" w:eastAsia="Malgun Gothic" w:hAnsi="Calibri"/>
          <w:szCs w:val="22"/>
        </w:rPr>
        <w:tab/>
      </w:r>
      <w:r>
        <w:t>EVM and inband emissions for PUCCH</w:t>
      </w:r>
      <w:r>
        <w:tab/>
        <w:t>1666</w:t>
      </w:r>
    </w:p>
    <w:p w14:paraId="462A0705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E.5.1</w:t>
      </w:r>
      <w:r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1666</w:t>
      </w:r>
    </w:p>
    <w:p w14:paraId="555C141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E.5.2</w:t>
      </w:r>
      <w:r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1666</w:t>
      </w:r>
    </w:p>
    <w:p w14:paraId="487BCF49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E.5.3</w:t>
      </w:r>
      <w:r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1666</w:t>
      </w:r>
    </w:p>
    <w:p w14:paraId="50CBF2F1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E.5.4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1666</w:t>
      </w:r>
    </w:p>
    <w:p w14:paraId="3B33F612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E.5.5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1666</w:t>
      </w:r>
    </w:p>
    <w:p w14:paraId="5373E74E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E.5.6</w:t>
      </w:r>
      <w:r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1667</w:t>
      </w:r>
    </w:p>
    <w:p w14:paraId="207D8237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E.5.7</w:t>
      </w:r>
      <w:r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1667</w:t>
      </w:r>
    </w:p>
    <w:p w14:paraId="09F93A85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E.5.8</w:t>
      </w:r>
      <w:r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1667</w:t>
      </w:r>
    </w:p>
    <w:p w14:paraId="3946BF2F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E.5.9</w:t>
      </w:r>
      <w:r>
        <w:rPr>
          <w:rFonts w:ascii="Calibri" w:eastAsia="Malgun Gothic" w:hAnsi="Calibri"/>
          <w:sz w:val="22"/>
          <w:szCs w:val="22"/>
        </w:rPr>
        <w:tab/>
      </w:r>
      <w:r>
        <w:t>Derivation of the results</w:t>
      </w:r>
      <w:r>
        <w:tab/>
        <w:t>1668</w:t>
      </w:r>
    </w:p>
    <w:p w14:paraId="6A2130C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E.5.9.1</w:t>
      </w:r>
      <w:r>
        <w:rPr>
          <w:rFonts w:ascii="Calibri" w:eastAsia="Malgun Gothic" w:hAnsi="Calibri"/>
          <w:sz w:val="22"/>
          <w:szCs w:val="22"/>
        </w:rPr>
        <w:tab/>
      </w:r>
      <w:r>
        <w:t>EVM</w:t>
      </w:r>
      <w:r w:rsidRPr="0015677E">
        <w:rPr>
          <w:vertAlign w:val="subscript"/>
        </w:rPr>
        <w:t>PUCCH</w:t>
      </w:r>
      <w:r>
        <w:tab/>
        <w:t>1668</w:t>
      </w:r>
    </w:p>
    <w:p w14:paraId="165875A5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E.5.9.2</w:t>
      </w:r>
      <w:r>
        <w:rPr>
          <w:rFonts w:ascii="Calibri" w:eastAsia="Malgun Gothic" w:hAnsi="Calibri"/>
          <w:sz w:val="22"/>
          <w:szCs w:val="22"/>
        </w:rPr>
        <w:tab/>
      </w:r>
      <w:r>
        <w:t>Averaged EVM</w:t>
      </w:r>
      <w:r w:rsidRPr="0015677E">
        <w:rPr>
          <w:vertAlign w:val="subscript"/>
        </w:rPr>
        <w:t>PUCCH</w:t>
      </w:r>
      <w:r>
        <w:tab/>
        <w:t>1668</w:t>
      </w:r>
    </w:p>
    <w:p w14:paraId="5AA5F562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E.5.9.3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measurement</w:t>
      </w:r>
      <w:r>
        <w:tab/>
        <w:t>1669</w:t>
      </w:r>
    </w:p>
    <w:p w14:paraId="2BC3A484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E.5.9.4</w:t>
      </w:r>
      <w:r>
        <w:rPr>
          <w:rFonts w:ascii="Calibri" w:eastAsia="Malgun Gothic" w:hAnsi="Calibri"/>
          <w:sz w:val="22"/>
          <w:szCs w:val="22"/>
        </w:rPr>
        <w:tab/>
      </w:r>
      <w:r>
        <w:t>EVM measurement for dual Tx</w:t>
      </w:r>
      <w:r>
        <w:tab/>
        <w:t>1670</w:t>
      </w:r>
    </w:p>
    <w:p w14:paraId="0B8B35B9" w14:textId="57F45BB6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lastRenderedPageBreak/>
        <w:t>E.6</w:t>
      </w:r>
      <w:r>
        <w:rPr>
          <w:rFonts w:ascii="Calibri" w:eastAsia="Malgun Gothic" w:hAnsi="Calibri"/>
          <w:szCs w:val="22"/>
        </w:rPr>
        <w:tab/>
      </w:r>
      <w:r>
        <w:t>EVM for PRACH</w:t>
      </w:r>
      <w:r>
        <w:tab/>
        <w:t>1670</w:t>
      </w:r>
    </w:p>
    <w:p w14:paraId="76989E8B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E.6.1</w:t>
      </w:r>
      <w:r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1670</w:t>
      </w:r>
    </w:p>
    <w:p w14:paraId="58073E5E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E.6.2</w:t>
      </w:r>
      <w:r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1670</w:t>
      </w:r>
    </w:p>
    <w:p w14:paraId="28F0905D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E.6.3</w:t>
      </w:r>
      <w:r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1670</w:t>
      </w:r>
    </w:p>
    <w:p w14:paraId="2FDF0F10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E.6.4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1671</w:t>
      </w:r>
    </w:p>
    <w:p w14:paraId="1B519309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E.6.5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1671</w:t>
      </w:r>
    </w:p>
    <w:p w14:paraId="238278EB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E.6.6</w:t>
      </w:r>
      <w:r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1671</w:t>
      </w:r>
    </w:p>
    <w:p w14:paraId="5F658F22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E.6.7</w:t>
      </w:r>
      <w:r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1671</w:t>
      </w:r>
    </w:p>
    <w:p w14:paraId="5630FB4B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E.6.8</w:t>
      </w:r>
      <w:r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1672</w:t>
      </w:r>
    </w:p>
    <w:p w14:paraId="30255453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E.6.9</w:t>
      </w:r>
      <w:r>
        <w:rPr>
          <w:rFonts w:ascii="Calibri" w:eastAsia="Malgun Gothic" w:hAnsi="Calibri"/>
          <w:sz w:val="22"/>
          <w:szCs w:val="22"/>
        </w:rPr>
        <w:tab/>
      </w:r>
      <w:r>
        <w:t>Derivation of the results</w:t>
      </w:r>
      <w:r>
        <w:tab/>
        <w:t>1672</w:t>
      </w:r>
    </w:p>
    <w:p w14:paraId="2320B318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E.6.9.1</w:t>
      </w:r>
      <w:r>
        <w:rPr>
          <w:rFonts w:ascii="Calibri" w:eastAsia="Malgun Gothic" w:hAnsi="Calibri"/>
          <w:sz w:val="22"/>
          <w:szCs w:val="22"/>
        </w:rPr>
        <w:tab/>
      </w:r>
      <w:r>
        <w:t>EVM</w:t>
      </w:r>
      <w:r w:rsidRPr="0015677E">
        <w:rPr>
          <w:vertAlign w:val="subscript"/>
        </w:rPr>
        <w:t>PRACH</w:t>
      </w:r>
      <w:r>
        <w:tab/>
        <w:t>1672</w:t>
      </w:r>
    </w:p>
    <w:p w14:paraId="3883696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E.6.9.2</w:t>
      </w:r>
      <w:r>
        <w:rPr>
          <w:rFonts w:ascii="Calibri" w:eastAsia="Malgun Gothic" w:hAnsi="Calibri"/>
          <w:sz w:val="22"/>
          <w:szCs w:val="22"/>
        </w:rPr>
        <w:tab/>
      </w:r>
      <w:r>
        <w:t>Averaged EVM</w:t>
      </w:r>
      <w:r w:rsidRPr="0015677E">
        <w:rPr>
          <w:vertAlign w:val="subscript"/>
        </w:rPr>
        <w:t>PRACH</w:t>
      </w:r>
      <w:r>
        <w:tab/>
        <w:t>1673</w:t>
      </w:r>
    </w:p>
    <w:p w14:paraId="246E508F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E.6.9.3</w:t>
      </w:r>
      <w:r>
        <w:rPr>
          <w:rFonts w:ascii="Calibri" w:eastAsia="Malgun Gothic" w:hAnsi="Calibri"/>
          <w:sz w:val="22"/>
          <w:szCs w:val="22"/>
        </w:rPr>
        <w:tab/>
      </w:r>
      <w:r>
        <w:t>EVM measurement for dual Tx</w:t>
      </w:r>
      <w:r>
        <w:tab/>
        <w:t>1673</w:t>
      </w:r>
    </w:p>
    <w:p w14:paraId="371538C5" w14:textId="6073801D" w:rsidR="00DB681A" w:rsidRDefault="00DB681A" w:rsidP="00DB681A">
      <w:pPr>
        <w:pStyle w:val="TOC8"/>
        <w:rPr>
          <w:rFonts w:ascii="Calibri" w:eastAsia="Malgun Gothic" w:hAnsi="Calibri"/>
          <w:b w:val="0"/>
          <w:szCs w:val="22"/>
        </w:rPr>
      </w:pPr>
      <w:r>
        <w:t>Annex F (normative):</w:t>
      </w:r>
      <w:r>
        <w:tab/>
        <w:t>Measurement uncertainties and Test Tolerances</w:t>
      </w:r>
      <w:r>
        <w:tab/>
        <w:t>1673</w:t>
      </w:r>
    </w:p>
    <w:p w14:paraId="442FA798" w14:textId="5319B709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F.1</w:t>
      </w:r>
      <w:r>
        <w:rPr>
          <w:rFonts w:ascii="Calibri" w:eastAsia="Malgun Gothic" w:hAnsi="Calibri"/>
          <w:szCs w:val="22"/>
        </w:rPr>
        <w:tab/>
      </w:r>
      <w:r>
        <w:t>Acceptable uncertainty of Test System (normative)</w:t>
      </w:r>
      <w:r>
        <w:tab/>
        <w:t>1673</w:t>
      </w:r>
    </w:p>
    <w:p w14:paraId="733D5DBD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F.1.1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1674</w:t>
      </w:r>
    </w:p>
    <w:p w14:paraId="14420E9A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F.1.2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1675</w:t>
      </w:r>
    </w:p>
    <w:p w14:paraId="4536F5FF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F.1.3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receiver</w:t>
      </w:r>
      <w:r>
        <w:tab/>
        <w:t>1688</w:t>
      </w:r>
    </w:p>
    <w:p w14:paraId="68881F7C" w14:textId="6E53577C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F.2</w:t>
      </w:r>
      <w:r>
        <w:rPr>
          <w:rFonts w:ascii="Calibri" w:eastAsia="Malgun Gothic" w:hAnsi="Calibri"/>
          <w:szCs w:val="22"/>
        </w:rPr>
        <w:tab/>
      </w:r>
      <w:r>
        <w:t>Interpretation of measurement results (normative)</w:t>
      </w:r>
      <w:r>
        <w:tab/>
        <w:t>1692</w:t>
      </w:r>
    </w:p>
    <w:p w14:paraId="492CCECF" w14:textId="423E8C06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F.3</w:t>
      </w:r>
      <w:r>
        <w:rPr>
          <w:rFonts w:ascii="Calibri" w:eastAsia="Malgun Gothic" w:hAnsi="Calibri"/>
          <w:szCs w:val="22"/>
        </w:rPr>
        <w:tab/>
      </w:r>
      <w:r>
        <w:t>Test Tolerance and Derivation of Test Requirements (informative)</w:t>
      </w:r>
      <w:r>
        <w:tab/>
        <w:t>1693</w:t>
      </w:r>
    </w:p>
    <w:p w14:paraId="5706B137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F.3.1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1693</w:t>
      </w:r>
    </w:p>
    <w:p w14:paraId="36C978E7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F.3.2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1694</w:t>
      </w:r>
    </w:p>
    <w:p w14:paraId="6A2FFB4D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F.3.3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receiver</w:t>
      </w:r>
      <w:r>
        <w:tab/>
        <w:t>1705</w:t>
      </w:r>
    </w:p>
    <w:p w14:paraId="4DC89A74" w14:textId="6FAA1FE1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F.4</w:t>
      </w:r>
      <w:r>
        <w:rPr>
          <w:rFonts w:ascii="Calibri" w:eastAsia="Malgun Gothic" w:hAnsi="Calibri"/>
          <w:szCs w:val="22"/>
        </w:rPr>
        <w:tab/>
      </w:r>
      <w:r>
        <w:t>Uplink power window</w:t>
      </w:r>
      <w:r>
        <w:tab/>
        <w:t>1709</w:t>
      </w:r>
    </w:p>
    <w:p w14:paraId="23DA3A0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F.4.1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Introduction</w:t>
      </w:r>
      <w:r>
        <w:tab/>
        <w:t>1709</w:t>
      </w:r>
    </w:p>
    <w:p w14:paraId="05F1930A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F.4.2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Setting the power window above a requirement</w:t>
      </w:r>
      <w:r>
        <w:tab/>
        <w:t>1709</w:t>
      </w:r>
    </w:p>
    <w:p w14:paraId="1FA28E59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F.4.2.1</w:t>
      </w:r>
      <w:r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1709</w:t>
      </w:r>
    </w:p>
    <w:p w14:paraId="3A3BAA26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F.4.3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Setting the power window below a requirement</w:t>
      </w:r>
      <w:r>
        <w:tab/>
        <w:t>1709</w:t>
      </w:r>
    </w:p>
    <w:p w14:paraId="1DFB480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F.4.3.1</w:t>
      </w:r>
      <w:r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1709</w:t>
      </w:r>
    </w:p>
    <w:p w14:paraId="4C06EE50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F.4.4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Setting the power window </w:t>
      </w:r>
      <w:r>
        <w:t>centred on a target value</w:t>
      </w:r>
      <w:r>
        <w:tab/>
        <w:t>1709</w:t>
      </w:r>
    </w:p>
    <w:p w14:paraId="40F14EA0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F.4.4.1</w:t>
      </w:r>
      <w:r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1709</w:t>
      </w:r>
    </w:p>
    <w:p w14:paraId="0462289F" w14:textId="1285C150" w:rsidR="00DB681A" w:rsidRDefault="00DB681A" w:rsidP="00DB681A">
      <w:pPr>
        <w:pStyle w:val="TOC8"/>
        <w:rPr>
          <w:rFonts w:ascii="Calibri" w:eastAsia="Malgun Gothic" w:hAnsi="Calibri"/>
          <w:b w:val="0"/>
          <w:szCs w:val="22"/>
        </w:rPr>
      </w:pPr>
      <w:r>
        <w:t>Annex G (normative):</w:t>
      </w:r>
      <w:r>
        <w:tab/>
        <w:t>Uplink Physical Channels</w:t>
      </w:r>
      <w:r>
        <w:tab/>
        <w:t>1709</w:t>
      </w:r>
    </w:p>
    <w:p w14:paraId="44BCFCBB" w14:textId="275B068F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G.0</w:t>
      </w:r>
      <w:r>
        <w:rPr>
          <w:rFonts w:ascii="Calibri" w:eastAsia="Malgun Gothic" w:hAnsi="Calibri"/>
          <w:szCs w:val="22"/>
        </w:rPr>
        <w:tab/>
      </w:r>
      <w:r>
        <w:t>Uplink Signal Levels</w:t>
      </w:r>
      <w:r>
        <w:tab/>
        <w:t>1709</w:t>
      </w:r>
    </w:p>
    <w:p w14:paraId="213868C7" w14:textId="5A83DEB8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G.1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1709</w:t>
      </w:r>
    </w:p>
    <w:p w14:paraId="0C1861C7" w14:textId="0A021626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G.2</w:t>
      </w:r>
      <w:r>
        <w:rPr>
          <w:rFonts w:ascii="Calibri" w:eastAsia="Malgun Gothic" w:hAnsi="Calibri"/>
          <w:szCs w:val="22"/>
        </w:rPr>
        <w:tab/>
      </w:r>
      <w:r>
        <w:t>Set-up</w:t>
      </w:r>
      <w:r>
        <w:tab/>
        <w:t>1712</w:t>
      </w:r>
    </w:p>
    <w:p w14:paraId="1E6BCDB6" w14:textId="46A5FF48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G.3</w:t>
      </w:r>
      <w:r>
        <w:rPr>
          <w:rFonts w:ascii="Calibri" w:eastAsia="Malgun Gothic" w:hAnsi="Calibri"/>
          <w:szCs w:val="22"/>
        </w:rPr>
        <w:tab/>
      </w:r>
      <w:r>
        <w:t>Connection</w:t>
      </w:r>
      <w:r>
        <w:tab/>
        <w:t>1712</w:t>
      </w:r>
    </w:p>
    <w:p w14:paraId="28BF7E5C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G.3.0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Transmitter Characteristics</w:t>
      </w:r>
      <w:r>
        <w:tab/>
        <w:t>1712</w:t>
      </w:r>
    </w:p>
    <w:p w14:paraId="555F4E96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G.3.1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Receiver Characteristics</w:t>
      </w:r>
      <w:r>
        <w:tab/>
        <w:t>1712</w:t>
      </w:r>
    </w:p>
    <w:p w14:paraId="4456AF0D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G.3.2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Performance Requirements</w:t>
      </w:r>
      <w:r>
        <w:tab/>
        <w:t>1712</w:t>
      </w:r>
    </w:p>
    <w:p w14:paraId="4C866867" w14:textId="34A9787F" w:rsidR="00DB681A" w:rsidRDefault="00DB681A" w:rsidP="00DB681A">
      <w:pPr>
        <w:pStyle w:val="TOC8"/>
        <w:rPr>
          <w:rFonts w:ascii="Calibri" w:eastAsia="Malgun Gothic" w:hAnsi="Calibri"/>
          <w:b w:val="0"/>
          <w:szCs w:val="22"/>
        </w:rPr>
      </w:pPr>
      <w:r>
        <w:t>Annex H (normative):</w:t>
      </w:r>
      <w:r>
        <w:tab/>
      </w:r>
      <w:r w:rsidRPr="0015677E">
        <w:rPr>
          <w:rFonts w:cs="v4.2.0"/>
        </w:rPr>
        <w:t>Statistical Testing</w:t>
      </w:r>
      <w:r>
        <w:tab/>
        <w:t>1714</w:t>
      </w:r>
    </w:p>
    <w:p w14:paraId="5B6019B9" w14:textId="2106784D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H.1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1714</w:t>
      </w:r>
    </w:p>
    <w:p w14:paraId="10C7B40A" w14:textId="7452F06B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H.2</w:t>
      </w:r>
      <w:r>
        <w:rPr>
          <w:rFonts w:ascii="Calibri" w:eastAsia="Malgun Gothic" w:hAnsi="Calibri"/>
          <w:szCs w:val="22"/>
        </w:rPr>
        <w:tab/>
      </w:r>
      <w:r>
        <w:t>Statistical testing of receiver characteristics</w:t>
      </w:r>
      <w:r>
        <w:tab/>
        <w:t>1714</w:t>
      </w:r>
    </w:p>
    <w:p w14:paraId="58529157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H.2.1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1714</w:t>
      </w:r>
    </w:p>
    <w:p w14:paraId="729E88CD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H.2.2</w:t>
      </w:r>
      <w:r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1714</w:t>
      </w:r>
    </w:p>
    <w:p w14:paraId="46F30447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H.2.3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1715</w:t>
      </w:r>
    </w:p>
    <w:p w14:paraId="73F7EF8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H.2.4</w:t>
      </w:r>
      <w:r>
        <w:rPr>
          <w:rFonts w:ascii="Calibri" w:eastAsia="Malgun Gothic" w:hAnsi="Calibri"/>
          <w:sz w:val="22"/>
          <w:szCs w:val="22"/>
        </w:rPr>
        <w:tab/>
      </w:r>
      <w:r>
        <w:t>Numerical definition of the pass fail limits</w:t>
      </w:r>
      <w:r>
        <w:tab/>
        <w:t>1716</w:t>
      </w:r>
    </w:p>
    <w:p w14:paraId="09AD2926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H.2.5</w:t>
      </w:r>
      <w:r>
        <w:rPr>
          <w:rFonts w:ascii="Calibri" w:eastAsia="Malgun Gothic" w:hAnsi="Calibri"/>
          <w:sz w:val="22"/>
          <w:szCs w:val="22"/>
        </w:rPr>
        <w:tab/>
      </w:r>
      <w:r>
        <w:t>Pass fail decision rules</w:t>
      </w:r>
      <w:r>
        <w:tab/>
        <w:t>1717</w:t>
      </w:r>
    </w:p>
    <w:p w14:paraId="53104A4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H.2.6</w:t>
      </w:r>
      <w:r>
        <w:rPr>
          <w:rFonts w:ascii="Calibri" w:eastAsia="Malgun Gothic" w:hAnsi="Calibri"/>
          <w:sz w:val="22"/>
          <w:szCs w:val="22"/>
        </w:rPr>
        <w:tab/>
      </w:r>
      <w:r>
        <w:t>Theory to derive the pass fail limits (Informative)</w:t>
      </w:r>
      <w:r>
        <w:tab/>
        <w:t>1717</w:t>
      </w:r>
    </w:p>
    <w:p w14:paraId="32FE7DD4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H.2.6.1</w:t>
      </w:r>
      <w:r>
        <w:rPr>
          <w:rFonts w:ascii="Calibri" w:eastAsia="Malgun Gothic" w:hAnsi="Calibri"/>
          <w:sz w:val="22"/>
          <w:szCs w:val="22"/>
        </w:rPr>
        <w:tab/>
      </w:r>
      <w:r>
        <w:t>Numerical definition of the pass-fail limits</w:t>
      </w:r>
      <w:r>
        <w:tab/>
        <w:t>1717</w:t>
      </w:r>
    </w:p>
    <w:p w14:paraId="682E0767" w14:textId="77777777" w:rsidR="00DB681A" w:rsidRDefault="00DB681A">
      <w:pPr>
        <w:pStyle w:val="TOC3"/>
        <w:rPr>
          <w:rFonts w:ascii="Calibri" w:eastAsia="Malgun Gothic" w:hAnsi="Calibri"/>
          <w:sz w:val="22"/>
          <w:szCs w:val="22"/>
        </w:rPr>
      </w:pPr>
      <w:r>
        <w:t>H.2.6.2</w:t>
      </w:r>
      <w:r>
        <w:rPr>
          <w:rFonts w:ascii="Calibri" w:eastAsia="Malgun Gothic" w:hAnsi="Calibri"/>
          <w:sz w:val="22"/>
          <w:szCs w:val="22"/>
        </w:rPr>
        <w:tab/>
      </w:r>
      <w:r>
        <w:t>Simulation to derive the pass-fail limits for testing 95% throughput</w:t>
      </w:r>
      <w:r>
        <w:tab/>
        <w:t>1718</w:t>
      </w:r>
    </w:p>
    <w:p w14:paraId="48DEEF02" w14:textId="64524E5E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H.2A</w:t>
      </w:r>
      <w:r>
        <w:rPr>
          <w:rFonts w:ascii="Calibri" w:eastAsia="Malgun Gothic" w:hAnsi="Calibri"/>
          <w:szCs w:val="22"/>
        </w:rPr>
        <w:tab/>
      </w:r>
      <w:r>
        <w:t>Statistical testing of receiver characteristics with CA</w:t>
      </w:r>
      <w:r>
        <w:tab/>
        <w:t>1719</w:t>
      </w:r>
    </w:p>
    <w:p w14:paraId="2B83EB7B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H.2A.1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1719</w:t>
      </w:r>
    </w:p>
    <w:p w14:paraId="7EED99A8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H.2A.2</w:t>
      </w:r>
      <w:r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1719</w:t>
      </w:r>
    </w:p>
    <w:p w14:paraId="7C2CC946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H.2A.3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1719</w:t>
      </w:r>
    </w:p>
    <w:p w14:paraId="5D327D63" w14:textId="77777777" w:rsidR="00DB681A" w:rsidRDefault="00DB681A">
      <w:pPr>
        <w:pStyle w:val="TOC2"/>
        <w:rPr>
          <w:rFonts w:ascii="Calibri" w:eastAsia="Malgun Gothic" w:hAnsi="Calibri"/>
          <w:sz w:val="22"/>
          <w:szCs w:val="22"/>
        </w:rPr>
      </w:pPr>
      <w:r>
        <w:t>H.2A.4</w:t>
      </w:r>
      <w:r>
        <w:rPr>
          <w:rFonts w:ascii="Calibri" w:eastAsia="Malgun Gothic" w:hAnsi="Calibri"/>
          <w:sz w:val="22"/>
          <w:szCs w:val="22"/>
        </w:rPr>
        <w:tab/>
      </w:r>
      <w:r>
        <w:t>Pass fail decision rules</w:t>
      </w:r>
      <w:r>
        <w:tab/>
        <w:t>1719</w:t>
      </w:r>
    </w:p>
    <w:p w14:paraId="75011BA6" w14:textId="2A0FBB16" w:rsidR="00DB681A" w:rsidRDefault="00DB681A">
      <w:pPr>
        <w:pStyle w:val="TOC1"/>
        <w:rPr>
          <w:rFonts w:ascii="Calibri" w:eastAsia="Malgun Gothic" w:hAnsi="Calibri"/>
          <w:szCs w:val="22"/>
        </w:rPr>
      </w:pPr>
      <w:r w:rsidRPr="00DB681A">
        <w:t>Annex I (normative): ModifiedMPR-Behaviour</w:t>
      </w:r>
      <w:r w:rsidRPr="00DB681A">
        <w:tab/>
        <w:t>1720</w:t>
      </w:r>
    </w:p>
    <w:p w14:paraId="468EA398" w14:textId="10AF4D1E" w:rsidR="00DB681A" w:rsidRDefault="00DB681A">
      <w:pPr>
        <w:pStyle w:val="TOC1"/>
        <w:rPr>
          <w:rFonts w:ascii="Calibri" w:eastAsia="Malgun Gothic" w:hAnsi="Calibri"/>
          <w:szCs w:val="22"/>
        </w:rPr>
      </w:pPr>
      <w:r>
        <w:t>I.1</w:t>
      </w:r>
      <w:r>
        <w:rPr>
          <w:rFonts w:ascii="Calibri" w:eastAsia="Malgun Gothic" w:hAnsi="Calibri"/>
          <w:szCs w:val="22"/>
        </w:rPr>
        <w:tab/>
      </w:r>
      <w:r>
        <w:t>Indication of modified MPR behaviour</w:t>
      </w:r>
      <w:r>
        <w:tab/>
        <w:t>1720</w:t>
      </w:r>
    </w:p>
    <w:p w14:paraId="6926D476" w14:textId="6EE4B439" w:rsidR="00DB681A" w:rsidRDefault="00DB681A" w:rsidP="00DB681A">
      <w:pPr>
        <w:pStyle w:val="TOC8"/>
        <w:rPr>
          <w:rFonts w:ascii="Calibri" w:eastAsia="Malgun Gothic" w:hAnsi="Calibri"/>
          <w:b w:val="0"/>
          <w:szCs w:val="22"/>
        </w:rPr>
      </w:pPr>
      <w:r>
        <w:t>Annex J (informative):</w:t>
      </w:r>
      <w:r>
        <w:tab/>
        <w:t>Change history</w:t>
      </w:r>
      <w:r>
        <w:tab/>
        <w:t>1724</w:t>
      </w:r>
    </w:p>
    <w:p w14:paraId="1B3B1AB8" w14:textId="11B18F55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53D43BE3" w:rsidR="00847849" w:rsidRPr="00CA19DC" w:rsidRDefault="009E2993" w:rsidP="00DA4444">
      <w:r w:rsidRPr="00CA19DC">
        <w:fldChar w:fldCharType="begin"/>
      </w:r>
      <w:r w:rsidRPr="00CA19DC">
        <w:instrText xml:space="preserve"> RD "</w:instrText>
      </w:r>
      <w:r w:rsidR="003E3997">
        <w:instrText>38521-1-</w:instrText>
      </w:r>
      <w:r w:rsidR="00AB14DB">
        <w:instrText>h70</w:instrText>
      </w:r>
      <w:r w:rsidR="003E3997">
        <w:instrText>_s00-s05.docx</w:instrText>
      </w:r>
      <w:r w:rsidRPr="00CA19DC">
        <w:instrText xml:space="preserve">" \f  </w:instrText>
      </w:r>
      <w:r w:rsidRPr="00CA19DC">
        <w:fldChar w:fldCharType="end"/>
      </w:r>
      <w:r w:rsidR="00A01F60" w:rsidRPr="00CA19DC">
        <w:fldChar w:fldCharType="begin"/>
      </w:r>
      <w:r w:rsidR="00A01F60" w:rsidRPr="00CA19DC">
        <w:instrText xml:space="preserve"> RD "</w:instrText>
      </w:r>
      <w:r w:rsidR="003E3997">
        <w:instrText>38521-1-</w:instrText>
      </w:r>
      <w:r w:rsidR="00AB14DB">
        <w:instrText>h70</w:instrText>
      </w:r>
      <w:r w:rsidR="003E3997">
        <w:instrText>_s06-s0602C.docx</w:instrText>
      </w:r>
      <w:r w:rsidR="00A01F60" w:rsidRPr="00CA19DC">
        <w:instrText xml:space="preserve">" \f  </w:instrText>
      </w:r>
      <w:r w:rsidR="00A01F60" w:rsidRPr="00CA19DC">
        <w:fldChar w:fldCharType="end"/>
      </w:r>
      <w:r w:rsidR="003E3997" w:rsidRPr="00CA19DC">
        <w:fldChar w:fldCharType="begin"/>
      </w:r>
      <w:r w:rsidR="003E3997" w:rsidRPr="00CA19DC">
        <w:instrText xml:space="preserve"> RD "</w:instrText>
      </w:r>
      <w:r w:rsidR="003E3997">
        <w:instrText>38521-1-</w:instrText>
      </w:r>
      <w:r w:rsidR="00AB14DB">
        <w:instrText>h70</w:instrText>
      </w:r>
      <w:r w:rsidR="003E3997">
        <w:instrText>_s0602D-s0603</w:instrText>
      </w:r>
      <w:r w:rsidR="00B05DBF">
        <w:instrText>0</w:instrText>
      </w:r>
      <w:r w:rsidR="00966C5A">
        <w:instrText>4</w:instrText>
      </w:r>
      <w:r w:rsidR="003E3997">
        <w:instrText>.docx</w:instrText>
      </w:r>
      <w:r w:rsidR="003E3997" w:rsidRPr="00CA19DC">
        <w:instrText xml:space="preserve">" \f  </w:instrText>
      </w:r>
      <w:r w:rsidR="003E3997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AB14DB">
        <w:instrText>h70</w:instrText>
      </w:r>
      <w:r w:rsidR="00B05DBF">
        <w:instrText>_s0603</w:instrText>
      </w:r>
      <w:r w:rsidR="00966C5A">
        <w:instrText>A</w:instrText>
      </w:r>
      <w:r w:rsidR="00B05DBF">
        <w:instrText>-s060</w:instrText>
      </w:r>
      <w:r w:rsidR="00966C5A">
        <w:instrText>4G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966C5A" w:rsidRPr="00CA19DC">
        <w:fldChar w:fldCharType="begin"/>
      </w:r>
      <w:r w:rsidR="00966C5A" w:rsidRPr="00CA19DC">
        <w:instrText xml:space="preserve"> RD "</w:instrText>
      </w:r>
      <w:r w:rsidR="00966C5A">
        <w:instrText>38521-1-h70_s0605.docx</w:instrText>
      </w:r>
      <w:r w:rsidR="00966C5A" w:rsidRPr="00CA19DC">
        <w:instrText xml:space="preserve">" \f  </w:instrText>
      </w:r>
      <w:r w:rsidR="00966C5A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AB14DB">
        <w:instrText>h70</w:instrText>
      </w:r>
      <w:r w:rsidR="00B05DBF">
        <w:instrText>_s07</w:instrText>
      </w:r>
      <w:r w:rsidR="00A12D27">
        <w:instrText>00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847849" w:rsidRPr="00CA19DC">
        <w:fldChar w:fldCharType="begin"/>
      </w:r>
      <w:r w:rsidR="00C80E91" w:rsidRPr="00CA19DC">
        <w:instrText xml:space="preserve"> RD "</w:instrText>
      </w:r>
      <w:r w:rsidR="00B05DBF">
        <w:instrText>38521-1-</w:instrText>
      </w:r>
      <w:r w:rsidR="00AB14DB">
        <w:instrText>h70</w:instrText>
      </w:r>
      <w:r w:rsidR="00B05DBF">
        <w:instrText>_sAnnexes.docx</w:instrText>
      </w:r>
      <w:r w:rsidR="00C80E91" w:rsidRPr="00CA19DC">
        <w:instrText xml:space="preserve">" \f </w:instrText>
      </w:r>
      <w:r w:rsidR="00847849" w:rsidRPr="00CA19DC">
        <w:instrText xml:space="preserve"> </w:instrText>
      </w:r>
      <w:r w:rsidR="00847849" w:rsidRPr="00CA19DC">
        <w:fldChar w:fldCharType="end"/>
      </w:r>
    </w:p>
    <w:sectPr w:rsidR="00847849" w:rsidRPr="00CA19DC" w:rsidSect="00F33B45">
      <w:headerReference w:type="default" r:id="rId11"/>
      <w:footerReference w:type="default" r:id="rId12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0BE38" w14:textId="77777777" w:rsidR="003A2A93" w:rsidRDefault="003A2A93">
      <w:r>
        <w:separator/>
      </w:r>
    </w:p>
  </w:endnote>
  <w:endnote w:type="continuationSeparator" w:id="0">
    <w:p w14:paraId="2E42CEF0" w14:textId="77777777" w:rsidR="003A2A93" w:rsidRDefault="003A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C7767" w14:textId="77777777" w:rsidR="003A2A93" w:rsidRDefault="003A2A93">
      <w:r>
        <w:separator/>
      </w:r>
    </w:p>
  </w:footnote>
  <w:footnote w:type="continuationSeparator" w:id="0">
    <w:p w14:paraId="003B2F83" w14:textId="77777777" w:rsidR="003A2A93" w:rsidRDefault="003A2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98C8" w14:textId="0E4776AF" w:rsidR="003E7166" w:rsidRDefault="003E71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B681A">
      <w:rPr>
        <w:rFonts w:ascii="Arial" w:hAnsi="Arial" w:cs="Arial"/>
        <w:b/>
        <w:noProof/>
        <w:sz w:val="18"/>
        <w:szCs w:val="18"/>
      </w:rPr>
      <w:t>3GPP TS 38.521-1 V17.7.0 (2022-12)</w:t>
    </w:r>
    <w:r>
      <w:rPr>
        <w:rFonts w:ascii="Arial" w:hAnsi="Arial" w:cs="Arial"/>
        <w:b/>
        <w:sz w:val="18"/>
        <w:szCs w:val="18"/>
      </w:rPr>
      <w:fldChar w:fldCharType="end"/>
    </w:r>
  </w:p>
  <w:p w14:paraId="463811D7" w14:textId="77777777" w:rsidR="003E7166" w:rsidRDefault="003E71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451</w:t>
    </w:r>
    <w:r>
      <w:rPr>
        <w:rFonts w:ascii="Arial" w:hAnsi="Arial" w:cs="Arial"/>
        <w:b/>
        <w:sz w:val="18"/>
        <w:szCs w:val="18"/>
      </w:rPr>
      <w:fldChar w:fldCharType="end"/>
    </w:r>
  </w:p>
  <w:p w14:paraId="70112F22" w14:textId="40A34E84" w:rsidR="003E7166" w:rsidRDefault="003E71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B681A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E4A16DF" w14:textId="77777777" w:rsidR="003E7166" w:rsidRDefault="003E7166">
    <w:pPr>
      <w:pStyle w:val="Header"/>
    </w:pP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styleLink w:val="SGS211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7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5"/>
  </w:num>
  <w:num w:numId="2" w16cid:durableId="1635058377">
    <w:abstractNumId w:val="22"/>
  </w:num>
  <w:num w:numId="3" w16cid:durableId="733087764">
    <w:abstractNumId w:val="2"/>
  </w:num>
  <w:num w:numId="4" w16cid:durableId="1166559331">
    <w:abstractNumId w:val="11"/>
  </w:num>
  <w:num w:numId="5" w16cid:durableId="2107143991">
    <w:abstractNumId w:val="8"/>
  </w:num>
  <w:num w:numId="6" w16cid:durableId="1137995368">
    <w:abstractNumId w:val="19"/>
  </w:num>
  <w:num w:numId="7" w16cid:durableId="893849783">
    <w:abstractNumId w:val="23"/>
  </w:num>
  <w:num w:numId="8" w16cid:durableId="120540826">
    <w:abstractNumId w:val="24"/>
  </w:num>
  <w:num w:numId="9" w16cid:durableId="1631394220">
    <w:abstractNumId w:val="6"/>
  </w:num>
  <w:num w:numId="10" w16cid:durableId="852189865">
    <w:abstractNumId w:val="3"/>
  </w:num>
  <w:num w:numId="11" w16cid:durableId="2073651774">
    <w:abstractNumId w:val="9"/>
  </w:num>
  <w:num w:numId="12" w16cid:durableId="1168595980">
    <w:abstractNumId w:val="10"/>
  </w:num>
  <w:num w:numId="13" w16cid:durableId="843514268">
    <w:abstractNumId w:val="7"/>
  </w:num>
  <w:num w:numId="14" w16cid:durableId="1248078962">
    <w:abstractNumId w:val="17"/>
  </w:num>
  <w:num w:numId="15" w16cid:durableId="689767074">
    <w:abstractNumId w:val="0"/>
  </w:num>
  <w:num w:numId="16" w16cid:durableId="1444761365">
    <w:abstractNumId w:val="1"/>
  </w:num>
  <w:num w:numId="17" w16cid:durableId="1417438199">
    <w:abstractNumId w:val="16"/>
  </w:num>
  <w:num w:numId="18" w16cid:durableId="1199974322">
    <w:abstractNumId w:val="12"/>
  </w:num>
  <w:num w:numId="19" w16cid:durableId="1251814689">
    <w:abstractNumId w:val="15"/>
  </w:num>
  <w:num w:numId="20" w16cid:durableId="215433154">
    <w:abstractNumId w:val="20"/>
  </w:num>
  <w:num w:numId="21" w16cid:durableId="2006783389">
    <w:abstractNumId w:val="4"/>
  </w:num>
  <w:num w:numId="22" w16cid:durableId="1676179892">
    <w:abstractNumId w:val="14"/>
  </w:num>
  <w:num w:numId="23" w16cid:durableId="2147044240">
    <w:abstractNumId w:val="13"/>
  </w:num>
  <w:num w:numId="24" w16cid:durableId="1697267539">
    <w:abstractNumId w:val="21"/>
  </w:num>
  <w:num w:numId="25" w16cid:durableId="1979872616">
    <w:abstractNumId w:val="25"/>
  </w:num>
  <w:num w:numId="26" w16cid:durableId="983315722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419"/>
    <w:rsid w:val="003438D0"/>
    <w:rsid w:val="003446CB"/>
    <w:rsid w:val="0034645F"/>
    <w:rsid w:val="00347CCC"/>
    <w:rsid w:val="00350C3E"/>
    <w:rsid w:val="00351A55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37A1"/>
    <w:rsid w:val="003E3997"/>
    <w:rsid w:val="003E3D3F"/>
    <w:rsid w:val="003E3F8D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109E2"/>
    <w:rsid w:val="008117F9"/>
    <w:rsid w:val="00812C6C"/>
    <w:rsid w:val="0081381E"/>
    <w:rsid w:val="008157E2"/>
    <w:rsid w:val="00816313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47B5"/>
    <w:rsid w:val="00974911"/>
    <w:rsid w:val="00977840"/>
    <w:rsid w:val="00977F9C"/>
    <w:rsid w:val="00980F71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57ED8"/>
    <w:rsid w:val="00B60ED5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E7A"/>
    <w:rsid w:val="00E10B9C"/>
    <w:rsid w:val="00E1191C"/>
    <w:rsid w:val="00E11E99"/>
    <w:rsid w:val="00E146DA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94D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8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DB68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B68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68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68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68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B68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B68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B68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681A"/>
    <w:pPr>
      <w:outlineLvl w:val="8"/>
    </w:pPr>
  </w:style>
  <w:style w:type="character" w:default="1" w:styleId="DefaultParagraphFont">
    <w:name w:val="Default Paragraph Font"/>
    <w:semiHidden/>
    <w:rsid w:val="00DB68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681A"/>
  </w:style>
  <w:style w:type="paragraph" w:customStyle="1" w:styleId="B1">
    <w:name w:val="B1"/>
    <w:basedOn w:val="List"/>
    <w:link w:val="B1Char"/>
    <w:rsid w:val="00DB681A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DB681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68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DB68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DB681A"/>
    <w:pPr>
      <w:ind w:left="1701" w:hanging="1701"/>
    </w:pPr>
  </w:style>
  <w:style w:type="paragraph" w:styleId="TOC4">
    <w:name w:val="toc 4"/>
    <w:basedOn w:val="TOC3"/>
    <w:uiPriority w:val="39"/>
    <w:rsid w:val="00DB681A"/>
    <w:pPr>
      <w:ind w:left="1418" w:hanging="1418"/>
    </w:pPr>
  </w:style>
  <w:style w:type="paragraph" w:styleId="TOC3">
    <w:name w:val="toc 3"/>
    <w:basedOn w:val="TOC2"/>
    <w:uiPriority w:val="39"/>
    <w:rsid w:val="00DB681A"/>
    <w:pPr>
      <w:ind w:left="1134" w:hanging="1134"/>
    </w:pPr>
  </w:style>
  <w:style w:type="paragraph" w:styleId="TOC2">
    <w:name w:val="toc 2"/>
    <w:basedOn w:val="TOC1"/>
    <w:uiPriority w:val="39"/>
    <w:rsid w:val="00DB68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681A"/>
    <w:pPr>
      <w:ind w:left="284"/>
    </w:pPr>
  </w:style>
  <w:style w:type="paragraph" w:styleId="Index1">
    <w:name w:val="index 1"/>
    <w:basedOn w:val="Normal"/>
    <w:semiHidden/>
    <w:rsid w:val="00DB681A"/>
    <w:pPr>
      <w:keepLines/>
      <w:spacing w:after="0"/>
    </w:pPr>
  </w:style>
  <w:style w:type="paragraph" w:customStyle="1" w:styleId="ZH">
    <w:name w:val="ZH"/>
    <w:rsid w:val="00DB68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B681A"/>
    <w:pPr>
      <w:outlineLvl w:val="9"/>
    </w:pPr>
  </w:style>
  <w:style w:type="paragraph" w:styleId="ListNumber2">
    <w:name w:val="List Number 2"/>
    <w:basedOn w:val="ListNumber"/>
    <w:rsid w:val="00DB681A"/>
    <w:pPr>
      <w:ind w:left="851"/>
    </w:pPr>
  </w:style>
  <w:style w:type="paragraph" w:styleId="Header">
    <w:name w:val="header"/>
    <w:link w:val="HeaderChar"/>
    <w:rsid w:val="00DB68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DB68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B68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DB681A"/>
    <w:rPr>
      <w:b/>
    </w:rPr>
  </w:style>
  <w:style w:type="paragraph" w:customStyle="1" w:styleId="TAC">
    <w:name w:val="TAC"/>
    <w:basedOn w:val="TAL"/>
    <w:rsid w:val="00DB681A"/>
    <w:pPr>
      <w:jc w:val="center"/>
    </w:pPr>
  </w:style>
  <w:style w:type="paragraph" w:customStyle="1" w:styleId="TF">
    <w:name w:val="TF"/>
    <w:basedOn w:val="TH"/>
    <w:rsid w:val="00DB681A"/>
    <w:pPr>
      <w:keepNext w:val="0"/>
      <w:spacing w:before="0" w:after="240"/>
    </w:pPr>
  </w:style>
  <w:style w:type="paragraph" w:customStyle="1" w:styleId="NO">
    <w:name w:val="NO"/>
    <w:basedOn w:val="Normal"/>
    <w:rsid w:val="00DB681A"/>
    <w:pPr>
      <w:keepLines/>
      <w:ind w:left="1135" w:hanging="851"/>
    </w:pPr>
  </w:style>
  <w:style w:type="paragraph" w:styleId="TOC9">
    <w:name w:val="toc 9"/>
    <w:basedOn w:val="TOC8"/>
    <w:uiPriority w:val="39"/>
    <w:rsid w:val="00DB681A"/>
    <w:pPr>
      <w:ind w:left="1418" w:hanging="1418"/>
    </w:pPr>
  </w:style>
  <w:style w:type="paragraph" w:customStyle="1" w:styleId="EX">
    <w:name w:val="EX"/>
    <w:basedOn w:val="Normal"/>
    <w:rsid w:val="00DB681A"/>
    <w:pPr>
      <w:keepLines/>
      <w:ind w:left="1702" w:hanging="1418"/>
    </w:pPr>
  </w:style>
  <w:style w:type="paragraph" w:customStyle="1" w:styleId="FP">
    <w:name w:val="FP"/>
    <w:basedOn w:val="Normal"/>
    <w:rsid w:val="00DB681A"/>
    <w:pPr>
      <w:spacing w:after="0"/>
    </w:pPr>
  </w:style>
  <w:style w:type="paragraph" w:customStyle="1" w:styleId="LD">
    <w:name w:val="LD"/>
    <w:rsid w:val="00DB68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B681A"/>
    <w:pPr>
      <w:spacing w:after="0"/>
    </w:pPr>
  </w:style>
  <w:style w:type="paragraph" w:customStyle="1" w:styleId="EW">
    <w:name w:val="EW"/>
    <w:basedOn w:val="EX"/>
    <w:rsid w:val="00DB681A"/>
    <w:pPr>
      <w:spacing w:after="0"/>
    </w:pPr>
  </w:style>
  <w:style w:type="paragraph" w:styleId="TOC6">
    <w:name w:val="toc 6"/>
    <w:basedOn w:val="TOC5"/>
    <w:next w:val="Normal"/>
    <w:uiPriority w:val="39"/>
    <w:rsid w:val="00DB681A"/>
    <w:pPr>
      <w:ind w:left="1985" w:hanging="1985"/>
    </w:pPr>
  </w:style>
  <w:style w:type="paragraph" w:styleId="TOC7">
    <w:name w:val="toc 7"/>
    <w:basedOn w:val="TOC6"/>
    <w:next w:val="Normal"/>
    <w:uiPriority w:val="39"/>
    <w:rsid w:val="00DB681A"/>
    <w:pPr>
      <w:ind w:left="2268" w:hanging="2268"/>
    </w:pPr>
  </w:style>
  <w:style w:type="paragraph" w:styleId="ListBullet2">
    <w:name w:val="List Bullet 2"/>
    <w:basedOn w:val="ListBullet"/>
    <w:rsid w:val="00DB681A"/>
    <w:pPr>
      <w:ind w:left="851"/>
    </w:pPr>
  </w:style>
  <w:style w:type="paragraph" w:styleId="ListBullet3">
    <w:name w:val="List Bullet 3"/>
    <w:basedOn w:val="ListBullet2"/>
    <w:rsid w:val="00DB681A"/>
    <w:pPr>
      <w:ind w:left="1135"/>
    </w:pPr>
  </w:style>
  <w:style w:type="paragraph" w:styleId="ListNumber">
    <w:name w:val="List Number"/>
    <w:basedOn w:val="List"/>
    <w:rsid w:val="00DB681A"/>
  </w:style>
  <w:style w:type="paragraph" w:customStyle="1" w:styleId="EQ">
    <w:name w:val="EQ"/>
    <w:basedOn w:val="Normal"/>
    <w:next w:val="Normal"/>
    <w:rsid w:val="00DB68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B68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68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68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B681A"/>
    <w:pPr>
      <w:jc w:val="right"/>
    </w:pPr>
  </w:style>
  <w:style w:type="paragraph" w:customStyle="1" w:styleId="H6">
    <w:name w:val="H6"/>
    <w:basedOn w:val="Heading5"/>
    <w:next w:val="Normal"/>
    <w:rsid w:val="00DB68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681A"/>
    <w:pPr>
      <w:ind w:left="851" w:hanging="851"/>
    </w:pPr>
  </w:style>
  <w:style w:type="paragraph" w:customStyle="1" w:styleId="TAL">
    <w:name w:val="TAL"/>
    <w:basedOn w:val="Normal"/>
    <w:rsid w:val="00DB68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68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B68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B68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B68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B681A"/>
    <w:pPr>
      <w:framePr w:wrap="notBeside" w:y="16161"/>
    </w:pPr>
  </w:style>
  <w:style w:type="character" w:customStyle="1" w:styleId="ZGSM">
    <w:name w:val="ZGSM"/>
    <w:rsid w:val="00DB681A"/>
  </w:style>
  <w:style w:type="paragraph" w:styleId="List2">
    <w:name w:val="List 2"/>
    <w:basedOn w:val="List"/>
    <w:rsid w:val="00DB681A"/>
    <w:pPr>
      <w:ind w:left="851"/>
    </w:pPr>
  </w:style>
  <w:style w:type="paragraph" w:customStyle="1" w:styleId="ZG">
    <w:name w:val="ZG"/>
    <w:rsid w:val="00DB68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B681A"/>
    <w:pPr>
      <w:ind w:left="1135"/>
    </w:pPr>
  </w:style>
  <w:style w:type="paragraph" w:styleId="List4">
    <w:name w:val="List 4"/>
    <w:basedOn w:val="List3"/>
    <w:rsid w:val="00DB681A"/>
    <w:pPr>
      <w:ind w:left="1418"/>
    </w:pPr>
  </w:style>
  <w:style w:type="paragraph" w:styleId="List5">
    <w:name w:val="List 5"/>
    <w:basedOn w:val="List4"/>
    <w:rsid w:val="00DB681A"/>
    <w:pPr>
      <w:ind w:left="1702"/>
    </w:pPr>
  </w:style>
  <w:style w:type="paragraph" w:customStyle="1" w:styleId="EditorsNote">
    <w:name w:val="Editor's Note"/>
    <w:basedOn w:val="NO"/>
    <w:rsid w:val="00DB681A"/>
    <w:rPr>
      <w:color w:val="FF0000"/>
    </w:rPr>
  </w:style>
  <w:style w:type="paragraph" w:styleId="List">
    <w:name w:val="List"/>
    <w:basedOn w:val="Normal"/>
    <w:rsid w:val="00DB681A"/>
    <w:pPr>
      <w:ind w:left="568" w:hanging="284"/>
    </w:pPr>
  </w:style>
  <w:style w:type="paragraph" w:styleId="ListBullet">
    <w:name w:val="List Bullet"/>
    <w:basedOn w:val="List"/>
    <w:rsid w:val="00DB681A"/>
  </w:style>
  <w:style w:type="paragraph" w:styleId="ListBullet4">
    <w:name w:val="List Bullet 4"/>
    <w:basedOn w:val="ListBullet3"/>
    <w:rsid w:val="00DB681A"/>
    <w:pPr>
      <w:ind w:left="1418"/>
    </w:pPr>
  </w:style>
  <w:style w:type="paragraph" w:styleId="ListBullet5">
    <w:name w:val="List Bullet 5"/>
    <w:basedOn w:val="ListBullet4"/>
    <w:rsid w:val="00DB681A"/>
    <w:pPr>
      <w:ind w:left="1702"/>
    </w:pPr>
  </w:style>
  <w:style w:type="paragraph" w:customStyle="1" w:styleId="B2">
    <w:name w:val="B2"/>
    <w:basedOn w:val="List2"/>
    <w:rsid w:val="00DB681A"/>
  </w:style>
  <w:style w:type="paragraph" w:customStyle="1" w:styleId="B3">
    <w:name w:val="B3"/>
    <w:basedOn w:val="List3"/>
    <w:rsid w:val="00DB681A"/>
  </w:style>
  <w:style w:type="paragraph" w:customStyle="1" w:styleId="B4">
    <w:name w:val="B4"/>
    <w:basedOn w:val="List4"/>
    <w:rsid w:val="00DB681A"/>
  </w:style>
  <w:style w:type="paragraph" w:customStyle="1" w:styleId="B5">
    <w:name w:val="B5"/>
    <w:basedOn w:val="List5"/>
    <w:rsid w:val="00DB681A"/>
  </w:style>
  <w:style w:type="paragraph" w:styleId="Footer">
    <w:name w:val="footer"/>
    <w:basedOn w:val="Header"/>
    <w:link w:val="FooterChar"/>
    <w:rsid w:val="00DB681A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B681A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15</Pages>
  <Words>4967</Words>
  <Characters>28318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33219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6653</cp:lastModifiedBy>
  <cp:revision>26</cp:revision>
  <dcterms:created xsi:type="dcterms:W3CDTF">2022-02-11T07:01:00Z</dcterms:created>
  <dcterms:modified xsi:type="dcterms:W3CDTF">2023-01-18T19:02:00Z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