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22497" w14:paraId="6420D5CF" w14:textId="77777777" w:rsidTr="005E4BB2">
        <w:tc>
          <w:tcPr>
            <w:tcW w:w="10423" w:type="dxa"/>
            <w:gridSpan w:val="2"/>
            <w:shd w:val="clear" w:color="auto" w:fill="auto"/>
          </w:tcPr>
          <w:p w14:paraId="3FDEDF14" w14:textId="7BCFA4B7" w:rsidR="004F0988" w:rsidRPr="00022497" w:rsidRDefault="004F0988" w:rsidP="00975854">
            <w:pPr>
              <w:pStyle w:val="ZA"/>
              <w:framePr w:w="0" w:hRule="auto" w:wrap="auto" w:vAnchor="margin" w:hAnchor="text" w:yAlign="inline"/>
            </w:pPr>
            <w:bookmarkStart w:id="0" w:name="page1"/>
            <w:r w:rsidRPr="00022497">
              <w:rPr>
                <w:sz w:val="64"/>
              </w:rPr>
              <w:t xml:space="preserve">3GPP </w:t>
            </w:r>
            <w:bookmarkStart w:id="1" w:name="specType1"/>
            <w:r w:rsidR="0063543D" w:rsidRPr="00022497">
              <w:rPr>
                <w:sz w:val="64"/>
              </w:rPr>
              <w:t>TR</w:t>
            </w:r>
            <w:bookmarkEnd w:id="1"/>
            <w:r w:rsidRPr="00022497">
              <w:rPr>
                <w:sz w:val="64"/>
              </w:rPr>
              <w:t xml:space="preserve"> </w:t>
            </w:r>
            <w:r w:rsidR="002760A2" w:rsidRPr="00022497">
              <w:rPr>
                <w:sz w:val="64"/>
              </w:rPr>
              <w:t>33.700-29</w:t>
            </w:r>
            <w:r w:rsidRPr="00022497">
              <w:rPr>
                <w:sz w:val="64"/>
              </w:rPr>
              <w:t xml:space="preserve"> </w:t>
            </w:r>
            <w:bookmarkStart w:id="2" w:name="specVersion"/>
            <w:r w:rsidR="00F40418" w:rsidRPr="00022497">
              <w:t>V</w:t>
            </w:r>
            <w:r w:rsidR="00F40418">
              <w:rPr>
                <w:lang w:eastAsia="zh-CN"/>
              </w:rPr>
              <w:t>1</w:t>
            </w:r>
            <w:r w:rsidR="00947732">
              <w:rPr>
                <w:lang w:eastAsia="zh-CN"/>
              </w:rPr>
              <w:t>9</w:t>
            </w:r>
            <w:r w:rsidRPr="00022497">
              <w:t>.</w:t>
            </w:r>
            <w:r w:rsidR="00F40418">
              <w:rPr>
                <w:lang w:eastAsia="zh-CN"/>
              </w:rPr>
              <w:t>0</w:t>
            </w:r>
            <w:r w:rsidRPr="00022497">
              <w:t>.</w:t>
            </w:r>
            <w:bookmarkEnd w:id="2"/>
            <w:r w:rsidR="002760A2" w:rsidRPr="00022497">
              <w:rPr>
                <w:rFonts w:hint="eastAsia"/>
                <w:lang w:eastAsia="zh-CN"/>
              </w:rPr>
              <w:t>0</w:t>
            </w:r>
            <w:r w:rsidRPr="00022497">
              <w:t xml:space="preserve"> </w:t>
            </w:r>
            <w:r w:rsidRPr="00022497">
              <w:rPr>
                <w:sz w:val="32"/>
              </w:rPr>
              <w:t>(</w:t>
            </w:r>
            <w:bookmarkStart w:id="3" w:name="issueDate"/>
            <w:r w:rsidR="005B18E9" w:rsidRPr="00022497">
              <w:rPr>
                <w:rFonts w:hint="eastAsia"/>
                <w:sz w:val="32"/>
                <w:lang w:eastAsia="zh-CN"/>
              </w:rPr>
              <w:t>202</w:t>
            </w:r>
            <w:r w:rsidR="005B18E9">
              <w:rPr>
                <w:sz w:val="32"/>
                <w:lang w:eastAsia="zh-CN"/>
              </w:rPr>
              <w:t>5</w:t>
            </w:r>
            <w:r w:rsidRPr="00022497">
              <w:rPr>
                <w:sz w:val="32"/>
              </w:rPr>
              <w:t>-</w:t>
            </w:r>
            <w:bookmarkEnd w:id="3"/>
            <w:r w:rsidR="005B18E9">
              <w:rPr>
                <w:sz w:val="32"/>
                <w:lang w:eastAsia="zh-CN"/>
              </w:rPr>
              <w:t>0</w:t>
            </w:r>
            <w:r w:rsidR="00947732">
              <w:rPr>
                <w:sz w:val="32"/>
                <w:lang w:eastAsia="zh-CN"/>
              </w:rPr>
              <w:t>3</w:t>
            </w:r>
            <w:r w:rsidRPr="00022497">
              <w:rPr>
                <w:sz w:val="32"/>
              </w:rPr>
              <w:t>)</w:t>
            </w:r>
          </w:p>
        </w:tc>
      </w:tr>
      <w:tr w:rsidR="004F0988" w:rsidRPr="00022497" w14:paraId="0FFD4F19" w14:textId="77777777" w:rsidTr="005E4BB2">
        <w:trPr>
          <w:trHeight w:hRule="exact" w:val="1134"/>
        </w:trPr>
        <w:tc>
          <w:tcPr>
            <w:tcW w:w="10423" w:type="dxa"/>
            <w:gridSpan w:val="2"/>
            <w:shd w:val="clear" w:color="auto" w:fill="auto"/>
          </w:tcPr>
          <w:p w14:paraId="5AB75458" w14:textId="555678DB" w:rsidR="004F0988" w:rsidRPr="00022497" w:rsidRDefault="004F0988" w:rsidP="00133525">
            <w:pPr>
              <w:pStyle w:val="ZB"/>
              <w:framePr w:w="0" w:hRule="auto" w:wrap="auto" w:vAnchor="margin" w:hAnchor="text" w:yAlign="inline"/>
            </w:pPr>
            <w:r w:rsidRPr="00022497">
              <w:t xml:space="preserve">Technical </w:t>
            </w:r>
            <w:bookmarkStart w:id="4" w:name="spectype2"/>
            <w:r w:rsidR="00D57972" w:rsidRPr="00022497">
              <w:t>Report</w:t>
            </w:r>
            <w:bookmarkEnd w:id="4"/>
          </w:p>
          <w:p w14:paraId="462B8E42" w14:textId="7D1CCFA2" w:rsidR="00BA4B8D" w:rsidRPr="00022497" w:rsidRDefault="00BA4B8D" w:rsidP="00BA4B8D">
            <w:pPr>
              <w:pStyle w:val="Guidance"/>
            </w:pPr>
          </w:p>
        </w:tc>
      </w:tr>
      <w:tr w:rsidR="004F0988" w:rsidRPr="00022497" w14:paraId="717C4EBE" w14:textId="77777777" w:rsidTr="005E4BB2">
        <w:trPr>
          <w:trHeight w:hRule="exact" w:val="3686"/>
        </w:trPr>
        <w:tc>
          <w:tcPr>
            <w:tcW w:w="10423" w:type="dxa"/>
            <w:gridSpan w:val="2"/>
            <w:shd w:val="clear" w:color="auto" w:fill="auto"/>
          </w:tcPr>
          <w:p w14:paraId="03D032C0" w14:textId="77777777" w:rsidR="004F0988" w:rsidRPr="00022497" w:rsidRDefault="004F0988" w:rsidP="00133525">
            <w:pPr>
              <w:pStyle w:val="ZT"/>
              <w:framePr w:wrap="auto" w:hAnchor="text" w:yAlign="inline"/>
            </w:pPr>
            <w:r w:rsidRPr="00022497">
              <w:t>3rd Generation Partnership Project;</w:t>
            </w:r>
          </w:p>
          <w:p w14:paraId="4E0282F7" w14:textId="77777777" w:rsidR="002760A2" w:rsidRPr="00022497" w:rsidRDefault="002760A2" w:rsidP="00133525">
            <w:pPr>
              <w:pStyle w:val="ZT"/>
              <w:framePr w:wrap="auto" w:hAnchor="text" w:yAlign="inline"/>
              <w:rPr>
                <w:lang w:eastAsia="zh-CN"/>
              </w:rPr>
            </w:pPr>
            <w:r w:rsidRPr="00022497">
              <w:t>Technical Specification Group Services and System Aspects;</w:t>
            </w:r>
            <w:bookmarkStart w:id="5" w:name="specTitle"/>
          </w:p>
          <w:p w14:paraId="211669E9" w14:textId="329FBC9D" w:rsidR="004F0988" w:rsidRPr="00496DF2" w:rsidRDefault="002760A2" w:rsidP="00133525">
            <w:pPr>
              <w:pStyle w:val="ZT"/>
              <w:framePr w:wrap="auto" w:hAnchor="text" w:yAlign="inline"/>
            </w:pPr>
            <w:r w:rsidRPr="00022497">
              <w:t xml:space="preserve">Study on </w:t>
            </w:r>
            <w:r w:rsidR="00F40418">
              <w:t>s</w:t>
            </w:r>
            <w:r w:rsidR="00F40418" w:rsidRPr="00022497">
              <w:t xml:space="preserve">ecurity </w:t>
            </w:r>
            <w:r w:rsidR="00F40418">
              <w:t>a</w:t>
            </w:r>
            <w:r w:rsidR="00F40418" w:rsidRPr="00022497">
              <w:t xml:space="preserve">spects </w:t>
            </w:r>
            <w:r w:rsidRPr="00022497">
              <w:t xml:space="preserve">of 5G </w:t>
            </w:r>
            <w:r w:rsidR="00F40418">
              <w:t>s</w:t>
            </w:r>
            <w:r w:rsidR="00F40418" w:rsidRPr="00022497">
              <w:t xml:space="preserve">atellite </w:t>
            </w:r>
            <w:r w:rsidR="00F40418">
              <w:t>a</w:t>
            </w:r>
            <w:r w:rsidR="00F40418" w:rsidRPr="00022497">
              <w:t>ccess</w:t>
            </w:r>
          </w:p>
          <w:p w14:paraId="6B5F11B5" w14:textId="08899274" w:rsidR="002760A2" w:rsidRPr="00022497" w:rsidRDefault="002760A2" w:rsidP="002760A2">
            <w:pPr>
              <w:pStyle w:val="ZT"/>
              <w:framePr w:wrap="auto" w:hAnchor="text" w:yAlign="inline"/>
            </w:pPr>
            <w:r w:rsidRPr="00022497">
              <w:t>in the 5G architecture</w:t>
            </w:r>
          </w:p>
          <w:p w14:paraId="6C539263" w14:textId="20C41474" w:rsidR="00062023" w:rsidRPr="00022497" w:rsidRDefault="00F40418" w:rsidP="002760A2">
            <w:pPr>
              <w:pStyle w:val="ZT"/>
              <w:framePr w:wrap="auto" w:hAnchor="text" w:yAlign="inline"/>
              <w:rPr>
                <w:highlight w:val="yellow"/>
              </w:rPr>
            </w:pPr>
            <w:r>
              <w:t>p</w:t>
            </w:r>
            <w:r w:rsidRPr="00022497">
              <w:t xml:space="preserve">hase </w:t>
            </w:r>
            <w:r w:rsidR="002760A2" w:rsidRPr="00022497">
              <w:t>3</w:t>
            </w:r>
          </w:p>
          <w:bookmarkEnd w:id="5"/>
          <w:p w14:paraId="04CAC1E0" w14:textId="004D56B7" w:rsidR="004F0988" w:rsidRPr="00022497" w:rsidRDefault="004F0988" w:rsidP="002760A2">
            <w:pPr>
              <w:pStyle w:val="ZT"/>
              <w:framePr w:wrap="auto" w:hAnchor="text" w:yAlign="inline"/>
              <w:rPr>
                <w:i/>
                <w:sz w:val="28"/>
              </w:rPr>
            </w:pPr>
            <w:r w:rsidRPr="00022497">
              <w:t>(</w:t>
            </w:r>
            <w:r w:rsidRPr="00022497">
              <w:rPr>
                <w:rStyle w:val="ZGSM"/>
              </w:rPr>
              <w:t xml:space="preserve">Release </w:t>
            </w:r>
            <w:bookmarkStart w:id="6" w:name="specRelease"/>
            <w:r w:rsidR="00942F40" w:rsidRPr="00022497">
              <w:rPr>
                <w:rStyle w:val="ZGSM"/>
              </w:rPr>
              <w:t>19</w:t>
            </w:r>
            <w:bookmarkEnd w:id="6"/>
            <w:r w:rsidRPr="00022497">
              <w:t>)</w:t>
            </w:r>
          </w:p>
        </w:tc>
      </w:tr>
      <w:tr w:rsidR="00BF128E" w:rsidRPr="00022497" w14:paraId="303DD8FF" w14:textId="77777777" w:rsidTr="005E4BB2">
        <w:tc>
          <w:tcPr>
            <w:tcW w:w="10423" w:type="dxa"/>
            <w:gridSpan w:val="2"/>
            <w:shd w:val="clear" w:color="auto" w:fill="auto"/>
          </w:tcPr>
          <w:p w14:paraId="48E5BAD8" w14:textId="77777777" w:rsidR="00BF128E" w:rsidRPr="00022497" w:rsidRDefault="00BF128E" w:rsidP="00133525">
            <w:pPr>
              <w:pStyle w:val="ZU"/>
              <w:framePr w:w="0" w:wrap="auto" w:vAnchor="margin" w:hAnchor="text" w:yAlign="inline"/>
              <w:tabs>
                <w:tab w:val="right" w:pos="10206"/>
              </w:tabs>
              <w:jc w:val="left"/>
              <w:rPr>
                <w:color w:val="0000FF"/>
              </w:rPr>
            </w:pPr>
            <w:r w:rsidRPr="00022497">
              <w:rPr>
                <w:color w:val="0000FF"/>
              </w:rPr>
              <w:tab/>
            </w:r>
          </w:p>
        </w:tc>
      </w:tr>
      <w:tr w:rsidR="00D82E6F" w:rsidRPr="00022497" w14:paraId="135703F2" w14:textId="77777777" w:rsidTr="005E4BB2">
        <w:trPr>
          <w:trHeight w:hRule="exact" w:val="1531"/>
        </w:trPr>
        <w:tc>
          <w:tcPr>
            <w:tcW w:w="4883" w:type="dxa"/>
            <w:shd w:val="clear" w:color="auto" w:fill="auto"/>
          </w:tcPr>
          <w:p w14:paraId="4743C82D" w14:textId="489FB704" w:rsidR="00D82E6F" w:rsidRPr="00022497" w:rsidRDefault="00D77DD9"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95pt;height:61.65pt;visibility:visible;mso-wrap-style:square">
                  <v:imagedata r:id="rId9" o:title=""/>
                </v:shape>
              </w:pict>
            </w:r>
          </w:p>
        </w:tc>
        <w:tc>
          <w:tcPr>
            <w:tcW w:w="5540" w:type="dxa"/>
            <w:shd w:val="clear" w:color="auto" w:fill="auto"/>
          </w:tcPr>
          <w:p w14:paraId="0E63523F" w14:textId="13C998E9" w:rsidR="00D82E6F" w:rsidRPr="00022497" w:rsidRDefault="00D77DD9" w:rsidP="00D82E6F">
            <w:pPr>
              <w:jc w:val="right"/>
            </w:pPr>
            <w:r>
              <w:pict w14:anchorId="6B8977E6">
                <v:shape id="_x0000_i1026" type="#_x0000_t75" style="width:126.15pt;height:74.9pt">
                  <v:imagedata r:id="rId10" o:title="3GPP-logo_web"/>
                </v:shape>
              </w:pict>
            </w:r>
          </w:p>
        </w:tc>
      </w:tr>
      <w:tr w:rsidR="00D82E6F" w:rsidRPr="00022497" w14:paraId="48DEBCEB" w14:textId="77777777" w:rsidTr="005E4BB2">
        <w:trPr>
          <w:trHeight w:hRule="exact" w:val="5783"/>
        </w:trPr>
        <w:tc>
          <w:tcPr>
            <w:tcW w:w="10423" w:type="dxa"/>
            <w:gridSpan w:val="2"/>
            <w:shd w:val="clear" w:color="auto" w:fill="auto"/>
          </w:tcPr>
          <w:p w14:paraId="56990EEF" w14:textId="7B621691" w:rsidR="00D82E6F" w:rsidRPr="00022497" w:rsidRDefault="00D82E6F" w:rsidP="00D82E6F">
            <w:pPr>
              <w:pStyle w:val="Guidance"/>
              <w:rPr>
                <w:b/>
              </w:rPr>
            </w:pPr>
          </w:p>
        </w:tc>
      </w:tr>
      <w:tr w:rsidR="00D82E6F" w:rsidRPr="00022497" w14:paraId="4C89EF09" w14:textId="77777777" w:rsidTr="005E4BB2">
        <w:trPr>
          <w:cantSplit/>
          <w:trHeight w:hRule="exact" w:val="964"/>
        </w:trPr>
        <w:tc>
          <w:tcPr>
            <w:tcW w:w="10423" w:type="dxa"/>
            <w:gridSpan w:val="2"/>
            <w:shd w:val="clear" w:color="auto" w:fill="auto"/>
          </w:tcPr>
          <w:p w14:paraId="240251E6" w14:textId="18975811" w:rsidR="00D82E6F" w:rsidRPr="00022497" w:rsidRDefault="00D82E6F" w:rsidP="00D82E6F">
            <w:pPr>
              <w:rPr>
                <w:sz w:val="16"/>
              </w:rPr>
            </w:pPr>
            <w:bookmarkStart w:id="7" w:name="warningNotice"/>
            <w:r w:rsidRPr="00022497">
              <w:rPr>
                <w:sz w:val="16"/>
              </w:rPr>
              <w:t>The present document has been developed within the 3rd Generation Partnership Project (3GPP</w:t>
            </w:r>
            <w:r w:rsidRPr="00022497">
              <w:rPr>
                <w:sz w:val="16"/>
                <w:vertAlign w:val="superscript"/>
              </w:rPr>
              <w:t xml:space="preserve"> TM</w:t>
            </w:r>
            <w:r w:rsidRPr="00022497">
              <w:rPr>
                <w:sz w:val="16"/>
              </w:rPr>
              <w:t>) and may be further elaborated for the purposes of 3GPP.</w:t>
            </w:r>
            <w:r w:rsidRPr="00022497">
              <w:rPr>
                <w:sz w:val="16"/>
              </w:rPr>
              <w:br/>
              <w:t>The present document has not been subject to any approval process by the 3GPP</w:t>
            </w:r>
            <w:r w:rsidRPr="00022497">
              <w:rPr>
                <w:sz w:val="16"/>
                <w:vertAlign w:val="superscript"/>
              </w:rPr>
              <w:t xml:space="preserve"> </w:t>
            </w:r>
            <w:r w:rsidRPr="00022497">
              <w:rPr>
                <w:sz w:val="16"/>
              </w:rPr>
              <w:t>Organizational Partners and shall not be implemented.</w:t>
            </w:r>
            <w:r w:rsidRPr="00022497">
              <w:rPr>
                <w:sz w:val="16"/>
              </w:rPr>
              <w:br/>
              <w:t>This Specification is provided for future development work within 3GPP</w:t>
            </w:r>
            <w:r w:rsidRPr="00022497">
              <w:rPr>
                <w:sz w:val="16"/>
                <w:vertAlign w:val="superscript"/>
              </w:rPr>
              <w:t xml:space="preserve"> </w:t>
            </w:r>
            <w:r w:rsidRPr="00022497">
              <w:rPr>
                <w:sz w:val="16"/>
              </w:rPr>
              <w:t>only. The Organizational Partners accept no liability for any use of this Specification.</w:t>
            </w:r>
            <w:r w:rsidRPr="00022497">
              <w:rPr>
                <w:sz w:val="16"/>
              </w:rPr>
              <w:br/>
              <w:t>Specifications and Reports for implementation of the 3GPP</w:t>
            </w:r>
            <w:r w:rsidRPr="00022497">
              <w:rPr>
                <w:sz w:val="16"/>
                <w:vertAlign w:val="superscript"/>
              </w:rPr>
              <w:t xml:space="preserve"> TM</w:t>
            </w:r>
            <w:r w:rsidRPr="00022497">
              <w:rPr>
                <w:sz w:val="16"/>
              </w:rPr>
              <w:t xml:space="preserve"> system should be obtained via the 3GPP Organizational Partners' Publications Offices.</w:t>
            </w:r>
            <w:bookmarkEnd w:id="7"/>
          </w:p>
          <w:p w14:paraId="080CA5D2" w14:textId="77777777" w:rsidR="00D82E6F" w:rsidRPr="00022497" w:rsidRDefault="00D82E6F" w:rsidP="00D82E6F">
            <w:pPr>
              <w:pStyle w:val="ZV"/>
              <w:framePr w:w="0" w:wrap="auto" w:vAnchor="margin" w:hAnchor="text" w:yAlign="inline"/>
            </w:pPr>
          </w:p>
          <w:p w14:paraId="684224C8" w14:textId="77777777" w:rsidR="00D82E6F" w:rsidRPr="00022497" w:rsidRDefault="00D82E6F" w:rsidP="00D82E6F">
            <w:pPr>
              <w:rPr>
                <w:sz w:val="16"/>
              </w:rPr>
            </w:pPr>
          </w:p>
        </w:tc>
      </w:tr>
      <w:bookmarkEnd w:id="0"/>
    </w:tbl>
    <w:p w14:paraId="62A41910" w14:textId="77777777" w:rsidR="00080512" w:rsidRPr="004D3578" w:rsidRDefault="00080512">
      <w:pPr>
        <w:sectPr w:rsidR="00080512" w:rsidRPr="004D3578" w:rsidSect="00B12C3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22497" w14:paraId="779AAB31" w14:textId="77777777" w:rsidTr="00133525">
        <w:trPr>
          <w:trHeight w:hRule="exact" w:val="5670"/>
        </w:trPr>
        <w:tc>
          <w:tcPr>
            <w:tcW w:w="10423" w:type="dxa"/>
            <w:shd w:val="clear" w:color="auto" w:fill="auto"/>
          </w:tcPr>
          <w:p w14:paraId="4C627120" w14:textId="77777777" w:rsidR="00E16509" w:rsidRPr="00022497" w:rsidRDefault="00E16509" w:rsidP="00E16509">
            <w:pPr>
              <w:pStyle w:val="Guidance"/>
            </w:pPr>
            <w:bookmarkStart w:id="8" w:name="page2"/>
          </w:p>
        </w:tc>
      </w:tr>
      <w:tr w:rsidR="00E16509" w:rsidRPr="00022497" w14:paraId="7A3B3A7F" w14:textId="77777777" w:rsidTr="00C074DD">
        <w:trPr>
          <w:trHeight w:hRule="exact" w:val="5387"/>
        </w:trPr>
        <w:tc>
          <w:tcPr>
            <w:tcW w:w="10423" w:type="dxa"/>
            <w:shd w:val="clear" w:color="auto" w:fill="auto"/>
          </w:tcPr>
          <w:p w14:paraId="03A67D73" w14:textId="77777777" w:rsidR="00E16509" w:rsidRPr="00022497" w:rsidRDefault="00E16509" w:rsidP="00133525">
            <w:pPr>
              <w:pStyle w:val="FP"/>
              <w:spacing w:after="240"/>
              <w:ind w:left="2835" w:right="2835"/>
              <w:jc w:val="center"/>
              <w:rPr>
                <w:rFonts w:ascii="Arial" w:hAnsi="Arial"/>
                <w:b/>
                <w:i/>
              </w:rPr>
            </w:pPr>
            <w:bookmarkStart w:id="9" w:name="coords3gpp"/>
            <w:r w:rsidRPr="00022497">
              <w:rPr>
                <w:rFonts w:ascii="Arial" w:hAnsi="Arial"/>
                <w:b/>
                <w:i/>
              </w:rPr>
              <w:t>3GPP</w:t>
            </w:r>
          </w:p>
          <w:p w14:paraId="252767FD" w14:textId="77777777" w:rsidR="00E16509" w:rsidRPr="00022497" w:rsidRDefault="00E16509" w:rsidP="00133525">
            <w:pPr>
              <w:pStyle w:val="FP"/>
              <w:pBdr>
                <w:bottom w:val="single" w:sz="6" w:space="1" w:color="auto"/>
              </w:pBdr>
              <w:ind w:left="2835" w:right="2835"/>
              <w:jc w:val="center"/>
            </w:pPr>
            <w:r w:rsidRPr="00022497">
              <w:t>Postal address</w:t>
            </w:r>
          </w:p>
          <w:p w14:paraId="73CD2C20" w14:textId="77777777" w:rsidR="00E16509" w:rsidRPr="00022497" w:rsidRDefault="00E16509" w:rsidP="00133525">
            <w:pPr>
              <w:pStyle w:val="FP"/>
              <w:ind w:left="2835" w:right="2835"/>
              <w:jc w:val="center"/>
              <w:rPr>
                <w:rFonts w:ascii="Arial" w:hAnsi="Arial"/>
                <w:sz w:val="18"/>
              </w:rPr>
            </w:pPr>
          </w:p>
          <w:p w14:paraId="2122B1F3" w14:textId="77777777" w:rsidR="00E16509" w:rsidRPr="00022497" w:rsidRDefault="00E16509" w:rsidP="00133525">
            <w:pPr>
              <w:pStyle w:val="FP"/>
              <w:pBdr>
                <w:bottom w:val="single" w:sz="6" w:space="1" w:color="auto"/>
              </w:pBdr>
              <w:spacing w:before="240"/>
              <w:ind w:left="2835" w:right="2835"/>
              <w:jc w:val="center"/>
            </w:pPr>
            <w:r w:rsidRPr="00022497">
              <w:t>3GPP support office address</w:t>
            </w:r>
          </w:p>
          <w:p w14:paraId="4B118786" w14:textId="77777777" w:rsidR="00E16509" w:rsidRPr="00022497" w:rsidRDefault="00E16509" w:rsidP="00133525">
            <w:pPr>
              <w:pStyle w:val="FP"/>
              <w:ind w:left="2835" w:right="2835"/>
              <w:jc w:val="center"/>
              <w:rPr>
                <w:rFonts w:ascii="Arial" w:hAnsi="Arial"/>
                <w:sz w:val="18"/>
                <w:lang w:val="fr-FR"/>
              </w:rPr>
            </w:pPr>
            <w:r w:rsidRPr="00022497">
              <w:rPr>
                <w:rFonts w:ascii="Arial" w:hAnsi="Arial"/>
                <w:sz w:val="18"/>
                <w:lang w:val="fr-FR"/>
              </w:rPr>
              <w:t>650 Route des Lucioles - Sophia Antipolis</w:t>
            </w:r>
          </w:p>
          <w:p w14:paraId="7A890E1F" w14:textId="77777777" w:rsidR="00E16509" w:rsidRPr="00022497" w:rsidRDefault="00E16509" w:rsidP="00133525">
            <w:pPr>
              <w:pStyle w:val="FP"/>
              <w:ind w:left="2835" w:right="2835"/>
              <w:jc w:val="center"/>
              <w:rPr>
                <w:rFonts w:ascii="Arial" w:hAnsi="Arial"/>
                <w:sz w:val="18"/>
                <w:lang w:val="fr-FR"/>
              </w:rPr>
            </w:pPr>
            <w:r w:rsidRPr="00022497">
              <w:rPr>
                <w:rFonts w:ascii="Arial" w:hAnsi="Arial"/>
                <w:sz w:val="18"/>
                <w:lang w:val="fr-FR"/>
              </w:rPr>
              <w:t>Valbonne - FRANCE</w:t>
            </w:r>
          </w:p>
          <w:p w14:paraId="76EFB16C" w14:textId="77777777" w:rsidR="00E16509" w:rsidRPr="00022497" w:rsidRDefault="00E16509" w:rsidP="00133525">
            <w:pPr>
              <w:pStyle w:val="FP"/>
              <w:spacing w:after="20"/>
              <w:ind w:left="2835" w:right="2835"/>
              <w:jc w:val="center"/>
              <w:rPr>
                <w:rFonts w:ascii="Arial" w:hAnsi="Arial"/>
                <w:sz w:val="18"/>
              </w:rPr>
            </w:pPr>
            <w:r w:rsidRPr="00022497">
              <w:rPr>
                <w:rFonts w:ascii="Arial" w:hAnsi="Arial"/>
                <w:sz w:val="18"/>
              </w:rPr>
              <w:t>Tel.: +33 4 92 94 42 00 Fax: +33 4 93 65 47 16</w:t>
            </w:r>
          </w:p>
          <w:p w14:paraId="6476674E" w14:textId="77777777" w:rsidR="00E16509" w:rsidRPr="00022497" w:rsidRDefault="00E16509" w:rsidP="00133525">
            <w:pPr>
              <w:pStyle w:val="FP"/>
              <w:pBdr>
                <w:bottom w:val="single" w:sz="6" w:space="1" w:color="auto"/>
              </w:pBdr>
              <w:spacing w:before="240"/>
              <w:ind w:left="2835" w:right="2835"/>
              <w:jc w:val="center"/>
            </w:pPr>
            <w:r w:rsidRPr="00022497">
              <w:t>Internet</w:t>
            </w:r>
          </w:p>
          <w:p w14:paraId="2D660AE8" w14:textId="77777777" w:rsidR="00E16509" w:rsidRPr="00022497" w:rsidRDefault="00E16509" w:rsidP="00133525">
            <w:pPr>
              <w:pStyle w:val="FP"/>
              <w:ind w:left="2835" w:right="2835"/>
              <w:jc w:val="center"/>
              <w:rPr>
                <w:rFonts w:ascii="Arial" w:hAnsi="Arial"/>
                <w:sz w:val="18"/>
              </w:rPr>
            </w:pPr>
            <w:r w:rsidRPr="00022497">
              <w:rPr>
                <w:rFonts w:ascii="Arial" w:hAnsi="Arial"/>
                <w:sz w:val="18"/>
              </w:rPr>
              <w:t>http://www.3gpp.org</w:t>
            </w:r>
            <w:bookmarkEnd w:id="9"/>
          </w:p>
          <w:p w14:paraId="3EBD2B84" w14:textId="77777777" w:rsidR="00E16509" w:rsidRPr="00022497" w:rsidRDefault="00E16509" w:rsidP="00133525"/>
        </w:tc>
      </w:tr>
      <w:tr w:rsidR="00E16509" w:rsidRPr="00022497" w14:paraId="1D69F471" w14:textId="77777777" w:rsidTr="00C074DD">
        <w:tc>
          <w:tcPr>
            <w:tcW w:w="10423" w:type="dxa"/>
            <w:shd w:val="clear" w:color="auto" w:fill="auto"/>
            <w:vAlign w:val="bottom"/>
          </w:tcPr>
          <w:p w14:paraId="4D400848" w14:textId="77777777" w:rsidR="00E16509" w:rsidRPr="00022497" w:rsidRDefault="00E16509" w:rsidP="00133525">
            <w:pPr>
              <w:pStyle w:val="FP"/>
              <w:pBdr>
                <w:bottom w:val="single" w:sz="6" w:space="1" w:color="auto"/>
              </w:pBdr>
              <w:spacing w:after="240"/>
              <w:jc w:val="center"/>
              <w:rPr>
                <w:rFonts w:ascii="Arial" w:hAnsi="Arial"/>
                <w:b/>
                <w:i/>
                <w:noProof/>
              </w:rPr>
            </w:pPr>
            <w:bookmarkStart w:id="10" w:name="copyrightNotification"/>
            <w:r w:rsidRPr="00022497">
              <w:rPr>
                <w:rFonts w:ascii="Arial" w:hAnsi="Arial"/>
                <w:b/>
                <w:i/>
                <w:noProof/>
              </w:rPr>
              <w:t>Copyright Notification</w:t>
            </w:r>
          </w:p>
          <w:p w14:paraId="2C8A8C99" w14:textId="77777777" w:rsidR="00E16509" w:rsidRPr="00022497" w:rsidRDefault="00E16509" w:rsidP="00133525">
            <w:pPr>
              <w:pStyle w:val="FP"/>
              <w:jc w:val="center"/>
              <w:rPr>
                <w:noProof/>
              </w:rPr>
            </w:pPr>
            <w:r w:rsidRPr="00022497">
              <w:rPr>
                <w:noProof/>
              </w:rPr>
              <w:t>No part may be reproduced except as authorized by written permission.</w:t>
            </w:r>
            <w:r w:rsidRPr="00022497">
              <w:rPr>
                <w:noProof/>
              </w:rPr>
              <w:br/>
              <w:t>The copyright and the foregoing restriction extend to reproduction in all media.</w:t>
            </w:r>
          </w:p>
          <w:p w14:paraId="5A408646" w14:textId="77777777" w:rsidR="00E16509" w:rsidRPr="00022497" w:rsidRDefault="00E16509" w:rsidP="00133525">
            <w:pPr>
              <w:pStyle w:val="FP"/>
              <w:jc w:val="center"/>
              <w:rPr>
                <w:noProof/>
              </w:rPr>
            </w:pPr>
          </w:p>
          <w:p w14:paraId="786C0A36" w14:textId="57465579" w:rsidR="00E16509" w:rsidRPr="00022497" w:rsidRDefault="00E16509" w:rsidP="00133525">
            <w:pPr>
              <w:pStyle w:val="FP"/>
              <w:jc w:val="center"/>
              <w:rPr>
                <w:noProof/>
                <w:sz w:val="18"/>
              </w:rPr>
            </w:pPr>
            <w:r w:rsidRPr="00022497">
              <w:rPr>
                <w:noProof/>
                <w:sz w:val="18"/>
              </w:rPr>
              <w:t xml:space="preserve">© </w:t>
            </w:r>
            <w:bookmarkStart w:id="11" w:name="copyrightDate"/>
            <w:r w:rsidRPr="00022497">
              <w:rPr>
                <w:noProof/>
                <w:sz w:val="18"/>
              </w:rPr>
              <w:t>2</w:t>
            </w:r>
            <w:r w:rsidR="008E2D68" w:rsidRPr="00022497">
              <w:rPr>
                <w:noProof/>
                <w:sz w:val="18"/>
              </w:rPr>
              <w:t>02</w:t>
            </w:r>
            <w:bookmarkEnd w:id="11"/>
            <w:r w:rsidR="00F40418">
              <w:rPr>
                <w:noProof/>
                <w:sz w:val="18"/>
              </w:rPr>
              <w:t>5</w:t>
            </w:r>
            <w:r w:rsidRPr="00022497">
              <w:rPr>
                <w:noProof/>
                <w:sz w:val="18"/>
              </w:rPr>
              <w:t>, 3GPP Organizational Partners (ARIB, ATIS, CCSA, ETSI, TSDSI, TTA, TTC).</w:t>
            </w:r>
            <w:bookmarkStart w:id="12" w:name="copyrightaddon"/>
            <w:bookmarkEnd w:id="12"/>
          </w:p>
          <w:p w14:paraId="63D0B133" w14:textId="77777777" w:rsidR="00E16509" w:rsidRPr="00022497" w:rsidRDefault="00E16509" w:rsidP="00133525">
            <w:pPr>
              <w:pStyle w:val="FP"/>
              <w:jc w:val="center"/>
              <w:rPr>
                <w:noProof/>
                <w:sz w:val="18"/>
              </w:rPr>
            </w:pPr>
            <w:r w:rsidRPr="00022497">
              <w:rPr>
                <w:noProof/>
                <w:sz w:val="18"/>
              </w:rPr>
              <w:t>All rights reserved.</w:t>
            </w:r>
          </w:p>
          <w:p w14:paraId="582AEDD5" w14:textId="77777777" w:rsidR="00E16509" w:rsidRPr="00022497" w:rsidRDefault="00E16509" w:rsidP="00E16509">
            <w:pPr>
              <w:pStyle w:val="FP"/>
              <w:rPr>
                <w:noProof/>
                <w:sz w:val="18"/>
              </w:rPr>
            </w:pPr>
          </w:p>
          <w:p w14:paraId="01F2EB56" w14:textId="77777777" w:rsidR="00E16509" w:rsidRPr="00022497" w:rsidRDefault="00E16509" w:rsidP="00E16509">
            <w:pPr>
              <w:pStyle w:val="FP"/>
              <w:rPr>
                <w:noProof/>
                <w:sz w:val="18"/>
              </w:rPr>
            </w:pPr>
            <w:r w:rsidRPr="00022497">
              <w:rPr>
                <w:noProof/>
                <w:sz w:val="18"/>
              </w:rPr>
              <w:t>UMTS™ is a Trade Mark of ETSI registered for the benefit of its members</w:t>
            </w:r>
          </w:p>
          <w:p w14:paraId="5F3AE562" w14:textId="77777777" w:rsidR="00E16509" w:rsidRPr="00022497" w:rsidRDefault="00E16509" w:rsidP="00E16509">
            <w:pPr>
              <w:pStyle w:val="FP"/>
              <w:rPr>
                <w:noProof/>
                <w:sz w:val="18"/>
              </w:rPr>
            </w:pPr>
            <w:r w:rsidRPr="00022497">
              <w:rPr>
                <w:noProof/>
                <w:sz w:val="18"/>
              </w:rPr>
              <w:t>3GPP™ is a Trade Mark of ETSI registered for the benefit of its Members and of the 3GPP Organizational Partners</w:t>
            </w:r>
            <w:r w:rsidRPr="00022497">
              <w:rPr>
                <w:noProof/>
                <w:sz w:val="18"/>
              </w:rPr>
              <w:br/>
              <w:t>LTE™ is a Trade Mark of ETSI registered for the benefit of its Members and of the 3GPP Organizational Partners</w:t>
            </w:r>
          </w:p>
          <w:p w14:paraId="717EC1B5" w14:textId="77777777" w:rsidR="00E16509" w:rsidRPr="00022497" w:rsidRDefault="00E16509" w:rsidP="00E16509">
            <w:pPr>
              <w:pStyle w:val="FP"/>
              <w:rPr>
                <w:noProof/>
                <w:sz w:val="18"/>
              </w:rPr>
            </w:pPr>
            <w:r w:rsidRPr="00022497">
              <w:rPr>
                <w:noProof/>
                <w:sz w:val="18"/>
              </w:rPr>
              <w:t>GSM® and the GSM logo are registered and owned by the GSM Association</w:t>
            </w:r>
            <w:bookmarkEnd w:id="10"/>
          </w:p>
          <w:p w14:paraId="26DA3D2F" w14:textId="77777777" w:rsidR="00E16509" w:rsidRPr="00022497" w:rsidRDefault="00E16509" w:rsidP="00133525"/>
        </w:tc>
      </w:tr>
      <w:bookmarkEnd w:id="8"/>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61BC25B0" w14:textId="1A740397" w:rsidR="00D77DD9"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fldLock="1"/>
      </w:r>
      <w:r w:rsidRPr="004D3578">
        <w:instrText xml:space="preserve"> TOC \o "1-9" </w:instrText>
      </w:r>
      <w:r w:rsidRPr="004D3578">
        <w:fldChar w:fldCharType="separate"/>
      </w:r>
      <w:r w:rsidR="00D77DD9">
        <w:rPr>
          <w:noProof/>
        </w:rPr>
        <w:t>Foreword</w:t>
      </w:r>
      <w:r w:rsidR="00D77DD9">
        <w:rPr>
          <w:noProof/>
        </w:rPr>
        <w:tab/>
      </w:r>
      <w:r w:rsidR="00D77DD9">
        <w:rPr>
          <w:noProof/>
        </w:rPr>
        <w:fldChar w:fldCharType="begin" w:fldLock="1"/>
      </w:r>
      <w:r w:rsidR="00D77DD9">
        <w:rPr>
          <w:noProof/>
        </w:rPr>
        <w:instrText xml:space="preserve"> PAGEREF _Toc193806915 \h </w:instrText>
      </w:r>
      <w:r w:rsidR="00D77DD9">
        <w:rPr>
          <w:noProof/>
        </w:rPr>
      </w:r>
      <w:r w:rsidR="00D77DD9">
        <w:rPr>
          <w:noProof/>
        </w:rPr>
        <w:fldChar w:fldCharType="separate"/>
      </w:r>
      <w:r w:rsidR="00D77DD9">
        <w:rPr>
          <w:noProof/>
        </w:rPr>
        <w:t>7</w:t>
      </w:r>
      <w:r w:rsidR="00D77DD9">
        <w:rPr>
          <w:noProof/>
        </w:rPr>
        <w:fldChar w:fldCharType="end"/>
      </w:r>
    </w:p>
    <w:p w14:paraId="09FEC621" w14:textId="10D24B68" w:rsidR="00D77DD9" w:rsidRDefault="00D77DD9">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_Toc193806916 \h </w:instrText>
      </w:r>
      <w:r>
        <w:rPr>
          <w:noProof/>
        </w:rPr>
      </w:r>
      <w:r>
        <w:rPr>
          <w:noProof/>
        </w:rPr>
        <w:fldChar w:fldCharType="separate"/>
      </w:r>
      <w:r>
        <w:rPr>
          <w:noProof/>
        </w:rPr>
        <w:t>9</w:t>
      </w:r>
      <w:r>
        <w:rPr>
          <w:noProof/>
        </w:rPr>
        <w:fldChar w:fldCharType="end"/>
      </w:r>
    </w:p>
    <w:p w14:paraId="0E0396C4" w14:textId="33992CA2" w:rsidR="00D77DD9" w:rsidRDefault="00D77DD9">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_Toc193806917 \h </w:instrText>
      </w:r>
      <w:r>
        <w:rPr>
          <w:noProof/>
        </w:rPr>
      </w:r>
      <w:r>
        <w:rPr>
          <w:noProof/>
        </w:rPr>
        <w:fldChar w:fldCharType="separate"/>
      </w:r>
      <w:r>
        <w:rPr>
          <w:noProof/>
        </w:rPr>
        <w:t>9</w:t>
      </w:r>
      <w:r>
        <w:rPr>
          <w:noProof/>
        </w:rPr>
        <w:fldChar w:fldCharType="end"/>
      </w:r>
    </w:p>
    <w:p w14:paraId="3ABB8836" w14:textId="2950E4ED" w:rsidR="00D77DD9" w:rsidRDefault="00D77DD9">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terms,symbols and abbreviations</w:t>
      </w:r>
      <w:r>
        <w:rPr>
          <w:noProof/>
        </w:rPr>
        <w:tab/>
      </w:r>
      <w:r>
        <w:rPr>
          <w:noProof/>
        </w:rPr>
        <w:fldChar w:fldCharType="begin" w:fldLock="1"/>
      </w:r>
      <w:r>
        <w:rPr>
          <w:noProof/>
        </w:rPr>
        <w:instrText xml:space="preserve"> PAGEREF _Toc193806918 \h </w:instrText>
      </w:r>
      <w:r>
        <w:rPr>
          <w:noProof/>
        </w:rPr>
      </w:r>
      <w:r>
        <w:rPr>
          <w:noProof/>
        </w:rPr>
        <w:fldChar w:fldCharType="separate"/>
      </w:r>
      <w:r>
        <w:rPr>
          <w:noProof/>
        </w:rPr>
        <w:t>10</w:t>
      </w:r>
      <w:r>
        <w:rPr>
          <w:noProof/>
        </w:rPr>
        <w:fldChar w:fldCharType="end"/>
      </w:r>
    </w:p>
    <w:p w14:paraId="4765637F" w14:textId="662989A5" w:rsidR="00D77DD9" w:rsidRDefault="00D77DD9">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_Toc193806919 \h </w:instrText>
      </w:r>
      <w:r>
        <w:rPr>
          <w:noProof/>
        </w:rPr>
      </w:r>
      <w:r>
        <w:rPr>
          <w:noProof/>
        </w:rPr>
        <w:fldChar w:fldCharType="separate"/>
      </w:r>
      <w:r>
        <w:rPr>
          <w:noProof/>
        </w:rPr>
        <w:t>10</w:t>
      </w:r>
      <w:r>
        <w:rPr>
          <w:noProof/>
        </w:rPr>
        <w:fldChar w:fldCharType="end"/>
      </w:r>
    </w:p>
    <w:p w14:paraId="17A6DDD9" w14:textId="47CE8379" w:rsidR="00D77DD9" w:rsidRDefault="00D77DD9">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_Toc193806920 \h </w:instrText>
      </w:r>
      <w:r>
        <w:rPr>
          <w:noProof/>
        </w:rPr>
      </w:r>
      <w:r>
        <w:rPr>
          <w:noProof/>
        </w:rPr>
        <w:fldChar w:fldCharType="separate"/>
      </w:r>
      <w:r>
        <w:rPr>
          <w:noProof/>
        </w:rPr>
        <w:t>10</w:t>
      </w:r>
      <w:r>
        <w:rPr>
          <w:noProof/>
        </w:rPr>
        <w:fldChar w:fldCharType="end"/>
      </w:r>
    </w:p>
    <w:p w14:paraId="77999815" w14:textId="0CB585D1" w:rsidR="00D77DD9" w:rsidRDefault="00D77DD9">
      <w:pPr>
        <w:pStyle w:val="TOC2"/>
        <w:rPr>
          <w:rFonts w:asciiTheme="minorHAnsi" w:eastAsiaTheme="minorEastAsia" w:hAnsiTheme="minorHAnsi" w:cstheme="minorBidi"/>
          <w:noProof/>
          <w:kern w:val="2"/>
          <w:sz w:val="24"/>
          <w:szCs w:val="24"/>
          <w:lang w:eastAsia="en-GB"/>
          <w14:ligatures w14:val="standardContextual"/>
        </w:rPr>
      </w:pPr>
      <w:r>
        <w:rPr>
          <w:noProof/>
        </w:rPr>
        <w:t>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_Toc193806921 \h </w:instrText>
      </w:r>
      <w:r>
        <w:rPr>
          <w:noProof/>
        </w:rPr>
      </w:r>
      <w:r>
        <w:rPr>
          <w:noProof/>
        </w:rPr>
        <w:fldChar w:fldCharType="separate"/>
      </w:r>
      <w:r>
        <w:rPr>
          <w:noProof/>
        </w:rPr>
        <w:t>10</w:t>
      </w:r>
      <w:r>
        <w:rPr>
          <w:noProof/>
        </w:rPr>
        <w:fldChar w:fldCharType="end"/>
      </w:r>
    </w:p>
    <w:p w14:paraId="5A6C5E0E" w14:textId="0C6BD786" w:rsidR="00D77DD9" w:rsidRDefault="00D77DD9">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Architecture and security assumptions</w:t>
      </w:r>
      <w:r>
        <w:rPr>
          <w:noProof/>
        </w:rPr>
        <w:tab/>
      </w:r>
      <w:r>
        <w:rPr>
          <w:noProof/>
        </w:rPr>
        <w:fldChar w:fldCharType="begin" w:fldLock="1"/>
      </w:r>
      <w:r>
        <w:rPr>
          <w:noProof/>
        </w:rPr>
        <w:instrText xml:space="preserve"> PAGEREF _Toc193806922 \h </w:instrText>
      </w:r>
      <w:r>
        <w:rPr>
          <w:noProof/>
        </w:rPr>
      </w:r>
      <w:r>
        <w:rPr>
          <w:noProof/>
        </w:rPr>
        <w:fldChar w:fldCharType="separate"/>
      </w:r>
      <w:r>
        <w:rPr>
          <w:noProof/>
        </w:rPr>
        <w:t>10</w:t>
      </w:r>
      <w:r>
        <w:rPr>
          <w:noProof/>
        </w:rPr>
        <w:fldChar w:fldCharType="end"/>
      </w:r>
    </w:p>
    <w:p w14:paraId="0A6125D1" w14:textId="42FAEE23" w:rsidR="00D77DD9" w:rsidRDefault="00D77DD9">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fldLock="1"/>
      </w:r>
      <w:r>
        <w:rPr>
          <w:noProof/>
        </w:rPr>
        <w:instrText xml:space="preserve"> PAGEREF _Toc193806923 \h </w:instrText>
      </w:r>
      <w:r>
        <w:rPr>
          <w:noProof/>
        </w:rPr>
      </w:r>
      <w:r>
        <w:rPr>
          <w:noProof/>
        </w:rPr>
        <w:fldChar w:fldCharType="separate"/>
      </w:r>
      <w:r>
        <w:rPr>
          <w:noProof/>
        </w:rPr>
        <w:t>11</w:t>
      </w:r>
      <w:r>
        <w:rPr>
          <w:noProof/>
        </w:rPr>
        <w:fldChar w:fldCharType="end"/>
      </w:r>
    </w:p>
    <w:p w14:paraId="4BF47786" w14:textId="60BF759D" w:rsidR="00D77DD9" w:rsidRDefault="00D77DD9">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Key Issue #</w:t>
      </w:r>
      <w:r>
        <w:rPr>
          <w:noProof/>
          <w:lang w:eastAsia="zh-CN"/>
        </w:rPr>
        <w:t>1</w:t>
      </w:r>
      <w:r>
        <w:rPr>
          <w:noProof/>
        </w:rPr>
        <w:t>: Security protection in Store and Forward Satellite Operation</w:t>
      </w:r>
      <w:r>
        <w:rPr>
          <w:noProof/>
        </w:rPr>
        <w:tab/>
      </w:r>
      <w:r>
        <w:rPr>
          <w:noProof/>
        </w:rPr>
        <w:fldChar w:fldCharType="begin" w:fldLock="1"/>
      </w:r>
      <w:r>
        <w:rPr>
          <w:noProof/>
        </w:rPr>
        <w:instrText xml:space="preserve"> PAGEREF _Toc193806924 \h </w:instrText>
      </w:r>
      <w:r>
        <w:rPr>
          <w:noProof/>
        </w:rPr>
      </w:r>
      <w:r>
        <w:rPr>
          <w:noProof/>
        </w:rPr>
        <w:fldChar w:fldCharType="separate"/>
      </w:r>
      <w:r>
        <w:rPr>
          <w:noProof/>
        </w:rPr>
        <w:t>11</w:t>
      </w:r>
      <w:r>
        <w:rPr>
          <w:noProof/>
        </w:rPr>
        <w:fldChar w:fldCharType="end"/>
      </w:r>
    </w:p>
    <w:p w14:paraId="7C9A3D26" w14:textId="745DAAF4"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5.1.1</w:t>
      </w:r>
      <w:r>
        <w:rPr>
          <w:rFonts w:asciiTheme="minorHAnsi" w:eastAsiaTheme="minorEastAsia" w:hAnsiTheme="minorHAnsi" w:cstheme="minorBidi"/>
          <w:noProof/>
          <w:kern w:val="2"/>
          <w:sz w:val="24"/>
          <w:szCs w:val="24"/>
          <w:lang w:eastAsia="en-GB"/>
          <w14:ligatures w14:val="standardContextual"/>
        </w:rPr>
        <w:tab/>
      </w:r>
      <w:r>
        <w:rPr>
          <w:noProof/>
          <w:lang w:eastAsia="zh-CN"/>
        </w:rPr>
        <w:t>Key issue details</w:t>
      </w:r>
      <w:r>
        <w:rPr>
          <w:noProof/>
        </w:rPr>
        <w:tab/>
      </w:r>
      <w:r>
        <w:rPr>
          <w:noProof/>
        </w:rPr>
        <w:fldChar w:fldCharType="begin" w:fldLock="1"/>
      </w:r>
      <w:r>
        <w:rPr>
          <w:noProof/>
        </w:rPr>
        <w:instrText xml:space="preserve"> PAGEREF _Toc193806925 \h </w:instrText>
      </w:r>
      <w:r>
        <w:rPr>
          <w:noProof/>
        </w:rPr>
      </w:r>
      <w:r>
        <w:rPr>
          <w:noProof/>
        </w:rPr>
        <w:fldChar w:fldCharType="separate"/>
      </w:r>
      <w:r>
        <w:rPr>
          <w:noProof/>
        </w:rPr>
        <w:t>11</w:t>
      </w:r>
      <w:r>
        <w:rPr>
          <w:noProof/>
        </w:rPr>
        <w:fldChar w:fldCharType="end"/>
      </w:r>
    </w:p>
    <w:p w14:paraId="4428C31B" w14:textId="2B7CD916"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5.1.2</w:t>
      </w:r>
      <w:r>
        <w:rPr>
          <w:rFonts w:asciiTheme="minorHAnsi" w:eastAsiaTheme="minorEastAsia" w:hAnsiTheme="minorHAnsi" w:cstheme="minorBidi"/>
          <w:noProof/>
          <w:kern w:val="2"/>
          <w:sz w:val="24"/>
          <w:szCs w:val="24"/>
          <w:lang w:eastAsia="en-GB"/>
          <w14:ligatures w14:val="standardContextual"/>
        </w:rPr>
        <w:tab/>
      </w:r>
      <w:r>
        <w:rPr>
          <w:noProof/>
        </w:rPr>
        <w:t>Security threats</w:t>
      </w:r>
      <w:r>
        <w:rPr>
          <w:noProof/>
        </w:rPr>
        <w:tab/>
      </w:r>
      <w:r>
        <w:rPr>
          <w:noProof/>
        </w:rPr>
        <w:fldChar w:fldCharType="begin" w:fldLock="1"/>
      </w:r>
      <w:r>
        <w:rPr>
          <w:noProof/>
        </w:rPr>
        <w:instrText xml:space="preserve"> PAGEREF _Toc193806926 \h </w:instrText>
      </w:r>
      <w:r>
        <w:rPr>
          <w:noProof/>
        </w:rPr>
      </w:r>
      <w:r>
        <w:rPr>
          <w:noProof/>
        </w:rPr>
        <w:fldChar w:fldCharType="separate"/>
      </w:r>
      <w:r>
        <w:rPr>
          <w:noProof/>
        </w:rPr>
        <w:t>11</w:t>
      </w:r>
      <w:r>
        <w:rPr>
          <w:noProof/>
        </w:rPr>
        <w:fldChar w:fldCharType="end"/>
      </w:r>
    </w:p>
    <w:p w14:paraId="6AD1B6A7" w14:textId="6B5F35D3"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5.1.3</w:t>
      </w:r>
      <w:r>
        <w:rPr>
          <w:rFonts w:asciiTheme="minorHAnsi" w:eastAsiaTheme="minorEastAsia" w:hAnsiTheme="minorHAnsi" w:cstheme="minorBidi"/>
          <w:noProof/>
          <w:kern w:val="2"/>
          <w:sz w:val="24"/>
          <w:szCs w:val="24"/>
          <w:lang w:eastAsia="en-GB"/>
          <w14:ligatures w14:val="standardContextual"/>
        </w:rPr>
        <w:tab/>
      </w:r>
      <w:r>
        <w:rPr>
          <w:noProof/>
          <w:lang w:eastAsia="zh-CN"/>
        </w:rPr>
        <w:t>Potential security requirements</w:t>
      </w:r>
      <w:r>
        <w:rPr>
          <w:noProof/>
        </w:rPr>
        <w:tab/>
      </w:r>
      <w:r>
        <w:rPr>
          <w:noProof/>
        </w:rPr>
        <w:fldChar w:fldCharType="begin" w:fldLock="1"/>
      </w:r>
      <w:r>
        <w:rPr>
          <w:noProof/>
        </w:rPr>
        <w:instrText xml:space="preserve"> PAGEREF _Toc193806927 \h </w:instrText>
      </w:r>
      <w:r>
        <w:rPr>
          <w:noProof/>
        </w:rPr>
      </w:r>
      <w:r>
        <w:rPr>
          <w:noProof/>
        </w:rPr>
        <w:fldChar w:fldCharType="separate"/>
      </w:r>
      <w:r>
        <w:rPr>
          <w:noProof/>
        </w:rPr>
        <w:t>12</w:t>
      </w:r>
      <w:r>
        <w:rPr>
          <w:noProof/>
        </w:rPr>
        <w:fldChar w:fldCharType="end"/>
      </w:r>
    </w:p>
    <w:p w14:paraId="0A590854" w14:textId="483EBB1B" w:rsidR="00D77DD9" w:rsidRDefault="00D77DD9">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Key Issue #2: Key Issue on privacy threats in S&amp;F operation</w:t>
      </w:r>
      <w:r>
        <w:rPr>
          <w:noProof/>
        </w:rPr>
        <w:tab/>
      </w:r>
      <w:r>
        <w:rPr>
          <w:noProof/>
        </w:rPr>
        <w:fldChar w:fldCharType="begin" w:fldLock="1"/>
      </w:r>
      <w:r>
        <w:rPr>
          <w:noProof/>
        </w:rPr>
        <w:instrText xml:space="preserve"> PAGEREF _Toc193806928 \h </w:instrText>
      </w:r>
      <w:r>
        <w:rPr>
          <w:noProof/>
        </w:rPr>
      </w:r>
      <w:r>
        <w:rPr>
          <w:noProof/>
        </w:rPr>
        <w:fldChar w:fldCharType="separate"/>
      </w:r>
      <w:r>
        <w:rPr>
          <w:noProof/>
        </w:rPr>
        <w:t>12</w:t>
      </w:r>
      <w:r>
        <w:rPr>
          <w:noProof/>
        </w:rPr>
        <w:fldChar w:fldCharType="end"/>
      </w:r>
    </w:p>
    <w:p w14:paraId="14A1221C" w14:textId="2EAAF2EF"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Key issue details</w:t>
      </w:r>
      <w:r>
        <w:rPr>
          <w:noProof/>
        </w:rPr>
        <w:tab/>
      </w:r>
      <w:r>
        <w:rPr>
          <w:noProof/>
        </w:rPr>
        <w:fldChar w:fldCharType="begin" w:fldLock="1"/>
      </w:r>
      <w:r>
        <w:rPr>
          <w:noProof/>
        </w:rPr>
        <w:instrText xml:space="preserve"> PAGEREF _Toc193806929 \h </w:instrText>
      </w:r>
      <w:r>
        <w:rPr>
          <w:noProof/>
        </w:rPr>
      </w:r>
      <w:r>
        <w:rPr>
          <w:noProof/>
        </w:rPr>
        <w:fldChar w:fldCharType="separate"/>
      </w:r>
      <w:r>
        <w:rPr>
          <w:noProof/>
        </w:rPr>
        <w:t>12</w:t>
      </w:r>
      <w:r>
        <w:rPr>
          <w:noProof/>
        </w:rPr>
        <w:fldChar w:fldCharType="end"/>
      </w:r>
    </w:p>
    <w:p w14:paraId="04A64A5E" w14:textId="55D08826"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Security threats</w:t>
      </w:r>
      <w:r>
        <w:rPr>
          <w:noProof/>
        </w:rPr>
        <w:tab/>
      </w:r>
      <w:r>
        <w:rPr>
          <w:noProof/>
        </w:rPr>
        <w:fldChar w:fldCharType="begin" w:fldLock="1"/>
      </w:r>
      <w:r>
        <w:rPr>
          <w:noProof/>
        </w:rPr>
        <w:instrText xml:space="preserve"> PAGEREF _Toc193806930 \h </w:instrText>
      </w:r>
      <w:r>
        <w:rPr>
          <w:noProof/>
        </w:rPr>
      </w:r>
      <w:r>
        <w:rPr>
          <w:noProof/>
        </w:rPr>
        <w:fldChar w:fldCharType="separate"/>
      </w:r>
      <w:r>
        <w:rPr>
          <w:noProof/>
        </w:rPr>
        <w:t>12</w:t>
      </w:r>
      <w:r>
        <w:rPr>
          <w:noProof/>
        </w:rPr>
        <w:fldChar w:fldCharType="end"/>
      </w:r>
    </w:p>
    <w:p w14:paraId="7A7FA27B" w14:textId="254E8D44"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Potential security requirements</w:t>
      </w:r>
      <w:r>
        <w:rPr>
          <w:noProof/>
        </w:rPr>
        <w:tab/>
      </w:r>
      <w:r>
        <w:rPr>
          <w:noProof/>
        </w:rPr>
        <w:fldChar w:fldCharType="begin" w:fldLock="1"/>
      </w:r>
      <w:r>
        <w:rPr>
          <w:noProof/>
        </w:rPr>
        <w:instrText xml:space="preserve"> PAGEREF _Toc193806931 \h </w:instrText>
      </w:r>
      <w:r>
        <w:rPr>
          <w:noProof/>
        </w:rPr>
      </w:r>
      <w:r>
        <w:rPr>
          <w:noProof/>
        </w:rPr>
        <w:fldChar w:fldCharType="separate"/>
      </w:r>
      <w:r>
        <w:rPr>
          <w:noProof/>
        </w:rPr>
        <w:t>12</w:t>
      </w:r>
      <w:r>
        <w:rPr>
          <w:noProof/>
        </w:rPr>
        <w:fldChar w:fldCharType="end"/>
      </w:r>
    </w:p>
    <w:p w14:paraId="0D893A94" w14:textId="7062A563" w:rsidR="00D77DD9" w:rsidRDefault="00D77DD9">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S</w:t>
      </w:r>
      <w:r>
        <w:rPr>
          <w:noProof/>
        </w:rPr>
        <w:t>olutions</w:t>
      </w:r>
      <w:r>
        <w:rPr>
          <w:noProof/>
        </w:rPr>
        <w:tab/>
      </w:r>
      <w:r>
        <w:rPr>
          <w:noProof/>
        </w:rPr>
        <w:fldChar w:fldCharType="begin" w:fldLock="1"/>
      </w:r>
      <w:r>
        <w:rPr>
          <w:noProof/>
        </w:rPr>
        <w:instrText xml:space="preserve"> PAGEREF _Toc193806932 \h </w:instrText>
      </w:r>
      <w:r>
        <w:rPr>
          <w:noProof/>
        </w:rPr>
      </w:r>
      <w:r>
        <w:rPr>
          <w:noProof/>
        </w:rPr>
        <w:fldChar w:fldCharType="separate"/>
      </w:r>
      <w:r>
        <w:rPr>
          <w:noProof/>
        </w:rPr>
        <w:t>13</w:t>
      </w:r>
      <w:r>
        <w:rPr>
          <w:noProof/>
        </w:rPr>
        <w:fldChar w:fldCharType="end"/>
      </w:r>
    </w:p>
    <w:p w14:paraId="6498F6D6" w14:textId="43C831BA" w:rsidR="00D77DD9" w:rsidRDefault="00D77DD9">
      <w:pPr>
        <w:pStyle w:val="TOC2"/>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0</w:t>
      </w:r>
      <w:r>
        <w:rPr>
          <w:rFonts w:asciiTheme="minorHAnsi" w:eastAsiaTheme="minorEastAsia" w:hAnsiTheme="minorHAnsi" w:cstheme="minorBidi"/>
          <w:noProof/>
          <w:kern w:val="2"/>
          <w:sz w:val="24"/>
          <w:szCs w:val="24"/>
          <w:lang w:eastAsia="en-GB"/>
          <w14:ligatures w14:val="standardContextual"/>
        </w:rPr>
        <w:tab/>
      </w:r>
      <w:r>
        <w:rPr>
          <w:noProof/>
        </w:rPr>
        <w:t>Mapping of Solutions to Key Issues</w:t>
      </w:r>
      <w:r>
        <w:rPr>
          <w:noProof/>
        </w:rPr>
        <w:tab/>
      </w:r>
      <w:r>
        <w:rPr>
          <w:noProof/>
        </w:rPr>
        <w:fldChar w:fldCharType="begin" w:fldLock="1"/>
      </w:r>
      <w:r>
        <w:rPr>
          <w:noProof/>
        </w:rPr>
        <w:instrText xml:space="preserve"> PAGEREF _Toc193806933 \h </w:instrText>
      </w:r>
      <w:r>
        <w:rPr>
          <w:noProof/>
        </w:rPr>
      </w:r>
      <w:r>
        <w:rPr>
          <w:noProof/>
        </w:rPr>
        <w:fldChar w:fldCharType="separate"/>
      </w:r>
      <w:r>
        <w:rPr>
          <w:noProof/>
        </w:rPr>
        <w:t>13</w:t>
      </w:r>
      <w:r>
        <w:rPr>
          <w:noProof/>
        </w:rPr>
        <w:fldChar w:fldCharType="end"/>
      </w:r>
    </w:p>
    <w:p w14:paraId="5B425CFC" w14:textId="4BB9F788"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_Toc193806934 \h </w:instrText>
      </w:r>
      <w:r>
        <w:rPr>
          <w:noProof/>
        </w:rPr>
      </w:r>
      <w:r>
        <w:rPr>
          <w:noProof/>
        </w:rPr>
        <w:fldChar w:fldCharType="separate"/>
      </w:r>
      <w:r>
        <w:rPr>
          <w:noProof/>
        </w:rPr>
        <w:t>13</w:t>
      </w:r>
      <w:r>
        <w:rPr>
          <w:noProof/>
        </w:rPr>
        <w:fldChar w:fldCharType="end"/>
      </w:r>
    </w:p>
    <w:p w14:paraId="1BF6294F" w14:textId="227E4343"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_Toc193806935 \h </w:instrText>
      </w:r>
      <w:r>
        <w:rPr>
          <w:noProof/>
        </w:rPr>
      </w:r>
      <w:r>
        <w:rPr>
          <w:noProof/>
        </w:rPr>
        <w:fldChar w:fldCharType="separate"/>
      </w:r>
      <w:r>
        <w:rPr>
          <w:noProof/>
        </w:rPr>
        <w:t>13</w:t>
      </w:r>
      <w:r>
        <w:rPr>
          <w:noProof/>
        </w:rPr>
        <w:fldChar w:fldCharType="end"/>
      </w:r>
    </w:p>
    <w:p w14:paraId="4D9B758B" w14:textId="56E4288D" w:rsidR="00D77DD9" w:rsidRDefault="00D77DD9">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_Toc193806936 \h </w:instrText>
      </w:r>
      <w:r>
        <w:rPr>
          <w:noProof/>
        </w:rPr>
      </w:r>
      <w:r>
        <w:rPr>
          <w:noProof/>
        </w:rPr>
        <w:fldChar w:fldCharType="separate"/>
      </w:r>
      <w:r>
        <w:rPr>
          <w:noProof/>
        </w:rPr>
        <w:t>13</w:t>
      </w:r>
      <w:r>
        <w:rPr>
          <w:noProof/>
        </w:rPr>
        <w:fldChar w:fldCharType="end"/>
      </w:r>
    </w:p>
    <w:p w14:paraId="5FF93806" w14:textId="522FD834" w:rsidR="00D77DD9" w:rsidRDefault="00D77DD9">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Solution details for S&amp;F in EPS</w:t>
      </w:r>
      <w:r>
        <w:rPr>
          <w:noProof/>
        </w:rPr>
        <w:tab/>
      </w:r>
      <w:r>
        <w:rPr>
          <w:noProof/>
        </w:rPr>
        <w:fldChar w:fldCharType="begin" w:fldLock="1"/>
      </w:r>
      <w:r>
        <w:rPr>
          <w:noProof/>
        </w:rPr>
        <w:instrText xml:space="preserve"> PAGEREF _Toc193806937 \h </w:instrText>
      </w:r>
      <w:r>
        <w:rPr>
          <w:noProof/>
        </w:rPr>
      </w:r>
      <w:r>
        <w:rPr>
          <w:noProof/>
        </w:rPr>
        <w:fldChar w:fldCharType="separate"/>
      </w:r>
      <w:r>
        <w:rPr>
          <w:noProof/>
        </w:rPr>
        <w:t>14</w:t>
      </w:r>
      <w:r>
        <w:rPr>
          <w:noProof/>
        </w:rPr>
        <w:fldChar w:fldCharType="end"/>
      </w:r>
    </w:p>
    <w:p w14:paraId="76E738E9" w14:textId="689DF07B" w:rsidR="00D77DD9" w:rsidRDefault="00D77DD9">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Solution details for S&amp;F in 5G</w:t>
      </w:r>
      <w:r>
        <w:rPr>
          <w:noProof/>
        </w:rPr>
        <w:tab/>
      </w:r>
      <w:r>
        <w:rPr>
          <w:noProof/>
        </w:rPr>
        <w:fldChar w:fldCharType="begin" w:fldLock="1"/>
      </w:r>
      <w:r>
        <w:rPr>
          <w:noProof/>
        </w:rPr>
        <w:instrText xml:space="preserve"> PAGEREF _Toc193806938 \h </w:instrText>
      </w:r>
      <w:r>
        <w:rPr>
          <w:noProof/>
        </w:rPr>
      </w:r>
      <w:r>
        <w:rPr>
          <w:noProof/>
        </w:rPr>
        <w:fldChar w:fldCharType="separate"/>
      </w:r>
      <w:r>
        <w:rPr>
          <w:noProof/>
        </w:rPr>
        <w:t>15</w:t>
      </w:r>
      <w:r>
        <w:rPr>
          <w:noProof/>
        </w:rPr>
        <w:fldChar w:fldCharType="end"/>
      </w:r>
    </w:p>
    <w:p w14:paraId="1F7F30B7" w14:textId="6CA5DBF6"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_Toc193806939 \h </w:instrText>
      </w:r>
      <w:r>
        <w:rPr>
          <w:noProof/>
        </w:rPr>
      </w:r>
      <w:r>
        <w:rPr>
          <w:noProof/>
        </w:rPr>
        <w:fldChar w:fldCharType="separate"/>
      </w:r>
      <w:r>
        <w:rPr>
          <w:noProof/>
        </w:rPr>
        <w:t>17</w:t>
      </w:r>
      <w:r>
        <w:rPr>
          <w:noProof/>
        </w:rPr>
        <w:fldChar w:fldCharType="end"/>
      </w:r>
    </w:p>
    <w:p w14:paraId="6D7CAFE0" w14:textId="7BD32F9D" w:rsidR="00D77DD9" w:rsidRDefault="00D77DD9">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Solution #2: IOPS security concept for S&amp;F</w:t>
      </w:r>
      <w:r>
        <w:rPr>
          <w:noProof/>
        </w:rPr>
        <w:tab/>
      </w:r>
      <w:r>
        <w:rPr>
          <w:noProof/>
        </w:rPr>
        <w:fldChar w:fldCharType="begin" w:fldLock="1"/>
      </w:r>
      <w:r>
        <w:rPr>
          <w:noProof/>
        </w:rPr>
        <w:instrText xml:space="preserve"> PAGEREF _Toc193806940 \h </w:instrText>
      </w:r>
      <w:r>
        <w:rPr>
          <w:noProof/>
        </w:rPr>
      </w:r>
      <w:r>
        <w:rPr>
          <w:noProof/>
        </w:rPr>
        <w:fldChar w:fldCharType="separate"/>
      </w:r>
      <w:r>
        <w:rPr>
          <w:noProof/>
        </w:rPr>
        <w:t>18</w:t>
      </w:r>
      <w:r>
        <w:rPr>
          <w:noProof/>
        </w:rPr>
        <w:fldChar w:fldCharType="end"/>
      </w:r>
    </w:p>
    <w:p w14:paraId="63740495" w14:textId="2060ADF1"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_Toc193806941 \h </w:instrText>
      </w:r>
      <w:r>
        <w:rPr>
          <w:noProof/>
        </w:rPr>
      </w:r>
      <w:r>
        <w:rPr>
          <w:noProof/>
        </w:rPr>
        <w:fldChar w:fldCharType="separate"/>
      </w:r>
      <w:r>
        <w:rPr>
          <w:noProof/>
        </w:rPr>
        <w:t>18</w:t>
      </w:r>
      <w:r>
        <w:rPr>
          <w:noProof/>
        </w:rPr>
        <w:fldChar w:fldCharType="end"/>
      </w:r>
    </w:p>
    <w:p w14:paraId="74E0AAA8" w14:textId="7F05A142"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_Toc193806942 \h </w:instrText>
      </w:r>
      <w:r>
        <w:rPr>
          <w:noProof/>
        </w:rPr>
      </w:r>
      <w:r>
        <w:rPr>
          <w:noProof/>
        </w:rPr>
        <w:fldChar w:fldCharType="separate"/>
      </w:r>
      <w:r>
        <w:rPr>
          <w:noProof/>
        </w:rPr>
        <w:t>18</w:t>
      </w:r>
      <w:r>
        <w:rPr>
          <w:noProof/>
        </w:rPr>
        <w:fldChar w:fldCharType="end"/>
      </w:r>
    </w:p>
    <w:p w14:paraId="69FFE9C3" w14:textId="1C3AA444" w:rsidR="00D77DD9" w:rsidRDefault="00D77DD9">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_Toc193806943 \h </w:instrText>
      </w:r>
      <w:r>
        <w:rPr>
          <w:noProof/>
        </w:rPr>
      </w:r>
      <w:r>
        <w:rPr>
          <w:noProof/>
        </w:rPr>
        <w:fldChar w:fldCharType="separate"/>
      </w:r>
      <w:r>
        <w:rPr>
          <w:noProof/>
        </w:rPr>
        <w:t>18</w:t>
      </w:r>
      <w:r>
        <w:rPr>
          <w:noProof/>
        </w:rPr>
        <w:fldChar w:fldCharType="end"/>
      </w:r>
    </w:p>
    <w:p w14:paraId="19B7CC10" w14:textId="407557FE" w:rsidR="00D77DD9" w:rsidRDefault="00D77DD9">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Solution details for S&amp;F in EPS</w:t>
      </w:r>
      <w:r>
        <w:rPr>
          <w:noProof/>
        </w:rPr>
        <w:tab/>
      </w:r>
      <w:r>
        <w:rPr>
          <w:noProof/>
        </w:rPr>
        <w:fldChar w:fldCharType="begin" w:fldLock="1"/>
      </w:r>
      <w:r>
        <w:rPr>
          <w:noProof/>
        </w:rPr>
        <w:instrText xml:space="preserve"> PAGEREF _Toc193806944 \h </w:instrText>
      </w:r>
      <w:r>
        <w:rPr>
          <w:noProof/>
        </w:rPr>
      </w:r>
      <w:r>
        <w:rPr>
          <w:noProof/>
        </w:rPr>
        <w:fldChar w:fldCharType="separate"/>
      </w:r>
      <w:r>
        <w:rPr>
          <w:noProof/>
        </w:rPr>
        <w:t>18</w:t>
      </w:r>
      <w:r>
        <w:rPr>
          <w:noProof/>
        </w:rPr>
        <w:fldChar w:fldCharType="end"/>
      </w:r>
    </w:p>
    <w:p w14:paraId="3B1C3CB5" w14:textId="3AEDB9AE" w:rsidR="00D77DD9" w:rsidRDefault="00D77DD9">
      <w:pPr>
        <w:pStyle w:val="TOC4"/>
        <w:rPr>
          <w:rFonts w:asciiTheme="minorHAnsi" w:eastAsiaTheme="minorEastAsia" w:hAnsiTheme="minorHAnsi" w:cstheme="minorBidi"/>
          <w:noProof/>
          <w:kern w:val="2"/>
          <w:sz w:val="24"/>
          <w:szCs w:val="24"/>
          <w:lang w:eastAsia="en-GB"/>
          <w14:ligatures w14:val="standardContextual"/>
        </w:rPr>
      </w:pPr>
      <w:r>
        <w:rPr>
          <w:noProof/>
          <w:lang w:eastAsia="en-GB"/>
        </w:rPr>
        <w:t>6.2.2.3</w:t>
      </w:r>
      <w:r>
        <w:rPr>
          <w:rFonts w:asciiTheme="minorHAnsi" w:eastAsiaTheme="minorEastAsia" w:hAnsiTheme="minorHAnsi" w:cstheme="minorBidi"/>
          <w:noProof/>
          <w:kern w:val="2"/>
          <w:sz w:val="24"/>
          <w:szCs w:val="24"/>
          <w:lang w:eastAsia="en-GB"/>
          <w14:ligatures w14:val="standardContextual"/>
        </w:rPr>
        <w:tab/>
      </w:r>
      <w:r>
        <w:rPr>
          <w:noProof/>
        </w:rPr>
        <w:t>Solution details for S&amp;F in 5G</w:t>
      </w:r>
      <w:r>
        <w:rPr>
          <w:noProof/>
        </w:rPr>
        <w:tab/>
      </w:r>
      <w:r>
        <w:rPr>
          <w:noProof/>
        </w:rPr>
        <w:fldChar w:fldCharType="begin" w:fldLock="1"/>
      </w:r>
      <w:r>
        <w:rPr>
          <w:noProof/>
        </w:rPr>
        <w:instrText xml:space="preserve"> PAGEREF _Toc193806945 \h </w:instrText>
      </w:r>
      <w:r>
        <w:rPr>
          <w:noProof/>
        </w:rPr>
      </w:r>
      <w:r>
        <w:rPr>
          <w:noProof/>
        </w:rPr>
        <w:fldChar w:fldCharType="separate"/>
      </w:r>
      <w:r>
        <w:rPr>
          <w:noProof/>
        </w:rPr>
        <w:t>20</w:t>
      </w:r>
      <w:r>
        <w:rPr>
          <w:noProof/>
        </w:rPr>
        <w:fldChar w:fldCharType="end"/>
      </w:r>
    </w:p>
    <w:p w14:paraId="4551BCC0" w14:textId="6E7CEC9E"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_Toc193806946 \h </w:instrText>
      </w:r>
      <w:r>
        <w:rPr>
          <w:noProof/>
        </w:rPr>
      </w:r>
      <w:r>
        <w:rPr>
          <w:noProof/>
        </w:rPr>
        <w:fldChar w:fldCharType="separate"/>
      </w:r>
      <w:r>
        <w:rPr>
          <w:noProof/>
        </w:rPr>
        <w:t>21</w:t>
      </w:r>
      <w:r>
        <w:rPr>
          <w:noProof/>
        </w:rPr>
        <w:fldChar w:fldCharType="end"/>
      </w:r>
    </w:p>
    <w:p w14:paraId="6BC2F926" w14:textId="3698B055" w:rsidR="00D77DD9" w:rsidRDefault="00D77DD9">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Solution #3: IOPS based solution for UE to satellite security</w:t>
      </w:r>
      <w:r>
        <w:rPr>
          <w:noProof/>
        </w:rPr>
        <w:tab/>
      </w:r>
      <w:r>
        <w:rPr>
          <w:noProof/>
        </w:rPr>
        <w:fldChar w:fldCharType="begin" w:fldLock="1"/>
      </w:r>
      <w:r>
        <w:rPr>
          <w:noProof/>
        </w:rPr>
        <w:instrText xml:space="preserve"> PAGEREF _Toc193806947 \h </w:instrText>
      </w:r>
      <w:r>
        <w:rPr>
          <w:noProof/>
        </w:rPr>
      </w:r>
      <w:r>
        <w:rPr>
          <w:noProof/>
        </w:rPr>
        <w:fldChar w:fldCharType="separate"/>
      </w:r>
      <w:r>
        <w:rPr>
          <w:noProof/>
        </w:rPr>
        <w:t>22</w:t>
      </w:r>
      <w:r>
        <w:rPr>
          <w:noProof/>
        </w:rPr>
        <w:fldChar w:fldCharType="end"/>
      </w:r>
    </w:p>
    <w:p w14:paraId="31DD1A1F" w14:textId="01708885"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_Toc193806948 \h </w:instrText>
      </w:r>
      <w:r>
        <w:rPr>
          <w:noProof/>
        </w:rPr>
      </w:r>
      <w:r>
        <w:rPr>
          <w:noProof/>
        </w:rPr>
        <w:fldChar w:fldCharType="separate"/>
      </w:r>
      <w:r>
        <w:rPr>
          <w:noProof/>
        </w:rPr>
        <w:t>22</w:t>
      </w:r>
      <w:r>
        <w:rPr>
          <w:noProof/>
        </w:rPr>
        <w:fldChar w:fldCharType="end"/>
      </w:r>
    </w:p>
    <w:p w14:paraId="0A3FDFB9" w14:textId="13E3FCA0" w:rsidR="00D77DD9" w:rsidRDefault="00D77DD9">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IOPS based solution</w:t>
      </w:r>
      <w:r>
        <w:rPr>
          <w:noProof/>
        </w:rPr>
        <w:tab/>
      </w:r>
      <w:r>
        <w:rPr>
          <w:noProof/>
        </w:rPr>
        <w:fldChar w:fldCharType="begin" w:fldLock="1"/>
      </w:r>
      <w:r>
        <w:rPr>
          <w:noProof/>
        </w:rPr>
        <w:instrText xml:space="preserve"> PAGEREF _Toc193806949 \h </w:instrText>
      </w:r>
      <w:r>
        <w:rPr>
          <w:noProof/>
        </w:rPr>
      </w:r>
      <w:r>
        <w:rPr>
          <w:noProof/>
        </w:rPr>
        <w:fldChar w:fldCharType="separate"/>
      </w:r>
      <w:r>
        <w:rPr>
          <w:noProof/>
        </w:rPr>
        <w:t>22</w:t>
      </w:r>
      <w:r>
        <w:rPr>
          <w:noProof/>
        </w:rPr>
        <w:fldChar w:fldCharType="end"/>
      </w:r>
    </w:p>
    <w:p w14:paraId="4F76621F" w14:textId="2AD4E3CC" w:rsidR="00D77DD9" w:rsidRDefault="00D77DD9">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Enhancement to IOPS solution</w:t>
      </w:r>
      <w:r>
        <w:rPr>
          <w:noProof/>
        </w:rPr>
        <w:tab/>
      </w:r>
      <w:r>
        <w:rPr>
          <w:noProof/>
        </w:rPr>
        <w:fldChar w:fldCharType="begin" w:fldLock="1"/>
      </w:r>
      <w:r>
        <w:rPr>
          <w:noProof/>
        </w:rPr>
        <w:instrText xml:space="preserve"> PAGEREF _Toc193806950 \h </w:instrText>
      </w:r>
      <w:r>
        <w:rPr>
          <w:noProof/>
        </w:rPr>
      </w:r>
      <w:r>
        <w:rPr>
          <w:noProof/>
        </w:rPr>
        <w:fldChar w:fldCharType="separate"/>
      </w:r>
      <w:r>
        <w:rPr>
          <w:noProof/>
        </w:rPr>
        <w:t>22</w:t>
      </w:r>
      <w:r>
        <w:rPr>
          <w:noProof/>
        </w:rPr>
        <w:fldChar w:fldCharType="end"/>
      </w:r>
    </w:p>
    <w:p w14:paraId="0B9F15A8" w14:textId="6D2F8E9C" w:rsidR="00D77DD9" w:rsidRDefault="00D77DD9">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rPr>
        <w:t>Enhancement description</w:t>
      </w:r>
      <w:r>
        <w:rPr>
          <w:noProof/>
        </w:rPr>
        <w:tab/>
      </w:r>
      <w:r>
        <w:rPr>
          <w:noProof/>
        </w:rPr>
        <w:fldChar w:fldCharType="begin" w:fldLock="1"/>
      </w:r>
      <w:r>
        <w:rPr>
          <w:noProof/>
        </w:rPr>
        <w:instrText xml:space="preserve"> PAGEREF _Toc193806951 \h </w:instrText>
      </w:r>
      <w:r>
        <w:rPr>
          <w:noProof/>
        </w:rPr>
      </w:r>
      <w:r>
        <w:rPr>
          <w:noProof/>
        </w:rPr>
        <w:fldChar w:fldCharType="separate"/>
      </w:r>
      <w:r>
        <w:rPr>
          <w:noProof/>
        </w:rPr>
        <w:t>22</w:t>
      </w:r>
      <w:r>
        <w:rPr>
          <w:noProof/>
        </w:rPr>
        <w:fldChar w:fldCharType="end"/>
      </w:r>
    </w:p>
    <w:p w14:paraId="710E9210" w14:textId="20C12755" w:rsidR="00D77DD9" w:rsidRDefault="00D77DD9">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Example sequence number management profile</w:t>
      </w:r>
      <w:r>
        <w:rPr>
          <w:noProof/>
        </w:rPr>
        <w:tab/>
      </w:r>
      <w:r>
        <w:rPr>
          <w:noProof/>
        </w:rPr>
        <w:fldChar w:fldCharType="begin" w:fldLock="1"/>
      </w:r>
      <w:r>
        <w:rPr>
          <w:noProof/>
        </w:rPr>
        <w:instrText xml:space="preserve"> PAGEREF _Toc193806952 \h </w:instrText>
      </w:r>
      <w:r>
        <w:rPr>
          <w:noProof/>
        </w:rPr>
      </w:r>
      <w:r>
        <w:rPr>
          <w:noProof/>
        </w:rPr>
        <w:fldChar w:fldCharType="separate"/>
      </w:r>
      <w:r>
        <w:rPr>
          <w:noProof/>
        </w:rPr>
        <w:t>23</w:t>
      </w:r>
      <w:r>
        <w:rPr>
          <w:noProof/>
        </w:rPr>
        <w:fldChar w:fldCharType="end"/>
      </w:r>
    </w:p>
    <w:p w14:paraId="57066D51" w14:textId="1CCCC8E5" w:rsidR="00D77DD9" w:rsidRDefault="00D77DD9">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Solution #4: Store and forward satellite operation</w:t>
      </w:r>
      <w:r>
        <w:rPr>
          <w:noProof/>
        </w:rPr>
        <w:tab/>
      </w:r>
      <w:r>
        <w:rPr>
          <w:noProof/>
        </w:rPr>
        <w:fldChar w:fldCharType="begin" w:fldLock="1"/>
      </w:r>
      <w:r>
        <w:rPr>
          <w:noProof/>
        </w:rPr>
        <w:instrText xml:space="preserve"> PAGEREF _Toc193806953 \h </w:instrText>
      </w:r>
      <w:r>
        <w:rPr>
          <w:noProof/>
        </w:rPr>
      </w:r>
      <w:r>
        <w:rPr>
          <w:noProof/>
        </w:rPr>
        <w:fldChar w:fldCharType="separate"/>
      </w:r>
      <w:r>
        <w:rPr>
          <w:noProof/>
        </w:rPr>
        <w:t>24</w:t>
      </w:r>
      <w:r>
        <w:rPr>
          <w:noProof/>
        </w:rPr>
        <w:fldChar w:fldCharType="end"/>
      </w:r>
    </w:p>
    <w:p w14:paraId="2C9C9FDB" w14:textId="6F1DD5FC"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_Toc193806954 \h </w:instrText>
      </w:r>
      <w:r>
        <w:rPr>
          <w:noProof/>
        </w:rPr>
      </w:r>
      <w:r>
        <w:rPr>
          <w:noProof/>
        </w:rPr>
        <w:fldChar w:fldCharType="separate"/>
      </w:r>
      <w:r>
        <w:rPr>
          <w:noProof/>
        </w:rPr>
        <w:t>24</w:t>
      </w:r>
      <w:r>
        <w:rPr>
          <w:noProof/>
        </w:rPr>
        <w:fldChar w:fldCharType="end"/>
      </w:r>
    </w:p>
    <w:p w14:paraId="0FAD6FD3" w14:textId="37A7CAFE"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_Toc193806955 \h </w:instrText>
      </w:r>
      <w:r>
        <w:rPr>
          <w:noProof/>
        </w:rPr>
      </w:r>
      <w:r>
        <w:rPr>
          <w:noProof/>
        </w:rPr>
        <w:fldChar w:fldCharType="separate"/>
      </w:r>
      <w:r>
        <w:rPr>
          <w:noProof/>
        </w:rPr>
        <w:t>25</w:t>
      </w:r>
      <w:r>
        <w:rPr>
          <w:noProof/>
        </w:rPr>
        <w:fldChar w:fldCharType="end"/>
      </w:r>
    </w:p>
    <w:p w14:paraId="0BA7AE46" w14:textId="596E751E"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_Toc193806956 \h </w:instrText>
      </w:r>
      <w:r>
        <w:rPr>
          <w:noProof/>
        </w:rPr>
      </w:r>
      <w:r>
        <w:rPr>
          <w:noProof/>
        </w:rPr>
        <w:fldChar w:fldCharType="separate"/>
      </w:r>
      <w:r>
        <w:rPr>
          <w:noProof/>
        </w:rPr>
        <w:t>27</w:t>
      </w:r>
      <w:r>
        <w:rPr>
          <w:noProof/>
        </w:rPr>
        <w:fldChar w:fldCharType="end"/>
      </w:r>
    </w:p>
    <w:p w14:paraId="3AD564E2" w14:textId="4A5DD4A4" w:rsidR="00D77DD9" w:rsidRDefault="00D77DD9">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Solution #5: Onboard UDM</w:t>
      </w:r>
      <w:r>
        <w:rPr>
          <w:noProof/>
        </w:rPr>
        <w:tab/>
      </w:r>
      <w:r>
        <w:rPr>
          <w:noProof/>
        </w:rPr>
        <w:fldChar w:fldCharType="begin" w:fldLock="1"/>
      </w:r>
      <w:r>
        <w:rPr>
          <w:noProof/>
        </w:rPr>
        <w:instrText xml:space="preserve"> PAGEREF _Toc193806957 \h </w:instrText>
      </w:r>
      <w:r>
        <w:rPr>
          <w:noProof/>
        </w:rPr>
      </w:r>
      <w:r>
        <w:rPr>
          <w:noProof/>
        </w:rPr>
        <w:fldChar w:fldCharType="separate"/>
      </w:r>
      <w:r>
        <w:rPr>
          <w:noProof/>
        </w:rPr>
        <w:t>27</w:t>
      </w:r>
      <w:r>
        <w:rPr>
          <w:noProof/>
        </w:rPr>
        <w:fldChar w:fldCharType="end"/>
      </w:r>
    </w:p>
    <w:p w14:paraId="278C0772" w14:textId="675EE228"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_Toc193806958 \h </w:instrText>
      </w:r>
      <w:r>
        <w:rPr>
          <w:noProof/>
        </w:rPr>
      </w:r>
      <w:r>
        <w:rPr>
          <w:noProof/>
        </w:rPr>
        <w:fldChar w:fldCharType="separate"/>
      </w:r>
      <w:r>
        <w:rPr>
          <w:noProof/>
        </w:rPr>
        <w:t>27</w:t>
      </w:r>
      <w:r>
        <w:rPr>
          <w:noProof/>
        </w:rPr>
        <w:fldChar w:fldCharType="end"/>
      </w:r>
    </w:p>
    <w:p w14:paraId="420675FB" w14:textId="6D9E85BF"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_Toc193806959 \h </w:instrText>
      </w:r>
      <w:r>
        <w:rPr>
          <w:noProof/>
        </w:rPr>
      </w:r>
      <w:r>
        <w:rPr>
          <w:noProof/>
        </w:rPr>
        <w:fldChar w:fldCharType="separate"/>
      </w:r>
      <w:r>
        <w:rPr>
          <w:noProof/>
        </w:rPr>
        <w:t>28</w:t>
      </w:r>
      <w:r>
        <w:rPr>
          <w:noProof/>
        </w:rPr>
        <w:fldChar w:fldCharType="end"/>
      </w:r>
    </w:p>
    <w:p w14:paraId="0CE908A9" w14:textId="4555779A"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_Toc193806960 \h </w:instrText>
      </w:r>
      <w:r>
        <w:rPr>
          <w:noProof/>
        </w:rPr>
      </w:r>
      <w:r>
        <w:rPr>
          <w:noProof/>
        </w:rPr>
        <w:fldChar w:fldCharType="separate"/>
      </w:r>
      <w:r>
        <w:rPr>
          <w:noProof/>
        </w:rPr>
        <w:t>28</w:t>
      </w:r>
      <w:r>
        <w:rPr>
          <w:noProof/>
        </w:rPr>
        <w:fldChar w:fldCharType="end"/>
      </w:r>
    </w:p>
    <w:p w14:paraId="62FDF324" w14:textId="6D64BB56" w:rsidR="00D77DD9" w:rsidRDefault="00D77DD9">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 xml:space="preserve">Solution #6: </w:t>
      </w:r>
      <w:r w:rsidRPr="00676EB8">
        <w:rPr>
          <w:rFonts w:cs="Arial"/>
          <w:iCs/>
          <w:noProof/>
        </w:rPr>
        <w:t>Primary authentication and NAS security context establishment during store-and-forward operations</w:t>
      </w:r>
      <w:r>
        <w:rPr>
          <w:noProof/>
        </w:rPr>
        <w:tab/>
      </w:r>
      <w:r>
        <w:rPr>
          <w:noProof/>
        </w:rPr>
        <w:fldChar w:fldCharType="begin" w:fldLock="1"/>
      </w:r>
      <w:r>
        <w:rPr>
          <w:noProof/>
        </w:rPr>
        <w:instrText xml:space="preserve"> PAGEREF _Toc193806961 \h </w:instrText>
      </w:r>
      <w:r>
        <w:rPr>
          <w:noProof/>
        </w:rPr>
      </w:r>
      <w:r>
        <w:rPr>
          <w:noProof/>
        </w:rPr>
        <w:fldChar w:fldCharType="separate"/>
      </w:r>
      <w:r>
        <w:rPr>
          <w:noProof/>
        </w:rPr>
        <w:t>29</w:t>
      </w:r>
      <w:r>
        <w:rPr>
          <w:noProof/>
        </w:rPr>
        <w:fldChar w:fldCharType="end"/>
      </w:r>
    </w:p>
    <w:p w14:paraId="43658B50" w14:textId="0ABB563B"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_Toc193806962 \h </w:instrText>
      </w:r>
      <w:r>
        <w:rPr>
          <w:noProof/>
        </w:rPr>
      </w:r>
      <w:r>
        <w:rPr>
          <w:noProof/>
        </w:rPr>
        <w:fldChar w:fldCharType="separate"/>
      </w:r>
      <w:r>
        <w:rPr>
          <w:noProof/>
        </w:rPr>
        <w:t>29</w:t>
      </w:r>
      <w:r>
        <w:rPr>
          <w:noProof/>
        </w:rPr>
        <w:fldChar w:fldCharType="end"/>
      </w:r>
    </w:p>
    <w:p w14:paraId="299E50BC" w14:textId="4057785A"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_Toc193806963 \h </w:instrText>
      </w:r>
      <w:r>
        <w:rPr>
          <w:noProof/>
        </w:rPr>
      </w:r>
      <w:r>
        <w:rPr>
          <w:noProof/>
        </w:rPr>
        <w:fldChar w:fldCharType="separate"/>
      </w:r>
      <w:r>
        <w:rPr>
          <w:noProof/>
        </w:rPr>
        <w:t>29</w:t>
      </w:r>
      <w:r>
        <w:rPr>
          <w:noProof/>
        </w:rPr>
        <w:fldChar w:fldCharType="end"/>
      </w:r>
    </w:p>
    <w:p w14:paraId="398BF984" w14:textId="0363DC20"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_Toc193806964 \h </w:instrText>
      </w:r>
      <w:r>
        <w:rPr>
          <w:noProof/>
        </w:rPr>
      </w:r>
      <w:r>
        <w:rPr>
          <w:noProof/>
        </w:rPr>
        <w:fldChar w:fldCharType="separate"/>
      </w:r>
      <w:r>
        <w:rPr>
          <w:noProof/>
        </w:rPr>
        <w:t>30</w:t>
      </w:r>
      <w:r>
        <w:rPr>
          <w:noProof/>
        </w:rPr>
        <w:fldChar w:fldCharType="end"/>
      </w:r>
    </w:p>
    <w:p w14:paraId="49EFFFCA" w14:textId="1B46C602" w:rsidR="00D77DD9" w:rsidRDefault="00D77DD9">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Solution #7: Optimization of subsequent authentication procedure in S&amp;F operation</w:t>
      </w:r>
      <w:r>
        <w:rPr>
          <w:noProof/>
        </w:rPr>
        <w:tab/>
      </w:r>
      <w:r>
        <w:rPr>
          <w:noProof/>
        </w:rPr>
        <w:fldChar w:fldCharType="begin" w:fldLock="1"/>
      </w:r>
      <w:r>
        <w:rPr>
          <w:noProof/>
        </w:rPr>
        <w:instrText xml:space="preserve"> PAGEREF _Toc193806965 \h </w:instrText>
      </w:r>
      <w:r>
        <w:rPr>
          <w:noProof/>
        </w:rPr>
      </w:r>
      <w:r>
        <w:rPr>
          <w:noProof/>
        </w:rPr>
        <w:fldChar w:fldCharType="separate"/>
      </w:r>
      <w:r>
        <w:rPr>
          <w:noProof/>
        </w:rPr>
        <w:t>31</w:t>
      </w:r>
      <w:r>
        <w:rPr>
          <w:noProof/>
        </w:rPr>
        <w:fldChar w:fldCharType="end"/>
      </w:r>
    </w:p>
    <w:p w14:paraId="1734C320" w14:textId="697D5141"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_Toc193806966 \h </w:instrText>
      </w:r>
      <w:r>
        <w:rPr>
          <w:noProof/>
        </w:rPr>
      </w:r>
      <w:r>
        <w:rPr>
          <w:noProof/>
        </w:rPr>
        <w:fldChar w:fldCharType="separate"/>
      </w:r>
      <w:r>
        <w:rPr>
          <w:noProof/>
        </w:rPr>
        <w:t>31</w:t>
      </w:r>
      <w:r>
        <w:rPr>
          <w:noProof/>
        </w:rPr>
        <w:fldChar w:fldCharType="end"/>
      </w:r>
    </w:p>
    <w:p w14:paraId="5E2E54D3" w14:textId="375F8AA7"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6.7.2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_Toc193806967 \h </w:instrText>
      </w:r>
      <w:r>
        <w:rPr>
          <w:noProof/>
        </w:rPr>
      </w:r>
      <w:r>
        <w:rPr>
          <w:noProof/>
        </w:rPr>
        <w:fldChar w:fldCharType="separate"/>
      </w:r>
      <w:r>
        <w:rPr>
          <w:noProof/>
        </w:rPr>
        <w:t>31</w:t>
      </w:r>
      <w:r>
        <w:rPr>
          <w:noProof/>
        </w:rPr>
        <w:fldChar w:fldCharType="end"/>
      </w:r>
    </w:p>
    <w:p w14:paraId="32791751" w14:textId="6C724F52" w:rsidR="00D77DD9" w:rsidRDefault="00D77DD9">
      <w:pPr>
        <w:pStyle w:val="TOC4"/>
        <w:rPr>
          <w:rFonts w:asciiTheme="minorHAnsi" w:eastAsiaTheme="minorEastAsia" w:hAnsiTheme="minorHAnsi" w:cstheme="minorBidi"/>
          <w:noProof/>
          <w:kern w:val="2"/>
          <w:sz w:val="24"/>
          <w:szCs w:val="24"/>
          <w:lang w:eastAsia="en-GB"/>
          <w14:ligatures w14:val="standardContextual"/>
        </w:rPr>
      </w:pPr>
      <w:r>
        <w:rPr>
          <w:noProof/>
        </w:rPr>
        <w:t>6.7.2.1</w:t>
      </w:r>
      <w:r>
        <w:rPr>
          <w:rFonts w:asciiTheme="minorHAnsi" w:eastAsiaTheme="minorEastAsia" w:hAnsiTheme="minorHAnsi" w:cstheme="minorBidi"/>
          <w:noProof/>
          <w:kern w:val="2"/>
          <w:sz w:val="24"/>
          <w:szCs w:val="24"/>
          <w:lang w:eastAsia="en-GB"/>
          <w14:ligatures w14:val="standardContextual"/>
        </w:rPr>
        <w:tab/>
      </w:r>
      <w:r>
        <w:rPr>
          <w:noProof/>
        </w:rPr>
        <w:t>Provisioning of authentication vectors</w:t>
      </w:r>
      <w:r>
        <w:rPr>
          <w:noProof/>
        </w:rPr>
        <w:tab/>
      </w:r>
      <w:r>
        <w:rPr>
          <w:noProof/>
        </w:rPr>
        <w:fldChar w:fldCharType="begin" w:fldLock="1"/>
      </w:r>
      <w:r>
        <w:rPr>
          <w:noProof/>
        </w:rPr>
        <w:instrText xml:space="preserve"> PAGEREF _Toc193806968 \h </w:instrText>
      </w:r>
      <w:r>
        <w:rPr>
          <w:noProof/>
        </w:rPr>
      </w:r>
      <w:r>
        <w:rPr>
          <w:noProof/>
        </w:rPr>
        <w:fldChar w:fldCharType="separate"/>
      </w:r>
      <w:r>
        <w:rPr>
          <w:noProof/>
        </w:rPr>
        <w:t>31</w:t>
      </w:r>
      <w:r>
        <w:rPr>
          <w:noProof/>
        </w:rPr>
        <w:fldChar w:fldCharType="end"/>
      </w:r>
    </w:p>
    <w:p w14:paraId="6A805125" w14:textId="60E9E324" w:rsidR="00D77DD9" w:rsidRDefault="00D77DD9">
      <w:pPr>
        <w:pStyle w:val="TOC4"/>
        <w:rPr>
          <w:rFonts w:asciiTheme="minorHAnsi" w:eastAsiaTheme="minorEastAsia" w:hAnsiTheme="minorHAnsi" w:cstheme="minorBidi"/>
          <w:noProof/>
          <w:kern w:val="2"/>
          <w:sz w:val="24"/>
          <w:szCs w:val="24"/>
          <w:lang w:eastAsia="en-GB"/>
          <w14:ligatures w14:val="standardContextual"/>
        </w:rPr>
      </w:pPr>
      <w:r>
        <w:rPr>
          <w:noProof/>
          <w:lang w:eastAsia="en-GB"/>
        </w:rPr>
        <w:t>6.7.2.2</w:t>
      </w:r>
      <w:r>
        <w:rPr>
          <w:rFonts w:asciiTheme="minorHAnsi" w:eastAsiaTheme="minorEastAsia" w:hAnsiTheme="minorHAnsi" w:cstheme="minorBidi"/>
          <w:noProof/>
          <w:kern w:val="2"/>
          <w:sz w:val="24"/>
          <w:szCs w:val="24"/>
          <w:lang w:eastAsia="en-GB"/>
          <w14:ligatures w14:val="standardContextual"/>
        </w:rPr>
        <w:tab/>
      </w:r>
      <w:r>
        <w:rPr>
          <w:noProof/>
          <w:lang w:eastAsia="en-GB"/>
        </w:rPr>
        <w:t>Optimized subsequent authentication procedure</w:t>
      </w:r>
      <w:r>
        <w:rPr>
          <w:noProof/>
        </w:rPr>
        <w:tab/>
      </w:r>
      <w:r>
        <w:rPr>
          <w:noProof/>
        </w:rPr>
        <w:fldChar w:fldCharType="begin" w:fldLock="1"/>
      </w:r>
      <w:r>
        <w:rPr>
          <w:noProof/>
        </w:rPr>
        <w:instrText xml:space="preserve"> PAGEREF _Toc193806969 \h </w:instrText>
      </w:r>
      <w:r>
        <w:rPr>
          <w:noProof/>
        </w:rPr>
      </w:r>
      <w:r>
        <w:rPr>
          <w:noProof/>
        </w:rPr>
        <w:fldChar w:fldCharType="separate"/>
      </w:r>
      <w:r>
        <w:rPr>
          <w:noProof/>
        </w:rPr>
        <w:t>32</w:t>
      </w:r>
      <w:r>
        <w:rPr>
          <w:noProof/>
        </w:rPr>
        <w:fldChar w:fldCharType="end"/>
      </w:r>
    </w:p>
    <w:p w14:paraId="57B5E6A9" w14:textId="15A11CB8"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_Toc193806970 \h </w:instrText>
      </w:r>
      <w:r>
        <w:rPr>
          <w:noProof/>
        </w:rPr>
      </w:r>
      <w:r>
        <w:rPr>
          <w:noProof/>
        </w:rPr>
        <w:fldChar w:fldCharType="separate"/>
      </w:r>
      <w:r>
        <w:rPr>
          <w:noProof/>
        </w:rPr>
        <w:t>33</w:t>
      </w:r>
      <w:r>
        <w:rPr>
          <w:noProof/>
        </w:rPr>
        <w:fldChar w:fldCharType="end"/>
      </w:r>
    </w:p>
    <w:p w14:paraId="785EC2A6" w14:textId="70D3E4DA" w:rsidR="00D77DD9" w:rsidRDefault="00D77DD9">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Solution #8: Solution on preventing DoS attacks in S&amp;F operation</w:t>
      </w:r>
      <w:r>
        <w:rPr>
          <w:noProof/>
        </w:rPr>
        <w:tab/>
      </w:r>
      <w:r>
        <w:rPr>
          <w:noProof/>
        </w:rPr>
        <w:fldChar w:fldCharType="begin" w:fldLock="1"/>
      </w:r>
      <w:r>
        <w:rPr>
          <w:noProof/>
        </w:rPr>
        <w:instrText xml:space="preserve"> PAGEREF _Toc193806971 \h </w:instrText>
      </w:r>
      <w:r>
        <w:rPr>
          <w:noProof/>
        </w:rPr>
      </w:r>
      <w:r>
        <w:rPr>
          <w:noProof/>
        </w:rPr>
        <w:fldChar w:fldCharType="separate"/>
      </w:r>
      <w:r>
        <w:rPr>
          <w:noProof/>
        </w:rPr>
        <w:t>34</w:t>
      </w:r>
      <w:r>
        <w:rPr>
          <w:noProof/>
        </w:rPr>
        <w:fldChar w:fldCharType="end"/>
      </w:r>
    </w:p>
    <w:p w14:paraId="665E51AA" w14:textId="2E71F6A1"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_Toc193806972 \h </w:instrText>
      </w:r>
      <w:r>
        <w:rPr>
          <w:noProof/>
        </w:rPr>
      </w:r>
      <w:r>
        <w:rPr>
          <w:noProof/>
        </w:rPr>
        <w:fldChar w:fldCharType="separate"/>
      </w:r>
      <w:r>
        <w:rPr>
          <w:noProof/>
        </w:rPr>
        <w:t>34</w:t>
      </w:r>
      <w:r>
        <w:rPr>
          <w:noProof/>
        </w:rPr>
        <w:fldChar w:fldCharType="end"/>
      </w:r>
    </w:p>
    <w:p w14:paraId="4B6FCE3C" w14:textId="1E312E69"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_Toc193806973 \h </w:instrText>
      </w:r>
      <w:r>
        <w:rPr>
          <w:noProof/>
        </w:rPr>
      </w:r>
      <w:r>
        <w:rPr>
          <w:noProof/>
        </w:rPr>
        <w:fldChar w:fldCharType="separate"/>
      </w:r>
      <w:r>
        <w:rPr>
          <w:noProof/>
        </w:rPr>
        <w:t>35</w:t>
      </w:r>
      <w:r>
        <w:rPr>
          <w:noProof/>
        </w:rPr>
        <w:fldChar w:fldCharType="end"/>
      </w:r>
    </w:p>
    <w:p w14:paraId="1B47A7B8" w14:textId="2DEBCEA4"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6.8.3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_Toc193806974 \h </w:instrText>
      </w:r>
      <w:r>
        <w:rPr>
          <w:noProof/>
        </w:rPr>
      </w:r>
      <w:r>
        <w:rPr>
          <w:noProof/>
        </w:rPr>
        <w:fldChar w:fldCharType="separate"/>
      </w:r>
      <w:r>
        <w:rPr>
          <w:noProof/>
        </w:rPr>
        <w:t>36</w:t>
      </w:r>
      <w:r>
        <w:rPr>
          <w:noProof/>
        </w:rPr>
        <w:fldChar w:fldCharType="end"/>
      </w:r>
    </w:p>
    <w:p w14:paraId="26FA021B" w14:textId="5D0F3E70" w:rsidR="00D77DD9" w:rsidRDefault="00D77DD9">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rPr>
        <w:t>Solution #9: Secure Initial Registration for S&amp;F satellite operation</w:t>
      </w:r>
      <w:r>
        <w:rPr>
          <w:noProof/>
        </w:rPr>
        <w:tab/>
      </w:r>
      <w:r>
        <w:rPr>
          <w:noProof/>
        </w:rPr>
        <w:fldChar w:fldCharType="begin" w:fldLock="1"/>
      </w:r>
      <w:r>
        <w:rPr>
          <w:noProof/>
        </w:rPr>
        <w:instrText xml:space="preserve"> PAGEREF _Toc193806975 \h </w:instrText>
      </w:r>
      <w:r>
        <w:rPr>
          <w:noProof/>
        </w:rPr>
      </w:r>
      <w:r>
        <w:rPr>
          <w:noProof/>
        </w:rPr>
        <w:fldChar w:fldCharType="separate"/>
      </w:r>
      <w:r>
        <w:rPr>
          <w:noProof/>
        </w:rPr>
        <w:t>37</w:t>
      </w:r>
      <w:r>
        <w:rPr>
          <w:noProof/>
        </w:rPr>
        <w:fldChar w:fldCharType="end"/>
      </w:r>
    </w:p>
    <w:p w14:paraId="602F8B7E" w14:textId="59D416A4"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_Toc193806976 \h </w:instrText>
      </w:r>
      <w:r>
        <w:rPr>
          <w:noProof/>
        </w:rPr>
      </w:r>
      <w:r>
        <w:rPr>
          <w:noProof/>
        </w:rPr>
        <w:fldChar w:fldCharType="separate"/>
      </w:r>
      <w:r>
        <w:rPr>
          <w:noProof/>
        </w:rPr>
        <w:t>37</w:t>
      </w:r>
      <w:r>
        <w:rPr>
          <w:noProof/>
        </w:rPr>
        <w:fldChar w:fldCharType="end"/>
      </w:r>
    </w:p>
    <w:p w14:paraId="1B0737C5" w14:textId="3DA81172"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6.9.2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_Toc193806977 \h </w:instrText>
      </w:r>
      <w:r>
        <w:rPr>
          <w:noProof/>
        </w:rPr>
      </w:r>
      <w:r>
        <w:rPr>
          <w:noProof/>
        </w:rPr>
        <w:fldChar w:fldCharType="separate"/>
      </w:r>
      <w:r>
        <w:rPr>
          <w:noProof/>
        </w:rPr>
        <w:t>37</w:t>
      </w:r>
      <w:r>
        <w:rPr>
          <w:noProof/>
        </w:rPr>
        <w:fldChar w:fldCharType="end"/>
      </w:r>
    </w:p>
    <w:p w14:paraId="7EF32F9E" w14:textId="12B54CC1"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6.9.3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_Toc193806978 \h </w:instrText>
      </w:r>
      <w:r>
        <w:rPr>
          <w:noProof/>
        </w:rPr>
      </w:r>
      <w:r>
        <w:rPr>
          <w:noProof/>
        </w:rPr>
        <w:fldChar w:fldCharType="separate"/>
      </w:r>
      <w:r>
        <w:rPr>
          <w:noProof/>
        </w:rPr>
        <w:t>38</w:t>
      </w:r>
      <w:r>
        <w:rPr>
          <w:noProof/>
        </w:rPr>
        <w:fldChar w:fldCharType="end"/>
      </w:r>
    </w:p>
    <w:p w14:paraId="5276C34C" w14:textId="1D3F0F0E" w:rsidR="00D77DD9" w:rsidRDefault="00D77DD9">
      <w:pPr>
        <w:pStyle w:val="TOC2"/>
        <w:rPr>
          <w:rFonts w:asciiTheme="minorHAnsi" w:eastAsiaTheme="minorEastAsia" w:hAnsiTheme="minorHAnsi" w:cstheme="minorBidi"/>
          <w:noProof/>
          <w:kern w:val="2"/>
          <w:sz w:val="24"/>
          <w:szCs w:val="24"/>
          <w:lang w:eastAsia="en-GB"/>
          <w14:ligatures w14:val="standardContextual"/>
        </w:rPr>
      </w:pPr>
      <w:r>
        <w:rPr>
          <w:noProof/>
        </w:rPr>
        <w:t>6.10</w:t>
      </w:r>
      <w:r>
        <w:rPr>
          <w:rFonts w:asciiTheme="minorHAnsi" w:eastAsiaTheme="minorEastAsia" w:hAnsiTheme="minorHAnsi" w:cstheme="minorBidi"/>
          <w:noProof/>
          <w:kern w:val="2"/>
          <w:sz w:val="24"/>
          <w:szCs w:val="24"/>
          <w:lang w:eastAsia="en-GB"/>
          <w14:ligatures w14:val="standardContextual"/>
        </w:rPr>
        <w:tab/>
      </w:r>
      <w:r>
        <w:rPr>
          <w:noProof/>
        </w:rPr>
        <w:t>Solution #10: UE Attach/Registration method for S&amp;F operation</w:t>
      </w:r>
      <w:r>
        <w:rPr>
          <w:noProof/>
        </w:rPr>
        <w:tab/>
      </w:r>
      <w:r>
        <w:rPr>
          <w:noProof/>
        </w:rPr>
        <w:fldChar w:fldCharType="begin" w:fldLock="1"/>
      </w:r>
      <w:r>
        <w:rPr>
          <w:noProof/>
        </w:rPr>
        <w:instrText xml:space="preserve"> PAGEREF _Toc193806979 \h </w:instrText>
      </w:r>
      <w:r>
        <w:rPr>
          <w:noProof/>
        </w:rPr>
      </w:r>
      <w:r>
        <w:rPr>
          <w:noProof/>
        </w:rPr>
        <w:fldChar w:fldCharType="separate"/>
      </w:r>
      <w:r>
        <w:rPr>
          <w:noProof/>
        </w:rPr>
        <w:t>39</w:t>
      </w:r>
      <w:r>
        <w:rPr>
          <w:noProof/>
        </w:rPr>
        <w:fldChar w:fldCharType="end"/>
      </w:r>
    </w:p>
    <w:p w14:paraId="312F210A" w14:textId="12424BF0"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6.10.1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_Toc193806980 \h </w:instrText>
      </w:r>
      <w:r>
        <w:rPr>
          <w:noProof/>
        </w:rPr>
      </w:r>
      <w:r>
        <w:rPr>
          <w:noProof/>
        </w:rPr>
        <w:fldChar w:fldCharType="separate"/>
      </w:r>
      <w:r>
        <w:rPr>
          <w:noProof/>
        </w:rPr>
        <w:t>39</w:t>
      </w:r>
      <w:r>
        <w:rPr>
          <w:noProof/>
        </w:rPr>
        <w:fldChar w:fldCharType="end"/>
      </w:r>
    </w:p>
    <w:p w14:paraId="78133BB8" w14:textId="2AF0D34E"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6.10.2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_Toc193806981 \h </w:instrText>
      </w:r>
      <w:r>
        <w:rPr>
          <w:noProof/>
        </w:rPr>
      </w:r>
      <w:r>
        <w:rPr>
          <w:noProof/>
        </w:rPr>
        <w:fldChar w:fldCharType="separate"/>
      </w:r>
      <w:r>
        <w:rPr>
          <w:noProof/>
        </w:rPr>
        <w:t>39</w:t>
      </w:r>
      <w:r>
        <w:rPr>
          <w:noProof/>
        </w:rPr>
        <w:fldChar w:fldCharType="end"/>
      </w:r>
    </w:p>
    <w:p w14:paraId="14E6FFCD" w14:textId="60089EDB"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6.10.3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_Toc193806982 \h </w:instrText>
      </w:r>
      <w:r>
        <w:rPr>
          <w:noProof/>
        </w:rPr>
      </w:r>
      <w:r>
        <w:rPr>
          <w:noProof/>
        </w:rPr>
        <w:fldChar w:fldCharType="separate"/>
      </w:r>
      <w:r>
        <w:rPr>
          <w:noProof/>
        </w:rPr>
        <w:t>40</w:t>
      </w:r>
      <w:r>
        <w:rPr>
          <w:noProof/>
        </w:rPr>
        <w:fldChar w:fldCharType="end"/>
      </w:r>
    </w:p>
    <w:p w14:paraId="7CF01BFC" w14:textId="5F788513" w:rsidR="00D77DD9" w:rsidRDefault="00D77DD9">
      <w:pPr>
        <w:pStyle w:val="TOC2"/>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Solution #11: UE context management for S&amp;F operation</w:t>
      </w:r>
      <w:r>
        <w:rPr>
          <w:noProof/>
        </w:rPr>
        <w:tab/>
      </w:r>
      <w:r>
        <w:rPr>
          <w:noProof/>
        </w:rPr>
        <w:fldChar w:fldCharType="begin" w:fldLock="1"/>
      </w:r>
      <w:r>
        <w:rPr>
          <w:noProof/>
        </w:rPr>
        <w:instrText xml:space="preserve"> PAGEREF _Toc193806983 \h </w:instrText>
      </w:r>
      <w:r>
        <w:rPr>
          <w:noProof/>
        </w:rPr>
      </w:r>
      <w:r>
        <w:rPr>
          <w:noProof/>
        </w:rPr>
        <w:fldChar w:fldCharType="separate"/>
      </w:r>
      <w:r>
        <w:rPr>
          <w:noProof/>
        </w:rPr>
        <w:t>40</w:t>
      </w:r>
      <w:r>
        <w:rPr>
          <w:noProof/>
        </w:rPr>
        <w:fldChar w:fldCharType="end"/>
      </w:r>
    </w:p>
    <w:p w14:paraId="226E7B73" w14:textId="7159E390"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_Toc193806984 \h </w:instrText>
      </w:r>
      <w:r>
        <w:rPr>
          <w:noProof/>
        </w:rPr>
      </w:r>
      <w:r>
        <w:rPr>
          <w:noProof/>
        </w:rPr>
        <w:fldChar w:fldCharType="separate"/>
      </w:r>
      <w:r>
        <w:rPr>
          <w:noProof/>
        </w:rPr>
        <w:t>40</w:t>
      </w:r>
      <w:r>
        <w:rPr>
          <w:noProof/>
        </w:rPr>
        <w:fldChar w:fldCharType="end"/>
      </w:r>
    </w:p>
    <w:p w14:paraId="0382A9A5" w14:textId="667582B8"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6.11.2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_Toc193806985 \h </w:instrText>
      </w:r>
      <w:r>
        <w:rPr>
          <w:noProof/>
        </w:rPr>
      </w:r>
      <w:r>
        <w:rPr>
          <w:noProof/>
        </w:rPr>
        <w:fldChar w:fldCharType="separate"/>
      </w:r>
      <w:r>
        <w:rPr>
          <w:noProof/>
        </w:rPr>
        <w:t>41</w:t>
      </w:r>
      <w:r>
        <w:rPr>
          <w:noProof/>
        </w:rPr>
        <w:fldChar w:fldCharType="end"/>
      </w:r>
    </w:p>
    <w:p w14:paraId="46B2E1A1" w14:textId="33230EF8"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6.11.3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_Toc193806986 \h </w:instrText>
      </w:r>
      <w:r>
        <w:rPr>
          <w:noProof/>
        </w:rPr>
      </w:r>
      <w:r>
        <w:rPr>
          <w:noProof/>
        </w:rPr>
        <w:fldChar w:fldCharType="separate"/>
      </w:r>
      <w:r>
        <w:rPr>
          <w:noProof/>
        </w:rPr>
        <w:t>42</w:t>
      </w:r>
      <w:r>
        <w:rPr>
          <w:noProof/>
        </w:rPr>
        <w:fldChar w:fldCharType="end"/>
      </w:r>
    </w:p>
    <w:p w14:paraId="5786AA4A" w14:textId="0300A5E9" w:rsidR="00D77DD9" w:rsidRDefault="00D77DD9">
      <w:pPr>
        <w:pStyle w:val="TOC2"/>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Solution #12: Authentication for store and forward satellite operation</w:t>
      </w:r>
      <w:r>
        <w:rPr>
          <w:noProof/>
        </w:rPr>
        <w:tab/>
      </w:r>
      <w:r>
        <w:rPr>
          <w:noProof/>
        </w:rPr>
        <w:fldChar w:fldCharType="begin" w:fldLock="1"/>
      </w:r>
      <w:r>
        <w:rPr>
          <w:noProof/>
        </w:rPr>
        <w:instrText xml:space="preserve"> PAGEREF _Toc193806987 \h </w:instrText>
      </w:r>
      <w:r>
        <w:rPr>
          <w:noProof/>
        </w:rPr>
      </w:r>
      <w:r>
        <w:rPr>
          <w:noProof/>
        </w:rPr>
        <w:fldChar w:fldCharType="separate"/>
      </w:r>
      <w:r>
        <w:rPr>
          <w:noProof/>
        </w:rPr>
        <w:t>42</w:t>
      </w:r>
      <w:r>
        <w:rPr>
          <w:noProof/>
        </w:rPr>
        <w:fldChar w:fldCharType="end"/>
      </w:r>
    </w:p>
    <w:p w14:paraId="643FB9B0" w14:textId="3626901F"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_Toc193806988 \h </w:instrText>
      </w:r>
      <w:r>
        <w:rPr>
          <w:noProof/>
        </w:rPr>
      </w:r>
      <w:r>
        <w:rPr>
          <w:noProof/>
        </w:rPr>
        <w:fldChar w:fldCharType="separate"/>
      </w:r>
      <w:r>
        <w:rPr>
          <w:noProof/>
        </w:rPr>
        <w:t>42</w:t>
      </w:r>
      <w:r>
        <w:rPr>
          <w:noProof/>
        </w:rPr>
        <w:fldChar w:fldCharType="end"/>
      </w:r>
    </w:p>
    <w:p w14:paraId="7BC388D9" w14:textId="6E411DC9"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_Toc193806989 \h </w:instrText>
      </w:r>
      <w:r>
        <w:rPr>
          <w:noProof/>
        </w:rPr>
      </w:r>
      <w:r>
        <w:rPr>
          <w:noProof/>
        </w:rPr>
        <w:fldChar w:fldCharType="separate"/>
      </w:r>
      <w:r>
        <w:rPr>
          <w:noProof/>
        </w:rPr>
        <w:t>43</w:t>
      </w:r>
      <w:r>
        <w:rPr>
          <w:noProof/>
        </w:rPr>
        <w:fldChar w:fldCharType="end"/>
      </w:r>
    </w:p>
    <w:p w14:paraId="1765ECF6" w14:textId="6A3267FD"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_Toc193806990 \h </w:instrText>
      </w:r>
      <w:r>
        <w:rPr>
          <w:noProof/>
        </w:rPr>
      </w:r>
      <w:r>
        <w:rPr>
          <w:noProof/>
        </w:rPr>
        <w:fldChar w:fldCharType="separate"/>
      </w:r>
      <w:r>
        <w:rPr>
          <w:noProof/>
        </w:rPr>
        <w:t>44</w:t>
      </w:r>
      <w:r>
        <w:rPr>
          <w:noProof/>
        </w:rPr>
        <w:fldChar w:fldCharType="end"/>
      </w:r>
    </w:p>
    <w:p w14:paraId="3C406439" w14:textId="6496941C" w:rsidR="00D77DD9" w:rsidRDefault="00D77DD9">
      <w:pPr>
        <w:pStyle w:val="TOC2"/>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Solution #13: Security protection based on onboard HSS</w:t>
      </w:r>
      <w:r>
        <w:rPr>
          <w:noProof/>
        </w:rPr>
        <w:tab/>
      </w:r>
      <w:r>
        <w:rPr>
          <w:noProof/>
        </w:rPr>
        <w:fldChar w:fldCharType="begin" w:fldLock="1"/>
      </w:r>
      <w:r>
        <w:rPr>
          <w:noProof/>
        </w:rPr>
        <w:instrText xml:space="preserve"> PAGEREF _Toc193806991 \h </w:instrText>
      </w:r>
      <w:r>
        <w:rPr>
          <w:noProof/>
        </w:rPr>
      </w:r>
      <w:r>
        <w:rPr>
          <w:noProof/>
        </w:rPr>
        <w:fldChar w:fldCharType="separate"/>
      </w:r>
      <w:r>
        <w:rPr>
          <w:noProof/>
        </w:rPr>
        <w:t>45</w:t>
      </w:r>
      <w:r>
        <w:rPr>
          <w:noProof/>
        </w:rPr>
        <w:fldChar w:fldCharType="end"/>
      </w:r>
    </w:p>
    <w:p w14:paraId="0D51A3CB" w14:textId="259C1F96"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_Toc193806992 \h </w:instrText>
      </w:r>
      <w:r>
        <w:rPr>
          <w:noProof/>
        </w:rPr>
      </w:r>
      <w:r>
        <w:rPr>
          <w:noProof/>
        </w:rPr>
        <w:fldChar w:fldCharType="separate"/>
      </w:r>
      <w:r>
        <w:rPr>
          <w:noProof/>
        </w:rPr>
        <w:t>45</w:t>
      </w:r>
      <w:r>
        <w:rPr>
          <w:noProof/>
        </w:rPr>
        <w:fldChar w:fldCharType="end"/>
      </w:r>
    </w:p>
    <w:p w14:paraId="1005685C" w14:textId="7E853837"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_Toc193806993 \h </w:instrText>
      </w:r>
      <w:r>
        <w:rPr>
          <w:noProof/>
        </w:rPr>
      </w:r>
      <w:r>
        <w:rPr>
          <w:noProof/>
        </w:rPr>
        <w:fldChar w:fldCharType="separate"/>
      </w:r>
      <w:r>
        <w:rPr>
          <w:noProof/>
        </w:rPr>
        <w:t>45</w:t>
      </w:r>
      <w:r>
        <w:rPr>
          <w:noProof/>
        </w:rPr>
        <w:fldChar w:fldCharType="end"/>
      </w:r>
    </w:p>
    <w:p w14:paraId="3A813B15" w14:textId="761D204A"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_Toc193806994 \h </w:instrText>
      </w:r>
      <w:r>
        <w:rPr>
          <w:noProof/>
        </w:rPr>
      </w:r>
      <w:r>
        <w:rPr>
          <w:noProof/>
        </w:rPr>
        <w:fldChar w:fldCharType="separate"/>
      </w:r>
      <w:r>
        <w:rPr>
          <w:noProof/>
        </w:rPr>
        <w:t>45</w:t>
      </w:r>
      <w:r>
        <w:rPr>
          <w:noProof/>
        </w:rPr>
        <w:fldChar w:fldCharType="end"/>
      </w:r>
    </w:p>
    <w:p w14:paraId="0AC46E2C" w14:textId="0589198E" w:rsidR="00D77DD9" w:rsidRDefault="00D77DD9">
      <w:pPr>
        <w:pStyle w:val="TOC2"/>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Solution #14: Authorization mechanism for uplink NAS message in S&amp;F satellite operation</w:t>
      </w:r>
      <w:r>
        <w:rPr>
          <w:noProof/>
        </w:rPr>
        <w:tab/>
      </w:r>
      <w:r>
        <w:rPr>
          <w:noProof/>
        </w:rPr>
        <w:fldChar w:fldCharType="begin" w:fldLock="1"/>
      </w:r>
      <w:r>
        <w:rPr>
          <w:noProof/>
        </w:rPr>
        <w:instrText xml:space="preserve"> PAGEREF _Toc193806995 \h </w:instrText>
      </w:r>
      <w:r>
        <w:rPr>
          <w:noProof/>
        </w:rPr>
      </w:r>
      <w:r>
        <w:rPr>
          <w:noProof/>
        </w:rPr>
        <w:fldChar w:fldCharType="separate"/>
      </w:r>
      <w:r>
        <w:rPr>
          <w:noProof/>
        </w:rPr>
        <w:t>46</w:t>
      </w:r>
      <w:r>
        <w:rPr>
          <w:noProof/>
        </w:rPr>
        <w:fldChar w:fldCharType="end"/>
      </w:r>
    </w:p>
    <w:p w14:paraId="2CC343C9" w14:textId="68038536"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_Toc193806996 \h </w:instrText>
      </w:r>
      <w:r>
        <w:rPr>
          <w:noProof/>
        </w:rPr>
      </w:r>
      <w:r>
        <w:rPr>
          <w:noProof/>
        </w:rPr>
        <w:fldChar w:fldCharType="separate"/>
      </w:r>
      <w:r>
        <w:rPr>
          <w:noProof/>
        </w:rPr>
        <w:t>46</w:t>
      </w:r>
      <w:r>
        <w:rPr>
          <w:noProof/>
        </w:rPr>
        <w:fldChar w:fldCharType="end"/>
      </w:r>
    </w:p>
    <w:p w14:paraId="5A0C3987" w14:textId="6757A87A"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_Toc193806997 \h </w:instrText>
      </w:r>
      <w:r>
        <w:rPr>
          <w:noProof/>
        </w:rPr>
      </w:r>
      <w:r>
        <w:rPr>
          <w:noProof/>
        </w:rPr>
        <w:fldChar w:fldCharType="separate"/>
      </w:r>
      <w:r>
        <w:rPr>
          <w:noProof/>
        </w:rPr>
        <w:t>46</w:t>
      </w:r>
      <w:r>
        <w:rPr>
          <w:noProof/>
        </w:rPr>
        <w:fldChar w:fldCharType="end"/>
      </w:r>
    </w:p>
    <w:p w14:paraId="2207E323" w14:textId="1545C6B6"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6.14.3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_Toc193806998 \h </w:instrText>
      </w:r>
      <w:r>
        <w:rPr>
          <w:noProof/>
        </w:rPr>
      </w:r>
      <w:r>
        <w:rPr>
          <w:noProof/>
        </w:rPr>
        <w:fldChar w:fldCharType="separate"/>
      </w:r>
      <w:r>
        <w:rPr>
          <w:noProof/>
        </w:rPr>
        <w:t>47</w:t>
      </w:r>
      <w:r>
        <w:rPr>
          <w:noProof/>
        </w:rPr>
        <w:fldChar w:fldCharType="end"/>
      </w:r>
    </w:p>
    <w:p w14:paraId="23A16931" w14:textId="1221A34F" w:rsidR="00D77DD9" w:rsidRDefault="00D77DD9">
      <w:pPr>
        <w:pStyle w:val="TOC2"/>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Solution #15: Attach procedure for split MME architecture</w:t>
      </w:r>
      <w:r>
        <w:rPr>
          <w:noProof/>
        </w:rPr>
        <w:tab/>
      </w:r>
      <w:r>
        <w:rPr>
          <w:noProof/>
        </w:rPr>
        <w:fldChar w:fldCharType="begin" w:fldLock="1"/>
      </w:r>
      <w:r>
        <w:rPr>
          <w:noProof/>
        </w:rPr>
        <w:instrText xml:space="preserve"> PAGEREF _Toc193806999 \h </w:instrText>
      </w:r>
      <w:r>
        <w:rPr>
          <w:noProof/>
        </w:rPr>
      </w:r>
      <w:r>
        <w:rPr>
          <w:noProof/>
        </w:rPr>
        <w:fldChar w:fldCharType="separate"/>
      </w:r>
      <w:r>
        <w:rPr>
          <w:noProof/>
        </w:rPr>
        <w:t>47</w:t>
      </w:r>
      <w:r>
        <w:rPr>
          <w:noProof/>
        </w:rPr>
        <w:fldChar w:fldCharType="end"/>
      </w:r>
    </w:p>
    <w:p w14:paraId="024D4E7A" w14:textId="4355ED8D"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_Toc193807000 \h </w:instrText>
      </w:r>
      <w:r>
        <w:rPr>
          <w:noProof/>
        </w:rPr>
      </w:r>
      <w:r>
        <w:rPr>
          <w:noProof/>
        </w:rPr>
        <w:fldChar w:fldCharType="separate"/>
      </w:r>
      <w:r>
        <w:rPr>
          <w:noProof/>
        </w:rPr>
        <w:t>47</w:t>
      </w:r>
      <w:r>
        <w:rPr>
          <w:noProof/>
        </w:rPr>
        <w:fldChar w:fldCharType="end"/>
      </w:r>
    </w:p>
    <w:p w14:paraId="6AC85158" w14:textId="4B41691A"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_Toc193807001 \h </w:instrText>
      </w:r>
      <w:r>
        <w:rPr>
          <w:noProof/>
        </w:rPr>
      </w:r>
      <w:r>
        <w:rPr>
          <w:noProof/>
        </w:rPr>
        <w:fldChar w:fldCharType="separate"/>
      </w:r>
      <w:r>
        <w:rPr>
          <w:noProof/>
        </w:rPr>
        <w:t>48</w:t>
      </w:r>
      <w:r>
        <w:rPr>
          <w:noProof/>
        </w:rPr>
        <w:fldChar w:fldCharType="end"/>
      </w:r>
    </w:p>
    <w:p w14:paraId="21E59190" w14:textId="50169C83"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_Toc193807002 \h </w:instrText>
      </w:r>
      <w:r>
        <w:rPr>
          <w:noProof/>
        </w:rPr>
      </w:r>
      <w:r>
        <w:rPr>
          <w:noProof/>
        </w:rPr>
        <w:fldChar w:fldCharType="separate"/>
      </w:r>
      <w:r>
        <w:rPr>
          <w:noProof/>
        </w:rPr>
        <w:t>49</w:t>
      </w:r>
      <w:r>
        <w:rPr>
          <w:noProof/>
        </w:rPr>
        <w:fldChar w:fldCharType="end"/>
      </w:r>
    </w:p>
    <w:p w14:paraId="7F0DFDC7" w14:textId="521FADC2" w:rsidR="00D77DD9" w:rsidRDefault="00D77DD9">
      <w:pPr>
        <w:pStyle w:val="TOC2"/>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 xml:space="preserve">Solution #16: Authorization during S&amp;F MO </w:t>
      </w:r>
      <w:r>
        <w:rPr>
          <w:noProof/>
          <w:lang w:eastAsia="zh-CN"/>
        </w:rPr>
        <w:t>transmission</w:t>
      </w:r>
      <w:r>
        <w:rPr>
          <w:noProof/>
        </w:rPr>
        <w:tab/>
      </w:r>
      <w:r>
        <w:rPr>
          <w:noProof/>
        </w:rPr>
        <w:fldChar w:fldCharType="begin" w:fldLock="1"/>
      </w:r>
      <w:r>
        <w:rPr>
          <w:noProof/>
        </w:rPr>
        <w:instrText xml:space="preserve"> PAGEREF _Toc193807003 \h </w:instrText>
      </w:r>
      <w:r>
        <w:rPr>
          <w:noProof/>
        </w:rPr>
      </w:r>
      <w:r>
        <w:rPr>
          <w:noProof/>
        </w:rPr>
        <w:fldChar w:fldCharType="separate"/>
      </w:r>
      <w:r>
        <w:rPr>
          <w:noProof/>
        </w:rPr>
        <w:t>49</w:t>
      </w:r>
      <w:r>
        <w:rPr>
          <w:noProof/>
        </w:rPr>
        <w:fldChar w:fldCharType="end"/>
      </w:r>
    </w:p>
    <w:p w14:paraId="56CDAB89" w14:textId="7D2CF500"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_Toc193807004 \h </w:instrText>
      </w:r>
      <w:r>
        <w:rPr>
          <w:noProof/>
        </w:rPr>
      </w:r>
      <w:r>
        <w:rPr>
          <w:noProof/>
        </w:rPr>
        <w:fldChar w:fldCharType="separate"/>
      </w:r>
      <w:r>
        <w:rPr>
          <w:noProof/>
        </w:rPr>
        <w:t>49</w:t>
      </w:r>
      <w:r>
        <w:rPr>
          <w:noProof/>
        </w:rPr>
        <w:fldChar w:fldCharType="end"/>
      </w:r>
    </w:p>
    <w:p w14:paraId="2B3A8482" w14:textId="436BEE0E"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6.16.2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_Toc193807005 \h </w:instrText>
      </w:r>
      <w:r>
        <w:rPr>
          <w:noProof/>
        </w:rPr>
      </w:r>
      <w:r>
        <w:rPr>
          <w:noProof/>
        </w:rPr>
        <w:fldChar w:fldCharType="separate"/>
      </w:r>
      <w:r>
        <w:rPr>
          <w:noProof/>
        </w:rPr>
        <w:t>50</w:t>
      </w:r>
      <w:r>
        <w:rPr>
          <w:noProof/>
        </w:rPr>
        <w:fldChar w:fldCharType="end"/>
      </w:r>
    </w:p>
    <w:p w14:paraId="7EFA2B9E" w14:textId="408BC4FF"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6.16.3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_Toc193807006 \h </w:instrText>
      </w:r>
      <w:r>
        <w:rPr>
          <w:noProof/>
        </w:rPr>
      </w:r>
      <w:r>
        <w:rPr>
          <w:noProof/>
        </w:rPr>
        <w:fldChar w:fldCharType="separate"/>
      </w:r>
      <w:r>
        <w:rPr>
          <w:noProof/>
        </w:rPr>
        <w:t>50</w:t>
      </w:r>
      <w:r>
        <w:rPr>
          <w:noProof/>
        </w:rPr>
        <w:fldChar w:fldCharType="end"/>
      </w:r>
    </w:p>
    <w:p w14:paraId="5E6835AC" w14:textId="7F7C06C4" w:rsidR="00D77DD9" w:rsidRDefault="00D77DD9">
      <w:pPr>
        <w:pStyle w:val="TOC2"/>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Solution #17: Attach procedure with MME on board the satellite</w:t>
      </w:r>
      <w:r>
        <w:rPr>
          <w:noProof/>
        </w:rPr>
        <w:tab/>
      </w:r>
      <w:r>
        <w:rPr>
          <w:noProof/>
        </w:rPr>
        <w:fldChar w:fldCharType="begin" w:fldLock="1"/>
      </w:r>
      <w:r>
        <w:rPr>
          <w:noProof/>
        </w:rPr>
        <w:instrText xml:space="preserve"> PAGEREF _Toc193807007 \h </w:instrText>
      </w:r>
      <w:r>
        <w:rPr>
          <w:noProof/>
        </w:rPr>
      </w:r>
      <w:r>
        <w:rPr>
          <w:noProof/>
        </w:rPr>
        <w:fldChar w:fldCharType="separate"/>
      </w:r>
      <w:r>
        <w:rPr>
          <w:noProof/>
        </w:rPr>
        <w:t>51</w:t>
      </w:r>
      <w:r>
        <w:rPr>
          <w:noProof/>
        </w:rPr>
        <w:fldChar w:fldCharType="end"/>
      </w:r>
    </w:p>
    <w:p w14:paraId="5EDFE944" w14:textId="6E091AE3"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_Toc193807008 \h </w:instrText>
      </w:r>
      <w:r>
        <w:rPr>
          <w:noProof/>
        </w:rPr>
      </w:r>
      <w:r>
        <w:rPr>
          <w:noProof/>
        </w:rPr>
        <w:fldChar w:fldCharType="separate"/>
      </w:r>
      <w:r>
        <w:rPr>
          <w:noProof/>
        </w:rPr>
        <w:t>51</w:t>
      </w:r>
      <w:r>
        <w:rPr>
          <w:noProof/>
        </w:rPr>
        <w:fldChar w:fldCharType="end"/>
      </w:r>
    </w:p>
    <w:p w14:paraId="4F04B11D" w14:textId="4BEBB08C"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_Toc193807009 \h </w:instrText>
      </w:r>
      <w:r>
        <w:rPr>
          <w:noProof/>
        </w:rPr>
      </w:r>
      <w:r>
        <w:rPr>
          <w:noProof/>
        </w:rPr>
        <w:fldChar w:fldCharType="separate"/>
      </w:r>
      <w:r>
        <w:rPr>
          <w:noProof/>
        </w:rPr>
        <w:t>51</w:t>
      </w:r>
      <w:r>
        <w:rPr>
          <w:noProof/>
        </w:rPr>
        <w:fldChar w:fldCharType="end"/>
      </w:r>
    </w:p>
    <w:p w14:paraId="020B9675" w14:textId="07382B72"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_Toc193807010 \h </w:instrText>
      </w:r>
      <w:r>
        <w:rPr>
          <w:noProof/>
        </w:rPr>
      </w:r>
      <w:r>
        <w:rPr>
          <w:noProof/>
        </w:rPr>
        <w:fldChar w:fldCharType="separate"/>
      </w:r>
      <w:r>
        <w:rPr>
          <w:noProof/>
        </w:rPr>
        <w:t>52</w:t>
      </w:r>
      <w:r>
        <w:rPr>
          <w:noProof/>
        </w:rPr>
        <w:fldChar w:fldCharType="end"/>
      </w:r>
    </w:p>
    <w:p w14:paraId="1197AFB8" w14:textId="7C0E08FF" w:rsidR="00D77DD9" w:rsidRDefault="00D77DD9">
      <w:pPr>
        <w:pStyle w:val="TOC2"/>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 xml:space="preserve">Solution #18: </w:t>
      </w:r>
      <w:r w:rsidRPr="00676EB8">
        <w:rPr>
          <w:rFonts w:cs="Arial"/>
          <w:noProof/>
        </w:rPr>
        <w:t>Security protection for store and forward satellite operation</w:t>
      </w:r>
      <w:r>
        <w:rPr>
          <w:noProof/>
        </w:rPr>
        <w:tab/>
      </w:r>
      <w:r>
        <w:rPr>
          <w:noProof/>
        </w:rPr>
        <w:fldChar w:fldCharType="begin" w:fldLock="1"/>
      </w:r>
      <w:r>
        <w:rPr>
          <w:noProof/>
        </w:rPr>
        <w:instrText xml:space="preserve"> PAGEREF _Toc193807011 \h </w:instrText>
      </w:r>
      <w:r>
        <w:rPr>
          <w:noProof/>
        </w:rPr>
      </w:r>
      <w:r>
        <w:rPr>
          <w:noProof/>
        </w:rPr>
        <w:fldChar w:fldCharType="separate"/>
      </w:r>
      <w:r>
        <w:rPr>
          <w:noProof/>
        </w:rPr>
        <w:t>52</w:t>
      </w:r>
      <w:r>
        <w:rPr>
          <w:noProof/>
        </w:rPr>
        <w:fldChar w:fldCharType="end"/>
      </w:r>
    </w:p>
    <w:p w14:paraId="033CD594" w14:textId="2C77300C"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6.18.1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_Toc193807012 \h </w:instrText>
      </w:r>
      <w:r>
        <w:rPr>
          <w:noProof/>
        </w:rPr>
      </w:r>
      <w:r>
        <w:rPr>
          <w:noProof/>
        </w:rPr>
        <w:fldChar w:fldCharType="separate"/>
      </w:r>
      <w:r>
        <w:rPr>
          <w:noProof/>
        </w:rPr>
        <w:t>52</w:t>
      </w:r>
      <w:r>
        <w:rPr>
          <w:noProof/>
        </w:rPr>
        <w:fldChar w:fldCharType="end"/>
      </w:r>
    </w:p>
    <w:p w14:paraId="4FDA4DEE" w14:textId="77C36C62"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6.18.2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_Toc193807013 \h </w:instrText>
      </w:r>
      <w:r>
        <w:rPr>
          <w:noProof/>
        </w:rPr>
      </w:r>
      <w:r>
        <w:rPr>
          <w:noProof/>
        </w:rPr>
        <w:fldChar w:fldCharType="separate"/>
      </w:r>
      <w:r>
        <w:rPr>
          <w:noProof/>
        </w:rPr>
        <w:t>52</w:t>
      </w:r>
      <w:r>
        <w:rPr>
          <w:noProof/>
        </w:rPr>
        <w:fldChar w:fldCharType="end"/>
      </w:r>
    </w:p>
    <w:p w14:paraId="04EC8207" w14:textId="29E45EA7"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6.18.3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_Toc193807014 \h </w:instrText>
      </w:r>
      <w:r>
        <w:rPr>
          <w:noProof/>
        </w:rPr>
      </w:r>
      <w:r>
        <w:rPr>
          <w:noProof/>
        </w:rPr>
        <w:fldChar w:fldCharType="separate"/>
      </w:r>
      <w:r>
        <w:rPr>
          <w:noProof/>
        </w:rPr>
        <w:t>53</w:t>
      </w:r>
      <w:r>
        <w:rPr>
          <w:noProof/>
        </w:rPr>
        <w:fldChar w:fldCharType="end"/>
      </w:r>
    </w:p>
    <w:p w14:paraId="0044F381" w14:textId="0CCCD631" w:rsidR="00D77DD9" w:rsidRDefault="00D77DD9">
      <w:pPr>
        <w:pStyle w:val="TOC2"/>
        <w:rPr>
          <w:rFonts w:asciiTheme="minorHAnsi" w:eastAsiaTheme="minorEastAsia" w:hAnsiTheme="minorHAnsi" w:cstheme="minorBidi"/>
          <w:noProof/>
          <w:kern w:val="2"/>
          <w:sz w:val="24"/>
          <w:szCs w:val="24"/>
          <w:lang w:eastAsia="en-GB"/>
          <w14:ligatures w14:val="standardContextual"/>
        </w:rPr>
      </w:pPr>
      <w:r w:rsidRPr="00676EB8">
        <w:rPr>
          <w:rFonts w:eastAsia="SimSun"/>
          <w:noProof/>
        </w:rPr>
        <w:t>6.19</w:t>
      </w:r>
      <w:r>
        <w:rPr>
          <w:rFonts w:asciiTheme="minorHAnsi" w:eastAsiaTheme="minorEastAsia" w:hAnsiTheme="minorHAnsi" w:cstheme="minorBidi"/>
          <w:noProof/>
          <w:kern w:val="2"/>
          <w:sz w:val="24"/>
          <w:szCs w:val="24"/>
          <w:lang w:eastAsia="en-GB"/>
          <w14:ligatures w14:val="standardContextual"/>
        </w:rPr>
        <w:tab/>
      </w:r>
      <w:r w:rsidRPr="00676EB8">
        <w:rPr>
          <w:rFonts w:eastAsia="SimSun"/>
          <w:noProof/>
        </w:rPr>
        <w:t>Solution #19: Mitigating UE privacy risks using temporary UE ID</w:t>
      </w:r>
      <w:r>
        <w:rPr>
          <w:noProof/>
        </w:rPr>
        <w:tab/>
      </w:r>
      <w:r>
        <w:rPr>
          <w:noProof/>
        </w:rPr>
        <w:fldChar w:fldCharType="begin" w:fldLock="1"/>
      </w:r>
      <w:r>
        <w:rPr>
          <w:noProof/>
        </w:rPr>
        <w:instrText xml:space="preserve"> PAGEREF _Toc193807015 \h </w:instrText>
      </w:r>
      <w:r>
        <w:rPr>
          <w:noProof/>
        </w:rPr>
      </w:r>
      <w:r>
        <w:rPr>
          <w:noProof/>
        </w:rPr>
        <w:fldChar w:fldCharType="separate"/>
      </w:r>
      <w:r>
        <w:rPr>
          <w:noProof/>
        </w:rPr>
        <w:t>53</w:t>
      </w:r>
      <w:r>
        <w:rPr>
          <w:noProof/>
        </w:rPr>
        <w:fldChar w:fldCharType="end"/>
      </w:r>
    </w:p>
    <w:p w14:paraId="703E4EBD" w14:textId="1E0773D3"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sidRPr="00676EB8">
        <w:rPr>
          <w:rFonts w:eastAsia="SimSun"/>
          <w:noProof/>
        </w:rPr>
        <w:t>6.19.1</w:t>
      </w:r>
      <w:r>
        <w:rPr>
          <w:rFonts w:asciiTheme="minorHAnsi" w:eastAsiaTheme="minorEastAsia" w:hAnsiTheme="minorHAnsi" w:cstheme="minorBidi"/>
          <w:noProof/>
          <w:kern w:val="2"/>
          <w:sz w:val="24"/>
          <w:szCs w:val="24"/>
          <w:lang w:eastAsia="en-GB"/>
          <w14:ligatures w14:val="standardContextual"/>
        </w:rPr>
        <w:tab/>
      </w:r>
      <w:r w:rsidRPr="00676EB8">
        <w:rPr>
          <w:rFonts w:eastAsia="SimSun"/>
          <w:noProof/>
        </w:rPr>
        <w:t>I</w:t>
      </w:r>
      <w:r w:rsidRPr="00676EB8">
        <w:rPr>
          <w:rFonts w:eastAsia="SimSun"/>
          <w:noProof/>
          <w:lang w:eastAsia="zh-CN"/>
        </w:rPr>
        <w:t>n</w:t>
      </w:r>
      <w:r w:rsidRPr="00676EB8">
        <w:rPr>
          <w:rFonts w:eastAsia="SimSun"/>
          <w:noProof/>
        </w:rPr>
        <w:t>troduction</w:t>
      </w:r>
      <w:r>
        <w:rPr>
          <w:noProof/>
        </w:rPr>
        <w:tab/>
      </w:r>
      <w:r>
        <w:rPr>
          <w:noProof/>
        </w:rPr>
        <w:fldChar w:fldCharType="begin" w:fldLock="1"/>
      </w:r>
      <w:r>
        <w:rPr>
          <w:noProof/>
        </w:rPr>
        <w:instrText xml:space="preserve"> PAGEREF _Toc193807016 \h </w:instrText>
      </w:r>
      <w:r>
        <w:rPr>
          <w:noProof/>
        </w:rPr>
      </w:r>
      <w:r>
        <w:rPr>
          <w:noProof/>
        </w:rPr>
        <w:fldChar w:fldCharType="separate"/>
      </w:r>
      <w:r>
        <w:rPr>
          <w:noProof/>
        </w:rPr>
        <w:t>53</w:t>
      </w:r>
      <w:r>
        <w:rPr>
          <w:noProof/>
        </w:rPr>
        <w:fldChar w:fldCharType="end"/>
      </w:r>
    </w:p>
    <w:p w14:paraId="215F8F51" w14:textId="17F08FC4"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sidRPr="00676EB8">
        <w:rPr>
          <w:rFonts w:eastAsia="SimSun"/>
          <w:noProof/>
        </w:rPr>
        <w:t>6.19.2</w:t>
      </w:r>
      <w:r>
        <w:rPr>
          <w:rFonts w:asciiTheme="minorHAnsi" w:eastAsiaTheme="minorEastAsia" w:hAnsiTheme="minorHAnsi" w:cstheme="minorBidi"/>
          <w:noProof/>
          <w:kern w:val="2"/>
          <w:sz w:val="24"/>
          <w:szCs w:val="24"/>
          <w:lang w:eastAsia="en-GB"/>
          <w14:ligatures w14:val="standardContextual"/>
        </w:rPr>
        <w:tab/>
      </w:r>
      <w:r w:rsidRPr="00676EB8">
        <w:rPr>
          <w:rFonts w:eastAsia="SimSun"/>
          <w:noProof/>
        </w:rPr>
        <w:t>Solution details</w:t>
      </w:r>
      <w:r>
        <w:rPr>
          <w:noProof/>
        </w:rPr>
        <w:tab/>
      </w:r>
      <w:r>
        <w:rPr>
          <w:noProof/>
        </w:rPr>
        <w:fldChar w:fldCharType="begin" w:fldLock="1"/>
      </w:r>
      <w:r>
        <w:rPr>
          <w:noProof/>
        </w:rPr>
        <w:instrText xml:space="preserve"> PAGEREF _Toc193807017 \h </w:instrText>
      </w:r>
      <w:r>
        <w:rPr>
          <w:noProof/>
        </w:rPr>
      </w:r>
      <w:r>
        <w:rPr>
          <w:noProof/>
        </w:rPr>
        <w:fldChar w:fldCharType="separate"/>
      </w:r>
      <w:r>
        <w:rPr>
          <w:noProof/>
        </w:rPr>
        <w:t>54</w:t>
      </w:r>
      <w:r>
        <w:rPr>
          <w:noProof/>
        </w:rPr>
        <w:fldChar w:fldCharType="end"/>
      </w:r>
    </w:p>
    <w:p w14:paraId="6A09D271" w14:textId="5735CC31"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sidRPr="00676EB8">
        <w:rPr>
          <w:rFonts w:eastAsia="SimSun"/>
          <w:noProof/>
        </w:rPr>
        <w:t>6.19.3</w:t>
      </w:r>
      <w:r>
        <w:rPr>
          <w:rFonts w:asciiTheme="minorHAnsi" w:eastAsiaTheme="minorEastAsia" w:hAnsiTheme="minorHAnsi" w:cstheme="minorBidi"/>
          <w:noProof/>
          <w:kern w:val="2"/>
          <w:sz w:val="24"/>
          <w:szCs w:val="24"/>
          <w:lang w:eastAsia="en-GB"/>
          <w14:ligatures w14:val="standardContextual"/>
        </w:rPr>
        <w:tab/>
      </w:r>
      <w:r w:rsidRPr="00676EB8">
        <w:rPr>
          <w:rFonts w:eastAsia="SimSun"/>
          <w:noProof/>
        </w:rPr>
        <w:t>Evaluation</w:t>
      </w:r>
      <w:r>
        <w:rPr>
          <w:noProof/>
        </w:rPr>
        <w:tab/>
      </w:r>
      <w:r>
        <w:rPr>
          <w:noProof/>
        </w:rPr>
        <w:fldChar w:fldCharType="begin" w:fldLock="1"/>
      </w:r>
      <w:r>
        <w:rPr>
          <w:noProof/>
        </w:rPr>
        <w:instrText xml:space="preserve"> PAGEREF _Toc193807018 \h </w:instrText>
      </w:r>
      <w:r>
        <w:rPr>
          <w:noProof/>
        </w:rPr>
      </w:r>
      <w:r>
        <w:rPr>
          <w:noProof/>
        </w:rPr>
        <w:fldChar w:fldCharType="separate"/>
      </w:r>
      <w:r>
        <w:rPr>
          <w:noProof/>
        </w:rPr>
        <w:t>55</w:t>
      </w:r>
      <w:r>
        <w:rPr>
          <w:noProof/>
        </w:rPr>
        <w:fldChar w:fldCharType="end"/>
      </w:r>
    </w:p>
    <w:p w14:paraId="15DB25D9" w14:textId="0208C077" w:rsidR="00D77DD9" w:rsidRDefault="00D77DD9">
      <w:pPr>
        <w:pStyle w:val="TOC2"/>
        <w:rPr>
          <w:rFonts w:asciiTheme="minorHAnsi" w:eastAsiaTheme="minorEastAsia" w:hAnsiTheme="minorHAnsi" w:cstheme="minorBidi"/>
          <w:noProof/>
          <w:kern w:val="2"/>
          <w:sz w:val="24"/>
          <w:szCs w:val="24"/>
          <w:lang w:eastAsia="en-GB"/>
          <w14:ligatures w14:val="standardContextual"/>
        </w:rPr>
      </w:pPr>
      <w:r w:rsidRPr="00676EB8">
        <w:rPr>
          <w:rFonts w:eastAsia="SimSun"/>
          <w:noProof/>
        </w:rPr>
        <w:t>6.20</w:t>
      </w:r>
      <w:r>
        <w:rPr>
          <w:rFonts w:asciiTheme="minorHAnsi" w:eastAsiaTheme="minorEastAsia" w:hAnsiTheme="minorHAnsi" w:cstheme="minorBidi"/>
          <w:noProof/>
          <w:kern w:val="2"/>
          <w:sz w:val="24"/>
          <w:szCs w:val="24"/>
          <w:lang w:eastAsia="en-GB"/>
          <w14:ligatures w14:val="standardContextual"/>
        </w:rPr>
        <w:tab/>
      </w:r>
      <w:r w:rsidRPr="00676EB8">
        <w:rPr>
          <w:rFonts w:eastAsia="SimSun"/>
          <w:noProof/>
        </w:rPr>
        <w:t>Solution #20: Mitigation of privacy issues of interim GUTI</w:t>
      </w:r>
      <w:r>
        <w:rPr>
          <w:noProof/>
        </w:rPr>
        <w:tab/>
      </w:r>
      <w:r>
        <w:rPr>
          <w:noProof/>
        </w:rPr>
        <w:fldChar w:fldCharType="begin" w:fldLock="1"/>
      </w:r>
      <w:r>
        <w:rPr>
          <w:noProof/>
        </w:rPr>
        <w:instrText xml:space="preserve"> PAGEREF _Toc193807019 \h </w:instrText>
      </w:r>
      <w:r>
        <w:rPr>
          <w:noProof/>
        </w:rPr>
      </w:r>
      <w:r>
        <w:rPr>
          <w:noProof/>
        </w:rPr>
        <w:fldChar w:fldCharType="separate"/>
      </w:r>
      <w:r>
        <w:rPr>
          <w:noProof/>
        </w:rPr>
        <w:t>55</w:t>
      </w:r>
      <w:r>
        <w:rPr>
          <w:noProof/>
        </w:rPr>
        <w:fldChar w:fldCharType="end"/>
      </w:r>
    </w:p>
    <w:p w14:paraId="1347C5C9" w14:textId="693B7F03"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sidRPr="00676EB8">
        <w:rPr>
          <w:rFonts w:eastAsia="SimSun"/>
          <w:noProof/>
        </w:rPr>
        <w:t>6.20.1</w:t>
      </w:r>
      <w:r>
        <w:rPr>
          <w:rFonts w:asciiTheme="minorHAnsi" w:eastAsiaTheme="minorEastAsia" w:hAnsiTheme="minorHAnsi" w:cstheme="minorBidi"/>
          <w:noProof/>
          <w:kern w:val="2"/>
          <w:sz w:val="24"/>
          <w:szCs w:val="24"/>
          <w:lang w:eastAsia="en-GB"/>
          <w14:ligatures w14:val="standardContextual"/>
        </w:rPr>
        <w:tab/>
      </w:r>
      <w:r w:rsidRPr="00676EB8">
        <w:rPr>
          <w:rFonts w:eastAsia="SimSun"/>
          <w:noProof/>
        </w:rPr>
        <w:t>I</w:t>
      </w:r>
      <w:r w:rsidRPr="00676EB8">
        <w:rPr>
          <w:rFonts w:eastAsia="SimSun"/>
          <w:noProof/>
          <w:lang w:eastAsia="zh-CN"/>
        </w:rPr>
        <w:t>n</w:t>
      </w:r>
      <w:r w:rsidRPr="00676EB8">
        <w:rPr>
          <w:rFonts w:eastAsia="SimSun"/>
          <w:noProof/>
        </w:rPr>
        <w:t>troduction</w:t>
      </w:r>
      <w:r>
        <w:rPr>
          <w:noProof/>
        </w:rPr>
        <w:tab/>
      </w:r>
      <w:r>
        <w:rPr>
          <w:noProof/>
        </w:rPr>
        <w:fldChar w:fldCharType="begin" w:fldLock="1"/>
      </w:r>
      <w:r>
        <w:rPr>
          <w:noProof/>
        </w:rPr>
        <w:instrText xml:space="preserve"> PAGEREF _Toc193807020 \h </w:instrText>
      </w:r>
      <w:r>
        <w:rPr>
          <w:noProof/>
        </w:rPr>
      </w:r>
      <w:r>
        <w:rPr>
          <w:noProof/>
        </w:rPr>
        <w:fldChar w:fldCharType="separate"/>
      </w:r>
      <w:r>
        <w:rPr>
          <w:noProof/>
        </w:rPr>
        <w:t>55</w:t>
      </w:r>
      <w:r>
        <w:rPr>
          <w:noProof/>
        </w:rPr>
        <w:fldChar w:fldCharType="end"/>
      </w:r>
    </w:p>
    <w:p w14:paraId="437B5C3A" w14:textId="20B4E704"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sidRPr="00676EB8">
        <w:rPr>
          <w:rFonts w:eastAsia="SimSun"/>
          <w:noProof/>
        </w:rPr>
        <w:t>6.20.2</w:t>
      </w:r>
      <w:r>
        <w:rPr>
          <w:rFonts w:asciiTheme="minorHAnsi" w:eastAsiaTheme="minorEastAsia" w:hAnsiTheme="minorHAnsi" w:cstheme="minorBidi"/>
          <w:noProof/>
          <w:kern w:val="2"/>
          <w:sz w:val="24"/>
          <w:szCs w:val="24"/>
          <w:lang w:eastAsia="en-GB"/>
          <w14:ligatures w14:val="standardContextual"/>
        </w:rPr>
        <w:tab/>
      </w:r>
      <w:r w:rsidRPr="00676EB8">
        <w:rPr>
          <w:rFonts w:eastAsia="SimSun"/>
          <w:noProof/>
        </w:rPr>
        <w:t>Solution details</w:t>
      </w:r>
      <w:r>
        <w:rPr>
          <w:noProof/>
        </w:rPr>
        <w:tab/>
      </w:r>
      <w:r>
        <w:rPr>
          <w:noProof/>
        </w:rPr>
        <w:fldChar w:fldCharType="begin" w:fldLock="1"/>
      </w:r>
      <w:r>
        <w:rPr>
          <w:noProof/>
        </w:rPr>
        <w:instrText xml:space="preserve"> PAGEREF _Toc193807021 \h </w:instrText>
      </w:r>
      <w:r>
        <w:rPr>
          <w:noProof/>
        </w:rPr>
      </w:r>
      <w:r>
        <w:rPr>
          <w:noProof/>
        </w:rPr>
        <w:fldChar w:fldCharType="separate"/>
      </w:r>
      <w:r>
        <w:rPr>
          <w:noProof/>
        </w:rPr>
        <w:t>56</w:t>
      </w:r>
      <w:r>
        <w:rPr>
          <w:noProof/>
        </w:rPr>
        <w:fldChar w:fldCharType="end"/>
      </w:r>
    </w:p>
    <w:p w14:paraId="6E8DFD5A" w14:textId="5C9D1309" w:rsidR="00D77DD9" w:rsidRDefault="00D77DD9">
      <w:pPr>
        <w:pStyle w:val="TOC4"/>
        <w:rPr>
          <w:rFonts w:asciiTheme="minorHAnsi" w:eastAsiaTheme="minorEastAsia" w:hAnsiTheme="minorHAnsi" w:cstheme="minorBidi"/>
          <w:noProof/>
          <w:kern w:val="2"/>
          <w:sz w:val="24"/>
          <w:szCs w:val="24"/>
          <w:lang w:eastAsia="en-GB"/>
          <w14:ligatures w14:val="standardContextual"/>
        </w:rPr>
      </w:pPr>
      <w:r w:rsidRPr="00676EB8">
        <w:rPr>
          <w:rFonts w:eastAsia="SimSun"/>
          <w:noProof/>
        </w:rPr>
        <w:t>6.20.2.1</w:t>
      </w:r>
      <w:r>
        <w:rPr>
          <w:rFonts w:asciiTheme="minorHAnsi" w:eastAsiaTheme="minorEastAsia" w:hAnsiTheme="minorHAnsi" w:cstheme="minorBidi"/>
          <w:noProof/>
          <w:kern w:val="2"/>
          <w:sz w:val="24"/>
          <w:szCs w:val="24"/>
          <w:lang w:eastAsia="en-GB"/>
          <w14:ligatures w14:val="standardContextual"/>
        </w:rPr>
        <w:tab/>
      </w:r>
      <w:r w:rsidRPr="00676EB8">
        <w:rPr>
          <w:rFonts w:eastAsia="SimSun"/>
          <w:noProof/>
        </w:rPr>
        <w:t>General</w:t>
      </w:r>
      <w:r>
        <w:rPr>
          <w:noProof/>
        </w:rPr>
        <w:tab/>
      </w:r>
      <w:r>
        <w:rPr>
          <w:noProof/>
        </w:rPr>
        <w:fldChar w:fldCharType="begin" w:fldLock="1"/>
      </w:r>
      <w:r>
        <w:rPr>
          <w:noProof/>
        </w:rPr>
        <w:instrText xml:space="preserve"> PAGEREF _Toc193807022 \h </w:instrText>
      </w:r>
      <w:r>
        <w:rPr>
          <w:noProof/>
        </w:rPr>
      </w:r>
      <w:r>
        <w:rPr>
          <w:noProof/>
        </w:rPr>
        <w:fldChar w:fldCharType="separate"/>
      </w:r>
      <w:r>
        <w:rPr>
          <w:noProof/>
        </w:rPr>
        <w:t>56</w:t>
      </w:r>
      <w:r>
        <w:rPr>
          <w:noProof/>
        </w:rPr>
        <w:fldChar w:fldCharType="end"/>
      </w:r>
    </w:p>
    <w:p w14:paraId="583D4F31" w14:textId="4FB53B87" w:rsidR="00D77DD9" w:rsidRDefault="00D77DD9">
      <w:pPr>
        <w:pStyle w:val="TOC4"/>
        <w:rPr>
          <w:rFonts w:asciiTheme="minorHAnsi" w:eastAsiaTheme="minorEastAsia" w:hAnsiTheme="minorHAnsi" w:cstheme="minorBidi"/>
          <w:noProof/>
          <w:kern w:val="2"/>
          <w:sz w:val="24"/>
          <w:szCs w:val="24"/>
          <w:lang w:eastAsia="en-GB"/>
          <w14:ligatures w14:val="standardContextual"/>
        </w:rPr>
      </w:pPr>
      <w:r w:rsidRPr="00676EB8">
        <w:rPr>
          <w:rFonts w:eastAsia="SimSun"/>
          <w:noProof/>
        </w:rPr>
        <w:t>6.20.2.2</w:t>
      </w:r>
      <w:r>
        <w:rPr>
          <w:rFonts w:asciiTheme="minorHAnsi" w:eastAsiaTheme="minorEastAsia" w:hAnsiTheme="minorHAnsi" w:cstheme="minorBidi"/>
          <w:noProof/>
          <w:kern w:val="2"/>
          <w:sz w:val="24"/>
          <w:szCs w:val="24"/>
          <w:lang w:eastAsia="en-GB"/>
          <w14:ligatures w14:val="standardContextual"/>
        </w:rPr>
        <w:tab/>
      </w:r>
      <w:r w:rsidRPr="00676EB8">
        <w:rPr>
          <w:rFonts w:eastAsia="SimSun"/>
          <w:noProof/>
        </w:rPr>
        <w:t>Alternative 1: restrict the use of interim GUTI</w:t>
      </w:r>
      <w:r>
        <w:rPr>
          <w:noProof/>
        </w:rPr>
        <w:tab/>
      </w:r>
      <w:r>
        <w:rPr>
          <w:noProof/>
        </w:rPr>
        <w:fldChar w:fldCharType="begin" w:fldLock="1"/>
      </w:r>
      <w:r>
        <w:rPr>
          <w:noProof/>
        </w:rPr>
        <w:instrText xml:space="preserve"> PAGEREF _Toc193807023 \h </w:instrText>
      </w:r>
      <w:r>
        <w:rPr>
          <w:noProof/>
        </w:rPr>
      </w:r>
      <w:r>
        <w:rPr>
          <w:noProof/>
        </w:rPr>
        <w:fldChar w:fldCharType="separate"/>
      </w:r>
      <w:r>
        <w:rPr>
          <w:noProof/>
        </w:rPr>
        <w:t>57</w:t>
      </w:r>
      <w:r>
        <w:rPr>
          <w:noProof/>
        </w:rPr>
        <w:fldChar w:fldCharType="end"/>
      </w:r>
    </w:p>
    <w:p w14:paraId="4314016A" w14:textId="041D3EF5" w:rsidR="00D77DD9" w:rsidRDefault="00D77DD9">
      <w:pPr>
        <w:pStyle w:val="TOC4"/>
        <w:rPr>
          <w:rFonts w:asciiTheme="minorHAnsi" w:eastAsiaTheme="minorEastAsia" w:hAnsiTheme="minorHAnsi" w:cstheme="minorBidi"/>
          <w:noProof/>
          <w:kern w:val="2"/>
          <w:sz w:val="24"/>
          <w:szCs w:val="24"/>
          <w:lang w:eastAsia="en-GB"/>
          <w14:ligatures w14:val="standardContextual"/>
        </w:rPr>
      </w:pPr>
      <w:r w:rsidRPr="00676EB8">
        <w:rPr>
          <w:rFonts w:eastAsia="SimSun"/>
          <w:noProof/>
        </w:rPr>
        <w:t>6.20.2.3</w:t>
      </w:r>
      <w:r>
        <w:rPr>
          <w:rFonts w:asciiTheme="minorHAnsi" w:eastAsiaTheme="minorEastAsia" w:hAnsiTheme="minorHAnsi" w:cstheme="minorBidi"/>
          <w:noProof/>
          <w:kern w:val="2"/>
          <w:sz w:val="24"/>
          <w:szCs w:val="24"/>
          <w:lang w:eastAsia="en-GB"/>
          <w14:ligatures w14:val="standardContextual"/>
        </w:rPr>
        <w:tab/>
      </w:r>
      <w:r w:rsidRPr="00676EB8">
        <w:rPr>
          <w:rFonts w:eastAsia="SimSun"/>
          <w:noProof/>
        </w:rPr>
        <w:t>Alternative 2: N</w:t>
      </w:r>
      <w:r w:rsidRPr="00676EB8">
        <w:rPr>
          <w:rFonts w:eastAsia="SimSun"/>
          <w:noProof/>
          <w:lang w:eastAsia="zh-CN"/>
        </w:rPr>
        <w:t>o</w:t>
      </w:r>
      <w:r w:rsidRPr="00676EB8">
        <w:rPr>
          <w:rFonts w:eastAsia="SimSun"/>
          <w:noProof/>
        </w:rPr>
        <w:t xml:space="preserve"> use of interim GUTI</w:t>
      </w:r>
      <w:r>
        <w:rPr>
          <w:noProof/>
        </w:rPr>
        <w:tab/>
      </w:r>
      <w:r>
        <w:rPr>
          <w:noProof/>
        </w:rPr>
        <w:fldChar w:fldCharType="begin" w:fldLock="1"/>
      </w:r>
      <w:r>
        <w:rPr>
          <w:noProof/>
        </w:rPr>
        <w:instrText xml:space="preserve"> PAGEREF _Toc193807024 \h </w:instrText>
      </w:r>
      <w:r>
        <w:rPr>
          <w:noProof/>
        </w:rPr>
      </w:r>
      <w:r>
        <w:rPr>
          <w:noProof/>
        </w:rPr>
        <w:fldChar w:fldCharType="separate"/>
      </w:r>
      <w:r>
        <w:rPr>
          <w:noProof/>
        </w:rPr>
        <w:t>57</w:t>
      </w:r>
      <w:r>
        <w:rPr>
          <w:noProof/>
        </w:rPr>
        <w:fldChar w:fldCharType="end"/>
      </w:r>
    </w:p>
    <w:p w14:paraId="71870796" w14:textId="22B1A90A"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sidRPr="00676EB8">
        <w:rPr>
          <w:rFonts w:eastAsia="SimSun"/>
          <w:noProof/>
        </w:rPr>
        <w:t>6.20.3</w:t>
      </w:r>
      <w:r>
        <w:rPr>
          <w:rFonts w:asciiTheme="minorHAnsi" w:eastAsiaTheme="minorEastAsia" w:hAnsiTheme="minorHAnsi" w:cstheme="minorBidi"/>
          <w:noProof/>
          <w:kern w:val="2"/>
          <w:sz w:val="24"/>
          <w:szCs w:val="24"/>
          <w:lang w:eastAsia="en-GB"/>
          <w14:ligatures w14:val="standardContextual"/>
        </w:rPr>
        <w:tab/>
      </w:r>
      <w:r w:rsidRPr="00676EB8">
        <w:rPr>
          <w:rFonts w:eastAsia="SimSun"/>
          <w:noProof/>
        </w:rPr>
        <w:t>Evaluation</w:t>
      </w:r>
      <w:r>
        <w:rPr>
          <w:noProof/>
        </w:rPr>
        <w:tab/>
      </w:r>
      <w:r>
        <w:rPr>
          <w:noProof/>
        </w:rPr>
        <w:fldChar w:fldCharType="begin" w:fldLock="1"/>
      </w:r>
      <w:r>
        <w:rPr>
          <w:noProof/>
        </w:rPr>
        <w:instrText xml:space="preserve"> PAGEREF _Toc193807025 \h </w:instrText>
      </w:r>
      <w:r>
        <w:rPr>
          <w:noProof/>
        </w:rPr>
      </w:r>
      <w:r>
        <w:rPr>
          <w:noProof/>
        </w:rPr>
        <w:fldChar w:fldCharType="separate"/>
      </w:r>
      <w:r>
        <w:rPr>
          <w:noProof/>
        </w:rPr>
        <w:t>58</w:t>
      </w:r>
      <w:r>
        <w:rPr>
          <w:noProof/>
        </w:rPr>
        <w:fldChar w:fldCharType="end"/>
      </w:r>
    </w:p>
    <w:p w14:paraId="643AFBA7" w14:textId="503F383B" w:rsidR="00D77DD9" w:rsidRDefault="00D77DD9">
      <w:pPr>
        <w:pStyle w:val="TOC2"/>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Solution #21: Remediation of unauthenticated (D)DOS in S&amp;F</w:t>
      </w:r>
      <w:r>
        <w:rPr>
          <w:noProof/>
        </w:rPr>
        <w:tab/>
      </w:r>
      <w:r>
        <w:rPr>
          <w:noProof/>
        </w:rPr>
        <w:fldChar w:fldCharType="begin" w:fldLock="1"/>
      </w:r>
      <w:r>
        <w:rPr>
          <w:noProof/>
        </w:rPr>
        <w:instrText xml:space="preserve"> PAGEREF _Toc193807026 \h </w:instrText>
      </w:r>
      <w:r>
        <w:rPr>
          <w:noProof/>
        </w:rPr>
      </w:r>
      <w:r>
        <w:rPr>
          <w:noProof/>
        </w:rPr>
        <w:fldChar w:fldCharType="separate"/>
      </w:r>
      <w:r>
        <w:rPr>
          <w:noProof/>
        </w:rPr>
        <w:t>58</w:t>
      </w:r>
      <w:r>
        <w:rPr>
          <w:noProof/>
        </w:rPr>
        <w:fldChar w:fldCharType="end"/>
      </w:r>
    </w:p>
    <w:p w14:paraId="45D520BE" w14:textId="778CE495"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21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_Toc193807027 \h </w:instrText>
      </w:r>
      <w:r>
        <w:rPr>
          <w:noProof/>
        </w:rPr>
      </w:r>
      <w:r>
        <w:rPr>
          <w:noProof/>
        </w:rPr>
        <w:fldChar w:fldCharType="separate"/>
      </w:r>
      <w:r>
        <w:rPr>
          <w:noProof/>
        </w:rPr>
        <w:t>58</w:t>
      </w:r>
      <w:r>
        <w:rPr>
          <w:noProof/>
        </w:rPr>
        <w:fldChar w:fldCharType="end"/>
      </w:r>
    </w:p>
    <w:p w14:paraId="1C55E228" w14:textId="677CC461"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21</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676EB8">
        <w:rPr>
          <w:rFonts w:eastAsia="SimSun"/>
          <w:noProof/>
        </w:rPr>
        <w:t>Details</w:t>
      </w:r>
      <w:r>
        <w:rPr>
          <w:noProof/>
        </w:rPr>
        <w:tab/>
      </w:r>
      <w:r>
        <w:rPr>
          <w:noProof/>
        </w:rPr>
        <w:fldChar w:fldCharType="begin" w:fldLock="1"/>
      </w:r>
      <w:r>
        <w:rPr>
          <w:noProof/>
        </w:rPr>
        <w:instrText xml:space="preserve"> PAGEREF _Toc193807028 \h </w:instrText>
      </w:r>
      <w:r>
        <w:rPr>
          <w:noProof/>
        </w:rPr>
      </w:r>
      <w:r>
        <w:rPr>
          <w:noProof/>
        </w:rPr>
        <w:fldChar w:fldCharType="separate"/>
      </w:r>
      <w:r>
        <w:rPr>
          <w:noProof/>
        </w:rPr>
        <w:t>58</w:t>
      </w:r>
      <w:r>
        <w:rPr>
          <w:noProof/>
        </w:rPr>
        <w:fldChar w:fldCharType="end"/>
      </w:r>
    </w:p>
    <w:p w14:paraId="25D1D6CC" w14:textId="7D349CE2" w:rsidR="00D77DD9" w:rsidRDefault="00D77DD9">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w:t>
      </w:r>
      <w:r>
        <w:rPr>
          <w:noProof/>
          <w:lang w:eastAsia="zh-CN"/>
        </w:rPr>
        <w:t>2</w:t>
      </w: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_Toc193807029 \h </w:instrText>
      </w:r>
      <w:r>
        <w:rPr>
          <w:noProof/>
        </w:rPr>
      </w:r>
      <w:r>
        <w:rPr>
          <w:noProof/>
        </w:rPr>
        <w:fldChar w:fldCharType="separate"/>
      </w:r>
      <w:r>
        <w:rPr>
          <w:noProof/>
        </w:rPr>
        <w:t>58</w:t>
      </w:r>
      <w:r>
        <w:rPr>
          <w:noProof/>
        </w:rPr>
        <w:fldChar w:fldCharType="end"/>
      </w:r>
    </w:p>
    <w:p w14:paraId="7E2A27C6" w14:textId="5BF3876A" w:rsidR="00D77DD9" w:rsidRDefault="00D77DD9">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2</w:t>
      </w: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Puzzles</w:t>
      </w:r>
      <w:r>
        <w:rPr>
          <w:noProof/>
        </w:rPr>
        <w:tab/>
      </w:r>
      <w:r>
        <w:rPr>
          <w:noProof/>
        </w:rPr>
        <w:fldChar w:fldCharType="begin" w:fldLock="1"/>
      </w:r>
      <w:r>
        <w:rPr>
          <w:noProof/>
        </w:rPr>
        <w:instrText xml:space="preserve"> PAGEREF _Toc193807030 \h </w:instrText>
      </w:r>
      <w:r>
        <w:rPr>
          <w:noProof/>
        </w:rPr>
      </w:r>
      <w:r>
        <w:rPr>
          <w:noProof/>
        </w:rPr>
        <w:fldChar w:fldCharType="separate"/>
      </w:r>
      <w:r>
        <w:rPr>
          <w:noProof/>
        </w:rPr>
        <w:t>60</w:t>
      </w:r>
      <w:r>
        <w:rPr>
          <w:noProof/>
        </w:rPr>
        <w:fldChar w:fldCharType="end"/>
      </w:r>
    </w:p>
    <w:p w14:paraId="3244C4B3" w14:textId="53CAB8B4"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21</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sidRPr="00676EB8">
        <w:rPr>
          <w:rFonts w:eastAsia="SimSun"/>
          <w:noProof/>
        </w:rPr>
        <w:t>Evaluation</w:t>
      </w:r>
      <w:r>
        <w:rPr>
          <w:noProof/>
        </w:rPr>
        <w:tab/>
      </w:r>
      <w:r>
        <w:rPr>
          <w:noProof/>
        </w:rPr>
        <w:fldChar w:fldCharType="begin" w:fldLock="1"/>
      </w:r>
      <w:r>
        <w:rPr>
          <w:noProof/>
        </w:rPr>
        <w:instrText xml:space="preserve"> PAGEREF _Toc193807031 \h </w:instrText>
      </w:r>
      <w:r>
        <w:rPr>
          <w:noProof/>
        </w:rPr>
      </w:r>
      <w:r>
        <w:rPr>
          <w:noProof/>
        </w:rPr>
        <w:fldChar w:fldCharType="separate"/>
      </w:r>
      <w:r>
        <w:rPr>
          <w:noProof/>
        </w:rPr>
        <w:t>64</w:t>
      </w:r>
      <w:r>
        <w:rPr>
          <w:noProof/>
        </w:rPr>
        <w:fldChar w:fldCharType="end"/>
      </w:r>
    </w:p>
    <w:p w14:paraId="133AE4EA" w14:textId="03873BBC" w:rsidR="00D77DD9" w:rsidRDefault="00D77DD9">
      <w:pPr>
        <w:pStyle w:val="TOC2"/>
        <w:rPr>
          <w:rFonts w:asciiTheme="minorHAnsi" w:eastAsiaTheme="minorEastAsia" w:hAnsiTheme="minorHAnsi" w:cstheme="minorBidi"/>
          <w:noProof/>
          <w:kern w:val="2"/>
          <w:sz w:val="24"/>
          <w:szCs w:val="24"/>
          <w:lang w:eastAsia="en-GB"/>
          <w14:ligatures w14:val="standardContextual"/>
        </w:rPr>
      </w:pPr>
      <w:r w:rsidRPr="00676EB8">
        <w:rPr>
          <w:rFonts w:eastAsia="SimSun"/>
          <w:noProof/>
        </w:rPr>
        <w:t>6.22</w:t>
      </w:r>
      <w:r>
        <w:rPr>
          <w:rFonts w:asciiTheme="minorHAnsi" w:eastAsiaTheme="minorEastAsia" w:hAnsiTheme="minorHAnsi" w:cstheme="minorBidi"/>
          <w:noProof/>
          <w:kern w:val="2"/>
          <w:sz w:val="24"/>
          <w:szCs w:val="24"/>
          <w:lang w:eastAsia="en-GB"/>
          <w14:ligatures w14:val="standardContextual"/>
        </w:rPr>
        <w:tab/>
      </w:r>
      <w:r w:rsidRPr="00676EB8">
        <w:rPr>
          <w:rFonts w:eastAsia="SimSun"/>
          <w:noProof/>
        </w:rPr>
        <w:t xml:space="preserve">Solution #22: </w:t>
      </w:r>
      <w:r w:rsidRPr="00676EB8">
        <w:rPr>
          <w:rFonts w:eastAsia="SimSun" w:cs="Arial"/>
          <w:iCs/>
          <w:noProof/>
        </w:rPr>
        <w:t>AS security context establishment with store-and-forward operations</w:t>
      </w:r>
      <w:r>
        <w:rPr>
          <w:noProof/>
        </w:rPr>
        <w:tab/>
      </w:r>
      <w:r>
        <w:rPr>
          <w:noProof/>
        </w:rPr>
        <w:fldChar w:fldCharType="begin" w:fldLock="1"/>
      </w:r>
      <w:r>
        <w:rPr>
          <w:noProof/>
        </w:rPr>
        <w:instrText xml:space="preserve"> PAGEREF _Toc193807032 \h </w:instrText>
      </w:r>
      <w:r>
        <w:rPr>
          <w:noProof/>
        </w:rPr>
      </w:r>
      <w:r>
        <w:rPr>
          <w:noProof/>
        </w:rPr>
        <w:fldChar w:fldCharType="separate"/>
      </w:r>
      <w:r>
        <w:rPr>
          <w:noProof/>
        </w:rPr>
        <w:t>64</w:t>
      </w:r>
      <w:r>
        <w:rPr>
          <w:noProof/>
        </w:rPr>
        <w:fldChar w:fldCharType="end"/>
      </w:r>
    </w:p>
    <w:p w14:paraId="556CAF56" w14:textId="6DB8E005"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sidRPr="00676EB8">
        <w:rPr>
          <w:rFonts w:eastAsia="SimSun"/>
          <w:noProof/>
        </w:rPr>
        <w:t>6.22.1</w:t>
      </w:r>
      <w:r>
        <w:rPr>
          <w:rFonts w:asciiTheme="minorHAnsi" w:eastAsiaTheme="minorEastAsia" w:hAnsiTheme="minorHAnsi" w:cstheme="minorBidi"/>
          <w:noProof/>
          <w:kern w:val="2"/>
          <w:sz w:val="24"/>
          <w:szCs w:val="24"/>
          <w:lang w:eastAsia="en-GB"/>
          <w14:ligatures w14:val="standardContextual"/>
        </w:rPr>
        <w:tab/>
      </w:r>
      <w:r w:rsidRPr="00676EB8">
        <w:rPr>
          <w:rFonts w:eastAsia="SimSun"/>
          <w:noProof/>
        </w:rPr>
        <w:t>Introduction</w:t>
      </w:r>
      <w:r>
        <w:rPr>
          <w:noProof/>
        </w:rPr>
        <w:tab/>
      </w:r>
      <w:r>
        <w:rPr>
          <w:noProof/>
        </w:rPr>
        <w:fldChar w:fldCharType="begin" w:fldLock="1"/>
      </w:r>
      <w:r>
        <w:rPr>
          <w:noProof/>
        </w:rPr>
        <w:instrText xml:space="preserve"> PAGEREF _Toc193807033 \h </w:instrText>
      </w:r>
      <w:r>
        <w:rPr>
          <w:noProof/>
        </w:rPr>
      </w:r>
      <w:r>
        <w:rPr>
          <w:noProof/>
        </w:rPr>
        <w:fldChar w:fldCharType="separate"/>
      </w:r>
      <w:r>
        <w:rPr>
          <w:noProof/>
        </w:rPr>
        <w:t>64</w:t>
      </w:r>
      <w:r>
        <w:rPr>
          <w:noProof/>
        </w:rPr>
        <w:fldChar w:fldCharType="end"/>
      </w:r>
    </w:p>
    <w:p w14:paraId="458F5746" w14:textId="25806EA0"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sidRPr="00676EB8">
        <w:rPr>
          <w:rFonts w:eastAsia="SimSun"/>
          <w:noProof/>
        </w:rPr>
        <w:t>6.22.2</w:t>
      </w:r>
      <w:r>
        <w:rPr>
          <w:rFonts w:asciiTheme="minorHAnsi" w:eastAsiaTheme="minorEastAsia" w:hAnsiTheme="minorHAnsi" w:cstheme="minorBidi"/>
          <w:noProof/>
          <w:kern w:val="2"/>
          <w:sz w:val="24"/>
          <w:szCs w:val="24"/>
          <w:lang w:eastAsia="en-GB"/>
          <w14:ligatures w14:val="standardContextual"/>
        </w:rPr>
        <w:tab/>
      </w:r>
      <w:r w:rsidRPr="00676EB8">
        <w:rPr>
          <w:rFonts w:eastAsia="SimSun"/>
          <w:noProof/>
        </w:rPr>
        <w:t>Solution details</w:t>
      </w:r>
      <w:r>
        <w:rPr>
          <w:noProof/>
        </w:rPr>
        <w:tab/>
      </w:r>
      <w:r>
        <w:rPr>
          <w:noProof/>
        </w:rPr>
        <w:fldChar w:fldCharType="begin" w:fldLock="1"/>
      </w:r>
      <w:r>
        <w:rPr>
          <w:noProof/>
        </w:rPr>
        <w:instrText xml:space="preserve"> PAGEREF _Toc193807034 \h </w:instrText>
      </w:r>
      <w:r>
        <w:rPr>
          <w:noProof/>
        </w:rPr>
      </w:r>
      <w:r>
        <w:rPr>
          <w:noProof/>
        </w:rPr>
        <w:fldChar w:fldCharType="separate"/>
      </w:r>
      <w:r>
        <w:rPr>
          <w:noProof/>
        </w:rPr>
        <w:t>65</w:t>
      </w:r>
      <w:r>
        <w:rPr>
          <w:noProof/>
        </w:rPr>
        <w:fldChar w:fldCharType="end"/>
      </w:r>
    </w:p>
    <w:p w14:paraId="2713FAE3" w14:textId="180265E6"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sidRPr="00676EB8">
        <w:rPr>
          <w:rFonts w:eastAsia="SimSun"/>
          <w:noProof/>
        </w:rPr>
        <w:t>6.22.3</w:t>
      </w:r>
      <w:r>
        <w:rPr>
          <w:rFonts w:asciiTheme="minorHAnsi" w:eastAsiaTheme="minorEastAsia" w:hAnsiTheme="minorHAnsi" w:cstheme="minorBidi"/>
          <w:noProof/>
          <w:kern w:val="2"/>
          <w:sz w:val="24"/>
          <w:szCs w:val="24"/>
          <w:lang w:eastAsia="en-GB"/>
          <w14:ligatures w14:val="standardContextual"/>
        </w:rPr>
        <w:tab/>
      </w:r>
      <w:r w:rsidRPr="00676EB8">
        <w:rPr>
          <w:rFonts w:eastAsia="SimSun"/>
          <w:noProof/>
        </w:rPr>
        <w:t>Evaluation</w:t>
      </w:r>
      <w:r>
        <w:rPr>
          <w:noProof/>
        </w:rPr>
        <w:tab/>
      </w:r>
      <w:r>
        <w:rPr>
          <w:noProof/>
        </w:rPr>
        <w:fldChar w:fldCharType="begin" w:fldLock="1"/>
      </w:r>
      <w:r>
        <w:rPr>
          <w:noProof/>
        </w:rPr>
        <w:instrText xml:space="preserve"> PAGEREF _Toc193807035 \h </w:instrText>
      </w:r>
      <w:r>
        <w:rPr>
          <w:noProof/>
        </w:rPr>
      </w:r>
      <w:r>
        <w:rPr>
          <w:noProof/>
        </w:rPr>
        <w:fldChar w:fldCharType="separate"/>
      </w:r>
      <w:r>
        <w:rPr>
          <w:noProof/>
        </w:rPr>
        <w:t>67</w:t>
      </w:r>
      <w:r>
        <w:rPr>
          <w:noProof/>
        </w:rPr>
        <w:fldChar w:fldCharType="end"/>
      </w:r>
    </w:p>
    <w:p w14:paraId="448CA3DE" w14:textId="74CA4195" w:rsidR="00D77DD9" w:rsidRDefault="00D77DD9">
      <w:pPr>
        <w:pStyle w:val="TOC2"/>
        <w:rPr>
          <w:rFonts w:asciiTheme="minorHAnsi" w:eastAsiaTheme="minorEastAsia" w:hAnsiTheme="minorHAnsi" w:cstheme="minorBidi"/>
          <w:noProof/>
          <w:kern w:val="2"/>
          <w:sz w:val="24"/>
          <w:szCs w:val="24"/>
          <w:lang w:eastAsia="en-GB"/>
          <w14:ligatures w14:val="standardContextual"/>
        </w:rPr>
      </w:pPr>
      <w:r w:rsidRPr="00676EB8">
        <w:rPr>
          <w:rFonts w:eastAsia="SimSun"/>
          <w:noProof/>
        </w:rPr>
        <w:t>6.23</w:t>
      </w:r>
      <w:r>
        <w:rPr>
          <w:rFonts w:asciiTheme="minorHAnsi" w:eastAsiaTheme="minorEastAsia" w:hAnsiTheme="minorHAnsi" w:cstheme="minorBidi"/>
          <w:noProof/>
          <w:kern w:val="2"/>
          <w:sz w:val="24"/>
          <w:szCs w:val="24"/>
          <w:lang w:eastAsia="en-GB"/>
          <w14:ligatures w14:val="standardContextual"/>
        </w:rPr>
        <w:tab/>
      </w:r>
      <w:r w:rsidRPr="00676EB8">
        <w:rPr>
          <w:rFonts w:eastAsia="SimSun"/>
          <w:noProof/>
        </w:rPr>
        <w:t>Solution #23: Security protection in S&amp;F satellite operation with RAN on board</w:t>
      </w:r>
      <w:r>
        <w:rPr>
          <w:noProof/>
        </w:rPr>
        <w:tab/>
      </w:r>
      <w:r>
        <w:rPr>
          <w:noProof/>
        </w:rPr>
        <w:fldChar w:fldCharType="begin" w:fldLock="1"/>
      </w:r>
      <w:r>
        <w:rPr>
          <w:noProof/>
        </w:rPr>
        <w:instrText xml:space="preserve"> PAGEREF _Toc193807036 \h </w:instrText>
      </w:r>
      <w:r>
        <w:rPr>
          <w:noProof/>
        </w:rPr>
      </w:r>
      <w:r>
        <w:rPr>
          <w:noProof/>
        </w:rPr>
        <w:fldChar w:fldCharType="separate"/>
      </w:r>
      <w:r>
        <w:rPr>
          <w:noProof/>
        </w:rPr>
        <w:t>67</w:t>
      </w:r>
      <w:r>
        <w:rPr>
          <w:noProof/>
        </w:rPr>
        <w:fldChar w:fldCharType="end"/>
      </w:r>
    </w:p>
    <w:p w14:paraId="62774779" w14:textId="55E03089"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sidRPr="00676EB8">
        <w:rPr>
          <w:rFonts w:eastAsia="SimSun"/>
          <w:noProof/>
        </w:rPr>
        <w:t>6.23.1</w:t>
      </w:r>
      <w:r>
        <w:rPr>
          <w:rFonts w:asciiTheme="minorHAnsi" w:eastAsiaTheme="minorEastAsia" w:hAnsiTheme="minorHAnsi" w:cstheme="minorBidi"/>
          <w:noProof/>
          <w:kern w:val="2"/>
          <w:sz w:val="24"/>
          <w:szCs w:val="24"/>
          <w:lang w:eastAsia="en-GB"/>
          <w14:ligatures w14:val="standardContextual"/>
        </w:rPr>
        <w:tab/>
      </w:r>
      <w:r w:rsidRPr="00676EB8">
        <w:rPr>
          <w:rFonts w:eastAsia="SimSun"/>
          <w:noProof/>
        </w:rPr>
        <w:t>Introduction</w:t>
      </w:r>
      <w:r>
        <w:rPr>
          <w:noProof/>
        </w:rPr>
        <w:tab/>
      </w:r>
      <w:r>
        <w:rPr>
          <w:noProof/>
        </w:rPr>
        <w:fldChar w:fldCharType="begin" w:fldLock="1"/>
      </w:r>
      <w:r>
        <w:rPr>
          <w:noProof/>
        </w:rPr>
        <w:instrText xml:space="preserve"> PAGEREF _Toc193807037 \h </w:instrText>
      </w:r>
      <w:r>
        <w:rPr>
          <w:noProof/>
        </w:rPr>
      </w:r>
      <w:r>
        <w:rPr>
          <w:noProof/>
        </w:rPr>
        <w:fldChar w:fldCharType="separate"/>
      </w:r>
      <w:r>
        <w:rPr>
          <w:noProof/>
        </w:rPr>
        <w:t>67</w:t>
      </w:r>
      <w:r>
        <w:rPr>
          <w:noProof/>
        </w:rPr>
        <w:fldChar w:fldCharType="end"/>
      </w:r>
    </w:p>
    <w:p w14:paraId="14FDE645" w14:textId="0C846AA4"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sidRPr="00676EB8">
        <w:rPr>
          <w:rFonts w:eastAsia="SimSun"/>
          <w:noProof/>
        </w:rPr>
        <w:t>6.23.2</w:t>
      </w:r>
      <w:r>
        <w:rPr>
          <w:rFonts w:asciiTheme="minorHAnsi" w:eastAsiaTheme="minorEastAsia" w:hAnsiTheme="minorHAnsi" w:cstheme="minorBidi"/>
          <w:noProof/>
          <w:kern w:val="2"/>
          <w:sz w:val="24"/>
          <w:szCs w:val="24"/>
          <w:lang w:eastAsia="en-GB"/>
          <w14:ligatures w14:val="standardContextual"/>
        </w:rPr>
        <w:tab/>
      </w:r>
      <w:r w:rsidRPr="00676EB8">
        <w:rPr>
          <w:rFonts w:eastAsia="SimSun"/>
          <w:noProof/>
        </w:rPr>
        <w:t>Solution details</w:t>
      </w:r>
      <w:r>
        <w:rPr>
          <w:noProof/>
        </w:rPr>
        <w:tab/>
      </w:r>
      <w:r>
        <w:rPr>
          <w:noProof/>
        </w:rPr>
        <w:fldChar w:fldCharType="begin" w:fldLock="1"/>
      </w:r>
      <w:r>
        <w:rPr>
          <w:noProof/>
        </w:rPr>
        <w:instrText xml:space="preserve"> PAGEREF _Toc193807038 \h </w:instrText>
      </w:r>
      <w:r>
        <w:rPr>
          <w:noProof/>
        </w:rPr>
      </w:r>
      <w:r>
        <w:rPr>
          <w:noProof/>
        </w:rPr>
        <w:fldChar w:fldCharType="separate"/>
      </w:r>
      <w:r>
        <w:rPr>
          <w:noProof/>
        </w:rPr>
        <w:t>68</w:t>
      </w:r>
      <w:r>
        <w:rPr>
          <w:noProof/>
        </w:rPr>
        <w:fldChar w:fldCharType="end"/>
      </w:r>
    </w:p>
    <w:p w14:paraId="6B779B76" w14:textId="57520138"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sidRPr="00676EB8">
        <w:rPr>
          <w:rFonts w:eastAsia="SimSun"/>
          <w:noProof/>
        </w:rPr>
        <w:t>6.23.3</w:t>
      </w:r>
      <w:r>
        <w:rPr>
          <w:rFonts w:asciiTheme="minorHAnsi" w:eastAsiaTheme="minorEastAsia" w:hAnsiTheme="minorHAnsi" w:cstheme="minorBidi"/>
          <w:noProof/>
          <w:kern w:val="2"/>
          <w:sz w:val="24"/>
          <w:szCs w:val="24"/>
          <w:lang w:eastAsia="en-GB"/>
          <w14:ligatures w14:val="standardContextual"/>
        </w:rPr>
        <w:tab/>
      </w:r>
      <w:r w:rsidRPr="00676EB8">
        <w:rPr>
          <w:rFonts w:eastAsia="SimSun"/>
          <w:noProof/>
        </w:rPr>
        <w:t>Evaluation</w:t>
      </w:r>
      <w:r>
        <w:rPr>
          <w:noProof/>
        </w:rPr>
        <w:tab/>
      </w:r>
      <w:r>
        <w:rPr>
          <w:noProof/>
        </w:rPr>
        <w:fldChar w:fldCharType="begin" w:fldLock="1"/>
      </w:r>
      <w:r>
        <w:rPr>
          <w:noProof/>
        </w:rPr>
        <w:instrText xml:space="preserve"> PAGEREF _Toc193807039 \h </w:instrText>
      </w:r>
      <w:r>
        <w:rPr>
          <w:noProof/>
        </w:rPr>
      </w:r>
      <w:r>
        <w:rPr>
          <w:noProof/>
        </w:rPr>
        <w:fldChar w:fldCharType="separate"/>
      </w:r>
      <w:r>
        <w:rPr>
          <w:noProof/>
        </w:rPr>
        <w:t>69</w:t>
      </w:r>
      <w:r>
        <w:rPr>
          <w:noProof/>
        </w:rPr>
        <w:fldChar w:fldCharType="end"/>
      </w:r>
    </w:p>
    <w:p w14:paraId="6693F91F" w14:textId="247BD68B" w:rsidR="00D77DD9" w:rsidRDefault="00D77DD9">
      <w:pPr>
        <w:pStyle w:val="TOC2"/>
        <w:rPr>
          <w:rFonts w:asciiTheme="minorHAnsi" w:eastAsiaTheme="minorEastAsia" w:hAnsiTheme="minorHAnsi" w:cstheme="minorBidi"/>
          <w:noProof/>
          <w:kern w:val="2"/>
          <w:sz w:val="24"/>
          <w:szCs w:val="24"/>
          <w:lang w:eastAsia="en-GB"/>
          <w14:ligatures w14:val="standardContextual"/>
        </w:rPr>
      </w:pPr>
      <w:r w:rsidRPr="00676EB8">
        <w:rPr>
          <w:rFonts w:eastAsia="SimSun"/>
          <w:noProof/>
        </w:rPr>
        <w:t>6.24</w:t>
      </w:r>
      <w:r>
        <w:rPr>
          <w:rFonts w:asciiTheme="minorHAnsi" w:eastAsiaTheme="minorEastAsia" w:hAnsiTheme="minorHAnsi" w:cstheme="minorBidi"/>
          <w:noProof/>
          <w:kern w:val="2"/>
          <w:sz w:val="24"/>
          <w:szCs w:val="24"/>
          <w:lang w:eastAsia="en-GB"/>
          <w14:ligatures w14:val="standardContextual"/>
        </w:rPr>
        <w:tab/>
      </w:r>
      <w:r w:rsidRPr="00676EB8">
        <w:rPr>
          <w:rFonts w:eastAsia="SimSun"/>
          <w:noProof/>
        </w:rPr>
        <w:t>Solution #24: Expedited Authentication in 5GS in S&amp;F Mode</w:t>
      </w:r>
      <w:r>
        <w:rPr>
          <w:noProof/>
        </w:rPr>
        <w:tab/>
      </w:r>
      <w:r>
        <w:rPr>
          <w:noProof/>
        </w:rPr>
        <w:fldChar w:fldCharType="begin" w:fldLock="1"/>
      </w:r>
      <w:r>
        <w:rPr>
          <w:noProof/>
        </w:rPr>
        <w:instrText xml:space="preserve"> PAGEREF _Toc193807040 \h </w:instrText>
      </w:r>
      <w:r>
        <w:rPr>
          <w:noProof/>
        </w:rPr>
      </w:r>
      <w:r>
        <w:rPr>
          <w:noProof/>
        </w:rPr>
        <w:fldChar w:fldCharType="separate"/>
      </w:r>
      <w:r>
        <w:rPr>
          <w:noProof/>
        </w:rPr>
        <w:t>69</w:t>
      </w:r>
      <w:r>
        <w:rPr>
          <w:noProof/>
        </w:rPr>
        <w:fldChar w:fldCharType="end"/>
      </w:r>
    </w:p>
    <w:p w14:paraId="55C912D2" w14:textId="13C71CDA"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sidRPr="00676EB8">
        <w:rPr>
          <w:rFonts w:eastAsia="SimSun"/>
          <w:noProof/>
        </w:rPr>
        <w:t>6.24.1</w:t>
      </w:r>
      <w:r>
        <w:rPr>
          <w:rFonts w:asciiTheme="minorHAnsi" w:eastAsiaTheme="minorEastAsia" w:hAnsiTheme="minorHAnsi" w:cstheme="minorBidi"/>
          <w:noProof/>
          <w:kern w:val="2"/>
          <w:sz w:val="24"/>
          <w:szCs w:val="24"/>
          <w:lang w:eastAsia="en-GB"/>
          <w14:ligatures w14:val="standardContextual"/>
        </w:rPr>
        <w:tab/>
      </w:r>
      <w:r w:rsidRPr="00676EB8">
        <w:rPr>
          <w:rFonts w:eastAsia="SimSun"/>
          <w:noProof/>
        </w:rPr>
        <w:t>Introduction</w:t>
      </w:r>
      <w:r>
        <w:rPr>
          <w:noProof/>
        </w:rPr>
        <w:tab/>
      </w:r>
      <w:r>
        <w:rPr>
          <w:noProof/>
        </w:rPr>
        <w:fldChar w:fldCharType="begin" w:fldLock="1"/>
      </w:r>
      <w:r>
        <w:rPr>
          <w:noProof/>
        </w:rPr>
        <w:instrText xml:space="preserve"> PAGEREF _Toc193807041 \h </w:instrText>
      </w:r>
      <w:r>
        <w:rPr>
          <w:noProof/>
        </w:rPr>
      </w:r>
      <w:r>
        <w:rPr>
          <w:noProof/>
        </w:rPr>
        <w:fldChar w:fldCharType="separate"/>
      </w:r>
      <w:r>
        <w:rPr>
          <w:noProof/>
        </w:rPr>
        <w:t>69</w:t>
      </w:r>
      <w:r>
        <w:rPr>
          <w:noProof/>
        </w:rPr>
        <w:fldChar w:fldCharType="end"/>
      </w:r>
    </w:p>
    <w:p w14:paraId="1DE3E619" w14:textId="110F4138"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sidRPr="00676EB8">
        <w:rPr>
          <w:rFonts w:eastAsia="SimSun"/>
          <w:noProof/>
        </w:rPr>
        <w:t>6.24.2</w:t>
      </w:r>
      <w:r>
        <w:rPr>
          <w:rFonts w:asciiTheme="minorHAnsi" w:eastAsiaTheme="minorEastAsia" w:hAnsiTheme="minorHAnsi" w:cstheme="minorBidi"/>
          <w:noProof/>
          <w:kern w:val="2"/>
          <w:sz w:val="24"/>
          <w:szCs w:val="24"/>
          <w:lang w:eastAsia="en-GB"/>
          <w14:ligatures w14:val="standardContextual"/>
        </w:rPr>
        <w:tab/>
      </w:r>
      <w:r w:rsidRPr="00676EB8">
        <w:rPr>
          <w:rFonts w:eastAsia="SimSun"/>
          <w:noProof/>
        </w:rPr>
        <w:t>Solution details</w:t>
      </w:r>
      <w:r>
        <w:rPr>
          <w:noProof/>
        </w:rPr>
        <w:tab/>
      </w:r>
      <w:r>
        <w:rPr>
          <w:noProof/>
        </w:rPr>
        <w:fldChar w:fldCharType="begin" w:fldLock="1"/>
      </w:r>
      <w:r>
        <w:rPr>
          <w:noProof/>
        </w:rPr>
        <w:instrText xml:space="preserve"> PAGEREF _Toc193807042 \h </w:instrText>
      </w:r>
      <w:r>
        <w:rPr>
          <w:noProof/>
        </w:rPr>
      </w:r>
      <w:r>
        <w:rPr>
          <w:noProof/>
        </w:rPr>
        <w:fldChar w:fldCharType="separate"/>
      </w:r>
      <w:r>
        <w:rPr>
          <w:noProof/>
        </w:rPr>
        <w:t>70</w:t>
      </w:r>
      <w:r>
        <w:rPr>
          <w:noProof/>
        </w:rPr>
        <w:fldChar w:fldCharType="end"/>
      </w:r>
    </w:p>
    <w:p w14:paraId="4AFEFE76" w14:textId="14086F32"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sidRPr="00676EB8">
        <w:rPr>
          <w:rFonts w:eastAsia="SimSun"/>
          <w:noProof/>
        </w:rPr>
        <w:t>6.24.3</w:t>
      </w:r>
      <w:r>
        <w:rPr>
          <w:rFonts w:asciiTheme="minorHAnsi" w:eastAsiaTheme="minorEastAsia" w:hAnsiTheme="minorHAnsi" w:cstheme="minorBidi"/>
          <w:noProof/>
          <w:kern w:val="2"/>
          <w:sz w:val="24"/>
          <w:szCs w:val="24"/>
          <w:lang w:eastAsia="en-GB"/>
          <w14:ligatures w14:val="standardContextual"/>
        </w:rPr>
        <w:tab/>
      </w:r>
      <w:r w:rsidRPr="00676EB8">
        <w:rPr>
          <w:rFonts w:eastAsia="SimSun"/>
          <w:noProof/>
        </w:rPr>
        <w:t>Evaluation</w:t>
      </w:r>
      <w:r>
        <w:rPr>
          <w:noProof/>
        </w:rPr>
        <w:tab/>
      </w:r>
      <w:r>
        <w:rPr>
          <w:noProof/>
        </w:rPr>
        <w:fldChar w:fldCharType="begin" w:fldLock="1"/>
      </w:r>
      <w:r>
        <w:rPr>
          <w:noProof/>
        </w:rPr>
        <w:instrText xml:space="preserve"> PAGEREF _Toc193807043 \h </w:instrText>
      </w:r>
      <w:r>
        <w:rPr>
          <w:noProof/>
        </w:rPr>
      </w:r>
      <w:r>
        <w:rPr>
          <w:noProof/>
        </w:rPr>
        <w:fldChar w:fldCharType="separate"/>
      </w:r>
      <w:r>
        <w:rPr>
          <w:noProof/>
        </w:rPr>
        <w:t>72</w:t>
      </w:r>
      <w:r>
        <w:rPr>
          <w:noProof/>
        </w:rPr>
        <w:fldChar w:fldCharType="end"/>
      </w:r>
    </w:p>
    <w:p w14:paraId="3374C33E" w14:textId="0940CDC9" w:rsidR="00D77DD9" w:rsidRDefault="00D77DD9">
      <w:pPr>
        <w:pStyle w:val="TOC2"/>
        <w:rPr>
          <w:rFonts w:asciiTheme="minorHAnsi" w:eastAsiaTheme="minorEastAsia" w:hAnsiTheme="minorHAnsi" w:cstheme="minorBidi"/>
          <w:noProof/>
          <w:kern w:val="2"/>
          <w:sz w:val="24"/>
          <w:szCs w:val="24"/>
          <w:lang w:eastAsia="en-GB"/>
          <w14:ligatures w14:val="standardContextual"/>
        </w:rPr>
      </w:pPr>
      <w:r w:rsidRPr="00676EB8">
        <w:rPr>
          <w:rFonts w:eastAsia="SimSun"/>
          <w:noProof/>
        </w:rPr>
        <w:t>6.25</w:t>
      </w:r>
      <w:r>
        <w:rPr>
          <w:rFonts w:asciiTheme="minorHAnsi" w:eastAsiaTheme="minorEastAsia" w:hAnsiTheme="minorHAnsi" w:cstheme="minorBidi"/>
          <w:noProof/>
          <w:kern w:val="2"/>
          <w:sz w:val="24"/>
          <w:szCs w:val="24"/>
          <w:lang w:eastAsia="en-GB"/>
          <w14:ligatures w14:val="standardContextual"/>
        </w:rPr>
        <w:tab/>
      </w:r>
      <w:r w:rsidRPr="00676EB8">
        <w:rPr>
          <w:rFonts w:eastAsia="SimSun"/>
          <w:noProof/>
        </w:rPr>
        <w:t>Solution #25: Solution on preventing DoS attacks before security context is established</w:t>
      </w:r>
      <w:r>
        <w:rPr>
          <w:noProof/>
        </w:rPr>
        <w:tab/>
      </w:r>
      <w:r>
        <w:rPr>
          <w:noProof/>
        </w:rPr>
        <w:fldChar w:fldCharType="begin" w:fldLock="1"/>
      </w:r>
      <w:r>
        <w:rPr>
          <w:noProof/>
        </w:rPr>
        <w:instrText xml:space="preserve"> PAGEREF _Toc193807044 \h </w:instrText>
      </w:r>
      <w:r>
        <w:rPr>
          <w:noProof/>
        </w:rPr>
      </w:r>
      <w:r>
        <w:rPr>
          <w:noProof/>
        </w:rPr>
        <w:fldChar w:fldCharType="separate"/>
      </w:r>
      <w:r>
        <w:rPr>
          <w:noProof/>
        </w:rPr>
        <w:t>72</w:t>
      </w:r>
      <w:r>
        <w:rPr>
          <w:noProof/>
        </w:rPr>
        <w:fldChar w:fldCharType="end"/>
      </w:r>
    </w:p>
    <w:p w14:paraId="2172FB37" w14:textId="6DC7A23D"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sidRPr="00676EB8">
        <w:rPr>
          <w:rFonts w:eastAsia="SimSun"/>
          <w:noProof/>
        </w:rPr>
        <w:t>6.25.1</w:t>
      </w:r>
      <w:r>
        <w:rPr>
          <w:rFonts w:asciiTheme="minorHAnsi" w:eastAsiaTheme="minorEastAsia" w:hAnsiTheme="minorHAnsi" w:cstheme="minorBidi"/>
          <w:noProof/>
          <w:kern w:val="2"/>
          <w:sz w:val="24"/>
          <w:szCs w:val="24"/>
          <w:lang w:eastAsia="en-GB"/>
          <w14:ligatures w14:val="standardContextual"/>
        </w:rPr>
        <w:tab/>
      </w:r>
      <w:r w:rsidRPr="00676EB8">
        <w:rPr>
          <w:rFonts w:eastAsia="SimSun"/>
          <w:noProof/>
        </w:rPr>
        <w:t>Introduction</w:t>
      </w:r>
      <w:r>
        <w:rPr>
          <w:noProof/>
        </w:rPr>
        <w:tab/>
      </w:r>
      <w:r>
        <w:rPr>
          <w:noProof/>
        </w:rPr>
        <w:fldChar w:fldCharType="begin" w:fldLock="1"/>
      </w:r>
      <w:r>
        <w:rPr>
          <w:noProof/>
        </w:rPr>
        <w:instrText xml:space="preserve"> PAGEREF _Toc193807045 \h </w:instrText>
      </w:r>
      <w:r>
        <w:rPr>
          <w:noProof/>
        </w:rPr>
      </w:r>
      <w:r>
        <w:rPr>
          <w:noProof/>
        </w:rPr>
        <w:fldChar w:fldCharType="separate"/>
      </w:r>
      <w:r>
        <w:rPr>
          <w:noProof/>
        </w:rPr>
        <w:t>72</w:t>
      </w:r>
      <w:r>
        <w:rPr>
          <w:noProof/>
        </w:rPr>
        <w:fldChar w:fldCharType="end"/>
      </w:r>
    </w:p>
    <w:p w14:paraId="531C30B7" w14:textId="0ADB91DF"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sidRPr="00676EB8">
        <w:rPr>
          <w:rFonts w:eastAsia="SimSun"/>
          <w:noProof/>
        </w:rPr>
        <w:t>6.25.2</w:t>
      </w:r>
      <w:r>
        <w:rPr>
          <w:rFonts w:asciiTheme="minorHAnsi" w:eastAsiaTheme="minorEastAsia" w:hAnsiTheme="minorHAnsi" w:cstheme="minorBidi"/>
          <w:noProof/>
          <w:kern w:val="2"/>
          <w:sz w:val="24"/>
          <w:szCs w:val="24"/>
          <w:lang w:eastAsia="en-GB"/>
          <w14:ligatures w14:val="standardContextual"/>
        </w:rPr>
        <w:tab/>
      </w:r>
      <w:r w:rsidRPr="00676EB8">
        <w:rPr>
          <w:rFonts w:eastAsia="SimSun"/>
          <w:noProof/>
        </w:rPr>
        <w:t>Solution details</w:t>
      </w:r>
      <w:r>
        <w:rPr>
          <w:noProof/>
        </w:rPr>
        <w:tab/>
      </w:r>
      <w:r>
        <w:rPr>
          <w:noProof/>
        </w:rPr>
        <w:fldChar w:fldCharType="begin" w:fldLock="1"/>
      </w:r>
      <w:r>
        <w:rPr>
          <w:noProof/>
        </w:rPr>
        <w:instrText xml:space="preserve"> PAGEREF _Toc193807046 \h </w:instrText>
      </w:r>
      <w:r>
        <w:rPr>
          <w:noProof/>
        </w:rPr>
      </w:r>
      <w:r>
        <w:rPr>
          <w:noProof/>
        </w:rPr>
        <w:fldChar w:fldCharType="separate"/>
      </w:r>
      <w:r>
        <w:rPr>
          <w:noProof/>
        </w:rPr>
        <w:t>73</w:t>
      </w:r>
      <w:r>
        <w:rPr>
          <w:noProof/>
        </w:rPr>
        <w:fldChar w:fldCharType="end"/>
      </w:r>
    </w:p>
    <w:p w14:paraId="7B85BE1C" w14:textId="25F24030"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sidRPr="00676EB8">
        <w:rPr>
          <w:rFonts w:eastAsia="SimSun"/>
          <w:noProof/>
        </w:rPr>
        <w:t>6.25.3</w:t>
      </w:r>
      <w:r>
        <w:rPr>
          <w:rFonts w:asciiTheme="minorHAnsi" w:eastAsiaTheme="minorEastAsia" w:hAnsiTheme="minorHAnsi" w:cstheme="minorBidi"/>
          <w:noProof/>
          <w:kern w:val="2"/>
          <w:sz w:val="24"/>
          <w:szCs w:val="24"/>
          <w:lang w:eastAsia="en-GB"/>
          <w14:ligatures w14:val="standardContextual"/>
        </w:rPr>
        <w:tab/>
      </w:r>
      <w:r w:rsidRPr="00676EB8">
        <w:rPr>
          <w:rFonts w:eastAsia="SimSun"/>
          <w:noProof/>
        </w:rPr>
        <w:t>Evaluation</w:t>
      </w:r>
      <w:r>
        <w:rPr>
          <w:noProof/>
        </w:rPr>
        <w:tab/>
      </w:r>
      <w:r>
        <w:rPr>
          <w:noProof/>
        </w:rPr>
        <w:fldChar w:fldCharType="begin" w:fldLock="1"/>
      </w:r>
      <w:r>
        <w:rPr>
          <w:noProof/>
        </w:rPr>
        <w:instrText xml:space="preserve"> PAGEREF _Toc193807047 \h </w:instrText>
      </w:r>
      <w:r>
        <w:rPr>
          <w:noProof/>
        </w:rPr>
      </w:r>
      <w:r>
        <w:rPr>
          <w:noProof/>
        </w:rPr>
        <w:fldChar w:fldCharType="separate"/>
      </w:r>
      <w:r>
        <w:rPr>
          <w:noProof/>
        </w:rPr>
        <w:t>74</w:t>
      </w:r>
      <w:r>
        <w:rPr>
          <w:noProof/>
        </w:rPr>
        <w:fldChar w:fldCharType="end"/>
      </w:r>
    </w:p>
    <w:p w14:paraId="54DB2C03" w14:textId="664ED757" w:rsidR="00D77DD9" w:rsidRDefault="00D77DD9">
      <w:pPr>
        <w:pStyle w:val="TOC2"/>
        <w:rPr>
          <w:rFonts w:asciiTheme="minorHAnsi" w:eastAsiaTheme="minorEastAsia" w:hAnsiTheme="minorHAnsi" w:cstheme="minorBidi"/>
          <w:noProof/>
          <w:kern w:val="2"/>
          <w:sz w:val="24"/>
          <w:szCs w:val="24"/>
          <w:lang w:eastAsia="en-GB"/>
          <w14:ligatures w14:val="standardContextual"/>
        </w:rPr>
      </w:pPr>
      <w:r w:rsidRPr="00676EB8">
        <w:rPr>
          <w:rFonts w:eastAsia="SimSun"/>
          <w:noProof/>
        </w:rPr>
        <w:t>6.26</w:t>
      </w:r>
      <w:r>
        <w:rPr>
          <w:rFonts w:asciiTheme="minorHAnsi" w:eastAsiaTheme="minorEastAsia" w:hAnsiTheme="minorHAnsi" w:cstheme="minorBidi"/>
          <w:noProof/>
          <w:kern w:val="2"/>
          <w:sz w:val="24"/>
          <w:szCs w:val="24"/>
          <w:lang w:eastAsia="en-GB"/>
          <w14:ligatures w14:val="standardContextual"/>
        </w:rPr>
        <w:tab/>
      </w:r>
      <w:r w:rsidRPr="00676EB8">
        <w:rPr>
          <w:rFonts w:eastAsia="SimSun"/>
          <w:noProof/>
        </w:rPr>
        <w:t>Solution #26: Protection of partial registration or attach accept message in S&amp;F operation</w:t>
      </w:r>
      <w:r>
        <w:rPr>
          <w:noProof/>
        </w:rPr>
        <w:tab/>
      </w:r>
      <w:r>
        <w:rPr>
          <w:noProof/>
        </w:rPr>
        <w:fldChar w:fldCharType="begin" w:fldLock="1"/>
      </w:r>
      <w:r>
        <w:rPr>
          <w:noProof/>
        </w:rPr>
        <w:instrText xml:space="preserve"> PAGEREF _Toc193807048 \h </w:instrText>
      </w:r>
      <w:r>
        <w:rPr>
          <w:noProof/>
        </w:rPr>
      </w:r>
      <w:r>
        <w:rPr>
          <w:noProof/>
        </w:rPr>
        <w:fldChar w:fldCharType="separate"/>
      </w:r>
      <w:r>
        <w:rPr>
          <w:noProof/>
        </w:rPr>
        <w:t>75</w:t>
      </w:r>
      <w:r>
        <w:rPr>
          <w:noProof/>
        </w:rPr>
        <w:fldChar w:fldCharType="end"/>
      </w:r>
    </w:p>
    <w:p w14:paraId="77344208" w14:textId="28DD592D"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sidRPr="00676EB8">
        <w:rPr>
          <w:rFonts w:eastAsia="SimSun"/>
          <w:noProof/>
        </w:rPr>
        <w:t>6.26.1</w:t>
      </w:r>
      <w:r>
        <w:rPr>
          <w:rFonts w:asciiTheme="minorHAnsi" w:eastAsiaTheme="minorEastAsia" w:hAnsiTheme="minorHAnsi" w:cstheme="minorBidi"/>
          <w:noProof/>
          <w:kern w:val="2"/>
          <w:sz w:val="24"/>
          <w:szCs w:val="24"/>
          <w:lang w:eastAsia="en-GB"/>
          <w14:ligatures w14:val="standardContextual"/>
        </w:rPr>
        <w:tab/>
      </w:r>
      <w:r w:rsidRPr="00676EB8">
        <w:rPr>
          <w:rFonts w:eastAsia="SimSun"/>
          <w:noProof/>
        </w:rPr>
        <w:t>Introduction</w:t>
      </w:r>
      <w:r>
        <w:rPr>
          <w:noProof/>
        </w:rPr>
        <w:tab/>
      </w:r>
      <w:r>
        <w:rPr>
          <w:noProof/>
        </w:rPr>
        <w:fldChar w:fldCharType="begin" w:fldLock="1"/>
      </w:r>
      <w:r>
        <w:rPr>
          <w:noProof/>
        </w:rPr>
        <w:instrText xml:space="preserve"> PAGEREF _Toc193807049 \h </w:instrText>
      </w:r>
      <w:r>
        <w:rPr>
          <w:noProof/>
        </w:rPr>
      </w:r>
      <w:r>
        <w:rPr>
          <w:noProof/>
        </w:rPr>
        <w:fldChar w:fldCharType="separate"/>
      </w:r>
      <w:r>
        <w:rPr>
          <w:noProof/>
        </w:rPr>
        <w:t>75</w:t>
      </w:r>
      <w:r>
        <w:rPr>
          <w:noProof/>
        </w:rPr>
        <w:fldChar w:fldCharType="end"/>
      </w:r>
    </w:p>
    <w:p w14:paraId="2AD63008" w14:textId="49C2674B"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sidRPr="00676EB8">
        <w:rPr>
          <w:rFonts w:eastAsia="SimSun"/>
          <w:noProof/>
        </w:rPr>
        <w:t>6.26.2</w:t>
      </w:r>
      <w:r>
        <w:rPr>
          <w:rFonts w:asciiTheme="minorHAnsi" w:eastAsiaTheme="minorEastAsia" w:hAnsiTheme="minorHAnsi" w:cstheme="minorBidi"/>
          <w:noProof/>
          <w:kern w:val="2"/>
          <w:sz w:val="24"/>
          <w:szCs w:val="24"/>
          <w:lang w:eastAsia="en-GB"/>
          <w14:ligatures w14:val="standardContextual"/>
        </w:rPr>
        <w:tab/>
      </w:r>
      <w:r w:rsidRPr="00676EB8">
        <w:rPr>
          <w:rFonts w:eastAsia="SimSun"/>
          <w:noProof/>
        </w:rPr>
        <w:t>Solution details</w:t>
      </w:r>
      <w:r>
        <w:rPr>
          <w:noProof/>
        </w:rPr>
        <w:tab/>
      </w:r>
      <w:r>
        <w:rPr>
          <w:noProof/>
        </w:rPr>
        <w:fldChar w:fldCharType="begin" w:fldLock="1"/>
      </w:r>
      <w:r>
        <w:rPr>
          <w:noProof/>
        </w:rPr>
        <w:instrText xml:space="preserve"> PAGEREF _Toc193807050 \h </w:instrText>
      </w:r>
      <w:r>
        <w:rPr>
          <w:noProof/>
        </w:rPr>
      </w:r>
      <w:r>
        <w:rPr>
          <w:noProof/>
        </w:rPr>
        <w:fldChar w:fldCharType="separate"/>
      </w:r>
      <w:r>
        <w:rPr>
          <w:noProof/>
        </w:rPr>
        <w:t>75</w:t>
      </w:r>
      <w:r>
        <w:rPr>
          <w:noProof/>
        </w:rPr>
        <w:fldChar w:fldCharType="end"/>
      </w:r>
    </w:p>
    <w:p w14:paraId="75FD77F2" w14:textId="5A4387C5"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sidRPr="00676EB8">
        <w:rPr>
          <w:rFonts w:eastAsia="SimSun"/>
          <w:noProof/>
        </w:rPr>
        <w:t>6.26.3</w:t>
      </w:r>
      <w:r>
        <w:rPr>
          <w:rFonts w:asciiTheme="minorHAnsi" w:eastAsiaTheme="minorEastAsia" w:hAnsiTheme="minorHAnsi" w:cstheme="minorBidi"/>
          <w:noProof/>
          <w:kern w:val="2"/>
          <w:sz w:val="24"/>
          <w:szCs w:val="24"/>
          <w:lang w:eastAsia="en-GB"/>
          <w14:ligatures w14:val="standardContextual"/>
        </w:rPr>
        <w:tab/>
      </w:r>
      <w:r w:rsidRPr="00676EB8">
        <w:rPr>
          <w:rFonts w:eastAsia="SimSun"/>
          <w:noProof/>
        </w:rPr>
        <w:t>Evaluation</w:t>
      </w:r>
      <w:r>
        <w:rPr>
          <w:noProof/>
        </w:rPr>
        <w:tab/>
      </w:r>
      <w:r>
        <w:rPr>
          <w:noProof/>
        </w:rPr>
        <w:fldChar w:fldCharType="begin" w:fldLock="1"/>
      </w:r>
      <w:r>
        <w:rPr>
          <w:noProof/>
        </w:rPr>
        <w:instrText xml:space="preserve"> PAGEREF _Toc193807051 \h </w:instrText>
      </w:r>
      <w:r>
        <w:rPr>
          <w:noProof/>
        </w:rPr>
      </w:r>
      <w:r>
        <w:rPr>
          <w:noProof/>
        </w:rPr>
        <w:fldChar w:fldCharType="separate"/>
      </w:r>
      <w:r>
        <w:rPr>
          <w:noProof/>
        </w:rPr>
        <w:t>76</w:t>
      </w:r>
      <w:r>
        <w:rPr>
          <w:noProof/>
        </w:rPr>
        <w:fldChar w:fldCharType="end"/>
      </w:r>
    </w:p>
    <w:p w14:paraId="17EF8557" w14:textId="32168BAE" w:rsidR="00D77DD9" w:rsidRDefault="00D77DD9">
      <w:pPr>
        <w:pStyle w:val="TOC2"/>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Solution #27: Anti DoS attacks and privacy protection in S&amp;F operations</w:t>
      </w:r>
      <w:r>
        <w:rPr>
          <w:noProof/>
        </w:rPr>
        <w:tab/>
      </w:r>
      <w:r>
        <w:rPr>
          <w:noProof/>
        </w:rPr>
        <w:fldChar w:fldCharType="begin" w:fldLock="1"/>
      </w:r>
      <w:r>
        <w:rPr>
          <w:noProof/>
        </w:rPr>
        <w:instrText xml:space="preserve"> PAGEREF _Toc193807052 \h </w:instrText>
      </w:r>
      <w:r>
        <w:rPr>
          <w:noProof/>
        </w:rPr>
      </w:r>
      <w:r>
        <w:rPr>
          <w:noProof/>
        </w:rPr>
        <w:fldChar w:fldCharType="separate"/>
      </w:r>
      <w:r>
        <w:rPr>
          <w:noProof/>
        </w:rPr>
        <w:t>77</w:t>
      </w:r>
      <w:r>
        <w:rPr>
          <w:noProof/>
        </w:rPr>
        <w:fldChar w:fldCharType="end"/>
      </w:r>
    </w:p>
    <w:p w14:paraId="5ADB08FC" w14:textId="3DC37641"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_Toc193807053 \h </w:instrText>
      </w:r>
      <w:r>
        <w:rPr>
          <w:noProof/>
        </w:rPr>
      </w:r>
      <w:r>
        <w:rPr>
          <w:noProof/>
        </w:rPr>
        <w:fldChar w:fldCharType="separate"/>
      </w:r>
      <w:r>
        <w:rPr>
          <w:noProof/>
        </w:rPr>
        <w:t>77</w:t>
      </w:r>
      <w:r>
        <w:rPr>
          <w:noProof/>
        </w:rPr>
        <w:fldChar w:fldCharType="end"/>
      </w:r>
    </w:p>
    <w:p w14:paraId="1FF49619" w14:textId="546FAEC4"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_Toc193807054 \h </w:instrText>
      </w:r>
      <w:r>
        <w:rPr>
          <w:noProof/>
        </w:rPr>
      </w:r>
      <w:r>
        <w:rPr>
          <w:noProof/>
        </w:rPr>
        <w:fldChar w:fldCharType="separate"/>
      </w:r>
      <w:r>
        <w:rPr>
          <w:noProof/>
        </w:rPr>
        <w:t>77</w:t>
      </w:r>
      <w:r>
        <w:rPr>
          <w:noProof/>
        </w:rPr>
        <w:fldChar w:fldCharType="end"/>
      </w:r>
    </w:p>
    <w:p w14:paraId="052EFBCD" w14:textId="3B4B1B86"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_Toc193807055 \h </w:instrText>
      </w:r>
      <w:r>
        <w:rPr>
          <w:noProof/>
        </w:rPr>
      </w:r>
      <w:r>
        <w:rPr>
          <w:noProof/>
        </w:rPr>
        <w:fldChar w:fldCharType="separate"/>
      </w:r>
      <w:r>
        <w:rPr>
          <w:noProof/>
        </w:rPr>
        <w:t>78</w:t>
      </w:r>
      <w:r>
        <w:rPr>
          <w:noProof/>
        </w:rPr>
        <w:fldChar w:fldCharType="end"/>
      </w:r>
    </w:p>
    <w:p w14:paraId="767E9C38" w14:textId="6A207655" w:rsidR="00D77DD9" w:rsidRDefault="00D77DD9">
      <w:pPr>
        <w:pStyle w:val="TOC2"/>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 xml:space="preserve">Solution #28: Security protection based on </w:t>
      </w:r>
      <w:r>
        <w:rPr>
          <w:noProof/>
          <w:lang w:eastAsia="zh-CN"/>
        </w:rPr>
        <w:t>AKA procedure</w:t>
      </w:r>
      <w:r>
        <w:rPr>
          <w:noProof/>
        </w:rPr>
        <w:t xml:space="preserve">  in S&amp;F operation with a full CN onboard the satellite</w:t>
      </w:r>
      <w:r>
        <w:rPr>
          <w:noProof/>
        </w:rPr>
        <w:tab/>
      </w:r>
      <w:r>
        <w:rPr>
          <w:noProof/>
        </w:rPr>
        <w:fldChar w:fldCharType="begin" w:fldLock="1"/>
      </w:r>
      <w:r>
        <w:rPr>
          <w:noProof/>
        </w:rPr>
        <w:instrText xml:space="preserve"> PAGEREF _Toc193807056 \h </w:instrText>
      </w:r>
      <w:r>
        <w:rPr>
          <w:noProof/>
        </w:rPr>
      </w:r>
      <w:r>
        <w:rPr>
          <w:noProof/>
        </w:rPr>
        <w:fldChar w:fldCharType="separate"/>
      </w:r>
      <w:r>
        <w:rPr>
          <w:noProof/>
        </w:rPr>
        <w:t>79</w:t>
      </w:r>
      <w:r>
        <w:rPr>
          <w:noProof/>
        </w:rPr>
        <w:fldChar w:fldCharType="end"/>
      </w:r>
    </w:p>
    <w:p w14:paraId="723C0BBF" w14:textId="17976AB5"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6.28.1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_Toc193807057 \h </w:instrText>
      </w:r>
      <w:r>
        <w:rPr>
          <w:noProof/>
        </w:rPr>
      </w:r>
      <w:r>
        <w:rPr>
          <w:noProof/>
        </w:rPr>
        <w:fldChar w:fldCharType="separate"/>
      </w:r>
      <w:r>
        <w:rPr>
          <w:noProof/>
        </w:rPr>
        <w:t>79</w:t>
      </w:r>
      <w:r>
        <w:rPr>
          <w:noProof/>
        </w:rPr>
        <w:fldChar w:fldCharType="end"/>
      </w:r>
    </w:p>
    <w:p w14:paraId="049BA4E3" w14:textId="0CA19F8B"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6.28.2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_Toc193807058 \h </w:instrText>
      </w:r>
      <w:r>
        <w:rPr>
          <w:noProof/>
        </w:rPr>
      </w:r>
      <w:r>
        <w:rPr>
          <w:noProof/>
        </w:rPr>
        <w:fldChar w:fldCharType="separate"/>
      </w:r>
      <w:r>
        <w:rPr>
          <w:noProof/>
        </w:rPr>
        <w:t>79</w:t>
      </w:r>
      <w:r>
        <w:rPr>
          <w:noProof/>
        </w:rPr>
        <w:fldChar w:fldCharType="end"/>
      </w:r>
    </w:p>
    <w:p w14:paraId="62114DBD" w14:textId="738EC3FA"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6.28.3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_Toc193807059 \h </w:instrText>
      </w:r>
      <w:r>
        <w:rPr>
          <w:noProof/>
        </w:rPr>
      </w:r>
      <w:r>
        <w:rPr>
          <w:noProof/>
        </w:rPr>
        <w:fldChar w:fldCharType="separate"/>
      </w:r>
      <w:r>
        <w:rPr>
          <w:noProof/>
        </w:rPr>
        <w:t>80</w:t>
      </w:r>
      <w:r>
        <w:rPr>
          <w:noProof/>
        </w:rPr>
        <w:fldChar w:fldCharType="end"/>
      </w:r>
    </w:p>
    <w:p w14:paraId="4CE02B1E" w14:textId="6CF9E73E" w:rsidR="00D77DD9" w:rsidRDefault="00D77DD9">
      <w:pPr>
        <w:pStyle w:val="TOC2"/>
        <w:rPr>
          <w:rFonts w:asciiTheme="minorHAnsi" w:eastAsiaTheme="minorEastAsia" w:hAnsiTheme="minorHAnsi" w:cstheme="minorBidi"/>
          <w:noProof/>
          <w:kern w:val="2"/>
          <w:sz w:val="24"/>
          <w:szCs w:val="24"/>
          <w:lang w:eastAsia="en-GB"/>
          <w14:ligatures w14:val="standardContextual"/>
        </w:rPr>
      </w:pPr>
      <w:r>
        <w:rPr>
          <w:noProof/>
        </w:rPr>
        <w:t>6.</w:t>
      </w:r>
      <w:r w:rsidRPr="00676EB8">
        <w:rPr>
          <w:noProof/>
          <w:lang w:val="en-US" w:eastAsia="zh-CN"/>
        </w:rPr>
        <w:t>29</w:t>
      </w:r>
      <w:r>
        <w:rPr>
          <w:rFonts w:asciiTheme="minorHAnsi" w:eastAsiaTheme="minorEastAsia" w:hAnsiTheme="minorHAnsi" w:cstheme="minorBidi"/>
          <w:noProof/>
          <w:kern w:val="2"/>
          <w:sz w:val="24"/>
          <w:szCs w:val="24"/>
          <w:lang w:eastAsia="en-GB"/>
          <w14:ligatures w14:val="standardContextual"/>
        </w:rPr>
        <w:tab/>
      </w:r>
      <w:r>
        <w:rPr>
          <w:noProof/>
        </w:rPr>
        <w:t>Solution #</w:t>
      </w:r>
      <w:r w:rsidRPr="00676EB8">
        <w:rPr>
          <w:noProof/>
          <w:lang w:val="en-US" w:eastAsia="zh-CN"/>
        </w:rPr>
        <w:t>29</w:t>
      </w:r>
      <w:r>
        <w:rPr>
          <w:noProof/>
        </w:rPr>
        <w:t xml:space="preserve">: </w:t>
      </w:r>
      <w:r w:rsidRPr="00676EB8">
        <w:rPr>
          <w:noProof/>
          <w:lang w:val="en-US" w:eastAsia="zh-CN"/>
        </w:rPr>
        <w:t>Authentication and authorization in S&amp;F</w:t>
      </w:r>
      <w:r>
        <w:rPr>
          <w:noProof/>
        </w:rPr>
        <w:t xml:space="preserve"> based on onboard </w:t>
      </w:r>
      <w:r w:rsidRPr="00676EB8">
        <w:rPr>
          <w:noProof/>
          <w:lang w:val="en-US" w:eastAsia="zh-CN"/>
        </w:rPr>
        <w:t>EPC</w:t>
      </w:r>
      <w:r>
        <w:rPr>
          <w:noProof/>
        </w:rPr>
        <w:tab/>
      </w:r>
      <w:r>
        <w:rPr>
          <w:noProof/>
        </w:rPr>
        <w:fldChar w:fldCharType="begin" w:fldLock="1"/>
      </w:r>
      <w:r>
        <w:rPr>
          <w:noProof/>
        </w:rPr>
        <w:instrText xml:space="preserve"> PAGEREF _Toc193807060 \h </w:instrText>
      </w:r>
      <w:r>
        <w:rPr>
          <w:noProof/>
        </w:rPr>
      </w:r>
      <w:r>
        <w:rPr>
          <w:noProof/>
        </w:rPr>
        <w:fldChar w:fldCharType="separate"/>
      </w:r>
      <w:r>
        <w:rPr>
          <w:noProof/>
        </w:rPr>
        <w:t>80</w:t>
      </w:r>
      <w:r>
        <w:rPr>
          <w:noProof/>
        </w:rPr>
        <w:fldChar w:fldCharType="end"/>
      </w:r>
    </w:p>
    <w:p w14:paraId="4EE30779" w14:textId="56ABAA5D"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w:t>
      </w:r>
      <w:r w:rsidRPr="00676EB8">
        <w:rPr>
          <w:noProof/>
          <w:lang w:val="en-US" w:eastAsia="zh-CN"/>
        </w:rPr>
        <w:t>29</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_Toc193807061 \h </w:instrText>
      </w:r>
      <w:r>
        <w:rPr>
          <w:noProof/>
        </w:rPr>
      </w:r>
      <w:r>
        <w:rPr>
          <w:noProof/>
        </w:rPr>
        <w:fldChar w:fldCharType="separate"/>
      </w:r>
      <w:r>
        <w:rPr>
          <w:noProof/>
        </w:rPr>
        <w:t>80</w:t>
      </w:r>
      <w:r>
        <w:rPr>
          <w:noProof/>
        </w:rPr>
        <w:fldChar w:fldCharType="end"/>
      </w:r>
    </w:p>
    <w:p w14:paraId="76A2842C" w14:textId="46FA3F73"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w:t>
      </w:r>
      <w:r w:rsidRPr="00676EB8">
        <w:rPr>
          <w:noProof/>
          <w:lang w:val="en-US" w:eastAsia="zh-CN"/>
        </w:rPr>
        <w:t>29</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_Toc193807062 \h </w:instrText>
      </w:r>
      <w:r>
        <w:rPr>
          <w:noProof/>
        </w:rPr>
      </w:r>
      <w:r>
        <w:rPr>
          <w:noProof/>
        </w:rPr>
        <w:fldChar w:fldCharType="separate"/>
      </w:r>
      <w:r>
        <w:rPr>
          <w:noProof/>
        </w:rPr>
        <w:t>80</w:t>
      </w:r>
      <w:r>
        <w:rPr>
          <w:noProof/>
        </w:rPr>
        <w:fldChar w:fldCharType="end"/>
      </w:r>
    </w:p>
    <w:p w14:paraId="53B5764F" w14:textId="79E0AB91"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w:t>
      </w:r>
      <w:r w:rsidRPr="00676EB8">
        <w:rPr>
          <w:noProof/>
          <w:lang w:val="en-US" w:eastAsia="zh-CN"/>
        </w:rPr>
        <w:t>29</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_Toc193807063 \h </w:instrText>
      </w:r>
      <w:r>
        <w:rPr>
          <w:noProof/>
        </w:rPr>
      </w:r>
      <w:r>
        <w:rPr>
          <w:noProof/>
        </w:rPr>
        <w:fldChar w:fldCharType="separate"/>
      </w:r>
      <w:r>
        <w:rPr>
          <w:noProof/>
        </w:rPr>
        <w:t>81</w:t>
      </w:r>
      <w:r>
        <w:rPr>
          <w:noProof/>
        </w:rPr>
        <w:fldChar w:fldCharType="end"/>
      </w:r>
    </w:p>
    <w:p w14:paraId="738884F2" w14:textId="37AFD591" w:rsidR="00D77DD9" w:rsidRDefault="00D77DD9">
      <w:pPr>
        <w:pStyle w:val="TOC2"/>
        <w:rPr>
          <w:rFonts w:asciiTheme="minorHAnsi" w:eastAsiaTheme="minorEastAsia" w:hAnsiTheme="minorHAnsi" w:cstheme="minorBidi"/>
          <w:noProof/>
          <w:kern w:val="2"/>
          <w:sz w:val="24"/>
          <w:szCs w:val="24"/>
          <w:lang w:eastAsia="en-GB"/>
          <w14:ligatures w14:val="standardContextual"/>
        </w:rPr>
      </w:pPr>
      <w:r>
        <w:rPr>
          <w:noProof/>
        </w:rPr>
        <w:t>6.</w:t>
      </w:r>
      <w:r w:rsidRPr="00676EB8">
        <w:rPr>
          <w:noProof/>
          <w:lang w:val="en-US" w:eastAsia="zh-CN"/>
        </w:rPr>
        <w:t>30</w:t>
      </w:r>
      <w:r>
        <w:rPr>
          <w:rFonts w:asciiTheme="minorHAnsi" w:eastAsiaTheme="minorEastAsia" w:hAnsiTheme="minorHAnsi" w:cstheme="minorBidi"/>
          <w:noProof/>
          <w:kern w:val="2"/>
          <w:sz w:val="24"/>
          <w:szCs w:val="24"/>
          <w:lang w:eastAsia="en-GB"/>
          <w14:ligatures w14:val="standardContextual"/>
        </w:rPr>
        <w:tab/>
      </w:r>
      <w:r>
        <w:rPr>
          <w:noProof/>
        </w:rPr>
        <w:t>Solution #30: Interim GUTI privacy protection based on pseudonym UE IDs</w:t>
      </w:r>
      <w:r>
        <w:rPr>
          <w:noProof/>
        </w:rPr>
        <w:tab/>
      </w:r>
      <w:r>
        <w:rPr>
          <w:noProof/>
        </w:rPr>
        <w:fldChar w:fldCharType="begin" w:fldLock="1"/>
      </w:r>
      <w:r>
        <w:rPr>
          <w:noProof/>
        </w:rPr>
        <w:instrText xml:space="preserve"> PAGEREF _Toc193807064 \h </w:instrText>
      </w:r>
      <w:r>
        <w:rPr>
          <w:noProof/>
        </w:rPr>
      </w:r>
      <w:r>
        <w:rPr>
          <w:noProof/>
        </w:rPr>
        <w:fldChar w:fldCharType="separate"/>
      </w:r>
      <w:r>
        <w:rPr>
          <w:noProof/>
        </w:rPr>
        <w:t>81</w:t>
      </w:r>
      <w:r>
        <w:rPr>
          <w:noProof/>
        </w:rPr>
        <w:fldChar w:fldCharType="end"/>
      </w:r>
    </w:p>
    <w:p w14:paraId="5761265B" w14:textId="67234367"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6.30.1</w:t>
      </w:r>
      <w:r>
        <w:rPr>
          <w:rFonts w:asciiTheme="minorHAnsi" w:eastAsiaTheme="minorEastAsia" w:hAnsiTheme="minorHAnsi" w:cstheme="minorBidi"/>
          <w:noProof/>
          <w:kern w:val="2"/>
          <w:sz w:val="24"/>
          <w:szCs w:val="24"/>
          <w:lang w:eastAsia="en-GB"/>
          <w14:ligatures w14:val="standardContextual"/>
        </w:rPr>
        <w:tab/>
      </w:r>
      <w:r>
        <w:rPr>
          <w:noProof/>
        </w:rPr>
        <w:t>I</w:t>
      </w:r>
      <w:r>
        <w:rPr>
          <w:noProof/>
          <w:lang w:eastAsia="zh-CN"/>
        </w:rPr>
        <w:t>n</w:t>
      </w:r>
      <w:r>
        <w:rPr>
          <w:noProof/>
        </w:rPr>
        <w:t>troduction</w:t>
      </w:r>
      <w:r>
        <w:rPr>
          <w:noProof/>
        </w:rPr>
        <w:tab/>
      </w:r>
      <w:r>
        <w:rPr>
          <w:noProof/>
        </w:rPr>
        <w:fldChar w:fldCharType="begin" w:fldLock="1"/>
      </w:r>
      <w:r>
        <w:rPr>
          <w:noProof/>
        </w:rPr>
        <w:instrText xml:space="preserve"> PAGEREF _Toc193807065 \h </w:instrText>
      </w:r>
      <w:r>
        <w:rPr>
          <w:noProof/>
        </w:rPr>
      </w:r>
      <w:r>
        <w:rPr>
          <w:noProof/>
        </w:rPr>
        <w:fldChar w:fldCharType="separate"/>
      </w:r>
      <w:r>
        <w:rPr>
          <w:noProof/>
        </w:rPr>
        <w:t>81</w:t>
      </w:r>
      <w:r>
        <w:rPr>
          <w:noProof/>
        </w:rPr>
        <w:fldChar w:fldCharType="end"/>
      </w:r>
    </w:p>
    <w:p w14:paraId="4509675F" w14:textId="6755BA0F"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w:t>
      </w:r>
      <w:r w:rsidRPr="00676EB8">
        <w:rPr>
          <w:noProof/>
          <w:lang w:val="en-US" w:eastAsia="zh-CN"/>
        </w:rPr>
        <w:t>30</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_Toc193807066 \h </w:instrText>
      </w:r>
      <w:r>
        <w:rPr>
          <w:noProof/>
        </w:rPr>
      </w:r>
      <w:r>
        <w:rPr>
          <w:noProof/>
        </w:rPr>
        <w:fldChar w:fldCharType="separate"/>
      </w:r>
      <w:r>
        <w:rPr>
          <w:noProof/>
        </w:rPr>
        <w:t>82</w:t>
      </w:r>
      <w:r>
        <w:rPr>
          <w:noProof/>
        </w:rPr>
        <w:fldChar w:fldCharType="end"/>
      </w:r>
    </w:p>
    <w:p w14:paraId="14CF7A16" w14:textId="5BC5E3BD"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6.30.3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_Toc193807067 \h </w:instrText>
      </w:r>
      <w:r>
        <w:rPr>
          <w:noProof/>
        </w:rPr>
      </w:r>
      <w:r>
        <w:rPr>
          <w:noProof/>
        </w:rPr>
        <w:fldChar w:fldCharType="separate"/>
      </w:r>
      <w:r>
        <w:rPr>
          <w:noProof/>
        </w:rPr>
        <w:t>83</w:t>
      </w:r>
      <w:r>
        <w:rPr>
          <w:noProof/>
        </w:rPr>
        <w:fldChar w:fldCharType="end"/>
      </w:r>
    </w:p>
    <w:p w14:paraId="768B57E9" w14:textId="6EB40E15" w:rsidR="00D77DD9" w:rsidRDefault="00D77DD9">
      <w:pPr>
        <w:pStyle w:val="TOC2"/>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Solution #31: Mitigation of Security Issues of Unprotected NAS Reject</w:t>
      </w:r>
      <w:r>
        <w:rPr>
          <w:noProof/>
        </w:rPr>
        <w:tab/>
      </w:r>
      <w:r>
        <w:rPr>
          <w:noProof/>
        </w:rPr>
        <w:fldChar w:fldCharType="begin" w:fldLock="1"/>
      </w:r>
      <w:r>
        <w:rPr>
          <w:noProof/>
        </w:rPr>
        <w:instrText xml:space="preserve"> PAGEREF _Toc193807068 \h </w:instrText>
      </w:r>
      <w:r>
        <w:rPr>
          <w:noProof/>
        </w:rPr>
      </w:r>
      <w:r>
        <w:rPr>
          <w:noProof/>
        </w:rPr>
        <w:fldChar w:fldCharType="separate"/>
      </w:r>
      <w:r>
        <w:rPr>
          <w:noProof/>
        </w:rPr>
        <w:t>84</w:t>
      </w:r>
      <w:r>
        <w:rPr>
          <w:noProof/>
        </w:rPr>
        <w:fldChar w:fldCharType="end"/>
      </w:r>
    </w:p>
    <w:p w14:paraId="5AB86F24" w14:textId="4F73236F"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6.31.1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_Toc193807069 \h </w:instrText>
      </w:r>
      <w:r>
        <w:rPr>
          <w:noProof/>
        </w:rPr>
      </w:r>
      <w:r>
        <w:rPr>
          <w:noProof/>
        </w:rPr>
        <w:fldChar w:fldCharType="separate"/>
      </w:r>
      <w:r>
        <w:rPr>
          <w:noProof/>
        </w:rPr>
        <w:t>84</w:t>
      </w:r>
      <w:r>
        <w:rPr>
          <w:noProof/>
        </w:rPr>
        <w:fldChar w:fldCharType="end"/>
      </w:r>
    </w:p>
    <w:p w14:paraId="708CAEB0" w14:textId="3D162F2C"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6.31.2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_Toc193807070 \h </w:instrText>
      </w:r>
      <w:r>
        <w:rPr>
          <w:noProof/>
        </w:rPr>
      </w:r>
      <w:r>
        <w:rPr>
          <w:noProof/>
        </w:rPr>
        <w:fldChar w:fldCharType="separate"/>
      </w:r>
      <w:r>
        <w:rPr>
          <w:noProof/>
        </w:rPr>
        <w:t>85</w:t>
      </w:r>
      <w:r>
        <w:rPr>
          <w:noProof/>
        </w:rPr>
        <w:fldChar w:fldCharType="end"/>
      </w:r>
    </w:p>
    <w:p w14:paraId="60168461" w14:textId="12F8360D"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6.31.3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_Toc193807071 \h </w:instrText>
      </w:r>
      <w:r>
        <w:rPr>
          <w:noProof/>
        </w:rPr>
      </w:r>
      <w:r>
        <w:rPr>
          <w:noProof/>
        </w:rPr>
        <w:fldChar w:fldCharType="separate"/>
      </w:r>
      <w:r>
        <w:rPr>
          <w:noProof/>
        </w:rPr>
        <w:t>86</w:t>
      </w:r>
      <w:r>
        <w:rPr>
          <w:noProof/>
        </w:rPr>
        <w:fldChar w:fldCharType="end"/>
      </w:r>
    </w:p>
    <w:p w14:paraId="5AE1738C" w14:textId="2744F573" w:rsidR="00D77DD9" w:rsidRDefault="00D77DD9">
      <w:pPr>
        <w:pStyle w:val="TOC2"/>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Solution #32: Remediation of unauthenticated (D)DOS in S&amp;F (Alternatives to Solution #21)</w:t>
      </w:r>
      <w:r>
        <w:rPr>
          <w:noProof/>
        </w:rPr>
        <w:tab/>
      </w:r>
      <w:r>
        <w:rPr>
          <w:noProof/>
        </w:rPr>
        <w:fldChar w:fldCharType="begin" w:fldLock="1"/>
      </w:r>
      <w:r>
        <w:rPr>
          <w:noProof/>
        </w:rPr>
        <w:instrText xml:space="preserve"> PAGEREF _Toc193807072 \h </w:instrText>
      </w:r>
      <w:r>
        <w:rPr>
          <w:noProof/>
        </w:rPr>
      </w:r>
      <w:r>
        <w:rPr>
          <w:noProof/>
        </w:rPr>
        <w:fldChar w:fldCharType="separate"/>
      </w:r>
      <w:r>
        <w:rPr>
          <w:noProof/>
        </w:rPr>
        <w:t>86</w:t>
      </w:r>
      <w:r>
        <w:rPr>
          <w:noProof/>
        </w:rPr>
        <w:fldChar w:fldCharType="end"/>
      </w:r>
    </w:p>
    <w:p w14:paraId="161ABACC" w14:textId="3428E388"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_Toc193807073 \h </w:instrText>
      </w:r>
      <w:r>
        <w:rPr>
          <w:noProof/>
        </w:rPr>
      </w:r>
      <w:r>
        <w:rPr>
          <w:noProof/>
        </w:rPr>
        <w:fldChar w:fldCharType="separate"/>
      </w:r>
      <w:r>
        <w:rPr>
          <w:noProof/>
        </w:rPr>
        <w:t>86</w:t>
      </w:r>
      <w:r>
        <w:rPr>
          <w:noProof/>
        </w:rPr>
        <w:fldChar w:fldCharType="end"/>
      </w:r>
    </w:p>
    <w:p w14:paraId="1A7CDE08" w14:textId="63651F54"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_Toc193807074 \h </w:instrText>
      </w:r>
      <w:r>
        <w:rPr>
          <w:noProof/>
        </w:rPr>
      </w:r>
      <w:r>
        <w:rPr>
          <w:noProof/>
        </w:rPr>
        <w:fldChar w:fldCharType="separate"/>
      </w:r>
      <w:r>
        <w:rPr>
          <w:noProof/>
        </w:rPr>
        <w:t>86</w:t>
      </w:r>
      <w:r>
        <w:rPr>
          <w:noProof/>
        </w:rPr>
        <w:fldChar w:fldCharType="end"/>
      </w:r>
    </w:p>
    <w:p w14:paraId="435E9C0B" w14:textId="7F9F5547" w:rsidR="00D77DD9" w:rsidRDefault="00D77DD9">
      <w:pPr>
        <w:pStyle w:val="TOC4"/>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rPr>
        <w:t>Alternative 1</w:t>
      </w:r>
      <w:r>
        <w:rPr>
          <w:noProof/>
        </w:rPr>
        <w:tab/>
      </w:r>
      <w:r>
        <w:rPr>
          <w:noProof/>
        </w:rPr>
        <w:fldChar w:fldCharType="begin" w:fldLock="1"/>
      </w:r>
      <w:r>
        <w:rPr>
          <w:noProof/>
        </w:rPr>
        <w:instrText xml:space="preserve"> PAGEREF _Toc193807075 \h </w:instrText>
      </w:r>
      <w:r>
        <w:rPr>
          <w:noProof/>
        </w:rPr>
      </w:r>
      <w:r>
        <w:rPr>
          <w:noProof/>
        </w:rPr>
        <w:fldChar w:fldCharType="separate"/>
      </w:r>
      <w:r>
        <w:rPr>
          <w:noProof/>
        </w:rPr>
        <w:t>86</w:t>
      </w:r>
      <w:r>
        <w:rPr>
          <w:noProof/>
        </w:rPr>
        <w:fldChar w:fldCharType="end"/>
      </w:r>
    </w:p>
    <w:p w14:paraId="1F95223F" w14:textId="24B119AD" w:rsidR="00D77DD9" w:rsidRDefault="00D77DD9">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Alternative </w:t>
      </w:r>
      <w:r>
        <w:rPr>
          <w:noProof/>
          <w:lang w:eastAsia="zh-CN"/>
        </w:rPr>
        <w:t>2</w:t>
      </w:r>
      <w:r>
        <w:rPr>
          <w:noProof/>
        </w:rPr>
        <w:tab/>
      </w:r>
      <w:r>
        <w:rPr>
          <w:noProof/>
        </w:rPr>
        <w:fldChar w:fldCharType="begin" w:fldLock="1"/>
      </w:r>
      <w:r>
        <w:rPr>
          <w:noProof/>
        </w:rPr>
        <w:instrText xml:space="preserve"> PAGEREF _Toc193807076 \h </w:instrText>
      </w:r>
      <w:r>
        <w:rPr>
          <w:noProof/>
        </w:rPr>
      </w:r>
      <w:r>
        <w:rPr>
          <w:noProof/>
        </w:rPr>
        <w:fldChar w:fldCharType="separate"/>
      </w:r>
      <w:r>
        <w:rPr>
          <w:noProof/>
        </w:rPr>
        <w:t>88</w:t>
      </w:r>
      <w:r>
        <w:rPr>
          <w:noProof/>
        </w:rPr>
        <w:fldChar w:fldCharType="end"/>
      </w:r>
    </w:p>
    <w:p w14:paraId="374F92F8" w14:textId="4F89D99B"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_Toc193807077 \h </w:instrText>
      </w:r>
      <w:r>
        <w:rPr>
          <w:noProof/>
        </w:rPr>
      </w:r>
      <w:r>
        <w:rPr>
          <w:noProof/>
        </w:rPr>
        <w:fldChar w:fldCharType="separate"/>
      </w:r>
      <w:r>
        <w:rPr>
          <w:noProof/>
        </w:rPr>
        <w:t>90</w:t>
      </w:r>
      <w:r>
        <w:rPr>
          <w:noProof/>
        </w:rPr>
        <w:fldChar w:fldCharType="end"/>
      </w:r>
    </w:p>
    <w:p w14:paraId="02C603E5" w14:textId="0179D28D" w:rsidR="00D77DD9" w:rsidRDefault="00D77DD9">
      <w:pPr>
        <w:pStyle w:val="TOC2"/>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Solution #33: Integration of Solutions #8 and #21 to provide D(DOS) protection from both, pre-provisioned UEs and unauthenticated UEs</w:t>
      </w:r>
      <w:r>
        <w:rPr>
          <w:noProof/>
        </w:rPr>
        <w:tab/>
      </w:r>
      <w:r>
        <w:rPr>
          <w:noProof/>
        </w:rPr>
        <w:fldChar w:fldCharType="begin" w:fldLock="1"/>
      </w:r>
      <w:r>
        <w:rPr>
          <w:noProof/>
        </w:rPr>
        <w:instrText xml:space="preserve"> PAGEREF _Toc193807078 \h </w:instrText>
      </w:r>
      <w:r>
        <w:rPr>
          <w:noProof/>
        </w:rPr>
      </w:r>
      <w:r>
        <w:rPr>
          <w:noProof/>
        </w:rPr>
        <w:fldChar w:fldCharType="separate"/>
      </w:r>
      <w:r>
        <w:rPr>
          <w:noProof/>
        </w:rPr>
        <w:t>91</w:t>
      </w:r>
      <w:r>
        <w:rPr>
          <w:noProof/>
        </w:rPr>
        <w:fldChar w:fldCharType="end"/>
      </w:r>
    </w:p>
    <w:p w14:paraId="01902CD4" w14:textId="19CE3260"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_Toc193807079 \h </w:instrText>
      </w:r>
      <w:r>
        <w:rPr>
          <w:noProof/>
        </w:rPr>
      </w:r>
      <w:r>
        <w:rPr>
          <w:noProof/>
        </w:rPr>
        <w:fldChar w:fldCharType="separate"/>
      </w:r>
      <w:r>
        <w:rPr>
          <w:noProof/>
        </w:rPr>
        <w:t>91</w:t>
      </w:r>
      <w:r>
        <w:rPr>
          <w:noProof/>
        </w:rPr>
        <w:fldChar w:fldCharType="end"/>
      </w:r>
    </w:p>
    <w:p w14:paraId="1314832F" w14:textId="313238B4"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_Toc193807080 \h </w:instrText>
      </w:r>
      <w:r>
        <w:rPr>
          <w:noProof/>
        </w:rPr>
      </w:r>
      <w:r>
        <w:rPr>
          <w:noProof/>
        </w:rPr>
        <w:fldChar w:fldCharType="separate"/>
      </w:r>
      <w:r>
        <w:rPr>
          <w:noProof/>
        </w:rPr>
        <w:t>91</w:t>
      </w:r>
      <w:r>
        <w:rPr>
          <w:noProof/>
        </w:rPr>
        <w:fldChar w:fldCharType="end"/>
      </w:r>
    </w:p>
    <w:p w14:paraId="14F95519" w14:textId="7A4CDFFD"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_Toc193807081 \h </w:instrText>
      </w:r>
      <w:r>
        <w:rPr>
          <w:noProof/>
        </w:rPr>
      </w:r>
      <w:r>
        <w:rPr>
          <w:noProof/>
        </w:rPr>
        <w:fldChar w:fldCharType="separate"/>
      </w:r>
      <w:r>
        <w:rPr>
          <w:noProof/>
        </w:rPr>
        <w:t>94</w:t>
      </w:r>
      <w:r>
        <w:rPr>
          <w:noProof/>
        </w:rPr>
        <w:fldChar w:fldCharType="end"/>
      </w:r>
    </w:p>
    <w:p w14:paraId="3C425B2F" w14:textId="58C6BA2B" w:rsidR="00D77DD9" w:rsidRDefault="00D77DD9">
      <w:pPr>
        <w:pStyle w:val="TOC2"/>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Solution #34: Integration of Solutions #9 and #21 to provide D(DOS) protection from both, pre-provisioned UEs and unauthenticated UEs</w:t>
      </w:r>
      <w:r>
        <w:rPr>
          <w:noProof/>
        </w:rPr>
        <w:tab/>
      </w:r>
      <w:r>
        <w:rPr>
          <w:noProof/>
        </w:rPr>
        <w:fldChar w:fldCharType="begin" w:fldLock="1"/>
      </w:r>
      <w:r>
        <w:rPr>
          <w:noProof/>
        </w:rPr>
        <w:instrText xml:space="preserve"> PAGEREF _Toc193807082 \h </w:instrText>
      </w:r>
      <w:r>
        <w:rPr>
          <w:noProof/>
        </w:rPr>
      </w:r>
      <w:r>
        <w:rPr>
          <w:noProof/>
        </w:rPr>
        <w:fldChar w:fldCharType="separate"/>
      </w:r>
      <w:r>
        <w:rPr>
          <w:noProof/>
        </w:rPr>
        <w:t>94</w:t>
      </w:r>
      <w:r>
        <w:rPr>
          <w:noProof/>
        </w:rPr>
        <w:fldChar w:fldCharType="end"/>
      </w:r>
    </w:p>
    <w:p w14:paraId="58B0E176" w14:textId="018EA994"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6.34.1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_Toc193807083 \h </w:instrText>
      </w:r>
      <w:r>
        <w:rPr>
          <w:noProof/>
        </w:rPr>
      </w:r>
      <w:r>
        <w:rPr>
          <w:noProof/>
        </w:rPr>
        <w:fldChar w:fldCharType="separate"/>
      </w:r>
      <w:r>
        <w:rPr>
          <w:noProof/>
        </w:rPr>
        <w:t>94</w:t>
      </w:r>
      <w:r>
        <w:rPr>
          <w:noProof/>
        </w:rPr>
        <w:fldChar w:fldCharType="end"/>
      </w:r>
    </w:p>
    <w:p w14:paraId="14C6518C" w14:textId="76034AED"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6.34.2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_Toc193807084 \h </w:instrText>
      </w:r>
      <w:r>
        <w:rPr>
          <w:noProof/>
        </w:rPr>
      </w:r>
      <w:r>
        <w:rPr>
          <w:noProof/>
        </w:rPr>
        <w:fldChar w:fldCharType="separate"/>
      </w:r>
      <w:r>
        <w:rPr>
          <w:noProof/>
        </w:rPr>
        <w:t>94</w:t>
      </w:r>
      <w:r>
        <w:rPr>
          <w:noProof/>
        </w:rPr>
        <w:fldChar w:fldCharType="end"/>
      </w:r>
    </w:p>
    <w:p w14:paraId="17332DFF" w14:textId="1F2CBB3D"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6.34.3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_Toc193807085 \h </w:instrText>
      </w:r>
      <w:r>
        <w:rPr>
          <w:noProof/>
        </w:rPr>
      </w:r>
      <w:r>
        <w:rPr>
          <w:noProof/>
        </w:rPr>
        <w:fldChar w:fldCharType="separate"/>
      </w:r>
      <w:r>
        <w:rPr>
          <w:noProof/>
        </w:rPr>
        <w:t>96</w:t>
      </w:r>
      <w:r>
        <w:rPr>
          <w:noProof/>
        </w:rPr>
        <w:fldChar w:fldCharType="end"/>
      </w:r>
    </w:p>
    <w:p w14:paraId="217843B7" w14:textId="5C87E566" w:rsidR="00D77DD9" w:rsidRDefault="00D77DD9">
      <w:pPr>
        <w:pStyle w:val="TOC2"/>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Solution #35: Integration of Solutions #9 and #21 to provide D(DOS) protection from both, pre-provisioned UEs and unauthenticated UEs</w:t>
      </w:r>
      <w:r>
        <w:rPr>
          <w:noProof/>
        </w:rPr>
        <w:tab/>
      </w:r>
      <w:r>
        <w:rPr>
          <w:noProof/>
        </w:rPr>
        <w:fldChar w:fldCharType="begin" w:fldLock="1"/>
      </w:r>
      <w:r>
        <w:rPr>
          <w:noProof/>
        </w:rPr>
        <w:instrText xml:space="preserve"> PAGEREF _Toc193807086 \h </w:instrText>
      </w:r>
      <w:r>
        <w:rPr>
          <w:noProof/>
        </w:rPr>
      </w:r>
      <w:r>
        <w:rPr>
          <w:noProof/>
        </w:rPr>
        <w:fldChar w:fldCharType="separate"/>
      </w:r>
      <w:r>
        <w:rPr>
          <w:noProof/>
        </w:rPr>
        <w:t>97</w:t>
      </w:r>
      <w:r>
        <w:rPr>
          <w:noProof/>
        </w:rPr>
        <w:fldChar w:fldCharType="end"/>
      </w:r>
    </w:p>
    <w:p w14:paraId="1DCA802D" w14:textId="1CD5414B"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6.35.1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_Toc193807087 \h </w:instrText>
      </w:r>
      <w:r>
        <w:rPr>
          <w:noProof/>
        </w:rPr>
      </w:r>
      <w:r>
        <w:rPr>
          <w:noProof/>
        </w:rPr>
        <w:fldChar w:fldCharType="separate"/>
      </w:r>
      <w:r>
        <w:rPr>
          <w:noProof/>
        </w:rPr>
        <w:t>97</w:t>
      </w:r>
      <w:r>
        <w:rPr>
          <w:noProof/>
        </w:rPr>
        <w:fldChar w:fldCharType="end"/>
      </w:r>
    </w:p>
    <w:p w14:paraId="7CA3F6C4" w14:textId="60875A22"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_Toc193807088 \h </w:instrText>
      </w:r>
      <w:r>
        <w:rPr>
          <w:noProof/>
        </w:rPr>
      </w:r>
      <w:r>
        <w:rPr>
          <w:noProof/>
        </w:rPr>
        <w:fldChar w:fldCharType="separate"/>
      </w:r>
      <w:r>
        <w:rPr>
          <w:noProof/>
        </w:rPr>
        <w:t>97</w:t>
      </w:r>
      <w:r>
        <w:rPr>
          <w:noProof/>
        </w:rPr>
        <w:fldChar w:fldCharType="end"/>
      </w:r>
    </w:p>
    <w:p w14:paraId="393EB4CA" w14:textId="2BD0794D"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6.35.3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_Toc193807089 \h </w:instrText>
      </w:r>
      <w:r>
        <w:rPr>
          <w:noProof/>
        </w:rPr>
      </w:r>
      <w:r>
        <w:rPr>
          <w:noProof/>
        </w:rPr>
        <w:fldChar w:fldCharType="separate"/>
      </w:r>
      <w:r>
        <w:rPr>
          <w:noProof/>
        </w:rPr>
        <w:t>100</w:t>
      </w:r>
      <w:r>
        <w:rPr>
          <w:noProof/>
        </w:rPr>
        <w:fldChar w:fldCharType="end"/>
      </w:r>
    </w:p>
    <w:p w14:paraId="35AA7F54" w14:textId="0B3EB7D4" w:rsidR="00D77DD9" w:rsidRDefault="00D77DD9">
      <w:pPr>
        <w:pStyle w:val="TOC2"/>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Solution #36: Extended Authentication on split MME architecture in S&amp;F mode</w:t>
      </w:r>
      <w:r>
        <w:rPr>
          <w:noProof/>
        </w:rPr>
        <w:tab/>
      </w:r>
      <w:r>
        <w:rPr>
          <w:noProof/>
        </w:rPr>
        <w:fldChar w:fldCharType="begin" w:fldLock="1"/>
      </w:r>
      <w:r>
        <w:rPr>
          <w:noProof/>
        </w:rPr>
        <w:instrText xml:space="preserve"> PAGEREF _Toc193807090 \h </w:instrText>
      </w:r>
      <w:r>
        <w:rPr>
          <w:noProof/>
        </w:rPr>
      </w:r>
      <w:r>
        <w:rPr>
          <w:noProof/>
        </w:rPr>
        <w:fldChar w:fldCharType="separate"/>
      </w:r>
      <w:r>
        <w:rPr>
          <w:noProof/>
        </w:rPr>
        <w:t>101</w:t>
      </w:r>
      <w:r>
        <w:rPr>
          <w:noProof/>
        </w:rPr>
        <w:fldChar w:fldCharType="end"/>
      </w:r>
    </w:p>
    <w:p w14:paraId="68E37A1A" w14:textId="1DD648EC"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_Toc193807091 \h </w:instrText>
      </w:r>
      <w:r>
        <w:rPr>
          <w:noProof/>
        </w:rPr>
      </w:r>
      <w:r>
        <w:rPr>
          <w:noProof/>
        </w:rPr>
        <w:fldChar w:fldCharType="separate"/>
      </w:r>
      <w:r>
        <w:rPr>
          <w:noProof/>
        </w:rPr>
        <w:t>101</w:t>
      </w:r>
      <w:r>
        <w:rPr>
          <w:noProof/>
        </w:rPr>
        <w:fldChar w:fldCharType="end"/>
      </w:r>
    </w:p>
    <w:p w14:paraId="79D0274F" w14:textId="520284C7"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6.36.2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_Toc193807092 \h </w:instrText>
      </w:r>
      <w:r>
        <w:rPr>
          <w:noProof/>
        </w:rPr>
      </w:r>
      <w:r>
        <w:rPr>
          <w:noProof/>
        </w:rPr>
        <w:fldChar w:fldCharType="separate"/>
      </w:r>
      <w:r>
        <w:rPr>
          <w:noProof/>
        </w:rPr>
        <w:t>101</w:t>
      </w:r>
      <w:r>
        <w:rPr>
          <w:noProof/>
        </w:rPr>
        <w:fldChar w:fldCharType="end"/>
      </w:r>
    </w:p>
    <w:p w14:paraId="4181092B" w14:textId="58D0CEEB"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6.36.3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_Toc193807093 \h </w:instrText>
      </w:r>
      <w:r>
        <w:rPr>
          <w:noProof/>
        </w:rPr>
      </w:r>
      <w:r>
        <w:rPr>
          <w:noProof/>
        </w:rPr>
        <w:fldChar w:fldCharType="separate"/>
      </w:r>
      <w:r>
        <w:rPr>
          <w:noProof/>
        </w:rPr>
        <w:t>102</w:t>
      </w:r>
      <w:r>
        <w:rPr>
          <w:noProof/>
        </w:rPr>
        <w:fldChar w:fldCharType="end"/>
      </w:r>
    </w:p>
    <w:p w14:paraId="0E49A00C" w14:textId="026831F3" w:rsidR="00D77DD9" w:rsidRDefault="00D77DD9">
      <w:pPr>
        <w:pStyle w:val="TOC2"/>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Solution #37: NAS key distribution in split MME architecture</w:t>
      </w:r>
      <w:r>
        <w:rPr>
          <w:noProof/>
        </w:rPr>
        <w:tab/>
      </w:r>
      <w:r>
        <w:rPr>
          <w:noProof/>
        </w:rPr>
        <w:fldChar w:fldCharType="begin" w:fldLock="1"/>
      </w:r>
      <w:r>
        <w:rPr>
          <w:noProof/>
        </w:rPr>
        <w:instrText xml:space="preserve"> PAGEREF _Toc193807094 \h </w:instrText>
      </w:r>
      <w:r>
        <w:rPr>
          <w:noProof/>
        </w:rPr>
      </w:r>
      <w:r>
        <w:rPr>
          <w:noProof/>
        </w:rPr>
        <w:fldChar w:fldCharType="separate"/>
      </w:r>
      <w:r>
        <w:rPr>
          <w:noProof/>
        </w:rPr>
        <w:t>103</w:t>
      </w:r>
      <w:r>
        <w:rPr>
          <w:noProof/>
        </w:rPr>
        <w:fldChar w:fldCharType="end"/>
      </w:r>
    </w:p>
    <w:p w14:paraId="398DB5A4" w14:textId="712A89CB"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_Toc193807095 \h </w:instrText>
      </w:r>
      <w:r>
        <w:rPr>
          <w:noProof/>
        </w:rPr>
      </w:r>
      <w:r>
        <w:rPr>
          <w:noProof/>
        </w:rPr>
        <w:fldChar w:fldCharType="separate"/>
      </w:r>
      <w:r>
        <w:rPr>
          <w:noProof/>
        </w:rPr>
        <w:t>103</w:t>
      </w:r>
      <w:r>
        <w:rPr>
          <w:noProof/>
        </w:rPr>
        <w:fldChar w:fldCharType="end"/>
      </w:r>
    </w:p>
    <w:p w14:paraId="0C7E20C9" w14:textId="0EBCED3C"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_Toc193807096 \h </w:instrText>
      </w:r>
      <w:r>
        <w:rPr>
          <w:noProof/>
        </w:rPr>
      </w:r>
      <w:r>
        <w:rPr>
          <w:noProof/>
        </w:rPr>
        <w:fldChar w:fldCharType="separate"/>
      </w:r>
      <w:r>
        <w:rPr>
          <w:noProof/>
        </w:rPr>
        <w:t>103</w:t>
      </w:r>
      <w:r>
        <w:rPr>
          <w:noProof/>
        </w:rPr>
        <w:fldChar w:fldCharType="end"/>
      </w:r>
    </w:p>
    <w:p w14:paraId="5DBC6814" w14:textId="5743C3AE" w:rsidR="00D77DD9" w:rsidRDefault="00D77DD9">
      <w:pPr>
        <w:pStyle w:val="TOC4"/>
        <w:rPr>
          <w:rFonts w:asciiTheme="minorHAnsi" w:eastAsiaTheme="minorEastAsia" w:hAnsiTheme="minorHAnsi" w:cstheme="minorBidi"/>
          <w:noProof/>
          <w:kern w:val="2"/>
          <w:sz w:val="24"/>
          <w:szCs w:val="24"/>
          <w:lang w:eastAsia="en-GB"/>
          <w14:ligatures w14:val="standardContextual"/>
        </w:rPr>
      </w:pPr>
      <w:r>
        <w:rPr>
          <w:noProof/>
        </w:rPr>
        <w:t>6.37.2.1</w:t>
      </w:r>
      <w:r>
        <w:rPr>
          <w:rFonts w:asciiTheme="minorHAnsi" w:eastAsiaTheme="minorEastAsia" w:hAnsiTheme="minorHAnsi" w:cstheme="minorBidi"/>
          <w:noProof/>
          <w:kern w:val="2"/>
          <w:sz w:val="24"/>
          <w:szCs w:val="24"/>
          <w:lang w:eastAsia="en-GB"/>
          <w14:ligatures w14:val="standardContextual"/>
        </w:rPr>
        <w:tab/>
      </w:r>
      <w:r>
        <w:rPr>
          <w:noProof/>
          <w:lang w:eastAsia="zh-CN"/>
        </w:rPr>
        <w:t>NAS</w:t>
      </w:r>
      <w:r>
        <w:rPr>
          <w:noProof/>
        </w:rPr>
        <w:t xml:space="preserve"> </w:t>
      </w:r>
      <w:r>
        <w:rPr>
          <w:noProof/>
          <w:lang w:eastAsia="zh-CN"/>
        </w:rPr>
        <w:t xml:space="preserve">key distribution </w:t>
      </w:r>
      <w:r>
        <w:rPr>
          <w:noProof/>
        </w:rPr>
        <w:t>procedure</w:t>
      </w:r>
      <w:r>
        <w:rPr>
          <w:noProof/>
        </w:rPr>
        <w:tab/>
      </w:r>
      <w:r>
        <w:rPr>
          <w:noProof/>
        </w:rPr>
        <w:fldChar w:fldCharType="begin" w:fldLock="1"/>
      </w:r>
      <w:r>
        <w:rPr>
          <w:noProof/>
        </w:rPr>
        <w:instrText xml:space="preserve"> PAGEREF _Toc193807097 \h </w:instrText>
      </w:r>
      <w:r>
        <w:rPr>
          <w:noProof/>
        </w:rPr>
      </w:r>
      <w:r>
        <w:rPr>
          <w:noProof/>
        </w:rPr>
        <w:fldChar w:fldCharType="separate"/>
      </w:r>
      <w:r>
        <w:rPr>
          <w:noProof/>
        </w:rPr>
        <w:t>103</w:t>
      </w:r>
      <w:r>
        <w:rPr>
          <w:noProof/>
        </w:rPr>
        <w:fldChar w:fldCharType="end"/>
      </w:r>
    </w:p>
    <w:p w14:paraId="1FF1B5CA" w14:textId="129C9C8A"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_Toc193807098 \h </w:instrText>
      </w:r>
      <w:r>
        <w:rPr>
          <w:noProof/>
        </w:rPr>
      </w:r>
      <w:r>
        <w:rPr>
          <w:noProof/>
        </w:rPr>
        <w:fldChar w:fldCharType="separate"/>
      </w:r>
      <w:r>
        <w:rPr>
          <w:noProof/>
        </w:rPr>
        <w:t>104</w:t>
      </w:r>
      <w:r>
        <w:rPr>
          <w:noProof/>
        </w:rPr>
        <w:fldChar w:fldCharType="end"/>
      </w:r>
    </w:p>
    <w:p w14:paraId="16D7B6CA" w14:textId="315AD938" w:rsidR="00D77DD9" w:rsidRDefault="00D77DD9">
      <w:pPr>
        <w:pStyle w:val="TOC2"/>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38</w:t>
      </w:r>
      <w:r>
        <w:rPr>
          <w:rFonts w:asciiTheme="minorHAnsi" w:eastAsiaTheme="minorEastAsia" w:hAnsiTheme="minorHAnsi" w:cstheme="minorBidi"/>
          <w:noProof/>
          <w:kern w:val="2"/>
          <w:sz w:val="24"/>
          <w:szCs w:val="24"/>
          <w:lang w:eastAsia="en-GB"/>
          <w14:ligatures w14:val="standardContextual"/>
        </w:rPr>
        <w:tab/>
      </w:r>
      <w:r>
        <w:rPr>
          <w:noProof/>
        </w:rPr>
        <w:t>Solution #</w:t>
      </w:r>
      <w:r>
        <w:rPr>
          <w:noProof/>
          <w:lang w:eastAsia="zh-CN"/>
        </w:rPr>
        <w:t>38</w:t>
      </w:r>
      <w:r>
        <w:rPr>
          <w:noProof/>
        </w:rPr>
        <w:t xml:space="preserve">: </w:t>
      </w:r>
      <w:r w:rsidRPr="00676EB8">
        <w:rPr>
          <w:noProof/>
          <w:lang w:val="en-US" w:eastAsia="zh-CN"/>
        </w:rPr>
        <w:t>S</w:t>
      </w:r>
      <w:r>
        <w:rPr>
          <w:noProof/>
        </w:rPr>
        <w:t>tore and forward (s&amp;f) satellite operation</w:t>
      </w:r>
      <w:r w:rsidRPr="00676EB8">
        <w:rPr>
          <w:noProof/>
          <w:lang w:val="en-US" w:eastAsia="zh-CN"/>
        </w:rPr>
        <w:t xml:space="preserve"> using GUTI or 5G-GUTI</w:t>
      </w:r>
      <w:r>
        <w:rPr>
          <w:noProof/>
        </w:rPr>
        <w:tab/>
      </w:r>
      <w:r>
        <w:rPr>
          <w:noProof/>
        </w:rPr>
        <w:fldChar w:fldCharType="begin" w:fldLock="1"/>
      </w:r>
      <w:r>
        <w:rPr>
          <w:noProof/>
        </w:rPr>
        <w:instrText xml:space="preserve"> PAGEREF _Toc193807099 \h </w:instrText>
      </w:r>
      <w:r>
        <w:rPr>
          <w:noProof/>
        </w:rPr>
      </w:r>
      <w:r>
        <w:rPr>
          <w:noProof/>
        </w:rPr>
        <w:fldChar w:fldCharType="separate"/>
      </w:r>
      <w:r>
        <w:rPr>
          <w:noProof/>
        </w:rPr>
        <w:t>104</w:t>
      </w:r>
      <w:r>
        <w:rPr>
          <w:noProof/>
        </w:rPr>
        <w:fldChar w:fldCharType="end"/>
      </w:r>
    </w:p>
    <w:p w14:paraId="6C8C23E5" w14:textId="59CB6707"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38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_Toc193807100 \h </w:instrText>
      </w:r>
      <w:r>
        <w:rPr>
          <w:noProof/>
        </w:rPr>
      </w:r>
      <w:r>
        <w:rPr>
          <w:noProof/>
        </w:rPr>
        <w:fldChar w:fldCharType="separate"/>
      </w:r>
      <w:r>
        <w:rPr>
          <w:noProof/>
        </w:rPr>
        <w:t>104</w:t>
      </w:r>
      <w:r>
        <w:rPr>
          <w:noProof/>
        </w:rPr>
        <w:fldChar w:fldCharType="end"/>
      </w:r>
    </w:p>
    <w:p w14:paraId="5749F117" w14:textId="3BC7241B"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38</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_Toc193807101 \h </w:instrText>
      </w:r>
      <w:r>
        <w:rPr>
          <w:noProof/>
        </w:rPr>
      </w:r>
      <w:r>
        <w:rPr>
          <w:noProof/>
        </w:rPr>
        <w:fldChar w:fldCharType="separate"/>
      </w:r>
      <w:r>
        <w:rPr>
          <w:noProof/>
        </w:rPr>
        <w:t>105</w:t>
      </w:r>
      <w:r>
        <w:rPr>
          <w:noProof/>
        </w:rPr>
        <w:fldChar w:fldCharType="end"/>
      </w:r>
    </w:p>
    <w:p w14:paraId="4AB2E495" w14:textId="6FBD9D02" w:rsidR="00D77DD9" w:rsidRDefault="00D77DD9">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38</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_Toc193807102 \h </w:instrText>
      </w:r>
      <w:r>
        <w:rPr>
          <w:noProof/>
        </w:rPr>
      </w:r>
      <w:r>
        <w:rPr>
          <w:noProof/>
        </w:rPr>
        <w:fldChar w:fldCharType="separate"/>
      </w:r>
      <w:r>
        <w:rPr>
          <w:noProof/>
        </w:rPr>
        <w:t>106</w:t>
      </w:r>
      <w:r>
        <w:rPr>
          <w:noProof/>
        </w:rPr>
        <w:fldChar w:fldCharType="end"/>
      </w:r>
    </w:p>
    <w:p w14:paraId="4BF8112E" w14:textId="38B62F8D" w:rsidR="00D77DD9" w:rsidRDefault="00D77DD9">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fldLock="1"/>
      </w:r>
      <w:r>
        <w:rPr>
          <w:noProof/>
        </w:rPr>
        <w:instrText xml:space="preserve"> PAGEREF _Toc193807103 \h </w:instrText>
      </w:r>
      <w:r>
        <w:rPr>
          <w:noProof/>
        </w:rPr>
      </w:r>
      <w:r>
        <w:rPr>
          <w:noProof/>
        </w:rPr>
        <w:fldChar w:fldCharType="separate"/>
      </w:r>
      <w:r>
        <w:rPr>
          <w:noProof/>
        </w:rPr>
        <w:t>107</w:t>
      </w:r>
      <w:r>
        <w:rPr>
          <w:noProof/>
        </w:rPr>
        <w:fldChar w:fldCharType="end"/>
      </w:r>
    </w:p>
    <w:p w14:paraId="06B7DE84" w14:textId="60D37317" w:rsidR="00D77DD9" w:rsidRDefault="00D77DD9">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Conclusions for Key Issue #1: Security protection in Store and Forward Satellite Operation</w:t>
      </w:r>
      <w:r>
        <w:rPr>
          <w:noProof/>
        </w:rPr>
        <w:tab/>
      </w:r>
      <w:r>
        <w:rPr>
          <w:noProof/>
        </w:rPr>
        <w:fldChar w:fldCharType="begin" w:fldLock="1"/>
      </w:r>
      <w:r>
        <w:rPr>
          <w:noProof/>
        </w:rPr>
        <w:instrText xml:space="preserve"> PAGEREF _Toc193807104 \h </w:instrText>
      </w:r>
      <w:r>
        <w:rPr>
          <w:noProof/>
        </w:rPr>
      </w:r>
      <w:r>
        <w:rPr>
          <w:noProof/>
        </w:rPr>
        <w:fldChar w:fldCharType="separate"/>
      </w:r>
      <w:r>
        <w:rPr>
          <w:noProof/>
        </w:rPr>
        <w:t>114</w:t>
      </w:r>
      <w:r>
        <w:rPr>
          <w:noProof/>
        </w:rPr>
        <w:fldChar w:fldCharType="end"/>
      </w:r>
    </w:p>
    <w:p w14:paraId="56E02865" w14:textId="54156E5E" w:rsidR="00D77DD9" w:rsidRDefault="00D77DD9">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7.2</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Conclusions for Key Issue #2: Key Issue on privacy threats in S&amp;F operation</w:t>
      </w:r>
      <w:r>
        <w:rPr>
          <w:noProof/>
        </w:rPr>
        <w:tab/>
      </w:r>
      <w:r>
        <w:rPr>
          <w:noProof/>
        </w:rPr>
        <w:fldChar w:fldCharType="begin" w:fldLock="1"/>
      </w:r>
      <w:r>
        <w:rPr>
          <w:noProof/>
        </w:rPr>
        <w:instrText xml:space="preserve"> PAGEREF _Toc193807105 \h </w:instrText>
      </w:r>
      <w:r>
        <w:rPr>
          <w:noProof/>
        </w:rPr>
      </w:r>
      <w:r>
        <w:rPr>
          <w:noProof/>
        </w:rPr>
        <w:fldChar w:fldCharType="separate"/>
      </w:r>
      <w:r>
        <w:rPr>
          <w:noProof/>
        </w:rPr>
        <w:t>114</w:t>
      </w:r>
      <w:r>
        <w:rPr>
          <w:noProof/>
        </w:rPr>
        <w:fldChar w:fldCharType="end"/>
      </w:r>
    </w:p>
    <w:p w14:paraId="707A9E9A" w14:textId="3ED42B61" w:rsidR="00D77DD9" w:rsidRPr="00D77DD9" w:rsidRDefault="00D77DD9" w:rsidP="00D77DD9">
      <w:pPr>
        <w:pStyle w:val="TOC8"/>
        <w:rPr>
          <w:rFonts w:asciiTheme="minorHAnsi" w:eastAsiaTheme="minorEastAsia" w:hAnsiTheme="minorHAnsi" w:cstheme="minorBidi"/>
          <w:b w:val="0"/>
          <w:noProof/>
          <w:color w:val="FF0000"/>
          <w:kern w:val="2"/>
          <w:sz w:val="24"/>
          <w:szCs w:val="24"/>
          <w:lang w:eastAsia="en-GB"/>
          <w14:ligatures w14:val="standardContextual"/>
        </w:rPr>
      </w:pPr>
      <w:r w:rsidRPr="00D77DD9">
        <w:rPr>
          <w:noProof/>
          <w:color w:val="FF0000"/>
        </w:rPr>
        <w:t>Annex A</w:t>
      </w:r>
      <w:r>
        <w:rPr>
          <w:noProof/>
          <w:color w:val="FF0000"/>
        </w:rPr>
        <w:t>:</w:t>
      </w:r>
      <w:r>
        <w:rPr>
          <w:noProof/>
          <w:color w:val="FF0000"/>
        </w:rPr>
        <w:tab/>
      </w:r>
      <w:r w:rsidRPr="00D77DD9">
        <w:rPr>
          <w:noProof/>
          <w:color w:val="FF0000"/>
        </w:rPr>
        <w:t>Change history</w:t>
      </w:r>
      <w:r w:rsidRPr="00D77DD9">
        <w:rPr>
          <w:noProof/>
          <w:color w:val="FF0000"/>
        </w:rPr>
        <w:tab/>
      </w:r>
      <w:r w:rsidRPr="00D77DD9">
        <w:rPr>
          <w:noProof/>
          <w:color w:val="FF0000"/>
        </w:rPr>
        <w:fldChar w:fldCharType="begin" w:fldLock="1"/>
      </w:r>
      <w:r w:rsidRPr="00D77DD9">
        <w:rPr>
          <w:noProof/>
          <w:color w:val="FF0000"/>
        </w:rPr>
        <w:instrText xml:space="preserve"> PAGEREF _Toc193807106 \h </w:instrText>
      </w:r>
      <w:r w:rsidRPr="00D77DD9">
        <w:rPr>
          <w:noProof/>
          <w:color w:val="FF0000"/>
        </w:rPr>
      </w:r>
      <w:r w:rsidRPr="00D77DD9">
        <w:rPr>
          <w:noProof/>
          <w:color w:val="FF0000"/>
        </w:rPr>
        <w:fldChar w:fldCharType="separate"/>
      </w:r>
      <w:r w:rsidRPr="00D77DD9">
        <w:rPr>
          <w:noProof/>
          <w:color w:val="FF0000"/>
        </w:rPr>
        <w:t>1</w:t>
      </w:r>
      <w:r w:rsidRPr="00D77DD9">
        <w:rPr>
          <w:noProof/>
          <w:color w:val="FF0000"/>
        </w:rPr>
        <w:t>1</w:t>
      </w:r>
      <w:r w:rsidRPr="00D77DD9">
        <w:rPr>
          <w:noProof/>
          <w:color w:val="FF0000"/>
        </w:rPr>
        <w:t>5</w:t>
      </w:r>
      <w:r w:rsidRPr="00D77DD9">
        <w:rPr>
          <w:noProof/>
          <w:color w:val="FF0000"/>
        </w:rPr>
        <w:fldChar w:fldCharType="end"/>
      </w:r>
    </w:p>
    <w:p w14:paraId="0B9E3498" w14:textId="2B237A13" w:rsidR="00080512" w:rsidRPr="004D3578" w:rsidRDefault="004D3578">
      <w:r w:rsidRPr="004D3578">
        <w:rPr>
          <w:noProof/>
          <w:sz w:val="22"/>
        </w:rPr>
        <w:fldChar w:fldCharType="end"/>
      </w:r>
    </w:p>
    <w:p w14:paraId="5DEB9E9C" w14:textId="77777777" w:rsidR="005049CC" w:rsidRPr="00D75B96" w:rsidRDefault="00080512" w:rsidP="005049CC">
      <w:pPr>
        <w:pStyle w:val="Heading1"/>
      </w:pPr>
      <w:r w:rsidRPr="004D3578">
        <w:br w:type="page"/>
      </w:r>
      <w:bookmarkStart w:id="14" w:name="foreword"/>
      <w:bookmarkStart w:id="15" w:name="_Toc138688525"/>
      <w:bookmarkStart w:id="16" w:name="_Toc138748024"/>
      <w:bookmarkStart w:id="17" w:name="_Toc164702023"/>
      <w:bookmarkStart w:id="18" w:name="_Toc167791460"/>
      <w:bookmarkStart w:id="19" w:name="_Toc180150756"/>
      <w:bookmarkStart w:id="20" w:name="_Toc180400449"/>
      <w:bookmarkStart w:id="21" w:name="_Toc180481630"/>
      <w:bookmarkStart w:id="22" w:name="_Toc182856543"/>
      <w:bookmarkStart w:id="23" w:name="_Toc191374970"/>
      <w:bookmarkStart w:id="24" w:name="_Toc191375182"/>
      <w:bookmarkStart w:id="25" w:name="_Toc191376105"/>
      <w:bookmarkStart w:id="26" w:name="_Toc191377267"/>
      <w:bookmarkStart w:id="27" w:name="_Toc191469600"/>
      <w:bookmarkStart w:id="28" w:name="_Toc193806915"/>
      <w:bookmarkEnd w:id="14"/>
      <w:r w:rsidR="005049CC" w:rsidRPr="00D75B96">
        <w:lastRenderedPageBreak/>
        <w:t>Foreword</w:t>
      </w:r>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2511FBFA" w14:textId="3330AA67" w:rsidR="00080512" w:rsidRPr="004D3578" w:rsidRDefault="00080512">
      <w:r w:rsidRPr="004D3578">
        <w:t xml:space="preserve">This Technical </w:t>
      </w:r>
      <w:bookmarkStart w:id="29" w:name="spectype3"/>
      <w:r w:rsidR="00602AEA" w:rsidRPr="005049CC">
        <w:t>Report</w:t>
      </w:r>
      <w:bookmarkEnd w:id="2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30" w:name="introduction"/>
      <w:bookmarkEnd w:id="30"/>
      <w:r w:rsidRPr="004D3578">
        <w:br w:type="page"/>
      </w:r>
      <w:bookmarkStart w:id="31" w:name="scope"/>
      <w:bookmarkStart w:id="32" w:name="_Toc164702024"/>
      <w:bookmarkStart w:id="33" w:name="_Toc167791461"/>
      <w:bookmarkStart w:id="34" w:name="_Toc180150757"/>
      <w:bookmarkStart w:id="35" w:name="_Toc180400450"/>
      <w:bookmarkStart w:id="36" w:name="_Toc180481631"/>
      <w:bookmarkStart w:id="37" w:name="_Toc182856544"/>
      <w:bookmarkStart w:id="38" w:name="_Toc191374971"/>
      <w:bookmarkStart w:id="39" w:name="_Toc191375183"/>
      <w:bookmarkStart w:id="40" w:name="_Toc191376106"/>
      <w:bookmarkStart w:id="41" w:name="_Toc191377268"/>
      <w:bookmarkStart w:id="42" w:name="_Toc191469601"/>
      <w:bookmarkStart w:id="43" w:name="_Toc193806916"/>
      <w:bookmarkEnd w:id="31"/>
      <w:r w:rsidRPr="004D3578">
        <w:lastRenderedPageBreak/>
        <w:t>1</w:t>
      </w:r>
      <w:r w:rsidRPr="004D3578">
        <w:tab/>
        <w:t>Scope</w:t>
      </w:r>
      <w:bookmarkEnd w:id="32"/>
      <w:bookmarkEnd w:id="33"/>
      <w:bookmarkEnd w:id="34"/>
      <w:bookmarkEnd w:id="35"/>
      <w:bookmarkEnd w:id="36"/>
      <w:bookmarkEnd w:id="37"/>
      <w:bookmarkEnd w:id="38"/>
      <w:bookmarkEnd w:id="39"/>
      <w:bookmarkEnd w:id="40"/>
      <w:bookmarkEnd w:id="41"/>
      <w:bookmarkEnd w:id="42"/>
      <w:bookmarkEnd w:id="43"/>
    </w:p>
    <w:p w14:paraId="221C7163" w14:textId="77777777" w:rsidR="00111FB1" w:rsidRDefault="00111FB1" w:rsidP="00111FB1">
      <w:pPr>
        <w:overflowPunct w:val="0"/>
        <w:autoSpaceDE w:val="0"/>
        <w:autoSpaceDN w:val="0"/>
        <w:adjustRightInd w:val="0"/>
        <w:textAlignment w:val="baseline"/>
        <w:rPr>
          <w:lang w:eastAsia="en-GB"/>
        </w:rPr>
      </w:pPr>
      <w:r w:rsidRPr="00D75B96">
        <w:rPr>
          <w:lang w:eastAsia="ko-KR"/>
        </w:rPr>
        <w:t>The present document studies</w:t>
      </w:r>
      <w:r>
        <w:rPr>
          <w:lang w:eastAsia="en-GB"/>
        </w:rPr>
        <w:t xml:space="preserve"> the security and privacy aspects of</w:t>
      </w:r>
      <w:r>
        <w:rPr>
          <w:rFonts w:hint="eastAsia"/>
          <w:lang w:eastAsia="zh-CN"/>
        </w:rPr>
        <w:t xml:space="preserve"> 5G</w:t>
      </w:r>
      <w:r>
        <w:rPr>
          <w:lang w:eastAsia="en-GB"/>
        </w:rPr>
        <w:t xml:space="preserve"> satellite access phase 3. It is comprised of the following parts:</w:t>
      </w:r>
    </w:p>
    <w:p w14:paraId="3836A6B3"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r>
      <w:r w:rsidRPr="005450CA">
        <w:rPr>
          <w:lang w:eastAsia="zh-CN"/>
        </w:rPr>
        <w:t xml:space="preserve">Identify and </w:t>
      </w:r>
      <w:r>
        <w:rPr>
          <w:lang w:eastAsia="zh-CN"/>
        </w:rPr>
        <w:t>study the security and privacy key issues of the regenerative payload generic architecture in 5GS/EPS.</w:t>
      </w:r>
    </w:p>
    <w:p w14:paraId="23A602A9"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r>
      <w:r w:rsidRPr="005450CA">
        <w:rPr>
          <w:lang w:eastAsia="zh-CN"/>
        </w:rPr>
        <w:t xml:space="preserve">Identify and </w:t>
      </w:r>
      <w:r>
        <w:rPr>
          <w:lang w:eastAsia="zh-CN"/>
        </w:rPr>
        <w:t>study the security and privacy key issues of the Store and Forward (S&amp;F)</w:t>
      </w:r>
      <w:r>
        <w:rPr>
          <w:rFonts w:hint="eastAsia"/>
          <w:lang w:eastAsia="zh-CN"/>
        </w:rPr>
        <w:t xml:space="preserve"> S</w:t>
      </w:r>
      <w:r>
        <w:rPr>
          <w:lang w:eastAsia="zh-CN"/>
        </w:rPr>
        <w:t>atellite operation both for NR NTN (5GS) and for IoT NTN (EPS).</w:t>
      </w:r>
    </w:p>
    <w:p w14:paraId="32C0DADF"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r>
      <w:r w:rsidRPr="005450CA">
        <w:rPr>
          <w:lang w:eastAsia="zh-CN"/>
        </w:rPr>
        <w:t xml:space="preserve">Identify and </w:t>
      </w:r>
      <w:r>
        <w:rPr>
          <w:lang w:eastAsia="zh-CN"/>
        </w:rPr>
        <w:t xml:space="preserve">study the security and privacy key issues of </w:t>
      </w:r>
      <w:r>
        <w:rPr>
          <w:color w:val="000000"/>
          <w:lang w:val="en-US" w:eastAsia="zh-CN"/>
        </w:rPr>
        <w:t xml:space="preserve">UE-Satellite-UE communication enhancements for </w:t>
      </w:r>
      <w:r>
        <w:rPr>
          <w:lang w:eastAsia="zh-CN"/>
        </w:rPr>
        <w:t>5GS.</w:t>
      </w:r>
    </w:p>
    <w:p w14:paraId="2B996FCF"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t xml:space="preserve">The impact on regulatory services in the context of 5G satellite access. In particular, the </w:t>
      </w:r>
      <w:r w:rsidRPr="005450CA">
        <w:t>assess</w:t>
      </w:r>
      <w:r>
        <w:t xml:space="preserve">ment of the </w:t>
      </w:r>
      <w:r w:rsidRPr="005450CA">
        <w:t xml:space="preserve">potential impact to lawful intercept in </w:t>
      </w:r>
      <w:r>
        <w:t>regenerative,</w:t>
      </w:r>
      <w:r w:rsidRPr="005450CA">
        <w:t xml:space="preserve"> Store and Forward (S&amp;F)</w:t>
      </w:r>
      <w:r>
        <w:t>,</w:t>
      </w:r>
      <w:r w:rsidRPr="005450CA">
        <w:t xml:space="preserve"> and UE-satellite-UE </w:t>
      </w:r>
      <w:r>
        <w:t xml:space="preserve">communication enhancement </w:t>
      </w:r>
      <w:r w:rsidRPr="005450CA">
        <w:t>architecture</w:t>
      </w:r>
      <w:r>
        <w:t>.</w:t>
      </w:r>
    </w:p>
    <w:p w14:paraId="794720D9" w14:textId="77777777" w:rsidR="00080512" w:rsidRPr="004D3578" w:rsidRDefault="00080512">
      <w:pPr>
        <w:pStyle w:val="Heading1"/>
      </w:pPr>
      <w:bookmarkStart w:id="44" w:name="references"/>
      <w:bookmarkStart w:id="45" w:name="_Toc164702025"/>
      <w:bookmarkStart w:id="46" w:name="_Toc167791462"/>
      <w:bookmarkStart w:id="47" w:name="_Toc180150758"/>
      <w:bookmarkStart w:id="48" w:name="_Toc180400451"/>
      <w:bookmarkStart w:id="49" w:name="_Toc180481632"/>
      <w:bookmarkStart w:id="50" w:name="_Toc182856545"/>
      <w:bookmarkStart w:id="51" w:name="_Toc191374972"/>
      <w:bookmarkStart w:id="52" w:name="_Toc191375184"/>
      <w:bookmarkStart w:id="53" w:name="_Toc191376107"/>
      <w:bookmarkStart w:id="54" w:name="_Toc191377269"/>
      <w:bookmarkStart w:id="55" w:name="_Toc191469602"/>
      <w:bookmarkStart w:id="56" w:name="_Toc193806917"/>
      <w:bookmarkEnd w:id="44"/>
      <w:r w:rsidRPr="004D3578">
        <w:t>2</w:t>
      </w:r>
      <w:r w:rsidRPr="004D3578">
        <w:tab/>
        <w:t>References</w:t>
      </w:r>
      <w:bookmarkEnd w:id="45"/>
      <w:bookmarkEnd w:id="46"/>
      <w:bookmarkEnd w:id="47"/>
      <w:bookmarkEnd w:id="48"/>
      <w:bookmarkEnd w:id="49"/>
      <w:bookmarkEnd w:id="50"/>
      <w:bookmarkEnd w:id="51"/>
      <w:bookmarkEnd w:id="52"/>
      <w:bookmarkEnd w:id="53"/>
      <w:bookmarkEnd w:id="54"/>
      <w:bookmarkEnd w:id="55"/>
      <w:bookmarkEnd w:id="5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4A78CD2E" w14:textId="5D44ED3A" w:rsidR="008A1496" w:rsidRPr="004D3578" w:rsidRDefault="008A1496" w:rsidP="008A1496">
      <w:pPr>
        <w:pStyle w:val="EX"/>
      </w:pPr>
      <w:r w:rsidRPr="004D3578">
        <w:t>[</w:t>
      </w:r>
      <w:r>
        <w:t>2</w:t>
      </w:r>
      <w:r w:rsidRPr="004D3578">
        <w:t>]</w:t>
      </w:r>
      <w:r w:rsidRPr="004D3578">
        <w:tab/>
      </w:r>
      <w:r w:rsidRPr="008A1496">
        <w:t>3GPP TR 23.700-29: "Study on integration of satellite components in the 5G architecture; Phase 3".</w:t>
      </w:r>
    </w:p>
    <w:p w14:paraId="29A777F6" w14:textId="73DEFDB8" w:rsidR="008A1496" w:rsidRDefault="008A1496" w:rsidP="008A1496">
      <w:pPr>
        <w:pStyle w:val="EX"/>
      </w:pPr>
      <w:r>
        <w:t>[3]</w:t>
      </w:r>
      <w:r>
        <w:tab/>
      </w:r>
      <w:r w:rsidRPr="00341821">
        <w:t>3GPP TS 33.401: "3GPP System Architecture Evolution (SAE); Security Architecture".</w:t>
      </w:r>
    </w:p>
    <w:p w14:paraId="18B1D357" w14:textId="5A6AC1E7" w:rsidR="008A1496" w:rsidRDefault="008A1496" w:rsidP="008A1496">
      <w:pPr>
        <w:pStyle w:val="EX"/>
      </w:pPr>
      <w:r>
        <w:t>[4]</w:t>
      </w:r>
      <w:r>
        <w:tab/>
      </w:r>
      <w:r w:rsidRPr="00341821">
        <w:t>3GPP TS 33.501: "Security architecture and procedures for 5G System".</w:t>
      </w:r>
    </w:p>
    <w:p w14:paraId="79056234" w14:textId="0D2A84B2" w:rsidR="008A1496" w:rsidRDefault="008A1496" w:rsidP="008A1496">
      <w:pPr>
        <w:pStyle w:val="EX"/>
      </w:pPr>
      <w:r>
        <w:t>[5]</w:t>
      </w:r>
      <w:r>
        <w:tab/>
      </w:r>
      <w:r w:rsidRPr="00341821">
        <w:t>3GPP TS 33.328: "IP Multimedia Subsystem (IMS) media plane security".</w:t>
      </w:r>
    </w:p>
    <w:p w14:paraId="5E956E88" w14:textId="10FEDF37" w:rsidR="008A1496" w:rsidRDefault="008A1496" w:rsidP="008A1496">
      <w:pPr>
        <w:pStyle w:val="EX"/>
      </w:pPr>
      <w:r>
        <w:t>[6]</w:t>
      </w:r>
      <w:r>
        <w:tab/>
        <w:t>3GPP TS 33.210: "Network Domain Security</w:t>
      </w:r>
      <w:r w:rsidR="00A76ADF">
        <w:t>- (NDS)</w:t>
      </w:r>
      <w:r>
        <w:t>: IP network layer security".</w:t>
      </w:r>
    </w:p>
    <w:p w14:paraId="2CE0B36E" w14:textId="30196CCF" w:rsidR="00A97A0B" w:rsidRDefault="00BE389C" w:rsidP="007C2671">
      <w:pPr>
        <w:pStyle w:val="EX"/>
      </w:pPr>
      <w:r>
        <w:t>[7]</w:t>
      </w:r>
      <w:r>
        <w:tab/>
      </w:r>
      <w:r w:rsidRPr="00BE389C">
        <w:t>3GPP TS 33.102: "</w:t>
      </w:r>
      <w:r w:rsidR="0049643C" w:rsidRPr="0049643C">
        <w:t>3G security; Security architecture</w:t>
      </w:r>
      <w:r w:rsidRPr="00BE389C">
        <w:t>".</w:t>
      </w:r>
    </w:p>
    <w:p w14:paraId="26AE713B" w14:textId="42A0BC30" w:rsidR="0049643C" w:rsidRDefault="0049643C" w:rsidP="007C2671">
      <w:pPr>
        <w:pStyle w:val="EX"/>
      </w:pPr>
      <w:r>
        <w:t>[8]</w:t>
      </w:r>
      <w:r>
        <w:tab/>
        <w:t>IETF RFC 6507: "Elliptic Curve-Based Certificateless Signatures for Identity-Based Encryption (ECCSI)".</w:t>
      </w:r>
    </w:p>
    <w:p w14:paraId="693CB5D2" w14:textId="19EBEE28" w:rsidR="008C2D93" w:rsidRPr="00EB5F2C" w:rsidRDefault="008C2D93" w:rsidP="007C2671">
      <w:pPr>
        <w:pStyle w:val="EX"/>
      </w:pPr>
      <w:r>
        <w:t>[9]</w:t>
      </w:r>
      <w:r>
        <w:tab/>
        <w:t>3GPP TS 23.401: "Evolved Universal Terrestrial Radio Access Network (E-UTRAN) access"</w:t>
      </w:r>
    </w:p>
    <w:p w14:paraId="189C2970" w14:textId="5D3682C1" w:rsidR="004C40CD" w:rsidRPr="007B0C8B" w:rsidRDefault="004C40CD" w:rsidP="004C40CD">
      <w:pPr>
        <w:pStyle w:val="EX"/>
      </w:pPr>
      <w:r w:rsidRPr="007B0C8B">
        <w:t>[</w:t>
      </w:r>
      <w:r>
        <w:t>10</w:t>
      </w:r>
      <w:r w:rsidRPr="007B0C8B">
        <w:t>]</w:t>
      </w:r>
      <w:r w:rsidRPr="007B0C8B">
        <w:tab/>
        <w:t>3GPP TS 24.501: "Non-Access-Stratum (NAS) protocol for 5G System (5GS); Stage 3".</w:t>
      </w:r>
    </w:p>
    <w:p w14:paraId="2BD56F73" w14:textId="34202615" w:rsidR="00A24043" w:rsidRPr="007B0C8B" w:rsidRDefault="00A24043" w:rsidP="00A24043">
      <w:pPr>
        <w:pStyle w:val="EX"/>
      </w:pPr>
      <w:r w:rsidRPr="007B0C8B">
        <w:t>[</w:t>
      </w:r>
      <w:r>
        <w:t>11</w:t>
      </w:r>
      <w:r w:rsidRPr="007B0C8B">
        <w:t>]</w:t>
      </w:r>
      <w:r w:rsidRPr="007B0C8B">
        <w:tab/>
        <w:t>3GPP TS 23.501: "System Architecture for the 5G System".</w:t>
      </w:r>
    </w:p>
    <w:p w14:paraId="681CE5D3" w14:textId="700A1426" w:rsidR="00A24043" w:rsidRPr="007B0C8B" w:rsidRDefault="00A24043" w:rsidP="00A24043">
      <w:pPr>
        <w:pStyle w:val="EX"/>
      </w:pPr>
      <w:r w:rsidRPr="007B0C8B">
        <w:t>[</w:t>
      </w:r>
      <w:r>
        <w:t>12</w:t>
      </w:r>
      <w:r w:rsidRPr="007B0C8B">
        <w:t>]</w:t>
      </w:r>
      <w:r w:rsidRPr="007B0C8B">
        <w:tab/>
        <w:t>3GPP TS 23.502: "Procedures for the 5G System".</w:t>
      </w:r>
    </w:p>
    <w:p w14:paraId="24ACB616" w14:textId="747DD1D3" w:rsidR="00080512" w:rsidRPr="004D3578" w:rsidRDefault="00080512">
      <w:pPr>
        <w:pStyle w:val="Heading1"/>
      </w:pPr>
      <w:bookmarkStart w:id="57" w:name="definitions"/>
      <w:bookmarkStart w:id="58" w:name="_Toc164702026"/>
      <w:bookmarkStart w:id="59" w:name="_Toc167791463"/>
      <w:bookmarkStart w:id="60" w:name="_Toc180150759"/>
      <w:bookmarkStart w:id="61" w:name="_Toc180400452"/>
      <w:bookmarkStart w:id="62" w:name="_Toc180481633"/>
      <w:bookmarkStart w:id="63" w:name="_Toc182856546"/>
      <w:bookmarkStart w:id="64" w:name="_Toc191374973"/>
      <w:bookmarkStart w:id="65" w:name="_Toc191375185"/>
      <w:bookmarkStart w:id="66" w:name="_Toc191376108"/>
      <w:bookmarkStart w:id="67" w:name="_Toc191377270"/>
      <w:bookmarkStart w:id="68" w:name="_Toc191469603"/>
      <w:bookmarkStart w:id="69" w:name="_Toc193806918"/>
      <w:bookmarkEnd w:id="57"/>
      <w:r w:rsidRPr="004D3578">
        <w:lastRenderedPageBreak/>
        <w:t>3</w:t>
      </w:r>
      <w:r w:rsidRPr="004D3578">
        <w:tab/>
        <w:t>Definitions</w:t>
      </w:r>
      <w:r w:rsidR="00602AEA">
        <w:t xml:space="preserve"> of terms</w:t>
      </w:r>
      <w:r w:rsidR="00135F2D">
        <w:t>,symbols</w:t>
      </w:r>
      <w:r w:rsidR="00602AEA">
        <w:t xml:space="preserve"> and abbreviations</w:t>
      </w:r>
      <w:bookmarkEnd w:id="58"/>
      <w:bookmarkEnd w:id="59"/>
      <w:bookmarkEnd w:id="60"/>
      <w:bookmarkEnd w:id="61"/>
      <w:bookmarkEnd w:id="62"/>
      <w:bookmarkEnd w:id="63"/>
      <w:bookmarkEnd w:id="64"/>
      <w:bookmarkEnd w:id="65"/>
      <w:bookmarkEnd w:id="66"/>
      <w:bookmarkEnd w:id="67"/>
      <w:bookmarkEnd w:id="68"/>
      <w:bookmarkEnd w:id="69"/>
    </w:p>
    <w:p w14:paraId="6CBABCF9" w14:textId="5C33A256" w:rsidR="00080512" w:rsidRPr="004D3578" w:rsidRDefault="00080512">
      <w:pPr>
        <w:pStyle w:val="Heading2"/>
      </w:pPr>
      <w:bookmarkStart w:id="70" w:name="_Toc164702027"/>
      <w:bookmarkStart w:id="71" w:name="_Toc167791464"/>
      <w:bookmarkStart w:id="72" w:name="_Toc180150760"/>
      <w:bookmarkStart w:id="73" w:name="_Toc180400453"/>
      <w:bookmarkStart w:id="74" w:name="_Toc180481634"/>
      <w:bookmarkStart w:id="75" w:name="_Toc182856547"/>
      <w:bookmarkStart w:id="76" w:name="_Toc191469604"/>
      <w:bookmarkStart w:id="77" w:name="_Toc193806919"/>
      <w:r w:rsidRPr="004D3578">
        <w:t>3.1</w:t>
      </w:r>
      <w:r w:rsidRPr="004D3578">
        <w:tab/>
      </w:r>
      <w:r w:rsidR="002B6339">
        <w:t>Terms</w:t>
      </w:r>
      <w:bookmarkEnd w:id="70"/>
      <w:bookmarkEnd w:id="71"/>
      <w:bookmarkEnd w:id="72"/>
      <w:bookmarkEnd w:id="73"/>
      <w:bookmarkEnd w:id="74"/>
      <w:bookmarkEnd w:id="75"/>
      <w:bookmarkEnd w:id="76"/>
      <w:bookmarkEnd w:id="77"/>
    </w:p>
    <w:p w14:paraId="52F085A8" w14:textId="27191657" w:rsidR="00080512" w:rsidRPr="004D3578" w:rsidRDefault="00080512">
      <w:r w:rsidRPr="004D3578">
        <w:t xml:space="preserve">For the purposes of the present document, the terms given in </w:t>
      </w:r>
      <w:r w:rsidR="00496DF2">
        <w:t>TR</w:t>
      </w:r>
      <w:r w:rsidRPr="004D3578">
        <w:t> 21.905 [</w:t>
      </w:r>
      <w:r w:rsidR="004D3578" w:rsidRPr="004D3578">
        <w:t>1</w:t>
      </w:r>
      <w:r w:rsidRPr="004D3578">
        <w:t>]</w:t>
      </w:r>
      <w:r w:rsidR="005C5DA0" w:rsidRPr="005C5DA0">
        <w:t xml:space="preserve">, </w:t>
      </w:r>
      <w:r w:rsidR="00496DF2">
        <w:t>TR</w:t>
      </w:r>
      <w:r w:rsidR="005C5DA0" w:rsidRPr="005C5DA0">
        <w:t xml:space="preserve"> 23.700-29[</w:t>
      </w:r>
      <w:r w:rsidR="008A1496">
        <w:t>2</w:t>
      </w:r>
      <w:r w:rsidR="005C5DA0" w:rsidRPr="005C5DA0">
        <w:t>]</w:t>
      </w:r>
      <w:r w:rsidRPr="004D3578">
        <w:t xml:space="preserve"> and the following apply. A term defined in the present document takes precedence over the definition of the same term, if any, in </w:t>
      </w:r>
      <w:r w:rsidR="00496DF2">
        <w:t>TR</w:t>
      </w:r>
      <w:r w:rsidRPr="004D3578">
        <w:t> 21.905 [</w:t>
      </w:r>
      <w:r w:rsidR="004D3578" w:rsidRPr="004D3578">
        <w:t>1</w:t>
      </w:r>
      <w:r w:rsidRPr="004D3578">
        <w:t>].</w:t>
      </w:r>
    </w:p>
    <w:p w14:paraId="0322515F" w14:textId="5D20C56D" w:rsidR="00506FC9" w:rsidRDefault="00506FC9" w:rsidP="00506FC9">
      <w:pPr>
        <w:pStyle w:val="Heading2"/>
      </w:pPr>
      <w:bookmarkStart w:id="78" w:name="_Toc129708872"/>
      <w:bookmarkStart w:id="79" w:name="_Toc191469605"/>
      <w:bookmarkStart w:id="80" w:name="_Toc164702028"/>
      <w:bookmarkStart w:id="81" w:name="_Toc167791465"/>
      <w:bookmarkStart w:id="82" w:name="_Toc180150761"/>
      <w:bookmarkStart w:id="83" w:name="_Toc180400454"/>
      <w:bookmarkStart w:id="84" w:name="_Toc180481635"/>
      <w:bookmarkStart w:id="85" w:name="_Toc182856548"/>
      <w:bookmarkStart w:id="86" w:name="_Toc191374974"/>
      <w:bookmarkStart w:id="87" w:name="_Toc191375186"/>
      <w:bookmarkStart w:id="88" w:name="_Toc191376109"/>
      <w:bookmarkStart w:id="89" w:name="_Toc191377271"/>
      <w:bookmarkStart w:id="90" w:name="_Toc193806920"/>
      <w:r w:rsidRPr="004D3578">
        <w:t>3.2</w:t>
      </w:r>
      <w:r w:rsidRPr="004D3578">
        <w:tab/>
      </w:r>
      <w:bookmarkEnd w:id="78"/>
      <w:bookmarkEnd w:id="79"/>
      <w:r w:rsidR="00135F2D">
        <w:t>Symbols</w:t>
      </w:r>
      <w:bookmarkEnd w:id="90"/>
    </w:p>
    <w:p w14:paraId="27CB9BE4" w14:textId="43F8DBA8" w:rsidR="00135F2D" w:rsidRPr="00135F2D" w:rsidRDefault="00135F2D" w:rsidP="00135F2D">
      <w:r>
        <w:t>Void</w:t>
      </w:r>
    </w:p>
    <w:p w14:paraId="5E81C5C1" w14:textId="65F37FCC" w:rsidR="00080512" w:rsidRPr="004D3578" w:rsidRDefault="00080512">
      <w:pPr>
        <w:pStyle w:val="Heading2"/>
      </w:pPr>
      <w:bookmarkStart w:id="91" w:name="_Toc191469606"/>
      <w:bookmarkStart w:id="92" w:name="_Toc193806921"/>
      <w:r w:rsidRPr="004D3578">
        <w:t>3.</w:t>
      </w:r>
      <w:r w:rsidR="00506FC9">
        <w:rPr>
          <w:rFonts w:hint="eastAsia"/>
          <w:lang w:eastAsia="zh-CN"/>
        </w:rPr>
        <w:t>3</w:t>
      </w:r>
      <w:r w:rsidRPr="004D3578">
        <w:tab/>
        <w:t>Abbreviations</w:t>
      </w:r>
      <w:bookmarkEnd w:id="80"/>
      <w:bookmarkEnd w:id="81"/>
      <w:bookmarkEnd w:id="82"/>
      <w:bookmarkEnd w:id="83"/>
      <w:bookmarkEnd w:id="84"/>
      <w:bookmarkEnd w:id="85"/>
      <w:bookmarkEnd w:id="86"/>
      <w:bookmarkEnd w:id="87"/>
      <w:bookmarkEnd w:id="88"/>
      <w:bookmarkEnd w:id="89"/>
      <w:bookmarkEnd w:id="91"/>
      <w:bookmarkEnd w:id="92"/>
    </w:p>
    <w:p w14:paraId="338C6B7C" w14:textId="64BE8FE5" w:rsidR="00080512" w:rsidRPr="004D3578" w:rsidRDefault="00080512">
      <w:pPr>
        <w:keepNext/>
      </w:pPr>
      <w:r w:rsidRPr="004D3578">
        <w:t>For the purposes of the present document, the abb</w:t>
      </w:r>
      <w:r w:rsidR="004D3578" w:rsidRPr="004D3578">
        <w:t xml:space="preserve">reviations given in </w:t>
      </w:r>
      <w:r w:rsidR="00496DF2">
        <w:t>TR</w:t>
      </w:r>
      <w:r w:rsidR="004D3578" w:rsidRPr="004D3578">
        <w:t> 21.905 [1</w:t>
      </w:r>
      <w:r w:rsidRPr="004D3578">
        <w:t>] and the following apply. An abbreviation defined in the present document takes precedence over the definition of the same abbre</w:t>
      </w:r>
      <w:r w:rsidR="004D3578" w:rsidRPr="004D3578">
        <w:t xml:space="preserve">viation, if any, in </w:t>
      </w:r>
      <w:r w:rsidR="00496DF2">
        <w:t>TR</w:t>
      </w:r>
      <w:r w:rsidR="004D3578" w:rsidRPr="004D3578">
        <w:t> 21.905 [1</w:t>
      </w:r>
      <w:r w:rsidRPr="004D3578">
        <w:t>].</w:t>
      </w:r>
    </w:p>
    <w:p w14:paraId="67C5FE15" w14:textId="77777777" w:rsidR="005C5DA0" w:rsidRDefault="005C5DA0" w:rsidP="005C5DA0">
      <w:pPr>
        <w:pStyle w:val="EW"/>
      </w:pPr>
      <w:r>
        <w:t>S&amp;F</w:t>
      </w:r>
      <w:r>
        <w:tab/>
        <w:t>Store and Forward</w:t>
      </w:r>
    </w:p>
    <w:p w14:paraId="1EA365ED" w14:textId="77777777" w:rsidR="00080512" w:rsidRPr="004D3578" w:rsidRDefault="00080512">
      <w:pPr>
        <w:pStyle w:val="EW"/>
      </w:pPr>
    </w:p>
    <w:p w14:paraId="1D07F3FC" w14:textId="536A218E" w:rsidR="0019737D" w:rsidRPr="004D3578" w:rsidRDefault="0019737D" w:rsidP="0019737D">
      <w:pPr>
        <w:pStyle w:val="Heading1"/>
      </w:pPr>
      <w:bookmarkStart w:id="93" w:name="clause4"/>
      <w:bookmarkStart w:id="94" w:name="_Toc102752610"/>
      <w:bookmarkStart w:id="95" w:name="_Toc164702029"/>
      <w:bookmarkStart w:id="96" w:name="_Toc167791466"/>
      <w:bookmarkStart w:id="97" w:name="_Toc180150762"/>
      <w:bookmarkStart w:id="98" w:name="_Toc180400455"/>
      <w:bookmarkStart w:id="99" w:name="_Toc180481636"/>
      <w:bookmarkStart w:id="100" w:name="_Toc182856549"/>
      <w:bookmarkStart w:id="101" w:name="_Toc191374975"/>
      <w:bookmarkStart w:id="102" w:name="_Toc191375187"/>
      <w:bookmarkStart w:id="103" w:name="_Toc191376110"/>
      <w:bookmarkStart w:id="104" w:name="_Toc191377272"/>
      <w:bookmarkStart w:id="105" w:name="_Toc191469607"/>
      <w:bookmarkStart w:id="106" w:name="_Toc193806922"/>
      <w:bookmarkEnd w:id="93"/>
      <w:r w:rsidRPr="004D3578">
        <w:t>4</w:t>
      </w:r>
      <w:r w:rsidRPr="004D3578">
        <w:tab/>
      </w:r>
      <w:bookmarkEnd w:id="94"/>
      <w:r w:rsidR="00A40097" w:rsidRPr="00A40097">
        <w:t>Architecture and security assumptions</w:t>
      </w:r>
      <w:bookmarkEnd w:id="95"/>
      <w:bookmarkEnd w:id="96"/>
      <w:bookmarkEnd w:id="97"/>
      <w:bookmarkEnd w:id="98"/>
      <w:bookmarkEnd w:id="99"/>
      <w:bookmarkEnd w:id="100"/>
      <w:bookmarkEnd w:id="101"/>
      <w:bookmarkEnd w:id="102"/>
      <w:bookmarkEnd w:id="103"/>
      <w:bookmarkEnd w:id="104"/>
      <w:bookmarkEnd w:id="105"/>
      <w:bookmarkEnd w:id="106"/>
    </w:p>
    <w:p w14:paraId="0A413935" w14:textId="77777777" w:rsidR="00BE4556" w:rsidRDefault="00BE4556" w:rsidP="00135F2D">
      <w:pPr>
        <w:rPr>
          <w:lang w:eastAsia="zh-CN"/>
        </w:rPr>
      </w:pPr>
      <w:bookmarkStart w:id="107" w:name="_Toc528155238"/>
      <w:bookmarkStart w:id="108" w:name="_Toc102752611"/>
      <w:r>
        <w:rPr>
          <w:lang w:eastAsia="zh-CN"/>
        </w:rPr>
        <w:t>The following architecture</w:t>
      </w:r>
      <w:r>
        <w:rPr>
          <w:rFonts w:hint="eastAsia"/>
          <w:lang w:val="en-US" w:eastAsia="zh-CN"/>
        </w:rPr>
        <w:t xml:space="preserve"> and security</w:t>
      </w:r>
      <w:r>
        <w:rPr>
          <w:lang w:eastAsia="zh-CN"/>
        </w:rPr>
        <w:t xml:space="preserve"> assumptions are applied to the study:</w:t>
      </w:r>
    </w:p>
    <w:p w14:paraId="033C5B9C" w14:textId="77777777" w:rsidR="00BE4556" w:rsidRDefault="00BE4556" w:rsidP="00135F2D">
      <w:pPr>
        <w:pStyle w:val="B1"/>
        <w:rPr>
          <w:rFonts w:eastAsia="SimSun"/>
          <w:lang w:eastAsia="zh-CN"/>
        </w:rPr>
      </w:pPr>
      <w:r>
        <w:rPr>
          <w:rFonts w:eastAsia="SimSun"/>
          <w:lang w:eastAsia="zh-CN"/>
        </w:rPr>
        <w:t>-</w:t>
      </w:r>
      <w:r>
        <w:rPr>
          <w:rFonts w:eastAsia="SimSun"/>
          <w:lang w:eastAsia="zh-CN"/>
        </w:rPr>
        <w:tab/>
      </w:r>
      <w:r w:rsidRPr="00BE4556">
        <w:rPr>
          <w:rFonts w:eastAsia="SimSun"/>
          <w:lang w:eastAsia="zh-CN"/>
        </w:rPr>
        <w:t>The architecture assumptions and principles for EPS/5GS integrating of satellite components as defined in TR 23.700-29 [2] are used as architecture assumptions in this study.</w:t>
      </w:r>
    </w:p>
    <w:p w14:paraId="3D93205E" w14:textId="77777777" w:rsidR="00BE4556" w:rsidRDefault="00BE4556" w:rsidP="00135F2D">
      <w:pPr>
        <w:pStyle w:val="B1"/>
        <w:rPr>
          <w:rFonts w:eastAsia="SimSun"/>
          <w:lang w:eastAsia="zh-CN"/>
        </w:rPr>
      </w:pPr>
      <w:r>
        <w:rPr>
          <w:rFonts w:eastAsia="SimSun"/>
          <w:lang w:eastAsia="zh-CN"/>
        </w:rPr>
        <w:t>-</w:t>
      </w:r>
      <w:r>
        <w:rPr>
          <w:rFonts w:eastAsia="SimSun"/>
          <w:lang w:eastAsia="zh-CN"/>
        </w:rPr>
        <w:tab/>
      </w:r>
      <w:r w:rsidRPr="00BE4556">
        <w:rPr>
          <w:rFonts w:eastAsia="SimSun"/>
          <w:lang w:eastAsia="zh-CN"/>
        </w:rPr>
        <w:t>The security architecture, procedures, and security requirements for EPS/5GS as defined in TS 33.401 [3] / TS 33.501 [4] are used as a baseline.</w:t>
      </w:r>
    </w:p>
    <w:p w14:paraId="504D8348" w14:textId="77777777" w:rsidR="00BE4556" w:rsidRDefault="00BE4556" w:rsidP="00135F2D">
      <w:pPr>
        <w:pStyle w:val="B1"/>
        <w:rPr>
          <w:rFonts w:eastAsia="SimSun"/>
          <w:lang w:eastAsia="zh-CN"/>
        </w:rPr>
      </w:pPr>
      <w:r>
        <w:rPr>
          <w:rFonts w:eastAsia="SimSun"/>
          <w:lang w:eastAsia="zh-CN"/>
        </w:rPr>
        <w:t>-</w:t>
      </w:r>
      <w:r>
        <w:rPr>
          <w:rFonts w:eastAsia="SimSun"/>
          <w:lang w:eastAsia="zh-CN"/>
        </w:rPr>
        <w:tab/>
      </w:r>
      <w:r w:rsidRPr="00BE4556">
        <w:rPr>
          <w:rFonts w:eastAsia="SimSun"/>
          <w:lang w:eastAsia="zh-CN"/>
        </w:rPr>
        <w:t>The IP Multimedia Subsystem (IMS) media plane security as defined in TS 33.328 [5] is used as a baseline.</w:t>
      </w:r>
    </w:p>
    <w:p w14:paraId="48B22F88" w14:textId="77777777" w:rsidR="00BE4556" w:rsidRDefault="00BE4556" w:rsidP="00135F2D">
      <w:pPr>
        <w:pStyle w:val="B1"/>
        <w:rPr>
          <w:rFonts w:eastAsia="SimSun"/>
          <w:lang w:eastAsia="zh-CN"/>
        </w:rPr>
      </w:pPr>
      <w:r>
        <w:rPr>
          <w:rFonts w:eastAsia="SimSun"/>
          <w:lang w:eastAsia="zh-CN"/>
        </w:rPr>
        <w:t>-</w:t>
      </w:r>
      <w:r>
        <w:rPr>
          <w:rFonts w:eastAsia="SimSun"/>
          <w:lang w:eastAsia="zh-CN"/>
        </w:rPr>
        <w:tab/>
      </w:r>
      <w:r w:rsidRPr="00BE4556">
        <w:rPr>
          <w:rFonts w:eastAsia="SimSun"/>
          <w:lang w:eastAsia="zh-CN"/>
        </w:rPr>
        <w:t>The physical security of 3GPP systems on board orbiting satellites is out of the scope of 3GPP.</w:t>
      </w:r>
    </w:p>
    <w:p w14:paraId="76D64E18" w14:textId="77777777" w:rsidR="00BE4556" w:rsidRDefault="00BE4556" w:rsidP="00135F2D">
      <w:pPr>
        <w:pStyle w:val="B1"/>
        <w:rPr>
          <w:rFonts w:eastAsia="SimSun"/>
          <w:lang w:eastAsia="zh-CN"/>
        </w:rPr>
      </w:pPr>
      <w:r>
        <w:rPr>
          <w:rFonts w:eastAsia="SimSun"/>
          <w:lang w:eastAsia="zh-CN"/>
        </w:rPr>
        <w:t>-</w:t>
      </w:r>
      <w:r>
        <w:rPr>
          <w:rFonts w:eastAsia="SimSun"/>
          <w:lang w:eastAsia="zh-CN"/>
        </w:rPr>
        <w:tab/>
      </w:r>
      <w:r w:rsidRPr="00BE4556">
        <w:rPr>
          <w:rFonts w:eastAsia="SimSun"/>
          <w:lang w:eastAsia="zh-CN"/>
        </w:rPr>
        <w:t>The feeder link and the inter-satellite link (ISL) are assumed to act only as transport layer links and are not specified in 3GPP.</w:t>
      </w:r>
    </w:p>
    <w:p w14:paraId="167ED8D2" w14:textId="77777777" w:rsidR="00BE4556" w:rsidRDefault="00BE4556" w:rsidP="00135F2D">
      <w:pPr>
        <w:pStyle w:val="B1"/>
        <w:rPr>
          <w:rFonts w:eastAsia="SimSun"/>
          <w:lang w:eastAsia="zh-CN"/>
        </w:rPr>
      </w:pPr>
      <w:r>
        <w:rPr>
          <w:rFonts w:eastAsia="SimSun"/>
          <w:lang w:eastAsia="zh-CN"/>
        </w:rPr>
        <w:t>-</w:t>
      </w:r>
      <w:r>
        <w:rPr>
          <w:rFonts w:eastAsia="SimSun"/>
          <w:lang w:eastAsia="zh-CN"/>
        </w:rPr>
        <w:tab/>
      </w:r>
      <w:r w:rsidRPr="00BE4556">
        <w:rPr>
          <w:rFonts w:eastAsia="SimSun"/>
          <w:lang w:eastAsia="zh-CN"/>
        </w:rPr>
        <w:t>The use of feeder link and ISL is assumed to have no impact on the security of reference points (including the X2/Xn interface, S1-MME/N1 interface, S1-U/N3 interface, and the interfaces between the core network entities) by using the network domain security as defined in TS 33.210 [6].</w:t>
      </w:r>
    </w:p>
    <w:p w14:paraId="6B19A4C5" w14:textId="38CC172E" w:rsidR="00307F46" w:rsidRDefault="00307F46" w:rsidP="00135F2D">
      <w:pPr>
        <w:pStyle w:val="B1"/>
        <w:rPr>
          <w:rFonts w:eastAsia="SimSun"/>
          <w:lang w:eastAsia="zh-CN"/>
        </w:rPr>
      </w:pPr>
      <w:r>
        <w:rPr>
          <w:rFonts w:eastAsia="SimSun"/>
          <w:lang w:eastAsia="zh-CN"/>
        </w:rPr>
        <w:t>-</w:t>
      </w:r>
      <w:r>
        <w:rPr>
          <w:rFonts w:eastAsia="SimSun"/>
          <w:lang w:eastAsia="zh-CN"/>
        </w:rPr>
        <w:tab/>
      </w:r>
      <w:r w:rsidRPr="00307F46">
        <w:rPr>
          <w:rFonts w:eastAsia="SimSun"/>
          <w:lang w:eastAsia="zh-CN"/>
        </w:rPr>
        <w:t>The security environment of 3GPP systems on board orbiting satellites is dependent on implementation and operation’s policy.</w:t>
      </w:r>
    </w:p>
    <w:p w14:paraId="4A93E310" w14:textId="39B29C74" w:rsidR="00D57EE9" w:rsidRDefault="00D57EE9" w:rsidP="00135F2D">
      <w:pPr>
        <w:pStyle w:val="B1"/>
        <w:rPr>
          <w:rFonts w:eastAsia="SimSun"/>
          <w:lang w:eastAsia="zh-CN"/>
        </w:rPr>
      </w:pPr>
      <w:r>
        <w:rPr>
          <w:rFonts w:eastAsia="SimSun"/>
          <w:lang w:eastAsia="zh-CN"/>
        </w:rPr>
        <w:t xml:space="preserve">- </w:t>
      </w:r>
      <w:r>
        <w:rPr>
          <w:rFonts w:eastAsia="SimSun"/>
          <w:lang w:eastAsia="zh-CN"/>
        </w:rPr>
        <w:tab/>
      </w:r>
      <w:r w:rsidRPr="00C3686B">
        <w:rPr>
          <w:rFonts w:eastAsia="SimSun"/>
          <w:lang w:eastAsia="zh-CN"/>
        </w:rPr>
        <w:t>Native IP-based communication protocol (as defined in TS 33.210 [6]) security at the network layer can be used to secure the IP transport connectivity available over the feeder link and the inter-satellite link (ISL) satellite transport links.</w:t>
      </w:r>
    </w:p>
    <w:p w14:paraId="07D93BE8" w14:textId="77777777" w:rsidR="00795316" w:rsidRDefault="00795316" w:rsidP="00135F2D">
      <w:pPr>
        <w:pStyle w:val="B1"/>
        <w:rPr>
          <w:rFonts w:eastAsia="SimSun"/>
          <w:lang w:eastAsia="zh-CN"/>
        </w:rPr>
      </w:pPr>
      <w:bookmarkStart w:id="109" w:name="_Toc164702030"/>
      <w:bookmarkStart w:id="110" w:name="_Toc167791467"/>
      <w:r>
        <w:rPr>
          <w:rFonts w:eastAsia="SimSun"/>
          <w:lang w:eastAsia="zh-CN"/>
        </w:rPr>
        <w:t xml:space="preserve">- </w:t>
      </w:r>
      <w:r>
        <w:rPr>
          <w:rFonts w:eastAsia="SimSun"/>
          <w:lang w:eastAsia="zh-CN"/>
        </w:rPr>
        <w:tab/>
      </w:r>
      <w:r>
        <w:rPr>
          <w:rFonts w:eastAsia="SimSun" w:hint="eastAsia"/>
          <w:lang w:val="en-US" w:eastAsia="zh-CN"/>
        </w:rPr>
        <w:t xml:space="preserve">Security for </w:t>
      </w:r>
      <w:r>
        <w:t>Store and Forward Satellite operation</w:t>
      </w:r>
      <w:r>
        <w:rPr>
          <w:rFonts w:hint="eastAsia"/>
          <w:lang w:val="en-US" w:eastAsia="zh-CN"/>
        </w:rPr>
        <w:t xml:space="preserve"> is only support for </w:t>
      </w:r>
      <w:r>
        <w:t>IoT NTN</w:t>
      </w:r>
      <w:r>
        <w:rPr>
          <w:rFonts w:hint="eastAsia"/>
          <w:lang w:val="en-US" w:eastAsia="zh-CN"/>
        </w:rPr>
        <w:t xml:space="preserve"> (EPS) in this release</w:t>
      </w:r>
      <w:r>
        <w:rPr>
          <w:rFonts w:eastAsia="SimSun"/>
          <w:lang w:eastAsia="zh-CN"/>
        </w:rPr>
        <w:t>.</w:t>
      </w:r>
    </w:p>
    <w:p w14:paraId="715B5638" w14:textId="77777777" w:rsidR="0019737D" w:rsidRDefault="0019737D" w:rsidP="0019737D">
      <w:pPr>
        <w:pStyle w:val="Heading1"/>
      </w:pPr>
      <w:bookmarkStart w:id="111" w:name="_Toc180150763"/>
      <w:bookmarkStart w:id="112" w:name="_Toc180400456"/>
      <w:bookmarkStart w:id="113" w:name="_Toc180481637"/>
      <w:bookmarkStart w:id="114" w:name="_Toc182856550"/>
      <w:bookmarkStart w:id="115" w:name="_Toc191374976"/>
      <w:bookmarkStart w:id="116" w:name="_Toc191375188"/>
      <w:bookmarkStart w:id="117" w:name="_Toc191376111"/>
      <w:bookmarkStart w:id="118" w:name="_Toc191377273"/>
      <w:bookmarkStart w:id="119" w:name="_Toc191469608"/>
      <w:bookmarkStart w:id="120" w:name="_Toc193806923"/>
      <w:r>
        <w:lastRenderedPageBreak/>
        <w:t>5</w:t>
      </w:r>
      <w:r>
        <w:tab/>
        <w:t>Key issues</w:t>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31A13709" w14:textId="0F98E960" w:rsidR="00BE4556" w:rsidRDefault="00BE4556" w:rsidP="00BE4556">
      <w:pPr>
        <w:pStyle w:val="Heading2"/>
      </w:pPr>
      <w:bookmarkStart w:id="121" w:name="_Toc164702031"/>
      <w:bookmarkStart w:id="122" w:name="_Toc167791468"/>
      <w:bookmarkStart w:id="123" w:name="_Toc180150764"/>
      <w:bookmarkStart w:id="124" w:name="_Toc180400457"/>
      <w:bookmarkStart w:id="125" w:name="_Toc180481638"/>
      <w:bookmarkStart w:id="126" w:name="_Toc182856551"/>
      <w:bookmarkStart w:id="127" w:name="_Toc191374977"/>
      <w:bookmarkStart w:id="128" w:name="_Toc191375189"/>
      <w:bookmarkStart w:id="129" w:name="_Toc191376112"/>
      <w:bookmarkStart w:id="130" w:name="_Toc191377274"/>
      <w:bookmarkStart w:id="131" w:name="_Toc191469609"/>
      <w:bookmarkStart w:id="132" w:name="_Toc528155239"/>
      <w:bookmarkStart w:id="133" w:name="_Toc102752612"/>
      <w:bookmarkStart w:id="134" w:name="_Toc193806924"/>
      <w:r>
        <w:t>5.1</w:t>
      </w:r>
      <w:r>
        <w:tab/>
      </w:r>
      <w:r w:rsidRPr="00E43474">
        <w:t xml:space="preserve">Key </w:t>
      </w:r>
      <w:r w:rsidR="00D84251">
        <w:t>I</w:t>
      </w:r>
      <w:r w:rsidRPr="00E43474">
        <w:t>ssue #</w:t>
      </w:r>
      <w:r>
        <w:rPr>
          <w:lang w:eastAsia="zh-CN"/>
        </w:rPr>
        <w:t>1</w:t>
      </w:r>
      <w:r w:rsidRPr="00E43474">
        <w:t xml:space="preserve">: </w:t>
      </w:r>
      <w:r>
        <w:t xml:space="preserve">Security protection </w:t>
      </w:r>
      <w:r w:rsidRPr="00871C85">
        <w:t xml:space="preserve">in Store and Forward </w:t>
      </w:r>
      <w:r>
        <w:t>S</w:t>
      </w:r>
      <w:r w:rsidRPr="00871C85">
        <w:t xml:space="preserve">atellite </w:t>
      </w:r>
      <w:r>
        <w:t>O</w:t>
      </w:r>
      <w:r w:rsidRPr="00871C85">
        <w:t>peration</w:t>
      </w:r>
      <w:bookmarkEnd w:id="121"/>
      <w:bookmarkEnd w:id="122"/>
      <w:bookmarkEnd w:id="123"/>
      <w:bookmarkEnd w:id="124"/>
      <w:bookmarkEnd w:id="125"/>
      <w:bookmarkEnd w:id="126"/>
      <w:bookmarkEnd w:id="127"/>
      <w:bookmarkEnd w:id="128"/>
      <w:bookmarkEnd w:id="129"/>
      <w:bookmarkEnd w:id="130"/>
      <w:bookmarkEnd w:id="131"/>
      <w:bookmarkEnd w:id="134"/>
    </w:p>
    <w:p w14:paraId="78D81400" w14:textId="7CBA7CE5" w:rsidR="00BE4556" w:rsidRPr="00E43474" w:rsidRDefault="00BE4556" w:rsidP="00BE4556">
      <w:pPr>
        <w:pStyle w:val="Heading3"/>
        <w:rPr>
          <w:lang w:eastAsia="zh-CN"/>
        </w:rPr>
      </w:pPr>
      <w:bookmarkStart w:id="135" w:name="_Toc92180095"/>
      <w:bookmarkStart w:id="136" w:name="_Toc92804821"/>
      <w:bookmarkStart w:id="137" w:name="_Toc164702032"/>
      <w:bookmarkStart w:id="138" w:name="_Toc167791469"/>
      <w:bookmarkStart w:id="139" w:name="_Toc180150765"/>
      <w:bookmarkStart w:id="140" w:name="_Toc180400458"/>
      <w:bookmarkStart w:id="141" w:name="_Toc180481639"/>
      <w:bookmarkStart w:id="142" w:name="_Toc182856552"/>
      <w:bookmarkStart w:id="143" w:name="_Toc191374978"/>
      <w:bookmarkStart w:id="144" w:name="_Toc191375190"/>
      <w:bookmarkStart w:id="145" w:name="_Toc191376113"/>
      <w:bookmarkStart w:id="146" w:name="_Toc191377275"/>
      <w:bookmarkStart w:id="147" w:name="_Toc191469610"/>
      <w:bookmarkStart w:id="148" w:name="_Toc193806925"/>
      <w:r w:rsidRPr="00E43474">
        <w:rPr>
          <w:rFonts w:hint="eastAsia"/>
          <w:lang w:eastAsia="zh-CN"/>
        </w:rPr>
        <w:t>5</w:t>
      </w:r>
      <w:r w:rsidRPr="00E43474">
        <w:rPr>
          <w:lang w:eastAsia="zh-CN"/>
        </w:rPr>
        <w:t>.</w:t>
      </w:r>
      <w:r>
        <w:rPr>
          <w:lang w:eastAsia="zh-CN"/>
        </w:rPr>
        <w:t>1</w:t>
      </w:r>
      <w:r w:rsidRPr="00E43474">
        <w:rPr>
          <w:lang w:eastAsia="zh-CN"/>
        </w:rPr>
        <w:t>.1</w:t>
      </w:r>
      <w:r w:rsidRPr="00E43474">
        <w:rPr>
          <w:lang w:eastAsia="zh-CN"/>
        </w:rPr>
        <w:tab/>
        <w:t>Key issue details</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1BAB43CC" w14:textId="77777777" w:rsidR="007E77B1" w:rsidRDefault="007E77B1" w:rsidP="007E77B1">
      <w:pPr>
        <w:rPr>
          <w:lang w:eastAsia="zh-CN"/>
        </w:rPr>
      </w:pPr>
      <w:r>
        <w:rPr>
          <w:lang w:eastAsia="zh-CN"/>
        </w:rPr>
        <w:t xml:space="preserve">In clause 4 of </w:t>
      </w:r>
      <w:r w:rsidRPr="00660C0B">
        <w:rPr>
          <w:lang w:val="en-US" w:eastAsia="zh-CN"/>
        </w:rPr>
        <w:t>TR 23.700-29</w:t>
      </w:r>
      <w:r w:rsidRPr="00E43474">
        <w:rPr>
          <w:lang w:eastAsia="zh-CN"/>
        </w:rPr>
        <w:t xml:space="preserve"> [</w:t>
      </w:r>
      <w:r>
        <w:rPr>
          <w:lang w:eastAsia="zh-CN"/>
        </w:rPr>
        <w:t>2</w:t>
      </w:r>
      <w:r w:rsidRPr="00E43474">
        <w:rPr>
          <w:lang w:eastAsia="zh-CN"/>
        </w:rPr>
        <w:t xml:space="preserve">], </w:t>
      </w:r>
      <w:r>
        <w:rPr>
          <w:lang w:eastAsia="zh-CN"/>
        </w:rPr>
        <w:t xml:space="preserve">there is following description about the </w:t>
      </w:r>
      <w:r w:rsidRPr="00AD7B1E">
        <w:rPr>
          <w:lang w:eastAsia="zh-CN"/>
        </w:rPr>
        <w:t>Store and Forward Satellite Operation</w:t>
      </w:r>
      <w:r w:rsidRPr="00E43474">
        <w:rPr>
          <w:lang w:eastAsia="zh-CN"/>
        </w:rPr>
        <w:t>:</w:t>
      </w:r>
    </w:p>
    <w:p w14:paraId="1454A714" w14:textId="77777777" w:rsidR="007E77B1" w:rsidRPr="00AD7B1E" w:rsidRDefault="007E77B1" w:rsidP="007E77B1">
      <w:pPr>
        <w:rPr>
          <w:i/>
          <w:lang w:eastAsia="zh-CN"/>
        </w:rPr>
      </w:pPr>
      <w:r w:rsidRPr="00AD7B1E">
        <w:rPr>
          <w:i/>
          <w:lang w:eastAsia="zh-CN"/>
        </w:rPr>
        <w:t>"The following architecture assumptions are applied to the study:</w:t>
      </w:r>
    </w:p>
    <w:p w14:paraId="0E9A6610" w14:textId="77777777" w:rsidR="007E77B1" w:rsidRPr="00AD7B1E" w:rsidRDefault="007E77B1" w:rsidP="007E77B1">
      <w:pPr>
        <w:pStyle w:val="B1"/>
        <w:ind w:left="0" w:firstLine="0"/>
        <w:rPr>
          <w:i/>
        </w:rPr>
      </w:pPr>
      <w:r w:rsidRPr="00AD7B1E">
        <w:rPr>
          <w:i/>
        </w:rPr>
        <w:t>…</w:t>
      </w:r>
    </w:p>
    <w:p w14:paraId="544A2557" w14:textId="77777777" w:rsidR="007E77B1" w:rsidRPr="00AD7B1E" w:rsidRDefault="007E77B1" w:rsidP="007E77B1">
      <w:pPr>
        <w:pStyle w:val="B1"/>
        <w:rPr>
          <w:i/>
          <w:lang w:eastAsia="zh-CN"/>
        </w:rPr>
      </w:pPr>
      <w:r w:rsidRPr="00AD7B1E">
        <w:rPr>
          <w:i/>
          <w:lang w:eastAsia="zh-CN"/>
        </w:rPr>
        <w:t>-</w:t>
      </w:r>
      <w:r w:rsidRPr="00AD7B1E">
        <w:rPr>
          <w:i/>
          <w:lang w:eastAsia="zh-CN"/>
        </w:rPr>
        <w:tab/>
        <w:t>Store and Forward Satellite Operation assumes that UE-satellite-ground network connectivity can be intermittent as defined in clause 3.1.</w:t>
      </w:r>
    </w:p>
    <w:p w14:paraId="3B8756EB" w14:textId="77777777" w:rsidR="007E77B1" w:rsidRPr="00AD7B1E" w:rsidRDefault="007E77B1" w:rsidP="007E77B1">
      <w:pPr>
        <w:pStyle w:val="B1"/>
        <w:rPr>
          <w:i/>
          <w:lang w:eastAsia="zh-CN"/>
        </w:rPr>
      </w:pPr>
      <w:r w:rsidRPr="00AD7B1E">
        <w:rPr>
          <w:i/>
          <w:lang w:eastAsia="zh-CN"/>
        </w:rPr>
        <w:t>-</w:t>
      </w:r>
      <w:r w:rsidRPr="00AD7B1E">
        <w:rPr>
          <w:i/>
          <w:lang w:eastAsia="zh-CN"/>
        </w:rPr>
        <w:tab/>
        <w:t>Store and Forward Satellite Operation shall work without ISL.</w:t>
      </w:r>
    </w:p>
    <w:p w14:paraId="521E46D1" w14:textId="77777777" w:rsidR="007E77B1" w:rsidRPr="00AD7B1E" w:rsidRDefault="007E77B1" w:rsidP="007E77B1">
      <w:pPr>
        <w:pStyle w:val="B1"/>
        <w:ind w:left="0" w:firstLine="0"/>
        <w:rPr>
          <w:i/>
          <w:lang w:eastAsia="zh-CN"/>
        </w:rPr>
      </w:pPr>
      <w:r w:rsidRPr="00AD7B1E">
        <w:rPr>
          <w:i/>
        </w:rPr>
        <w:t>…</w:t>
      </w:r>
      <w:r w:rsidRPr="00AD7B1E">
        <w:rPr>
          <w:i/>
          <w:lang w:eastAsia="zh-CN"/>
        </w:rPr>
        <w:t>"</w:t>
      </w:r>
    </w:p>
    <w:p w14:paraId="6E8FAAC5" w14:textId="77777777" w:rsidR="007E77B1" w:rsidRDefault="007E77B1" w:rsidP="007E77B1">
      <w:pPr>
        <w:rPr>
          <w:lang w:eastAsia="zh-CN"/>
        </w:rPr>
      </w:pPr>
      <w:r w:rsidRPr="002D4ED5">
        <w:rPr>
          <w:lang w:val="en-US" w:eastAsia="zh-CN"/>
        </w:rPr>
        <w:t>From a security perspective,</w:t>
      </w:r>
      <w:r>
        <w:rPr>
          <w:lang w:val="en-US" w:eastAsia="zh-CN"/>
        </w:rPr>
        <w:t xml:space="preserve"> </w:t>
      </w:r>
      <w:r w:rsidRPr="00E43474">
        <w:rPr>
          <w:lang w:eastAsia="zh-CN"/>
        </w:rPr>
        <w:t xml:space="preserve">whether </w:t>
      </w:r>
      <w:r>
        <w:rPr>
          <w:lang w:eastAsia="zh-CN"/>
        </w:rPr>
        <w:t>a</w:t>
      </w:r>
      <w:r w:rsidRPr="00E43474">
        <w:rPr>
          <w:lang w:eastAsia="zh-CN"/>
        </w:rPr>
        <w:t xml:space="preserve"> UE can </w:t>
      </w:r>
      <w:r>
        <w:rPr>
          <w:lang w:eastAsia="zh-CN"/>
        </w:rPr>
        <w:t xml:space="preserve">use </w:t>
      </w:r>
      <w:r w:rsidRPr="005F3C43">
        <w:t xml:space="preserve">Store and Forward Satellite </w:t>
      </w:r>
      <w:r>
        <w:t xml:space="preserve">service </w:t>
      </w:r>
      <w:r w:rsidRPr="00E43474">
        <w:rPr>
          <w:lang w:eastAsia="zh-CN"/>
        </w:rPr>
        <w:t xml:space="preserve">should be assured by </w:t>
      </w:r>
      <w:r>
        <w:rPr>
          <w:lang w:eastAsia="zh-CN"/>
        </w:rPr>
        <w:t>the 3GPP network</w:t>
      </w:r>
      <w:r w:rsidRPr="00E43474">
        <w:rPr>
          <w:lang w:eastAsia="zh-CN"/>
        </w:rPr>
        <w:t>.</w:t>
      </w:r>
    </w:p>
    <w:p w14:paraId="18974885" w14:textId="77777777" w:rsidR="007E77B1" w:rsidRDefault="007E77B1" w:rsidP="007E77B1">
      <w:r>
        <w:t xml:space="preserve">In S&amp;F satellite operations, architectural assumption is that the UE-satellite-ground network connectivity is intermittent. 3GPP Network Functions and/or Network Elements which are located on a satellite may communicate with the ground infrastructure of 3GPP network over an intermittently available feeder link connection between the satellite and the ground network. S&amp;F satellite operational mode is relevant for delay tolerant and non-real time communications via LEO/MEO space segment. </w:t>
      </w:r>
    </w:p>
    <w:p w14:paraId="7EC5E104" w14:textId="77777777" w:rsidR="007E77B1" w:rsidRDefault="007E77B1" w:rsidP="007E77B1">
      <w:r>
        <w:t xml:space="preserve">During the feeder link’s intermittent unavailability, the following risks arise. </w:t>
      </w:r>
    </w:p>
    <w:p w14:paraId="08565A55" w14:textId="77777777" w:rsidR="007E77B1" w:rsidRDefault="007E77B1" w:rsidP="007E77B1">
      <w:pPr>
        <w:pStyle w:val="B1"/>
      </w:pPr>
      <w:r>
        <w:t>1.</w:t>
      </w:r>
      <w:r>
        <w:tab/>
        <w:t xml:space="preserve">The EPS/5G AKA procedure may not get fully completed or is partially completed. It results into incomplete procedure for mutual authentication between the network and the UE. </w:t>
      </w:r>
    </w:p>
    <w:p w14:paraId="73D4165D" w14:textId="77777777" w:rsidR="007E77B1" w:rsidRDefault="007E77B1" w:rsidP="007E77B1">
      <w:pPr>
        <w:pStyle w:val="B1"/>
      </w:pPr>
      <w:r>
        <w:t>2.</w:t>
      </w:r>
      <w:r>
        <w:tab/>
        <w:t>The Security Mode Command (SMC) procedure for Non-Access Stratum (NAS) may not fully complete because the NAS connection between UE and MME/AMF may have been interrupted. In turn it results into incomplete security capabilities negotiation between the UE and the EPS/5GC network.</w:t>
      </w:r>
    </w:p>
    <w:p w14:paraId="2A6AE36D" w14:textId="77777777" w:rsidR="007E77B1" w:rsidRDefault="007E77B1" w:rsidP="007E77B1">
      <w:r w:rsidRPr="00E43474">
        <w:rPr>
          <w:lang w:eastAsia="zh-CN"/>
        </w:rPr>
        <w:t xml:space="preserve">This key issue is to study the </w:t>
      </w:r>
      <w:r>
        <w:t>a</w:t>
      </w:r>
      <w:r w:rsidRPr="005F3C43">
        <w:t>uthentication</w:t>
      </w:r>
      <w:r>
        <w:t>,</w:t>
      </w:r>
      <w:r w:rsidRPr="005F3C43">
        <w:t xml:space="preserve"> authorization</w:t>
      </w:r>
      <w:r>
        <w:t xml:space="preserve"> and data security</w:t>
      </w:r>
      <w:r>
        <w:rPr>
          <w:rFonts w:hint="eastAsia"/>
          <w:lang w:eastAsia="zh-CN"/>
        </w:rPr>
        <w:t xml:space="preserve"> </w:t>
      </w:r>
      <w:r w:rsidRPr="005F3C43">
        <w:t>in Store and Forward Satellite Operation</w:t>
      </w:r>
      <w:r>
        <w:t>.</w:t>
      </w:r>
    </w:p>
    <w:p w14:paraId="61A386D1" w14:textId="77777777" w:rsidR="007E77B1" w:rsidRPr="00E43474" w:rsidRDefault="007E77B1" w:rsidP="007E77B1">
      <w:pPr>
        <w:pStyle w:val="Heading3"/>
        <w:rPr>
          <w:lang w:eastAsia="zh-CN"/>
        </w:rPr>
      </w:pPr>
      <w:bookmarkStart w:id="149" w:name="_Toc92180096"/>
      <w:bookmarkStart w:id="150" w:name="_Toc92804822"/>
      <w:bookmarkStart w:id="151" w:name="_Toc160448794"/>
      <w:bookmarkStart w:id="152" w:name="_Toc167791470"/>
      <w:bookmarkStart w:id="153" w:name="_Toc180150766"/>
      <w:bookmarkStart w:id="154" w:name="_Toc180400459"/>
      <w:bookmarkStart w:id="155" w:name="_Toc180481640"/>
      <w:bookmarkStart w:id="156" w:name="_Toc182856553"/>
      <w:bookmarkStart w:id="157" w:name="_Toc191374979"/>
      <w:bookmarkStart w:id="158" w:name="_Toc191375191"/>
      <w:bookmarkStart w:id="159" w:name="_Toc191376114"/>
      <w:bookmarkStart w:id="160" w:name="_Toc191377276"/>
      <w:bookmarkStart w:id="161" w:name="_Toc191469611"/>
      <w:bookmarkStart w:id="162" w:name="_Toc193806926"/>
      <w:r w:rsidRPr="00E43474">
        <w:rPr>
          <w:rFonts w:hint="eastAsia"/>
          <w:lang w:eastAsia="zh-CN"/>
        </w:rPr>
        <w:t>5</w:t>
      </w:r>
      <w:r w:rsidRPr="00E43474">
        <w:rPr>
          <w:lang w:eastAsia="zh-CN"/>
        </w:rPr>
        <w:t>.</w:t>
      </w:r>
      <w:r>
        <w:rPr>
          <w:lang w:eastAsia="zh-CN"/>
        </w:rPr>
        <w:t>1</w:t>
      </w:r>
      <w:r w:rsidRPr="00E43474">
        <w:rPr>
          <w:lang w:eastAsia="zh-CN"/>
        </w:rPr>
        <w:t>.2</w:t>
      </w:r>
      <w:r w:rsidRPr="00E43474">
        <w:rPr>
          <w:lang w:eastAsia="zh-CN"/>
        </w:rPr>
        <w:tab/>
      </w:r>
      <w:r w:rsidRPr="00E43474">
        <w:t>Security threats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14:paraId="6C1F856F" w14:textId="77777777" w:rsidR="007E77B1" w:rsidRDefault="007E77B1" w:rsidP="007E77B1">
      <w:r>
        <w:t>Due to the nature of the S&amp;F mode during the feeder link’s intermittent unavailability, the following threats can manifest themselves:</w:t>
      </w:r>
    </w:p>
    <w:p w14:paraId="66B05CF3" w14:textId="6CCD8EFC" w:rsidR="007E77B1" w:rsidRDefault="007E77B1" w:rsidP="007E77B1">
      <w:pPr>
        <w:overflowPunct w:val="0"/>
        <w:autoSpaceDE w:val="0"/>
        <w:autoSpaceDN w:val="0"/>
        <w:adjustRightInd w:val="0"/>
        <w:ind w:left="568" w:hanging="284"/>
        <w:textAlignment w:val="baseline"/>
        <w:rPr>
          <w:lang w:eastAsia="zh-CN"/>
        </w:rPr>
      </w:pPr>
      <w:r>
        <w:rPr>
          <w:lang w:eastAsia="zh-CN"/>
        </w:rPr>
        <w:t>-</w:t>
      </w:r>
      <w:r>
        <w:rPr>
          <w:lang w:eastAsia="zh-CN"/>
        </w:rPr>
        <w:tab/>
      </w:r>
      <w:r w:rsidRPr="00BE4556">
        <w:rPr>
          <w:lang w:eastAsia="zh-CN"/>
        </w:rPr>
        <w:t xml:space="preserve">When the UE and 3GPP network cannot mutually authenticate, </w:t>
      </w:r>
      <w:r w:rsidRPr="00226805">
        <w:rPr>
          <w:lang w:eastAsia="zh-CN"/>
        </w:rPr>
        <w:t>this</w:t>
      </w:r>
      <w:r w:rsidRPr="00BE4556">
        <w:rPr>
          <w:lang w:eastAsia="zh-CN"/>
        </w:rPr>
        <w:t xml:space="preserve"> condition may cause </w:t>
      </w:r>
      <w:r w:rsidRPr="004F4F77">
        <w:t xml:space="preserve">issues such as </w:t>
      </w:r>
      <w:r w:rsidRPr="00226805">
        <w:t xml:space="preserve">Man-in-the-Middle </w:t>
      </w:r>
      <w:r w:rsidRPr="004F4F77">
        <w:t>(MITM) or impersonation attacks</w:t>
      </w:r>
      <w:r w:rsidRPr="00BE4556">
        <w:rPr>
          <w:lang w:eastAsia="zh-CN"/>
        </w:rPr>
        <w:t>.</w:t>
      </w:r>
    </w:p>
    <w:p w14:paraId="3AD3CDFD" w14:textId="622C2E91" w:rsidR="007E77B1" w:rsidRDefault="007E77B1" w:rsidP="007E77B1">
      <w:pPr>
        <w:overflowPunct w:val="0"/>
        <w:autoSpaceDE w:val="0"/>
        <w:autoSpaceDN w:val="0"/>
        <w:adjustRightInd w:val="0"/>
        <w:ind w:left="568" w:hanging="284"/>
        <w:textAlignment w:val="baseline"/>
        <w:rPr>
          <w:lang w:eastAsia="zh-CN"/>
        </w:rPr>
      </w:pPr>
      <w:r>
        <w:rPr>
          <w:lang w:eastAsia="zh-CN"/>
        </w:rPr>
        <w:t>-</w:t>
      </w:r>
      <w:r>
        <w:rPr>
          <w:lang w:eastAsia="zh-CN"/>
        </w:rPr>
        <w:tab/>
      </w:r>
      <w:r w:rsidRPr="00BE4556">
        <w:rPr>
          <w:lang w:eastAsia="zh-CN"/>
        </w:rPr>
        <w:t>Without authentication, confidentiality, integrity, and anti-replay protection there will be no security protection of the communication between UE, 3GPP system on board satellite</w:t>
      </w:r>
      <w:r>
        <w:rPr>
          <w:lang w:eastAsia="zh-CN"/>
        </w:rPr>
        <w:t>,</w:t>
      </w:r>
      <w:r w:rsidRPr="00BE4556">
        <w:rPr>
          <w:lang w:eastAsia="zh-CN"/>
        </w:rPr>
        <w:t xml:space="preserve"> and ground-based 3GPP systems.</w:t>
      </w:r>
    </w:p>
    <w:p w14:paraId="060A0BA7" w14:textId="7ECBE964" w:rsidR="000B1BB3" w:rsidRDefault="000B1BB3" w:rsidP="000B1BB3">
      <w:pPr>
        <w:overflowPunct w:val="0"/>
        <w:autoSpaceDE w:val="0"/>
        <w:autoSpaceDN w:val="0"/>
        <w:adjustRightInd w:val="0"/>
        <w:textAlignment w:val="baseline"/>
        <w:rPr>
          <w:lang w:eastAsia="zh-CN"/>
        </w:rPr>
      </w:pPr>
      <w:r w:rsidRPr="00CC4D4C">
        <w:rPr>
          <w:rFonts w:hint="eastAsia"/>
          <w:lang w:eastAsia="zh-CN"/>
        </w:rPr>
        <w:t>F</w:t>
      </w:r>
      <w:r w:rsidRPr="00CC4D4C">
        <w:rPr>
          <w:lang w:eastAsia="zh-CN"/>
        </w:rPr>
        <w:t xml:space="preserve">or the uplink control plane data (e.g. NAS message) and user plane data (e.g. if integrity protection is not activated), the 3GPP systems on board the satellite are not able to verify its integrity. It is hard to detect whether the data is </w:t>
      </w:r>
      <w:r w:rsidRPr="00CC4D4C">
        <w:t xml:space="preserve">sent from a genuine UE or an attacker. </w:t>
      </w:r>
      <w:r w:rsidRPr="00CC4D4C">
        <w:rPr>
          <w:lang w:eastAsia="zh-CN"/>
        </w:rPr>
        <w:t xml:space="preserve">All the uplink data needs to be stored </w:t>
      </w:r>
      <w:r w:rsidRPr="00CC4D4C">
        <w:t xml:space="preserve">during the feeder or ISL links’ period of unavailability. Hence, the storage capacity can be easily exhausted by spoofed data with the attack over the air. This issue is amplified by the inability to upgrade hardware (e.g., radios, memory) on board of satellite. As an example, </w:t>
      </w:r>
      <w:r w:rsidRPr="00B56EBD">
        <w:rPr>
          <w:lang w:eastAsia="zh-CN"/>
        </w:rPr>
        <w:t>in case of</w:t>
      </w:r>
      <w:r w:rsidRPr="00CC4D4C">
        <w:rPr>
          <w:lang w:eastAsia="zh-CN"/>
        </w:rPr>
        <w:t xml:space="preserve"> the incomplete AKA </w:t>
      </w:r>
      <w:r w:rsidRPr="00CC4D4C">
        <w:rPr>
          <w:rFonts w:hint="eastAsia"/>
          <w:lang w:eastAsia="zh-CN"/>
        </w:rPr>
        <w:t>procedure</w:t>
      </w:r>
      <w:r w:rsidRPr="00CC4D4C">
        <w:rPr>
          <w:lang w:eastAsia="zh-CN"/>
        </w:rPr>
        <w:t xml:space="preserve">, user-plane data or control-plane data from unauthorized UE, the </w:t>
      </w:r>
      <w:r w:rsidRPr="00CC4D4C">
        <w:rPr>
          <w:rFonts w:hint="eastAsia"/>
          <w:lang w:eastAsia="zh-CN"/>
        </w:rPr>
        <w:t>storage</w:t>
      </w:r>
      <w:r w:rsidRPr="00CC4D4C">
        <w:rPr>
          <w:lang w:eastAsia="zh-CN"/>
        </w:rPr>
        <w:t xml:space="preserve"> resource of onboard satellite 3GPP system may be exhausted, resulting in the denial of service (DoS) attack</w:t>
      </w:r>
      <w:r>
        <w:rPr>
          <w:lang w:eastAsia="zh-CN"/>
        </w:rPr>
        <w:t xml:space="preserve"> on the satellite</w:t>
      </w:r>
      <w:r w:rsidRPr="00CC4D4C">
        <w:rPr>
          <w:lang w:eastAsia="zh-CN"/>
        </w:rPr>
        <w:t>.</w:t>
      </w:r>
    </w:p>
    <w:p w14:paraId="4A6DC821" w14:textId="77777777" w:rsidR="000B1BB3" w:rsidRPr="000625AA" w:rsidRDefault="000B1BB3" w:rsidP="000B1BB3">
      <w:pPr>
        <w:overflowPunct w:val="0"/>
        <w:autoSpaceDE w:val="0"/>
        <w:autoSpaceDN w:val="0"/>
        <w:adjustRightInd w:val="0"/>
        <w:textAlignment w:val="baseline"/>
        <w:rPr>
          <w:rFonts w:eastAsia="Malgun Gothic"/>
          <w:lang w:eastAsia="ko-KR"/>
        </w:rPr>
      </w:pPr>
      <w:r w:rsidRPr="000625AA">
        <w:rPr>
          <w:rFonts w:eastAsia="Malgun Gothic"/>
          <w:lang w:eastAsia="ko-KR"/>
        </w:rPr>
        <w:lastRenderedPageBreak/>
        <w:t xml:space="preserve">For the downlink data (e.g., NAS message before authentication), similarly, the UE is not able to verify its integrity. It is hard to detect whether the data is sent from a legitimate network or an </w:t>
      </w:r>
      <w:r>
        <w:rPr>
          <w:rFonts w:eastAsia="Malgun Gothic"/>
          <w:lang w:eastAsia="ko-KR"/>
        </w:rPr>
        <w:t xml:space="preserve">external </w:t>
      </w:r>
      <w:r w:rsidRPr="000625AA">
        <w:rPr>
          <w:rFonts w:eastAsia="Malgun Gothic"/>
          <w:lang w:eastAsia="ko-KR"/>
        </w:rPr>
        <w:t xml:space="preserve">attacker. As an example, </w:t>
      </w:r>
      <w:r>
        <w:rPr>
          <w:rFonts w:eastAsia="Malgun Gothic"/>
          <w:lang w:eastAsia="ko-KR"/>
        </w:rPr>
        <w:t>the</w:t>
      </w:r>
      <w:r w:rsidRPr="000625AA">
        <w:rPr>
          <w:rFonts w:eastAsia="Malgun Gothic"/>
          <w:lang w:eastAsia="ko-KR"/>
        </w:rPr>
        <w:t xml:space="preserve"> </w:t>
      </w:r>
      <w:r>
        <w:rPr>
          <w:rFonts w:eastAsia="Malgun Gothic"/>
          <w:lang w:eastAsia="ko-KR"/>
        </w:rPr>
        <w:t xml:space="preserve">external </w:t>
      </w:r>
      <w:r w:rsidRPr="000625AA">
        <w:rPr>
          <w:rFonts w:eastAsia="Malgun Gothic"/>
          <w:lang w:eastAsia="ko-KR"/>
        </w:rPr>
        <w:t>attacker can send fake information (e.g., satellite ID</w:t>
      </w:r>
      <w:r>
        <w:rPr>
          <w:rFonts w:eastAsia="Malgun Gothic"/>
          <w:lang w:eastAsia="ko-KR"/>
        </w:rPr>
        <w:t>(s), wait timer</w:t>
      </w:r>
      <w:r w:rsidRPr="000625AA">
        <w:rPr>
          <w:rFonts w:eastAsia="Malgun Gothic"/>
          <w:lang w:eastAsia="ko-KR"/>
        </w:rPr>
        <w:t>) in Attach Reject message</w:t>
      </w:r>
      <w:r>
        <w:rPr>
          <w:rFonts w:eastAsia="Malgun Gothic"/>
          <w:lang w:eastAsia="ko-KR"/>
        </w:rPr>
        <w:t xml:space="preserve"> thus </w:t>
      </w:r>
      <w:r w:rsidRPr="000625AA">
        <w:rPr>
          <w:rFonts w:eastAsia="Malgun Gothic"/>
          <w:lang w:eastAsia="ko-KR"/>
        </w:rPr>
        <w:t>resulting in DoS attack on the UE.</w:t>
      </w:r>
    </w:p>
    <w:p w14:paraId="27FF142F" w14:textId="77777777" w:rsidR="008D5C03" w:rsidRPr="00CC4D4C" w:rsidRDefault="008D5C03" w:rsidP="008D5C03">
      <w:pPr>
        <w:keepLines/>
        <w:ind w:left="1135" w:hanging="851"/>
      </w:pPr>
      <w:bookmarkStart w:id="163" w:name="_Toc92180097"/>
      <w:bookmarkStart w:id="164" w:name="_Toc92804823"/>
      <w:bookmarkStart w:id="165" w:name="_Toc160448795"/>
      <w:bookmarkStart w:id="166" w:name="_Toc167791471"/>
      <w:bookmarkStart w:id="167" w:name="_Toc180150767"/>
      <w:bookmarkStart w:id="168" w:name="_Toc180400460"/>
      <w:bookmarkStart w:id="169" w:name="_Toc180481641"/>
      <w:r w:rsidRPr="00CC4D4C">
        <w:t>NOTE:</w:t>
      </w:r>
      <w:r w:rsidRPr="00CC4D4C">
        <w:rPr>
          <w:lang w:eastAsia="zh-CN"/>
        </w:rPr>
        <w:t xml:space="preserve"> The risk of resource depletion of the 3GPP system </w:t>
      </w:r>
      <w:r>
        <w:rPr>
          <w:lang w:eastAsia="zh-CN"/>
        </w:rPr>
        <w:t xml:space="preserve">and DoS attack on the UE </w:t>
      </w:r>
      <w:r w:rsidRPr="00CC4D4C">
        <w:rPr>
          <w:lang w:eastAsia="zh-CN"/>
        </w:rPr>
        <w:t xml:space="preserve">is dependent on the agreed architecture solution direction of S&amp;F KI in </w:t>
      </w:r>
      <w:r w:rsidRPr="00CC4D4C">
        <w:t>TR 23.700-29 [2].</w:t>
      </w:r>
    </w:p>
    <w:p w14:paraId="00EBC876" w14:textId="77777777" w:rsidR="007E77B1" w:rsidRPr="00E43474" w:rsidRDefault="007E77B1" w:rsidP="007E77B1">
      <w:pPr>
        <w:pStyle w:val="Heading3"/>
        <w:rPr>
          <w:lang w:eastAsia="zh-CN"/>
        </w:rPr>
      </w:pPr>
      <w:bookmarkStart w:id="170" w:name="_Toc182856554"/>
      <w:bookmarkStart w:id="171" w:name="_Toc191374980"/>
      <w:bookmarkStart w:id="172" w:name="_Toc191375192"/>
      <w:bookmarkStart w:id="173" w:name="_Toc191376115"/>
      <w:bookmarkStart w:id="174" w:name="_Toc191377277"/>
      <w:bookmarkStart w:id="175" w:name="_Toc191469612"/>
      <w:bookmarkStart w:id="176" w:name="_Toc193806927"/>
      <w:r w:rsidRPr="00E43474">
        <w:rPr>
          <w:rFonts w:hint="eastAsia"/>
          <w:lang w:eastAsia="zh-CN"/>
        </w:rPr>
        <w:t>5</w:t>
      </w:r>
      <w:r w:rsidRPr="00E43474">
        <w:rPr>
          <w:lang w:eastAsia="zh-CN"/>
        </w:rPr>
        <w:t>.</w:t>
      </w:r>
      <w:r>
        <w:rPr>
          <w:lang w:eastAsia="zh-CN"/>
        </w:rPr>
        <w:t>1</w:t>
      </w:r>
      <w:r w:rsidRPr="00E43474">
        <w:rPr>
          <w:lang w:eastAsia="zh-CN"/>
        </w:rPr>
        <w:t>.3</w:t>
      </w:r>
      <w:r w:rsidRPr="00E43474">
        <w:rPr>
          <w:lang w:eastAsia="zh-CN"/>
        </w:rPr>
        <w:tab/>
        <w:t>Potential security requirements</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7075FDE7" w14:textId="77777777" w:rsidR="007E77B1" w:rsidRDefault="007E77B1" w:rsidP="007E77B1">
      <w:r>
        <w:t xml:space="preserve">The </w:t>
      </w:r>
      <w:r>
        <w:rPr>
          <w:lang w:eastAsia="zh-CN"/>
        </w:rPr>
        <w:t>3GPP system</w:t>
      </w:r>
      <w:r>
        <w:t xml:space="preserve"> shall support mutual authentication between the UE and the 3GPP </w:t>
      </w:r>
      <w:r w:rsidRPr="004D4B13">
        <w:t>network</w:t>
      </w:r>
      <w:r>
        <w:t xml:space="preserve"> in the Store and Forward </w:t>
      </w:r>
      <w:r w:rsidRPr="00F40578">
        <w:t>Satellite Operation</w:t>
      </w:r>
      <w:r>
        <w:t>.</w:t>
      </w:r>
    </w:p>
    <w:p w14:paraId="799A791B" w14:textId="77777777" w:rsidR="007E77B1" w:rsidRDefault="007E77B1" w:rsidP="007E77B1">
      <w:pPr>
        <w:rPr>
          <w:lang w:eastAsia="zh-CN"/>
        </w:rPr>
      </w:pPr>
      <w:r>
        <w:rPr>
          <w:lang w:eastAsia="zh-CN"/>
        </w:rPr>
        <w:t xml:space="preserve">The 3GPP system </w:t>
      </w:r>
      <w:r>
        <w:rPr>
          <w:rFonts w:hint="eastAsia"/>
          <w:lang w:eastAsia="zh-CN"/>
        </w:rPr>
        <w:t>shall</w:t>
      </w:r>
      <w:r w:rsidRPr="00B37A3B">
        <w:rPr>
          <w:lang w:eastAsia="zh-CN"/>
        </w:rPr>
        <w:t xml:space="preserve"> support means </w:t>
      </w:r>
      <w:r>
        <w:rPr>
          <w:rFonts w:hint="eastAsia"/>
          <w:lang w:eastAsia="zh-CN"/>
        </w:rPr>
        <w:t>to</w:t>
      </w:r>
      <w:r w:rsidRPr="00B37A3B">
        <w:rPr>
          <w:lang w:eastAsia="zh-CN"/>
        </w:rPr>
        <w:t xml:space="preserve"> provid</w:t>
      </w:r>
      <w:r>
        <w:rPr>
          <w:rFonts w:hint="eastAsia"/>
          <w:lang w:eastAsia="zh-CN"/>
        </w:rPr>
        <w:t>e</w:t>
      </w:r>
      <w:r w:rsidRPr="00B37A3B">
        <w:rPr>
          <w:lang w:eastAsia="zh-CN"/>
        </w:rPr>
        <w:t xml:space="preserve"> confidentiality, integrity, and </w:t>
      </w:r>
      <w:r>
        <w:rPr>
          <w:lang w:eastAsia="zh-CN"/>
        </w:rPr>
        <w:t>anti-</w:t>
      </w:r>
      <w:r w:rsidRPr="00B37A3B">
        <w:rPr>
          <w:lang w:eastAsia="zh-CN"/>
        </w:rPr>
        <w:t xml:space="preserve">replay protection for </w:t>
      </w:r>
      <w:r w:rsidRPr="00D75B96">
        <w:t>user-plane and control-plane messages</w:t>
      </w:r>
      <w:r w:rsidRPr="00B37A3B">
        <w:rPr>
          <w:lang w:eastAsia="zh-CN"/>
        </w:rPr>
        <w:t xml:space="preserve"> between UE and </w:t>
      </w:r>
      <w:r>
        <w:t>the 3GPP network</w:t>
      </w:r>
      <w:r w:rsidRPr="00F40578">
        <w:t xml:space="preserve"> </w:t>
      </w:r>
      <w:r>
        <w:t xml:space="preserve">in the </w:t>
      </w:r>
      <w:r w:rsidRPr="00F40578">
        <w:t>Store and Forward Satellite Operation</w:t>
      </w:r>
      <w:r w:rsidRPr="00B37A3B">
        <w:rPr>
          <w:lang w:eastAsia="zh-CN"/>
        </w:rPr>
        <w:t>.</w:t>
      </w:r>
    </w:p>
    <w:p w14:paraId="362505A8" w14:textId="77777777" w:rsidR="007E77B1" w:rsidRDefault="007E77B1" w:rsidP="007E77B1">
      <w:pPr>
        <w:overflowPunct w:val="0"/>
        <w:autoSpaceDE w:val="0"/>
        <w:autoSpaceDN w:val="0"/>
        <w:adjustRightInd w:val="0"/>
        <w:textAlignment w:val="baseline"/>
        <w:rPr>
          <w:lang w:eastAsia="zh-CN"/>
        </w:rPr>
      </w:pPr>
      <w:r w:rsidRPr="0023158E">
        <w:rPr>
          <w:lang w:eastAsia="zh-CN"/>
        </w:rPr>
        <w:t xml:space="preserve">The 3GPP system shall support means to </w:t>
      </w:r>
      <w:r>
        <w:rPr>
          <w:rFonts w:hint="eastAsia"/>
          <w:lang w:eastAsia="zh-CN"/>
        </w:rPr>
        <w:t>mitigate</w:t>
      </w:r>
      <w:r>
        <w:rPr>
          <w:lang w:eastAsia="zh-CN"/>
        </w:rPr>
        <w:t xml:space="preserve"> </w:t>
      </w:r>
      <w:r>
        <w:rPr>
          <w:rFonts w:hint="eastAsia"/>
          <w:lang w:eastAsia="zh-CN"/>
        </w:rPr>
        <w:t>the</w:t>
      </w:r>
      <w:r>
        <w:rPr>
          <w:lang w:eastAsia="zh-CN"/>
        </w:rPr>
        <w:t xml:space="preserve"> </w:t>
      </w:r>
      <w:r>
        <w:rPr>
          <w:rFonts w:hint="eastAsia"/>
          <w:lang w:eastAsia="zh-CN"/>
        </w:rPr>
        <w:t>potential</w:t>
      </w:r>
      <w:r>
        <w:rPr>
          <w:lang w:eastAsia="zh-CN"/>
        </w:rPr>
        <w:t xml:space="preserve"> d</w:t>
      </w:r>
      <w:r>
        <w:rPr>
          <w:rFonts w:hint="eastAsia"/>
          <w:lang w:eastAsia="zh-CN"/>
        </w:rPr>
        <w:t>en</w:t>
      </w:r>
      <w:r>
        <w:rPr>
          <w:lang w:eastAsia="zh-CN"/>
        </w:rPr>
        <w:t xml:space="preserve">ial </w:t>
      </w:r>
      <w:r>
        <w:rPr>
          <w:rFonts w:hint="eastAsia"/>
          <w:lang w:eastAsia="zh-CN"/>
        </w:rPr>
        <w:t>of</w:t>
      </w:r>
      <w:r>
        <w:rPr>
          <w:lang w:eastAsia="zh-CN"/>
        </w:rPr>
        <w:t xml:space="preserve"> s</w:t>
      </w:r>
      <w:r>
        <w:rPr>
          <w:rFonts w:hint="eastAsia"/>
          <w:lang w:eastAsia="zh-CN"/>
        </w:rPr>
        <w:t>ervice</w:t>
      </w:r>
      <w:r>
        <w:rPr>
          <w:lang w:eastAsia="zh-CN"/>
        </w:rPr>
        <w:t xml:space="preserve"> </w:t>
      </w:r>
      <w:r>
        <w:rPr>
          <w:rFonts w:hint="eastAsia"/>
          <w:lang w:eastAsia="zh-CN"/>
        </w:rPr>
        <w:t>at</w:t>
      </w:r>
      <w:r>
        <w:rPr>
          <w:lang w:eastAsia="zh-CN"/>
        </w:rPr>
        <w:t xml:space="preserve">tack </w:t>
      </w:r>
      <w:r w:rsidRPr="0023158E">
        <w:rPr>
          <w:lang w:eastAsia="zh-CN"/>
        </w:rPr>
        <w:t>in the Store and Forward Satellite Operation.</w:t>
      </w:r>
    </w:p>
    <w:p w14:paraId="434F8938" w14:textId="4A479956" w:rsidR="006D766E" w:rsidRDefault="006D766E" w:rsidP="006D766E">
      <w:pPr>
        <w:pStyle w:val="NO"/>
      </w:pPr>
      <w:bookmarkStart w:id="177" w:name="_Toc164702035"/>
      <w:bookmarkStart w:id="178" w:name="_Toc167791472"/>
      <w:r>
        <w:t>NOTE:</w:t>
      </w:r>
      <w:r>
        <w:tab/>
      </w:r>
      <w:r w:rsidR="000B1BB3">
        <w:rPr>
          <w:lang w:eastAsia="zh-CN"/>
        </w:rPr>
        <w:t>The security requirements apply to the potential store &amp; forward architecture options i.e., Split MME and HSS on satellite.</w:t>
      </w:r>
    </w:p>
    <w:p w14:paraId="13A1798D" w14:textId="54035FF2" w:rsidR="008E4AFB" w:rsidRDefault="008E4AFB" w:rsidP="008E4AFB">
      <w:pPr>
        <w:pStyle w:val="Heading2"/>
      </w:pPr>
      <w:bookmarkStart w:id="179" w:name="_Toc180150768"/>
      <w:bookmarkStart w:id="180" w:name="_Toc180400461"/>
      <w:bookmarkStart w:id="181" w:name="_Toc180481642"/>
      <w:bookmarkStart w:id="182" w:name="_Toc182856555"/>
      <w:bookmarkStart w:id="183" w:name="_Toc191374981"/>
      <w:bookmarkStart w:id="184" w:name="_Toc191375193"/>
      <w:bookmarkStart w:id="185" w:name="_Toc191376116"/>
      <w:bookmarkStart w:id="186" w:name="_Toc191377278"/>
      <w:bookmarkStart w:id="187" w:name="_Toc191469613"/>
      <w:bookmarkStart w:id="188" w:name="_Toc193806928"/>
      <w:r>
        <w:t>5.2</w:t>
      </w:r>
      <w:r>
        <w:tab/>
        <w:t>Key Issue #</w:t>
      </w:r>
      <w:r w:rsidR="00EE74D3">
        <w:t>2</w:t>
      </w:r>
      <w:r>
        <w:t xml:space="preserve">: </w:t>
      </w:r>
      <w:r w:rsidRPr="008E4AFB">
        <w:t>Key Issue on privacy threats in S&amp;F operation</w:t>
      </w:r>
      <w:bookmarkEnd w:id="177"/>
      <w:bookmarkEnd w:id="178"/>
      <w:bookmarkEnd w:id="179"/>
      <w:bookmarkEnd w:id="180"/>
      <w:bookmarkEnd w:id="181"/>
      <w:bookmarkEnd w:id="182"/>
      <w:bookmarkEnd w:id="183"/>
      <w:bookmarkEnd w:id="184"/>
      <w:bookmarkEnd w:id="185"/>
      <w:bookmarkEnd w:id="186"/>
      <w:bookmarkEnd w:id="187"/>
      <w:bookmarkEnd w:id="188"/>
    </w:p>
    <w:p w14:paraId="34C0DC48" w14:textId="57EE94B8" w:rsidR="008E4AFB" w:rsidRDefault="008E4AFB" w:rsidP="008E4AFB">
      <w:pPr>
        <w:pStyle w:val="Heading3"/>
      </w:pPr>
      <w:bookmarkStart w:id="189" w:name="_Toc164702036"/>
      <w:bookmarkStart w:id="190" w:name="_Toc167791473"/>
      <w:bookmarkStart w:id="191" w:name="_Toc180150769"/>
      <w:bookmarkStart w:id="192" w:name="_Toc180400462"/>
      <w:bookmarkStart w:id="193" w:name="_Toc180481643"/>
      <w:bookmarkStart w:id="194" w:name="_Toc182856556"/>
      <w:bookmarkStart w:id="195" w:name="_Toc191374982"/>
      <w:bookmarkStart w:id="196" w:name="_Toc191375194"/>
      <w:bookmarkStart w:id="197" w:name="_Toc191376117"/>
      <w:bookmarkStart w:id="198" w:name="_Toc191377279"/>
      <w:bookmarkStart w:id="199" w:name="_Toc191469614"/>
      <w:bookmarkStart w:id="200" w:name="_Toc193806929"/>
      <w:r>
        <w:t>5.2.1</w:t>
      </w:r>
      <w:r>
        <w:tab/>
        <w:t>Key issue details</w:t>
      </w:r>
      <w:bookmarkEnd w:id="189"/>
      <w:bookmarkEnd w:id="190"/>
      <w:bookmarkEnd w:id="191"/>
      <w:bookmarkEnd w:id="192"/>
      <w:bookmarkEnd w:id="193"/>
      <w:bookmarkEnd w:id="194"/>
      <w:bookmarkEnd w:id="195"/>
      <w:bookmarkEnd w:id="196"/>
      <w:bookmarkEnd w:id="197"/>
      <w:bookmarkEnd w:id="198"/>
      <w:bookmarkEnd w:id="199"/>
      <w:bookmarkEnd w:id="200"/>
    </w:p>
    <w:p w14:paraId="17C14926" w14:textId="77777777" w:rsidR="001C41D3" w:rsidRDefault="001C41D3" w:rsidP="001C41D3">
      <w:pPr>
        <w:jc w:val="both"/>
      </w:pPr>
      <w:r>
        <w:t>In satellite S&amp;F scenario, when a UE attaches or registers to the network (when service link is available) via on-board eNB/gNB and NFs the satellite supporting S&amp;F operation stores the registration request until the feeder link is available and sends an interim response message to the UE. Due to unavailability of the feeder link, the UE may not get authenticated (until the feeder link is available) and establish the security context to protect the response messages.</w:t>
      </w:r>
    </w:p>
    <w:p w14:paraId="6D200819" w14:textId="77777777" w:rsidR="001C41D3" w:rsidRDefault="001C41D3" w:rsidP="001C41D3">
      <w:pPr>
        <w:jc w:val="both"/>
      </w:pPr>
      <w:r>
        <w:t>In such scenarios, the on-board eNB/gNB and MME/AMF should ensure security and privacy of the UE, by protecting the response message which might include sensitive information of the UE (for example, assignment of temp ID in the response message). If any UE related information is sent in clear text there is a possible attack of UE traceability and linkability security threats.</w:t>
      </w:r>
    </w:p>
    <w:p w14:paraId="00E3AA5C" w14:textId="77777777" w:rsidR="001C41D3" w:rsidRDefault="001C41D3" w:rsidP="001C41D3">
      <w:pPr>
        <w:jc w:val="both"/>
      </w:pPr>
      <w:r>
        <w:t>In this key issue it is proposed to study potential solution to prevent the UE and on-board eNB/gNB and NFs from sharing information in clear over the air, which might lead to privacy threats.</w:t>
      </w:r>
    </w:p>
    <w:p w14:paraId="710DEA38" w14:textId="390B47E4" w:rsidR="008E4AFB" w:rsidRPr="008E4AFB" w:rsidRDefault="001C41D3" w:rsidP="00A22219">
      <w:pPr>
        <w:pStyle w:val="NO"/>
      </w:pPr>
      <w:r>
        <w:t>NOTE:</w:t>
      </w:r>
      <w:r>
        <w:tab/>
        <w:t>The privacy threats of the 3GPP system in S&amp;F is dependent on the final agreed architecture solution direction of S&amp;F KI in TR 23.700-29 [2].</w:t>
      </w:r>
    </w:p>
    <w:p w14:paraId="65CF89A0" w14:textId="00BE56E4" w:rsidR="008E4AFB" w:rsidRDefault="008E4AFB" w:rsidP="008E4AFB">
      <w:pPr>
        <w:pStyle w:val="Heading3"/>
      </w:pPr>
      <w:bookmarkStart w:id="201" w:name="_Toc164702037"/>
      <w:bookmarkStart w:id="202" w:name="_Toc167791474"/>
      <w:bookmarkStart w:id="203" w:name="_Toc180150770"/>
      <w:bookmarkStart w:id="204" w:name="_Toc180400463"/>
      <w:bookmarkStart w:id="205" w:name="_Toc180481644"/>
      <w:bookmarkStart w:id="206" w:name="_Toc182856557"/>
      <w:bookmarkStart w:id="207" w:name="_Toc191374983"/>
      <w:bookmarkStart w:id="208" w:name="_Toc191375195"/>
      <w:bookmarkStart w:id="209" w:name="_Toc191376118"/>
      <w:bookmarkStart w:id="210" w:name="_Toc191377280"/>
      <w:bookmarkStart w:id="211" w:name="_Toc191469615"/>
      <w:bookmarkStart w:id="212" w:name="_Toc193806930"/>
      <w:r>
        <w:t>5.2.2</w:t>
      </w:r>
      <w:r>
        <w:tab/>
        <w:t>Security threats</w:t>
      </w:r>
      <w:bookmarkEnd w:id="201"/>
      <w:bookmarkEnd w:id="202"/>
      <w:bookmarkEnd w:id="203"/>
      <w:bookmarkEnd w:id="204"/>
      <w:bookmarkEnd w:id="205"/>
      <w:bookmarkEnd w:id="206"/>
      <w:bookmarkEnd w:id="207"/>
      <w:bookmarkEnd w:id="208"/>
      <w:bookmarkEnd w:id="209"/>
      <w:bookmarkEnd w:id="210"/>
      <w:bookmarkEnd w:id="211"/>
      <w:bookmarkEnd w:id="212"/>
    </w:p>
    <w:p w14:paraId="7D22A2C1" w14:textId="77777777" w:rsidR="001C41D3" w:rsidRDefault="001C41D3" w:rsidP="001C41D3">
      <w:pPr>
        <w:jc w:val="both"/>
        <w:rPr>
          <w:rFonts w:cs="Calibri"/>
          <w:lang w:eastAsia="zh-CN"/>
        </w:rPr>
      </w:pPr>
      <w:r>
        <w:t xml:space="preserve">As an example, scenario if the </w:t>
      </w:r>
      <w:r>
        <w:rPr>
          <w:rFonts w:eastAsia="Malgun Gothic"/>
        </w:rPr>
        <w:t>UE tries to attach/registers when service link is available, it is</w:t>
      </w:r>
      <w:r>
        <w:rPr>
          <w:rFonts w:cs="Calibri"/>
          <w:lang w:eastAsia="zh-CN"/>
        </w:rPr>
        <w:t xml:space="preserve"> possible that the on-board satellite rejects or partially accepts the request by storing the request in S&amp;F buffer. The on-board satellite sends reject or partial accept message which is unprotected as the UE and the network side are not authenticated and established the NAS/AS security association yet. In such scenario including a reject cause or any (interim) temporary identifier may allow the attacker to track the UE. </w:t>
      </w:r>
    </w:p>
    <w:p w14:paraId="00C2C202" w14:textId="52EF3006" w:rsidR="00EA2379" w:rsidRPr="007B0C8B" w:rsidRDefault="00EA2379" w:rsidP="00EA2379">
      <w:pPr>
        <w:pStyle w:val="NO"/>
      </w:pPr>
      <w:r w:rsidRPr="007B0C8B">
        <w:t>NOTE:</w:t>
      </w:r>
      <w:r w:rsidRPr="007B0C8B">
        <w:tab/>
      </w:r>
      <w:r>
        <w:t>Whether a reject cause or any (interim) temporary identifier can be used by the attacker to track the UE</w:t>
      </w:r>
      <w:r w:rsidRPr="00A5210C">
        <w:t xml:space="preserve"> </w:t>
      </w:r>
      <w:r>
        <w:t xml:space="preserve">is </w:t>
      </w:r>
      <w:r w:rsidRPr="00A5210C">
        <w:t>not addressed in the present document.</w:t>
      </w:r>
    </w:p>
    <w:p w14:paraId="65DFA64D" w14:textId="6A88E4F4" w:rsidR="008E4AFB" w:rsidRDefault="008E4AFB" w:rsidP="008E4AFB">
      <w:pPr>
        <w:pStyle w:val="Heading3"/>
      </w:pPr>
      <w:bookmarkStart w:id="213" w:name="_Toc164702038"/>
      <w:bookmarkStart w:id="214" w:name="_Toc167791475"/>
      <w:bookmarkStart w:id="215" w:name="_Toc180150771"/>
      <w:bookmarkStart w:id="216" w:name="_Toc180400464"/>
      <w:bookmarkStart w:id="217" w:name="_Toc180481645"/>
      <w:bookmarkStart w:id="218" w:name="_Toc182856558"/>
      <w:bookmarkStart w:id="219" w:name="_Toc191374984"/>
      <w:bookmarkStart w:id="220" w:name="_Toc191375196"/>
      <w:bookmarkStart w:id="221" w:name="_Toc191376119"/>
      <w:bookmarkStart w:id="222" w:name="_Toc191377281"/>
      <w:bookmarkStart w:id="223" w:name="_Toc191469616"/>
      <w:bookmarkStart w:id="224" w:name="_Toc193806931"/>
      <w:r>
        <w:t>5.2.3</w:t>
      </w:r>
      <w:r>
        <w:tab/>
        <w:t>Potential security requirements</w:t>
      </w:r>
      <w:bookmarkEnd w:id="213"/>
      <w:bookmarkEnd w:id="214"/>
      <w:bookmarkEnd w:id="215"/>
      <w:bookmarkEnd w:id="216"/>
      <w:bookmarkEnd w:id="217"/>
      <w:bookmarkEnd w:id="218"/>
      <w:bookmarkEnd w:id="219"/>
      <w:bookmarkEnd w:id="220"/>
      <w:bookmarkEnd w:id="221"/>
      <w:bookmarkEnd w:id="222"/>
      <w:bookmarkEnd w:id="223"/>
      <w:bookmarkEnd w:id="224"/>
    </w:p>
    <w:p w14:paraId="1EC1F998" w14:textId="1FAF2F9C" w:rsidR="0043568B" w:rsidRPr="0043568B" w:rsidRDefault="0043568B" w:rsidP="0043568B">
      <w:r w:rsidRPr="0043568B">
        <w:t xml:space="preserve">The 3GPP system shall support means to mitigate the potential </w:t>
      </w:r>
      <w:r w:rsidR="00833EB8" w:rsidRPr="0043568B">
        <w:t>linkability</w:t>
      </w:r>
      <w:r w:rsidRPr="0043568B">
        <w:t xml:space="preserve"> and trackability attack on UE in the Store and Forward Satellite Operation.</w:t>
      </w:r>
    </w:p>
    <w:p w14:paraId="5F76583B" w14:textId="77777777" w:rsidR="0019737D" w:rsidRDefault="0019737D" w:rsidP="0019737D">
      <w:pPr>
        <w:pStyle w:val="Heading1"/>
      </w:pPr>
      <w:bookmarkStart w:id="225" w:name="_Toc528155243"/>
      <w:bookmarkStart w:id="226" w:name="_Toc102752616"/>
      <w:bookmarkStart w:id="227" w:name="_Toc164702043"/>
      <w:bookmarkStart w:id="228" w:name="_Toc167791480"/>
      <w:bookmarkStart w:id="229" w:name="_Toc180150776"/>
      <w:bookmarkStart w:id="230" w:name="_Toc180400469"/>
      <w:bookmarkStart w:id="231" w:name="_Toc180481650"/>
      <w:bookmarkStart w:id="232" w:name="_Toc182856563"/>
      <w:bookmarkStart w:id="233" w:name="_Toc191374985"/>
      <w:bookmarkStart w:id="234" w:name="_Toc191375197"/>
      <w:bookmarkStart w:id="235" w:name="_Toc191376120"/>
      <w:bookmarkStart w:id="236" w:name="_Toc191377282"/>
      <w:bookmarkStart w:id="237" w:name="_Toc191469617"/>
      <w:bookmarkStart w:id="238" w:name="_Toc193806932"/>
      <w:bookmarkEnd w:id="132"/>
      <w:bookmarkEnd w:id="133"/>
      <w:r>
        <w:lastRenderedPageBreak/>
        <w:t>6</w:t>
      </w:r>
      <w:r>
        <w:tab/>
      </w:r>
      <w:r>
        <w:rPr>
          <w:rFonts w:hint="eastAsia"/>
          <w:lang w:eastAsia="zh-CN"/>
        </w:rPr>
        <w:t>S</w:t>
      </w:r>
      <w:r>
        <w:t>olutions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27101DDC" w14:textId="77777777" w:rsidR="0019737D" w:rsidRDefault="0019737D" w:rsidP="0019737D">
      <w:pPr>
        <w:pStyle w:val="Heading2"/>
      </w:pPr>
      <w:bookmarkStart w:id="239" w:name="_Toc102752617"/>
      <w:bookmarkStart w:id="240" w:name="_Toc164702044"/>
      <w:bookmarkStart w:id="241" w:name="_Toc167791481"/>
      <w:bookmarkStart w:id="242" w:name="_Toc180150777"/>
      <w:bookmarkStart w:id="243" w:name="_Toc180400470"/>
      <w:bookmarkStart w:id="244" w:name="_Toc180481651"/>
      <w:bookmarkStart w:id="245" w:name="_Toc182856564"/>
      <w:bookmarkStart w:id="246" w:name="_Toc191374986"/>
      <w:bookmarkStart w:id="247" w:name="_Toc191375198"/>
      <w:bookmarkStart w:id="248" w:name="_Toc191376121"/>
      <w:bookmarkStart w:id="249" w:name="_Toc191377283"/>
      <w:bookmarkStart w:id="250" w:name="_Toc191469618"/>
      <w:bookmarkStart w:id="251" w:name="_Toc528155244"/>
      <w:bookmarkStart w:id="252" w:name="_Toc193806933"/>
      <w:r>
        <w:t>6.</w:t>
      </w:r>
      <w:r>
        <w:rPr>
          <w:rFonts w:hint="eastAsia"/>
          <w:lang w:eastAsia="zh-CN"/>
        </w:rPr>
        <w:t>0</w:t>
      </w:r>
      <w:r>
        <w:tab/>
      </w:r>
      <w:r w:rsidRPr="00CB2452">
        <w:t>Mapping of Solutions to Key Issues</w:t>
      </w:r>
      <w:bookmarkEnd w:id="239"/>
      <w:bookmarkEnd w:id="240"/>
      <w:bookmarkEnd w:id="241"/>
      <w:bookmarkEnd w:id="242"/>
      <w:bookmarkEnd w:id="243"/>
      <w:bookmarkEnd w:id="244"/>
      <w:bookmarkEnd w:id="245"/>
      <w:bookmarkEnd w:id="246"/>
      <w:bookmarkEnd w:id="247"/>
      <w:bookmarkEnd w:id="248"/>
      <w:bookmarkEnd w:id="249"/>
      <w:bookmarkEnd w:id="250"/>
      <w:bookmarkEnd w:id="252"/>
    </w:p>
    <w:p w14:paraId="30564808" w14:textId="77777777" w:rsidR="0019737D" w:rsidRPr="00CB0C8A" w:rsidRDefault="0019737D" w:rsidP="0019737D">
      <w:pPr>
        <w:pStyle w:val="TH"/>
        <w:rPr>
          <w:lang w:eastAsia="zh-CN"/>
        </w:rPr>
      </w:pPr>
      <w:r>
        <w:rPr>
          <w:lang w:eastAsia="zh-CN"/>
        </w:rPr>
        <w:t xml:space="preserve">Table </w:t>
      </w:r>
      <w:r w:rsidRPr="00CB0C8A">
        <w:rPr>
          <w:lang w:eastAsia="zh-CN"/>
        </w:rPr>
        <w:t>6.0</w:t>
      </w:r>
      <w:r>
        <w:rPr>
          <w:lang w:eastAsia="zh-CN"/>
        </w:rPr>
        <w:t>-1: Mapping of Solutions to Key Issues</w:t>
      </w:r>
    </w:p>
    <w:tbl>
      <w:tblPr>
        <w:tblW w:w="8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913"/>
        <w:gridCol w:w="851"/>
        <w:gridCol w:w="850"/>
        <w:gridCol w:w="851"/>
        <w:gridCol w:w="992"/>
        <w:gridCol w:w="992"/>
        <w:gridCol w:w="992"/>
        <w:gridCol w:w="1036"/>
      </w:tblGrid>
      <w:tr w:rsidR="0019737D" w:rsidRPr="00022497" w14:paraId="78F806CA" w14:textId="77777777" w:rsidTr="001C14D2">
        <w:trPr>
          <w:jc w:val="center"/>
        </w:trPr>
        <w:tc>
          <w:tcPr>
            <w:tcW w:w="1038" w:type="dxa"/>
            <w:shd w:val="clear" w:color="auto" w:fill="auto"/>
          </w:tcPr>
          <w:p w14:paraId="79161CD7" w14:textId="77777777" w:rsidR="0019737D" w:rsidRPr="00022497" w:rsidRDefault="0019737D" w:rsidP="001C14D2">
            <w:pPr>
              <w:pStyle w:val="TAH"/>
            </w:pPr>
          </w:p>
        </w:tc>
        <w:tc>
          <w:tcPr>
            <w:tcW w:w="7477" w:type="dxa"/>
            <w:gridSpan w:val="8"/>
            <w:shd w:val="clear" w:color="auto" w:fill="auto"/>
          </w:tcPr>
          <w:p w14:paraId="605D5E50" w14:textId="77777777" w:rsidR="0019737D" w:rsidRPr="00022497" w:rsidRDefault="0019737D" w:rsidP="001C14D2">
            <w:pPr>
              <w:pStyle w:val="TAH"/>
            </w:pPr>
            <w:r w:rsidRPr="00022497">
              <w:t>Key Issues</w:t>
            </w:r>
          </w:p>
        </w:tc>
      </w:tr>
      <w:tr w:rsidR="0019737D" w:rsidRPr="00022497" w14:paraId="600E0F43" w14:textId="77777777" w:rsidTr="001C14D2">
        <w:trPr>
          <w:jc w:val="center"/>
        </w:trPr>
        <w:tc>
          <w:tcPr>
            <w:tcW w:w="1038" w:type="dxa"/>
          </w:tcPr>
          <w:p w14:paraId="5E296A84" w14:textId="77777777" w:rsidR="0019737D" w:rsidRPr="00022497" w:rsidRDefault="0019737D" w:rsidP="001C14D2">
            <w:pPr>
              <w:pStyle w:val="TAH"/>
            </w:pPr>
            <w:r w:rsidRPr="00022497">
              <w:t>Solutions</w:t>
            </w:r>
          </w:p>
        </w:tc>
        <w:tc>
          <w:tcPr>
            <w:tcW w:w="913" w:type="dxa"/>
          </w:tcPr>
          <w:p w14:paraId="75E842CF" w14:textId="77777777" w:rsidR="0019737D" w:rsidRPr="00022497" w:rsidRDefault="0019737D" w:rsidP="001C14D2">
            <w:pPr>
              <w:pStyle w:val="TAH"/>
              <w:rPr>
                <w:lang w:eastAsia="zh-CN"/>
              </w:rPr>
            </w:pPr>
            <w:r w:rsidRPr="00022497">
              <w:rPr>
                <w:rFonts w:hint="eastAsia"/>
                <w:lang w:eastAsia="zh-CN"/>
              </w:rPr>
              <w:t>1</w:t>
            </w:r>
          </w:p>
        </w:tc>
        <w:tc>
          <w:tcPr>
            <w:tcW w:w="851" w:type="dxa"/>
          </w:tcPr>
          <w:p w14:paraId="6A57FEE0" w14:textId="77777777" w:rsidR="0019737D" w:rsidRPr="00022497" w:rsidRDefault="0019737D" w:rsidP="001C14D2">
            <w:pPr>
              <w:pStyle w:val="TAH"/>
              <w:rPr>
                <w:lang w:eastAsia="zh-CN"/>
              </w:rPr>
            </w:pPr>
            <w:r w:rsidRPr="00022497">
              <w:rPr>
                <w:rFonts w:hint="eastAsia"/>
                <w:lang w:eastAsia="zh-CN"/>
              </w:rPr>
              <w:t>2</w:t>
            </w:r>
          </w:p>
        </w:tc>
        <w:tc>
          <w:tcPr>
            <w:tcW w:w="850" w:type="dxa"/>
          </w:tcPr>
          <w:p w14:paraId="4CD9C4FF" w14:textId="55459B44" w:rsidR="0019737D" w:rsidRPr="00022497" w:rsidRDefault="0019737D" w:rsidP="001C14D2">
            <w:pPr>
              <w:pStyle w:val="TAH"/>
              <w:rPr>
                <w:lang w:eastAsia="zh-CN"/>
              </w:rPr>
            </w:pPr>
          </w:p>
        </w:tc>
        <w:tc>
          <w:tcPr>
            <w:tcW w:w="851" w:type="dxa"/>
          </w:tcPr>
          <w:p w14:paraId="59673A82" w14:textId="60A28142" w:rsidR="0019737D" w:rsidRPr="00022497" w:rsidRDefault="0019737D" w:rsidP="001C14D2">
            <w:pPr>
              <w:pStyle w:val="TAH"/>
              <w:rPr>
                <w:lang w:eastAsia="zh-CN"/>
              </w:rPr>
            </w:pPr>
          </w:p>
        </w:tc>
        <w:tc>
          <w:tcPr>
            <w:tcW w:w="992" w:type="dxa"/>
            <w:shd w:val="clear" w:color="auto" w:fill="auto"/>
          </w:tcPr>
          <w:p w14:paraId="683C7F31" w14:textId="6BA2D3C1" w:rsidR="0019737D" w:rsidRPr="00022497" w:rsidRDefault="0019737D" w:rsidP="001C14D2">
            <w:pPr>
              <w:pStyle w:val="TAH"/>
              <w:rPr>
                <w:lang w:eastAsia="zh-CN"/>
              </w:rPr>
            </w:pPr>
          </w:p>
        </w:tc>
        <w:tc>
          <w:tcPr>
            <w:tcW w:w="992" w:type="dxa"/>
            <w:shd w:val="clear" w:color="auto" w:fill="auto"/>
          </w:tcPr>
          <w:p w14:paraId="73E85F34" w14:textId="4F32D1AE" w:rsidR="0019737D" w:rsidRPr="00022497" w:rsidRDefault="0019737D" w:rsidP="001C14D2">
            <w:pPr>
              <w:pStyle w:val="TAH"/>
              <w:rPr>
                <w:lang w:eastAsia="zh-CN"/>
              </w:rPr>
            </w:pPr>
          </w:p>
        </w:tc>
        <w:tc>
          <w:tcPr>
            <w:tcW w:w="992" w:type="dxa"/>
            <w:shd w:val="clear" w:color="auto" w:fill="auto"/>
          </w:tcPr>
          <w:p w14:paraId="34993704" w14:textId="275A531A" w:rsidR="0019737D" w:rsidRPr="00022497" w:rsidRDefault="0019737D" w:rsidP="001C14D2">
            <w:pPr>
              <w:pStyle w:val="TAH"/>
              <w:rPr>
                <w:lang w:eastAsia="zh-CN"/>
              </w:rPr>
            </w:pPr>
          </w:p>
        </w:tc>
        <w:tc>
          <w:tcPr>
            <w:tcW w:w="1036" w:type="dxa"/>
            <w:shd w:val="clear" w:color="auto" w:fill="auto"/>
          </w:tcPr>
          <w:p w14:paraId="74E0684C" w14:textId="77777777" w:rsidR="0019737D" w:rsidRPr="00022497" w:rsidRDefault="0019737D" w:rsidP="001C14D2">
            <w:pPr>
              <w:pStyle w:val="TAH"/>
              <w:rPr>
                <w:lang w:eastAsia="zh-CN"/>
              </w:rPr>
            </w:pPr>
          </w:p>
        </w:tc>
      </w:tr>
      <w:tr w:rsidR="0019737D" w:rsidRPr="00022497" w14:paraId="121E3BE3" w14:textId="77777777" w:rsidTr="001C14D2">
        <w:trPr>
          <w:jc w:val="center"/>
        </w:trPr>
        <w:tc>
          <w:tcPr>
            <w:tcW w:w="1038" w:type="dxa"/>
          </w:tcPr>
          <w:p w14:paraId="166C6D83" w14:textId="77777777" w:rsidR="0019737D" w:rsidRPr="00022497" w:rsidRDefault="0019737D" w:rsidP="001C14D2">
            <w:pPr>
              <w:pStyle w:val="TAH"/>
            </w:pPr>
            <w:r w:rsidRPr="00022497">
              <w:rPr>
                <w:rFonts w:hint="eastAsia"/>
              </w:rPr>
              <w:t>1</w:t>
            </w:r>
          </w:p>
        </w:tc>
        <w:tc>
          <w:tcPr>
            <w:tcW w:w="913" w:type="dxa"/>
          </w:tcPr>
          <w:p w14:paraId="58B1EAD8" w14:textId="34421EF1" w:rsidR="0019737D" w:rsidRPr="00022497" w:rsidRDefault="00B64DBD" w:rsidP="001C14D2">
            <w:pPr>
              <w:pStyle w:val="TAC"/>
            </w:pPr>
            <w:r>
              <w:t>X</w:t>
            </w:r>
          </w:p>
        </w:tc>
        <w:tc>
          <w:tcPr>
            <w:tcW w:w="851" w:type="dxa"/>
          </w:tcPr>
          <w:p w14:paraId="3C8B3969" w14:textId="77777777" w:rsidR="0019737D" w:rsidRPr="00022497" w:rsidRDefault="0019737D" w:rsidP="001C14D2">
            <w:pPr>
              <w:pStyle w:val="TAC"/>
            </w:pPr>
          </w:p>
        </w:tc>
        <w:tc>
          <w:tcPr>
            <w:tcW w:w="850" w:type="dxa"/>
          </w:tcPr>
          <w:p w14:paraId="44263BEC" w14:textId="77777777" w:rsidR="0019737D" w:rsidRPr="00022497" w:rsidRDefault="0019737D" w:rsidP="001C14D2">
            <w:pPr>
              <w:pStyle w:val="TAC"/>
            </w:pPr>
          </w:p>
        </w:tc>
        <w:tc>
          <w:tcPr>
            <w:tcW w:w="851" w:type="dxa"/>
          </w:tcPr>
          <w:p w14:paraId="09D5B138" w14:textId="77777777" w:rsidR="0019737D" w:rsidRPr="00022497" w:rsidRDefault="0019737D" w:rsidP="001C14D2">
            <w:pPr>
              <w:pStyle w:val="TAC"/>
            </w:pPr>
          </w:p>
        </w:tc>
        <w:tc>
          <w:tcPr>
            <w:tcW w:w="992" w:type="dxa"/>
            <w:shd w:val="clear" w:color="auto" w:fill="auto"/>
          </w:tcPr>
          <w:p w14:paraId="65FC54B5" w14:textId="77777777" w:rsidR="0019737D" w:rsidRPr="00022497" w:rsidRDefault="0019737D" w:rsidP="001C14D2">
            <w:pPr>
              <w:pStyle w:val="TAC"/>
            </w:pPr>
          </w:p>
        </w:tc>
        <w:tc>
          <w:tcPr>
            <w:tcW w:w="992" w:type="dxa"/>
            <w:shd w:val="clear" w:color="auto" w:fill="auto"/>
          </w:tcPr>
          <w:p w14:paraId="1C4A99C5" w14:textId="77777777" w:rsidR="0019737D" w:rsidRPr="00022497" w:rsidRDefault="0019737D" w:rsidP="001C14D2">
            <w:pPr>
              <w:pStyle w:val="TAC"/>
            </w:pPr>
          </w:p>
        </w:tc>
        <w:tc>
          <w:tcPr>
            <w:tcW w:w="992" w:type="dxa"/>
            <w:shd w:val="clear" w:color="auto" w:fill="auto"/>
          </w:tcPr>
          <w:p w14:paraId="74F9D143" w14:textId="77777777" w:rsidR="0019737D" w:rsidRPr="00022497" w:rsidRDefault="0019737D" w:rsidP="001C14D2">
            <w:pPr>
              <w:pStyle w:val="TAC"/>
            </w:pPr>
          </w:p>
        </w:tc>
        <w:tc>
          <w:tcPr>
            <w:tcW w:w="1036" w:type="dxa"/>
            <w:shd w:val="clear" w:color="auto" w:fill="auto"/>
          </w:tcPr>
          <w:p w14:paraId="2EDDE81C" w14:textId="77777777" w:rsidR="0019737D" w:rsidRPr="00022497" w:rsidRDefault="0019737D" w:rsidP="001C14D2">
            <w:pPr>
              <w:pStyle w:val="TAC"/>
            </w:pPr>
          </w:p>
        </w:tc>
      </w:tr>
      <w:tr w:rsidR="0019737D" w:rsidRPr="00022497" w14:paraId="4D04A517" w14:textId="77777777" w:rsidTr="001C14D2">
        <w:trPr>
          <w:jc w:val="center"/>
        </w:trPr>
        <w:tc>
          <w:tcPr>
            <w:tcW w:w="1038" w:type="dxa"/>
          </w:tcPr>
          <w:p w14:paraId="2CEC3268" w14:textId="77777777" w:rsidR="0019737D" w:rsidRPr="00022497" w:rsidRDefault="0019737D" w:rsidP="001C14D2">
            <w:pPr>
              <w:pStyle w:val="TAH"/>
            </w:pPr>
            <w:r w:rsidRPr="00022497">
              <w:rPr>
                <w:rFonts w:hint="eastAsia"/>
              </w:rPr>
              <w:t>2</w:t>
            </w:r>
          </w:p>
        </w:tc>
        <w:tc>
          <w:tcPr>
            <w:tcW w:w="913" w:type="dxa"/>
          </w:tcPr>
          <w:p w14:paraId="7C56896F" w14:textId="76733D22" w:rsidR="0019737D" w:rsidRPr="00022497" w:rsidRDefault="00B64DBD" w:rsidP="001C14D2">
            <w:pPr>
              <w:pStyle w:val="TAC"/>
            </w:pPr>
            <w:r>
              <w:t>X</w:t>
            </w:r>
          </w:p>
        </w:tc>
        <w:tc>
          <w:tcPr>
            <w:tcW w:w="851" w:type="dxa"/>
          </w:tcPr>
          <w:p w14:paraId="1EE3565F" w14:textId="77777777" w:rsidR="0019737D" w:rsidRPr="00022497" w:rsidRDefault="0019737D" w:rsidP="001C14D2">
            <w:pPr>
              <w:pStyle w:val="TAC"/>
            </w:pPr>
          </w:p>
        </w:tc>
        <w:tc>
          <w:tcPr>
            <w:tcW w:w="850" w:type="dxa"/>
          </w:tcPr>
          <w:p w14:paraId="12753555" w14:textId="77777777" w:rsidR="0019737D" w:rsidRPr="00022497" w:rsidRDefault="0019737D" w:rsidP="001C14D2">
            <w:pPr>
              <w:pStyle w:val="TAC"/>
            </w:pPr>
          </w:p>
        </w:tc>
        <w:tc>
          <w:tcPr>
            <w:tcW w:w="851" w:type="dxa"/>
          </w:tcPr>
          <w:p w14:paraId="358BC7E9" w14:textId="77777777" w:rsidR="0019737D" w:rsidRPr="00022497" w:rsidRDefault="0019737D" w:rsidP="001C14D2">
            <w:pPr>
              <w:pStyle w:val="TAC"/>
            </w:pPr>
          </w:p>
        </w:tc>
        <w:tc>
          <w:tcPr>
            <w:tcW w:w="992" w:type="dxa"/>
            <w:shd w:val="clear" w:color="auto" w:fill="auto"/>
          </w:tcPr>
          <w:p w14:paraId="4E80FACE" w14:textId="77777777" w:rsidR="0019737D" w:rsidRPr="00022497" w:rsidRDefault="0019737D" w:rsidP="001C14D2">
            <w:pPr>
              <w:pStyle w:val="TAC"/>
            </w:pPr>
          </w:p>
        </w:tc>
        <w:tc>
          <w:tcPr>
            <w:tcW w:w="992" w:type="dxa"/>
            <w:shd w:val="clear" w:color="auto" w:fill="auto"/>
          </w:tcPr>
          <w:p w14:paraId="45227D6A" w14:textId="77777777" w:rsidR="0019737D" w:rsidRPr="00022497" w:rsidRDefault="0019737D" w:rsidP="001C14D2">
            <w:pPr>
              <w:pStyle w:val="TAC"/>
            </w:pPr>
          </w:p>
        </w:tc>
        <w:tc>
          <w:tcPr>
            <w:tcW w:w="992" w:type="dxa"/>
            <w:shd w:val="clear" w:color="auto" w:fill="auto"/>
          </w:tcPr>
          <w:p w14:paraId="57321769" w14:textId="77777777" w:rsidR="0019737D" w:rsidRPr="00022497" w:rsidRDefault="0019737D" w:rsidP="001C14D2">
            <w:pPr>
              <w:pStyle w:val="TAC"/>
            </w:pPr>
          </w:p>
        </w:tc>
        <w:tc>
          <w:tcPr>
            <w:tcW w:w="1036" w:type="dxa"/>
            <w:shd w:val="clear" w:color="auto" w:fill="auto"/>
          </w:tcPr>
          <w:p w14:paraId="37B8F10F" w14:textId="77777777" w:rsidR="0019737D" w:rsidRPr="00022497" w:rsidRDefault="0019737D" w:rsidP="001C14D2">
            <w:pPr>
              <w:pStyle w:val="TAC"/>
            </w:pPr>
          </w:p>
        </w:tc>
      </w:tr>
      <w:tr w:rsidR="0019737D" w:rsidRPr="00022497" w14:paraId="0C1E2D18" w14:textId="77777777" w:rsidTr="001C14D2">
        <w:trPr>
          <w:jc w:val="center"/>
        </w:trPr>
        <w:tc>
          <w:tcPr>
            <w:tcW w:w="1038" w:type="dxa"/>
            <w:shd w:val="clear" w:color="auto" w:fill="auto"/>
          </w:tcPr>
          <w:p w14:paraId="463E38A0" w14:textId="77777777" w:rsidR="0019737D" w:rsidRPr="00022497" w:rsidRDefault="0019737D" w:rsidP="001C14D2">
            <w:pPr>
              <w:pStyle w:val="TAH"/>
            </w:pPr>
            <w:r w:rsidRPr="00022497">
              <w:rPr>
                <w:rFonts w:hint="eastAsia"/>
              </w:rPr>
              <w:t>3</w:t>
            </w:r>
          </w:p>
        </w:tc>
        <w:tc>
          <w:tcPr>
            <w:tcW w:w="913" w:type="dxa"/>
            <w:shd w:val="clear" w:color="auto" w:fill="auto"/>
          </w:tcPr>
          <w:p w14:paraId="5C0F20B9" w14:textId="0B78373C" w:rsidR="0019737D" w:rsidRPr="00022497" w:rsidRDefault="00B64DBD" w:rsidP="001C14D2">
            <w:pPr>
              <w:pStyle w:val="TAC"/>
            </w:pPr>
            <w:r>
              <w:t>X</w:t>
            </w:r>
          </w:p>
        </w:tc>
        <w:tc>
          <w:tcPr>
            <w:tcW w:w="851" w:type="dxa"/>
            <w:shd w:val="clear" w:color="auto" w:fill="auto"/>
          </w:tcPr>
          <w:p w14:paraId="4B6747CD" w14:textId="77777777" w:rsidR="0019737D" w:rsidRPr="00022497" w:rsidRDefault="0019737D" w:rsidP="001C14D2">
            <w:pPr>
              <w:pStyle w:val="TAC"/>
            </w:pPr>
          </w:p>
        </w:tc>
        <w:tc>
          <w:tcPr>
            <w:tcW w:w="850" w:type="dxa"/>
            <w:shd w:val="clear" w:color="auto" w:fill="auto"/>
          </w:tcPr>
          <w:p w14:paraId="543A6135" w14:textId="77777777" w:rsidR="0019737D" w:rsidRPr="00022497" w:rsidRDefault="0019737D" w:rsidP="001C14D2">
            <w:pPr>
              <w:pStyle w:val="TAC"/>
            </w:pPr>
          </w:p>
        </w:tc>
        <w:tc>
          <w:tcPr>
            <w:tcW w:w="851" w:type="dxa"/>
            <w:shd w:val="clear" w:color="auto" w:fill="auto"/>
          </w:tcPr>
          <w:p w14:paraId="5EB01102" w14:textId="77777777" w:rsidR="0019737D" w:rsidRPr="00022497" w:rsidRDefault="0019737D" w:rsidP="001C14D2">
            <w:pPr>
              <w:pStyle w:val="TAC"/>
            </w:pPr>
          </w:p>
        </w:tc>
        <w:tc>
          <w:tcPr>
            <w:tcW w:w="992" w:type="dxa"/>
          </w:tcPr>
          <w:p w14:paraId="23896301" w14:textId="77777777" w:rsidR="0019737D" w:rsidRPr="00022497" w:rsidRDefault="0019737D" w:rsidP="001C14D2">
            <w:pPr>
              <w:pStyle w:val="TAC"/>
            </w:pPr>
          </w:p>
        </w:tc>
        <w:tc>
          <w:tcPr>
            <w:tcW w:w="992" w:type="dxa"/>
          </w:tcPr>
          <w:p w14:paraId="68A7D8B4" w14:textId="77777777" w:rsidR="0019737D" w:rsidRPr="00022497" w:rsidRDefault="0019737D" w:rsidP="001C14D2">
            <w:pPr>
              <w:pStyle w:val="TAC"/>
            </w:pPr>
          </w:p>
        </w:tc>
        <w:tc>
          <w:tcPr>
            <w:tcW w:w="992" w:type="dxa"/>
          </w:tcPr>
          <w:p w14:paraId="0A316C34" w14:textId="77777777" w:rsidR="0019737D" w:rsidRPr="00022497" w:rsidRDefault="0019737D" w:rsidP="001C14D2">
            <w:pPr>
              <w:pStyle w:val="TAC"/>
            </w:pPr>
          </w:p>
        </w:tc>
        <w:tc>
          <w:tcPr>
            <w:tcW w:w="1036" w:type="dxa"/>
          </w:tcPr>
          <w:p w14:paraId="2510AF34" w14:textId="77777777" w:rsidR="0019737D" w:rsidRPr="00022497" w:rsidRDefault="0019737D" w:rsidP="001C14D2">
            <w:pPr>
              <w:pStyle w:val="TAC"/>
            </w:pPr>
          </w:p>
        </w:tc>
      </w:tr>
      <w:tr w:rsidR="0019737D" w:rsidRPr="00022497" w14:paraId="548AF596" w14:textId="77777777" w:rsidTr="001C14D2">
        <w:trPr>
          <w:jc w:val="center"/>
        </w:trPr>
        <w:tc>
          <w:tcPr>
            <w:tcW w:w="1038" w:type="dxa"/>
            <w:shd w:val="clear" w:color="auto" w:fill="auto"/>
          </w:tcPr>
          <w:p w14:paraId="7CB4A4F7" w14:textId="77777777" w:rsidR="0019737D" w:rsidRPr="00022497" w:rsidRDefault="0019737D" w:rsidP="001C14D2">
            <w:pPr>
              <w:pStyle w:val="TAH"/>
              <w:rPr>
                <w:lang w:eastAsia="zh-CN"/>
              </w:rPr>
            </w:pPr>
            <w:r w:rsidRPr="00022497">
              <w:rPr>
                <w:rFonts w:hint="eastAsia"/>
                <w:lang w:eastAsia="zh-CN"/>
              </w:rPr>
              <w:t>4</w:t>
            </w:r>
          </w:p>
        </w:tc>
        <w:tc>
          <w:tcPr>
            <w:tcW w:w="913" w:type="dxa"/>
            <w:shd w:val="clear" w:color="auto" w:fill="auto"/>
          </w:tcPr>
          <w:p w14:paraId="3929A13A" w14:textId="53EBBD7B" w:rsidR="0019737D" w:rsidRPr="00022497" w:rsidRDefault="00B64DBD" w:rsidP="001C14D2">
            <w:pPr>
              <w:pStyle w:val="TAC"/>
            </w:pPr>
            <w:r>
              <w:t>X</w:t>
            </w:r>
          </w:p>
        </w:tc>
        <w:tc>
          <w:tcPr>
            <w:tcW w:w="851" w:type="dxa"/>
            <w:shd w:val="clear" w:color="auto" w:fill="auto"/>
          </w:tcPr>
          <w:p w14:paraId="0D1AED8A" w14:textId="77777777" w:rsidR="0019737D" w:rsidRPr="00022497" w:rsidRDefault="0019737D" w:rsidP="001C14D2">
            <w:pPr>
              <w:pStyle w:val="TAC"/>
            </w:pPr>
          </w:p>
        </w:tc>
        <w:tc>
          <w:tcPr>
            <w:tcW w:w="850" w:type="dxa"/>
            <w:shd w:val="clear" w:color="auto" w:fill="auto"/>
          </w:tcPr>
          <w:p w14:paraId="5D1774D6" w14:textId="77777777" w:rsidR="0019737D" w:rsidRPr="00022497" w:rsidRDefault="0019737D" w:rsidP="001C14D2">
            <w:pPr>
              <w:pStyle w:val="TAC"/>
            </w:pPr>
          </w:p>
        </w:tc>
        <w:tc>
          <w:tcPr>
            <w:tcW w:w="851" w:type="dxa"/>
            <w:shd w:val="clear" w:color="auto" w:fill="auto"/>
          </w:tcPr>
          <w:p w14:paraId="67EA2E4D" w14:textId="77777777" w:rsidR="0019737D" w:rsidRPr="00022497" w:rsidRDefault="0019737D" w:rsidP="001C14D2">
            <w:pPr>
              <w:pStyle w:val="TAC"/>
            </w:pPr>
          </w:p>
        </w:tc>
        <w:tc>
          <w:tcPr>
            <w:tcW w:w="992" w:type="dxa"/>
          </w:tcPr>
          <w:p w14:paraId="1DFF23C8" w14:textId="77777777" w:rsidR="0019737D" w:rsidRPr="00022497" w:rsidRDefault="0019737D" w:rsidP="001C14D2">
            <w:pPr>
              <w:pStyle w:val="TAC"/>
            </w:pPr>
          </w:p>
        </w:tc>
        <w:tc>
          <w:tcPr>
            <w:tcW w:w="992" w:type="dxa"/>
          </w:tcPr>
          <w:p w14:paraId="600C6108" w14:textId="77777777" w:rsidR="0019737D" w:rsidRPr="00022497" w:rsidRDefault="0019737D" w:rsidP="001C14D2">
            <w:pPr>
              <w:pStyle w:val="TAC"/>
            </w:pPr>
          </w:p>
        </w:tc>
        <w:tc>
          <w:tcPr>
            <w:tcW w:w="992" w:type="dxa"/>
          </w:tcPr>
          <w:p w14:paraId="55F364A5" w14:textId="77777777" w:rsidR="0019737D" w:rsidRPr="00022497" w:rsidRDefault="0019737D" w:rsidP="001C14D2">
            <w:pPr>
              <w:pStyle w:val="TAC"/>
            </w:pPr>
          </w:p>
        </w:tc>
        <w:tc>
          <w:tcPr>
            <w:tcW w:w="1036" w:type="dxa"/>
          </w:tcPr>
          <w:p w14:paraId="7568E7A1" w14:textId="77777777" w:rsidR="0019737D" w:rsidRPr="00022497" w:rsidRDefault="0019737D" w:rsidP="001C14D2">
            <w:pPr>
              <w:pStyle w:val="TAC"/>
            </w:pPr>
          </w:p>
        </w:tc>
      </w:tr>
      <w:tr w:rsidR="0019737D" w:rsidRPr="00022497" w14:paraId="4CC548C7" w14:textId="77777777" w:rsidTr="001C14D2">
        <w:trPr>
          <w:jc w:val="center"/>
        </w:trPr>
        <w:tc>
          <w:tcPr>
            <w:tcW w:w="1038" w:type="dxa"/>
            <w:shd w:val="clear" w:color="auto" w:fill="auto"/>
          </w:tcPr>
          <w:p w14:paraId="71FC5D1F" w14:textId="77777777" w:rsidR="0019737D" w:rsidRPr="00022497" w:rsidRDefault="0019737D" w:rsidP="001C14D2">
            <w:pPr>
              <w:pStyle w:val="TAH"/>
              <w:rPr>
                <w:lang w:eastAsia="zh-CN"/>
              </w:rPr>
            </w:pPr>
            <w:r w:rsidRPr="00022497">
              <w:rPr>
                <w:rFonts w:hint="eastAsia"/>
                <w:lang w:eastAsia="zh-CN"/>
              </w:rPr>
              <w:t>5</w:t>
            </w:r>
          </w:p>
        </w:tc>
        <w:tc>
          <w:tcPr>
            <w:tcW w:w="913" w:type="dxa"/>
            <w:shd w:val="clear" w:color="auto" w:fill="auto"/>
          </w:tcPr>
          <w:p w14:paraId="798D6219" w14:textId="4F1EEFFE" w:rsidR="0019737D" w:rsidRPr="00022497" w:rsidRDefault="00B64DBD" w:rsidP="001C14D2">
            <w:pPr>
              <w:pStyle w:val="TAC"/>
            </w:pPr>
            <w:r>
              <w:t>X</w:t>
            </w:r>
          </w:p>
        </w:tc>
        <w:tc>
          <w:tcPr>
            <w:tcW w:w="851" w:type="dxa"/>
            <w:shd w:val="clear" w:color="auto" w:fill="auto"/>
          </w:tcPr>
          <w:p w14:paraId="3FF9523E" w14:textId="77777777" w:rsidR="0019737D" w:rsidRPr="00022497" w:rsidRDefault="0019737D" w:rsidP="001C14D2">
            <w:pPr>
              <w:pStyle w:val="TAC"/>
            </w:pPr>
          </w:p>
        </w:tc>
        <w:tc>
          <w:tcPr>
            <w:tcW w:w="850" w:type="dxa"/>
            <w:shd w:val="clear" w:color="auto" w:fill="auto"/>
          </w:tcPr>
          <w:p w14:paraId="5AD4E36C" w14:textId="77777777" w:rsidR="0019737D" w:rsidRPr="00022497" w:rsidRDefault="0019737D" w:rsidP="001C14D2">
            <w:pPr>
              <w:pStyle w:val="TAC"/>
            </w:pPr>
          </w:p>
        </w:tc>
        <w:tc>
          <w:tcPr>
            <w:tcW w:w="851" w:type="dxa"/>
            <w:shd w:val="clear" w:color="auto" w:fill="auto"/>
          </w:tcPr>
          <w:p w14:paraId="34258A57" w14:textId="77777777" w:rsidR="0019737D" w:rsidRPr="00022497" w:rsidRDefault="0019737D" w:rsidP="001C14D2">
            <w:pPr>
              <w:pStyle w:val="TAC"/>
            </w:pPr>
          </w:p>
        </w:tc>
        <w:tc>
          <w:tcPr>
            <w:tcW w:w="992" w:type="dxa"/>
          </w:tcPr>
          <w:p w14:paraId="1F38F8DC" w14:textId="77777777" w:rsidR="0019737D" w:rsidRPr="00022497" w:rsidRDefault="0019737D" w:rsidP="001C14D2">
            <w:pPr>
              <w:pStyle w:val="TAC"/>
            </w:pPr>
          </w:p>
        </w:tc>
        <w:tc>
          <w:tcPr>
            <w:tcW w:w="992" w:type="dxa"/>
          </w:tcPr>
          <w:p w14:paraId="67AFCDD0" w14:textId="77777777" w:rsidR="0019737D" w:rsidRPr="00022497" w:rsidRDefault="0019737D" w:rsidP="001C14D2">
            <w:pPr>
              <w:pStyle w:val="TAC"/>
            </w:pPr>
          </w:p>
        </w:tc>
        <w:tc>
          <w:tcPr>
            <w:tcW w:w="992" w:type="dxa"/>
          </w:tcPr>
          <w:p w14:paraId="5E777FC0" w14:textId="77777777" w:rsidR="0019737D" w:rsidRPr="00022497" w:rsidRDefault="0019737D" w:rsidP="001C14D2">
            <w:pPr>
              <w:pStyle w:val="TAC"/>
            </w:pPr>
          </w:p>
        </w:tc>
        <w:tc>
          <w:tcPr>
            <w:tcW w:w="1036" w:type="dxa"/>
          </w:tcPr>
          <w:p w14:paraId="296CC4C3" w14:textId="77777777" w:rsidR="0019737D" w:rsidRPr="00022497" w:rsidRDefault="0019737D" w:rsidP="001C14D2">
            <w:pPr>
              <w:pStyle w:val="TAC"/>
            </w:pPr>
          </w:p>
        </w:tc>
      </w:tr>
      <w:tr w:rsidR="0019737D" w:rsidRPr="00022497" w14:paraId="41DE7EA7" w14:textId="77777777" w:rsidTr="001C14D2">
        <w:trPr>
          <w:jc w:val="center"/>
        </w:trPr>
        <w:tc>
          <w:tcPr>
            <w:tcW w:w="1038" w:type="dxa"/>
            <w:shd w:val="clear" w:color="auto" w:fill="auto"/>
          </w:tcPr>
          <w:p w14:paraId="4785CF43" w14:textId="4AC8CD45" w:rsidR="0019737D" w:rsidRPr="00022497" w:rsidRDefault="003C5574" w:rsidP="001C14D2">
            <w:pPr>
              <w:pStyle w:val="TAH"/>
              <w:rPr>
                <w:lang w:eastAsia="zh-CN"/>
              </w:rPr>
            </w:pPr>
            <w:r>
              <w:rPr>
                <w:lang w:eastAsia="zh-CN"/>
              </w:rPr>
              <w:t>6</w:t>
            </w:r>
          </w:p>
        </w:tc>
        <w:tc>
          <w:tcPr>
            <w:tcW w:w="913" w:type="dxa"/>
            <w:shd w:val="clear" w:color="auto" w:fill="auto"/>
          </w:tcPr>
          <w:p w14:paraId="736D166D" w14:textId="77CC6FE5" w:rsidR="0019737D" w:rsidRPr="00022497" w:rsidRDefault="00B64DBD" w:rsidP="001C14D2">
            <w:pPr>
              <w:pStyle w:val="TAC"/>
            </w:pPr>
            <w:r>
              <w:t>X</w:t>
            </w:r>
          </w:p>
        </w:tc>
        <w:tc>
          <w:tcPr>
            <w:tcW w:w="851" w:type="dxa"/>
            <w:shd w:val="clear" w:color="auto" w:fill="auto"/>
          </w:tcPr>
          <w:p w14:paraId="3B0252AD" w14:textId="77777777" w:rsidR="0019737D" w:rsidRPr="00022497" w:rsidRDefault="0019737D" w:rsidP="001C14D2">
            <w:pPr>
              <w:pStyle w:val="TAC"/>
            </w:pPr>
          </w:p>
        </w:tc>
        <w:tc>
          <w:tcPr>
            <w:tcW w:w="850" w:type="dxa"/>
            <w:shd w:val="clear" w:color="auto" w:fill="auto"/>
          </w:tcPr>
          <w:p w14:paraId="632A9315" w14:textId="77777777" w:rsidR="0019737D" w:rsidRPr="00022497" w:rsidRDefault="0019737D" w:rsidP="001C14D2">
            <w:pPr>
              <w:pStyle w:val="TAC"/>
              <w:rPr>
                <w:lang w:eastAsia="zh-CN"/>
              </w:rPr>
            </w:pPr>
          </w:p>
        </w:tc>
        <w:tc>
          <w:tcPr>
            <w:tcW w:w="851" w:type="dxa"/>
            <w:shd w:val="clear" w:color="auto" w:fill="auto"/>
          </w:tcPr>
          <w:p w14:paraId="73597D78" w14:textId="77777777" w:rsidR="0019737D" w:rsidRPr="00022497" w:rsidRDefault="0019737D" w:rsidP="001C14D2">
            <w:pPr>
              <w:pStyle w:val="TAC"/>
            </w:pPr>
          </w:p>
        </w:tc>
        <w:tc>
          <w:tcPr>
            <w:tcW w:w="992" w:type="dxa"/>
          </w:tcPr>
          <w:p w14:paraId="4B2F5390" w14:textId="77777777" w:rsidR="0019737D" w:rsidRPr="00022497" w:rsidRDefault="0019737D" w:rsidP="001C14D2">
            <w:pPr>
              <w:pStyle w:val="TAC"/>
            </w:pPr>
          </w:p>
        </w:tc>
        <w:tc>
          <w:tcPr>
            <w:tcW w:w="992" w:type="dxa"/>
          </w:tcPr>
          <w:p w14:paraId="71A59599" w14:textId="77777777" w:rsidR="0019737D" w:rsidRPr="00022497" w:rsidRDefault="0019737D" w:rsidP="001C14D2">
            <w:pPr>
              <w:pStyle w:val="TAC"/>
            </w:pPr>
          </w:p>
        </w:tc>
        <w:tc>
          <w:tcPr>
            <w:tcW w:w="992" w:type="dxa"/>
          </w:tcPr>
          <w:p w14:paraId="78690A10" w14:textId="77777777" w:rsidR="0019737D" w:rsidRPr="00022497" w:rsidRDefault="0019737D" w:rsidP="001C14D2">
            <w:pPr>
              <w:pStyle w:val="TAC"/>
            </w:pPr>
          </w:p>
        </w:tc>
        <w:tc>
          <w:tcPr>
            <w:tcW w:w="1036" w:type="dxa"/>
          </w:tcPr>
          <w:p w14:paraId="70B3EED6" w14:textId="77777777" w:rsidR="0019737D" w:rsidRPr="00022497" w:rsidRDefault="0019737D" w:rsidP="001C14D2">
            <w:pPr>
              <w:pStyle w:val="TAC"/>
            </w:pPr>
          </w:p>
        </w:tc>
      </w:tr>
      <w:tr w:rsidR="003731E2" w:rsidRPr="00022497" w14:paraId="0CF51939" w14:textId="77777777" w:rsidTr="001C14D2">
        <w:trPr>
          <w:jc w:val="center"/>
        </w:trPr>
        <w:tc>
          <w:tcPr>
            <w:tcW w:w="1038" w:type="dxa"/>
            <w:shd w:val="clear" w:color="auto" w:fill="auto"/>
          </w:tcPr>
          <w:p w14:paraId="0111B3E5" w14:textId="2D1B7346" w:rsidR="003731E2" w:rsidRDefault="003731E2" w:rsidP="001C14D2">
            <w:pPr>
              <w:pStyle w:val="TAH"/>
              <w:rPr>
                <w:lang w:eastAsia="zh-CN"/>
              </w:rPr>
            </w:pPr>
            <w:r>
              <w:rPr>
                <w:lang w:eastAsia="zh-CN"/>
              </w:rPr>
              <w:t>7</w:t>
            </w:r>
          </w:p>
        </w:tc>
        <w:tc>
          <w:tcPr>
            <w:tcW w:w="913" w:type="dxa"/>
            <w:shd w:val="clear" w:color="auto" w:fill="auto"/>
          </w:tcPr>
          <w:p w14:paraId="1F2F1662" w14:textId="7164E22C" w:rsidR="003731E2" w:rsidRDefault="00B64DBD" w:rsidP="001C14D2">
            <w:pPr>
              <w:pStyle w:val="TAC"/>
            </w:pPr>
            <w:r>
              <w:t>X</w:t>
            </w:r>
          </w:p>
        </w:tc>
        <w:tc>
          <w:tcPr>
            <w:tcW w:w="851" w:type="dxa"/>
            <w:shd w:val="clear" w:color="auto" w:fill="auto"/>
          </w:tcPr>
          <w:p w14:paraId="6C7A7E4C" w14:textId="77777777" w:rsidR="003731E2" w:rsidRPr="00022497" w:rsidRDefault="003731E2" w:rsidP="001C14D2">
            <w:pPr>
              <w:pStyle w:val="TAC"/>
            </w:pPr>
          </w:p>
        </w:tc>
        <w:tc>
          <w:tcPr>
            <w:tcW w:w="850" w:type="dxa"/>
            <w:shd w:val="clear" w:color="auto" w:fill="auto"/>
          </w:tcPr>
          <w:p w14:paraId="324C2701" w14:textId="77777777" w:rsidR="003731E2" w:rsidRPr="00022497" w:rsidRDefault="003731E2" w:rsidP="001C14D2">
            <w:pPr>
              <w:pStyle w:val="TAC"/>
              <w:rPr>
                <w:lang w:eastAsia="zh-CN"/>
              </w:rPr>
            </w:pPr>
          </w:p>
        </w:tc>
        <w:tc>
          <w:tcPr>
            <w:tcW w:w="851" w:type="dxa"/>
            <w:shd w:val="clear" w:color="auto" w:fill="auto"/>
          </w:tcPr>
          <w:p w14:paraId="2E81171F" w14:textId="77777777" w:rsidR="003731E2" w:rsidRPr="00022497" w:rsidRDefault="003731E2" w:rsidP="001C14D2">
            <w:pPr>
              <w:pStyle w:val="TAC"/>
            </w:pPr>
          </w:p>
        </w:tc>
        <w:tc>
          <w:tcPr>
            <w:tcW w:w="992" w:type="dxa"/>
          </w:tcPr>
          <w:p w14:paraId="2960DE39" w14:textId="77777777" w:rsidR="003731E2" w:rsidRPr="00022497" w:rsidRDefault="003731E2" w:rsidP="001C14D2">
            <w:pPr>
              <w:pStyle w:val="TAC"/>
            </w:pPr>
          </w:p>
        </w:tc>
        <w:tc>
          <w:tcPr>
            <w:tcW w:w="992" w:type="dxa"/>
          </w:tcPr>
          <w:p w14:paraId="043A0202" w14:textId="77777777" w:rsidR="003731E2" w:rsidRPr="00022497" w:rsidRDefault="003731E2" w:rsidP="001C14D2">
            <w:pPr>
              <w:pStyle w:val="TAC"/>
            </w:pPr>
          </w:p>
        </w:tc>
        <w:tc>
          <w:tcPr>
            <w:tcW w:w="992" w:type="dxa"/>
          </w:tcPr>
          <w:p w14:paraId="406BBD46" w14:textId="77777777" w:rsidR="003731E2" w:rsidRPr="00022497" w:rsidRDefault="003731E2" w:rsidP="001C14D2">
            <w:pPr>
              <w:pStyle w:val="TAC"/>
            </w:pPr>
          </w:p>
        </w:tc>
        <w:tc>
          <w:tcPr>
            <w:tcW w:w="1036" w:type="dxa"/>
          </w:tcPr>
          <w:p w14:paraId="00490944" w14:textId="77777777" w:rsidR="003731E2" w:rsidRPr="00022497" w:rsidRDefault="003731E2" w:rsidP="001C14D2">
            <w:pPr>
              <w:pStyle w:val="TAC"/>
            </w:pPr>
          </w:p>
        </w:tc>
      </w:tr>
      <w:tr w:rsidR="003731E2" w:rsidRPr="00022497" w14:paraId="01D510D8" w14:textId="77777777" w:rsidTr="001C14D2">
        <w:trPr>
          <w:jc w:val="center"/>
        </w:trPr>
        <w:tc>
          <w:tcPr>
            <w:tcW w:w="1038" w:type="dxa"/>
            <w:shd w:val="clear" w:color="auto" w:fill="auto"/>
          </w:tcPr>
          <w:p w14:paraId="28701617" w14:textId="4E826245" w:rsidR="003731E2" w:rsidRDefault="003731E2" w:rsidP="001C14D2">
            <w:pPr>
              <w:pStyle w:val="TAH"/>
              <w:rPr>
                <w:lang w:eastAsia="zh-CN"/>
              </w:rPr>
            </w:pPr>
            <w:r>
              <w:rPr>
                <w:lang w:eastAsia="zh-CN"/>
              </w:rPr>
              <w:t>8</w:t>
            </w:r>
          </w:p>
        </w:tc>
        <w:tc>
          <w:tcPr>
            <w:tcW w:w="913" w:type="dxa"/>
            <w:shd w:val="clear" w:color="auto" w:fill="auto"/>
          </w:tcPr>
          <w:p w14:paraId="6F0C25A0" w14:textId="3E584EBE" w:rsidR="003731E2" w:rsidRDefault="00B64DBD" w:rsidP="001C14D2">
            <w:pPr>
              <w:pStyle w:val="TAC"/>
            </w:pPr>
            <w:r>
              <w:t>X</w:t>
            </w:r>
          </w:p>
        </w:tc>
        <w:tc>
          <w:tcPr>
            <w:tcW w:w="851" w:type="dxa"/>
            <w:shd w:val="clear" w:color="auto" w:fill="auto"/>
          </w:tcPr>
          <w:p w14:paraId="400C70F2" w14:textId="77777777" w:rsidR="003731E2" w:rsidRPr="00022497" w:rsidRDefault="003731E2" w:rsidP="001C14D2">
            <w:pPr>
              <w:pStyle w:val="TAC"/>
            </w:pPr>
          </w:p>
        </w:tc>
        <w:tc>
          <w:tcPr>
            <w:tcW w:w="850" w:type="dxa"/>
            <w:shd w:val="clear" w:color="auto" w:fill="auto"/>
          </w:tcPr>
          <w:p w14:paraId="3855DDA4" w14:textId="77777777" w:rsidR="003731E2" w:rsidRPr="00022497" w:rsidRDefault="003731E2" w:rsidP="001C14D2">
            <w:pPr>
              <w:pStyle w:val="TAC"/>
              <w:rPr>
                <w:lang w:eastAsia="zh-CN"/>
              </w:rPr>
            </w:pPr>
          </w:p>
        </w:tc>
        <w:tc>
          <w:tcPr>
            <w:tcW w:w="851" w:type="dxa"/>
            <w:shd w:val="clear" w:color="auto" w:fill="auto"/>
          </w:tcPr>
          <w:p w14:paraId="51249B5E" w14:textId="77777777" w:rsidR="003731E2" w:rsidRPr="00022497" w:rsidRDefault="003731E2" w:rsidP="001C14D2">
            <w:pPr>
              <w:pStyle w:val="TAC"/>
            </w:pPr>
          </w:p>
        </w:tc>
        <w:tc>
          <w:tcPr>
            <w:tcW w:w="992" w:type="dxa"/>
          </w:tcPr>
          <w:p w14:paraId="0469473C" w14:textId="77777777" w:rsidR="003731E2" w:rsidRPr="00022497" w:rsidRDefault="003731E2" w:rsidP="001C14D2">
            <w:pPr>
              <w:pStyle w:val="TAC"/>
            </w:pPr>
          </w:p>
        </w:tc>
        <w:tc>
          <w:tcPr>
            <w:tcW w:w="992" w:type="dxa"/>
          </w:tcPr>
          <w:p w14:paraId="55DE735B" w14:textId="77777777" w:rsidR="003731E2" w:rsidRPr="00022497" w:rsidRDefault="003731E2" w:rsidP="001C14D2">
            <w:pPr>
              <w:pStyle w:val="TAC"/>
            </w:pPr>
          </w:p>
        </w:tc>
        <w:tc>
          <w:tcPr>
            <w:tcW w:w="992" w:type="dxa"/>
          </w:tcPr>
          <w:p w14:paraId="51FC4A7E" w14:textId="77777777" w:rsidR="003731E2" w:rsidRPr="00022497" w:rsidRDefault="003731E2" w:rsidP="001C14D2">
            <w:pPr>
              <w:pStyle w:val="TAC"/>
            </w:pPr>
          </w:p>
        </w:tc>
        <w:tc>
          <w:tcPr>
            <w:tcW w:w="1036" w:type="dxa"/>
          </w:tcPr>
          <w:p w14:paraId="56C294D8" w14:textId="77777777" w:rsidR="003731E2" w:rsidRPr="00022497" w:rsidRDefault="003731E2" w:rsidP="001C14D2">
            <w:pPr>
              <w:pStyle w:val="TAC"/>
            </w:pPr>
          </w:p>
        </w:tc>
      </w:tr>
      <w:tr w:rsidR="001012DC" w:rsidRPr="00022497" w14:paraId="58D93113" w14:textId="77777777" w:rsidTr="001C14D2">
        <w:trPr>
          <w:jc w:val="center"/>
        </w:trPr>
        <w:tc>
          <w:tcPr>
            <w:tcW w:w="1038" w:type="dxa"/>
            <w:shd w:val="clear" w:color="auto" w:fill="auto"/>
          </w:tcPr>
          <w:p w14:paraId="24F81D0D" w14:textId="22409513" w:rsidR="001012DC" w:rsidRDefault="001012DC" w:rsidP="001C14D2">
            <w:pPr>
              <w:pStyle w:val="TAH"/>
              <w:rPr>
                <w:lang w:eastAsia="zh-CN"/>
              </w:rPr>
            </w:pPr>
            <w:r>
              <w:rPr>
                <w:lang w:eastAsia="zh-CN"/>
              </w:rPr>
              <w:t>9</w:t>
            </w:r>
          </w:p>
        </w:tc>
        <w:tc>
          <w:tcPr>
            <w:tcW w:w="913" w:type="dxa"/>
            <w:shd w:val="clear" w:color="auto" w:fill="auto"/>
          </w:tcPr>
          <w:p w14:paraId="5D7F41A1" w14:textId="5D194907" w:rsidR="001012DC" w:rsidRDefault="00B64DBD" w:rsidP="001C14D2">
            <w:pPr>
              <w:pStyle w:val="TAC"/>
            </w:pPr>
            <w:r>
              <w:t>X</w:t>
            </w:r>
          </w:p>
        </w:tc>
        <w:tc>
          <w:tcPr>
            <w:tcW w:w="851" w:type="dxa"/>
            <w:shd w:val="clear" w:color="auto" w:fill="auto"/>
          </w:tcPr>
          <w:p w14:paraId="7605A962" w14:textId="77777777" w:rsidR="001012DC" w:rsidRPr="00022497" w:rsidRDefault="001012DC" w:rsidP="001C14D2">
            <w:pPr>
              <w:pStyle w:val="TAC"/>
            </w:pPr>
          </w:p>
        </w:tc>
        <w:tc>
          <w:tcPr>
            <w:tcW w:w="850" w:type="dxa"/>
            <w:shd w:val="clear" w:color="auto" w:fill="auto"/>
          </w:tcPr>
          <w:p w14:paraId="52400405" w14:textId="77777777" w:rsidR="001012DC" w:rsidRPr="00022497" w:rsidRDefault="001012DC" w:rsidP="001C14D2">
            <w:pPr>
              <w:pStyle w:val="TAC"/>
              <w:rPr>
                <w:lang w:eastAsia="zh-CN"/>
              </w:rPr>
            </w:pPr>
          </w:p>
        </w:tc>
        <w:tc>
          <w:tcPr>
            <w:tcW w:w="851" w:type="dxa"/>
            <w:shd w:val="clear" w:color="auto" w:fill="auto"/>
          </w:tcPr>
          <w:p w14:paraId="7CE7118C" w14:textId="77777777" w:rsidR="001012DC" w:rsidRPr="00022497" w:rsidRDefault="001012DC" w:rsidP="001C14D2">
            <w:pPr>
              <w:pStyle w:val="TAC"/>
            </w:pPr>
          </w:p>
        </w:tc>
        <w:tc>
          <w:tcPr>
            <w:tcW w:w="992" w:type="dxa"/>
          </w:tcPr>
          <w:p w14:paraId="479930FA" w14:textId="77777777" w:rsidR="001012DC" w:rsidRPr="00022497" w:rsidRDefault="001012DC" w:rsidP="001C14D2">
            <w:pPr>
              <w:pStyle w:val="TAC"/>
            </w:pPr>
          </w:p>
        </w:tc>
        <w:tc>
          <w:tcPr>
            <w:tcW w:w="992" w:type="dxa"/>
          </w:tcPr>
          <w:p w14:paraId="5AF8D03E" w14:textId="77777777" w:rsidR="001012DC" w:rsidRPr="00022497" w:rsidRDefault="001012DC" w:rsidP="001C14D2">
            <w:pPr>
              <w:pStyle w:val="TAC"/>
            </w:pPr>
          </w:p>
        </w:tc>
        <w:tc>
          <w:tcPr>
            <w:tcW w:w="992" w:type="dxa"/>
          </w:tcPr>
          <w:p w14:paraId="1659CA2B" w14:textId="77777777" w:rsidR="001012DC" w:rsidRPr="00022497" w:rsidRDefault="001012DC" w:rsidP="001C14D2">
            <w:pPr>
              <w:pStyle w:val="TAC"/>
            </w:pPr>
          </w:p>
        </w:tc>
        <w:tc>
          <w:tcPr>
            <w:tcW w:w="1036" w:type="dxa"/>
          </w:tcPr>
          <w:p w14:paraId="0DAD9FD4" w14:textId="77777777" w:rsidR="001012DC" w:rsidRPr="00022497" w:rsidRDefault="001012DC" w:rsidP="001C14D2">
            <w:pPr>
              <w:pStyle w:val="TAC"/>
            </w:pPr>
          </w:p>
        </w:tc>
      </w:tr>
      <w:tr w:rsidR="001012DC" w:rsidRPr="00022497" w14:paraId="69FE96D3" w14:textId="77777777" w:rsidTr="001C14D2">
        <w:trPr>
          <w:jc w:val="center"/>
        </w:trPr>
        <w:tc>
          <w:tcPr>
            <w:tcW w:w="1038" w:type="dxa"/>
            <w:shd w:val="clear" w:color="auto" w:fill="auto"/>
          </w:tcPr>
          <w:p w14:paraId="24FEB09C" w14:textId="1FA75245" w:rsidR="001012DC" w:rsidRDefault="001012DC" w:rsidP="001C14D2">
            <w:pPr>
              <w:pStyle w:val="TAH"/>
              <w:rPr>
                <w:lang w:eastAsia="zh-CN"/>
              </w:rPr>
            </w:pPr>
            <w:r>
              <w:rPr>
                <w:lang w:eastAsia="zh-CN"/>
              </w:rPr>
              <w:t>10</w:t>
            </w:r>
          </w:p>
        </w:tc>
        <w:tc>
          <w:tcPr>
            <w:tcW w:w="913" w:type="dxa"/>
            <w:shd w:val="clear" w:color="auto" w:fill="auto"/>
          </w:tcPr>
          <w:p w14:paraId="59CA233E" w14:textId="7B1E2CE9" w:rsidR="001012DC" w:rsidRDefault="00B64DBD" w:rsidP="001C14D2">
            <w:pPr>
              <w:pStyle w:val="TAC"/>
            </w:pPr>
            <w:r>
              <w:t>X</w:t>
            </w:r>
          </w:p>
        </w:tc>
        <w:tc>
          <w:tcPr>
            <w:tcW w:w="851" w:type="dxa"/>
            <w:shd w:val="clear" w:color="auto" w:fill="auto"/>
          </w:tcPr>
          <w:p w14:paraId="3AB6E1CF" w14:textId="77777777" w:rsidR="001012DC" w:rsidRPr="00022497" w:rsidRDefault="001012DC" w:rsidP="001C14D2">
            <w:pPr>
              <w:pStyle w:val="TAC"/>
            </w:pPr>
          </w:p>
        </w:tc>
        <w:tc>
          <w:tcPr>
            <w:tcW w:w="850" w:type="dxa"/>
            <w:shd w:val="clear" w:color="auto" w:fill="auto"/>
          </w:tcPr>
          <w:p w14:paraId="15018557" w14:textId="77777777" w:rsidR="001012DC" w:rsidRPr="00022497" w:rsidRDefault="001012DC" w:rsidP="001C14D2">
            <w:pPr>
              <w:pStyle w:val="TAC"/>
              <w:rPr>
                <w:lang w:eastAsia="zh-CN"/>
              </w:rPr>
            </w:pPr>
          </w:p>
        </w:tc>
        <w:tc>
          <w:tcPr>
            <w:tcW w:w="851" w:type="dxa"/>
            <w:shd w:val="clear" w:color="auto" w:fill="auto"/>
          </w:tcPr>
          <w:p w14:paraId="7665047D" w14:textId="77777777" w:rsidR="001012DC" w:rsidRPr="00022497" w:rsidRDefault="001012DC" w:rsidP="001C14D2">
            <w:pPr>
              <w:pStyle w:val="TAC"/>
            </w:pPr>
          </w:p>
        </w:tc>
        <w:tc>
          <w:tcPr>
            <w:tcW w:w="992" w:type="dxa"/>
          </w:tcPr>
          <w:p w14:paraId="1C6A1DDB" w14:textId="77777777" w:rsidR="001012DC" w:rsidRPr="00022497" w:rsidRDefault="001012DC" w:rsidP="001C14D2">
            <w:pPr>
              <w:pStyle w:val="TAC"/>
            </w:pPr>
          </w:p>
        </w:tc>
        <w:tc>
          <w:tcPr>
            <w:tcW w:w="992" w:type="dxa"/>
          </w:tcPr>
          <w:p w14:paraId="2E082A82" w14:textId="77777777" w:rsidR="001012DC" w:rsidRPr="00022497" w:rsidRDefault="001012DC" w:rsidP="001C14D2">
            <w:pPr>
              <w:pStyle w:val="TAC"/>
            </w:pPr>
          </w:p>
        </w:tc>
        <w:tc>
          <w:tcPr>
            <w:tcW w:w="992" w:type="dxa"/>
          </w:tcPr>
          <w:p w14:paraId="0A538FCD" w14:textId="77777777" w:rsidR="001012DC" w:rsidRPr="00022497" w:rsidRDefault="001012DC" w:rsidP="001C14D2">
            <w:pPr>
              <w:pStyle w:val="TAC"/>
            </w:pPr>
          </w:p>
        </w:tc>
        <w:tc>
          <w:tcPr>
            <w:tcW w:w="1036" w:type="dxa"/>
          </w:tcPr>
          <w:p w14:paraId="42C06564" w14:textId="77777777" w:rsidR="001012DC" w:rsidRPr="00022497" w:rsidRDefault="001012DC" w:rsidP="001C14D2">
            <w:pPr>
              <w:pStyle w:val="TAC"/>
            </w:pPr>
          </w:p>
        </w:tc>
      </w:tr>
      <w:tr w:rsidR="001012DC" w:rsidRPr="00022497" w14:paraId="074DF394" w14:textId="77777777" w:rsidTr="001C14D2">
        <w:trPr>
          <w:jc w:val="center"/>
        </w:trPr>
        <w:tc>
          <w:tcPr>
            <w:tcW w:w="1038" w:type="dxa"/>
            <w:shd w:val="clear" w:color="auto" w:fill="auto"/>
          </w:tcPr>
          <w:p w14:paraId="00A0641F" w14:textId="5BBD1227" w:rsidR="001012DC" w:rsidRDefault="001012DC" w:rsidP="001C14D2">
            <w:pPr>
              <w:pStyle w:val="TAH"/>
              <w:rPr>
                <w:lang w:eastAsia="zh-CN"/>
              </w:rPr>
            </w:pPr>
            <w:r>
              <w:rPr>
                <w:lang w:eastAsia="zh-CN"/>
              </w:rPr>
              <w:t>11</w:t>
            </w:r>
          </w:p>
        </w:tc>
        <w:tc>
          <w:tcPr>
            <w:tcW w:w="913" w:type="dxa"/>
            <w:shd w:val="clear" w:color="auto" w:fill="auto"/>
          </w:tcPr>
          <w:p w14:paraId="242DA3C0" w14:textId="75042C25" w:rsidR="001012DC" w:rsidRDefault="00B64DBD" w:rsidP="001C14D2">
            <w:pPr>
              <w:pStyle w:val="TAC"/>
            </w:pPr>
            <w:r>
              <w:t>X</w:t>
            </w:r>
          </w:p>
        </w:tc>
        <w:tc>
          <w:tcPr>
            <w:tcW w:w="851" w:type="dxa"/>
            <w:shd w:val="clear" w:color="auto" w:fill="auto"/>
          </w:tcPr>
          <w:p w14:paraId="05EFAFDB" w14:textId="77777777" w:rsidR="001012DC" w:rsidRPr="00022497" w:rsidRDefault="001012DC" w:rsidP="001C14D2">
            <w:pPr>
              <w:pStyle w:val="TAC"/>
            </w:pPr>
          </w:p>
        </w:tc>
        <w:tc>
          <w:tcPr>
            <w:tcW w:w="850" w:type="dxa"/>
            <w:shd w:val="clear" w:color="auto" w:fill="auto"/>
          </w:tcPr>
          <w:p w14:paraId="573A1EE4" w14:textId="77777777" w:rsidR="001012DC" w:rsidRPr="00022497" w:rsidRDefault="001012DC" w:rsidP="001C14D2">
            <w:pPr>
              <w:pStyle w:val="TAC"/>
              <w:rPr>
                <w:lang w:eastAsia="zh-CN"/>
              </w:rPr>
            </w:pPr>
          </w:p>
        </w:tc>
        <w:tc>
          <w:tcPr>
            <w:tcW w:w="851" w:type="dxa"/>
            <w:shd w:val="clear" w:color="auto" w:fill="auto"/>
          </w:tcPr>
          <w:p w14:paraId="6BBFE71B" w14:textId="77777777" w:rsidR="001012DC" w:rsidRPr="00022497" w:rsidRDefault="001012DC" w:rsidP="001C14D2">
            <w:pPr>
              <w:pStyle w:val="TAC"/>
            </w:pPr>
          </w:p>
        </w:tc>
        <w:tc>
          <w:tcPr>
            <w:tcW w:w="992" w:type="dxa"/>
          </w:tcPr>
          <w:p w14:paraId="3C11E9E6" w14:textId="77777777" w:rsidR="001012DC" w:rsidRPr="00022497" w:rsidRDefault="001012DC" w:rsidP="001C14D2">
            <w:pPr>
              <w:pStyle w:val="TAC"/>
            </w:pPr>
          </w:p>
        </w:tc>
        <w:tc>
          <w:tcPr>
            <w:tcW w:w="992" w:type="dxa"/>
          </w:tcPr>
          <w:p w14:paraId="1646F666" w14:textId="77777777" w:rsidR="001012DC" w:rsidRPr="00022497" w:rsidRDefault="001012DC" w:rsidP="001C14D2">
            <w:pPr>
              <w:pStyle w:val="TAC"/>
            </w:pPr>
          </w:p>
        </w:tc>
        <w:tc>
          <w:tcPr>
            <w:tcW w:w="992" w:type="dxa"/>
          </w:tcPr>
          <w:p w14:paraId="3B67525D" w14:textId="77777777" w:rsidR="001012DC" w:rsidRPr="00022497" w:rsidRDefault="001012DC" w:rsidP="001C14D2">
            <w:pPr>
              <w:pStyle w:val="TAC"/>
            </w:pPr>
          </w:p>
        </w:tc>
        <w:tc>
          <w:tcPr>
            <w:tcW w:w="1036" w:type="dxa"/>
          </w:tcPr>
          <w:p w14:paraId="05CF932E" w14:textId="77777777" w:rsidR="001012DC" w:rsidRPr="00022497" w:rsidRDefault="001012DC" w:rsidP="001C14D2">
            <w:pPr>
              <w:pStyle w:val="TAC"/>
            </w:pPr>
          </w:p>
        </w:tc>
      </w:tr>
      <w:tr w:rsidR="00D01EC9" w:rsidRPr="00022497" w14:paraId="0B433EA7" w14:textId="77777777" w:rsidTr="001C14D2">
        <w:trPr>
          <w:jc w:val="center"/>
        </w:trPr>
        <w:tc>
          <w:tcPr>
            <w:tcW w:w="1038" w:type="dxa"/>
            <w:shd w:val="clear" w:color="auto" w:fill="auto"/>
          </w:tcPr>
          <w:p w14:paraId="3F615A9B" w14:textId="086AEFA0" w:rsidR="00D01EC9" w:rsidRDefault="00D01EC9" w:rsidP="001C14D2">
            <w:pPr>
              <w:pStyle w:val="TAH"/>
              <w:rPr>
                <w:lang w:eastAsia="zh-CN"/>
              </w:rPr>
            </w:pPr>
            <w:r>
              <w:rPr>
                <w:lang w:eastAsia="zh-CN"/>
              </w:rPr>
              <w:t>12</w:t>
            </w:r>
          </w:p>
        </w:tc>
        <w:tc>
          <w:tcPr>
            <w:tcW w:w="913" w:type="dxa"/>
            <w:shd w:val="clear" w:color="auto" w:fill="auto"/>
          </w:tcPr>
          <w:p w14:paraId="14DDBFB5" w14:textId="24E3E851" w:rsidR="00D01EC9" w:rsidRDefault="00B64DBD" w:rsidP="001C14D2">
            <w:pPr>
              <w:pStyle w:val="TAC"/>
            </w:pPr>
            <w:r>
              <w:t>X</w:t>
            </w:r>
          </w:p>
        </w:tc>
        <w:tc>
          <w:tcPr>
            <w:tcW w:w="851" w:type="dxa"/>
            <w:shd w:val="clear" w:color="auto" w:fill="auto"/>
          </w:tcPr>
          <w:p w14:paraId="1A103C9A" w14:textId="77777777" w:rsidR="00D01EC9" w:rsidRPr="00022497" w:rsidRDefault="00D01EC9" w:rsidP="001C14D2">
            <w:pPr>
              <w:pStyle w:val="TAC"/>
            </w:pPr>
          </w:p>
        </w:tc>
        <w:tc>
          <w:tcPr>
            <w:tcW w:w="850" w:type="dxa"/>
            <w:shd w:val="clear" w:color="auto" w:fill="auto"/>
          </w:tcPr>
          <w:p w14:paraId="7BF19C1C" w14:textId="77777777" w:rsidR="00D01EC9" w:rsidRPr="00022497" w:rsidRDefault="00D01EC9" w:rsidP="001C14D2">
            <w:pPr>
              <w:pStyle w:val="TAC"/>
              <w:rPr>
                <w:lang w:eastAsia="zh-CN"/>
              </w:rPr>
            </w:pPr>
          </w:p>
        </w:tc>
        <w:tc>
          <w:tcPr>
            <w:tcW w:w="851" w:type="dxa"/>
            <w:shd w:val="clear" w:color="auto" w:fill="auto"/>
          </w:tcPr>
          <w:p w14:paraId="7EFED8E7" w14:textId="77777777" w:rsidR="00D01EC9" w:rsidRPr="00022497" w:rsidRDefault="00D01EC9" w:rsidP="001C14D2">
            <w:pPr>
              <w:pStyle w:val="TAC"/>
            </w:pPr>
          </w:p>
        </w:tc>
        <w:tc>
          <w:tcPr>
            <w:tcW w:w="992" w:type="dxa"/>
          </w:tcPr>
          <w:p w14:paraId="11D40424" w14:textId="77777777" w:rsidR="00D01EC9" w:rsidRPr="00022497" w:rsidRDefault="00D01EC9" w:rsidP="001C14D2">
            <w:pPr>
              <w:pStyle w:val="TAC"/>
            </w:pPr>
          </w:p>
        </w:tc>
        <w:tc>
          <w:tcPr>
            <w:tcW w:w="992" w:type="dxa"/>
          </w:tcPr>
          <w:p w14:paraId="0DAF940D" w14:textId="77777777" w:rsidR="00D01EC9" w:rsidRPr="00022497" w:rsidRDefault="00D01EC9" w:rsidP="001C14D2">
            <w:pPr>
              <w:pStyle w:val="TAC"/>
            </w:pPr>
          </w:p>
        </w:tc>
        <w:tc>
          <w:tcPr>
            <w:tcW w:w="992" w:type="dxa"/>
          </w:tcPr>
          <w:p w14:paraId="23CF6854" w14:textId="77777777" w:rsidR="00D01EC9" w:rsidRPr="00022497" w:rsidRDefault="00D01EC9" w:rsidP="001C14D2">
            <w:pPr>
              <w:pStyle w:val="TAC"/>
            </w:pPr>
          </w:p>
        </w:tc>
        <w:tc>
          <w:tcPr>
            <w:tcW w:w="1036" w:type="dxa"/>
          </w:tcPr>
          <w:p w14:paraId="66E21B6E" w14:textId="77777777" w:rsidR="00D01EC9" w:rsidRPr="00022497" w:rsidRDefault="00D01EC9" w:rsidP="001C14D2">
            <w:pPr>
              <w:pStyle w:val="TAC"/>
            </w:pPr>
          </w:p>
        </w:tc>
      </w:tr>
      <w:tr w:rsidR="00D01EC9" w:rsidRPr="00022497" w14:paraId="61BFC848" w14:textId="77777777" w:rsidTr="001C14D2">
        <w:trPr>
          <w:jc w:val="center"/>
        </w:trPr>
        <w:tc>
          <w:tcPr>
            <w:tcW w:w="1038" w:type="dxa"/>
            <w:shd w:val="clear" w:color="auto" w:fill="auto"/>
          </w:tcPr>
          <w:p w14:paraId="2986899D" w14:textId="0374F0FF" w:rsidR="00D01EC9" w:rsidRDefault="00D01EC9" w:rsidP="001C14D2">
            <w:pPr>
              <w:pStyle w:val="TAH"/>
              <w:rPr>
                <w:lang w:eastAsia="zh-CN"/>
              </w:rPr>
            </w:pPr>
            <w:r>
              <w:rPr>
                <w:lang w:eastAsia="zh-CN"/>
              </w:rPr>
              <w:t>13</w:t>
            </w:r>
          </w:p>
        </w:tc>
        <w:tc>
          <w:tcPr>
            <w:tcW w:w="913" w:type="dxa"/>
            <w:shd w:val="clear" w:color="auto" w:fill="auto"/>
          </w:tcPr>
          <w:p w14:paraId="295A0E80" w14:textId="756D844E" w:rsidR="00D01EC9" w:rsidRDefault="00B64DBD" w:rsidP="001C14D2">
            <w:pPr>
              <w:pStyle w:val="TAC"/>
            </w:pPr>
            <w:r>
              <w:t>X</w:t>
            </w:r>
          </w:p>
        </w:tc>
        <w:tc>
          <w:tcPr>
            <w:tcW w:w="851" w:type="dxa"/>
            <w:shd w:val="clear" w:color="auto" w:fill="auto"/>
          </w:tcPr>
          <w:p w14:paraId="7EEAFC65" w14:textId="77777777" w:rsidR="00D01EC9" w:rsidRPr="00022497" w:rsidRDefault="00D01EC9" w:rsidP="001C14D2">
            <w:pPr>
              <w:pStyle w:val="TAC"/>
            </w:pPr>
          </w:p>
        </w:tc>
        <w:tc>
          <w:tcPr>
            <w:tcW w:w="850" w:type="dxa"/>
            <w:shd w:val="clear" w:color="auto" w:fill="auto"/>
          </w:tcPr>
          <w:p w14:paraId="17E19BDD" w14:textId="77777777" w:rsidR="00D01EC9" w:rsidRPr="00022497" w:rsidRDefault="00D01EC9" w:rsidP="001C14D2">
            <w:pPr>
              <w:pStyle w:val="TAC"/>
              <w:rPr>
                <w:lang w:eastAsia="zh-CN"/>
              </w:rPr>
            </w:pPr>
          </w:p>
        </w:tc>
        <w:tc>
          <w:tcPr>
            <w:tcW w:w="851" w:type="dxa"/>
            <w:shd w:val="clear" w:color="auto" w:fill="auto"/>
          </w:tcPr>
          <w:p w14:paraId="452539C9" w14:textId="77777777" w:rsidR="00D01EC9" w:rsidRPr="00022497" w:rsidRDefault="00D01EC9" w:rsidP="001C14D2">
            <w:pPr>
              <w:pStyle w:val="TAC"/>
            </w:pPr>
          </w:p>
        </w:tc>
        <w:tc>
          <w:tcPr>
            <w:tcW w:w="992" w:type="dxa"/>
          </w:tcPr>
          <w:p w14:paraId="4026BF51" w14:textId="77777777" w:rsidR="00D01EC9" w:rsidRPr="00022497" w:rsidRDefault="00D01EC9" w:rsidP="001C14D2">
            <w:pPr>
              <w:pStyle w:val="TAC"/>
            </w:pPr>
          </w:p>
        </w:tc>
        <w:tc>
          <w:tcPr>
            <w:tcW w:w="992" w:type="dxa"/>
          </w:tcPr>
          <w:p w14:paraId="29866476" w14:textId="77777777" w:rsidR="00D01EC9" w:rsidRPr="00022497" w:rsidRDefault="00D01EC9" w:rsidP="001C14D2">
            <w:pPr>
              <w:pStyle w:val="TAC"/>
            </w:pPr>
          </w:p>
        </w:tc>
        <w:tc>
          <w:tcPr>
            <w:tcW w:w="992" w:type="dxa"/>
          </w:tcPr>
          <w:p w14:paraId="23C8DB22" w14:textId="77777777" w:rsidR="00D01EC9" w:rsidRPr="00022497" w:rsidRDefault="00D01EC9" w:rsidP="001C14D2">
            <w:pPr>
              <w:pStyle w:val="TAC"/>
            </w:pPr>
          </w:p>
        </w:tc>
        <w:tc>
          <w:tcPr>
            <w:tcW w:w="1036" w:type="dxa"/>
          </w:tcPr>
          <w:p w14:paraId="6B8B8024" w14:textId="77777777" w:rsidR="00D01EC9" w:rsidRPr="00022497" w:rsidRDefault="00D01EC9" w:rsidP="001C14D2">
            <w:pPr>
              <w:pStyle w:val="TAC"/>
            </w:pPr>
          </w:p>
        </w:tc>
      </w:tr>
      <w:tr w:rsidR="00D01EC9" w:rsidRPr="00022497" w14:paraId="0722FC5C" w14:textId="77777777" w:rsidTr="001C14D2">
        <w:trPr>
          <w:jc w:val="center"/>
        </w:trPr>
        <w:tc>
          <w:tcPr>
            <w:tcW w:w="1038" w:type="dxa"/>
            <w:shd w:val="clear" w:color="auto" w:fill="auto"/>
          </w:tcPr>
          <w:p w14:paraId="50363A39" w14:textId="5873508C" w:rsidR="00D01EC9" w:rsidRDefault="00D01EC9" w:rsidP="001C14D2">
            <w:pPr>
              <w:pStyle w:val="TAH"/>
              <w:rPr>
                <w:lang w:eastAsia="zh-CN"/>
              </w:rPr>
            </w:pPr>
            <w:r>
              <w:rPr>
                <w:lang w:eastAsia="zh-CN"/>
              </w:rPr>
              <w:t>14</w:t>
            </w:r>
          </w:p>
        </w:tc>
        <w:tc>
          <w:tcPr>
            <w:tcW w:w="913" w:type="dxa"/>
            <w:shd w:val="clear" w:color="auto" w:fill="auto"/>
          </w:tcPr>
          <w:p w14:paraId="4B646B62" w14:textId="0103136B" w:rsidR="00D01EC9" w:rsidRDefault="00B64DBD" w:rsidP="001C14D2">
            <w:pPr>
              <w:pStyle w:val="TAC"/>
            </w:pPr>
            <w:r>
              <w:t>X</w:t>
            </w:r>
          </w:p>
        </w:tc>
        <w:tc>
          <w:tcPr>
            <w:tcW w:w="851" w:type="dxa"/>
            <w:shd w:val="clear" w:color="auto" w:fill="auto"/>
          </w:tcPr>
          <w:p w14:paraId="66785DCC" w14:textId="77777777" w:rsidR="00D01EC9" w:rsidRPr="00022497" w:rsidRDefault="00D01EC9" w:rsidP="001C14D2">
            <w:pPr>
              <w:pStyle w:val="TAC"/>
            </w:pPr>
          </w:p>
        </w:tc>
        <w:tc>
          <w:tcPr>
            <w:tcW w:w="850" w:type="dxa"/>
            <w:shd w:val="clear" w:color="auto" w:fill="auto"/>
          </w:tcPr>
          <w:p w14:paraId="32B35B17" w14:textId="77777777" w:rsidR="00D01EC9" w:rsidRPr="00022497" w:rsidRDefault="00D01EC9" w:rsidP="001C14D2">
            <w:pPr>
              <w:pStyle w:val="TAC"/>
              <w:rPr>
                <w:lang w:eastAsia="zh-CN"/>
              </w:rPr>
            </w:pPr>
          </w:p>
        </w:tc>
        <w:tc>
          <w:tcPr>
            <w:tcW w:w="851" w:type="dxa"/>
            <w:shd w:val="clear" w:color="auto" w:fill="auto"/>
          </w:tcPr>
          <w:p w14:paraId="25BA3E20" w14:textId="77777777" w:rsidR="00D01EC9" w:rsidRPr="00022497" w:rsidRDefault="00D01EC9" w:rsidP="001C14D2">
            <w:pPr>
              <w:pStyle w:val="TAC"/>
            </w:pPr>
          </w:p>
        </w:tc>
        <w:tc>
          <w:tcPr>
            <w:tcW w:w="992" w:type="dxa"/>
          </w:tcPr>
          <w:p w14:paraId="74EE1103" w14:textId="77777777" w:rsidR="00D01EC9" w:rsidRPr="00022497" w:rsidRDefault="00D01EC9" w:rsidP="001C14D2">
            <w:pPr>
              <w:pStyle w:val="TAC"/>
            </w:pPr>
          </w:p>
        </w:tc>
        <w:tc>
          <w:tcPr>
            <w:tcW w:w="992" w:type="dxa"/>
          </w:tcPr>
          <w:p w14:paraId="6C0F938D" w14:textId="77777777" w:rsidR="00D01EC9" w:rsidRPr="00022497" w:rsidRDefault="00D01EC9" w:rsidP="001C14D2">
            <w:pPr>
              <w:pStyle w:val="TAC"/>
            </w:pPr>
          </w:p>
        </w:tc>
        <w:tc>
          <w:tcPr>
            <w:tcW w:w="992" w:type="dxa"/>
          </w:tcPr>
          <w:p w14:paraId="2C9C84FB" w14:textId="77777777" w:rsidR="00D01EC9" w:rsidRPr="00022497" w:rsidRDefault="00D01EC9" w:rsidP="001C14D2">
            <w:pPr>
              <w:pStyle w:val="TAC"/>
            </w:pPr>
          </w:p>
        </w:tc>
        <w:tc>
          <w:tcPr>
            <w:tcW w:w="1036" w:type="dxa"/>
          </w:tcPr>
          <w:p w14:paraId="0BA6554C" w14:textId="77777777" w:rsidR="00D01EC9" w:rsidRPr="00022497" w:rsidRDefault="00D01EC9" w:rsidP="001C14D2">
            <w:pPr>
              <w:pStyle w:val="TAC"/>
            </w:pPr>
          </w:p>
        </w:tc>
      </w:tr>
      <w:tr w:rsidR="00D01EC9" w:rsidRPr="00022497" w14:paraId="5722F561" w14:textId="77777777" w:rsidTr="001C14D2">
        <w:trPr>
          <w:jc w:val="center"/>
        </w:trPr>
        <w:tc>
          <w:tcPr>
            <w:tcW w:w="1038" w:type="dxa"/>
            <w:shd w:val="clear" w:color="auto" w:fill="auto"/>
          </w:tcPr>
          <w:p w14:paraId="6A7A2198" w14:textId="5493DF78" w:rsidR="00D01EC9" w:rsidRDefault="00D01EC9" w:rsidP="001C14D2">
            <w:pPr>
              <w:pStyle w:val="TAH"/>
              <w:rPr>
                <w:lang w:eastAsia="zh-CN"/>
              </w:rPr>
            </w:pPr>
            <w:r>
              <w:rPr>
                <w:lang w:eastAsia="zh-CN"/>
              </w:rPr>
              <w:t>15</w:t>
            </w:r>
          </w:p>
        </w:tc>
        <w:tc>
          <w:tcPr>
            <w:tcW w:w="913" w:type="dxa"/>
            <w:shd w:val="clear" w:color="auto" w:fill="auto"/>
          </w:tcPr>
          <w:p w14:paraId="6A67C34B" w14:textId="195DCDE1" w:rsidR="00D01EC9" w:rsidRDefault="00B64DBD" w:rsidP="001C14D2">
            <w:pPr>
              <w:pStyle w:val="TAC"/>
            </w:pPr>
            <w:r>
              <w:t>X</w:t>
            </w:r>
          </w:p>
        </w:tc>
        <w:tc>
          <w:tcPr>
            <w:tcW w:w="851" w:type="dxa"/>
            <w:shd w:val="clear" w:color="auto" w:fill="auto"/>
          </w:tcPr>
          <w:p w14:paraId="29BC16D9" w14:textId="77777777" w:rsidR="00D01EC9" w:rsidRPr="00022497" w:rsidRDefault="00D01EC9" w:rsidP="001C14D2">
            <w:pPr>
              <w:pStyle w:val="TAC"/>
            </w:pPr>
          </w:p>
        </w:tc>
        <w:tc>
          <w:tcPr>
            <w:tcW w:w="850" w:type="dxa"/>
            <w:shd w:val="clear" w:color="auto" w:fill="auto"/>
          </w:tcPr>
          <w:p w14:paraId="2FC54D50" w14:textId="77777777" w:rsidR="00D01EC9" w:rsidRPr="00022497" w:rsidRDefault="00D01EC9" w:rsidP="001C14D2">
            <w:pPr>
              <w:pStyle w:val="TAC"/>
              <w:rPr>
                <w:lang w:eastAsia="zh-CN"/>
              </w:rPr>
            </w:pPr>
          </w:p>
        </w:tc>
        <w:tc>
          <w:tcPr>
            <w:tcW w:w="851" w:type="dxa"/>
            <w:shd w:val="clear" w:color="auto" w:fill="auto"/>
          </w:tcPr>
          <w:p w14:paraId="3F33BEAB" w14:textId="77777777" w:rsidR="00D01EC9" w:rsidRPr="00022497" w:rsidRDefault="00D01EC9" w:rsidP="001C14D2">
            <w:pPr>
              <w:pStyle w:val="TAC"/>
            </w:pPr>
          </w:p>
        </w:tc>
        <w:tc>
          <w:tcPr>
            <w:tcW w:w="992" w:type="dxa"/>
          </w:tcPr>
          <w:p w14:paraId="3F268056" w14:textId="77777777" w:rsidR="00D01EC9" w:rsidRPr="00022497" w:rsidRDefault="00D01EC9" w:rsidP="001C14D2">
            <w:pPr>
              <w:pStyle w:val="TAC"/>
            </w:pPr>
          </w:p>
        </w:tc>
        <w:tc>
          <w:tcPr>
            <w:tcW w:w="992" w:type="dxa"/>
          </w:tcPr>
          <w:p w14:paraId="43163164" w14:textId="77777777" w:rsidR="00D01EC9" w:rsidRPr="00022497" w:rsidRDefault="00D01EC9" w:rsidP="001C14D2">
            <w:pPr>
              <w:pStyle w:val="TAC"/>
            </w:pPr>
          </w:p>
        </w:tc>
        <w:tc>
          <w:tcPr>
            <w:tcW w:w="992" w:type="dxa"/>
          </w:tcPr>
          <w:p w14:paraId="4571B47A" w14:textId="77777777" w:rsidR="00D01EC9" w:rsidRPr="00022497" w:rsidRDefault="00D01EC9" w:rsidP="001C14D2">
            <w:pPr>
              <w:pStyle w:val="TAC"/>
            </w:pPr>
          </w:p>
        </w:tc>
        <w:tc>
          <w:tcPr>
            <w:tcW w:w="1036" w:type="dxa"/>
          </w:tcPr>
          <w:p w14:paraId="36257C6B" w14:textId="77777777" w:rsidR="00D01EC9" w:rsidRPr="00022497" w:rsidRDefault="00D01EC9" w:rsidP="001C14D2">
            <w:pPr>
              <w:pStyle w:val="TAC"/>
            </w:pPr>
          </w:p>
        </w:tc>
      </w:tr>
      <w:tr w:rsidR="00D01EC9" w:rsidRPr="00022497" w14:paraId="54A1C0C9" w14:textId="77777777" w:rsidTr="001C14D2">
        <w:trPr>
          <w:jc w:val="center"/>
        </w:trPr>
        <w:tc>
          <w:tcPr>
            <w:tcW w:w="1038" w:type="dxa"/>
            <w:shd w:val="clear" w:color="auto" w:fill="auto"/>
          </w:tcPr>
          <w:p w14:paraId="2EDDE5D2" w14:textId="5B575024" w:rsidR="00D01EC9" w:rsidRDefault="00D01EC9" w:rsidP="001C14D2">
            <w:pPr>
              <w:pStyle w:val="TAH"/>
              <w:rPr>
                <w:lang w:eastAsia="zh-CN"/>
              </w:rPr>
            </w:pPr>
            <w:r>
              <w:rPr>
                <w:lang w:eastAsia="zh-CN"/>
              </w:rPr>
              <w:t>16</w:t>
            </w:r>
          </w:p>
        </w:tc>
        <w:tc>
          <w:tcPr>
            <w:tcW w:w="913" w:type="dxa"/>
            <w:shd w:val="clear" w:color="auto" w:fill="auto"/>
          </w:tcPr>
          <w:p w14:paraId="11C669A8" w14:textId="5B1F7CDC" w:rsidR="00D01EC9" w:rsidRDefault="00B64DBD" w:rsidP="001C14D2">
            <w:pPr>
              <w:pStyle w:val="TAC"/>
            </w:pPr>
            <w:r>
              <w:t>X</w:t>
            </w:r>
          </w:p>
        </w:tc>
        <w:tc>
          <w:tcPr>
            <w:tcW w:w="851" w:type="dxa"/>
            <w:shd w:val="clear" w:color="auto" w:fill="auto"/>
          </w:tcPr>
          <w:p w14:paraId="03D006A3" w14:textId="77777777" w:rsidR="00D01EC9" w:rsidRPr="00022497" w:rsidRDefault="00D01EC9" w:rsidP="001C14D2">
            <w:pPr>
              <w:pStyle w:val="TAC"/>
            </w:pPr>
          </w:p>
        </w:tc>
        <w:tc>
          <w:tcPr>
            <w:tcW w:w="850" w:type="dxa"/>
            <w:shd w:val="clear" w:color="auto" w:fill="auto"/>
          </w:tcPr>
          <w:p w14:paraId="5E9B3BF5" w14:textId="77777777" w:rsidR="00D01EC9" w:rsidRPr="00022497" w:rsidRDefault="00D01EC9" w:rsidP="001C14D2">
            <w:pPr>
              <w:pStyle w:val="TAC"/>
              <w:rPr>
                <w:lang w:eastAsia="zh-CN"/>
              </w:rPr>
            </w:pPr>
          </w:p>
        </w:tc>
        <w:tc>
          <w:tcPr>
            <w:tcW w:w="851" w:type="dxa"/>
            <w:shd w:val="clear" w:color="auto" w:fill="auto"/>
          </w:tcPr>
          <w:p w14:paraId="04580E4F" w14:textId="77777777" w:rsidR="00D01EC9" w:rsidRPr="00022497" w:rsidRDefault="00D01EC9" w:rsidP="001C14D2">
            <w:pPr>
              <w:pStyle w:val="TAC"/>
            </w:pPr>
          </w:p>
        </w:tc>
        <w:tc>
          <w:tcPr>
            <w:tcW w:w="992" w:type="dxa"/>
          </w:tcPr>
          <w:p w14:paraId="41299A2E" w14:textId="77777777" w:rsidR="00D01EC9" w:rsidRPr="00022497" w:rsidRDefault="00D01EC9" w:rsidP="001C14D2">
            <w:pPr>
              <w:pStyle w:val="TAC"/>
            </w:pPr>
          </w:p>
        </w:tc>
        <w:tc>
          <w:tcPr>
            <w:tcW w:w="992" w:type="dxa"/>
          </w:tcPr>
          <w:p w14:paraId="740CBA5D" w14:textId="77777777" w:rsidR="00D01EC9" w:rsidRPr="00022497" w:rsidRDefault="00D01EC9" w:rsidP="001C14D2">
            <w:pPr>
              <w:pStyle w:val="TAC"/>
            </w:pPr>
          </w:p>
        </w:tc>
        <w:tc>
          <w:tcPr>
            <w:tcW w:w="992" w:type="dxa"/>
          </w:tcPr>
          <w:p w14:paraId="275671F4" w14:textId="77777777" w:rsidR="00D01EC9" w:rsidRPr="00022497" w:rsidRDefault="00D01EC9" w:rsidP="001C14D2">
            <w:pPr>
              <w:pStyle w:val="TAC"/>
            </w:pPr>
          </w:p>
        </w:tc>
        <w:tc>
          <w:tcPr>
            <w:tcW w:w="1036" w:type="dxa"/>
          </w:tcPr>
          <w:p w14:paraId="3A5E7455" w14:textId="77777777" w:rsidR="00D01EC9" w:rsidRPr="00022497" w:rsidRDefault="00D01EC9" w:rsidP="001C14D2">
            <w:pPr>
              <w:pStyle w:val="TAC"/>
            </w:pPr>
          </w:p>
        </w:tc>
      </w:tr>
      <w:tr w:rsidR="00D01EC9" w:rsidRPr="00022497" w14:paraId="38C22906" w14:textId="77777777" w:rsidTr="001C14D2">
        <w:trPr>
          <w:jc w:val="center"/>
        </w:trPr>
        <w:tc>
          <w:tcPr>
            <w:tcW w:w="1038" w:type="dxa"/>
            <w:shd w:val="clear" w:color="auto" w:fill="auto"/>
          </w:tcPr>
          <w:p w14:paraId="19E27036" w14:textId="16E62C47" w:rsidR="00D01EC9" w:rsidRDefault="00D01EC9" w:rsidP="001C14D2">
            <w:pPr>
              <w:pStyle w:val="TAH"/>
              <w:rPr>
                <w:lang w:eastAsia="zh-CN"/>
              </w:rPr>
            </w:pPr>
            <w:r>
              <w:rPr>
                <w:lang w:eastAsia="zh-CN"/>
              </w:rPr>
              <w:t>17</w:t>
            </w:r>
          </w:p>
        </w:tc>
        <w:tc>
          <w:tcPr>
            <w:tcW w:w="913" w:type="dxa"/>
            <w:shd w:val="clear" w:color="auto" w:fill="auto"/>
          </w:tcPr>
          <w:p w14:paraId="1EF79A0A" w14:textId="56B03219" w:rsidR="00D01EC9" w:rsidRDefault="00B64DBD" w:rsidP="001C14D2">
            <w:pPr>
              <w:pStyle w:val="TAC"/>
            </w:pPr>
            <w:r>
              <w:t>X</w:t>
            </w:r>
          </w:p>
        </w:tc>
        <w:tc>
          <w:tcPr>
            <w:tcW w:w="851" w:type="dxa"/>
            <w:shd w:val="clear" w:color="auto" w:fill="auto"/>
          </w:tcPr>
          <w:p w14:paraId="1BDD43FB" w14:textId="77777777" w:rsidR="00D01EC9" w:rsidRPr="00022497" w:rsidRDefault="00D01EC9" w:rsidP="001C14D2">
            <w:pPr>
              <w:pStyle w:val="TAC"/>
            </w:pPr>
          </w:p>
        </w:tc>
        <w:tc>
          <w:tcPr>
            <w:tcW w:w="850" w:type="dxa"/>
            <w:shd w:val="clear" w:color="auto" w:fill="auto"/>
          </w:tcPr>
          <w:p w14:paraId="1285BF91" w14:textId="77777777" w:rsidR="00D01EC9" w:rsidRPr="00022497" w:rsidRDefault="00D01EC9" w:rsidP="001C14D2">
            <w:pPr>
              <w:pStyle w:val="TAC"/>
              <w:rPr>
                <w:lang w:eastAsia="zh-CN"/>
              </w:rPr>
            </w:pPr>
          </w:p>
        </w:tc>
        <w:tc>
          <w:tcPr>
            <w:tcW w:w="851" w:type="dxa"/>
            <w:shd w:val="clear" w:color="auto" w:fill="auto"/>
          </w:tcPr>
          <w:p w14:paraId="3012C6D0" w14:textId="77777777" w:rsidR="00D01EC9" w:rsidRPr="00022497" w:rsidRDefault="00D01EC9" w:rsidP="001C14D2">
            <w:pPr>
              <w:pStyle w:val="TAC"/>
            </w:pPr>
          </w:p>
        </w:tc>
        <w:tc>
          <w:tcPr>
            <w:tcW w:w="992" w:type="dxa"/>
          </w:tcPr>
          <w:p w14:paraId="5B61E8AF" w14:textId="77777777" w:rsidR="00D01EC9" w:rsidRPr="00022497" w:rsidRDefault="00D01EC9" w:rsidP="001C14D2">
            <w:pPr>
              <w:pStyle w:val="TAC"/>
            </w:pPr>
          </w:p>
        </w:tc>
        <w:tc>
          <w:tcPr>
            <w:tcW w:w="992" w:type="dxa"/>
          </w:tcPr>
          <w:p w14:paraId="56287A95" w14:textId="77777777" w:rsidR="00D01EC9" w:rsidRPr="00022497" w:rsidRDefault="00D01EC9" w:rsidP="001C14D2">
            <w:pPr>
              <w:pStyle w:val="TAC"/>
            </w:pPr>
          </w:p>
        </w:tc>
        <w:tc>
          <w:tcPr>
            <w:tcW w:w="992" w:type="dxa"/>
          </w:tcPr>
          <w:p w14:paraId="69F38D61" w14:textId="77777777" w:rsidR="00D01EC9" w:rsidRPr="00022497" w:rsidRDefault="00D01EC9" w:rsidP="001C14D2">
            <w:pPr>
              <w:pStyle w:val="TAC"/>
            </w:pPr>
          </w:p>
        </w:tc>
        <w:tc>
          <w:tcPr>
            <w:tcW w:w="1036" w:type="dxa"/>
          </w:tcPr>
          <w:p w14:paraId="3F83A79E" w14:textId="77777777" w:rsidR="00D01EC9" w:rsidRPr="00022497" w:rsidRDefault="00D01EC9" w:rsidP="001C14D2">
            <w:pPr>
              <w:pStyle w:val="TAC"/>
            </w:pPr>
          </w:p>
        </w:tc>
      </w:tr>
      <w:tr w:rsidR="00B64DBD" w:rsidRPr="00022497" w14:paraId="000F36F7" w14:textId="77777777" w:rsidTr="001C14D2">
        <w:trPr>
          <w:jc w:val="center"/>
        </w:trPr>
        <w:tc>
          <w:tcPr>
            <w:tcW w:w="1038" w:type="dxa"/>
            <w:shd w:val="clear" w:color="auto" w:fill="auto"/>
          </w:tcPr>
          <w:p w14:paraId="6DCE3E77" w14:textId="62BC4E9C" w:rsidR="00B64DBD" w:rsidRPr="006162E6" w:rsidRDefault="00B64DBD" w:rsidP="006162E6">
            <w:pPr>
              <w:pStyle w:val="TAH"/>
              <w:rPr>
                <w:lang w:val="en-US" w:eastAsia="zh-CN"/>
              </w:rPr>
            </w:pPr>
            <w:r>
              <w:rPr>
                <w:lang w:val="en-US" w:eastAsia="zh-CN"/>
              </w:rPr>
              <w:t>18</w:t>
            </w:r>
          </w:p>
        </w:tc>
        <w:tc>
          <w:tcPr>
            <w:tcW w:w="913" w:type="dxa"/>
            <w:shd w:val="clear" w:color="auto" w:fill="auto"/>
          </w:tcPr>
          <w:p w14:paraId="1C3F4256" w14:textId="7CEAE453" w:rsidR="00B64DBD" w:rsidRDefault="00B64DBD" w:rsidP="001C14D2">
            <w:pPr>
              <w:pStyle w:val="TAC"/>
            </w:pPr>
            <w:r>
              <w:t>X</w:t>
            </w:r>
          </w:p>
        </w:tc>
        <w:tc>
          <w:tcPr>
            <w:tcW w:w="851" w:type="dxa"/>
            <w:shd w:val="clear" w:color="auto" w:fill="auto"/>
          </w:tcPr>
          <w:p w14:paraId="41E08E52" w14:textId="77777777" w:rsidR="00B64DBD" w:rsidRPr="00022497" w:rsidRDefault="00B64DBD" w:rsidP="001C14D2">
            <w:pPr>
              <w:pStyle w:val="TAC"/>
            </w:pPr>
          </w:p>
        </w:tc>
        <w:tc>
          <w:tcPr>
            <w:tcW w:w="850" w:type="dxa"/>
            <w:shd w:val="clear" w:color="auto" w:fill="auto"/>
          </w:tcPr>
          <w:p w14:paraId="5EC0B8A7" w14:textId="77777777" w:rsidR="00B64DBD" w:rsidRPr="00022497" w:rsidRDefault="00B64DBD" w:rsidP="001C14D2">
            <w:pPr>
              <w:pStyle w:val="TAC"/>
              <w:rPr>
                <w:lang w:eastAsia="zh-CN"/>
              </w:rPr>
            </w:pPr>
          </w:p>
        </w:tc>
        <w:tc>
          <w:tcPr>
            <w:tcW w:w="851" w:type="dxa"/>
            <w:shd w:val="clear" w:color="auto" w:fill="auto"/>
          </w:tcPr>
          <w:p w14:paraId="2278C8D8" w14:textId="77777777" w:rsidR="00B64DBD" w:rsidRPr="00022497" w:rsidRDefault="00B64DBD" w:rsidP="001C14D2">
            <w:pPr>
              <w:pStyle w:val="TAC"/>
            </w:pPr>
          </w:p>
        </w:tc>
        <w:tc>
          <w:tcPr>
            <w:tcW w:w="992" w:type="dxa"/>
          </w:tcPr>
          <w:p w14:paraId="0EBDC8B5" w14:textId="77777777" w:rsidR="00B64DBD" w:rsidRPr="00022497" w:rsidRDefault="00B64DBD" w:rsidP="001C14D2">
            <w:pPr>
              <w:pStyle w:val="TAC"/>
            </w:pPr>
          </w:p>
        </w:tc>
        <w:tc>
          <w:tcPr>
            <w:tcW w:w="992" w:type="dxa"/>
          </w:tcPr>
          <w:p w14:paraId="21C9911C" w14:textId="77777777" w:rsidR="00B64DBD" w:rsidRPr="00022497" w:rsidRDefault="00B64DBD" w:rsidP="001C14D2">
            <w:pPr>
              <w:pStyle w:val="TAC"/>
            </w:pPr>
          </w:p>
        </w:tc>
        <w:tc>
          <w:tcPr>
            <w:tcW w:w="992" w:type="dxa"/>
          </w:tcPr>
          <w:p w14:paraId="4CD0B258" w14:textId="77777777" w:rsidR="00B64DBD" w:rsidRPr="00022497" w:rsidRDefault="00B64DBD" w:rsidP="001C14D2">
            <w:pPr>
              <w:pStyle w:val="TAC"/>
            </w:pPr>
          </w:p>
        </w:tc>
        <w:tc>
          <w:tcPr>
            <w:tcW w:w="1036" w:type="dxa"/>
          </w:tcPr>
          <w:p w14:paraId="7D56A545" w14:textId="77777777" w:rsidR="00B64DBD" w:rsidRPr="00022497" w:rsidRDefault="00B64DBD" w:rsidP="001C14D2">
            <w:pPr>
              <w:pStyle w:val="TAC"/>
            </w:pPr>
          </w:p>
        </w:tc>
      </w:tr>
      <w:tr w:rsidR="008C52C6" w:rsidRPr="00022497" w14:paraId="33FA9EB2" w14:textId="77777777" w:rsidTr="001C14D2">
        <w:trPr>
          <w:jc w:val="center"/>
        </w:trPr>
        <w:tc>
          <w:tcPr>
            <w:tcW w:w="1038" w:type="dxa"/>
            <w:shd w:val="clear" w:color="auto" w:fill="auto"/>
          </w:tcPr>
          <w:p w14:paraId="7B53023B" w14:textId="190644EE" w:rsidR="008C52C6" w:rsidRDefault="008C52C6" w:rsidP="006162E6">
            <w:pPr>
              <w:pStyle w:val="TAH"/>
              <w:rPr>
                <w:lang w:val="en-US" w:eastAsia="zh-CN"/>
              </w:rPr>
            </w:pPr>
            <w:bookmarkStart w:id="253" w:name="_Toc164702045"/>
            <w:bookmarkStart w:id="254" w:name="_Toc167791482"/>
            <w:bookmarkStart w:id="255" w:name="_Toc102752618"/>
            <w:r>
              <w:rPr>
                <w:lang w:val="en-US" w:eastAsia="zh-CN"/>
              </w:rPr>
              <w:t>19</w:t>
            </w:r>
          </w:p>
        </w:tc>
        <w:tc>
          <w:tcPr>
            <w:tcW w:w="913" w:type="dxa"/>
            <w:shd w:val="clear" w:color="auto" w:fill="auto"/>
          </w:tcPr>
          <w:p w14:paraId="3A89898B" w14:textId="77777777" w:rsidR="008C52C6" w:rsidRDefault="008C52C6" w:rsidP="001C14D2">
            <w:pPr>
              <w:pStyle w:val="TAC"/>
            </w:pPr>
          </w:p>
        </w:tc>
        <w:tc>
          <w:tcPr>
            <w:tcW w:w="851" w:type="dxa"/>
            <w:shd w:val="clear" w:color="auto" w:fill="auto"/>
          </w:tcPr>
          <w:p w14:paraId="496E79EE" w14:textId="18C31824" w:rsidR="008C52C6" w:rsidRPr="00022497" w:rsidRDefault="008C52C6" w:rsidP="001C14D2">
            <w:pPr>
              <w:pStyle w:val="TAC"/>
            </w:pPr>
            <w:r>
              <w:t>X</w:t>
            </w:r>
          </w:p>
        </w:tc>
        <w:tc>
          <w:tcPr>
            <w:tcW w:w="850" w:type="dxa"/>
            <w:shd w:val="clear" w:color="auto" w:fill="auto"/>
          </w:tcPr>
          <w:p w14:paraId="2E487089" w14:textId="77777777" w:rsidR="008C52C6" w:rsidRPr="00022497" w:rsidRDefault="008C52C6" w:rsidP="001C14D2">
            <w:pPr>
              <w:pStyle w:val="TAC"/>
              <w:rPr>
                <w:lang w:eastAsia="zh-CN"/>
              </w:rPr>
            </w:pPr>
          </w:p>
        </w:tc>
        <w:tc>
          <w:tcPr>
            <w:tcW w:w="851" w:type="dxa"/>
            <w:shd w:val="clear" w:color="auto" w:fill="auto"/>
          </w:tcPr>
          <w:p w14:paraId="2C11FFC7" w14:textId="77777777" w:rsidR="008C52C6" w:rsidRPr="00022497" w:rsidRDefault="008C52C6" w:rsidP="001C14D2">
            <w:pPr>
              <w:pStyle w:val="TAC"/>
            </w:pPr>
          </w:p>
        </w:tc>
        <w:tc>
          <w:tcPr>
            <w:tcW w:w="992" w:type="dxa"/>
          </w:tcPr>
          <w:p w14:paraId="498E3E1F" w14:textId="77777777" w:rsidR="008C52C6" w:rsidRPr="00022497" w:rsidRDefault="008C52C6" w:rsidP="001C14D2">
            <w:pPr>
              <w:pStyle w:val="TAC"/>
            </w:pPr>
          </w:p>
        </w:tc>
        <w:tc>
          <w:tcPr>
            <w:tcW w:w="992" w:type="dxa"/>
          </w:tcPr>
          <w:p w14:paraId="70F21A61" w14:textId="77777777" w:rsidR="008C52C6" w:rsidRPr="00022497" w:rsidRDefault="008C52C6" w:rsidP="001C14D2">
            <w:pPr>
              <w:pStyle w:val="TAC"/>
            </w:pPr>
          </w:p>
        </w:tc>
        <w:tc>
          <w:tcPr>
            <w:tcW w:w="992" w:type="dxa"/>
          </w:tcPr>
          <w:p w14:paraId="12EAE364" w14:textId="77777777" w:rsidR="008C52C6" w:rsidRPr="00022497" w:rsidRDefault="008C52C6" w:rsidP="001C14D2">
            <w:pPr>
              <w:pStyle w:val="TAC"/>
            </w:pPr>
          </w:p>
        </w:tc>
        <w:tc>
          <w:tcPr>
            <w:tcW w:w="1036" w:type="dxa"/>
          </w:tcPr>
          <w:p w14:paraId="5822393C" w14:textId="77777777" w:rsidR="008C52C6" w:rsidRPr="00022497" w:rsidRDefault="008C52C6" w:rsidP="001C14D2">
            <w:pPr>
              <w:pStyle w:val="TAC"/>
            </w:pPr>
          </w:p>
        </w:tc>
      </w:tr>
      <w:tr w:rsidR="008C52C6" w:rsidRPr="00022497" w14:paraId="1B6BFE44" w14:textId="77777777" w:rsidTr="001C14D2">
        <w:trPr>
          <w:jc w:val="center"/>
        </w:trPr>
        <w:tc>
          <w:tcPr>
            <w:tcW w:w="1038" w:type="dxa"/>
            <w:shd w:val="clear" w:color="auto" w:fill="auto"/>
          </w:tcPr>
          <w:p w14:paraId="6EB0828F" w14:textId="208F2A37" w:rsidR="008C52C6" w:rsidRDefault="008C52C6" w:rsidP="006162E6">
            <w:pPr>
              <w:pStyle w:val="TAH"/>
              <w:rPr>
                <w:lang w:val="en-US" w:eastAsia="zh-CN"/>
              </w:rPr>
            </w:pPr>
            <w:r>
              <w:rPr>
                <w:lang w:val="en-US" w:eastAsia="zh-CN"/>
              </w:rPr>
              <w:t>20</w:t>
            </w:r>
          </w:p>
        </w:tc>
        <w:tc>
          <w:tcPr>
            <w:tcW w:w="913" w:type="dxa"/>
            <w:shd w:val="clear" w:color="auto" w:fill="auto"/>
          </w:tcPr>
          <w:p w14:paraId="048DA1B6" w14:textId="77777777" w:rsidR="008C52C6" w:rsidRDefault="008C52C6" w:rsidP="001C14D2">
            <w:pPr>
              <w:pStyle w:val="TAC"/>
            </w:pPr>
          </w:p>
        </w:tc>
        <w:tc>
          <w:tcPr>
            <w:tcW w:w="851" w:type="dxa"/>
            <w:shd w:val="clear" w:color="auto" w:fill="auto"/>
          </w:tcPr>
          <w:p w14:paraId="48817D09" w14:textId="0F81E011" w:rsidR="008C52C6" w:rsidRPr="00022497" w:rsidRDefault="008C52C6" w:rsidP="001C14D2">
            <w:pPr>
              <w:pStyle w:val="TAC"/>
            </w:pPr>
            <w:r>
              <w:t>X</w:t>
            </w:r>
          </w:p>
        </w:tc>
        <w:tc>
          <w:tcPr>
            <w:tcW w:w="850" w:type="dxa"/>
            <w:shd w:val="clear" w:color="auto" w:fill="auto"/>
          </w:tcPr>
          <w:p w14:paraId="2AA6ABC5" w14:textId="77777777" w:rsidR="008C52C6" w:rsidRPr="00022497" w:rsidRDefault="008C52C6" w:rsidP="001C14D2">
            <w:pPr>
              <w:pStyle w:val="TAC"/>
              <w:rPr>
                <w:lang w:eastAsia="zh-CN"/>
              </w:rPr>
            </w:pPr>
          </w:p>
        </w:tc>
        <w:tc>
          <w:tcPr>
            <w:tcW w:w="851" w:type="dxa"/>
            <w:shd w:val="clear" w:color="auto" w:fill="auto"/>
          </w:tcPr>
          <w:p w14:paraId="571874D0" w14:textId="77777777" w:rsidR="008C52C6" w:rsidRPr="00022497" w:rsidRDefault="008C52C6" w:rsidP="001C14D2">
            <w:pPr>
              <w:pStyle w:val="TAC"/>
            </w:pPr>
          </w:p>
        </w:tc>
        <w:tc>
          <w:tcPr>
            <w:tcW w:w="992" w:type="dxa"/>
          </w:tcPr>
          <w:p w14:paraId="60463E01" w14:textId="77777777" w:rsidR="008C52C6" w:rsidRPr="00022497" w:rsidRDefault="008C52C6" w:rsidP="001C14D2">
            <w:pPr>
              <w:pStyle w:val="TAC"/>
            </w:pPr>
          </w:p>
        </w:tc>
        <w:tc>
          <w:tcPr>
            <w:tcW w:w="992" w:type="dxa"/>
          </w:tcPr>
          <w:p w14:paraId="01C5A288" w14:textId="77777777" w:rsidR="008C52C6" w:rsidRPr="00022497" w:rsidRDefault="008C52C6" w:rsidP="001C14D2">
            <w:pPr>
              <w:pStyle w:val="TAC"/>
            </w:pPr>
          </w:p>
        </w:tc>
        <w:tc>
          <w:tcPr>
            <w:tcW w:w="992" w:type="dxa"/>
          </w:tcPr>
          <w:p w14:paraId="15F8D9AE" w14:textId="77777777" w:rsidR="008C52C6" w:rsidRPr="00022497" w:rsidRDefault="008C52C6" w:rsidP="001C14D2">
            <w:pPr>
              <w:pStyle w:val="TAC"/>
            </w:pPr>
          </w:p>
        </w:tc>
        <w:tc>
          <w:tcPr>
            <w:tcW w:w="1036" w:type="dxa"/>
          </w:tcPr>
          <w:p w14:paraId="06C3AA61" w14:textId="77777777" w:rsidR="008C52C6" w:rsidRPr="00022497" w:rsidRDefault="008C52C6" w:rsidP="001C14D2">
            <w:pPr>
              <w:pStyle w:val="TAC"/>
            </w:pPr>
          </w:p>
        </w:tc>
      </w:tr>
      <w:tr w:rsidR="008C52C6" w:rsidRPr="00022497" w14:paraId="279A7873" w14:textId="77777777" w:rsidTr="001C14D2">
        <w:trPr>
          <w:jc w:val="center"/>
        </w:trPr>
        <w:tc>
          <w:tcPr>
            <w:tcW w:w="1038" w:type="dxa"/>
            <w:shd w:val="clear" w:color="auto" w:fill="auto"/>
          </w:tcPr>
          <w:p w14:paraId="0DBE475F" w14:textId="2F534BF6" w:rsidR="008C52C6" w:rsidRDefault="008C52C6" w:rsidP="006162E6">
            <w:pPr>
              <w:pStyle w:val="TAH"/>
              <w:rPr>
                <w:lang w:val="en-US" w:eastAsia="zh-CN"/>
              </w:rPr>
            </w:pPr>
            <w:r>
              <w:rPr>
                <w:lang w:val="en-US" w:eastAsia="zh-CN"/>
              </w:rPr>
              <w:t>21</w:t>
            </w:r>
          </w:p>
        </w:tc>
        <w:tc>
          <w:tcPr>
            <w:tcW w:w="913" w:type="dxa"/>
            <w:shd w:val="clear" w:color="auto" w:fill="auto"/>
          </w:tcPr>
          <w:p w14:paraId="57C4B046" w14:textId="047DAE7E" w:rsidR="008C52C6" w:rsidRDefault="008C52C6" w:rsidP="001C14D2">
            <w:pPr>
              <w:pStyle w:val="TAC"/>
            </w:pPr>
            <w:r>
              <w:t>X</w:t>
            </w:r>
          </w:p>
        </w:tc>
        <w:tc>
          <w:tcPr>
            <w:tcW w:w="851" w:type="dxa"/>
            <w:shd w:val="clear" w:color="auto" w:fill="auto"/>
          </w:tcPr>
          <w:p w14:paraId="2FAB4014" w14:textId="77777777" w:rsidR="008C52C6" w:rsidRPr="00022497" w:rsidRDefault="008C52C6" w:rsidP="001C14D2">
            <w:pPr>
              <w:pStyle w:val="TAC"/>
            </w:pPr>
          </w:p>
        </w:tc>
        <w:tc>
          <w:tcPr>
            <w:tcW w:w="850" w:type="dxa"/>
            <w:shd w:val="clear" w:color="auto" w:fill="auto"/>
          </w:tcPr>
          <w:p w14:paraId="57C60027" w14:textId="77777777" w:rsidR="008C52C6" w:rsidRPr="00022497" w:rsidRDefault="008C52C6" w:rsidP="001C14D2">
            <w:pPr>
              <w:pStyle w:val="TAC"/>
              <w:rPr>
                <w:lang w:eastAsia="zh-CN"/>
              </w:rPr>
            </w:pPr>
          </w:p>
        </w:tc>
        <w:tc>
          <w:tcPr>
            <w:tcW w:w="851" w:type="dxa"/>
            <w:shd w:val="clear" w:color="auto" w:fill="auto"/>
          </w:tcPr>
          <w:p w14:paraId="6200BD8B" w14:textId="77777777" w:rsidR="008C52C6" w:rsidRPr="00022497" w:rsidRDefault="008C52C6" w:rsidP="001C14D2">
            <w:pPr>
              <w:pStyle w:val="TAC"/>
            </w:pPr>
          </w:p>
        </w:tc>
        <w:tc>
          <w:tcPr>
            <w:tcW w:w="992" w:type="dxa"/>
          </w:tcPr>
          <w:p w14:paraId="5174747B" w14:textId="77777777" w:rsidR="008C52C6" w:rsidRPr="00022497" w:rsidRDefault="008C52C6" w:rsidP="001C14D2">
            <w:pPr>
              <w:pStyle w:val="TAC"/>
            </w:pPr>
          </w:p>
        </w:tc>
        <w:tc>
          <w:tcPr>
            <w:tcW w:w="992" w:type="dxa"/>
          </w:tcPr>
          <w:p w14:paraId="7BA57D9A" w14:textId="77777777" w:rsidR="008C52C6" w:rsidRPr="00022497" w:rsidRDefault="008C52C6" w:rsidP="001C14D2">
            <w:pPr>
              <w:pStyle w:val="TAC"/>
            </w:pPr>
          </w:p>
        </w:tc>
        <w:tc>
          <w:tcPr>
            <w:tcW w:w="992" w:type="dxa"/>
          </w:tcPr>
          <w:p w14:paraId="16D084DE" w14:textId="77777777" w:rsidR="008C52C6" w:rsidRPr="00022497" w:rsidRDefault="008C52C6" w:rsidP="001C14D2">
            <w:pPr>
              <w:pStyle w:val="TAC"/>
            </w:pPr>
          </w:p>
        </w:tc>
        <w:tc>
          <w:tcPr>
            <w:tcW w:w="1036" w:type="dxa"/>
          </w:tcPr>
          <w:p w14:paraId="5885FF28" w14:textId="77777777" w:rsidR="008C52C6" w:rsidRPr="00022497" w:rsidRDefault="008C52C6" w:rsidP="001C14D2">
            <w:pPr>
              <w:pStyle w:val="TAC"/>
            </w:pPr>
          </w:p>
        </w:tc>
      </w:tr>
      <w:tr w:rsidR="008C52C6" w:rsidRPr="00022497" w14:paraId="37645B43" w14:textId="77777777" w:rsidTr="001C14D2">
        <w:trPr>
          <w:jc w:val="center"/>
        </w:trPr>
        <w:tc>
          <w:tcPr>
            <w:tcW w:w="1038" w:type="dxa"/>
            <w:shd w:val="clear" w:color="auto" w:fill="auto"/>
          </w:tcPr>
          <w:p w14:paraId="2ACC5986" w14:textId="2995D6E3" w:rsidR="008C52C6" w:rsidRDefault="008C52C6" w:rsidP="006162E6">
            <w:pPr>
              <w:pStyle w:val="TAH"/>
              <w:rPr>
                <w:lang w:val="en-US" w:eastAsia="zh-CN"/>
              </w:rPr>
            </w:pPr>
            <w:r>
              <w:rPr>
                <w:lang w:val="en-US" w:eastAsia="zh-CN"/>
              </w:rPr>
              <w:t>22</w:t>
            </w:r>
          </w:p>
        </w:tc>
        <w:tc>
          <w:tcPr>
            <w:tcW w:w="913" w:type="dxa"/>
            <w:shd w:val="clear" w:color="auto" w:fill="auto"/>
          </w:tcPr>
          <w:p w14:paraId="7C933B59" w14:textId="0906DA03" w:rsidR="008C52C6" w:rsidRDefault="008C52C6" w:rsidP="001C14D2">
            <w:pPr>
              <w:pStyle w:val="TAC"/>
            </w:pPr>
            <w:r>
              <w:t>X</w:t>
            </w:r>
          </w:p>
        </w:tc>
        <w:tc>
          <w:tcPr>
            <w:tcW w:w="851" w:type="dxa"/>
            <w:shd w:val="clear" w:color="auto" w:fill="auto"/>
          </w:tcPr>
          <w:p w14:paraId="3758C516" w14:textId="77777777" w:rsidR="008C52C6" w:rsidRPr="00022497" w:rsidRDefault="008C52C6" w:rsidP="001C14D2">
            <w:pPr>
              <w:pStyle w:val="TAC"/>
            </w:pPr>
          </w:p>
        </w:tc>
        <w:tc>
          <w:tcPr>
            <w:tcW w:w="850" w:type="dxa"/>
            <w:shd w:val="clear" w:color="auto" w:fill="auto"/>
          </w:tcPr>
          <w:p w14:paraId="638DAB4A" w14:textId="77777777" w:rsidR="008C52C6" w:rsidRPr="00022497" w:rsidRDefault="008C52C6" w:rsidP="001C14D2">
            <w:pPr>
              <w:pStyle w:val="TAC"/>
              <w:rPr>
                <w:lang w:eastAsia="zh-CN"/>
              </w:rPr>
            </w:pPr>
          </w:p>
        </w:tc>
        <w:tc>
          <w:tcPr>
            <w:tcW w:w="851" w:type="dxa"/>
            <w:shd w:val="clear" w:color="auto" w:fill="auto"/>
          </w:tcPr>
          <w:p w14:paraId="4CF12EF7" w14:textId="77777777" w:rsidR="008C52C6" w:rsidRPr="00022497" w:rsidRDefault="008C52C6" w:rsidP="001C14D2">
            <w:pPr>
              <w:pStyle w:val="TAC"/>
            </w:pPr>
          </w:p>
        </w:tc>
        <w:tc>
          <w:tcPr>
            <w:tcW w:w="992" w:type="dxa"/>
          </w:tcPr>
          <w:p w14:paraId="5BA3A7F3" w14:textId="77777777" w:rsidR="008C52C6" w:rsidRPr="00022497" w:rsidRDefault="008C52C6" w:rsidP="001C14D2">
            <w:pPr>
              <w:pStyle w:val="TAC"/>
            </w:pPr>
          </w:p>
        </w:tc>
        <w:tc>
          <w:tcPr>
            <w:tcW w:w="992" w:type="dxa"/>
          </w:tcPr>
          <w:p w14:paraId="306EF689" w14:textId="77777777" w:rsidR="008C52C6" w:rsidRPr="00022497" w:rsidRDefault="008C52C6" w:rsidP="001C14D2">
            <w:pPr>
              <w:pStyle w:val="TAC"/>
            </w:pPr>
          </w:p>
        </w:tc>
        <w:tc>
          <w:tcPr>
            <w:tcW w:w="992" w:type="dxa"/>
          </w:tcPr>
          <w:p w14:paraId="2BF4B6C5" w14:textId="77777777" w:rsidR="008C52C6" w:rsidRPr="00022497" w:rsidRDefault="008C52C6" w:rsidP="001C14D2">
            <w:pPr>
              <w:pStyle w:val="TAC"/>
            </w:pPr>
          </w:p>
        </w:tc>
        <w:tc>
          <w:tcPr>
            <w:tcW w:w="1036" w:type="dxa"/>
          </w:tcPr>
          <w:p w14:paraId="6614649A" w14:textId="77777777" w:rsidR="008C52C6" w:rsidRPr="00022497" w:rsidRDefault="008C52C6" w:rsidP="001C14D2">
            <w:pPr>
              <w:pStyle w:val="TAC"/>
            </w:pPr>
          </w:p>
        </w:tc>
      </w:tr>
      <w:tr w:rsidR="008C52C6" w:rsidRPr="00022497" w14:paraId="34DF6196" w14:textId="77777777" w:rsidTr="001C14D2">
        <w:trPr>
          <w:jc w:val="center"/>
        </w:trPr>
        <w:tc>
          <w:tcPr>
            <w:tcW w:w="1038" w:type="dxa"/>
            <w:shd w:val="clear" w:color="auto" w:fill="auto"/>
          </w:tcPr>
          <w:p w14:paraId="1A1E82B9" w14:textId="746196FB" w:rsidR="008C52C6" w:rsidRDefault="008C52C6" w:rsidP="006162E6">
            <w:pPr>
              <w:pStyle w:val="TAH"/>
              <w:rPr>
                <w:lang w:val="en-US" w:eastAsia="zh-CN"/>
              </w:rPr>
            </w:pPr>
            <w:r>
              <w:rPr>
                <w:lang w:val="en-US" w:eastAsia="zh-CN"/>
              </w:rPr>
              <w:t>23</w:t>
            </w:r>
          </w:p>
        </w:tc>
        <w:tc>
          <w:tcPr>
            <w:tcW w:w="913" w:type="dxa"/>
            <w:shd w:val="clear" w:color="auto" w:fill="auto"/>
          </w:tcPr>
          <w:p w14:paraId="1F89C3FB" w14:textId="46641859" w:rsidR="008C52C6" w:rsidRDefault="008C52C6" w:rsidP="001C14D2">
            <w:pPr>
              <w:pStyle w:val="TAC"/>
            </w:pPr>
            <w:r>
              <w:t>X</w:t>
            </w:r>
          </w:p>
        </w:tc>
        <w:tc>
          <w:tcPr>
            <w:tcW w:w="851" w:type="dxa"/>
            <w:shd w:val="clear" w:color="auto" w:fill="auto"/>
          </w:tcPr>
          <w:p w14:paraId="033046AF" w14:textId="77777777" w:rsidR="008C52C6" w:rsidRPr="00022497" w:rsidRDefault="008C52C6" w:rsidP="001C14D2">
            <w:pPr>
              <w:pStyle w:val="TAC"/>
            </w:pPr>
          </w:p>
        </w:tc>
        <w:tc>
          <w:tcPr>
            <w:tcW w:w="850" w:type="dxa"/>
            <w:shd w:val="clear" w:color="auto" w:fill="auto"/>
          </w:tcPr>
          <w:p w14:paraId="6E145A86" w14:textId="77777777" w:rsidR="008C52C6" w:rsidRPr="00022497" w:rsidRDefault="008C52C6" w:rsidP="001C14D2">
            <w:pPr>
              <w:pStyle w:val="TAC"/>
              <w:rPr>
                <w:lang w:eastAsia="zh-CN"/>
              </w:rPr>
            </w:pPr>
          </w:p>
        </w:tc>
        <w:tc>
          <w:tcPr>
            <w:tcW w:w="851" w:type="dxa"/>
            <w:shd w:val="clear" w:color="auto" w:fill="auto"/>
          </w:tcPr>
          <w:p w14:paraId="1DE1B44E" w14:textId="77777777" w:rsidR="008C52C6" w:rsidRPr="00022497" w:rsidRDefault="008C52C6" w:rsidP="001C14D2">
            <w:pPr>
              <w:pStyle w:val="TAC"/>
            </w:pPr>
          </w:p>
        </w:tc>
        <w:tc>
          <w:tcPr>
            <w:tcW w:w="992" w:type="dxa"/>
          </w:tcPr>
          <w:p w14:paraId="76CED4D9" w14:textId="77777777" w:rsidR="008C52C6" w:rsidRPr="00022497" w:rsidRDefault="008C52C6" w:rsidP="001C14D2">
            <w:pPr>
              <w:pStyle w:val="TAC"/>
            </w:pPr>
          </w:p>
        </w:tc>
        <w:tc>
          <w:tcPr>
            <w:tcW w:w="992" w:type="dxa"/>
          </w:tcPr>
          <w:p w14:paraId="77C871BB" w14:textId="77777777" w:rsidR="008C52C6" w:rsidRPr="00022497" w:rsidRDefault="008C52C6" w:rsidP="001C14D2">
            <w:pPr>
              <w:pStyle w:val="TAC"/>
            </w:pPr>
          </w:p>
        </w:tc>
        <w:tc>
          <w:tcPr>
            <w:tcW w:w="992" w:type="dxa"/>
          </w:tcPr>
          <w:p w14:paraId="5FBFF829" w14:textId="77777777" w:rsidR="008C52C6" w:rsidRPr="00022497" w:rsidRDefault="008C52C6" w:rsidP="001C14D2">
            <w:pPr>
              <w:pStyle w:val="TAC"/>
            </w:pPr>
          </w:p>
        </w:tc>
        <w:tc>
          <w:tcPr>
            <w:tcW w:w="1036" w:type="dxa"/>
          </w:tcPr>
          <w:p w14:paraId="62A02604" w14:textId="77777777" w:rsidR="008C52C6" w:rsidRPr="00022497" w:rsidRDefault="008C52C6" w:rsidP="001C14D2">
            <w:pPr>
              <w:pStyle w:val="TAC"/>
            </w:pPr>
          </w:p>
        </w:tc>
      </w:tr>
      <w:tr w:rsidR="008C52C6" w:rsidRPr="00022497" w14:paraId="79A8008B" w14:textId="77777777" w:rsidTr="001C14D2">
        <w:trPr>
          <w:jc w:val="center"/>
        </w:trPr>
        <w:tc>
          <w:tcPr>
            <w:tcW w:w="1038" w:type="dxa"/>
            <w:shd w:val="clear" w:color="auto" w:fill="auto"/>
          </w:tcPr>
          <w:p w14:paraId="26B0A63C" w14:textId="5EEA1730" w:rsidR="008C52C6" w:rsidRDefault="008C52C6" w:rsidP="006162E6">
            <w:pPr>
              <w:pStyle w:val="TAH"/>
              <w:rPr>
                <w:lang w:val="en-US" w:eastAsia="zh-CN"/>
              </w:rPr>
            </w:pPr>
            <w:r>
              <w:rPr>
                <w:lang w:val="en-US" w:eastAsia="zh-CN"/>
              </w:rPr>
              <w:t>24</w:t>
            </w:r>
          </w:p>
        </w:tc>
        <w:tc>
          <w:tcPr>
            <w:tcW w:w="913" w:type="dxa"/>
            <w:shd w:val="clear" w:color="auto" w:fill="auto"/>
          </w:tcPr>
          <w:p w14:paraId="61E60185" w14:textId="649BC1BB" w:rsidR="008C52C6" w:rsidRDefault="008C52C6" w:rsidP="001C14D2">
            <w:pPr>
              <w:pStyle w:val="TAC"/>
            </w:pPr>
            <w:r>
              <w:t>X</w:t>
            </w:r>
          </w:p>
        </w:tc>
        <w:tc>
          <w:tcPr>
            <w:tcW w:w="851" w:type="dxa"/>
            <w:shd w:val="clear" w:color="auto" w:fill="auto"/>
          </w:tcPr>
          <w:p w14:paraId="4FD52E39" w14:textId="77777777" w:rsidR="008C52C6" w:rsidRPr="00022497" w:rsidRDefault="008C52C6" w:rsidP="001C14D2">
            <w:pPr>
              <w:pStyle w:val="TAC"/>
            </w:pPr>
          </w:p>
        </w:tc>
        <w:tc>
          <w:tcPr>
            <w:tcW w:w="850" w:type="dxa"/>
            <w:shd w:val="clear" w:color="auto" w:fill="auto"/>
          </w:tcPr>
          <w:p w14:paraId="405B118E" w14:textId="77777777" w:rsidR="008C52C6" w:rsidRPr="00022497" w:rsidRDefault="008C52C6" w:rsidP="001C14D2">
            <w:pPr>
              <w:pStyle w:val="TAC"/>
              <w:rPr>
                <w:lang w:eastAsia="zh-CN"/>
              </w:rPr>
            </w:pPr>
          </w:p>
        </w:tc>
        <w:tc>
          <w:tcPr>
            <w:tcW w:w="851" w:type="dxa"/>
            <w:shd w:val="clear" w:color="auto" w:fill="auto"/>
          </w:tcPr>
          <w:p w14:paraId="00BD4E0E" w14:textId="77777777" w:rsidR="008C52C6" w:rsidRPr="00022497" w:rsidRDefault="008C52C6" w:rsidP="001C14D2">
            <w:pPr>
              <w:pStyle w:val="TAC"/>
            </w:pPr>
          </w:p>
        </w:tc>
        <w:tc>
          <w:tcPr>
            <w:tcW w:w="992" w:type="dxa"/>
          </w:tcPr>
          <w:p w14:paraId="79681DEA" w14:textId="77777777" w:rsidR="008C52C6" w:rsidRPr="00022497" w:rsidRDefault="008C52C6" w:rsidP="001C14D2">
            <w:pPr>
              <w:pStyle w:val="TAC"/>
            </w:pPr>
          </w:p>
        </w:tc>
        <w:tc>
          <w:tcPr>
            <w:tcW w:w="992" w:type="dxa"/>
          </w:tcPr>
          <w:p w14:paraId="2A508801" w14:textId="77777777" w:rsidR="008C52C6" w:rsidRPr="00022497" w:rsidRDefault="008C52C6" w:rsidP="001C14D2">
            <w:pPr>
              <w:pStyle w:val="TAC"/>
            </w:pPr>
          </w:p>
        </w:tc>
        <w:tc>
          <w:tcPr>
            <w:tcW w:w="992" w:type="dxa"/>
          </w:tcPr>
          <w:p w14:paraId="6E7E6640" w14:textId="77777777" w:rsidR="008C52C6" w:rsidRPr="00022497" w:rsidRDefault="008C52C6" w:rsidP="001C14D2">
            <w:pPr>
              <w:pStyle w:val="TAC"/>
            </w:pPr>
          </w:p>
        </w:tc>
        <w:tc>
          <w:tcPr>
            <w:tcW w:w="1036" w:type="dxa"/>
          </w:tcPr>
          <w:p w14:paraId="0225A7EE" w14:textId="77777777" w:rsidR="008C52C6" w:rsidRPr="00022497" w:rsidRDefault="008C52C6" w:rsidP="001C14D2">
            <w:pPr>
              <w:pStyle w:val="TAC"/>
            </w:pPr>
          </w:p>
        </w:tc>
      </w:tr>
      <w:tr w:rsidR="008C52C6" w:rsidRPr="00022497" w14:paraId="02799D2E" w14:textId="77777777" w:rsidTr="001C14D2">
        <w:trPr>
          <w:jc w:val="center"/>
        </w:trPr>
        <w:tc>
          <w:tcPr>
            <w:tcW w:w="1038" w:type="dxa"/>
            <w:shd w:val="clear" w:color="auto" w:fill="auto"/>
          </w:tcPr>
          <w:p w14:paraId="6F047D2B" w14:textId="55887DF4" w:rsidR="008C52C6" w:rsidRDefault="008C52C6" w:rsidP="006162E6">
            <w:pPr>
              <w:pStyle w:val="TAH"/>
              <w:rPr>
                <w:lang w:val="en-US" w:eastAsia="zh-CN"/>
              </w:rPr>
            </w:pPr>
            <w:r>
              <w:rPr>
                <w:lang w:val="en-US" w:eastAsia="zh-CN"/>
              </w:rPr>
              <w:t>25</w:t>
            </w:r>
          </w:p>
        </w:tc>
        <w:tc>
          <w:tcPr>
            <w:tcW w:w="913" w:type="dxa"/>
            <w:shd w:val="clear" w:color="auto" w:fill="auto"/>
          </w:tcPr>
          <w:p w14:paraId="1A42DD60" w14:textId="30812616" w:rsidR="008C52C6" w:rsidRDefault="008C52C6" w:rsidP="001C14D2">
            <w:pPr>
              <w:pStyle w:val="TAC"/>
            </w:pPr>
            <w:r>
              <w:t>X</w:t>
            </w:r>
          </w:p>
        </w:tc>
        <w:tc>
          <w:tcPr>
            <w:tcW w:w="851" w:type="dxa"/>
            <w:shd w:val="clear" w:color="auto" w:fill="auto"/>
          </w:tcPr>
          <w:p w14:paraId="12335E01" w14:textId="77777777" w:rsidR="008C52C6" w:rsidRPr="00022497" w:rsidRDefault="008C52C6" w:rsidP="001C14D2">
            <w:pPr>
              <w:pStyle w:val="TAC"/>
            </w:pPr>
          </w:p>
        </w:tc>
        <w:tc>
          <w:tcPr>
            <w:tcW w:w="850" w:type="dxa"/>
            <w:shd w:val="clear" w:color="auto" w:fill="auto"/>
          </w:tcPr>
          <w:p w14:paraId="57AA13B2" w14:textId="77777777" w:rsidR="008C52C6" w:rsidRPr="00022497" w:rsidRDefault="008C52C6" w:rsidP="001C14D2">
            <w:pPr>
              <w:pStyle w:val="TAC"/>
              <w:rPr>
                <w:lang w:eastAsia="zh-CN"/>
              </w:rPr>
            </w:pPr>
          </w:p>
        </w:tc>
        <w:tc>
          <w:tcPr>
            <w:tcW w:w="851" w:type="dxa"/>
            <w:shd w:val="clear" w:color="auto" w:fill="auto"/>
          </w:tcPr>
          <w:p w14:paraId="32C26A82" w14:textId="77777777" w:rsidR="008C52C6" w:rsidRPr="00022497" w:rsidRDefault="008C52C6" w:rsidP="001C14D2">
            <w:pPr>
              <w:pStyle w:val="TAC"/>
            </w:pPr>
          </w:p>
        </w:tc>
        <w:tc>
          <w:tcPr>
            <w:tcW w:w="992" w:type="dxa"/>
          </w:tcPr>
          <w:p w14:paraId="677CC4B5" w14:textId="77777777" w:rsidR="008C52C6" w:rsidRPr="00022497" w:rsidRDefault="008C52C6" w:rsidP="001C14D2">
            <w:pPr>
              <w:pStyle w:val="TAC"/>
            </w:pPr>
          </w:p>
        </w:tc>
        <w:tc>
          <w:tcPr>
            <w:tcW w:w="992" w:type="dxa"/>
          </w:tcPr>
          <w:p w14:paraId="38933889" w14:textId="77777777" w:rsidR="008C52C6" w:rsidRPr="00022497" w:rsidRDefault="008C52C6" w:rsidP="001C14D2">
            <w:pPr>
              <w:pStyle w:val="TAC"/>
            </w:pPr>
          </w:p>
        </w:tc>
        <w:tc>
          <w:tcPr>
            <w:tcW w:w="992" w:type="dxa"/>
          </w:tcPr>
          <w:p w14:paraId="02EC9F03" w14:textId="77777777" w:rsidR="008C52C6" w:rsidRPr="00022497" w:rsidRDefault="008C52C6" w:rsidP="001C14D2">
            <w:pPr>
              <w:pStyle w:val="TAC"/>
            </w:pPr>
          </w:p>
        </w:tc>
        <w:tc>
          <w:tcPr>
            <w:tcW w:w="1036" w:type="dxa"/>
          </w:tcPr>
          <w:p w14:paraId="4A9CF541" w14:textId="77777777" w:rsidR="008C52C6" w:rsidRPr="00022497" w:rsidRDefault="008C52C6" w:rsidP="001C14D2">
            <w:pPr>
              <w:pStyle w:val="TAC"/>
            </w:pPr>
          </w:p>
        </w:tc>
      </w:tr>
      <w:tr w:rsidR="008C52C6" w:rsidRPr="00022497" w14:paraId="1D1FBF1C" w14:textId="77777777" w:rsidTr="001C14D2">
        <w:trPr>
          <w:jc w:val="center"/>
        </w:trPr>
        <w:tc>
          <w:tcPr>
            <w:tcW w:w="1038" w:type="dxa"/>
            <w:shd w:val="clear" w:color="auto" w:fill="auto"/>
          </w:tcPr>
          <w:p w14:paraId="5564D509" w14:textId="7054DA98" w:rsidR="008C52C6" w:rsidRDefault="008C52C6" w:rsidP="006162E6">
            <w:pPr>
              <w:pStyle w:val="TAH"/>
              <w:rPr>
                <w:lang w:val="en-US" w:eastAsia="zh-CN"/>
              </w:rPr>
            </w:pPr>
            <w:r>
              <w:rPr>
                <w:lang w:val="en-US" w:eastAsia="zh-CN"/>
              </w:rPr>
              <w:t>26</w:t>
            </w:r>
          </w:p>
        </w:tc>
        <w:tc>
          <w:tcPr>
            <w:tcW w:w="913" w:type="dxa"/>
            <w:shd w:val="clear" w:color="auto" w:fill="auto"/>
          </w:tcPr>
          <w:p w14:paraId="184D9C34" w14:textId="77777777" w:rsidR="008C52C6" w:rsidRDefault="008C52C6" w:rsidP="001C14D2">
            <w:pPr>
              <w:pStyle w:val="TAC"/>
            </w:pPr>
          </w:p>
        </w:tc>
        <w:tc>
          <w:tcPr>
            <w:tcW w:w="851" w:type="dxa"/>
            <w:shd w:val="clear" w:color="auto" w:fill="auto"/>
          </w:tcPr>
          <w:p w14:paraId="746E39E0" w14:textId="66E66A19" w:rsidR="008C52C6" w:rsidRPr="00022497" w:rsidRDefault="008C52C6" w:rsidP="001C14D2">
            <w:pPr>
              <w:pStyle w:val="TAC"/>
            </w:pPr>
            <w:r>
              <w:t>X</w:t>
            </w:r>
          </w:p>
        </w:tc>
        <w:tc>
          <w:tcPr>
            <w:tcW w:w="850" w:type="dxa"/>
            <w:shd w:val="clear" w:color="auto" w:fill="auto"/>
          </w:tcPr>
          <w:p w14:paraId="43AF2F0D" w14:textId="77777777" w:rsidR="008C52C6" w:rsidRPr="00022497" w:rsidRDefault="008C52C6" w:rsidP="001C14D2">
            <w:pPr>
              <w:pStyle w:val="TAC"/>
              <w:rPr>
                <w:lang w:eastAsia="zh-CN"/>
              </w:rPr>
            </w:pPr>
          </w:p>
        </w:tc>
        <w:tc>
          <w:tcPr>
            <w:tcW w:w="851" w:type="dxa"/>
            <w:shd w:val="clear" w:color="auto" w:fill="auto"/>
          </w:tcPr>
          <w:p w14:paraId="32ACD61F" w14:textId="77777777" w:rsidR="008C52C6" w:rsidRPr="00022497" w:rsidRDefault="008C52C6" w:rsidP="001C14D2">
            <w:pPr>
              <w:pStyle w:val="TAC"/>
            </w:pPr>
          </w:p>
        </w:tc>
        <w:tc>
          <w:tcPr>
            <w:tcW w:w="992" w:type="dxa"/>
          </w:tcPr>
          <w:p w14:paraId="2B9F3948" w14:textId="77777777" w:rsidR="008C52C6" w:rsidRPr="00022497" w:rsidRDefault="008C52C6" w:rsidP="001C14D2">
            <w:pPr>
              <w:pStyle w:val="TAC"/>
            </w:pPr>
          </w:p>
        </w:tc>
        <w:tc>
          <w:tcPr>
            <w:tcW w:w="992" w:type="dxa"/>
          </w:tcPr>
          <w:p w14:paraId="166546B7" w14:textId="77777777" w:rsidR="008C52C6" w:rsidRPr="00022497" w:rsidRDefault="008C52C6" w:rsidP="001C14D2">
            <w:pPr>
              <w:pStyle w:val="TAC"/>
            </w:pPr>
          </w:p>
        </w:tc>
        <w:tc>
          <w:tcPr>
            <w:tcW w:w="992" w:type="dxa"/>
          </w:tcPr>
          <w:p w14:paraId="46569FDD" w14:textId="77777777" w:rsidR="008C52C6" w:rsidRPr="00022497" w:rsidRDefault="008C52C6" w:rsidP="001C14D2">
            <w:pPr>
              <w:pStyle w:val="TAC"/>
            </w:pPr>
          </w:p>
        </w:tc>
        <w:tc>
          <w:tcPr>
            <w:tcW w:w="1036" w:type="dxa"/>
          </w:tcPr>
          <w:p w14:paraId="043FC2C5" w14:textId="77777777" w:rsidR="008C52C6" w:rsidRPr="00022497" w:rsidRDefault="008C52C6" w:rsidP="001C14D2">
            <w:pPr>
              <w:pStyle w:val="TAC"/>
            </w:pPr>
          </w:p>
        </w:tc>
      </w:tr>
      <w:tr w:rsidR="00AF3D3D" w:rsidRPr="00022497" w14:paraId="2D3FA5D5" w14:textId="77777777" w:rsidTr="001C14D2">
        <w:trPr>
          <w:jc w:val="center"/>
        </w:trPr>
        <w:tc>
          <w:tcPr>
            <w:tcW w:w="1038" w:type="dxa"/>
            <w:shd w:val="clear" w:color="auto" w:fill="auto"/>
          </w:tcPr>
          <w:p w14:paraId="1CEE10F0" w14:textId="0084DFF0" w:rsidR="00AF3D3D" w:rsidRDefault="00AF3D3D" w:rsidP="006162E6">
            <w:pPr>
              <w:pStyle w:val="TAH"/>
              <w:rPr>
                <w:lang w:val="en-US" w:eastAsia="zh-CN"/>
              </w:rPr>
            </w:pPr>
            <w:r>
              <w:rPr>
                <w:lang w:val="en-US" w:eastAsia="zh-CN"/>
              </w:rPr>
              <w:t>27</w:t>
            </w:r>
          </w:p>
        </w:tc>
        <w:tc>
          <w:tcPr>
            <w:tcW w:w="913" w:type="dxa"/>
            <w:shd w:val="clear" w:color="auto" w:fill="auto"/>
          </w:tcPr>
          <w:p w14:paraId="740C7783" w14:textId="048F9996" w:rsidR="00AF3D3D" w:rsidRDefault="00AF3D3D" w:rsidP="001C14D2">
            <w:pPr>
              <w:pStyle w:val="TAC"/>
            </w:pPr>
            <w:r>
              <w:t>X</w:t>
            </w:r>
          </w:p>
        </w:tc>
        <w:tc>
          <w:tcPr>
            <w:tcW w:w="851" w:type="dxa"/>
            <w:shd w:val="clear" w:color="auto" w:fill="auto"/>
          </w:tcPr>
          <w:p w14:paraId="1D51E2DD" w14:textId="1403C718" w:rsidR="00AF3D3D" w:rsidRDefault="00AF3D3D" w:rsidP="001C14D2">
            <w:pPr>
              <w:pStyle w:val="TAC"/>
            </w:pPr>
            <w:r>
              <w:t>X</w:t>
            </w:r>
          </w:p>
        </w:tc>
        <w:tc>
          <w:tcPr>
            <w:tcW w:w="850" w:type="dxa"/>
            <w:shd w:val="clear" w:color="auto" w:fill="auto"/>
          </w:tcPr>
          <w:p w14:paraId="6978FEF1" w14:textId="77777777" w:rsidR="00AF3D3D" w:rsidRPr="00022497" w:rsidRDefault="00AF3D3D" w:rsidP="001C14D2">
            <w:pPr>
              <w:pStyle w:val="TAC"/>
              <w:rPr>
                <w:lang w:eastAsia="zh-CN"/>
              </w:rPr>
            </w:pPr>
          </w:p>
        </w:tc>
        <w:tc>
          <w:tcPr>
            <w:tcW w:w="851" w:type="dxa"/>
            <w:shd w:val="clear" w:color="auto" w:fill="auto"/>
          </w:tcPr>
          <w:p w14:paraId="61D94867" w14:textId="77777777" w:rsidR="00AF3D3D" w:rsidRPr="00022497" w:rsidRDefault="00AF3D3D" w:rsidP="001C14D2">
            <w:pPr>
              <w:pStyle w:val="TAC"/>
            </w:pPr>
          </w:p>
        </w:tc>
        <w:tc>
          <w:tcPr>
            <w:tcW w:w="992" w:type="dxa"/>
          </w:tcPr>
          <w:p w14:paraId="67BB83FD" w14:textId="77777777" w:rsidR="00AF3D3D" w:rsidRPr="00022497" w:rsidRDefault="00AF3D3D" w:rsidP="001C14D2">
            <w:pPr>
              <w:pStyle w:val="TAC"/>
            </w:pPr>
          </w:p>
        </w:tc>
        <w:tc>
          <w:tcPr>
            <w:tcW w:w="992" w:type="dxa"/>
          </w:tcPr>
          <w:p w14:paraId="1FC36252" w14:textId="77777777" w:rsidR="00AF3D3D" w:rsidRPr="00022497" w:rsidRDefault="00AF3D3D" w:rsidP="001C14D2">
            <w:pPr>
              <w:pStyle w:val="TAC"/>
            </w:pPr>
          </w:p>
        </w:tc>
        <w:tc>
          <w:tcPr>
            <w:tcW w:w="992" w:type="dxa"/>
          </w:tcPr>
          <w:p w14:paraId="259F9C5D" w14:textId="77777777" w:rsidR="00AF3D3D" w:rsidRPr="00022497" w:rsidRDefault="00AF3D3D" w:rsidP="001C14D2">
            <w:pPr>
              <w:pStyle w:val="TAC"/>
            </w:pPr>
          </w:p>
        </w:tc>
        <w:tc>
          <w:tcPr>
            <w:tcW w:w="1036" w:type="dxa"/>
          </w:tcPr>
          <w:p w14:paraId="773E5494" w14:textId="77777777" w:rsidR="00AF3D3D" w:rsidRPr="00022497" w:rsidRDefault="00AF3D3D" w:rsidP="001C14D2">
            <w:pPr>
              <w:pStyle w:val="TAC"/>
            </w:pPr>
          </w:p>
        </w:tc>
      </w:tr>
      <w:tr w:rsidR="00AF3D3D" w:rsidRPr="00022497" w14:paraId="672EB3ED" w14:textId="77777777" w:rsidTr="001C14D2">
        <w:trPr>
          <w:jc w:val="center"/>
        </w:trPr>
        <w:tc>
          <w:tcPr>
            <w:tcW w:w="1038" w:type="dxa"/>
            <w:shd w:val="clear" w:color="auto" w:fill="auto"/>
          </w:tcPr>
          <w:p w14:paraId="30F00268" w14:textId="6FF99A27" w:rsidR="00AF3D3D" w:rsidRDefault="00AF3D3D" w:rsidP="006162E6">
            <w:pPr>
              <w:pStyle w:val="TAH"/>
              <w:rPr>
                <w:lang w:val="en-US" w:eastAsia="zh-CN"/>
              </w:rPr>
            </w:pPr>
            <w:r>
              <w:rPr>
                <w:lang w:val="en-US" w:eastAsia="zh-CN"/>
              </w:rPr>
              <w:t>28</w:t>
            </w:r>
          </w:p>
        </w:tc>
        <w:tc>
          <w:tcPr>
            <w:tcW w:w="913" w:type="dxa"/>
            <w:shd w:val="clear" w:color="auto" w:fill="auto"/>
          </w:tcPr>
          <w:p w14:paraId="02991AB7" w14:textId="559BB5BA" w:rsidR="00AF3D3D" w:rsidRDefault="00AF3D3D" w:rsidP="001C14D2">
            <w:pPr>
              <w:pStyle w:val="TAC"/>
            </w:pPr>
            <w:r>
              <w:t>X</w:t>
            </w:r>
          </w:p>
        </w:tc>
        <w:tc>
          <w:tcPr>
            <w:tcW w:w="851" w:type="dxa"/>
            <w:shd w:val="clear" w:color="auto" w:fill="auto"/>
          </w:tcPr>
          <w:p w14:paraId="46A2842B" w14:textId="77777777" w:rsidR="00AF3D3D" w:rsidRDefault="00AF3D3D" w:rsidP="001C14D2">
            <w:pPr>
              <w:pStyle w:val="TAC"/>
            </w:pPr>
          </w:p>
        </w:tc>
        <w:tc>
          <w:tcPr>
            <w:tcW w:w="850" w:type="dxa"/>
            <w:shd w:val="clear" w:color="auto" w:fill="auto"/>
          </w:tcPr>
          <w:p w14:paraId="63B54D79" w14:textId="77777777" w:rsidR="00AF3D3D" w:rsidRPr="00022497" w:rsidRDefault="00AF3D3D" w:rsidP="001C14D2">
            <w:pPr>
              <w:pStyle w:val="TAC"/>
              <w:rPr>
                <w:lang w:eastAsia="zh-CN"/>
              </w:rPr>
            </w:pPr>
          </w:p>
        </w:tc>
        <w:tc>
          <w:tcPr>
            <w:tcW w:w="851" w:type="dxa"/>
            <w:shd w:val="clear" w:color="auto" w:fill="auto"/>
          </w:tcPr>
          <w:p w14:paraId="3D6A025C" w14:textId="77777777" w:rsidR="00AF3D3D" w:rsidRPr="00022497" w:rsidRDefault="00AF3D3D" w:rsidP="001C14D2">
            <w:pPr>
              <w:pStyle w:val="TAC"/>
            </w:pPr>
          </w:p>
        </w:tc>
        <w:tc>
          <w:tcPr>
            <w:tcW w:w="992" w:type="dxa"/>
          </w:tcPr>
          <w:p w14:paraId="26E95060" w14:textId="77777777" w:rsidR="00AF3D3D" w:rsidRPr="00022497" w:rsidRDefault="00AF3D3D" w:rsidP="001C14D2">
            <w:pPr>
              <w:pStyle w:val="TAC"/>
            </w:pPr>
          </w:p>
        </w:tc>
        <w:tc>
          <w:tcPr>
            <w:tcW w:w="992" w:type="dxa"/>
          </w:tcPr>
          <w:p w14:paraId="5FBD3B41" w14:textId="77777777" w:rsidR="00AF3D3D" w:rsidRPr="00022497" w:rsidRDefault="00AF3D3D" w:rsidP="001C14D2">
            <w:pPr>
              <w:pStyle w:val="TAC"/>
            </w:pPr>
          </w:p>
        </w:tc>
        <w:tc>
          <w:tcPr>
            <w:tcW w:w="992" w:type="dxa"/>
          </w:tcPr>
          <w:p w14:paraId="79971848" w14:textId="77777777" w:rsidR="00AF3D3D" w:rsidRPr="00022497" w:rsidRDefault="00AF3D3D" w:rsidP="001C14D2">
            <w:pPr>
              <w:pStyle w:val="TAC"/>
            </w:pPr>
          </w:p>
        </w:tc>
        <w:tc>
          <w:tcPr>
            <w:tcW w:w="1036" w:type="dxa"/>
          </w:tcPr>
          <w:p w14:paraId="348B8309" w14:textId="77777777" w:rsidR="00AF3D3D" w:rsidRPr="00022497" w:rsidRDefault="00AF3D3D" w:rsidP="001C14D2">
            <w:pPr>
              <w:pStyle w:val="TAC"/>
            </w:pPr>
          </w:p>
        </w:tc>
      </w:tr>
      <w:tr w:rsidR="00AF3D3D" w:rsidRPr="00022497" w14:paraId="59400D44" w14:textId="77777777" w:rsidTr="001C14D2">
        <w:trPr>
          <w:jc w:val="center"/>
        </w:trPr>
        <w:tc>
          <w:tcPr>
            <w:tcW w:w="1038" w:type="dxa"/>
            <w:shd w:val="clear" w:color="auto" w:fill="auto"/>
          </w:tcPr>
          <w:p w14:paraId="1250C339" w14:textId="519783D9" w:rsidR="00AF3D3D" w:rsidRDefault="00AF3D3D" w:rsidP="006162E6">
            <w:pPr>
              <w:pStyle w:val="TAH"/>
              <w:rPr>
                <w:lang w:val="en-US" w:eastAsia="zh-CN"/>
              </w:rPr>
            </w:pPr>
            <w:r>
              <w:rPr>
                <w:lang w:val="en-US" w:eastAsia="zh-CN"/>
              </w:rPr>
              <w:t>29</w:t>
            </w:r>
          </w:p>
        </w:tc>
        <w:tc>
          <w:tcPr>
            <w:tcW w:w="913" w:type="dxa"/>
            <w:shd w:val="clear" w:color="auto" w:fill="auto"/>
          </w:tcPr>
          <w:p w14:paraId="3F5E0B71" w14:textId="3CAA0F86" w:rsidR="00AF3D3D" w:rsidRDefault="00AF3D3D" w:rsidP="001C14D2">
            <w:pPr>
              <w:pStyle w:val="TAC"/>
            </w:pPr>
            <w:r>
              <w:t>X</w:t>
            </w:r>
          </w:p>
        </w:tc>
        <w:tc>
          <w:tcPr>
            <w:tcW w:w="851" w:type="dxa"/>
            <w:shd w:val="clear" w:color="auto" w:fill="auto"/>
          </w:tcPr>
          <w:p w14:paraId="15E9CE90" w14:textId="77777777" w:rsidR="00AF3D3D" w:rsidRDefault="00AF3D3D" w:rsidP="001C14D2">
            <w:pPr>
              <w:pStyle w:val="TAC"/>
            </w:pPr>
          </w:p>
        </w:tc>
        <w:tc>
          <w:tcPr>
            <w:tcW w:w="850" w:type="dxa"/>
            <w:shd w:val="clear" w:color="auto" w:fill="auto"/>
          </w:tcPr>
          <w:p w14:paraId="45A61BFD" w14:textId="77777777" w:rsidR="00AF3D3D" w:rsidRPr="00022497" w:rsidRDefault="00AF3D3D" w:rsidP="001C14D2">
            <w:pPr>
              <w:pStyle w:val="TAC"/>
              <w:rPr>
                <w:lang w:eastAsia="zh-CN"/>
              </w:rPr>
            </w:pPr>
          </w:p>
        </w:tc>
        <w:tc>
          <w:tcPr>
            <w:tcW w:w="851" w:type="dxa"/>
            <w:shd w:val="clear" w:color="auto" w:fill="auto"/>
          </w:tcPr>
          <w:p w14:paraId="108CA329" w14:textId="77777777" w:rsidR="00AF3D3D" w:rsidRPr="00022497" w:rsidRDefault="00AF3D3D" w:rsidP="001C14D2">
            <w:pPr>
              <w:pStyle w:val="TAC"/>
            </w:pPr>
          </w:p>
        </w:tc>
        <w:tc>
          <w:tcPr>
            <w:tcW w:w="992" w:type="dxa"/>
          </w:tcPr>
          <w:p w14:paraId="7E5C2519" w14:textId="77777777" w:rsidR="00AF3D3D" w:rsidRPr="00022497" w:rsidRDefault="00AF3D3D" w:rsidP="001C14D2">
            <w:pPr>
              <w:pStyle w:val="TAC"/>
            </w:pPr>
          </w:p>
        </w:tc>
        <w:tc>
          <w:tcPr>
            <w:tcW w:w="992" w:type="dxa"/>
          </w:tcPr>
          <w:p w14:paraId="30081BAE" w14:textId="77777777" w:rsidR="00AF3D3D" w:rsidRPr="00022497" w:rsidRDefault="00AF3D3D" w:rsidP="001C14D2">
            <w:pPr>
              <w:pStyle w:val="TAC"/>
            </w:pPr>
          </w:p>
        </w:tc>
        <w:tc>
          <w:tcPr>
            <w:tcW w:w="992" w:type="dxa"/>
          </w:tcPr>
          <w:p w14:paraId="421AB5C2" w14:textId="77777777" w:rsidR="00AF3D3D" w:rsidRPr="00022497" w:rsidRDefault="00AF3D3D" w:rsidP="001C14D2">
            <w:pPr>
              <w:pStyle w:val="TAC"/>
            </w:pPr>
          </w:p>
        </w:tc>
        <w:tc>
          <w:tcPr>
            <w:tcW w:w="1036" w:type="dxa"/>
          </w:tcPr>
          <w:p w14:paraId="15BB9B43" w14:textId="77777777" w:rsidR="00AF3D3D" w:rsidRPr="00022497" w:rsidRDefault="00AF3D3D" w:rsidP="001C14D2">
            <w:pPr>
              <w:pStyle w:val="TAC"/>
            </w:pPr>
          </w:p>
        </w:tc>
      </w:tr>
      <w:tr w:rsidR="00AF3D3D" w:rsidRPr="00022497" w14:paraId="790EF8B5" w14:textId="77777777" w:rsidTr="001C14D2">
        <w:trPr>
          <w:jc w:val="center"/>
        </w:trPr>
        <w:tc>
          <w:tcPr>
            <w:tcW w:w="1038" w:type="dxa"/>
            <w:shd w:val="clear" w:color="auto" w:fill="auto"/>
          </w:tcPr>
          <w:p w14:paraId="18F7D4A7" w14:textId="63224C89" w:rsidR="00AF3D3D" w:rsidRDefault="00AF3D3D" w:rsidP="006162E6">
            <w:pPr>
              <w:pStyle w:val="TAH"/>
              <w:rPr>
                <w:lang w:val="en-US" w:eastAsia="zh-CN"/>
              </w:rPr>
            </w:pPr>
            <w:r>
              <w:rPr>
                <w:lang w:val="en-US" w:eastAsia="zh-CN"/>
              </w:rPr>
              <w:t>30</w:t>
            </w:r>
          </w:p>
        </w:tc>
        <w:tc>
          <w:tcPr>
            <w:tcW w:w="913" w:type="dxa"/>
            <w:shd w:val="clear" w:color="auto" w:fill="auto"/>
          </w:tcPr>
          <w:p w14:paraId="76A5C46F" w14:textId="77777777" w:rsidR="00AF3D3D" w:rsidRDefault="00AF3D3D" w:rsidP="001C14D2">
            <w:pPr>
              <w:pStyle w:val="TAC"/>
            </w:pPr>
          </w:p>
        </w:tc>
        <w:tc>
          <w:tcPr>
            <w:tcW w:w="851" w:type="dxa"/>
            <w:shd w:val="clear" w:color="auto" w:fill="auto"/>
          </w:tcPr>
          <w:p w14:paraId="506DD840" w14:textId="35DF2133" w:rsidR="00AF3D3D" w:rsidRDefault="00AF3D3D" w:rsidP="001C14D2">
            <w:pPr>
              <w:pStyle w:val="TAC"/>
            </w:pPr>
            <w:r>
              <w:t>X</w:t>
            </w:r>
          </w:p>
        </w:tc>
        <w:tc>
          <w:tcPr>
            <w:tcW w:w="850" w:type="dxa"/>
            <w:shd w:val="clear" w:color="auto" w:fill="auto"/>
          </w:tcPr>
          <w:p w14:paraId="210DE7BE" w14:textId="77777777" w:rsidR="00AF3D3D" w:rsidRPr="00022497" w:rsidRDefault="00AF3D3D" w:rsidP="001C14D2">
            <w:pPr>
              <w:pStyle w:val="TAC"/>
              <w:rPr>
                <w:lang w:eastAsia="zh-CN"/>
              </w:rPr>
            </w:pPr>
          </w:p>
        </w:tc>
        <w:tc>
          <w:tcPr>
            <w:tcW w:w="851" w:type="dxa"/>
            <w:shd w:val="clear" w:color="auto" w:fill="auto"/>
          </w:tcPr>
          <w:p w14:paraId="2D802B5B" w14:textId="77777777" w:rsidR="00AF3D3D" w:rsidRPr="00022497" w:rsidRDefault="00AF3D3D" w:rsidP="001C14D2">
            <w:pPr>
              <w:pStyle w:val="TAC"/>
            </w:pPr>
          </w:p>
        </w:tc>
        <w:tc>
          <w:tcPr>
            <w:tcW w:w="992" w:type="dxa"/>
          </w:tcPr>
          <w:p w14:paraId="290C18E7" w14:textId="77777777" w:rsidR="00AF3D3D" w:rsidRPr="00022497" w:rsidRDefault="00AF3D3D" w:rsidP="001C14D2">
            <w:pPr>
              <w:pStyle w:val="TAC"/>
            </w:pPr>
          </w:p>
        </w:tc>
        <w:tc>
          <w:tcPr>
            <w:tcW w:w="992" w:type="dxa"/>
          </w:tcPr>
          <w:p w14:paraId="50241D66" w14:textId="77777777" w:rsidR="00AF3D3D" w:rsidRPr="00022497" w:rsidRDefault="00AF3D3D" w:rsidP="001C14D2">
            <w:pPr>
              <w:pStyle w:val="TAC"/>
            </w:pPr>
          </w:p>
        </w:tc>
        <w:tc>
          <w:tcPr>
            <w:tcW w:w="992" w:type="dxa"/>
          </w:tcPr>
          <w:p w14:paraId="1488B6D6" w14:textId="77777777" w:rsidR="00AF3D3D" w:rsidRPr="00022497" w:rsidRDefault="00AF3D3D" w:rsidP="001C14D2">
            <w:pPr>
              <w:pStyle w:val="TAC"/>
            </w:pPr>
          </w:p>
        </w:tc>
        <w:tc>
          <w:tcPr>
            <w:tcW w:w="1036" w:type="dxa"/>
          </w:tcPr>
          <w:p w14:paraId="5BDAEEFB" w14:textId="77777777" w:rsidR="00AF3D3D" w:rsidRPr="00022497" w:rsidRDefault="00AF3D3D" w:rsidP="001C14D2">
            <w:pPr>
              <w:pStyle w:val="TAC"/>
            </w:pPr>
          </w:p>
        </w:tc>
      </w:tr>
      <w:tr w:rsidR="00D96B5C" w:rsidRPr="00022497" w14:paraId="1571EC17" w14:textId="77777777" w:rsidTr="001C14D2">
        <w:trPr>
          <w:jc w:val="center"/>
        </w:trPr>
        <w:tc>
          <w:tcPr>
            <w:tcW w:w="1038" w:type="dxa"/>
            <w:shd w:val="clear" w:color="auto" w:fill="auto"/>
          </w:tcPr>
          <w:p w14:paraId="18D41079" w14:textId="0445467C" w:rsidR="00D96B5C" w:rsidRDefault="00D96B5C" w:rsidP="006162E6">
            <w:pPr>
              <w:pStyle w:val="TAH"/>
              <w:rPr>
                <w:lang w:val="en-US" w:eastAsia="zh-CN"/>
              </w:rPr>
            </w:pPr>
            <w:r>
              <w:rPr>
                <w:rFonts w:hint="eastAsia"/>
                <w:lang w:val="en-US" w:eastAsia="zh-CN"/>
              </w:rPr>
              <w:t>31</w:t>
            </w:r>
          </w:p>
        </w:tc>
        <w:tc>
          <w:tcPr>
            <w:tcW w:w="913" w:type="dxa"/>
            <w:shd w:val="clear" w:color="auto" w:fill="auto"/>
          </w:tcPr>
          <w:p w14:paraId="1A88A3A3" w14:textId="377C04B3" w:rsidR="00D96B5C" w:rsidRDefault="00D96B5C" w:rsidP="001C14D2">
            <w:pPr>
              <w:pStyle w:val="TAC"/>
            </w:pPr>
            <w:r>
              <w:t>X</w:t>
            </w:r>
          </w:p>
        </w:tc>
        <w:tc>
          <w:tcPr>
            <w:tcW w:w="851" w:type="dxa"/>
            <w:shd w:val="clear" w:color="auto" w:fill="auto"/>
          </w:tcPr>
          <w:p w14:paraId="06FA681B" w14:textId="77777777" w:rsidR="00D96B5C" w:rsidRDefault="00D96B5C" w:rsidP="001C14D2">
            <w:pPr>
              <w:pStyle w:val="TAC"/>
            </w:pPr>
          </w:p>
        </w:tc>
        <w:tc>
          <w:tcPr>
            <w:tcW w:w="850" w:type="dxa"/>
            <w:shd w:val="clear" w:color="auto" w:fill="auto"/>
          </w:tcPr>
          <w:p w14:paraId="4F7876A6" w14:textId="77777777" w:rsidR="00D96B5C" w:rsidRPr="00022497" w:rsidRDefault="00D96B5C" w:rsidP="001C14D2">
            <w:pPr>
              <w:pStyle w:val="TAC"/>
              <w:rPr>
                <w:lang w:eastAsia="zh-CN"/>
              </w:rPr>
            </w:pPr>
          </w:p>
        </w:tc>
        <w:tc>
          <w:tcPr>
            <w:tcW w:w="851" w:type="dxa"/>
            <w:shd w:val="clear" w:color="auto" w:fill="auto"/>
          </w:tcPr>
          <w:p w14:paraId="5B6CA9E6" w14:textId="77777777" w:rsidR="00D96B5C" w:rsidRPr="00022497" w:rsidRDefault="00D96B5C" w:rsidP="001C14D2">
            <w:pPr>
              <w:pStyle w:val="TAC"/>
            </w:pPr>
          </w:p>
        </w:tc>
        <w:tc>
          <w:tcPr>
            <w:tcW w:w="992" w:type="dxa"/>
          </w:tcPr>
          <w:p w14:paraId="72BED676" w14:textId="77777777" w:rsidR="00D96B5C" w:rsidRPr="00022497" w:rsidRDefault="00D96B5C" w:rsidP="001C14D2">
            <w:pPr>
              <w:pStyle w:val="TAC"/>
            </w:pPr>
          </w:p>
        </w:tc>
        <w:tc>
          <w:tcPr>
            <w:tcW w:w="992" w:type="dxa"/>
          </w:tcPr>
          <w:p w14:paraId="1E365B04" w14:textId="77777777" w:rsidR="00D96B5C" w:rsidRPr="00022497" w:rsidRDefault="00D96B5C" w:rsidP="001C14D2">
            <w:pPr>
              <w:pStyle w:val="TAC"/>
            </w:pPr>
          </w:p>
        </w:tc>
        <w:tc>
          <w:tcPr>
            <w:tcW w:w="992" w:type="dxa"/>
          </w:tcPr>
          <w:p w14:paraId="264E5C61" w14:textId="77777777" w:rsidR="00D96B5C" w:rsidRPr="00022497" w:rsidRDefault="00D96B5C" w:rsidP="001C14D2">
            <w:pPr>
              <w:pStyle w:val="TAC"/>
            </w:pPr>
          </w:p>
        </w:tc>
        <w:tc>
          <w:tcPr>
            <w:tcW w:w="1036" w:type="dxa"/>
          </w:tcPr>
          <w:p w14:paraId="273ACA5C" w14:textId="77777777" w:rsidR="00D96B5C" w:rsidRPr="00022497" w:rsidRDefault="00D96B5C" w:rsidP="001C14D2">
            <w:pPr>
              <w:pStyle w:val="TAC"/>
            </w:pPr>
          </w:p>
        </w:tc>
      </w:tr>
      <w:tr w:rsidR="00D96B5C" w:rsidRPr="00022497" w14:paraId="3439C467" w14:textId="77777777" w:rsidTr="001C14D2">
        <w:trPr>
          <w:jc w:val="center"/>
        </w:trPr>
        <w:tc>
          <w:tcPr>
            <w:tcW w:w="1038" w:type="dxa"/>
            <w:shd w:val="clear" w:color="auto" w:fill="auto"/>
          </w:tcPr>
          <w:p w14:paraId="553CFC9C" w14:textId="50DE9FC5" w:rsidR="00D96B5C" w:rsidRDefault="00D96B5C" w:rsidP="006162E6">
            <w:pPr>
              <w:pStyle w:val="TAH"/>
              <w:rPr>
                <w:lang w:val="en-US" w:eastAsia="zh-CN"/>
              </w:rPr>
            </w:pPr>
            <w:r>
              <w:rPr>
                <w:rFonts w:hint="eastAsia"/>
                <w:lang w:val="en-US" w:eastAsia="zh-CN"/>
              </w:rPr>
              <w:t>32</w:t>
            </w:r>
          </w:p>
        </w:tc>
        <w:tc>
          <w:tcPr>
            <w:tcW w:w="913" w:type="dxa"/>
            <w:shd w:val="clear" w:color="auto" w:fill="auto"/>
          </w:tcPr>
          <w:p w14:paraId="1FB3E17D" w14:textId="2BCD0897" w:rsidR="00D96B5C" w:rsidRDefault="00D96B5C" w:rsidP="001C14D2">
            <w:pPr>
              <w:pStyle w:val="TAC"/>
            </w:pPr>
            <w:r>
              <w:t>X</w:t>
            </w:r>
          </w:p>
        </w:tc>
        <w:tc>
          <w:tcPr>
            <w:tcW w:w="851" w:type="dxa"/>
            <w:shd w:val="clear" w:color="auto" w:fill="auto"/>
          </w:tcPr>
          <w:p w14:paraId="52DE32B4" w14:textId="77777777" w:rsidR="00D96B5C" w:rsidRDefault="00D96B5C" w:rsidP="001C14D2">
            <w:pPr>
              <w:pStyle w:val="TAC"/>
            </w:pPr>
          </w:p>
        </w:tc>
        <w:tc>
          <w:tcPr>
            <w:tcW w:w="850" w:type="dxa"/>
            <w:shd w:val="clear" w:color="auto" w:fill="auto"/>
          </w:tcPr>
          <w:p w14:paraId="314C095F" w14:textId="77777777" w:rsidR="00D96B5C" w:rsidRPr="00022497" w:rsidRDefault="00D96B5C" w:rsidP="001C14D2">
            <w:pPr>
              <w:pStyle w:val="TAC"/>
              <w:rPr>
                <w:lang w:eastAsia="zh-CN"/>
              </w:rPr>
            </w:pPr>
          </w:p>
        </w:tc>
        <w:tc>
          <w:tcPr>
            <w:tcW w:w="851" w:type="dxa"/>
            <w:shd w:val="clear" w:color="auto" w:fill="auto"/>
          </w:tcPr>
          <w:p w14:paraId="4D103D27" w14:textId="77777777" w:rsidR="00D96B5C" w:rsidRPr="00022497" w:rsidRDefault="00D96B5C" w:rsidP="001C14D2">
            <w:pPr>
              <w:pStyle w:val="TAC"/>
            </w:pPr>
          </w:p>
        </w:tc>
        <w:tc>
          <w:tcPr>
            <w:tcW w:w="992" w:type="dxa"/>
          </w:tcPr>
          <w:p w14:paraId="0306F17D" w14:textId="77777777" w:rsidR="00D96B5C" w:rsidRPr="00022497" w:rsidRDefault="00D96B5C" w:rsidP="001C14D2">
            <w:pPr>
              <w:pStyle w:val="TAC"/>
            </w:pPr>
          </w:p>
        </w:tc>
        <w:tc>
          <w:tcPr>
            <w:tcW w:w="992" w:type="dxa"/>
          </w:tcPr>
          <w:p w14:paraId="3C6B069A" w14:textId="77777777" w:rsidR="00D96B5C" w:rsidRPr="00022497" w:rsidRDefault="00D96B5C" w:rsidP="001C14D2">
            <w:pPr>
              <w:pStyle w:val="TAC"/>
            </w:pPr>
          </w:p>
        </w:tc>
        <w:tc>
          <w:tcPr>
            <w:tcW w:w="992" w:type="dxa"/>
          </w:tcPr>
          <w:p w14:paraId="70E912A5" w14:textId="77777777" w:rsidR="00D96B5C" w:rsidRPr="00022497" w:rsidRDefault="00D96B5C" w:rsidP="001C14D2">
            <w:pPr>
              <w:pStyle w:val="TAC"/>
            </w:pPr>
          </w:p>
        </w:tc>
        <w:tc>
          <w:tcPr>
            <w:tcW w:w="1036" w:type="dxa"/>
          </w:tcPr>
          <w:p w14:paraId="387D2679" w14:textId="77777777" w:rsidR="00D96B5C" w:rsidRPr="00022497" w:rsidRDefault="00D96B5C" w:rsidP="001C14D2">
            <w:pPr>
              <w:pStyle w:val="TAC"/>
            </w:pPr>
          </w:p>
        </w:tc>
      </w:tr>
      <w:tr w:rsidR="00D96B5C" w:rsidRPr="00022497" w14:paraId="2BE5E8AB" w14:textId="77777777" w:rsidTr="001C14D2">
        <w:trPr>
          <w:jc w:val="center"/>
        </w:trPr>
        <w:tc>
          <w:tcPr>
            <w:tcW w:w="1038" w:type="dxa"/>
            <w:shd w:val="clear" w:color="auto" w:fill="auto"/>
          </w:tcPr>
          <w:p w14:paraId="0D6B6646" w14:textId="3D6A113B" w:rsidR="00D96B5C" w:rsidRDefault="00D96B5C" w:rsidP="006162E6">
            <w:pPr>
              <w:pStyle w:val="TAH"/>
              <w:rPr>
                <w:lang w:val="en-US" w:eastAsia="zh-CN"/>
              </w:rPr>
            </w:pPr>
            <w:r>
              <w:rPr>
                <w:rFonts w:hint="eastAsia"/>
                <w:lang w:val="en-US" w:eastAsia="zh-CN"/>
              </w:rPr>
              <w:t>33</w:t>
            </w:r>
          </w:p>
        </w:tc>
        <w:tc>
          <w:tcPr>
            <w:tcW w:w="913" w:type="dxa"/>
            <w:shd w:val="clear" w:color="auto" w:fill="auto"/>
          </w:tcPr>
          <w:p w14:paraId="6C3F3F94" w14:textId="73CF6038" w:rsidR="00D96B5C" w:rsidRDefault="00D96B5C" w:rsidP="001C14D2">
            <w:pPr>
              <w:pStyle w:val="TAC"/>
            </w:pPr>
            <w:r>
              <w:t>X</w:t>
            </w:r>
          </w:p>
        </w:tc>
        <w:tc>
          <w:tcPr>
            <w:tcW w:w="851" w:type="dxa"/>
            <w:shd w:val="clear" w:color="auto" w:fill="auto"/>
          </w:tcPr>
          <w:p w14:paraId="5176FACA" w14:textId="77777777" w:rsidR="00D96B5C" w:rsidRDefault="00D96B5C" w:rsidP="001C14D2">
            <w:pPr>
              <w:pStyle w:val="TAC"/>
            </w:pPr>
          </w:p>
        </w:tc>
        <w:tc>
          <w:tcPr>
            <w:tcW w:w="850" w:type="dxa"/>
            <w:shd w:val="clear" w:color="auto" w:fill="auto"/>
          </w:tcPr>
          <w:p w14:paraId="5C7FF21F" w14:textId="77777777" w:rsidR="00D96B5C" w:rsidRPr="00022497" w:rsidRDefault="00D96B5C" w:rsidP="001C14D2">
            <w:pPr>
              <w:pStyle w:val="TAC"/>
              <w:rPr>
                <w:lang w:eastAsia="zh-CN"/>
              </w:rPr>
            </w:pPr>
          </w:p>
        </w:tc>
        <w:tc>
          <w:tcPr>
            <w:tcW w:w="851" w:type="dxa"/>
            <w:shd w:val="clear" w:color="auto" w:fill="auto"/>
          </w:tcPr>
          <w:p w14:paraId="337867D4" w14:textId="77777777" w:rsidR="00D96B5C" w:rsidRPr="00022497" w:rsidRDefault="00D96B5C" w:rsidP="001C14D2">
            <w:pPr>
              <w:pStyle w:val="TAC"/>
            </w:pPr>
          </w:p>
        </w:tc>
        <w:tc>
          <w:tcPr>
            <w:tcW w:w="992" w:type="dxa"/>
          </w:tcPr>
          <w:p w14:paraId="2D33FE51" w14:textId="77777777" w:rsidR="00D96B5C" w:rsidRPr="00022497" w:rsidRDefault="00D96B5C" w:rsidP="001C14D2">
            <w:pPr>
              <w:pStyle w:val="TAC"/>
            </w:pPr>
          </w:p>
        </w:tc>
        <w:tc>
          <w:tcPr>
            <w:tcW w:w="992" w:type="dxa"/>
          </w:tcPr>
          <w:p w14:paraId="3EB03C26" w14:textId="77777777" w:rsidR="00D96B5C" w:rsidRPr="00022497" w:rsidRDefault="00D96B5C" w:rsidP="001C14D2">
            <w:pPr>
              <w:pStyle w:val="TAC"/>
            </w:pPr>
          </w:p>
        </w:tc>
        <w:tc>
          <w:tcPr>
            <w:tcW w:w="992" w:type="dxa"/>
          </w:tcPr>
          <w:p w14:paraId="0A0045AA" w14:textId="77777777" w:rsidR="00D96B5C" w:rsidRPr="00022497" w:rsidRDefault="00D96B5C" w:rsidP="001C14D2">
            <w:pPr>
              <w:pStyle w:val="TAC"/>
            </w:pPr>
          </w:p>
        </w:tc>
        <w:tc>
          <w:tcPr>
            <w:tcW w:w="1036" w:type="dxa"/>
          </w:tcPr>
          <w:p w14:paraId="477D45A7" w14:textId="77777777" w:rsidR="00D96B5C" w:rsidRPr="00022497" w:rsidRDefault="00D96B5C" w:rsidP="001C14D2">
            <w:pPr>
              <w:pStyle w:val="TAC"/>
            </w:pPr>
          </w:p>
        </w:tc>
      </w:tr>
      <w:tr w:rsidR="00D96B5C" w:rsidRPr="00022497" w14:paraId="7D14C015" w14:textId="77777777" w:rsidTr="001C14D2">
        <w:trPr>
          <w:jc w:val="center"/>
        </w:trPr>
        <w:tc>
          <w:tcPr>
            <w:tcW w:w="1038" w:type="dxa"/>
            <w:shd w:val="clear" w:color="auto" w:fill="auto"/>
          </w:tcPr>
          <w:p w14:paraId="2C1CFB57" w14:textId="609CEEE4" w:rsidR="00D96B5C" w:rsidRDefault="00D96B5C" w:rsidP="006162E6">
            <w:pPr>
              <w:pStyle w:val="TAH"/>
              <w:rPr>
                <w:lang w:val="en-US" w:eastAsia="zh-CN"/>
              </w:rPr>
            </w:pPr>
            <w:r>
              <w:rPr>
                <w:rFonts w:hint="eastAsia"/>
                <w:lang w:val="en-US" w:eastAsia="zh-CN"/>
              </w:rPr>
              <w:t>34</w:t>
            </w:r>
          </w:p>
        </w:tc>
        <w:tc>
          <w:tcPr>
            <w:tcW w:w="913" w:type="dxa"/>
            <w:shd w:val="clear" w:color="auto" w:fill="auto"/>
          </w:tcPr>
          <w:p w14:paraId="6EE305DB" w14:textId="75AB3C9A" w:rsidR="00D96B5C" w:rsidRDefault="00D96B5C" w:rsidP="001C14D2">
            <w:pPr>
              <w:pStyle w:val="TAC"/>
            </w:pPr>
            <w:r>
              <w:t>X</w:t>
            </w:r>
          </w:p>
        </w:tc>
        <w:tc>
          <w:tcPr>
            <w:tcW w:w="851" w:type="dxa"/>
            <w:shd w:val="clear" w:color="auto" w:fill="auto"/>
          </w:tcPr>
          <w:p w14:paraId="166486D1" w14:textId="77777777" w:rsidR="00D96B5C" w:rsidRDefault="00D96B5C" w:rsidP="001C14D2">
            <w:pPr>
              <w:pStyle w:val="TAC"/>
            </w:pPr>
          </w:p>
        </w:tc>
        <w:tc>
          <w:tcPr>
            <w:tcW w:w="850" w:type="dxa"/>
            <w:shd w:val="clear" w:color="auto" w:fill="auto"/>
          </w:tcPr>
          <w:p w14:paraId="2994B4C0" w14:textId="77777777" w:rsidR="00D96B5C" w:rsidRPr="00022497" w:rsidRDefault="00D96B5C" w:rsidP="001C14D2">
            <w:pPr>
              <w:pStyle w:val="TAC"/>
              <w:rPr>
                <w:lang w:eastAsia="zh-CN"/>
              </w:rPr>
            </w:pPr>
          </w:p>
        </w:tc>
        <w:tc>
          <w:tcPr>
            <w:tcW w:w="851" w:type="dxa"/>
            <w:shd w:val="clear" w:color="auto" w:fill="auto"/>
          </w:tcPr>
          <w:p w14:paraId="48E705C3" w14:textId="77777777" w:rsidR="00D96B5C" w:rsidRPr="00022497" w:rsidRDefault="00D96B5C" w:rsidP="001C14D2">
            <w:pPr>
              <w:pStyle w:val="TAC"/>
            </w:pPr>
          </w:p>
        </w:tc>
        <w:tc>
          <w:tcPr>
            <w:tcW w:w="992" w:type="dxa"/>
          </w:tcPr>
          <w:p w14:paraId="61D4E5C6" w14:textId="77777777" w:rsidR="00D96B5C" w:rsidRPr="00022497" w:rsidRDefault="00D96B5C" w:rsidP="001C14D2">
            <w:pPr>
              <w:pStyle w:val="TAC"/>
            </w:pPr>
          </w:p>
        </w:tc>
        <w:tc>
          <w:tcPr>
            <w:tcW w:w="992" w:type="dxa"/>
          </w:tcPr>
          <w:p w14:paraId="3F7FD843" w14:textId="77777777" w:rsidR="00D96B5C" w:rsidRPr="00022497" w:rsidRDefault="00D96B5C" w:rsidP="001C14D2">
            <w:pPr>
              <w:pStyle w:val="TAC"/>
            </w:pPr>
          </w:p>
        </w:tc>
        <w:tc>
          <w:tcPr>
            <w:tcW w:w="992" w:type="dxa"/>
          </w:tcPr>
          <w:p w14:paraId="26985B6E" w14:textId="77777777" w:rsidR="00D96B5C" w:rsidRPr="00022497" w:rsidRDefault="00D96B5C" w:rsidP="001C14D2">
            <w:pPr>
              <w:pStyle w:val="TAC"/>
            </w:pPr>
          </w:p>
        </w:tc>
        <w:tc>
          <w:tcPr>
            <w:tcW w:w="1036" w:type="dxa"/>
          </w:tcPr>
          <w:p w14:paraId="3DF863AD" w14:textId="77777777" w:rsidR="00D96B5C" w:rsidRPr="00022497" w:rsidRDefault="00D96B5C" w:rsidP="001C14D2">
            <w:pPr>
              <w:pStyle w:val="TAC"/>
            </w:pPr>
          </w:p>
        </w:tc>
      </w:tr>
      <w:tr w:rsidR="00D96B5C" w:rsidRPr="00022497" w14:paraId="46F61EEF" w14:textId="77777777" w:rsidTr="001C14D2">
        <w:trPr>
          <w:jc w:val="center"/>
        </w:trPr>
        <w:tc>
          <w:tcPr>
            <w:tcW w:w="1038" w:type="dxa"/>
            <w:shd w:val="clear" w:color="auto" w:fill="auto"/>
          </w:tcPr>
          <w:p w14:paraId="00256280" w14:textId="43884CB3" w:rsidR="00D96B5C" w:rsidRDefault="00D96B5C" w:rsidP="006162E6">
            <w:pPr>
              <w:pStyle w:val="TAH"/>
              <w:rPr>
                <w:lang w:val="en-US" w:eastAsia="zh-CN"/>
              </w:rPr>
            </w:pPr>
            <w:r>
              <w:rPr>
                <w:rFonts w:hint="eastAsia"/>
                <w:lang w:val="en-US" w:eastAsia="zh-CN"/>
              </w:rPr>
              <w:t>35</w:t>
            </w:r>
          </w:p>
        </w:tc>
        <w:tc>
          <w:tcPr>
            <w:tcW w:w="913" w:type="dxa"/>
            <w:shd w:val="clear" w:color="auto" w:fill="auto"/>
          </w:tcPr>
          <w:p w14:paraId="35407B01" w14:textId="4540CE51" w:rsidR="00D96B5C" w:rsidRDefault="00D96B5C" w:rsidP="001C14D2">
            <w:pPr>
              <w:pStyle w:val="TAC"/>
            </w:pPr>
            <w:r>
              <w:t>X</w:t>
            </w:r>
          </w:p>
        </w:tc>
        <w:tc>
          <w:tcPr>
            <w:tcW w:w="851" w:type="dxa"/>
            <w:shd w:val="clear" w:color="auto" w:fill="auto"/>
          </w:tcPr>
          <w:p w14:paraId="05BB992E" w14:textId="77777777" w:rsidR="00D96B5C" w:rsidRDefault="00D96B5C" w:rsidP="001C14D2">
            <w:pPr>
              <w:pStyle w:val="TAC"/>
            </w:pPr>
          </w:p>
        </w:tc>
        <w:tc>
          <w:tcPr>
            <w:tcW w:w="850" w:type="dxa"/>
            <w:shd w:val="clear" w:color="auto" w:fill="auto"/>
          </w:tcPr>
          <w:p w14:paraId="08F023F9" w14:textId="77777777" w:rsidR="00D96B5C" w:rsidRPr="00022497" w:rsidRDefault="00D96B5C" w:rsidP="001C14D2">
            <w:pPr>
              <w:pStyle w:val="TAC"/>
              <w:rPr>
                <w:lang w:eastAsia="zh-CN"/>
              </w:rPr>
            </w:pPr>
          </w:p>
        </w:tc>
        <w:tc>
          <w:tcPr>
            <w:tcW w:w="851" w:type="dxa"/>
            <w:shd w:val="clear" w:color="auto" w:fill="auto"/>
          </w:tcPr>
          <w:p w14:paraId="7FA0CC03" w14:textId="77777777" w:rsidR="00D96B5C" w:rsidRPr="00022497" w:rsidRDefault="00D96B5C" w:rsidP="001C14D2">
            <w:pPr>
              <w:pStyle w:val="TAC"/>
            </w:pPr>
          </w:p>
        </w:tc>
        <w:tc>
          <w:tcPr>
            <w:tcW w:w="992" w:type="dxa"/>
          </w:tcPr>
          <w:p w14:paraId="56BF9702" w14:textId="77777777" w:rsidR="00D96B5C" w:rsidRPr="00022497" w:rsidRDefault="00D96B5C" w:rsidP="001C14D2">
            <w:pPr>
              <w:pStyle w:val="TAC"/>
            </w:pPr>
          </w:p>
        </w:tc>
        <w:tc>
          <w:tcPr>
            <w:tcW w:w="992" w:type="dxa"/>
          </w:tcPr>
          <w:p w14:paraId="0F11149A" w14:textId="77777777" w:rsidR="00D96B5C" w:rsidRPr="00022497" w:rsidRDefault="00D96B5C" w:rsidP="001C14D2">
            <w:pPr>
              <w:pStyle w:val="TAC"/>
            </w:pPr>
          </w:p>
        </w:tc>
        <w:tc>
          <w:tcPr>
            <w:tcW w:w="992" w:type="dxa"/>
          </w:tcPr>
          <w:p w14:paraId="1D500880" w14:textId="77777777" w:rsidR="00D96B5C" w:rsidRPr="00022497" w:rsidRDefault="00D96B5C" w:rsidP="001C14D2">
            <w:pPr>
              <w:pStyle w:val="TAC"/>
            </w:pPr>
          </w:p>
        </w:tc>
        <w:tc>
          <w:tcPr>
            <w:tcW w:w="1036" w:type="dxa"/>
          </w:tcPr>
          <w:p w14:paraId="2262E4F4" w14:textId="77777777" w:rsidR="00D96B5C" w:rsidRPr="00022497" w:rsidRDefault="00D96B5C" w:rsidP="001C14D2">
            <w:pPr>
              <w:pStyle w:val="TAC"/>
            </w:pPr>
          </w:p>
        </w:tc>
      </w:tr>
      <w:tr w:rsidR="00D96B5C" w:rsidRPr="00022497" w14:paraId="77CD6A77" w14:textId="77777777" w:rsidTr="001C14D2">
        <w:trPr>
          <w:jc w:val="center"/>
        </w:trPr>
        <w:tc>
          <w:tcPr>
            <w:tcW w:w="1038" w:type="dxa"/>
            <w:shd w:val="clear" w:color="auto" w:fill="auto"/>
          </w:tcPr>
          <w:p w14:paraId="43569D23" w14:textId="378CAF52" w:rsidR="00D96B5C" w:rsidRDefault="00D96B5C" w:rsidP="006162E6">
            <w:pPr>
              <w:pStyle w:val="TAH"/>
              <w:rPr>
                <w:lang w:val="en-US" w:eastAsia="zh-CN"/>
              </w:rPr>
            </w:pPr>
            <w:r>
              <w:rPr>
                <w:rFonts w:hint="eastAsia"/>
                <w:lang w:val="en-US" w:eastAsia="zh-CN"/>
              </w:rPr>
              <w:t>36</w:t>
            </w:r>
          </w:p>
        </w:tc>
        <w:tc>
          <w:tcPr>
            <w:tcW w:w="913" w:type="dxa"/>
            <w:shd w:val="clear" w:color="auto" w:fill="auto"/>
          </w:tcPr>
          <w:p w14:paraId="6CD7260C" w14:textId="6237C254" w:rsidR="00D96B5C" w:rsidRDefault="00D96B5C" w:rsidP="001C14D2">
            <w:pPr>
              <w:pStyle w:val="TAC"/>
            </w:pPr>
            <w:r>
              <w:t>X</w:t>
            </w:r>
          </w:p>
        </w:tc>
        <w:tc>
          <w:tcPr>
            <w:tcW w:w="851" w:type="dxa"/>
            <w:shd w:val="clear" w:color="auto" w:fill="auto"/>
          </w:tcPr>
          <w:p w14:paraId="14DB8E80" w14:textId="77777777" w:rsidR="00D96B5C" w:rsidRDefault="00D96B5C" w:rsidP="001C14D2">
            <w:pPr>
              <w:pStyle w:val="TAC"/>
            </w:pPr>
          </w:p>
        </w:tc>
        <w:tc>
          <w:tcPr>
            <w:tcW w:w="850" w:type="dxa"/>
            <w:shd w:val="clear" w:color="auto" w:fill="auto"/>
          </w:tcPr>
          <w:p w14:paraId="45F68CCE" w14:textId="77777777" w:rsidR="00D96B5C" w:rsidRPr="00022497" w:rsidRDefault="00D96B5C" w:rsidP="001C14D2">
            <w:pPr>
              <w:pStyle w:val="TAC"/>
              <w:rPr>
                <w:lang w:eastAsia="zh-CN"/>
              </w:rPr>
            </w:pPr>
          </w:p>
        </w:tc>
        <w:tc>
          <w:tcPr>
            <w:tcW w:w="851" w:type="dxa"/>
            <w:shd w:val="clear" w:color="auto" w:fill="auto"/>
          </w:tcPr>
          <w:p w14:paraId="1E849F8B" w14:textId="77777777" w:rsidR="00D96B5C" w:rsidRPr="00022497" w:rsidRDefault="00D96B5C" w:rsidP="001C14D2">
            <w:pPr>
              <w:pStyle w:val="TAC"/>
            </w:pPr>
          </w:p>
        </w:tc>
        <w:tc>
          <w:tcPr>
            <w:tcW w:w="992" w:type="dxa"/>
          </w:tcPr>
          <w:p w14:paraId="60E94FC4" w14:textId="77777777" w:rsidR="00D96B5C" w:rsidRPr="00022497" w:rsidRDefault="00D96B5C" w:rsidP="001C14D2">
            <w:pPr>
              <w:pStyle w:val="TAC"/>
            </w:pPr>
          </w:p>
        </w:tc>
        <w:tc>
          <w:tcPr>
            <w:tcW w:w="992" w:type="dxa"/>
          </w:tcPr>
          <w:p w14:paraId="71A5FBD9" w14:textId="77777777" w:rsidR="00D96B5C" w:rsidRPr="00022497" w:rsidRDefault="00D96B5C" w:rsidP="001C14D2">
            <w:pPr>
              <w:pStyle w:val="TAC"/>
            </w:pPr>
          </w:p>
        </w:tc>
        <w:tc>
          <w:tcPr>
            <w:tcW w:w="992" w:type="dxa"/>
          </w:tcPr>
          <w:p w14:paraId="07BBB862" w14:textId="77777777" w:rsidR="00D96B5C" w:rsidRPr="00022497" w:rsidRDefault="00D96B5C" w:rsidP="001C14D2">
            <w:pPr>
              <w:pStyle w:val="TAC"/>
            </w:pPr>
          </w:p>
        </w:tc>
        <w:tc>
          <w:tcPr>
            <w:tcW w:w="1036" w:type="dxa"/>
          </w:tcPr>
          <w:p w14:paraId="479D4784" w14:textId="77777777" w:rsidR="00D96B5C" w:rsidRPr="00022497" w:rsidRDefault="00D96B5C" w:rsidP="001C14D2">
            <w:pPr>
              <w:pStyle w:val="TAC"/>
            </w:pPr>
          </w:p>
        </w:tc>
      </w:tr>
      <w:tr w:rsidR="00D96B5C" w:rsidRPr="00022497" w14:paraId="5E4F7F77" w14:textId="77777777" w:rsidTr="001C14D2">
        <w:trPr>
          <w:jc w:val="center"/>
        </w:trPr>
        <w:tc>
          <w:tcPr>
            <w:tcW w:w="1038" w:type="dxa"/>
            <w:shd w:val="clear" w:color="auto" w:fill="auto"/>
          </w:tcPr>
          <w:p w14:paraId="2B75E70D" w14:textId="37696F75" w:rsidR="00D96B5C" w:rsidRDefault="00D96B5C" w:rsidP="006162E6">
            <w:pPr>
              <w:pStyle w:val="TAH"/>
              <w:rPr>
                <w:lang w:val="en-US" w:eastAsia="zh-CN"/>
              </w:rPr>
            </w:pPr>
            <w:r>
              <w:rPr>
                <w:rFonts w:hint="eastAsia"/>
                <w:lang w:val="en-US" w:eastAsia="zh-CN"/>
              </w:rPr>
              <w:t>37</w:t>
            </w:r>
          </w:p>
        </w:tc>
        <w:tc>
          <w:tcPr>
            <w:tcW w:w="913" w:type="dxa"/>
            <w:shd w:val="clear" w:color="auto" w:fill="auto"/>
          </w:tcPr>
          <w:p w14:paraId="652DB4CA" w14:textId="1027069B" w:rsidR="00D96B5C" w:rsidRDefault="00D96B5C" w:rsidP="001C14D2">
            <w:pPr>
              <w:pStyle w:val="TAC"/>
            </w:pPr>
            <w:r>
              <w:t>X</w:t>
            </w:r>
          </w:p>
        </w:tc>
        <w:tc>
          <w:tcPr>
            <w:tcW w:w="851" w:type="dxa"/>
            <w:shd w:val="clear" w:color="auto" w:fill="auto"/>
          </w:tcPr>
          <w:p w14:paraId="257D85C5" w14:textId="77777777" w:rsidR="00D96B5C" w:rsidRDefault="00D96B5C" w:rsidP="001C14D2">
            <w:pPr>
              <w:pStyle w:val="TAC"/>
            </w:pPr>
          </w:p>
        </w:tc>
        <w:tc>
          <w:tcPr>
            <w:tcW w:w="850" w:type="dxa"/>
            <w:shd w:val="clear" w:color="auto" w:fill="auto"/>
          </w:tcPr>
          <w:p w14:paraId="5B81AEFB" w14:textId="77777777" w:rsidR="00D96B5C" w:rsidRPr="00022497" w:rsidRDefault="00D96B5C" w:rsidP="001C14D2">
            <w:pPr>
              <w:pStyle w:val="TAC"/>
              <w:rPr>
                <w:lang w:eastAsia="zh-CN"/>
              </w:rPr>
            </w:pPr>
          </w:p>
        </w:tc>
        <w:tc>
          <w:tcPr>
            <w:tcW w:w="851" w:type="dxa"/>
            <w:shd w:val="clear" w:color="auto" w:fill="auto"/>
          </w:tcPr>
          <w:p w14:paraId="1922B9EA" w14:textId="77777777" w:rsidR="00D96B5C" w:rsidRPr="00022497" w:rsidRDefault="00D96B5C" w:rsidP="001C14D2">
            <w:pPr>
              <w:pStyle w:val="TAC"/>
            </w:pPr>
          </w:p>
        </w:tc>
        <w:tc>
          <w:tcPr>
            <w:tcW w:w="992" w:type="dxa"/>
          </w:tcPr>
          <w:p w14:paraId="6442FA9B" w14:textId="77777777" w:rsidR="00D96B5C" w:rsidRPr="00022497" w:rsidRDefault="00D96B5C" w:rsidP="001C14D2">
            <w:pPr>
              <w:pStyle w:val="TAC"/>
            </w:pPr>
          </w:p>
        </w:tc>
        <w:tc>
          <w:tcPr>
            <w:tcW w:w="992" w:type="dxa"/>
          </w:tcPr>
          <w:p w14:paraId="7894F9C7" w14:textId="77777777" w:rsidR="00D96B5C" w:rsidRPr="00022497" w:rsidRDefault="00D96B5C" w:rsidP="001C14D2">
            <w:pPr>
              <w:pStyle w:val="TAC"/>
            </w:pPr>
          </w:p>
        </w:tc>
        <w:tc>
          <w:tcPr>
            <w:tcW w:w="992" w:type="dxa"/>
          </w:tcPr>
          <w:p w14:paraId="063F2F99" w14:textId="77777777" w:rsidR="00D96B5C" w:rsidRPr="00022497" w:rsidRDefault="00D96B5C" w:rsidP="001C14D2">
            <w:pPr>
              <w:pStyle w:val="TAC"/>
            </w:pPr>
          </w:p>
        </w:tc>
        <w:tc>
          <w:tcPr>
            <w:tcW w:w="1036" w:type="dxa"/>
          </w:tcPr>
          <w:p w14:paraId="4111AE10" w14:textId="77777777" w:rsidR="00D96B5C" w:rsidRPr="00022497" w:rsidRDefault="00D96B5C" w:rsidP="001C14D2">
            <w:pPr>
              <w:pStyle w:val="TAC"/>
            </w:pPr>
          </w:p>
        </w:tc>
      </w:tr>
      <w:tr w:rsidR="00F011AE" w:rsidRPr="00022497" w14:paraId="155638B0" w14:textId="77777777" w:rsidTr="001C14D2">
        <w:trPr>
          <w:jc w:val="center"/>
        </w:trPr>
        <w:tc>
          <w:tcPr>
            <w:tcW w:w="1038" w:type="dxa"/>
            <w:shd w:val="clear" w:color="auto" w:fill="auto"/>
          </w:tcPr>
          <w:p w14:paraId="63EFFC78" w14:textId="74B7985A" w:rsidR="00F011AE" w:rsidRDefault="00F011AE" w:rsidP="006162E6">
            <w:pPr>
              <w:pStyle w:val="TAH"/>
              <w:rPr>
                <w:lang w:val="en-US" w:eastAsia="zh-CN"/>
              </w:rPr>
            </w:pPr>
            <w:r>
              <w:rPr>
                <w:rFonts w:hint="eastAsia"/>
                <w:lang w:val="en-US" w:eastAsia="zh-CN"/>
              </w:rPr>
              <w:t>38</w:t>
            </w:r>
          </w:p>
        </w:tc>
        <w:tc>
          <w:tcPr>
            <w:tcW w:w="913" w:type="dxa"/>
            <w:shd w:val="clear" w:color="auto" w:fill="auto"/>
          </w:tcPr>
          <w:p w14:paraId="08B56D80" w14:textId="77777777" w:rsidR="00F011AE" w:rsidRDefault="00F011AE" w:rsidP="001C14D2">
            <w:pPr>
              <w:pStyle w:val="TAC"/>
            </w:pPr>
          </w:p>
        </w:tc>
        <w:tc>
          <w:tcPr>
            <w:tcW w:w="851" w:type="dxa"/>
            <w:shd w:val="clear" w:color="auto" w:fill="auto"/>
          </w:tcPr>
          <w:p w14:paraId="33367C2D" w14:textId="425C9979" w:rsidR="00F011AE" w:rsidRDefault="00F011AE" w:rsidP="001C14D2">
            <w:pPr>
              <w:pStyle w:val="TAC"/>
              <w:rPr>
                <w:lang w:eastAsia="zh-CN"/>
              </w:rPr>
            </w:pPr>
            <w:r>
              <w:rPr>
                <w:rFonts w:hint="eastAsia"/>
                <w:lang w:eastAsia="zh-CN"/>
              </w:rPr>
              <w:t>X</w:t>
            </w:r>
          </w:p>
        </w:tc>
        <w:tc>
          <w:tcPr>
            <w:tcW w:w="850" w:type="dxa"/>
            <w:shd w:val="clear" w:color="auto" w:fill="auto"/>
          </w:tcPr>
          <w:p w14:paraId="4C46986C" w14:textId="77777777" w:rsidR="00F011AE" w:rsidRPr="00022497" w:rsidRDefault="00F011AE" w:rsidP="001C14D2">
            <w:pPr>
              <w:pStyle w:val="TAC"/>
              <w:rPr>
                <w:lang w:eastAsia="zh-CN"/>
              </w:rPr>
            </w:pPr>
          </w:p>
        </w:tc>
        <w:tc>
          <w:tcPr>
            <w:tcW w:w="851" w:type="dxa"/>
            <w:shd w:val="clear" w:color="auto" w:fill="auto"/>
          </w:tcPr>
          <w:p w14:paraId="4B524B6A" w14:textId="77777777" w:rsidR="00F011AE" w:rsidRPr="00022497" w:rsidRDefault="00F011AE" w:rsidP="001C14D2">
            <w:pPr>
              <w:pStyle w:val="TAC"/>
            </w:pPr>
          </w:p>
        </w:tc>
        <w:tc>
          <w:tcPr>
            <w:tcW w:w="992" w:type="dxa"/>
          </w:tcPr>
          <w:p w14:paraId="2F23F5BB" w14:textId="77777777" w:rsidR="00F011AE" w:rsidRPr="00022497" w:rsidRDefault="00F011AE" w:rsidP="001C14D2">
            <w:pPr>
              <w:pStyle w:val="TAC"/>
            </w:pPr>
          </w:p>
        </w:tc>
        <w:tc>
          <w:tcPr>
            <w:tcW w:w="992" w:type="dxa"/>
          </w:tcPr>
          <w:p w14:paraId="1196C0B5" w14:textId="77777777" w:rsidR="00F011AE" w:rsidRPr="00022497" w:rsidRDefault="00F011AE" w:rsidP="001C14D2">
            <w:pPr>
              <w:pStyle w:val="TAC"/>
            </w:pPr>
          </w:p>
        </w:tc>
        <w:tc>
          <w:tcPr>
            <w:tcW w:w="992" w:type="dxa"/>
          </w:tcPr>
          <w:p w14:paraId="5F6B94F4" w14:textId="77777777" w:rsidR="00F011AE" w:rsidRPr="00022497" w:rsidRDefault="00F011AE" w:rsidP="001C14D2">
            <w:pPr>
              <w:pStyle w:val="TAC"/>
            </w:pPr>
          </w:p>
        </w:tc>
        <w:tc>
          <w:tcPr>
            <w:tcW w:w="1036" w:type="dxa"/>
          </w:tcPr>
          <w:p w14:paraId="3D3E2D22" w14:textId="77777777" w:rsidR="00F011AE" w:rsidRPr="00022497" w:rsidRDefault="00F011AE" w:rsidP="001C14D2">
            <w:pPr>
              <w:pStyle w:val="TAC"/>
            </w:pPr>
          </w:p>
        </w:tc>
      </w:tr>
    </w:tbl>
    <w:p w14:paraId="0F4008A5" w14:textId="3C722302" w:rsidR="003C5574" w:rsidRDefault="003C5574" w:rsidP="00496DF2">
      <w:pPr>
        <w:pStyle w:val="TF"/>
      </w:pPr>
      <w:bookmarkStart w:id="256" w:name="MCCQCTEMPBM_00000032"/>
      <w:bookmarkEnd w:id="253"/>
      <w:bookmarkEnd w:id="254"/>
    </w:p>
    <w:p w14:paraId="26986B26" w14:textId="7A82C36A" w:rsidR="003C5574" w:rsidRDefault="003C5574" w:rsidP="003C5574">
      <w:pPr>
        <w:pStyle w:val="Heading3"/>
      </w:pPr>
      <w:bookmarkStart w:id="257" w:name="_Toc164702046"/>
      <w:bookmarkStart w:id="258" w:name="_Toc167791483"/>
      <w:bookmarkStart w:id="259" w:name="_Toc180150779"/>
      <w:bookmarkStart w:id="260" w:name="_Toc180400472"/>
      <w:bookmarkStart w:id="261" w:name="_Toc180481653"/>
      <w:bookmarkStart w:id="262" w:name="_Toc182856566"/>
      <w:bookmarkStart w:id="263" w:name="_Toc191374988"/>
      <w:bookmarkStart w:id="264" w:name="_Toc191375200"/>
      <w:bookmarkStart w:id="265" w:name="_Toc191376123"/>
      <w:bookmarkStart w:id="266" w:name="_Toc191377285"/>
      <w:bookmarkStart w:id="267" w:name="_Toc191469620"/>
      <w:bookmarkStart w:id="268" w:name="_Toc193806934"/>
      <w:bookmarkEnd w:id="256"/>
      <w:r>
        <w:t>6.1.1</w:t>
      </w:r>
      <w:r>
        <w:tab/>
        <w:t>Introduction</w:t>
      </w:r>
      <w:bookmarkEnd w:id="257"/>
      <w:bookmarkEnd w:id="258"/>
      <w:bookmarkEnd w:id="259"/>
      <w:bookmarkEnd w:id="260"/>
      <w:bookmarkEnd w:id="261"/>
      <w:bookmarkEnd w:id="262"/>
      <w:bookmarkEnd w:id="263"/>
      <w:bookmarkEnd w:id="264"/>
      <w:bookmarkEnd w:id="265"/>
      <w:bookmarkEnd w:id="266"/>
      <w:bookmarkEnd w:id="267"/>
      <w:bookmarkEnd w:id="268"/>
    </w:p>
    <w:p w14:paraId="4053560A" w14:textId="20CAB3E3" w:rsidR="003C5574" w:rsidRDefault="003C5574" w:rsidP="003C5574">
      <w:r w:rsidRPr="003C5574">
        <w:t>This solution addresses the Key Issue #1 and applies for S&amp;F operations in EPS and 5G.</w:t>
      </w:r>
    </w:p>
    <w:p w14:paraId="5818912D" w14:textId="79A79C5A" w:rsidR="003C5574" w:rsidRDefault="003C5574" w:rsidP="003C5574">
      <w:pPr>
        <w:pStyle w:val="Heading3"/>
      </w:pPr>
      <w:bookmarkStart w:id="269" w:name="_Toc164702047"/>
      <w:bookmarkStart w:id="270" w:name="_Toc167791484"/>
      <w:bookmarkStart w:id="271" w:name="_Toc180150780"/>
      <w:bookmarkStart w:id="272" w:name="_Toc180400473"/>
      <w:bookmarkStart w:id="273" w:name="_Toc180481654"/>
      <w:bookmarkStart w:id="274" w:name="_Toc182856567"/>
      <w:bookmarkStart w:id="275" w:name="_Toc191374989"/>
      <w:bookmarkStart w:id="276" w:name="_Toc191375201"/>
      <w:bookmarkStart w:id="277" w:name="_Toc191376124"/>
      <w:bookmarkStart w:id="278" w:name="_Toc191377286"/>
      <w:bookmarkStart w:id="279" w:name="_Toc191469621"/>
      <w:bookmarkStart w:id="280" w:name="_Toc193806935"/>
      <w:r>
        <w:t>6.1.2</w:t>
      </w:r>
      <w:r>
        <w:tab/>
        <w:t>Solution details</w:t>
      </w:r>
      <w:bookmarkEnd w:id="269"/>
      <w:bookmarkEnd w:id="270"/>
      <w:bookmarkEnd w:id="271"/>
      <w:bookmarkEnd w:id="272"/>
      <w:bookmarkEnd w:id="273"/>
      <w:bookmarkEnd w:id="274"/>
      <w:bookmarkEnd w:id="275"/>
      <w:bookmarkEnd w:id="276"/>
      <w:bookmarkEnd w:id="277"/>
      <w:bookmarkEnd w:id="278"/>
      <w:bookmarkEnd w:id="279"/>
      <w:bookmarkEnd w:id="280"/>
    </w:p>
    <w:p w14:paraId="7F561DBD" w14:textId="795F089F" w:rsidR="006445A9" w:rsidRDefault="006445A9" w:rsidP="006445A9">
      <w:pPr>
        <w:pStyle w:val="Heading4"/>
      </w:pPr>
      <w:bookmarkStart w:id="281" w:name="_Toc191376125"/>
      <w:bookmarkStart w:id="282" w:name="_Toc191377287"/>
      <w:bookmarkStart w:id="283" w:name="_Toc191469622"/>
      <w:bookmarkStart w:id="284" w:name="_Toc193806936"/>
      <w:r>
        <w:t>6.1.2.1</w:t>
      </w:r>
      <w:r>
        <w:tab/>
        <w:t>General</w:t>
      </w:r>
      <w:bookmarkEnd w:id="281"/>
      <w:bookmarkEnd w:id="282"/>
      <w:bookmarkEnd w:id="283"/>
      <w:bookmarkEnd w:id="284"/>
    </w:p>
    <w:p w14:paraId="1D2C4C6F" w14:textId="77777777" w:rsidR="003C5574" w:rsidRDefault="003C5574" w:rsidP="003C5574">
      <w:pPr>
        <w:jc w:val="both"/>
      </w:pPr>
      <w:r>
        <w:t xml:space="preserve">This solution, by reversing roles between UE/USIM and network, enables an Authentication and Key Agreement mutual scheme, with same security level as the usual one.  </w:t>
      </w:r>
    </w:p>
    <w:p w14:paraId="477CF552" w14:textId="6BD1A703" w:rsidR="003C5574" w:rsidRDefault="003C5574" w:rsidP="003C5574">
      <w:pPr>
        <w:jc w:val="both"/>
      </w:pPr>
      <w:r>
        <w:lastRenderedPageBreak/>
        <w:t>Those reversed roles, because UE is originating the procedure, enable to cope with the connection discontinuity introduced by intermittent satellite coverage. UE generating AV can directly secure the user data to be attached as payload associated with first signalling messages.</w:t>
      </w:r>
    </w:p>
    <w:p w14:paraId="28346580" w14:textId="43698288" w:rsidR="003C5574" w:rsidRDefault="003C5574" w:rsidP="003C5574">
      <w:pPr>
        <w:jc w:val="both"/>
      </w:pPr>
      <w:r>
        <w:t>This solution also enables to optimize the satellite communication by including user data attached to signalling NAS message during attachment, maintaining, at each step the security level.</w:t>
      </w:r>
    </w:p>
    <w:p w14:paraId="5B37615E" w14:textId="19C70259" w:rsidR="003C5574" w:rsidRDefault="003C5574" w:rsidP="003C5574">
      <w:pPr>
        <w:pStyle w:val="Heading4"/>
      </w:pPr>
      <w:bookmarkStart w:id="285" w:name="_Toc164702048"/>
      <w:bookmarkStart w:id="286" w:name="_Toc167791485"/>
      <w:bookmarkStart w:id="287" w:name="_Toc180150781"/>
      <w:bookmarkStart w:id="288" w:name="_Toc180400474"/>
      <w:bookmarkStart w:id="289" w:name="_Toc180481655"/>
      <w:bookmarkStart w:id="290" w:name="_Toc182856568"/>
      <w:bookmarkStart w:id="291" w:name="_Toc191374990"/>
      <w:bookmarkStart w:id="292" w:name="_Toc191375202"/>
      <w:bookmarkStart w:id="293" w:name="_Toc191376126"/>
      <w:bookmarkStart w:id="294" w:name="_Toc191377288"/>
      <w:bookmarkStart w:id="295" w:name="_Toc191469623"/>
      <w:bookmarkStart w:id="296" w:name="_Toc193806937"/>
      <w:r>
        <w:t>6.1.2.</w:t>
      </w:r>
      <w:r w:rsidR="006445A9">
        <w:t>2</w:t>
      </w:r>
      <w:r>
        <w:tab/>
        <w:t>Solution details for S&amp;F in EPS</w:t>
      </w:r>
      <w:bookmarkEnd w:id="285"/>
      <w:bookmarkEnd w:id="286"/>
      <w:bookmarkEnd w:id="287"/>
      <w:bookmarkEnd w:id="288"/>
      <w:bookmarkEnd w:id="289"/>
      <w:bookmarkEnd w:id="290"/>
      <w:bookmarkEnd w:id="291"/>
      <w:bookmarkEnd w:id="292"/>
      <w:bookmarkEnd w:id="293"/>
      <w:bookmarkEnd w:id="294"/>
      <w:bookmarkEnd w:id="295"/>
      <w:bookmarkEnd w:id="296"/>
    </w:p>
    <w:p w14:paraId="6CE190E5" w14:textId="77777777" w:rsidR="00E27046" w:rsidRDefault="00E27046" w:rsidP="00E27046">
      <w:r>
        <w:t>The main steps of this solution in EPS are the following:</w:t>
      </w:r>
    </w:p>
    <w:bookmarkStart w:id="297" w:name="MCCQCTEMPBM_00000073"/>
    <w:p w14:paraId="11BFDA1A" w14:textId="3F925644" w:rsidR="003C5574" w:rsidRDefault="00E27046" w:rsidP="00496DF2">
      <w:pPr>
        <w:pStyle w:val="TH"/>
      </w:pPr>
      <w:r>
        <w:object w:dxaOrig="8890" w:dyaOrig="8540" w14:anchorId="61561C8E">
          <v:shape id="_x0000_i1027" type="#_x0000_t75" style="width:444.1pt;height:426.8pt" o:ole="">
            <v:imagedata r:id="rId11" o:title=""/>
          </v:shape>
          <o:OLEObject Type="Embed" ProgID="Visio.Drawing.15" ShapeID="_x0000_i1027" DrawAspect="Content" ObjectID="_1804419899" r:id="rId12"/>
        </w:object>
      </w:r>
      <w:bookmarkEnd w:id="297"/>
    </w:p>
    <w:p w14:paraId="088C7EB0" w14:textId="02B1CA8E" w:rsidR="00E27046" w:rsidRDefault="00E27046" w:rsidP="00496DF2">
      <w:pPr>
        <w:pStyle w:val="TF"/>
      </w:pPr>
      <w:bookmarkStart w:id="298" w:name="MCCQCTEMPBM_00000035"/>
      <w:r>
        <w:t>Figure 6.1.2.</w:t>
      </w:r>
      <w:r w:rsidR="006445A9">
        <w:t>2</w:t>
      </w:r>
      <w:r w:rsidR="00EE74D3">
        <w:t>-</w:t>
      </w:r>
      <w:bookmarkStart w:id="299" w:name="MCCQCTEMPBM_00000113"/>
      <w:r>
        <w:fldChar w:fldCharType="begin"/>
      </w:r>
      <w:r>
        <w:instrText xml:space="preserve"> SEQ Figure_6.1.2.1 \* ARABIC </w:instrText>
      </w:r>
      <w:r>
        <w:fldChar w:fldCharType="separate"/>
      </w:r>
      <w:r w:rsidR="003664B6">
        <w:rPr>
          <w:noProof/>
        </w:rPr>
        <w:t>1</w:t>
      </w:r>
      <w:r>
        <w:fldChar w:fldCharType="end"/>
      </w:r>
      <w:bookmarkEnd w:id="299"/>
      <w:r>
        <w:t xml:space="preserve"> : </w:t>
      </w:r>
      <w:r w:rsidRPr="00E27046">
        <w:t>Inverse AKA and data exchange in EPS</w:t>
      </w:r>
    </w:p>
    <w:bookmarkEnd w:id="298"/>
    <w:p w14:paraId="20DFA19A" w14:textId="77777777" w:rsidR="005E397A" w:rsidRPr="005E397A" w:rsidRDefault="005E397A" w:rsidP="005E397A">
      <w:pPr>
        <w:rPr>
          <w:rFonts w:eastAsia="SimSun"/>
        </w:rPr>
      </w:pPr>
      <w:r w:rsidRPr="005E397A">
        <w:rPr>
          <w:rFonts w:eastAsia="SimSun"/>
          <w:lang w:val="en-US" w:eastAsia="zh-CN"/>
        </w:rPr>
        <w:t>If the UE has data to send uplink, when it detects the satellite in S&amp;F mode, the steps are the following:</w:t>
      </w:r>
    </w:p>
    <w:p w14:paraId="3E475D5F" w14:textId="43629F5A" w:rsidR="005E397A" w:rsidRPr="00A22219" w:rsidRDefault="00734396" w:rsidP="00A22219">
      <w:pPr>
        <w:rPr>
          <w:rFonts w:eastAsia="SimSun"/>
          <w:lang w:val="en-US" w:eastAsia="zh-CN"/>
        </w:rPr>
      </w:pPr>
      <w:r>
        <w:rPr>
          <w:rFonts w:eastAsia="SimSun" w:hint="eastAsia"/>
          <w:lang w:val="en-US" w:eastAsia="zh-CN"/>
        </w:rPr>
        <w:t xml:space="preserve">1. </w:t>
      </w:r>
      <w:r w:rsidR="005E397A" w:rsidRPr="00A22219">
        <w:rPr>
          <w:rFonts w:eastAsia="SimSun"/>
          <w:lang w:val="en-US" w:eastAsia="zh-CN"/>
        </w:rPr>
        <w:t>(Optional step) UE and satellite setup a secure channel in order to mutually authenticate each other.</w:t>
      </w:r>
    </w:p>
    <w:p w14:paraId="52D5E9D7" w14:textId="297181FF" w:rsidR="005E397A" w:rsidRPr="00A22219" w:rsidRDefault="00734396" w:rsidP="00A22219">
      <w:pPr>
        <w:rPr>
          <w:rFonts w:eastAsia="SimSun"/>
          <w:lang w:val="en-US" w:eastAsia="zh-CN"/>
        </w:rPr>
      </w:pPr>
      <w:r>
        <w:rPr>
          <w:rFonts w:eastAsia="SimSun" w:hint="eastAsia"/>
          <w:lang w:val="en-US" w:eastAsia="zh-CN"/>
        </w:rPr>
        <w:t xml:space="preserve">2. </w:t>
      </w:r>
      <w:r w:rsidR="005E397A" w:rsidRPr="00A22219">
        <w:rPr>
          <w:rFonts w:eastAsia="SimSun"/>
          <w:lang w:val="en-US" w:eastAsia="zh-CN"/>
        </w:rPr>
        <w:t>The UE creates a 4G AV. The UE does this by generating an AV with the Authentication Management Field (AMF) separation bit set to "1". The UE shall then calculate XRES as defined in TS 33.401 [3] and create an AV from RAND, AUTN, XRES.</w:t>
      </w:r>
    </w:p>
    <w:p w14:paraId="7378BF42" w14:textId="7290586A" w:rsidR="005E397A" w:rsidRPr="00A22219" w:rsidRDefault="00734396" w:rsidP="00A22219">
      <w:pPr>
        <w:rPr>
          <w:rFonts w:eastAsia="SimSun"/>
          <w:lang w:val="en-US" w:eastAsia="zh-CN"/>
        </w:rPr>
      </w:pPr>
      <w:r>
        <w:rPr>
          <w:rFonts w:eastAsia="SimSun" w:hint="eastAsia"/>
          <w:lang w:val="en-US" w:eastAsia="zh-CN"/>
        </w:rPr>
        <w:t xml:space="preserve">3. </w:t>
      </w:r>
      <w:r w:rsidR="005E397A" w:rsidRPr="00A22219">
        <w:rPr>
          <w:rFonts w:eastAsia="SimSun"/>
          <w:lang w:val="en-US" w:eastAsia="zh-CN"/>
        </w:rPr>
        <w:t>The UE shall then derive keys from CK, IK as defined in EPS key hierarchy of TS 33.401 [3]</w:t>
      </w:r>
    </w:p>
    <w:p w14:paraId="7A4E453A" w14:textId="2CCE32F7" w:rsidR="005E397A" w:rsidRPr="00A22219" w:rsidRDefault="00734396" w:rsidP="00A22219">
      <w:pPr>
        <w:rPr>
          <w:rFonts w:eastAsia="SimSun"/>
          <w:lang w:val="en-US" w:eastAsia="zh-CN"/>
        </w:rPr>
      </w:pPr>
      <w:r>
        <w:rPr>
          <w:rFonts w:eastAsia="SimSun" w:hint="eastAsia"/>
          <w:lang w:val="en-US" w:eastAsia="zh-CN"/>
        </w:rPr>
        <w:t xml:space="preserve">4. </w:t>
      </w:r>
      <w:r w:rsidR="005E397A" w:rsidRPr="00A22219">
        <w:rPr>
          <w:rFonts w:eastAsia="SimSun"/>
          <w:lang w:val="en-US" w:eastAsia="zh-CN"/>
        </w:rPr>
        <w:t>UE encrypts payload: UL user data with NAS keys</w:t>
      </w:r>
    </w:p>
    <w:p w14:paraId="27C2C4D2" w14:textId="283C4F7B" w:rsidR="005E397A" w:rsidRPr="00A22219" w:rsidRDefault="00734396" w:rsidP="00A22219">
      <w:pPr>
        <w:rPr>
          <w:rFonts w:eastAsia="SimSun"/>
          <w:lang w:val="en-US" w:eastAsia="zh-CN"/>
        </w:rPr>
      </w:pPr>
      <w:r>
        <w:rPr>
          <w:rFonts w:eastAsia="SimSun" w:hint="eastAsia"/>
          <w:lang w:val="en-US" w:eastAsia="zh-CN"/>
        </w:rPr>
        <w:lastRenderedPageBreak/>
        <w:t xml:space="preserve">5. </w:t>
      </w:r>
      <w:r w:rsidR="005E397A" w:rsidRPr="00A22219">
        <w:rPr>
          <w:rFonts w:eastAsia="SimSun"/>
          <w:lang w:val="en-US" w:eastAsia="zh-CN"/>
        </w:rPr>
        <w:t>UE sends ATTACH REQUEST containing RAND, AUTN, XRES and UL data as encrypted payload on service link</w:t>
      </w:r>
    </w:p>
    <w:p w14:paraId="760584C7" w14:textId="399C34DE" w:rsidR="005E397A" w:rsidRPr="00A22219" w:rsidRDefault="00734396" w:rsidP="00A22219">
      <w:pPr>
        <w:rPr>
          <w:rFonts w:eastAsia="SimSun"/>
          <w:lang w:val="en-US" w:eastAsia="zh-CN"/>
        </w:rPr>
      </w:pPr>
      <w:r>
        <w:rPr>
          <w:rFonts w:eastAsia="SimSun" w:hint="eastAsia"/>
          <w:lang w:val="en-US" w:eastAsia="zh-CN"/>
        </w:rPr>
        <w:t xml:space="preserve">6. </w:t>
      </w:r>
      <w:r w:rsidR="005E397A" w:rsidRPr="00A22219">
        <w:rPr>
          <w:rFonts w:eastAsia="SimSun"/>
          <w:lang w:val="en-US" w:eastAsia="zh-CN"/>
        </w:rPr>
        <w:t xml:space="preserve">Satellite stores information… </w:t>
      </w:r>
    </w:p>
    <w:p w14:paraId="4CC3B3FD" w14:textId="262C01F2" w:rsidR="005E397A" w:rsidRPr="00A22219" w:rsidRDefault="00734396" w:rsidP="00A22219">
      <w:pPr>
        <w:rPr>
          <w:rFonts w:eastAsia="SimSun"/>
          <w:lang w:val="en-US" w:eastAsia="zh-CN"/>
        </w:rPr>
      </w:pPr>
      <w:r>
        <w:rPr>
          <w:rFonts w:eastAsia="SimSun" w:hint="eastAsia"/>
          <w:lang w:val="en-US" w:eastAsia="zh-CN"/>
        </w:rPr>
        <w:t xml:space="preserve">7. </w:t>
      </w:r>
      <w:r w:rsidR="005E397A" w:rsidRPr="00A22219">
        <w:rPr>
          <w:rFonts w:eastAsia="SimSun"/>
          <w:lang w:val="en-US" w:eastAsia="zh-CN"/>
        </w:rPr>
        <w:t>…till it will be able to reopen a feeder link with ground network</w:t>
      </w:r>
    </w:p>
    <w:p w14:paraId="0ADCC7C1" w14:textId="5544BE0C" w:rsidR="005E397A" w:rsidRPr="00A22219" w:rsidRDefault="00734396" w:rsidP="00A22219">
      <w:pPr>
        <w:rPr>
          <w:rFonts w:eastAsia="SimSun"/>
          <w:lang w:val="en-US" w:eastAsia="zh-CN"/>
        </w:rPr>
      </w:pPr>
      <w:r>
        <w:rPr>
          <w:rFonts w:eastAsia="SimSun" w:hint="eastAsia"/>
          <w:lang w:val="en-US" w:eastAsia="zh-CN"/>
        </w:rPr>
        <w:t xml:space="preserve">8. </w:t>
      </w:r>
      <w:r w:rsidR="005E397A" w:rsidRPr="00A22219">
        <w:rPr>
          <w:rFonts w:eastAsia="SimSun"/>
          <w:lang w:val="en-US" w:eastAsia="zh-CN"/>
        </w:rPr>
        <w:t>Thanks to feeder link now available, satellite sends ATTACH REQUEST containing RAND, AUTN, XRES and UL data as encrypted payload to MME.</w:t>
      </w:r>
    </w:p>
    <w:p w14:paraId="52E7FE98" w14:textId="54C5633C" w:rsidR="005E397A" w:rsidRPr="00A22219" w:rsidRDefault="00734396" w:rsidP="00A22219">
      <w:pPr>
        <w:rPr>
          <w:rFonts w:eastAsia="SimSun"/>
          <w:lang w:val="en-US" w:eastAsia="zh-CN"/>
        </w:rPr>
      </w:pPr>
      <w:r>
        <w:rPr>
          <w:rFonts w:eastAsia="SimSun" w:hint="eastAsia"/>
          <w:lang w:val="en-US" w:eastAsia="zh-CN"/>
        </w:rPr>
        <w:t xml:space="preserve">9. </w:t>
      </w:r>
      <w:r w:rsidR="005E397A" w:rsidRPr="00A22219">
        <w:rPr>
          <w:rFonts w:eastAsia="SimSun"/>
          <w:lang w:val="en-US" w:eastAsia="zh-CN"/>
        </w:rPr>
        <w:t>MME stores XRES and encrypted UL user data message.</w:t>
      </w:r>
    </w:p>
    <w:p w14:paraId="291EF200" w14:textId="2E765B25" w:rsidR="005E397A" w:rsidRPr="00A22219" w:rsidRDefault="00734396" w:rsidP="00A22219">
      <w:pPr>
        <w:rPr>
          <w:rFonts w:eastAsia="SimSun"/>
          <w:lang w:val="en-US" w:eastAsia="zh-CN"/>
        </w:rPr>
      </w:pPr>
      <w:r>
        <w:rPr>
          <w:rFonts w:eastAsia="SimSun" w:hint="eastAsia"/>
          <w:lang w:val="en-US" w:eastAsia="zh-CN"/>
        </w:rPr>
        <w:t xml:space="preserve">10. </w:t>
      </w:r>
      <w:r w:rsidR="005E397A" w:rsidRPr="00A22219">
        <w:rPr>
          <w:rFonts w:eastAsia="SimSun"/>
          <w:lang w:val="en-US" w:eastAsia="zh-CN"/>
        </w:rPr>
        <w:t xml:space="preserve">MME sends AUTHENTICATION REQUEST to HSS/AuC together with IMSI/GUTI, RAND and AUTN </w:t>
      </w:r>
    </w:p>
    <w:p w14:paraId="2336A93E" w14:textId="011DA979" w:rsidR="005E397A" w:rsidRPr="00A22219" w:rsidRDefault="00734396" w:rsidP="00A22219">
      <w:pPr>
        <w:rPr>
          <w:rFonts w:eastAsia="SimSun"/>
          <w:lang w:val="en-US" w:eastAsia="zh-CN"/>
        </w:rPr>
      </w:pPr>
      <w:r>
        <w:rPr>
          <w:rFonts w:eastAsia="SimSun" w:hint="eastAsia"/>
          <w:lang w:val="en-US" w:eastAsia="zh-CN"/>
        </w:rPr>
        <w:t xml:space="preserve">11. </w:t>
      </w:r>
      <w:r w:rsidR="005E397A" w:rsidRPr="00A22219">
        <w:rPr>
          <w:rFonts w:eastAsia="SimSun"/>
          <w:lang w:val="en-US" w:eastAsia="zh-CN"/>
        </w:rPr>
        <w:t xml:space="preserve">HSS/AuC verifies AUTN. To avoid any synchronization issue, it will be recommended to use time-based SQN generation.  </w:t>
      </w:r>
    </w:p>
    <w:p w14:paraId="03076EB1" w14:textId="78B20384" w:rsidR="005E397A" w:rsidRPr="00A22219" w:rsidRDefault="00734396" w:rsidP="00A22219">
      <w:pPr>
        <w:rPr>
          <w:rFonts w:eastAsia="SimSun"/>
          <w:lang w:val="en-US" w:eastAsia="zh-CN"/>
        </w:rPr>
      </w:pPr>
      <w:r>
        <w:rPr>
          <w:rFonts w:eastAsia="SimSun" w:hint="eastAsia"/>
          <w:lang w:val="en-US" w:eastAsia="zh-CN"/>
        </w:rPr>
        <w:t xml:space="preserve">12. </w:t>
      </w:r>
      <w:r w:rsidR="005E397A" w:rsidRPr="00A22219">
        <w:rPr>
          <w:rFonts w:eastAsia="SimSun"/>
          <w:lang w:val="en-US" w:eastAsia="zh-CN"/>
        </w:rPr>
        <w:t xml:space="preserve">If OK, HSS/AuC computes RES, CK, IK and generates KASME </w:t>
      </w:r>
    </w:p>
    <w:p w14:paraId="4F2E347F" w14:textId="30D62F78" w:rsidR="005E397A" w:rsidRPr="00A22219" w:rsidRDefault="00734396" w:rsidP="00A22219">
      <w:pPr>
        <w:rPr>
          <w:rFonts w:eastAsia="SimSun"/>
          <w:lang w:val="en-US" w:eastAsia="zh-CN"/>
        </w:rPr>
      </w:pPr>
      <w:r>
        <w:rPr>
          <w:rFonts w:eastAsia="SimSun" w:hint="eastAsia"/>
          <w:lang w:val="en-US" w:eastAsia="zh-CN"/>
        </w:rPr>
        <w:t xml:space="preserve">13. </w:t>
      </w:r>
      <w:r w:rsidR="005E397A" w:rsidRPr="00A22219">
        <w:rPr>
          <w:rFonts w:eastAsia="SimSun"/>
          <w:lang w:val="en-US" w:eastAsia="zh-CN"/>
        </w:rPr>
        <w:t>HSS/AuC sends AUTHENTICATION RESPONSE to MME with RES and KASME</w:t>
      </w:r>
    </w:p>
    <w:p w14:paraId="3AA0CED2" w14:textId="12AFD8E5" w:rsidR="005E397A" w:rsidRPr="00A22219" w:rsidRDefault="00734396" w:rsidP="00A22219">
      <w:pPr>
        <w:rPr>
          <w:rFonts w:eastAsia="SimSun"/>
          <w:lang w:val="en-US" w:eastAsia="zh-CN"/>
        </w:rPr>
      </w:pPr>
      <w:r>
        <w:rPr>
          <w:rFonts w:eastAsia="SimSun" w:hint="eastAsia"/>
          <w:lang w:val="en-US" w:eastAsia="zh-CN"/>
        </w:rPr>
        <w:t xml:space="preserve">14. </w:t>
      </w:r>
      <w:r w:rsidR="005E397A" w:rsidRPr="00A22219">
        <w:rPr>
          <w:rFonts w:eastAsia="SimSun"/>
          <w:lang w:val="en-US" w:eastAsia="zh-CN"/>
        </w:rPr>
        <w:t>MME compares XRES with RES and if OK generates keys from KASME as defined in EPS key hierarchy of TS 33.401[3]</w:t>
      </w:r>
    </w:p>
    <w:p w14:paraId="462B213C" w14:textId="618510C3" w:rsidR="005E397A" w:rsidRPr="00A22219" w:rsidRDefault="00734396" w:rsidP="00A22219">
      <w:pPr>
        <w:rPr>
          <w:rFonts w:eastAsia="SimSun"/>
          <w:lang w:val="en-US" w:eastAsia="zh-CN"/>
        </w:rPr>
      </w:pPr>
      <w:r>
        <w:rPr>
          <w:rFonts w:eastAsia="SimSun" w:hint="eastAsia"/>
          <w:lang w:val="en-US" w:eastAsia="zh-CN"/>
        </w:rPr>
        <w:t xml:space="preserve">15. </w:t>
      </w:r>
      <w:r w:rsidR="005E397A" w:rsidRPr="00A22219">
        <w:rPr>
          <w:rFonts w:eastAsia="SimSun"/>
          <w:lang w:val="en-US" w:eastAsia="zh-CN"/>
        </w:rPr>
        <w:t xml:space="preserve">MME can decrypt UL data with NAS keys </w:t>
      </w:r>
    </w:p>
    <w:p w14:paraId="7FA6D78E" w14:textId="4A69D521" w:rsidR="005E397A" w:rsidRPr="00A22219" w:rsidRDefault="00734396" w:rsidP="00A22219">
      <w:pPr>
        <w:rPr>
          <w:rFonts w:eastAsia="SimSun"/>
          <w:lang w:val="en-US" w:eastAsia="zh-CN"/>
        </w:rPr>
      </w:pPr>
      <w:r>
        <w:rPr>
          <w:rFonts w:eastAsia="SimSun" w:hint="eastAsia"/>
          <w:lang w:val="en-US" w:eastAsia="zh-CN"/>
        </w:rPr>
        <w:t xml:space="preserve">16. </w:t>
      </w:r>
      <w:r w:rsidR="005E397A" w:rsidRPr="00A22219">
        <w:rPr>
          <w:rFonts w:eastAsia="SimSun"/>
          <w:lang w:val="en-US" w:eastAsia="zh-CN"/>
        </w:rPr>
        <w:t xml:space="preserve">If data are to be sent Down Link, MME encrypts DL data with NAS keys </w:t>
      </w:r>
    </w:p>
    <w:p w14:paraId="3EA85DD8" w14:textId="13C3FA24" w:rsidR="005E397A" w:rsidRPr="00A22219" w:rsidRDefault="00734396" w:rsidP="00A22219">
      <w:pPr>
        <w:rPr>
          <w:rFonts w:eastAsia="SimSun"/>
          <w:lang w:val="en-US" w:eastAsia="zh-CN"/>
        </w:rPr>
      </w:pPr>
      <w:r>
        <w:rPr>
          <w:rFonts w:eastAsia="SimSun" w:hint="eastAsia"/>
          <w:lang w:val="en-US" w:eastAsia="zh-CN"/>
        </w:rPr>
        <w:t xml:space="preserve">17. </w:t>
      </w:r>
      <w:r w:rsidR="005E397A" w:rsidRPr="00A22219">
        <w:rPr>
          <w:rFonts w:eastAsia="SimSun"/>
          <w:lang w:val="en-US" w:eastAsia="zh-CN"/>
        </w:rPr>
        <w:t xml:space="preserve">MME sends RRC security mode command to eNodeB to provide RRC keys.  </w:t>
      </w:r>
    </w:p>
    <w:p w14:paraId="5C24F9AA" w14:textId="4963D1C5" w:rsidR="005E397A" w:rsidRPr="00A22219" w:rsidRDefault="00FF7C27" w:rsidP="00A22219">
      <w:pPr>
        <w:rPr>
          <w:rFonts w:eastAsia="SimSun"/>
          <w:lang w:val="en-US" w:eastAsia="zh-CN"/>
        </w:rPr>
      </w:pPr>
      <w:r>
        <w:rPr>
          <w:rFonts w:eastAsia="SimSun" w:hint="eastAsia"/>
          <w:lang w:val="en-US" w:eastAsia="zh-CN"/>
        </w:rPr>
        <w:t>1</w:t>
      </w:r>
      <w:r>
        <w:rPr>
          <w:rFonts w:eastAsia="SimSun"/>
          <w:lang w:val="en-US" w:eastAsia="zh-CN"/>
        </w:rPr>
        <w:t>8</w:t>
      </w:r>
      <w:r w:rsidR="00734396">
        <w:rPr>
          <w:rFonts w:eastAsia="SimSun" w:hint="eastAsia"/>
          <w:lang w:val="en-US" w:eastAsia="zh-CN"/>
        </w:rPr>
        <w:t xml:space="preserve">. </w:t>
      </w:r>
      <w:r w:rsidR="005E397A" w:rsidRPr="00A22219">
        <w:rPr>
          <w:rFonts w:eastAsia="SimSun"/>
          <w:lang w:val="en-US" w:eastAsia="zh-CN"/>
        </w:rPr>
        <w:t>MME sends ATTACH COMPLETE message with RES and encrypted DL data as payload.</w:t>
      </w:r>
    </w:p>
    <w:p w14:paraId="118AD291" w14:textId="14E260CB" w:rsidR="005E397A" w:rsidRPr="00A22219" w:rsidRDefault="00734396" w:rsidP="00A22219">
      <w:pPr>
        <w:rPr>
          <w:rFonts w:eastAsia="SimSun"/>
          <w:lang w:val="en-US" w:eastAsia="zh-CN"/>
        </w:rPr>
      </w:pPr>
      <w:r>
        <w:rPr>
          <w:rFonts w:eastAsia="SimSun" w:hint="eastAsia"/>
          <w:lang w:val="en-US" w:eastAsia="zh-CN"/>
        </w:rPr>
        <w:t xml:space="preserve">19. </w:t>
      </w:r>
      <w:r w:rsidR="005E397A" w:rsidRPr="00A22219">
        <w:rPr>
          <w:rFonts w:eastAsia="SimSun"/>
          <w:lang w:val="en-US" w:eastAsia="zh-CN"/>
        </w:rPr>
        <w:t>If service link is not available, satellite/eNodeB store the NAS message.</w:t>
      </w:r>
    </w:p>
    <w:p w14:paraId="15BCB60E" w14:textId="2E4AB93A" w:rsidR="005E397A" w:rsidRPr="00A22219" w:rsidRDefault="00734396" w:rsidP="00A22219">
      <w:pPr>
        <w:rPr>
          <w:rFonts w:eastAsia="SimSun"/>
          <w:lang w:val="en-US" w:eastAsia="zh-CN"/>
        </w:rPr>
      </w:pPr>
      <w:r>
        <w:rPr>
          <w:rFonts w:eastAsia="SimSun" w:hint="eastAsia"/>
          <w:lang w:val="en-US" w:eastAsia="zh-CN"/>
        </w:rPr>
        <w:t xml:space="preserve">20. </w:t>
      </w:r>
      <w:r w:rsidR="005E397A" w:rsidRPr="00A22219">
        <w:rPr>
          <w:rFonts w:eastAsia="SimSun"/>
          <w:lang w:val="en-US" w:eastAsia="zh-CN"/>
        </w:rPr>
        <w:t>eNodeB proceeds to RRC key derivation.</w:t>
      </w:r>
    </w:p>
    <w:p w14:paraId="03A10577" w14:textId="4205168B" w:rsidR="005E397A" w:rsidRPr="00A22219" w:rsidRDefault="00734396" w:rsidP="00A22219">
      <w:pPr>
        <w:rPr>
          <w:rFonts w:eastAsia="SimSun"/>
          <w:lang w:val="en-US" w:eastAsia="zh-CN"/>
        </w:rPr>
      </w:pPr>
      <w:r>
        <w:rPr>
          <w:rFonts w:eastAsia="SimSun" w:hint="eastAsia"/>
          <w:lang w:val="en-US" w:eastAsia="zh-CN"/>
        </w:rPr>
        <w:t xml:space="preserve">21. </w:t>
      </w:r>
      <w:r w:rsidR="005E397A" w:rsidRPr="00A22219">
        <w:rPr>
          <w:rFonts w:eastAsia="SimSun"/>
          <w:lang w:val="en-US" w:eastAsia="zh-CN"/>
        </w:rPr>
        <w:t>When service link becomes available, both endpoints know RRC keys.</w:t>
      </w:r>
    </w:p>
    <w:p w14:paraId="535B598E" w14:textId="76B03782" w:rsidR="005E397A" w:rsidRPr="00A22219" w:rsidRDefault="00734396" w:rsidP="00A22219">
      <w:pPr>
        <w:rPr>
          <w:rFonts w:eastAsia="SimSun"/>
          <w:lang w:val="en-US" w:eastAsia="zh-CN"/>
        </w:rPr>
      </w:pPr>
      <w:r>
        <w:rPr>
          <w:rFonts w:eastAsia="SimSun" w:hint="eastAsia"/>
          <w:lang w:val="en-US" w:eastAsia="zh-CN"/>
        </w:rPr>
        <w:t xml:space="preserve">22. </w:t>
      </w:r>
      <w:r w:rsidR="005E397A" w:rsidRPr="00A22219">
        <w:rPr>
          <w:rFonts w:eastAsia="SimSun"/>
          <w:lang w:val="en-US" w:eastAsia="zh-CN"/>
        </w:rPr>
        <w:t>when service link becomes available …</w:t>
      </w:r>
    </w:p>
    <w:p w14:paraId="728786AE" w14:textId="18804099" w:rsidR="005E397A" w:rsidRPr="00A22219" w:rsidRDefault="00734396" w:rsidP="00A22219">
      <w:pPr>
        <w:rPr>
          <w:rFonts w:eastAsia="SimSun"/>
          <w:lang w:val="en-US" w:eastAsia="zh-CN"/>
        </w:rPr>
      </w:pPr>
      <w:r>
        <w:rPr>
          <w:rFonts w:eastAsia="SimSun" w:hint="eastAsia"/>
          <w:lang w:val="en-US" w:eastAsia="zh-CN"/>
        </w:rPr>
        <w:t xml:space="preserve">23. </w:t>
      </w:r>
      <w:r w:rsidR="005E397A" w:rsidRPr="00A22219">
        <w:rPr>
          <w:rFonts w:eastAsia="SimSun"/>
          <w:lang w:val="en-US" w:eastAsia="zh-CN"/>
        </w:rPr>
        <w:t xml:space="preserve">eNodeB forwards the ATTACH COMPLETE message with RES and encrypted DL data as payload message to the UE. </w:t>
      </w:r>
    </w:p>
    <w:p w14:paraId="5446C934" w14:textId="43D9FFF0" w:rsidR="005E397A" w:rsidRPr="00A22219" w:rsidRDefault="00734396" w:rsidP="00A22219">
      <w:pPr>
        <w:rPr>
          <w:rFonts w:eastAsia="SimSun"/>
          <w:lang w:val="en-US" w:eastAsia="zh-CN"/>
        </w:rPr>
      </w:pPr>
      <w:r>
        <w:rPr>
          <w:rFonts w:eastAsia="SimSun" w:hint="eastAsia"/>
          <w:lang w:val="en-US" w:eastAsia="zh-CN"/>
        </w:rPr>
        <w:t xml:space="preserve">24. </w:t>
      </w:r>
      <w:r w:rsidR="005E397A" w:rsidRPr="00A22219">
        <w:rPr>
          <w:rFonts w:eastAsia="SimSun"/>
          <w:lang w:val="en-US" w:eastAsia="zh-CN"/>
        </w:rPr>
        <w:t xml:space="preserve">UE verifies the RES. </w:t>
      </w:r>
    </w:p>
    <w:p w14:paraId="3AA1C3CE" w14:textId="05C78718" w:rsidR="005E397A" w:rsidRPr="00A22219" w:rsidRDefault="00734396" w:rsidP="00A22219">
      <w:pPr>
        <w:rPr>
          <w:rFonts w:eastAsia="SimSun"/>
          <w:lang w:val="en-US" w:eastAsia="zh-CN"/>
        </w:rPr>
      </w:pPr>
      <w:r>
        <w:rPr>
          <w:rFonts w:eastAsia="SimSun" w:hint="eastAsia"/>
          <w:lang w:val="en-US" w:eastAsia="zh-CN"/>
        </w:rPr>
        <w:t xml:space="preserve">25. </w:t>
      </w:r>
      <w:r w:rsidR="005E397A" w:rsidRPr="00A22219">
        <w:rPr>
          <w:rFonts w:eastAsia="SimSun"/>
          <w:lang w:val="en-US" w:eastAsia="zh-CN"/>
        </w:rPr>
        <w:t>The UE processes the potential encrypted DL data as payload message to the UE</w:t>
      </w:r>
    </w:p>
    <w:p w14:paraId="097CEEF9" w14:textId="25331FD2" w:rsidR="00EA2379" w:rsidRPr="007B0C8B" w:rsidRDefault="00EA2379" w:rsidP="00EA2379">
      <w:pPr>
        <w:pStyle w:val="NO"/>
      </w:pPr>
      <w:r w:rsidRPr="007B0C8B">
        <w:t>NOTE:</w:t>
      </w:r>
      <w:r w:rsidRPr="007B0C8B">
        <w:tab/>
      </w:r>
      <w:r w:rsidRPr="00EA2379">
        <w:t>The negotiation of security algorithm use for NAS security</w:t>
      </w:r>
      <w:r w:rsidRPr="00A5210C">
        <w:t xml:space="preserve"> </w:t>
      </w:r>
      <w:r>
        <w:t xml:space="preserve">is </w:t>
      </w:r>
      <w:r w:rsidRPr="00A5210C">
        <w:t>not addressed in the present document.</w:t>
      </w:r>
    </w:p>
    <w:p w14:paraId="4D96D6FE" w14:textId="05110FE6" w:rsidR="005E397A" w:rsidRDefault="005E397A" w:rsidP="005E397A">
      <w:pPr>
        <w:pStyle w:val="Heading4"/>
        <w:rPr>
          <w:szCs w:val="24"/>
        </w:rPr>
      </w:pPr>
      <w:bookmarkStart w:id="300" w:name="_Toc164702049"/>
      <w:bookmarkStart w:id="301" w:name="_Toc167791486"/>
      <w:bookmarkStart w:id="302" w:name="_Toc180150782"/>
      <w:bookmarkStart w:id="303" w:name="_Toc180400475"/>
      <w:bookmarkStart w:id="304" w:name="_Toc180481656"/>
      <w:bookmarkStart w:id="305" w:name="_Toc182856569"/>
      <w:bookmarkStart w:id="306" w:name="_Toc191374991"/>
      <w:bookmarkStart w:id="307" w:name="_Toc191375203"/>
      <w:bookmarkStart w:id="308" w:name="_Toc191376127"/>
      <w:bookmarkStart w:id="309" w:name="_Toc191377289"/>
      <w:bookmarkStart w:id="310" w:name="_Toc191469624"/>
      <w:bookmarkStart w:id="311" w:name="_Toc193806938"/>
      <w:r>
        <w:rPr>
          <w:szCs w:val="24"/>
        </w:rPr>
        <w:t>6.1.2.</w:t>
      </w:r>
      <w:r w:rsidR="006445A9">
        <w:rPr>
          <w:szCs w:val="24"/>
        </w:rPr>
        <w:t>3</w:t>
      </w:r>
      <w:r>
        <w:rPr>
          <w:szCs w:val="24"/>
        </w:rPr>
        <w:tab/>
        <w:t>Solution details for S&amp;F in 5G</w:t>
      </w:r>
      <w:bookmarkEnd w:id="300"/>
      <w:bookmarkEnd w:id="301"/>
      <w:bookmarkEnd w:id="302"/>
      <w:bookmarkEnd w:id="303"/>
      <w:bookmarkEnd w:id="304"/>
      <w:bookmarkEnd w:id="305"/>
      <w:bookmarkEnd w:id="306"/>
      <w:bookmarkEnd w:id="307"/>
      <w:bookmarkEnd w:id="308"/>
      <w:bookmarkEnd w:id="309"/>
      <w:bookmarkEnd w:id="310"/>
      <w:bookmarkEnd w:id="311"/>
    </w:p>
    <w:p w14:paraId="78E8EEA0" w14:textId="77777777" w:rsidR="003664B6" w:rsidRDefault="003664B6" w:rsidP="003664B6">
      <w:r>
        <w:t>The main steps of this solution in 5G are the following:</w:t>
      </w:r>
    </w:p>
    <w:bookmarkStart w:id="312" w:name="MCCQCTEMPBM_00000074"/>
    <w:p w14:paraId="27F3B7DA" w14:textId="5E847EC0" w:rsidR="005E397A" w:rsidRDefault="003664B6" w:rsidP="00496DF2">
      <w:pPr>
        <w:pStyle w:val="TH"/>
      </w:pPr>
      <w:r>
        <w:object w:dxaOrig="8890" w:dyaOrig="8540" w14:anchorId="470323E2">
          <v:shape id="_x0000_i1028" type="#_x0000_t75" style="width:444.1pt;height:426.8pt" o:ole="">
            <v:imagedata r:id="rId13" o:title=""/>
          </v:shape>
          <o:OLEObject Type="Embed" ProgID="Visio.Drawing.15" ShapeID="_x0000_i1028" DrawAspect="Content" ObjectID="_1804419900" r:id="rId14"/>
        </w:object>
      </w:r>
      <w:bookmarkEnd w:id="312"/>
    </w:p>
    <w:p w14:paraId="0D120E98" w14:textId="7A9BA332" w:rsidR="003664B6" w:rsidRDefault="0071536A" w:rsidP="00496DF2">
      <w:pPr>
        <w:pStyle w:val="TF"/>
      </w:pPr>
      <w:bookmarkStart w:id="313" w:name="MCCQCTEMPBM_00000036"/>
      <w:r>
        <w:t>Figure 6.1.2.</w:t>
      </w:r>
      <w:r w:rsidR="006445A9">
        <w:t>3</w:t>
      </w:r>
      <w:r w:rsidR="00EE74D3">
        <w:t>-</w:t>
      </w:r>
      <w:bookmarkStart w:id="314" w:name="MCCQCTEMPBM_00000114"/>
      <w:r>
        <w:fldChar w:fldCharType="begin"/>
      </w:r>
      <w:r>
        <w:instrText xml:space="preserve"> SEQ Figure_6.1.2.2 \* ARABIC </w:instrText>
      </w:r>
      <w:r>
        <w:fldChar w:fldCharType="separate"/>
      </w:r>
      <w:r>
        <w:rPr>
          <w:noProof/>
        </w:rPr>
        <w:t>1</w:t>
      </w:r>
      <w:r>
        <w:fldChar w:fldCharType="end"/>
      </w:r>
      <w:bookmarkEnd w:id="314"/>
      <w:r w:rsidR="003664B6">
        <w:t xml:space="preserve">: </w:t>
      </w:r>
      <w:r w:rsidR="003664B6" w:rsidRPr="00686614">
        <w:t>Inverse AKA and data exchange in 5G</w:t>
      </w:r>
    </w:p>
    <w:bookmarkEnd w:id="313"/>
    <w:p w14:paraId="04AF709C" w14:textId="5A678363" w:rsidR="0076692C" w:rsidRPr="00A22219" w:rsidRDefault="00EE74D3" w:rsidP="00A22219">
      <w:r w:rsidRPr="00A22219">
        <w:t>1.</w:t>
      </w:r>
      <w:r w:rsidRPr="00A22219">
        <w:tab/>
      </w:r>
      <w:r w:rsidR="0076692C" w:rsidRPr="00A22219">
        <w:t>Optional step. UE and satellite setup a secure channel to mutually authenticate each other.</w:t>
      </w:r>
    </w:p>
    <w:p w14:paraId="597FC532" w14:textId="642FDBFF" w:rsidR="0076692C" w:rsidRPr="00A22219" w:rsidRDefault="0076692C" w:rsidP="00A22219">
      <w:r w:rsidRPr="00A22219">
        <w:t>2.</w:t>
      </w:r>
      <w:r w:rsidRPr="00A22219">
        <w:tab/>
        <w:t>The UE creates a 5G AV. The UE does this by generating an AV with the Authentication Management Field (AMF) separation bit set to "1" as defined in TS 33.102 [</w:t>
      </w:r>
      <w:r w:rsidR="00A97A0B" w:rsidRPr="00A22219">
        <w:t>7</w:t>
      </w:r>
      <w:r w:rsidRPr="00A22219">
        <w:t>]. The UE then calculates XRES* as defined in TS 33.501 [4] and creates a 5G AV from RAND, AUTN, HXRES*. Finally, the UE generates a SUCI as defined in TS 33.501 [4].</w:t>
      </w:r>
    </w:p>
    <w:p w14:paraId="15BCF5AB" w14:textId="1027BDF2" w:rsidR="0076692C" w:rsidRPr="00A22219" w:rsidRDefault="0076692C" w:rsidP="00A22219">
      <w:r w:rsidRPr="00A22219">
        <w:t>3.</w:t>
      </w:r>
      <w:r w:rsidRPr="00A22219">
        <w:tab/>
        <w:t>The UE then derives keys from CK, IK as defined in TS 33.501 [4] till User Plane keys and generates UL user data protected by NAS keys.</w:t>
      </w:r>
    </w:p>
    <w:p w14:paraId="0ACA7485" w14:textId="08B905FB" w:rsidR="00EE5E5D" w:rsidRPr="00154369" w:rsidRDefault="00EE5E5D" w:rsidP="00EE5E5D">
      <w:pPr>
        <w:pStyle w:val="NO"/>
      </w:pPr>
      <w:r>
        <w:rPr>
          <w:lang w:eastAsia="zh-CN"/>
        </w:rPr>
        <w:t>NOTE:</w:t>
      </w:r>
      <w:r>
        <w:rPr>
          <w:lang w:eastAsia="zh-CN"/>
        </w:rPr>
        <w:tab/>
      </w:r>
      <w:r>
        <w:rPr>
          <w:rFonts w:eastAsia="Times New Roman"/>
        </w:rPr>
        <w:t>The negotiation of security algorithm used for NAS security could be done in different manners: e.g. the USIM could be configured with algorithms to use, or negotiation messages could be exchanged between the UE and the satellite before step 2.</w:t>
      </w:r>
    </w:p>
    <w:p w14:paraId="0D29672F" w14:textId="77777777" w:rsidR="0076692C" w:rsidRPr="00A22219" w:rsidRDefault="0076692C" w:rsidP="00A22219">
      <w:r w:rsidRPr="00A22219">
        <w:t>4.</w:t>
      </w:r>
      <w:r w:rsidRPr="00A22219">
        <w:tab/>
        <w:t xml:space="preserve">The UE uses service link to send to the satellite the REGISTRATION REQUEST for the SUCI with 5G AV and first UL data, as encrypted payload </w:t>
      </w:r>
    </w:p>
    <w:p w14:paraId="0868232F" w14:textId="77777777" w:rsidR="0076692C" w:rsidRPr="00A22219" w:rsidRDefault="0076692C" w:rsidP="00A22219">
      <w:r w:rsidRPr="00A22219">
        <w:t>5.</w:t>
      </w:r>
      <w:r w:rsidRPr="00A22219">
        <w:tab/>
        <w:t xml:space="preserve">Satellite stores all those information… </w:t>
      </w:r>
    </w:p>
    <w:p w14:paraId="1E1A82E4" w14:textId="77777777" w:rsidR="0076692C" w:rsidRPr="00A22219" w:rsidRDefault="0076692C" w:rsidP="00A22219">
      <w:r w:rsidRPr="00A22219">
        <w:t>6.</w:t>
      </w:r>
      <w:r w:rsidRPr="00A22219">
        <w:tab/>
        <w:t>…till it will be able to reopen a feeder link with ground network</w:t>
      </w:r>
    </w:p>
    <w:p w14:paraId="7A1C1CDF" w14:textId="77777777" w:rsidR="0076692C" w:rsidRPr="00A22219" w:rsidRDefault="0076692C" w:rsidP="00A22219">
      <w:r w:rsidRPr="00A22219">
        <w:t>7.</w:t>
      </w:r>
      <w:r w:rsidRPr="00A22219">
        <w:tab/>
        <w:t>Thanks to feeder link now available, satellite sends that information to AMF/SEAF</w:t>
      </w:r>
    </w:p>
    <w:p w14:paraId="238C921F" w14:textId="77777777" w:rsidR="0076692C" w:rsidRPr="00A22219" w:rsidRDefault="0076692C" w:rsidP="00A22219">
      <w:r w:rsidRPr="00A22219">
        <w:t>8.</w:t>
      </w:r>
      <w:r w:rsidRPr="00A22219">
        <w:tab/>
        <w:t>AMF/SEAF stores HXRES* and first user data message</w:t>
      </w:r>
    </w:p>
    <w:p w14:paraId="62CE7385" w14:textId="77777777" w:rsidR="0076692C" w:rsidRPr="00A22219" w:rsidRDefault="0076692C" w:rsidP="00A22219">
      <w:r w:rsidRPr="00A22219">
        <w:lastRenderedPageBreak/>
        <w:t>9.</w:t>
      </w:r>
      <w:r w:rsidRPr="00A22219">
        <w:tab/>
        <w:t>AMF/SEAF sends SUCI, RAND and AUTN to AUSF</w:t>
      </w:r>
    </w:p>
    <w:p w14:paraId="2532A15D" w14:textId="77777777" w:rsidR="0076692C" w:rsidRPr="00A22219" w:rsidRDefault="0076692C" w:rsidP="00A22219">
      <w:r w:rsidRPr="00A22219">
        <w:t>10.</w:t>
      </w:r>
      <w:r w:rsidRPr="00A22219">
        <w:tab/>
        <w:t>AUSF sends them to UDM/ARPF as part of authentication request</w:t>
      </w:r>
    </w:p>
    <w:p w14:paraId="226543C7" w14:textId="3FD0C1A8" w:rsidR="0076692C" w:rsidRPr="00A22219" w:rsidRDefault="0076692C" w:rsidP="00A22219">
      <w:r w:rsidRPr="00A22219">
        <w:t>11.</w:t>
      </w:r>
      <w:r w:rsidRPr="00A22219">
        <w:tab/>
        <w:t xml:space="preserve">UDM invokes SIDF to de-conceal the SUCI </w:t>
      </w:r>
    </w:p>
    <w:p w14:paraId="21E5FEB7" w14:textId="77777777" w:rsidR="0076692C" w:rsidRPr="00A22219" w:rsidRDefault="0076692C" w:rsidP="00A22219">
      <w:r w:rsidRPr="00A22219">
        <w:t>12.</w:t>
      </w:r>
      <w:r w:rsidRPr="00A22219">
        <w:tab/>
        <w:t>Based on K and RAND, the UDM/ARPF verifies the freshness of the received values by checking whether AUTN can be accepted (MAC-A, SQN).</w:t>
      </w:r>
    </w:p>
    <w:p w14:paraId="0F6968A8" w14:textId="77777777" w:rsidR="0076692C" w:rsidRPr="00A22219" w:rsidRDefault="0076692C" w:rsidP="00A22219">
      <w:r w:rsidRPr="00A22219">
        <w:t>13.</w:t>
      </w:r>
      <w:r w:rsidRPr="00A22219">
        <w:tab/>
        <w:t>The UDM/ARPF computes RES, CK, IK and then computes RES* and KAUSF</w:t>
      </w:r>
    </w:p>
    <w:p w14:paraId="59E0B505" w14:textId="77777777" w:rsidR="0076692C" w:rsidRPr="00A22219" w:rsidRDefault="0076692C" w:rsidP="00A22219">
      <w:r w:rsidRPr="00A22219">
        <w:t>14.</w:t>
      </w:r>
      <w:r w:rsidRPr="00A22219">
        <w:tab/>
        <w:t>The UDM/ARPF return SUPI, RES* and KAUSF to the AUSF</w:t>
      </w:r>
    </w:p>
    <w:p w14:paraId="1C8D5F4E" w14:textId="77777777" w:rsidR="0076692C" w:rsidRPr="00A22219" w:rsidRDefault="0076692C" w:rsidP="00A22219">
      <w:r w:rsidRPr="00A22219">
        <w:t>15.</w:t>
      </w:r>
      <w:r w:rsidRPr="00A22219">
        <w:tab/>
        <w:t xml:space="preserve">The AUSF generates KSEAF from KAUSF </w:t>
      </w:r>
    </w:p>
    <w:p w14:paraId="768DE8AF" w14:textId="77777777" w:rsidR="0076692C" w:rsidRPr="00A22219" w:rsidRDefault="0076692C" w:rsidP="00A22219">
      <w:r w:rsidRPr="00A22219">
        <w:t>16.</w:t>
      </w:r>
      <w:r w:rsidRPr="00A22219">
        <w:tab/>
        <w:t>The AUSF sends to AMF/SEAF, RES*, SUPI and KSEAF</w:t>
      </w:r>
    </w:p>
    <w:p w14:paraId="3D246800" w14:textId="77777777" w:rsidR="0076692C" w:rsidRPr="00A22219" w:rsidRDefault="0076692C" w:rsidP="00A22219">
      <w:r w:rsidRPr="00A22219">
        <w:t>17.</w:t>
      </w:r>
      <w:r w:rsidRPr="00A22219">
        <w:tab/>
        <w:t>The AMF/SEAF generates HRES* from RES* and compare it to previously received HXRES*</w:t>
      </w:r>
    </w:p>
    <w:p w14:paraId="38B6AD87" w14:textId="77777777" w:rsidR="0076692C" w:rsidRPr="00A22219" w:rsidRDefault="0076692C" w:rsidP="00A22219">
      <w:r w:rsidRPr="00A22219">
        <w:t>18.</w:t>
      </w:r>
      <w:r w:rsidRPr="00A22219">
        <w:tab/>
        <w:t>The AMF/SEAF processes the first user data message previously received</w:t>
      </w:r>
    </w:p>
    <w:p w14:paraId="532BF29A" w14:textId="77777777" w:rsidR="0076692C" w:rsidRPr="00A22219" w:rsidRDefault="0076692C" w:rsidP="00A22219">
      <w:r w:rsidRPr="00A22219">
        <w:t>19.</w:t>
      </w:r>
      <w:r w:rsidRPr="00A22219">
        <w:tab/>
        <w:t>The AMF/SEAF processes the potential user data DL message for the UE</w:t>
      </w:r>
    </w:p>
    <w:p w14:paraId="5806E0A0" w14:textId="77777777" w:rsidR="0076692C" w:rsidRPr="00A22219" w:rsidRDefault="0076692C" w:rsidP="00A22219">
      <w:r w:rsidRPr="00A22219">
        <w:t>20.</w:t>
      </w:r>
      <w:r w:rsidRPr="00A22219">
        <w:tab/>
        <w:t xml:space="preserve">The AMF/SEAF determine the next satellite over the zone and send key material for RRC protection </w:t>
      </w:r>
    </w:p>
    <w:p w14:paraId="1AE43C6F" w14:textId="77777777" w:rsidR="0076692C" w:rsidRPr="00A22219" w:rsidRDefault="0076692C" w:rsidP="00A22219">
      <w:r w:rsidRPr="00A22219">
        <w:t>21.</w:t>
      </w:r>
      <w:r w:rsidRPr="00A22219">
        <w:tab/>
        <w:t xml:space="preserve">The AMF/SEAF send to the satellite the REGISTRATION ACCEPT with RES* and user data DL message if any as encrypted payload. </w:t>
      </w:r>
    </w:p>
    <w:p w14:paraId="40EF2DCA" w14:textId="77777777" w:rsidR="0076692C" w:rsidRPr="00A22219" w:rsidRDefault="0076692C" w:rsidP="00A22219">
      <w:r w:rsidRPr="00A22219">
        <w:t>21.</w:t>
      </w:r>
      <w:r w:rsidRPr="00A22219">
        <w:tab/>
        <w:t xml:space="preserve">Satellite stores all those information… </w:t>
      </w:r>
    </w:p>
    <w:p w14:paraId="32BC7274" w14:textId="77777777" w:rsidR="0076692C" w:rsidRPr="00A22219" w:rsidRDefault="0076692C" w:rsidP="00A22219">
      <w:r w:rsidRPr="00A22219">
        <w:t>22.</w:t>
      </w:r>
      <w:r w:rsidRPr="00A22219">
        <w:tab/>
        <w:t xml:space="preserve">…till it will be able to reopen a service link with UE, RRC protected </w:t>
      </w:r>
    </w:p>
    <w:p w14:paraId="027F9E57" w14:textId="77777777" w:rsidR="0076692C" w:rsidRPr="00A22219" w:rsidRDefault="0076692C" w:rsidP="00A22219">
      <w:r w:rsidRPr="00A22219">
        <w:t>23/24.</w:t>
      </w:r>
      <w:r w:rsidRPr="00A22219">
        <w:tab/>
        <w:t xml:space="preserve">The satellite sends to UE, the REGISTRATION ACCEPT with RES* and user data DL message if any as encrypted payload. </w:t>
      </w:r>
    </w:p>
    <w:p w14:paraId="74EA2D0B" w14:textId="77777777" w:rsidR="0076692C" w:rsidRPr="00A22219" w:rsidRDefault="0076692C" w:rsidP="00A22219">
      <w:r w:rsidRPr="00A22219">
        <w:t>25.</w:t>
      </w:r>
      <w:r w:rsidRPr="00A22219">
        <w:tab/>
        <w:t>The UE verifies the RES*</w:t>
      </w:r>
    </w:p>
    <w:p w14:paraId="2A8F7647" w14:textId="490DC237" w:rsidR="0076692C" w:rsidRDefault="0076692C" w:rsidP="00A22219">
      <w:r w:rsidRPr="00A22219">
        <w:t>26.</w:t>
      </w:r>
      <w:r w:rsidRPr="00A22219">
        <w:tab/>
        <w:t>The UE processes the potential user data response message</w:t>
      </w:r>
    </w:p>
    <w:p w14:paraId="4186597E" w14:textId="2CB2C7A8" w:rsidR="003C5574" w:rsidRDefault="003C5574" w:rsidP="003C5574">
      <w:pPr>
        <w:pStyle w:val="Heading3"/>
      </w:pPr>
      <w:bookmarkStart w:id="315" w:name="_Toc164702050"/>
      <w:bookmarkStart w:id="316" w:name="_Toc167791487"/>
      <w:bookmarkStart w:id="317" w:name="_Toc180150783"/>
      <w:bookmarkStart w:id="318" w:name="_Toc180400476"/>
      <w:bookmarkStart w:id="319" w:name="_Toc180481657"/>
      <w:bookmarkStart w:id="320" w:name="_Toc182856570"/>
      <w:bookmarkStart w:id="321" w:name="_Toc191374992"/>
      <w:bookmarkStart w:id="322" w:name="_Toc191375204"/>
      <w:bookmarkStart w:id="323" w:name="_Toc191376128"/>
      <w:bookmarkStart w:id="324" w:name="_Toc191377290"/>
      <w:bookmarkStart w:id="325" w:name="_Toc191469625"/>
      <w:bookmarkStart w:id="326" w:name="_Toc193806939"/>
      <w:r>
        <w:t>6.1.3</w:t>
      </w:r>
      <w:r>
        <w:tab/>
        <w:t>Evaluation</w:t>
      </w:r>
      <w:bookmarkEnd w:id="315"/>
      <w:bookmarkEnd w:id="316"/>
      <w:bookmarkEnd w:id="317"/>
      <w:bookmarkEnd w:id="318"/>
      <w:bookmarkEnd w:id="319"/>
      <w:bookmarkEnd w:id="320"/>
      <w:bookmarkEnd w:id="321"/>
      <w:bookmarkEnd w:id="322"/>
      <w:bookmarkEnd w:id="323"/>
      <w:bookmarkEnd w:id="324"/>
      <w:bookmarkEnd w:id="325"/>
      <w:bookmarkEnd w:id="326"/>
    </w:p>
    <w:p w14:paraId="2FDDC252" w14:textId="77777777" w:rsidR="00795316" w:rsidRDefault="00795316" w:rsidP="00795316">
      <w:pPr>
        <w:jc w:val="both"/>
        <w:rPr>
          <w:lang w:val="en-US"/>
        </w:rPr>
      </w:pPr>
      <w:bookmarkStart w:id="327" w:name="_Toc164702051"/>
      <w:bookmarkStart w:id="328" w:name="_Toc167791488"/>
      <w:r>
        <w:rPr>
          <w:lang w:val="en-US"/>
        </w:rPr>
        <w:t>This solution addresses the Key Issue #1 and applies for S&amp;F operations in EPS and 5G.</w:t>
      </w:r>
    </w:p>
    <w:p w14:paraId="69749F20" w14:textId="77777777" w:rsidR="00795316" w:rsidRDefault="00795316" w:rsidP="00795316">
      <w:pPr>
        <w:jc w:val="both"/>
        <w:rPr>
          <w:lang w:val="en-US"/>
        </w:rPr>
      </w:pPr>
      <w:r>
        <w:rPr>
          <w:lang w:val="en-US"/>
        </w:rPr>
        <w:t>This solution fulfills the potential security requirements from the Key Issue #1.</w:t>
      </w:r>
    </w:p>
    <w:p w14:paraId="3A097893" w14:textId="77777777" w:rsidR="00795316" w:rsidRDefault="00795316" w:rsidP="00795316">
      <w:pPr>
        <w:jc w:val="both"/>
        <w:rPr>
          <w:lang w:val="en-US"/>
        </w:rPr>
      </w:pPr>
      <w:r>
        <w:rPr>
          <w:lang w:val="en-US"/>
        </w:rPr>
        <w:t xml:space="preserve">This solution relies on SA2 split MME architecture. </w:t>
      </w:r>
    </w:p>
    <w:p w14:paraId="1863731A" w14:textId="77777777" w:rsidR="00795316" w:rsidRDefault="00795316" w:rsidP="00795316">
      <w:pPr>
        <w:jc w:val="both"/>
        <w:rPr>
          <w:lang w:val="en-US"/>
        </w:rPr>
      </w:pPr>
      <w:r>
        <w:rPr>
          <w:lang w:val="en-US"/>
        </w:rPr>
        <w:t xml:space="preserve">This solution reverses roles between UE/USIM and network of full AKA procedure. </w:t>
      </w:r>
    </w:p>
    <w:p w14:paraId="3A435BCD" w14:textId="77777777" w:rsidR="00795316" w:rsidRDefault="00795316" w:rsidP="00795316">
      <w:pPr>
        <w:jc w:val="both"/>
        <w:rPr>
          <w:lang w:val="en-US"/>
        </w:rPr>
      </w:pPr>
      <w:r>
        <w:rPr>
          <w:lang w:val="en-US"/>
        </w:rPr>
        <w:t>Advantages of the solution for S&amp;F in EPS and 5G:</w:t>
      </w:r>
    </w:p>
    <w:p w14:paraId="45259985" w14:textId="37C442D9" w:rsidR="00795316" w:rsidRDefault="00496DF2" w:rsidP="00496DF2">
      <w:pPr>
        <w:pStyle w:val="B1"/>
      </w:pPr>
      <w:bookmarkStart w:id="329" w:name="MCCQCTEMPBM_00000146"/>
      <w:r>
        <w:rPr>
          <w:lang w:val="en-US"/>
        </w:rPr>
        <w:t>-</w:t>
      </w:r>
      <w:r>
        <w:rPr>
          <w:lang w:val="en-US"/>
        </w:rPr>
        <w:tab/>
      </w:r>
      <w:r w:rsidR="00795316">
        <w:rPr>
          <w:lang w:val="en-US"/>
        </w:rPr>
        <w:t xml:space="preserve">This solution, by reversing roles between UE/USIM and network, enables an Authentication and Key Agreement mutual scheme, with same security level as the usual one.  </w:t>
      </w:r>
    </w:p>
    <w:p w14:paraId="4E7F592F" w14:textId="224AD174" w:rsidR="00795316" w:rsidRDefault="00496DF2" w:rsidP="00496DF2">
      <w:pPr>
        <w:pStyle w:val="B1"/>
      </w:pPr>
      <w:bookmarkStart w:id="330" w:name="MCCQCTEMPBM_00000147"/>
      <w:bookmarkEnd w:id="329"/>
      <w:r>
        <w:t>-</w:t>
      </w:r>
      <w:r>
        <w:tab/>
      </w:r>
      <w:r w:rsidR="00795316">
        <w:t>Those reversed roles, because UE is originating the procedure, enable to cope with the connection discontinuity introduced by intermittent satellite coverage. UE generating AV can directly secure the user data to be attached as payload associated with first signalling messages.</w:t>
      </w:r>
    </w:p>
    <w:p w14:paraId="068D4010" w14:textId="049734F0" w:rsidR="00795316" w:rsidRDefault="00496DF2" w:rsidP="00496DF2">
      <w:pPr>
        <w:pStyle w:val="B1"/>
      </w:pPr>
      <w:bookmarkStart w:id="331" w:name="MCCQCTEMPBM_00000148"/>
      <w:bookmarkEnd w:id="330"/>
      <w:r>
        <w:t>-</w:t>
      </w:r>
      <w:r>
        <w:tab/>
      </w:r>
      <w:r w:rsidR="00795316">
        <w:t>This solution also enables to optimize the satellite communication by including user data attached to signalling NAS message during attachment, maintaining, at each step the security level. The optimization is due to reduced number of store and forward phases to exchange data between the UE and the ground compared to usual AKA procedure.</w:t>
      </w:r>
    </w:p>
    <w:bookmarkEnd w:id="331"/>
    <w:p w14:paraId="73DF4D12" w14:textId="3C97FB10" w:rsidR="00795316" w:rsidRDefault="00795316" w:rsidP="00795316">
      <w:r>
        <w:t>This solution has impacts:</w:t>
      </w:r>
    </w:p>
    <w:p w14:paraId="589CB2A2" w14:textId="3D1D6BD4" w:rsidR="00795316" w:rsidRPr="00E40A7F" w:rsidRDefault="00795316" w:rsidP="006E6742">
      <w:pPr>
        <w:numPr>
          <w:ilvl w:val="0"/>
          <w:numId w:val="35"/>
        </w:numPr>
      </w:pPr>
      <w:bookmarkStart w:id="332" w:name="MCCQCTEMPBM_00000149"/>
      <w:r>
        <w:t xml:space="preserve">For S&amp;F in EPS: on the ME, USIM, MME, HSS/AuC/. </w:t>
      </w:r>
    </w:p>
    <w:p w14:paraId="0E7DDDE0" w14:textId="77777777" w:rsidR="00795316" w:rsidRDefault="00795316" w:rsidP="006E6742">
      <w:pPr>
        <w:numPr>
          <w:ilvl w:val="0"/>
          <w:numId w:val="35"/>
        </w:numPr>
      </w:pPr>
      <w:bookmarkStart w:id="333" w:name="MCCQCTEMPBM_00000150"/>
      <w:bookmarkEnd w:id="332"/>
      <w:r>
        <w:lastRenderedPageBreak/>
        <w:t>For S&amp;F in 5G: on the ME, USIM, AMF/SEAF, UDM/AUSF/ARPF.</w:t>
      </w:r>
    </w:p>
    <w:bookmarkEnd w:id="333"/>
    <w:p w14:paraId="0DB598DE" w14:textId="77777777" w:rsidR="00795316" w:rsidRDefault="00795316" w:rsidP="00795316">
      <w:pPr>
        <w:jc w:val="both"/>
      </w:pPr>
      <w:r>
        <w:t>There is a low risk of indirect DoS attack on HSS or AUSF/UDM in case that the UEs are injective many AVs (in loop or random) towards the satellite since the solution proposes to optionally setup a secure channel between the UE and the satellite to ensure that only authenticated and authorized UEs can communicate with the satellite to perform inverse AKA procedure.</w:t>
      </w:r>
      <w:r>
        <w:rPr>
          <w:color w:val="000000"/>
        </w:rPr>
        <w:t xml:space="preserve"> Additionally, in solution for EPS, if the satellite has received several AVs, then the satellite proceeds only the last received AV.</w:t>
      </w:r>
    </w:p>
    <w:p w14:paraId="38628AA7" w14:textId="4EC00C22" w:rsidR="007B4D10" w:rsidRDefault="007B4D10" w:rsidP="007B4D10">
      <w:pPr>
        <w:pStyle w:val="Heading2"/>
      </w:pPr>
      <w:bookmarkStart w:id="334" w:name="_Toc180150784"/>
      <w:bookmarkStart w:id="335" w:name="_Toc180400477"/>
      <w:bookmarkStart w:id="336" w:name="_Toc180481658"/>
      <w:bookmarkStart w:id="337" w:name="_Toc182856571"/>
      <w:bookmarkStart w:id="338" w:name="_Toc191374993"/>
      <w:bookmarkStart w:id="339" w:name="_Toc191375205"/>
      <w:bookmarkStart w:id="340" w:name="_Toc191376129"/>
      <w:bookmarkStart w:id="341" w:name="_Toc191377291"/>
      <w:bookmarkStart w:id="342" w:name="_Toc191469626"/>
      <w:bookmarkStart w:id="343" w:name="_Toc193806940"/>
      <w:r>
        <w:t>6.2</w:t>
      </w:r>
      <w:r>
        <w:tab/>
        <w:t xml:space="preserve">Solution #2: </w:t>
      </w:r>
      <w:r w:rsidRPr="007B4D10">
        <w:t>IOPS security concept for S&amp;F</w:t>
      </w:r>
      <w:bookmarkEnd w:id="327"/>
      <w:bookmarkEnd w:id="328"/>
      <w:bookmarkEnd w:id="334"/>
      <w:bookmarkEnd w:id="335"/>
      <w:bookmarkEnd w:id="336"/>
      <w:bookmarkEnd w:id="337"/>
      <w:bookmarkEnd w:id="338"/>
      <w:bookmarkEnd w:id="339"/>
      <w:bookmarkEnd w:id="340"/>
      <w:bookmarkEnd w:id="341"/>
      <w:bookmarkEnd w:id="342"/>
      <w:bookmarkEnd w:id="343"/>
    </w:p>
    <w:p w14:paraId="376DE942" w14:textId="1AABA1FF" w:rsidR="007B4D10" w:rsidRDefault="007B4D10" w:rsidP="007B4D10">
      <w:pPr>
        <w:pStyle w:val="Heading3"/>
      </w:pPr>
      <w:bookmarkStart w:id="344" w:name="_Toc164702052"/>
      <w:bookmarkStart w:id="345" w:name="_Toc167791489"/>
      <w:bookmarkStart w:id="346" w:name="_Toc180150785"/>
      <w:bookmarkStart w:id="347" w:name="_Toc180400478"/>
      <w:bookmarkStart w:id="348" w:name="_Toc180481659"/>
      <w:bookmarkStart w:id="349" w:name="_Toc182856572"/>
      <w:bookmarkStart w:id="350" w:name="_Toc191374994"/>
      <w:bookmarkStart w:id="351" w:name="_Toc191375206"/>
      <w:bookmarkStart w:id="352" w:name="_Toc191376130"/>
      <w:bookmarkStart w:id="353" w:name="_Toc191377292"/>
      <w:bookmarkStart w:id="354" w:name="_Toc191469627"/>
      <w:bookmarkStart w:id="355" w:name="_Toc193806941"/>
      <w:r>
        <w:t>6.2.1</w:t>
      </w:r>
      <w:r>
        <w:tab/>
        <w:t>Introduction</w:t>
      </w:r>
      <w:bookmarkEnd w:id="344"/>
      <w:bookmarkEnd w:id="345"/>
      <w:bookmarkEnd w:id="346"/>
      <w:bookmarkEnd w:id="347"/>
      <w:bookmarkEnd w:id="348"/>
      <w:bookmarkEnd w:id="349"/>
      <w:bookmarkEnd w:id="350"/>
      <w:bookmarkEnd w:id="351"/>
      <w:bookmarkEnd w:id="352"/>
      <w:bookmarkEnd w:id="353"/>
      <w:bookmarkEnd w:id="354"/>
      <w:bookmarkEnd w:id="355"/>
    </w:p>
    <w:p w14:paraId="0E9A527C" w14:textId="080A18F3" w:rsidR="007B4D10" w:rsidRDefault="007B4D10" w:rsidP="007B4D10">
      <w:r w:rsidRPr="007B4D10">
        <w:t>This solution addresses the Key Issue #1 and applies for S&amp;F operations in EPS and 5G.</w:t>
      </w:r>
    </w:p>
    <w:p w14:paraId="515B19CA" w14:textId="024EDD88" w:rsidR="007B4D10" w:rsidRDefault="007B4D10" w:rsidP="007B4D10">
      <w:pPr>
        <w:pStyle w:val="Heading3"/>
      </w:pPr>
      <w:bookmarkStart w:id="356" w:name="_Toc164702053"/>
      <w:bookmarkStart w:id="357" w:name="_Toc167791490"/>
      <w:bookmarkStart w:id="358" w:name="_Toc180150786"/>
      <w:bookmarkStart w:id="359" w:name="_Toc180400479"/>
      <w:bookmarkStart w:id="360" w:name="_Toc180481660"/>
      <w:bookmarkStart w:id="361" w:name="_Toc182856573"/>
      <w:bookmarkStart w:id="362" w:name="_Toc191374995"/>
      <w:bookmarkStart w:id="363" w:name="_Toc191375207"/>
      <w:bookmarkStart w:id="364" w:name="_Toc191376131"/>
      <w:bookmarkStart w:id="365" w:name="_Toc191377293"/>
      <w:bookmarkStart w:id="366" w:name="_Toc191469628"/>
      <w:bookmarkStart w:id="367" w:name="_Toc193806942"/>
      <w:r>
        <w:t>6.2.2</w:t>
      </w:r>
      <w:r>
        <w:tab/>
        <w:t>Solution details</w:t>
      </w:r>
      <w:bookmarkEnd w:id="356"/>
      <w:bookmarkEnd w:id="357"/>
      <w:bookmarkEnd w:id="358"/>
      <w:bookmarkEnd w:id="359"/>
      <w:bookmarkEnd w:id="360"/>
      <w:bookmarkEnd w:id="361"/>
      <w:bookmarkEnd w:id="362"/>
      <w:bookmarkEnd w:id="363"/>
      <w:bookmarkEnd w:id="364"/>
      <w:bookmarkEnd w:id="365"/>
      <w:bookmarkEnd w:id="366"/>
      <w:bookmarkEnd w:id="367"/>
    </w:p>
    <w:p w14:paraId="1FBAEBF2" w14:textId="4559444B" w:rsidR="006445A9" w:rsidRDefault="006445A9" w:rsidP="006445A9">
      <w:pPr>
        <w:pStyle w:val="Heading4"/>
      </w:pPr>
      <w:bookmarkStart w:id="368" w:name="_Toc191376132"/>
      <w:bookmarkStart w:id="369" w:name="_Toc191377294"/>
      <w:bookmarkStart w:id="370" w:name="_Toc191469629"/>
      <w:bookmarkStart w:id="371" w:name="_Toc193806943"/>
      <w:r>
        <w:t>6.2.2.1</w:t>
      </w:r>
      <w:r>
        <w:tab/>
        <w:t>General</w:t>
      </w:r>
      <w:bookmarkEnd w:id="368"/>
      <w:bookmarkEnd w:id="369"/>
      <w:bookmarkEnd w:id="370"/>
      <w:bookmarkEnd w:id="371"/>
    </w:p>
    <w:p w14:paraId="47B492B8" w14:textId="77777777" w:rsidR="009E7A16" w:rsidRDefault="009E7A16" w:rsidP="009E7A16">
      <w:pPr>
        <w:jc w:val="both"/>
      </w:pPr>
      <w:r>
        <w:t xml:space="preserve">To provide registration capabilities if feeder link is not available, this solution proposes to have HSS/AuC (resp. AUSF/UDM/ARPF/SIDF) capabilities on board the satellite to run the classical AKA procedure. But HSS/AuC (resp. AUSF/UDM/ARPF/SIDF) contains subscriber key credentials and there is a security risk to have such credentials on board the satellite, for example if satellite is lost or stolen, the user subscription credentials might be compromised. </w:t>
      </w:r>
    </w:p>
    <w:p w14:paraId="27F714D6" w14:textId="35C0EF1C" w:rsidR="004C177A" w:rsidRDefault="009E7A16" w:rsidP="009E7A16">
      <w:pPr>
        <w:jc w:val="both"/>
      </w:pPr>
      <w:r>
        <w:t>To mitigate this risk, this solution considers the satellite in Store and forward mode re-using security architecture and principals as described in TS 33.401 [3] Annex F “Isolated E-UTRAN Operation for Public Safety”.</w:t>
      </w:r>
    </w:p>
    <w:p w14:paraId="0FB091A6" w14:textId="46A213B0" w:rsidR="004C177A" w:rsidRDefault="004C177A" w:rsidP="004C177A">
      <w:pPr>
        <w:pStyle w:val="Heading4"/>
      </w:pPr>
      <w:bookmarkStart w:id="372" w:name="_Toc164702054"/>
      <w:bookmarkStart w:id="373" w:name="_Toc167791491"/>
      <w:bookmarkStart w:id="374" w:name="_Toc180150787"/>
      <w:bookmarkStart w:id="375" w:name="_Toc180400480"/>
      <w:bookmarkStart w:id="376" w:name="_Toc180481661"/>
      <w:bookmarkStart w:id="377" w:name="_Toc182856574"/>
      <w:bookmarkStart w:id="378" w:name="_Toc191374996"/>
      <w:bookmarkStart w:id="379" w:name="_Toc191375208"/>
      <w:bookmarkStart w:id="380" w:name="_Toc191376133"/>
      <w:bookmarkStart w:id="381" w:name="_Toc191377295"/>
      <w:bookmarkStart w:id="382" w:name="_Toc191469630"/>
      <w:bookmarkStart w:id="383" w:name="_Toc193806944"/>
      <w:r>
        <w:t>6.2.2.</w:t>
      </w:r>
      <w:r w:rsidR="006445A9">
        <w:t>2</w:t>
      </w:r>
      <w:r>
        <w:tab/>
      </w:r>
      <w:r w:rsidRPr="004C177A">
        <w:t>Solution details for S&amp;F in EPS</w:t>
      </w:r>
      <w:bookmarkEnd w:id="372"/>
      <w:bookmarkEnd w:id="373"/>
      <w:bookmarkEnd w:id="374"/>
      <w:bookmarkEnd w:id="375"/>
      <w:bookmarkEnd w:id="376"/>
      <w:bookmarkEnd w:id="377"/>
      <w:bookmarkEnd w:id="378"/>
      <w:bookmarkEnd w:id="379"/>
      <w:bookmarkEnd w:id="380"/>
      <w:bookmarkEnd w:id="381"/>
      <w:bookmarkEnd w:id="382"/>
      <w:bookmarkEnd w:id="383"/>
    </w:p>
    <w:p w14:paraId="0ECB1149" w14:textId="77777777" w:rsidR="00A47921" w:rsidRDefault="00A47921" w:rsidP="00A47921">
      <w:pPr>
        <w:jc w:val="both"/>
      </w:pPr>
      <w:r>
        <w:t xml:space="preserve">For 4G system, this solution implies that the satellite acts as local EPC including at least MME and HSS functionality, and that, following IOPS security concept, the HSS/AuC on board the satellite only contains derived keys from master key MK, for the given the satellite. </w:t>
      </w:r>
    </w:p>
    <w:p w14:paraId="1F62E095" w14:textId="77777777" w:rsidR="00A47921" w:rsidRDefault="00A47921" w:rsidP="00A47921">
      <w:pPr>
        <w:jc w:val="both"/>
      </w:pPr>
      <w:r>
        <w:t xml:space="preserve">Compared to classical 4G AKA, the UE first retrieves E-UTRAN Cell Identity and provides it to the USIM, that will derive the subscriber master key to obtain symmetrical key K_nsat for this satellite. Nominal AKA procedure will be performed after with symmetrical key K_nsat.  </w:t>
      </w:r>
    </w:p>
    <w:p w14:paraId="67305CC0" w14:textId="2F4E7D69" w:rsidR="004C177A" w:rsidRDefault="00A47921" w:rsidP="00A47921">
      <w:pPr>
        <w:jc w:val="both"/>
      </w:pPr>
      <w:r>
        <w:t>The main steps of this solution in EPS are the following:</w:t>
      </w:r>
    </w:p>
    <w:bookmarkStart w:id="384" w:name="MCCQCTEMPBM_00000075"/>
    <w:p w14:paraId="47CA67BE" w14:textId="496A3CC6" w:rsidR="00A47921" w:rsidRDefault="00A47921" w:rsidP="00496DF2">
      <w:pPr>
        <w:pStyle w:val="TH"/>
      </w:pPr>
      <w:r>
        <w:object w:dxaOrig="8890" w:dyaOrig="8540" w14:anchorId="369D3E42">
          <v:shape id="_x0000_i1029" type="#_x0000_t75" style="width:444.1pt;height:426.8pt" o:ole="">
            <v:imagedata r:id="rId15" o:title=""/>
          </v:shape>
          <o:OLEObject Type="Embed" ProgID="Visio.Drawing.15" ShapeID="_x0000_i1029" DrawAspect="Content" ObjectID="_1804419901" r:id="rId16"/>
        </w:object>
      </w:r>
      <w:bookmarkEnd w:id="384"/>
    </w:p>
    <w:p w14:paraId="775A2CC9" w14:textId="52DA0F9E" w:rsidR="00A47921" w:rsidRDefault="00A47921" w:rsidP="00496DF2">
      <w:pPr>
        <w:pStyle w:val="TF"/>
        <w:rPr>
          <w:rFonts w:eastAsia="Times New Roman"/>
          <w:lang w:eastAsia="en-GB"/>
        </w:rPr>
      </w:pPr>
      <w:bookmarkStart w:id="385" w:name="MCCQCTEMPBM_00000037"/>
      <w:r>
        <w:t>Figure 6.2.2.</w:t>
      </w:r>
      <w:r w:rsidR="006445A9">
        <w:t>2</w:t>
      </w:r>
      <w:r w:rsidR="00964BD5">
        <w:t>-</w:t>
      </w:r>
      <w:bookmarkStart w:id="386" w:name="MCCQCTEMPBM_00000115"/>
      <w:r>
        <w:fldChar w:fldCharType="begin"/>
      </w:r>
      <w:r>
        <w:instrText xml:space="preserve"> SEQ Figure_6.2.2.1 \* ARABIC </w:instrText>
      </w:r>
      <w:r>
        <w:fldChar w:fldCharType="separate"/>
      </w:r>
      <w:r>
        <w:rPr>
          <w:noProof/>
        </w:rPr>
        <w:t>1</w:t>
      </w:r>
      <w:r>
        <w:fldChar w:fldCharType="end"/>
      </w:r>
      <w:bookmarkEnd w:id="386"/>
      <w:r>
        <w:t xml:space="preserve">: </w:t>
      </w:r>
      <w:r>
        <w:rPr>
          <w:rFonts w:eastAsia="Times New Roman"/>
          <w:lang w:eastAsia="en-GB"/>
        </w:rPr>
        <w:t>IOPS security concept applied to S&amp;F in EPS</w:t>
      </w:r>
    </w:p>
    <w:bookmarkEnd w:id="385"/>
    <w:p w14:paraId="0B0008C8" w14:textId="77777777" w:rsidR="001D496E" w:rsidRDefault="001D496E" w:rsidP="001D496E">
      <w:pPr>
        <w:rPr>
          <w:lang w:eastAsia="en-GB"/>
        </w:rPr>
      </w:pPr>
      <w:r>
        <w:rPr>
          <w:lang w:eastAsia="en-GB"/>
        </w:rPr>
        <w:tab/>
        <w:t>Initial conditions:</w:t>
      </w:r>
    </w:p>
    <w:p w14:paraId="1B5D89DF" w14:textId="77777777" w:rsidR="001D496E" w:rsidRDefault="001D496E" w:rsidP="001D496E">
      <w:pPr>
        <w:rPr>
          <w:lang w:eastAsia="en-GB"/>
        </w:rPr>
      </w:pPr>
      <w:r>
        <w:rPr>
          <w:lang w:eastAsia="en-GB"/>
        </w:rPr>
        <w:t>-</w:t>
      </w:r>
      <w:r>
        <w:rPr>
          <w:lang w:eastAsia="en-GB"/>
        </w:rPr>
        <w:tab/>
        <w:t>USIM is configured with IMSI and master key MK for local PLMN</w:t>
      </w:r>
    </w:p>
    <w:p w14:paraId="6E7EDFBD" w14:textId="77777777" w:rsidR="001D496E" w:rsidRDefault="001D496E" w:rsidP="001D496E">
      <w:pPr>
        <w:rPr>
          <w:lang w:eastAsia="en-GB"/>
        </w:rPr>
      </w:pPr>
      <w:r>
        <w:rPr>
          <w:lang w:eastAsia="en-GB"/>
        </w:rPr>
        <w:t>-</w:t>
      </w:r>
      <w:r>
        <w:rPr>
          <w:lang w:eastAsia="en-GB"/>
        </w:rPr>
        <w:tab/>
        <w:t xml:space="preserve">HSS/AuC on board of the satellite is configured with IMSI and derived key K_nsat for satellite Nsat. </w:t>
      </w:r>
    </w:p>
    <w:p w14:paraId="145A4A8D" w14:textId="77777777" w:rsidR="001D496E" w:rsidRDefault="001D496E" w:rsidP="001D496E">
      <w:pPr>
        <w:rPr>
          <w:lang w:eastAsia="en-GB"/>
        </w:rPr>
      </w:pPr>
      <w:r>
        <w:rPr>
          <w:lang w:eastAsia="en-GB"/>
        </w:rPr>
        <w:t>-</w:t>
      </w:r>
      <w:r>
        <w:rPr>
          <w:lang w:eastAsia="en-GB"/>
        </w:rPr>
        <w:tab/>
        <w:t>Satellite identifier nsat matches eNodeB_Id.</w:t>
      </w:r>
    </w:p>
    <w:p w14:paraId="5780AAE7" w14:textId="77777777" w:rsidR="001D496E" w:rsidRDefault="001D496E" w:rsidP="001D496E">
      <w:pPr>
        <w:rPr>
          <w:lang w:eastAsia="en-GB"/>
        </w:rPr>
      </w:pPr>
      <w:r>
        <w:rPr>
          <w:lang w:eastAsia="en-GB"/>
        </w:rPr>
        <w:t>1.</w:t>
      </w:r>
      <w:r>
        <w:rPr>
          <w:lang w:eastAsia="en-GB"/>
        </w:rPr>
        <w:tab/>
        <w:t>UE detects service link and selects the local PLMN.</w:t>
      </w:r>
    </w:p>
    <w:p w14:paraId="7E29424C" w14:textId="77777777" w:rsidR="001D496E" w:rsidRDefault="001D496E" w:rsidP="001D496E">
      <w:pPr>
        <w:rPr>
          <w:lang w:eastAsia="en-GB"/>
        </w:rPr>
      </w:pPr>
      <w:r>
        <w:rPr>
          <w:lang w:eastAsia="en-GB"/>
        </w:rPr>
        <w:t>2.</w:t>
      </w:r>
      <w:r>
        <w:rPr>
          <w:lang w:eastAsia="en-GB"/>
        </w:rPr>
        <w:tab/>
        <w:t xml:space="preserve">UE sends ATTACH request to the local MME </w:t>
      </w:r>
    </w:p>
    <w:p w14:paraId="0FE14A69" w14:textId="77777777" w:rsidR="001D496E" w:rsidRDefault="001D496E" w:rsidP="001D496E">
      <w:pPr>
        <w:rPr>
          <w:lang w:eastAsia="en-GB"/>
        </w:rPr>
      </w:pPr>
      <w:r>
        <w:rPr>
          <w:lang w:eastAsia="en-GB"/>
        </w:rPr>
        <w:t>3.</w:t>
      </w:r>
      <w:r>
        <w:rPr>
          <w:lang w:eastAsia="en-GB"/>
        </w:rPr>
        <w:tab/>
        <w:t xml:space="preserve">Local MME generates the AUTHENTICATE REQ to the local HSS/AuC for the requesting IMSI </w:t>
      </w:r>
    </w:p>
    <w:p w14:paraId="50F047BB" w14:textId="77777777" w:rsidR="001D496E" w:rsidRDefault="001D496E" w:rsidP="001D496E">
      <w:pPr>
        <w:rPr>
          <w:lang w:eastAsia="en-GB"/>
        </w:rPr>
      </w:pPr>
      <w:r>
        <w:rPr>
          <w:lang w:eastAsia="en-GB"/>
        </w:rPr>
        <w:t>4.</w:t>
      </w:r>
      <w:r>
        <w:rPr>
          <w:lang w:eastAsia="en-GB"/>
        </w:rPr>
        <w:tab/>
        <w:t>Local HSS/Auc generates AV from the key Knsat derived from MK for the satellite nsat. Proprietary bit of AMF is used to indicate that the authentication is performed with a satellite acting as a local network</w:t>
      </w:r>
    </w:p>
    <w:p w14:paraId="2CFCA382" w14:textId="77777777" w:rsidR="001D496E" w:rsidRDefault="001D496E" w:rsidP="001D496E">
      <w:pPr>
        <w:rPr>
          <w:lang w:eastAsia="en-GB"/>
        </w:rPr>
      </w:pPr>
      <w:r>
        <w:rPr>
          <w:lang w:eastAsia="en-GB"/>
        </w:rPr>
        <w:t>5.</w:t>
      </w:r>
      <w:r>
        <w:rPr>
          <w:lang w:eastAsia="en-GB"/>
        </w:rPr>
        <w:tab/>
        <w:t xml:space="preserve">Local HSS returns authentication response to the local MME </w:t>
      </w:r>
    </w:p>
    <w:p w14:paraId="73196C25" w14:textId="77777777" w:rsidR="001D496E" w:rsidRDefault="001D496E" w:rsidP="001D496E">
      <w:pPr>
        <w:rPr>
          <w:lang w:eastAsia="en-GB"/>
        </w:rPr>
      </w:pPr>
      <w:r>
        <w:rPr>
          <w:lang w:eastAsia="en-GB"/>
        </w:rPr>
        <w:t>6.</w:t>
      </w:r>
      <w:r>
        <w:rPr>
          <w:lang w:eastAsia="en-GB"/>
        </w:rPr>
        <w:tab/>
        <w:t xml:space="preserve">Local MME challenges the UE with RAND and AUTN </w:t>
      </w:r>
    </w:p>
    <w:p w14:paraId="3156B0F1" w14:textId="77777777" w:rsidR="001D496E" w:rsidRDefault="001D496E" w:rsidP="001D496E">
      <w:pPr>
        <w:rPr>
          <w:lang w:eastAsia="en-GB"/>
        </w:rPr>
      </w:pPr>
      <w:r>
        <w:rPr>
          <w:lang w:eastAsia="en-GB"/>
        </w:rPr>
        <w:t>7.</w:t>
      </w:r>
      <w:r>
        <w:rPr>
          <w:lang w:eastAsia="en-GB"/>
        </w:rPr>
        <w:tab/>
        <w:t xml:space="preserve">ME challenges the USIM, with RAND, and AUTN with proprietary bit of AMF to indicate that the authentication is performed with a satellite acting as a local network for the AUTHENTICATE CMD. The ECI (E-UTRAN Cell Id) is also added as parameter to the command for the USIM to perform the derivation. </w:t>
      </w:r>
    </w:p>
    <w:p w14:paraId="65CEDDCC" w14:textId="77777777" w:rsidR="001D496E" w:rsidRDefault="001D496E" w:rsidP="001D496E">
      <w:pPr>
        <w:rPr>
          <w:lang w:eastAsia="en-GB"/>
        </w:rPr>
      </w:pPr>
      <w:r>
        <w:rPr>
          <w:lang w:eastAsia="en-GB"/>
        </w:rPr>
        <w:lastRenderedPageBreak/>
        <w:t>8.</w:t>
      </w:r>
      <w:r>
        <w:rPr>
          <w:lang w:eastAsia="en-GB"/>
        </w:rPr>
        <w:tab/>
        <w:t>USIM retrieves nsat from ECI</w:t>
      </w:r>
    </w:p>
    <w:p w14:paraId="4C1FC98E" w14:textId="77777777" w:rsidR="001D496E" w:rsidRDefault="001D496E" w:rsidP="001D496E">
      <w:pPr>
        <w:rPr>
          <w:lang w:eastAsia="en-GB"/>
        </w:rPr>
      </w:pPr>
      <w:r>
        <w:rPr>
          <w:lang w:eastAsia="en-GB"/>
        </w:rPr>
        <w:t>9.</w:t>
      </w:r>
      <w:r>
        <w:rPr>
          <w:lang w:eastAsia="en-GB"/>
        </w:rPr>
        <w:tab/>
        <w:t>Derivation of K_nsat from MK by the USIM. The USIM checks AMF value and derives K_nsat from MK thanks to KDF where n=nsat stored previously. The derived key K_nsat takes the role of permanent subscriber K to perform AKA procedure</w:t>
      </w:r>
    </w:p>
    <w:p w14:paraId="7A841C62" w14:textId="77777777" w:rsidR="001D496E" w:rsidRDefault="001D496E" w:rsidP="001D496E">
      <w:pPr>
        <w:rPr>
          <w:lang w:eastAsia="en-GB"/>
        </w:rPr>
      </w:pPr>
      <w:r>
        <w:rPr>
          <w:lang w:eastAsia="en-GB"/>
        </w:rPr>
        <w:t>10.</w:t>
      </w:r>
      <w:r>
        <w:rPr>
          <w:lang w:eastAsia="en-GB"/>
        </w:rPr>
        <w:tab/>
        <w:t>USIM returns RES and keys computed with this K_nsat</w:t>
      </w:r>
    </w:p>
    <w:p w14:paraId="7AF156CD" w14:textId="3941C69A" w:rsidR="00A47921" w:rsidRDefault="001D496E" w:rsidP="001D496E">
      <w:pPr>
        <w:rPr>
          <w:lang w:eastAsia="en-GB"/>
        </w:rPr>
      </w:pPr>
      <w:r>
        <w:rPr>
          <w:lang w:eastAsia="en-GB"/>
        </w:rPr>
        <w:t>11.</w:t>
      </w:r>
      <w:r>
        <w:rPr>
          <w:lang w:eastAsia="en-GB"/>
        </w:rPr>
        <w:tab/>
        <w:t>Normal continuation of the ATTACH procedure</w:t>
      </w:r>
    </w:p>
    <w:p w14:paraId="36125AD0" w14:textId="12960195" w:rsidR="007A6DDE" w:rsidRDefault="007A6DDE" w:rsidP="007A6DDE">
      <w:pPr>
        <w:pStyle w:val="Heading4"/>
        <w:rPr>
          <w:szCs w:val="24"/>
        </w:rPr>
      </w:pPr>
      <w:bookmarkStart w:id="387" w:name="_Toc164702055"/>
      <w:bookmarkStart w:id="388" w:name="_Toc167791492"/>
      <w:bookmarkStart w:id="389" w:name="_Toc180150788"/>
      <w:bookmarkStart w:id="390" w:name="_Toc180400481"/>
      <w:bookmarkStart w:id="391" w:name="_Toc180481662"/>
      <w:bookmarkStart w:id="392" w:name="_Toc182856575"/>
      <w:bookmarkStart w:id="393" w:name="_Toc191374997"/>
      <w:bookmarkStart w:id="394" w:name="_Toc191375209"/>
      <w:bookmarkStart w:id="395" w:name="_Toc191376134"/>
      <w:bookmarkStart w:id="396" w:name="_Toc191377296"/>
      <w:bookmarkStart w:id="397" w:name="_Toc191469631"/>
      <w:bookmarkStart w:id="398" w:name="_Toc193806945"/>
      <w:r>
        <w:rPr>
          <w:lang w:eastAsia="en-GB"/>
        </w:rPr>
        <w:t>6.2.2.</w:t>
      </w:r>
      <w:r w:rsidR="006445A9">
        <w:rPr>
          <w:lang w:eastAsia="en-GB"/>
        </w:rPr>
        <w:t>3</w:t>
      </w:r>
      <w:r>
        <w:rPr>
          <w:lang w:eastAsia="en-GB"/>
        </w:rPr>
        <w:tab/>
      </w:r>
      <w:r>
        <w:rPr>
          <w:szCs w:val="24"/>
        </w:rPr>
        <w:t>Solution details for S&amp;F in 5G</w:t>
      </w:r>
      <w:bookmarkEnd w:id="387"/>
      <w:bookmarkEnd w:id="388"/>
      <w:bookmarkEnd w:id="389"/>
      <w:bookmarkEnd w:id="390"/>
      <w:bookmarkEnd w:id="391"/>
      <w:bookmarkEnd w:id="392"/>
      <w:bookmarkEnd w:id="393"/>
      <w:bookmarkEnd w:id="394"/>
      <w:bookmarkEnd w:id="395"/>
      <w:bookmarkEnd w:id="396"/>
      <w:bookmarkEnd w:id="397"/>
      <w:bookmarkEnd w:id="398"/>
    </w:p>
    <w:p w14:paraId="26777D52" w14:textId="77777777" w:rsidR="00476D47" w:rsidRDefault="007A6DDE" w:rsidP="00476D47">
      <w:pPr>
        <w:rPr>
          <w:lang w:eastAsia="en-GB"/>
        </w:rPr>
      </w:pPr>
      <w:r>
        <w:rPr>
          <w:lang w:eastAsia="en-GB"/>
        </w:rPr>
        <w:t xml:space="preserve"> </w:t>
      </w:r>
      <w:r w:rsidR="00476D47">
        <w:rPr>
          <w:lang w:eastAsia="en-GB"/>
        </w:rPr>
        <w:t xml:space="preserve">For 5G system, this solution implies that the satellite acts as local 5GC including at least AMF and AUSF/UDM/ARPF/SIDF functionalities. The concept described in Annex F of TS 33.401 [3] is reused, where ECI is replaced by NR Cell Global Id (NCGI) and the SUPI/SUCI (de)concealment steps are added. </w:t>
      </w:r>
    </w:p>
    <w:p w14:paraId="32A87291" w14:textId="510F75C6" w:rsidR="001D496E" w:rsidRDefault="00476D47" w:rsidP="00476D47">
      <w:pPr>
        <w:rPr>
          <w:lang w:eastAsia="en-GB"/>
        </w:rPr>
      </w:pPr>
      <w:r>
        <w:rPr>
          <w:lang w:eastAsia="en-GB"/>
        </w:rPr>
        <w:t>The main steps of this solution in 5G are the following:</w:t>
      </w:r>
    </w:p>
    <w:bookmarkStart w:id="399" w:name="MCCQCTEMPBM_00000076"/>
    <w:p w14:paraId="7B00D1D8" w14:textId="6A5814FD" w:rsidR="00476D47" w:rsidRDefault="00476D47" w:rsidP="00496DF2">
      <w:pPr>
        <w:pStyle w:val="TH"/>
      </w:pPr>
      <w:r>
        <w:object w:dxaOrig="8890" w:dyaOrig="8540" w14:anchorId="399A2A5D">
          <v:shape id="_x0000_i1030" type="#_x0000_t75" style="width:444.1pt;height:426.8pt" o:ole="">
            <v:imagedata r:id="rId17" o:title=""/>
          </v:shape>
          <o:OLEObject Type="Embed" ProgID="Visio.Drawing.15" ShapeID="_x0000_i1030" DrawAspect="Content" ObjectID="_1804419902" r:id="rId18"/>
        </w:object>
      </w:r>
      <w:bookmarkEnd w:id="399"/>
    </w:p>
    <w:p w14:paraId="62F63D3E" w14:textId="1FC77B29" w:rsidR="00476D47" w:rsidRDefault="00476D47" w:rsidP="00496DF2">
      <w:pPr>
        <w:pStyle w:val="TF"/>
      </w:pPr>
      <w:bookmarkStart w:id="400" w:name="MCCQCTEMPBM_00000038"/>
      <w:r>
        <w:t>Figure 6.2.2.</w:t>
      </w:r>
      <w:r w:rsidR="006445A9">
        <w:t>3</w:t>
      </w:r>
      <w:r w:rsidR="00964BD5">
        <w:t>-</w:t>
      </w:r>
      <w:bookmarkStart w:id="401" w:name="MCCQCTEMPBM_00000116"/>
      <w:r>
        <w:fldChar w:fldCharType="begin"/>
      </w:r>
      <w:r>
        <w:instrText xml:space="preserve"> SEQ Figure_6.2.2.2 \* ARABIC </w:instrText>
      </w:r>
      <w:r>
        <w:fldChar w:fldCharType="separate"/>
      </w:r>
      <w:r>
        <w:rPr>
          <w:noProof/>
        </w:rPr>
        <w:t>1</w:t>
      </w:r>
      <w:r>
        <w:fldChar w:fldCharType="end"/>
      </w:r>
      <w:bookmarkEnd w:id="401"/>
      <w:r>
        <w:t xml:space="preserve">: </w:t>
      </w:r>
      <w:r w:rsidRPr="009860C5">
        <w:t>IOPS security concept applied to S&amp;F in 5G</w:t>
      </w:r>
    </w:p>
    <w:bookmarkEnd w:id="400"/>
    <w:p w14:paraId="24A097C2" w14:textId="77777777" w:rsidR="00B8515B" w:rsidRPr="00B8515B" w:rsidRDefault="00B8515B" w:rsidP="00B8515B">
      <w:pPr>
        <w:rPr>
          <w:rFonts w:eastAsia="SimSun"/>
        </w:rPr>
      </w:pPr>
      <w:r w:rsidRPr="00B8515B">
        <w:rPr>
          <w:rFonts w:eastAsia="SimSun"/>
        </w:rPr>
        <w:tab/>
        <w:t>Initial conditions:</w:t>
      </w:r>
    </w:p>
    <w:p w14:paraId="3FEAB974" w14:textId="19F0F815" w:rsidR="00B8515B" w:rsidRPr="00B8515B" w:rsidRDefault="00496DF2" w:rsidP="00496DF2">
      <w:pPr>
        <w:pStyle w:val="B1"/>
        <w:rPr>
          <w:i/>
          <w:iCs/>
        </w:rPr>
      </w:pPr>
      <w:bookmarkStart w:id="402" w:name="MCCQCTEMPBM_00000151"/>
      <w:r>
        <w:t>-</w:t>
      </w:r>
      <w:r>
        <w:tab/>
      </w:r>
      <w:r w:rsidR="00B8515B" w:rsidRPr="00B8515B">
        <w:t>USIM is configured with SUPI and master key MK for local PLMN, together with master key and certificate for SUPI/SUCI: Master Key SUCI_MK, Master SUCI PK QM</w:t>
      </w:r>
    </w:p>
    <w:p w14:paraId="2AD97806" w14:textId="1AE5815B" w:rsidR="00B8515B" w:rsidRPr="00B8515B" w:rsidRDefault="00496DF2" w:rsidP="00496DF2">
      <w:pPr>
        <w:pStyle w:val="B1"/>
      </w:pPr>
      <w:bookmarkStart w:id="403" w:name="MCCQCTEMPBM_00000152"/>
      <w:bookmarkEnd w:id="402"/>
      <w:r>
        <w:lastRenderedPageBreak/>
        <w:t>-</w:t>
      </w:r>
      <w:r>
        <w:tab/>
      </w:r>
      <w:r w:rsidR="00B8515B" w:rsidRPr="00B8515B">
        <w:t xml:space="preserve">Local AUSF/UDM/ARPF/SIDF on board of the satellite is configured with SUPI and derived key K_nsat for satellite nsat, together with private key for SUCI. </w:t>
      </w:r>
    </w:p>
    <w:p w14:paraId="73DE52B2" w14:textId="2EA8A99C" w:rsidR="00B8515B" w:rsidRPr="00B8515B" w:rsidRDefault="00496DF2" w:rsidP="00496DF2">
      <w:pPr>
        <w:pStyle w:val="B1"/>
      </w:pPr>
      <w:bookmarkStart w:id="404" w:name="MCCQCTEMPBM_00000153"/>
      <w:bookmarkEnd w:id="403"/>
      <w:r>
        <w:t>-</w:t>
      </w:r>
      <w:r>
        <w:tab/>
      </w:r>
      <w:r w:rsidR="00B8515B" w:rsidRPr="00B8515B">
        <w:t>Satellite identifier nsat matches gNodeB_Id.</w:t>
      </w:r>
    </w:p>
    <w:bookmarkEnd w:id="404"/>
    <w:p w14:paraId="2596FBA4" w14:textId="2ECF8795" w:rsidR="00B8515B" w:rsidRPr="00A22219" w:rsidRDefault="00956EF9" w:rsidP="00A22219">
      <w:pPr>
        <w:rPr>
          <w:rFonts w:eastAsia="SimSun"/>
        </w:rPr>
      </w:pPr>
      <w:r>
        <w:rPr>
          <w:rFonts w:hint="eastAsia"/>
          <w:lang w:val="en-US" w:eastAsia="zh-CN"/>
        </w:rPr>
        <w:t xml:space="preserve">1. </w:t>
      </w:r>
      <w:r w:rsidR="00B8515B" w:rsidRPr="00A22219">
        <w:rPr>
          <w:rFonts w:eastAsia="SimSun"/>
        </w:rPr>
        <w:t>UE detects service link and select the local PLMN.</w:t>
      </w:r>
    </w:p>
    <w:p w14:paraId="2C407D2C" w14:textId="2931FA04" w:rsidR="00B8515B" w:rsidRPr="00A22219" w:rsidRDefault="00956EF9" w:rsidP="00A22219">
      <w:pPr>
        <w:rPr>
          <w:rFonts w:eastAsia="SimSun"/>
        </w:rPr>
      </w:pPr>
      <w:r>
        <w:rPr>
          <w:rFonts w:hint="eastAsia"/>
          <w:color w:val="000000"/>
          <w:lang w:val="en-US" w:eastAsia="zh-CN"/>
        </w:rPr>
        <w:t xml:space="preserve">2. </w:t>
      </w:r>
      <w:r w:rsidR="00B8515B" w:rsidRPr="00A22219">
        <w:rPr>
          <w:rFonts w:eastAsia="SimSun"/>
        </w:rPr>
        <w:t>GET IDENTITY COMMAND with specific context to provide NCGI (NR Cell Global Identifier) as parameter.</w:t>
      </w:r>
    </w:p>
    <w:p w14:paraId="410EDC79" w14:textId="2BA7AC33" w:rsidR="00B8515B" w:rsidRPr="00A22219" w:rsidRDefault="00956EF9" w:rsidP="00A22219">
      <w:pPr>
        <w:rPr>
          <w:rFonts w:eastAsia="SimSun"/>
        </w:rPr>
      </w:pPr>
      <w:r>
        <w:rPr>
          <w:rFonts w:hint="eastAsia"/>
          <w:lang w:val="en-US" w:eastAsia="zh-CN"/>
        </w:rPr>
        <w:t xml:space="preserve">3. </w:t>
      </w:r>
      <w:r w:rsidR="00B8515B" w:rsidRPr="00A22219">
        <w:rPr>
          <w:rFonts w:eastAsia="SimSun"/>
        </w:rPr>
        <w:t xml:space="preserve">USIM retrieves nsat from NCGI. NCGI value is different for each satellite. </w:t>
      </w:r>
    </w:p>
    <w:p w14:paraId="722CDF7A" w14:textId="12DD23D1" w:rsidR="00B8515B" w:rsidRPr="00A22219" w:rsidRDefault="00956EF9" w:rsidP="00A22219">
      <w:pPr>
        <w:rPr>
          <w:rFonts w:eastAsia="SimSun"/>
        </w:rPr>
      </w:pPr>
      <w:r>
        <w:rPr>
          <w:rFonts w:hint="eastAsia"/>
          <w:lang w:val="en-US" w:eastAsia="zh-CN"/>
        </w:rPr>
        <w:t xml:space="preserve">4. </w:t>
      </w:r>
      <w:r w:rsidR="00B8515B" w:rsidRPr="00A22219">
        <w:rPr>
          <w:rFonts w:eastAsia="SimSun"/>
        </w:rPr>
        <w:t xml:space="preserve">USIM derives SUCI Public Key for “nsat”. The derived Public Key can be stored in the USIM for future use. </w:t>
      </w:r>
    </w:p>
    <w:p w14:paraId="3E863D23" w14:textId="1B3E0967" w:rsidR="00B8515B" w:rsidRPr="00A22219" w:rsidRDefault="00956EF9" w:rsidP="00A22219">
      <w:pPr>
        <w:rPr>
          <w:rFonts w:eastAsia="SimSun"/>
        </w:rPr>
      </w:pPr>
      <w:r>
        <w:rPr>
          <w:rFonts w:hint="eastAsia"/>
          <w:lang w:val="en-US" w:eastAsia="zh-CN"/>
        </w:rPr>
        <w:t xml:space="preserve">5. </w:t>
      </w:r>
      <w:r w:rsidR="00B8515B" w:rsidRPr="00A22219">
        <w:rPr>
          <w:rFonts w:eastAsia="SimSun"/>
        </w:rPr>
        <w:t>USIM computes SUCI.</w:t>
      </w:r>
    </w:p>
    <w:p w14:paraId="3EE43E42" w14:textId="2CB972EC" w:rsidR="00B8515B" w:rsidRPr="00A22219" w:rsidRDefault="00956EF9" w:rsidP="00A22219">
      <w:pPr>
        <w:rPr>
          <w:rFonts w:eastAsia="SimSun"/>
        </w:rPr>
      </w:pPr>
      <w:r>
        <w:rPr>
          <w:rFonts w:hint="eastAsia"/>
          <w:lang w:val="en-US" w:eastAsia="zh-CN"/>
        </w:rPr>
        <w:t xml:space="preserve">6. </w:t>
      </w:r>
      <w:r w:rsidR="00B8515B" w:rsidRPr="00A22219">
        <w:rPr>
          <w:rFonts w:eastAsia="SimSun"/>
        </w:rPr>
        <w:t>USIM responds with SUCI.</w:t>
      </w:r>
    </w:p>
    <w:p w14:paraId="55353BF2" w14:textId="34ACC66A" w:rsidR="00B8515B" w:rsidRPr="00A22219" w:rsidRDefault="00956EF9" w:rsidP="00A22219">
      <w:pPr>
        <w:rPr>
          <w:rFonts w:eastAsia="SimSun"/>
        </w:rPr>
      </w:pPr>
      <w:r>
        <w:rPr>
          <w:rFonts w:hint="eastAsia"/>
          <w:lang w:val="en-US" w:eastAsia="zh-CN"/>
        </w:rPr>
        <w:t xml:space="preserve">7. </w:t>
      </w:r>
      <w:r w:rsidR="00B8515B" w:rsidRPr="00A22219">
        <w:rPr>
          <w:rFonts w:eastAsia="SimSun"/>
        </w:rPr>
        <w:t>UE sends REGISTRATION REQUEST request to the local AMF.</w:t>
      </w:r>
    </w:p>
    <w:p w14:paraId="7649A82D" w14:textId="7916DB55" w:rsidR="00B8515B" w:rsidRPr="00A22219" w:rsidRDefault="00956EF9" w:rsidP="00A22219">
      <w:pPr>
        <w:rPr>
          <w:rFonts w:eastAsia="SimSun"/>
        </w:rPr>
      </w:pPr>
      <w:r>
        <w:rPr>
          <w:rFonts w:hint="eastAsia"/>
          <w:lang w:val="en-US" w:eastAsia="zh-CN"/>
        </w:rPr>
        <w:t xml:space="preserve">8. </w:t>
      </w:r>
      <w:r w:rsidR="00B8515B" w:rsidRPr="00A22219">
        <w:rPr>
          <w:rFonts w:eastAsia="SimSun"/>
        </w:rPr>
        <w:t xml:space="preserve">Local AMF generates the AUTHENTICATE REQ to the local AUSF/UDM/ARPF/SIDF for the requesting SUCI. </w:t>
      </w:r>
    </w:p>
    <w:p w14:paraId="02C5AA75" w14:textId="594A0524" w:rsidR="00B8515B" w:rsidRPr="00A22219" w:rsidRDefault="00956EF9" w:rsidP="00A22219">
      <w:pPr>
        <w:rPr>
          <w:rFonts w:eastAsia="SimSun"/>
        </w:rPr>
      </w:pPr>
      <w:r>
        <w:rPr>
          <w:rFonts w:hint="eastAsia"/>
          <w:lang w:val="en-US" w:eastAsia="zh-CN"/>
        </w:rPr>
        <w:t xml:space="preserve">9. </w:t>
      </w:r>
      <w:r w:rsidR="00B8515B" w:rsidRPr="00A22219">
        <w:rPr>
          <w:rFonts w:eastAsia="SimSun"/>
        </w:rPr>
        <w:t xml:space="preserve">local AUSF/UDM/ARPF/SIDF de-conceals the SUCI. </w:t>
      </w:r>
    </w:p>
    <w:p w14:paraId="7428F164" w14:textId="6980F503" w:rsidR="00B8515B" w:rsidRPr="00A22219" w:rsidRDefault="00956EF9" w:rsidP="00A22219">
      <w:pPr>
        <w:rPr>
          <w:rFonts w:eastAsia="SimSun"/>
        </w:rPr>
      </w:pPr>
      <w:r>
        <w:rPr>
          <w:rFonts w:hint="eastAsia"/>
          <w:lang w:val="en-US" w:eastAsia="zh-CN"/>
        </w:rPr>
        <w:t xml:space="preserve">10. </w:t>
      </w:r>
      <w:r w:rsidR="00B8515B" w:rsidRPr="00A22219">
        <w:rPr>
          <w:rFonts w:eastAsia="SimSun"/>
        </w:rPr>
        <w:t xml:space="preserve">Local AUSF/UDM/ARPF/SIDF generates AV from the key K_nsat derived for the satellite nsat. </w:t>
      </w:r>
      <w:bookmarkStart w:id="405" w:name="_Hlk158925193"/>
      <w:r w:rsidR="00B8515B" w:rsidRPr="00A22219">
        <w:rPr>
          <w:rFonts w:eastAsia="SimSun"/>
        </w:rPr>
        <w:t>Proprietary bit of AMF is used to indicate that the authentication is performed with a satellite acting as a local network</w:t>
      </w:r>
      <w:bookmarkEnd w:id="405"/>
    </w:p>
    <w:p w14:paraId="61C16D95" w14:textId="48AC14FE" w:rsidR="00B8515B" w:rsidRPr="00A22219" w:rsidRDefault="00956EF9" w:rsidP="00A22219">
      <w:pPr>
        <w:rPr>
          <w:rFonts w:eastAsia="SimSun"/>
        </w:rPr>
      </w:pPr>
      <w:r>
        <w:rPr>
          <w:rFonts w:hint="eastAsia"/>
          <w:lang w:val="en-US" w:eastAsia="zh-CN"/>
        </w:rPr>
        <w:t xml:space="preserve">11. </w:t>
      </w:r>
      <w:r w:rsidR="00B8515B" w:rsidRPr="00A22219">
        <w:rPr>
          <w:rFonts w:eastAsia="SimSun"/>
        </w:rPr>
        <w:t xml:space="preserve">Local AUSF/UDM/ARPF/SIDF returns authentication response to the local AMF. </w:t>
      </w:r>
    </w:p>
    <w:p w14:paraId="5495DF65" w14:textId="2FE0FD2C" w:rsidR="00B8515B" w:rsidRPr="00A22219" w:rsidRDefault="00956EF9" w:rsidP="00A22219">
      <w:pPr>
        <w:rPr>
          <w:rFonts w:eastAsia="SimSun"/>
        </w:rPr>
      </w:pPr>
      <w:r>
        <w:rPr>
          <w:rFonts w:hint="eastAsia"/>
          <w:lang w:val="en-US" w:eastAsia="zh-CN"/>
        </w:rPr>
        <w:t xml:space="preserve">12. </w:t>
      </w:r>
      <w:r w:rsidR="00B8515B" w:rsidRPr="00A22219">
        <w:rPr>
          <w:rFonts w:eastAsia="SimSun"/>
        </w:rPr>
        <w:t xml:space="preserve">Local AMF challenges the UE with RAND and AUTN. </w:t>
      </w:r>
    </w:p>
    <w:p w14:paraId="14A7FF9C" w14:textId="6A3350C7" w:rsidR="00B8515B" w:rsidRPr="00A22219" w:rsidRDefault="00956EF9" w:rsidP="00A22219">
      <w:pPr>
        <w:rPr>
          <w:rFonts w:eastAsia="SimSun"/>
        </w:rPr>
      </w:pPr>
      <w:bookmarkStart w:id="406" w:name="_Hlk158927707"/>
      <w:r>
        <w:rPr>
          <w:rFonts w:hint="eastAsia"/>
          <w:lang w:val="en-US" w:eastAsia="zh-CN"/>
        </w:rPr>
        <w:t xml:space="preserve">13. </w:t>
      </w:r>
      <w:r w:rsidR="00B8515B" w:rsidRPr="00A22219">
        <w:rPr>
          <w:rFonts w:eastAsia="SimSun"/>
        </w:rPr>
        <w:t>UE challenges the USIM with RAND, and AUTN with proprietary bit of AMF to indicate that the authentication is performed with a satellite acting as a local network for the AUTHENTICATE CMD</w:t>
      </w:r>
      <w:bookmarkEnd w:id="406"/>
      <w:r w:rsidR="00B8515B" w:rsidRPr="00A22219">
        <w:rPr>
          <w:rFonts w:eastAsia="SimSun"/>
        </w:rPr>
        <w:t>.</w:t>
      </w:r>
    </w:p>
    <w:p w14:paraId="0C05B5F4" w14:textId="1D97A82D" w:rsidR="00B8515B" w:rsidRPr="00A22219" w:rsidRDefault="00956EF9" w:rsidP="00A22219">
      <w:pPr>
        <w:rPr>
          <w:rFonts w:eastAsia="SimSun"/>
        </w:rPr>
      </w:pPr>
      <w:r>
        <w:rPr>
          <w:rFonts w:hint="eastAsia"/>
          <w:lang w:val="en-US" w:eastAsia="zh-CN"/>
        </w:rPr>
        <w:t xml:space="preserve">14. </w:t>
      </w:r>
      <w:r w:rsidR="00B8515B" w:rsidRPr="00A22219">
        <w:rPr>
          <w:rFonts w:eastAsia="SimSun"/>
        </w:rPr>
        <w:t>Derivation of K_nsat from MK by the USIM. The USIM checks AMF value and derives K_nsat from MK thanks to KDF where n=nsat stored previously. The derived key K_nsat takes the role of permanent subscriber key to perform AKA procedure.</w:t>
      </w:r>
    </w:p>
    <w:p w14:paraId="5222008C" w14:textId="584A9AD2" w:rsidR="00B8515B" w:rsidRPr="00A22219" w:rsidRDefault="00956EF9" w:rsidP="00A22219">
      <w:pPr>
        <w:rPr>
          <w:rFonts w:eastAsia="SimSun"/>
        </w:rPr>
      </w:pPr>
      <w:r>
        <w:rPr>
          <w:rFonts w:hint="eastAsia"/>
          <w:color w:val="000000"/>
          <w:lang w:val="en-US" w:eastAsia="zh-CN"/>
        </w:rPr>
        <w:t xml:space="preserve">15. </w:t>
      </w:r>
      <w:r w:rsidR="00B8515B" w:rsidRPr="00A22219">
        <w:rPr>
          <w:rFonts w:eastAsia="SimSun"/>
        </w:rPr>
        <w:t>USIM returns RES and keys computed with this K_nsat.</w:t>
      </w:r>
    </w:p>
    <w:p w14:paraId="10EC7C1A" w14:textId="3A423989" w:rsidR="00B8515B" w:rsidRPr="00A22219" w:rsidRDefault="00956EF9" w:rsidP="00A22219">
      <w:pPr>
        <w:rPr>
          <w:rFonts w:eastAsia="SimSun"/>
        </w:rPr>
      </w:pPr>
      <w:r>
        <w:rPr>
          <w:rFonts w:hint="eastAsia"/>
          <w:color w:val="000000"/>
          <w:lang w:val="en-US" w:eastAsia="zh-CN"/>
        </w:rPr>
        <w:t xml:space="preserve">16. </w:t>
      </w:r>
      <w:r w:rsidR="00B8515B" w:rsidRPr="00A22219">
        <w:rPr>
          <w:rFonts w:eastAsia="SimSun"/>
        </w:rPr>
        <w:t xml:space="preserve">Normal continuation of the REGISTRATION procedure. </w:t>
      </w:r>
    </w:p>
    <w:p w14:paraId="2EF943CF" w14:textId="5C6860FD" w:rsidR="007B4D10" w:rsidRDefault="007B4D10" w:rsidP="007B4D10">
      <w:pPr>
        <w:pStyle w:val="Heading3"/>
      </w:pPr>
      <w:bookmarkStart w:id="407" w:name="_Toc164702056"/>
      <w:bookmarkStart w:id="408" w:name="_Toc167791493"/>
      <w:bookmarkStart w:id="409" w:name="_Toc180150789"/>
      <w:bookmarkStart w:id="410" w:name="_Toc180400482"/>
      <w:bookmarkStart w:id="411" w:name="_Toc180481663"/>
      <w:bookmarkStart w:id="412" w:name="_Toc182856576"/>
      <w:bookmarkStart w:id="413" w:name="_Toc191374998"/>
      <w:bookmarkStart w:id="414" w:name="_Toc191375210"/>
      <w:bookmarkStart w:id="415" w:name="_Toc191376135"/>
      <w:bookmarkStart w:id="416" w:name="_Toc191377297"/>
      <w:bookmarkStart w:id="417" w:name="_Toc191469632"/>
      <w:bookmarkStart w:id="418" w:name="_Toc193806946"/>
      <w:r>
        <w:t>6.2.3</w:t>
      </w:r>
      <w:r>
        <w:tab/>
        <w:t>Evaluation</w:t>
      </w:r>
      <w:bookmarkEnd w:id="407"/>
      <w:bookmarkEnd w:id="408"/>
      <w:bookmarkEnd w:id="409"/>
      <w:bookmarkEnd w:id="410"/>
      <w:bookmarkEnd w:id="411"/>
      <w:bookmarkEnd w:id="412"/>
      <w:bookmarkEnd w:id="413"/>
      <w:bookmarkEnd w:id="414"/>
      <w:bookmarkEnd w:id="415"/>
      <w:bookmarkEnd w:id="416"/>
      <w:bookmarkEnd w:id="417"/>
      <w:bookmarkEnd w:id="418"/>
    </w:p>
    <w:p w14:paraId="5B2E56BC" w14:textId="77777777" w:rsidR="00795316" w:rsidRDefault="00795316" w:rsidP="00795316">
      <w:bookmarkStart w:id="419" w:name="_Toc164702057"/>
      <w:bookmarkStart w:id="420" w:name="_Toc167791494"/>
      <w:r>
        <w:t>This solution addresses the Key Issue #1 and applies for S&amp;F operations in EPS and 5G.</w:t>
      </w:r>
    </w:p>
    <w:p w14:paraId="1BC26269" w14:textId="77777777" w:rsidR="00795316" w:rsidRDefault="00795316" w:rsidP="00795316">
      <w:r>
        <w:t>This solution fulfils the potential security requirements from the Key Issue #1.</w:t>
      </w:r>
    </w:p>
    <w:p w14:paraId="0B461024" w14:textId="77777777" w:rsidR="00795316" w:rsidRDefault="00795316" w:rsidP="00795316">
      <w:pPr>
        <w:jc w:val="both"/>
        <w:rPr>
          <w:lang w:val="en-US"/>
        </w:rPr>
      </w:pPr>
      <w:r>
        <w:rPr>
          <w:lang w:val="en-US"/>
        </w:rPr>
        <w:t>This solution relies on SA2 architecture option with full CN onboard the satellite.</w:t>
      </w:r>
    </w:p>
    <w:p w14:paraId="277B7A34" w14:textId="2CBE69ED" w:rsidR="00795316" w:rsidRDefault="00795316" w:rsidP="00795316">
      <w:pPr>
        <w:jc w:val="both"/>
        <w:rPr>
          <w:lang w:val="en-US"/>
        </w:rPr>
      </w:pPr>
      <w:r>
        <w:rPr>
          <w:lang w:val="en-US"/>
        </w:rPr>
        <w:t>This solution relies on IOPS procedure already defined in Annex F of TS 33.401 [3]. Advantages of the solution for S&amp;F in EPS and 5G:</w:t>
      </w:r>
    </w:p>
    <w:p w14:paraId="470BE559" w14:textId="77777777" w:rsidR="00795316" w:rsidRDefault="00795316" w:rsidP="006E6742">
      <w:pPr>
        <w:numPr>
          <w:ilvl w:val="0"/>
          <w:numId w:val="37"/>
        </w:numPr>
      </w:pPr>
      <w:bookmarkStart w:id="421" w:name="MCCQCTEMPBM_00000154"/>
      <w:r>
        <w:t>The master key associated with the subscription is not compromised in any case. On the UE side, the subscriber master MK is securely stored in USIM.</w:t>
      </w:r>
    </w:p>
    <w:bookmarkEnd w:id="421"/>
    <w:p w14:paraId="2E6A539C" w14:textId="77777777" w:rsidR="00795316" w:rsidRDefault="00795316" w:rsidP="00795316">
      <w:r>
        <w:t xml:space="preserve">This solution has impacts: </w:t>
      </w:r>
    </w:p>
    <w:p w14:paraId="40165E11" w14:textId="77777777" w:rsidR="00795316" w:rsidRDefault="00795316" w:rsidP="006E6742">
      <w:pPr>
        <w:numPr>
          <w:ilvl w:val="0"/>
          <w:numId w:val="37"/>
        </w:numPr>
      </w:pPr>
      <w:bookmarkStart w:id="422" w:name="MCCQCTEMPBM_00000155"/>
      <w:r>
        <w:t>For S&amp;F in EPS: no impact since the solution relies on existing features of IOPS.</w:t>
      </w:r>
    </w:p>
    <w:p w14:paraId="35237636" w14:textId="1FF26EA2" w:rsidR="00795316" w:rsidRDefault="00795316" w:rsidP="006E6742">
      <w:pPr>
        <w:numPr>
          <w:ilvl w:val="0"/>
          <w:numId w:val="37"/>
        </w:numPr>
      </w:pPr>
      <w:bookmarkStart w:id="423" w:name="MCCQCTEMPBM_00000156"/>
      <w:bookmarkEnd w:id="422"/>
      <w:r>
        <w:t xml:space="preserve">For S&amp;F in 5G: on the ME, USIM, UDM/AUSF/ARPF. </w:t>
      </w:r>
    </w:p>
    <w:bookmarkEnd w:id="423"/>
    <w:p w14:paraId="5B59D3A8" w14:textId="13721EED" w:rsidR="00A5210C" w:rsidRPr="007B0C8B" w:rsidRDefault="00A5210C" w:rsidP="00A5210C">
      <w:pPr>
        <w:pStyle w:val="NO"/>
      </w:pPr>
      <w:r w:rsidRPr="007B0C8B">
        <w:t>NOTE</w:t>
      </w:r>
      <w:r w:rsidR="00DA069C">
        <w:t xml:space="preserve"> 1</w:t>
      </w:r>
      <w:r w:rsidRPr="007B0C8B">
        <w:t>:</w:t>
      </w:r>
      <w:r w:rsidRPr="007B0C8B">
        <w:tab/>
      </w:r>
      <w:r w:rsidRPr="00A5210C">
        <w:t>The performance impacts on HSS/UDM processing, authentication latency, and service-link capacity are not addressed in the present document.</w:t>
      </w:r>
    </w:p>
    <w:p w14:paraId="6388CEE4" w14:textId="1C192A04" w:rsidR="00A5210C" w:rsidRPr="007B0C8B" w:rsidRDefault="00A5210C" w:rsidP="00A5210C">
      <w:pPr>
        <w:pStyle w:val="NO"/>
      </w:pPr>
      <w:r w:rsidRPr="007B0C8B">
        <w:t>NOTE</w:t>
      </w:r>
      <w:r w:rsidR="00DA069C">
        <w:t xml:space="preserve"> 2</w:t>
      </w:r>
      <w:r w:rsidRPr="007B0C8B">
        <w:t>:</w:t>
      </w:r>
      <w:r w:rsidRPr="007B0C8B">
        <w:tab/>
      </w:r>
      <w:r w:rsidRPr="00A5210C">
        <w:t>Whether the solution can support roaming scenarios is not addressed in the present document.</w:t>
      </w:r>
    </w:p>
    <w:p w14:paraId="22645BDA" w14:textId="0C6D8C9C" w:rsidR="00A5210C" w:rsidRPr="007B0C8B" w:rsidRDefault="00A5210C" w:rsidP="00A5210C">
      <w:pPr>
        <w:pStyle w:val="NO"/>
      </w:pPr>
      <w:r w:rsidRPr="007B0C8B">
        <w:t>NOTE</w:t>
      </w:r>
      <w:r w:rsidR="00DA069C">
        <w:t xml:space="preserve"> 3</w:t>
      </w:r>
      <w:r w:rsidRPr="007B0C8B">
        <w:t>:</w:t>
      </w:r>
      <w:r w:rsidRPr="007B0C8B">
        <w:tab/>
      </w:r>
      <w:r w:rsidRPr="000520D5">
        <w:t>Further evaluation is not expected in the present document.</w:t>
      </w:r>
    </w:p>
    <w:p w14:paraId="07AE7D8C" w14:textId="328B05E8" w:rsidR="00BC034E" w:rsidRDefault="00BC034E" w:rsidP="00BC034E">
      <w:pPr>
        <w:pStyle w:val="Heading2"/>
      </w:pPr>
      <w:bookmarkStart w:id="424" w:name="_Toc175759660"/>
      <w:bookmarkStart w:id="425" w:name="_Toc175759820"/>
      <w:bookmarkStart w:id="426" w:name="_Toc180150790"/>
      <w:bookmarkStart w:id="427" w:name="_Toc180400483"/>
      <w:bookmarkStart w:id="428" w:name="_Toc180481664"/>
      <w:bookmarkStart w:id="429" w:name="_Toc182856577"/>
      <w:bookmarkStart w:id="430" w:name="_Toc191374999"/>
      <w:bookmarkStart w:id="431" w:name="_Toc191375211"/>
      <w:bookmarkStart w:id="432" w:name="_Toc191376136"/>
      <w:bookmarkStart w:id="433" w:name="_Toc191377298"/>
      <w:bookmarkStart w:id="434" w:name="_Toc191469633"/>
      <w:bookmarkStart w:id="435" w:name="_Toc164702058"/>
      <w:bookmarkStart w:id="436" w:name="_Toc167791495"/>
      <w:bookmarkStart w:id="437" w:name="_Toc164702061"/>
      <w:bookmarkStart w:id="438" w:name="_Toc167791498"/>
      <w:bookmarkStart w:id="439" w:name="_Toc193806947"/>
      <w:bookmarkEnd w:id="419"/>
      <w:bookmarkEnd w:id="420"/>
      <w:r>
        <w:lastRenderedPageBreak/>
        <w:t>6.3</w:t>
      </w:r>
      <w:r>
        <w:tab/>
        <w:t>Solution #3: IOPS</w:t>
      </w:r>
      <w:r w:rsidRPr="00B7411B">
        <w:t xml:space="preserve"> based solution for UE to satellite security</w:t>
      </w:r>
      <w:bookmarkEnd w:id="424"/>
      <w:bookmarkEnd w:id="425"/>
      <w:bookmarkEnd w:id="426"/>
      <w:bookmarkEnd w:id="427"/>
      <w:bookmarkEnd w:id="428"/>
      <w:bookmarkEnd w:id="429"/>
      <w:bookmarkEnd w:id="430"/>
      <w:bookmarkEnd w:id="431"/>
      <w:bookmarkEnd w:id="432"/>
      <w:bookmarkEnd w:id="433"/>
      <w:bookmarkEnd w:id="434"/>
      <w:bookmarkEnd w:id="439"/>
    </w:p>
    <w:p w14:paraId="102AAF39" w14:textId="77777777" w:rsidR="00895186" w:rsidRPr="005D7148" w:rsidRDefault="00895186" w:rsidP="00895186">
      <w:pPr>
        <w:keepNext/>
        <w:keepLines/>
        <w:spacing w:before="120"/>
        <w:ind w:left="1134" w:hanging="1134"/>
        <w:outlineLvl w:val="2"/>
        <w:rPr>
          <w:rFonts w:ascii="Arial" w:hAnsi="Arial"/>
          <w:sz w:val="28"/>
        </w:rPr>
      </w:pPr>
      <w:r w:rsidRPr="005D7148">
        <w:rPr>
          <w:rFonts w:ascii="Arial" w:hAnsi="Arial"/>
          <w:sz w:val="28"/>
        </w:rPr>
        <w:t>6.3.1</w:t>
      </w:r>
      <w:r w:rsidRPr="005D7148">
        <w:rPr>
          <w:rFonts w:ascii="Arial" w:hAnsi="Arial"/>
          <w:sz w:val="28"/>
        </w:rPr>
        <w:tab/>
        <w:t>Introduction</w:t>
      </w:r>
      <w:bookmarkEnd w:id="435"/>
      <w:bookmarkEnd w:id="436"/>
    </w:p>
    <w:p w14:paraId="5090E26A" w14:textId="77777777" w:rsidR="00895186" w:rsidRPr="005D7148" w:rsidRDefault="00895186" w:rsidP="00895186">
      <w:r w:rsidRPr="005D7148">
        <w:t xml:space="preserve">This solution addresses key issues #1 and #2. </w:t>
      </w:r>
    </w:p>
    <w:p w14:paraId="614AEC00" w14:textId="1A6E72F2" w:rsidR="00895186" w:rsidRPr="005D7148" w:rsidRDefault="00895186" w:rsidP="00895186">
      <w:r w:rsidRPr="005D7148">
        <w:t>It applies to an architecture when a complete network is deployed in the satellite or set of interlinked satellites.</w:t>
      </w:r>
    </w:p>
    <w:p w14:paraId="1475C447" w14:textId="77777777" w:rsidR="00BC034E" w:rsidRDefault="00BC034E" w:rsidP="00BC034E">
      <w:pPr>
        <w:pStyle w:val="Heading3"/>
      </w:pPr>
      <w:bookmarkStart w:id="440" w:name="_Toc175759821"/>
      <w:bookmarkStart w:id="441" w:name="_Toc180150791"/>
      <w:bookmarkStart w:id="442" w:name="_Toc180400484"/>
      <w:bookmarkStart w:id="443" w:name="_Toc180481665"/>
      <w:bookmarkStart w:id="444" w:name="_Toc182856578"/>
      <w:bookmarkStart w:id="445" w:name="_Toc191375000"/>
      <w:bookmarkStart w:id="446" w:name="_Toc191375212"/>
      <w:bookmarkStart w:id="447" w:name="_Toc191376137"/>
      <w:bookmarkStart w:id="448" w:name="_Toc191377299"/>
      <w:bookmarkStart w:id="449" w:name="_Toc191469634"/>
      <w:bookmarkStart w:id="450" w:name="_Toc193806948"/>
      <w:r>
        <w:t>6.</w:t>
      </w:r>
      <w:r>
        <w:rPr>
          <w:rFonts w:hint="eastAsia"/>
          <w:lang w:eastAsia="zh-CN"/>
        </w:rPr>
        <w:t>3</w:t>
      </w:r>
      <w:r>
        <w:t>.2</w:t>
      </w:r>
      <w:r>
        <w:tab/>
        <w:t>Solution details</w:t>
      </w:r>
      <w:bookmarkEnd w:id="440"/>
      <w:bookmarkEnd w:id="441"/>
      <w:bookmarkEnd w:id="442"/>
      <w:bookmarkEnd w:id="443"/>
      <w:bookmarkEnd w:id="444"/>
      <w:bookmarkEnd w:id="445"/>
      <w:bookmarkEnd w:id="446"/>
      <w:bookmarkEnd w:id="447"/>
      <w:bookmarkEnd w:id="448"/>
      <w:bookmarkEnd w:id="449"/>
      <w:bookmarkEnd w:id="450"/>
    </w:p>
    <w:p w14:paraId="20BB1828" w14:textId="77777777" w:rsidR="00895186" w:rsidRPr="005D7148" w:rsidRDefault="00895186" w:rsidP="00895186">
      <w:pPr>
        <w:pStyle w:val="Heading4"/>
      </w:pPr>
      <w:bookmarkStart w:id="451" w:name="_Toc180150792"/>
      <w:bookmarkStart w:id="452" w:name="_Toc180400485"/>
      <w:bookmarkStart w:id="453" w:name="_Toc180481666"/>
      <w:bookmarkStart w:id="454" w:name="_Toc182856579"/>
      <w:bookmarkStart w:id="455" w:name="_Toc191375001"/>
      <w:bookmarkStart w:id="456" w:name="_Toc191375213"/>
      <w:bookmarkStart w:id="457" w:name="_Toc191376138"/>
      <w:bookmarkStart w:id="458" w:name="_Toc191377300"/>
      <w:bookmarkStart w:id="459" w:name="_Toc191469635"/>
      <w:bookmarkStart w:id="460" w:name="_Toc193806949"/>
      <w:r>
        <w:t>6.3.2.1</w:t>
      </w:r>
      <w:r>
        <w:tab/>
        <w:t>IOPS based solution</w:t>
      </w:r>
      <w:bookmarkEnd w:id="451"/>
      <w:bookmarkEnd w:id="452"/>
      <w:bookmarkEnd w:id="453"/>
      <w:bookmarkEnd w:id="454"/>
      <w:bookmarkEnd w:id="455"/>
      <w:bookmarkEnd w:id="456"/>
      <w:bookmarkEnd w:id="457"/>
      <w:bookmarkEnd w:id="458"/>
      <w:bookmarkEnd w:id="459"/>
      <w:bookmarkEnd w:id="460"/>
      <w:r>
        <w:t xml:space="preserve"> </w:t>
      </w:r>
    </w:p>
    <w:p w14:paraId="449A7DF0" w14:textId="77777777" w:rsidR="00895186" w:rsidRPr="005D7148" w:rsidRDefault="00895186" w:rsidP="00895186">
      <w:pPr>
        <w:jc w:val="both"/>
      </w:pPr>
      <w:r w:rsidRPr="005D7148">
        <w:t xml:space="preserve">This solution applies to the case that the whole network, i.e. serving and home network, is hosted in the satellite or set of satellites. For EPS this includes deploying an HSS in the (set of) satellite(s). In this case all the security procedures that are used between the UE and satellite(s) are the same one as used between the UE and network in regular 3GPP access. </w:t>
      </w:r>
    </w:p>
    <w:p w14:paraId="75DE3DFF" w14:textId="77777777" w:rsidR="00895186" w:rsidRPr="005D7148" w:rsidRDefault="00895186" w:rsidP="00895186">
      <w:pPr>
        <w:jc w:val="both"/>
      </w:pPr>
      <w:r w:rsidRPr="005D7148">
        <w:t xml:space="preserve">Such a type of solution requires the pre-configuration of credentials that are used to authenticate with the UE in the satellite. In order to enable different keys to be configured in different satellites for the same UE, it is proposed to use a solution like the one described in Annex F.4 of TS 33.401 [3]. </w:t>
      </w:r>
    </w:p>
    <w:p w14:paraId="69FD495C" w14:textId="77777777" w:rsidR="00895186" w:rsidRPr="005D7148" w:rsidRDefault="00895186" w:rsidP="00895186">
      <w:pPr>
        <w:keepLines/>
        <w:ind w:left="1135" w:hanging="851"/>
      </w:pPr>
      <w:r w:rsidRPr="005D7148">
        <w:t xml:space="preserve">NOTE: As all the parameters used in Annex F.4 of TS 33.401 [3] relate to the authentication between the UE and network and are in effect under an operator’s control, solution similar to one described could be used. </w:t>
      </w:r>
    </w:p>
    <w:p w14:paraId="34F433A7" w14:textId="77777777" w:rsidR="00895186" w:rsidRPr="005D7148" w:rsidRDefault="00895186" w:rsidP="00895186">
      <w:pPr>
        <w:jc w:val="both"/>
      </w:pPr>
      <w:r w:rsidRPr="005D7148">
        <w:t>The solution described in Annex F.4 of TS 33.401 [3] uses bits of the AMF field in the AUTN parameter and also possibly the IND part of the sequence number SQN, as described in Annex C.1 of TS 33.102 [7] to calculate a root key for the authentication between the UE and particular (set of) satellite(s). This means that a different key can be used between the UE and each different (set of) satellite(s). This is achieved using existing information and hence requires no update to the signalling that is used between UE and regular networks.</w:t>
      </w:r>
    </w:p>
    <w:p w14:paraId="176E505B" w14:textId="77777777" w:rsidR="00895186" w:rsidRPr="005D7148" w:rsidRDefault="00895186" w:rsidP="00895186">
      <w:r w:rsidRPr="005D7148">
        <w:rPr>
          <w:color w:val="000000"/>
        </w:rPr>
        <w:t>The solution supports roaming by having the relevant key for the UE provisioned into the satellite PMLN’s HSS (which does not have to be the UE’s HPLMN). Provisioning such a key enables the UE to access the PLMN supported by the satellite.</w:t>
      </w:r>
    </w:p>
    <w:p w14:paraId="7E0D7FDB" w14:textId="77777777" w:rsidR="00895186" w:rsidRDefault="00895186" w:rsidP="00895186">
      <w:r w:rsidRPr="005D7148">
        <w:t>With this solution, there is only a need to re-establish the security when the UE moves away from the set of interlinked satellites and the overall processing in the HSS in authenticating a UE is the same regardless of the location of the HSS. The authentication latency is small and the reliability is high with the HSS in the satellite(s) as it is always possible to authenticate the UE in a single uninterrupted operation.</w:t>
      </w:r>
    </w:p>
    <w:p w14:paraId="66EEFBBA" w14:textId="77777777" w:rsidR="00895186" w:rsidRDefault="00895186" w:rsidP="00895186">
      <w:pPr>
        <w:pStyle w:val="Heading4"/>
      </w:pPr>
      <w:bookmarkStart w:id="461" w:name="_Toc180150793"/>
      <w:bookmarkStart w:id="462" w:name="_Toc180400486"/>
      <w:bookmarkStart w:id="463" w:name="_Toc180481667"/>
      <w:bookmarkStart w:id="464" w:name="_Toc182856580"/>
      <w:bookmarkStart w:id="465" w:name="_Toc191375002"/>
      <w:bookmarkStart w:id="466" w:name="_Toc191375214"/>
      <w:bookmarkStart w:id="467" w:name="_Toc191376139"/>
      <w:bookmarkStart w:id="468" w:name="_Toc191377301"/>
      <w:bookmarkStart w:id="469" w:name="_Toc191469636"/>
      <w:bookmarkStart w:id="470" w:name="_Toc193806950"/>
      <w:r>
        <w:t>6.3.2.2</w:t>
      </w:r>
      <w:r>
        <w:tab/>
        <w:t>Enhancement to IOPS solution</w:t>
      </w:r>
      <w:bookmarkEnd w:id="461"/>
      <w:bookmarkEnd w:id="462"/>
      <w:bookmarkEnd w:id="463"/>
      <w:bookmarkEnd w:id="464"/>
      <w:bookmarkEnd w:id="465"/>
      <w:bookmarkEnd w:id="466"/>
      <w:bookmarkEnd w:id="467"/>
      <w:bookmarkEnd w:id="468"/>
      <w:bookmarkEnd w:id="469"/>
      <w:bookmarkEnd w:id="470"/>
      <w:r>
        <w:t xml:space="preserve"> </w:t>
      </w:r>
    </w:p>
    <w:p w14:paraId="5D481006" w14:textId="77777777" w:rsidR="00D07414" w:rsidRDefault="00D07414" w:rsidP="00D07414">
      <w:pPr>
        <w:pStyle w:val="Heading5"/>
      </w:pPr>
      <w:bookmarkStart w:id="471" w:name="_Toc182856581"/>
      <w:bookmarkStart w:id="472" w:name="_Toc191375003"/>
      <w:bookmarkStart w:id="473" w:name="_Toc191375215"/>
      <w:bookmarkStart w:id="474" w:name="_Toc191376140"/>
      <w:bookmarkStart w:id="475" w:name="_Toc191377302"/>
      <w:bookmarkStart w:id="476" w:name="_Toc191469637"/>
      <w:bookmarkStart w:id="477" w:name="_Toc180150794"/>
      <w:bookmarkStart w:id="478" w:name="_Toc180400487"/>
      <w:bookmarkStart w:id="479" w:name="_Toc180481668"/>
      <w:bookmarkStart w:id="480" w:name="_Toc193806951"/>
      <w:r>
        <w:t>6.3.2.2.1</w:t>
      </w:r>
      <w:r>
        <w:tab/>
        <w:t>Enhancement description</w:t>
      </w:r>
      <w:bookmarkEnd w:id="471"/>
      <w:bookmarkEnd w:id="472"/>
      <w:bookmarkEnd w:id="473"/>
      <w:bookmarkEnd w:id="474"/>
      <w:bookmarkEnd w:id="475"/>
      <w:bookmarkEnd w:id="476"/>
      <w:bookmarkEnd w:id="480"/>
    </w:p>
    <w:p w14:paraId="309BAA9F" w14:textId="77777777" w:rsidR="00D07414" w:rsidRPr="00972F27" w:rsidRDefault="00D07414" w:rsidP="00D07414">
      <w:r w:rsidRPr="00972F27">
        <w:t xml:space="preserve">One part of the IOPS solution that is not discussed in the above clause is the way a new key can be calculated for a particular value of the AMF field in the AUTN parameter by using a value m for each value of the AMF field. An example of the use of value m is described in Annex F.4.2 of TS 33.401 [3]. The effect of that Annex is to base the key derivation on the m value in addition to the n value and hence old keys are in effect deprecated. </w:t>
      </w:r>
    </w:p>
    <w:p w14:paraId="5EED5393" w14:textId="1D5B6202" w:rsidR="00D07414" w:rsidRPr="00972F27" w:rsidRDefault="00D07414" w:rsidP="00D07414">
      <w:r w:rsidRPr="00972F27">
        <w:t xml:space="preserve">The following describes a method that could be used to automatically update the value of m. This is done by including m in the SQN number that is sent to the USIM, e.g. </w:t>
      </w:r>
    </w:p>
    <w:p w14:paraId="51AC28FC" w14:textId="5B3B5C23" w:rsidR="00D07414" w:rsidRPr="00972F27" w:rsidRDefault="00D07414" w:rsidP="00D07414">
      <w:pPr>
        <w:ind w:firstLine="284"/>
      </w:pPr>
      <w:r w:rsidRPr="00972F27">
        <w:t>SQN = (</w:t>
      </w:r>
      <w:r>
        <w:t>20</w:t>
      </w:r>
      <w:r w:rsidRPr="00972F27">
        <w:t xml:space="preserve"> bit) m value ()  | (</w:t>
      </w:r>
      <w:r>
        <w:t>28</w:t>
      </w:r>
      <w:r w:rsidRPr="00972F27">
        <w:t xml:space="preserve"> bit) </w:t>
      </w:r>
      <w:r>
        <w:t>SEQ</w:t>
      </w:r>
      <w:r w:rsidRPr="00972F27">
        <w:t xml:space="preserve"> value</w:t>
      </w:r>
    </w:p>
    <w:p w14:paraId="54AD2BAE" w14:textId="201D456A" w:rsidR="00D07414" w:rsidRPr="00972F27" w:rsidRDefault="00D07414" w:rsidP="00D07414">
      <w:r w:rsidRPr="00972F27">
        <w:t xml:space="preserve">The least significant bits of m would need to be sent in the clear, i.e. not encrypted by AK, so that the USIM can get estimate the value of m. </w:t>
      </w:r>
      <w:r>
        <w:t xml:space="preserve">Alternatively if all UEs have the same m value, the whole of m can be sent in the clear. </w:t>
      </w:r>
      <w:r w:rsidRPr="00972F27">
        <w:t>In this example the HSS in the satellite would only be able to generate at most 82</w:t>
      </w:r>
      <w:r>
        <w:rPr>
          <w:vertAlign w:val="superscript"/>
        </w:rPr>
        <w:t>28</w:t>
      </w:r>
      <w:r w:rsidRPr="00972F27">
        <w:t>) AVs because change of m value requires a new key to generate AV. This illustrates how this can be used to limit the effect of a compromise of onboard HSS in the satellite and of course different lengths of m can be chosen in practise</w:t>
      </w:r>
      <w:r>
        <w:t xml:space="preserve"> if a much smaller number of AVs from a particular key is desired</w:t>
      </w:r>
      <w:r w:rsidRPr="00972F27">
        <w:t>. The USIM would store the largest m value used for successful authentication for a particular n value and not accept any AVs with  an</w:t>
      </w:r>
      <w:r>
        <w:t xml:space="preserve"> </w:t>
      </w:r>
      <w:r w:rsidRPr="00972F27">
        <w:t xml:space="preserve">m value that is less than the stored m value. When the HPLMN provide a new key to the satellite, the HPLMN also provides the value of m to use with that key. This enables the satellite to create the </w:t>
      </w:r>
      <w:r w:rsidRPr="00972F27">
        <w:lastRenderedPageBreak/>
        <w:t>SQN for the AV embedding the value of m to be used by the USIM to ensure that the HSS in the satellite and USIM use the same value of m when creating or processing the AV respectively.</w:t>
      </w:r>
      <w:r>
        <w:t xml:space="preserve"> The top bits of SQN could alternatively carry some bits of n if a larger value of n that can be supported by the AMF bits is required. Such bits of n would need to be sent in the clear hence it is recommended to use the same n for all UEs connecting to the </w:t>
      </w:r>
      <w:r w:rsidRPr="00F64688">
        <w:t>(set of) satellite(s)</w:t>
      </w:r>
      <w:r>
        <w:t xml:space="preserve"> to avoid tracking of UEs.</w:t>
      </w:r>
    </w:p>
    <w:p w14:paraId="2958BD6C" w14:textId="77777777" w:rsidR="00D07414" w:rsidRDefault="00D07414" w:rsidP="00D07414">
      <w:r w:rsidRPr="00972F27">
        <w:t xml:space="preserve">The result of this auto-updating of the m values is that an old key gets deprecated after the successful reception of an AV with a larger m value in the SQN. So for example if a HSS in a satellite always is given a fixed value of n for a particular UE, then once an AV has been processed by the USIM with a particular value of m, then all smaller values of m will not result in a successful processing of the AV by the USIM. This deprecation happens in-band during AV processing rather than by out-of-band methods as currently expected in Annex F.4.2 of TS 33.401 [3]. This is a similar security property to that of AVs generated in a HPLMN HSS in regular deployments. </w:t>
      </w:r>
      <w:r>
        <w:t>Supporting this enhancement does not prevent the n and m values being updated as described in Annex F of TS 33.401 [3].</w:t>
      </w:r>
    </w:p>
    <w:p w14:paraId="4C679F91" w14:textId="77777777" w:rsidR="00D07414" w:rsidRDefault="00D07414" w:rsidP="00D07414">
      <w:pPr>
        <w:pStyle w:val="Heading5"/>
      </w:pPr>
      <w:bookmarkStart w:id="481" w:name="_Toc182856582"/>
      <w:bookmarkStart w:id="482" w:name="_Toc191375004"/>
      <w:bookmarkStart w:id="483" w:name="_Toc191375216"/>
      <w:bookmarkStart w:id="484" w:name="_Toc191376141"/>
      <w:bookmarkStart w:id="485" w:name="_Toc191377303"/>
      <w:bookmarkStart w:id="486" w:name="_Toc191469638"/>
      <w:bookmarkStart w:id="487" w:name="_Toc193806952"/>
      <w:r>
        <w:t>6.3.2.2.2</w:t>
      </w:r>
      <w:r>
        <w:tab/>
        <w:t>Example s</w:t>
      </w:r>
      <w:r w:rsidRPr="00F16CFD">
        <w:t>equence number management profile</w:t>
      </w:r>
      <w:bookmarkEnd w:id="481"/>
      <w:bookmarkEnd w:id="482"/>
      <w:bookmarkEnd w:id="483"/>
      <w:bookmarkEnd w:id="484"/>
      <w:bookmarkEnd w:id="485"/>
      <w:bookmarkEnd w:id="486"/>
      <w:bookmarkEnd w:id="487"/>
    </w:p>
    <w:p w14:paraId="3E615485" w14:textId="77777777" w:rsidR="00D07414" w:rsidRPr="002F38AB" w:rsidRDefault="00D07414" w:rsidP="00D07414">
      <w:r>
        <w:t xml:space="preserve">This clause provides an example </w:t>
      </w:r>
      <w:r w:rsidRPr="008B2250">
        <w:t>sequence number management profile</w:t>
      </w:r>
      <w:r>
        <w:t xml:space="preserve"> similar to the ones given in Annex C.3 of TS 33.102 [7]. As the actual profile to use is determined by the operator, an example profile belongs in an informative part of a specification. </w:t>
      </w:r>
      <w:r w:rsidRPr="002F38AB">
        <w:rPr>
          <w:bCs/>
        </w:rPr>
        <w:t>Th</w:t>
      </w:r>
      <w:r>
        <w:rPr>
          <w:bCs/>
        </w:rPr>
        <w:t xml:space="preserve">is profile is for </w:t>
      </w:r>
      <w:r w:rsidRPr="00E56FD1">
        <w:rPr>
          <w:bCs/>
        </w:rPr>
        <w:t>sequence numbers which are not time-based</w:t>
      </w:r>
      <w:r>
        <w:rPr>
          <w:bCs/>
        </w:rPr>
        <w:t xml:space="preserve">. </w:t>
      </w:r>
    </w:p>
    <w:p w14:paraId="36F439CD" w14:textId="77777777" w:rsidR="00D07414" w:rsidRDefault="00D07414" w:rsidP="00D07414">
      <w:pPr>
        <w:rPr>
          <w:bCs/>
        </w:rPr>
      </w:pPr>
      <w:r>
        <w:rPr>
          <w:bCs/>
        </w:rPr>
        <w:t>For this profile it is proposed the m has length 20 bits and SEQ has length 28 bits. Such a choice allows there to be 2</w:t>
      </w:r>
      <w:r w:rsidRPr="00295843">
        <w:rPr>
          <w:bCs/>
          <w:vertAlign w:val="superscript"/>
        </w:rPr>
        <w:t>20</w:t>
      </w:r>
      <w:r>
        <w:rPr>
          <w:bCs/>
        </w:rPr>
        <w:t xml:space="preserve"> different keys for a particular n value and each key can generate up 2</w:t>
      </w:r>
      <w:r w:rsidRPr="00295843">
        <w:rPr>
          <w:bCs/>
          <w:vertAlign w:val="superscript"/>
        </w:rPr>
        <w:t>28</w:t>
      </w:r>
      <w:r>
        <w:rPr>
          <w:bCs/>
        </w:rPr>
        <w:t xml:space="preserve"> AVs. It is assumed that all users on a particular (set of) satellite(s) use the same n and m values which prevent a UE being traced based on those values. </w:t>
      </w:r>
    </w:p>
    <w:p w14:paraId="525A2BE3" w14:textId="77777777" w:rsidR="00D07414" w:rsidRPr="002F38AB" w:rsidRDefault="00D07414" w:rsidP="00D07414">
      <w:pPr>
        <w:pStyle w:val="NO"/>
      </w:pPr>
      <w:r>
        <w:t xml:space="preserve">NOTE 1: Similar to as noted in clause F.4.1 of TS 33.401 [3], if the AMF bits are not enough to handle the number of the desired different (sets of) satellite(s), then it is possible to use some of the that are proposed to carry m to carry some bits of n. This can be done without changing the rest of the analysis of this solution. </w:t>
      </w:r>
    </w:p>
    <w:p w14:paraId="68528911" w14:textId="77777777" w:rsidR="00D07414" w:rsidRPr="00A22219" w:rsidRDefault="00D07414" w:rsidP="00D07414">
      <w:pPr>
        <w:widowControl w:val="0"/>
        <w:rPr>
          <w:b/>
        </w:rPr>
      </w:pPr>
      <w:r w:rsidRPr="00A22219">
        <w:rPr>
          <w:b/>
        </w:rPr>
        <w:t>Generation of sequence numbers:</w:t>
      </w:r>
    </w:p>
    <w:p w14:paraId="416136B4" w14:textId="77777777" w:rsidR="00D07414" w:rsidRPr="00FF0F13" w:rsidRDefault="00D07414" w:rsidP="00D07414">
      <w:r w:rsidRPr="00FF0F13">
        <w:t>The H</w:t>
      </w:r>
      <w:r>
        <w:t>SS</w:t>
      </w:r>
      <w:r w:rsidRPr="00AE7D76">
        <w:t xml:space="preserve"> in the satellite</w:t>
      </w:r>
      <w:r w:rsidRPr="00FF0F13">
        <w:t xml:space="preserve"> shall maintain a counter for each user, SEQ</w:t>
      </w:r>
      <w:r w:rsidRPr="00B70A93">
        <w:rPr>
          <w:vertAlign w:val="subscript"/>
        </w:rPr>
        <w:t>HE</w:t>
      </w:r>
      <w:r>
        <w:t>, related to the current value of n and m for each user</w:t>
      </w:r>
      <w:r w:rsidRPr="00FF0F13">
        <w:t>. To generate a fresh sequence number, SEQ</w:t>
      </w:r>
      <w:r w:rsidRPr="00D82CD1">
        <w:rPr>
          <w:vertAlign w:val="subscript"/>
        </w:rPr>
        <w:t>HE</w:t>
      </w:r>
      <w:r w:rsidRPr="00FF0F13">
        <w:t xml:space="preserve"> is incremented by 1, and the new counter value is used to generate the next authentication vector. </w:t>
      </w:r>
      <w:r>
        <w:t>SEQ</w:t>
      </w:r>
      <w:r w:rsidRPr="00AF77C1">
        <w:rPr>
          <w:vertAlign w:val="subscript"/>
        </w:rPr>
        <w:t>HE</w:t>
      </w:r>
      <w:r>
        <w:t xml:space="preserve"> is set to 0 when either n and/or m are changed for a particular user.</w:t>
      </w:r>
    </w:p>
    <w:p w14:paraId="497C75F3" w14:textId="77777777" w:rsidR="00D07414" w:rsidRPr="00A22219" w:rsidRDefault="00D07414" w:rsidP="00D07414">
      <w:pPr>
        <w:keepNext/>
        <w:widowControl w:val="0"/>
        <w:rPr>
          <w:b/>
        </w:rPr>
      </w:pPr>
      <w:r w:rsidRPr="00A22219">
        <w:rPr>
          <w:b/>
        </w:rPr>
        <w:t xml:space="preserve">Verification of sequence numbers in the USIM: </w:t>
      </w:r>
    </w:p>
    <w:p w14:paraId="46C5CDF5" w14:textId="77777777" w:rsidR="00D07414" w:rsidRPr="007D5B62" w:rsidRDefault="00D07414" w:rsidP="00D07414">
      <w:pPr>
        <w:keepNext/>
        <w:keepLines/>
        <w:widowControl w:val="0"/>
      </w:pPr>
      <w:r w:rsidRPr="007D5B62">
        <w:rPr>
          <w:b/>
        </w:rPr>
        <w:t>Protection against wrap around</w:t>
      </w:r>
      <w:r w:rsidRPr="007D5B62">
        <w:t xml:space="preserve">: Choose </w:t>
      </w:r>
      <w:r w:rsidRPr="007D5B62">
        <w:sym w:font="Symbol" w:char="F044"/>
      </w:r>
      <w:r w:rsidRPr="007D5B62">
        <w:t xml:space="preserve"> = 2</w:t>
      </w:r>
      <w:r>
        <w:rPr>
          <w:vertAlign w:val="superscript"/>
        </w:rPr>
        <w:t>14</w:t>
      </w:r>
      <w:r w:rsidRPr="007D5B62">
        <w:t>.</w:t>
      </w:r>
      <w:r w:rsidRPr="007D5B62">
        <w:br/>
        <w:t xml:space="preserve">Choosing </w:t>
      </w:r>
      <w:r w:rsidRPr="007D5B62">
        <w:sym w:font="Symbol" w:char="F044"/>
      </w:r>
      <w:r w:rsidRPr="007D5B62">
        <w:t xml:space="preserve"> =  2</w:t>
      </w:r>
      <w:r>
        <w:rPr>
          <w:vertAlign w:val="superscript"/>
        </w:rPr>
        <w:t>14</w:t>
      </w:r>
      <w:r w:rsidRPr="007D5B62">
        <w:t xml:space="preserve"> means that an attack to force the counter in the USIM to wrap around would require at least </w:t>
      </w:r>
      <w:r>
        <w:t>2</w:t>
      </w:r>
      <w:r w:rsidRPr="007B13D7">
        <w:rPr>
          <w:vertAlign w:val="superscript"/>
        </w:rPr>
        <w:t>28</w:t>
      </w:r>
      <w:r w:rsidRPr="007D5B62">
        <w:t>/</w:t>
      </w:r>
      <w:r w:rsidRPr="007D5B62">
        <w:sym w:font="Symbol" w:char="F044"/>
      </w:r>
      <w:r w:rsidRPr="007D5B62">
        <w:t xml:space="preserve"> = 2</w:t>
      </w:r>
      <w:r w:rsidRPr="007D5B62">
        <w:rPr>
          <w:vertAlign w:val="superscript"/>
        </w:rPr>
        <w:t>1</w:t>
      </w:r>
      <w:r>
        <w:rPr>
          <w:vertAlign w:val="superscript"/>
        </w:rPr>
        <w:t>4</w:t>
      </w:r>
      <w:r w:rsidRPr="007D5B62">
        <w:t xml:space="preserve"> &gt; </w:t>
      </w:r>
      <w:r>
        <w:t>16,</w:t>
      </w:r>
      <w:r w:rsidRPr="007D5B62">
        <w:t>000 successful authentications (cf. note 6 of C.2.3</w:t>
      </w:r>
      <w:r>
        <w:t xml:space="preserve"> in TS 33.102 [7]</w:t>
      </w:r>
      <w:r w:rsidRPr="007D5B62">
        <w:t xml:space="preserve">). Note 7 of Annex C.2.3 </w:t>
      </w:r>
      <w:r>
        <w:t xml:space="preserve">of TS 33.102 [7] </w:t>
      </w:r>
      <w:r w:rsidRPr="007D5B62">
        <w:t>does not apply.</w:t>
      </w:r>
    </w:p>
    <w:p w14:paraId="2D7B1250" w14:textId="009C035A" w:rsidR="00D07414" w:rsidRPr="007D5B62" w:rsidRDefault="00D07414" w:rsidP="00D07414">
      <w:pPr>
        <w:widowControl w:val="0"/>
      </w:pPr>
      <w:r w:rsidRPr="007D5B62">
        <w:rPr>
          <w:b/>
        </w:rPr>
        <w:t xml:space="preserve">Age limit for sequence numbers: </w:t>
      </w:r>
      <w:r w:rsidRPr="007D5B62">
        <w:rPr>
          <w:b/>
        </w:rPr>
        <w:br/>
      </w:r>
      <w:r w:rsidRPr="007D5B62">
        <w:t>There is no clock here. So, the “age” limit would be interpreted as the maximum allowed difference between SQN</w:t>
      </w:r>
      <w:r w:rsidRPr="007D5B62">
        <w:rPr>
          <w:vertAlign w:val="subscript"/>
        </w:rPr>
        <w:t>MS</w:t>
      </w:r>
      <w:r w:rsidRPr="007D5B62">
        <w:t xml:space="preserve"> (see section 6.3</w:t>
      </w:r>
      <w:r>
        <w:t xml:space="preserve"> of TS 33.102 [7]</w:t>
      </w:r>
      <w:r w:rsidRPr="007D5B62">
        <w:t xml:space="preserve">) and the sequence number received. The use of such a limit is optional. The choice of a value for the parameter L affects only the USIM. It has no impact on the choice of other parameters and it </w:t>
      </w:r>
      <w:r>
        <w:t xml:space="preserve">is </w:t>
      </w:r>
      <w:r w:rsidRPr="007D5B62">
        <w:t>entirely up to the operator</w:t>
      </w:r>
      <w:r>
        <w:t>’s</w:t>
      </w:r>
      <w:r w:rsidRPr="007D5B62">
        <w:t xml:space="preserve"> security policy. Therefore</w:t>
      </w:r>
      <w:r>
        <w:t>,</w:t>
      </w:r>
      <w:r w:rsidRPr="007D5B62">
        <w:t xml:space="preserve"> no particular value is suggested here.</w:t>
      </w:r>
    </w:p>
    <w:p w14:paraId="657A4686" w14:textId="77777777" w:rsidR="00D07414" w:rsidRPr="001D05DF" w:rsidRDefault="00D07414" w:rsidP="00D07414">
      <w:pPr>
        <w:widowControl w:val="0"/>
      </w:pPr>
      <w:r w:rsidRPr="00A22219">
        <w:rPr>
          <w:b/>
        </w:rPr>
        <w:t>User anonymity:</w:t>
      </w:r>
      <w:r w:rsidRPr="007D5B62">
        <w:t xml:space="preserve"> the value of S</w:t>
      </w:r>
      <w:r>
        <w:t>EQ</w:t>
      </w:r>
      <w:r w:rsidRPr="007D5B62">
        <w:t xml:space="preserve"> may allow to trace the user over longer periods. </w:t>
      </w:r>
      <w:r>
        <w:t xml:space="preserve">The SEQ part of the SQN can </w:t>
      </w:r>
      <w:r w:rsidRPr="007D5B62">
        <w:t>be concealed by an anonymity key as specified in section 6.3</w:t>
      </w:r>
      <w:r>
        <w:t xml:space="preserve"> of TS 33.102 [7].</w:t>
      </w:r>
    </w:p>
    <w:p w14:paraId="1EF07D1D" w14:textId="77777777" w:rsidR="00D07414" w:rsidRPr="00972F27" w:rsidRDefault="00D07414" w:rsidP="00D07414">
      <w:pPr>
        <w:pStyle w:val="NO"/>
      </w:pPr>
      <w:r>
        <w:t xml:space="preserve">NOTE 2: This can be done be simply selecting 28 bits of the regular 48 bit AK. </w:t>
      </w:r>
    </w:p>
    <w:p w14:paraId="0AFC93BC" w14:textId="77777777" w:rsidR="00D07414" w:rsidRPr="00972F27" w:rsidRDefault="00D07414" w:rsidP="00D07414">
      <w:pPr>
        <w:keepNext/>
        <w:keepLines/>
        <w:spacing w:before="120"/>
        <w:ind w:left="1134" w:hanging="1134"/>
        <w:outlineLvl w:val="2"/>
        <w:rPr>
          <w:rFonts w:ascii="Arial" w:hAnsi="Arial"/>
          <w:sz w:val="28"/>
        </w:rPr>
      </w:pPr>
      <w:bookmarkStart w:id="488" w:name="_Toc164702060"/>
      <w:bookmarkStart w:id="489" w:name="_Toc167791497"/>
      <w:r w:rsidRPr="00972F27">
        <w:rPr>
          <w:rFonts w:ascii="Arial" w:hAnsi="Arial"/>
          <w:sz w:val="28"/>
        </w:rPr>
        <w:t>6.3.3</w:t>
      </w:r>
      <w:r w:rsidRPr="00972F27">
        <w:rPr>
          <w:rFonts w:ascii="Arial" w:hAnsi="Arial"/>
          <w:sz w:val="28"/>
        </w:rPr>
        <w:tab/>
        <w:t>Evaluation</w:t>
      </w:r>
      <w:bookmarkEnd w:id="488"/>
      <w:bookmarkEnd w:id="489"/>
    </w:p>
    <w:p w14:paraId="16BC50BE" w14:textId="77777777" w:rsidR="00D07414" w:rsidRPr="00972F27" w:rsidRDefault="00D07414" w:rsidP="00D07414">
      <w:r w:rsidRPr="00972F27">
        <w:t xml:space="preserve">The solutions described in clauses 6.3.2.1 and 6.3.2.2 are applicable to the case that the full core network is on board the satellite. </w:t>
      </w:r>
    </w:p>
    <w:p w14:paraId="51723A67" w14:textId="77777777" w:rsidR="00D07414" w:rsidRPr="00972F27" w:rsidRDefault="00D07414" w:rsidP="00D07414">
      <w:r w:rsidRPr="00972F27">
        <w:t>The solutions rely on IOPS solution described in TS 33.401 [3] and does not require further changes to the LTE security procedure other than the IOPS related ones.</w:t>
      </w:r>
    </w:p>
    <w:p w14:paraId="26374FCB" w14:textId="77777777" w:rsidR="00D07414" w:rsidRPr="00972F27" w:rsidRDefault="00D07414" w:rsidP="00D07414">
      <w:r w:rsidRPr="00972F27">
        <w:t>It is left out of scope of the solution how the HSSs on the satellites are provisioned with the keys etc.</w:t>
      </w:r>
    </w:p>
    <w:p w14:paraId="32FCF870" w14:textId="77777777" w:rsidR="00D07414" w:rsidRPr="00972F27" w:rsidRDefault="00D07414" w:rsidP="00D07414">
      <w:r w:rsidRPr="00972F27">
        <w:t xml:space="preserve">The enhancement described in clause 6.3.2.2, enables the automatic deprecation of the key(s) deployed in the HSS(s) deployed in satellites, relies on deployment of USIM supporting IOPS with the enhancement described in TS 33.401 </w:t>
      </w:r>
      <w:r w:rsidRPr="00972F27">
        <w:lastRenderedPageBreak/>
        <w:t xml:space="preserve">[3]. The HSSs in satellite will also need to support generation of AVs that is compatible with such USIMs. This involves a slightly modified handling of the SQN numbers used in AVs compared to regular 3GPP accesses and calculation of keys compared to the existing IOPS solution. The enhancement of the IOPS solution given in clause 6.3.2.2 deprecates the keys in HSS in a similar manner that old AVs are deprecated in regular LTE. </w:t>
      </w:r>
    </w:p>
    <w:p w14:paraId="54F89B3F" w14:textId="32328719" w:rsidR="002A6AEB" w:rsidRDefault="002A6AEB" w:rsidP="002A6AEB">
      <w:pPr>
        <w:pStyle w:val="Heading2"/>
      </w:pPr>
      <w:bookmarkStart w:id="490" w:name="_Toc182856583"/>
      <w:bookmarkStart w:id="491" w:name="_Toc191375005"/>
      <w:bookmarkStart w:id="492" w:name="_Toc191375217"/>
      <w:bookmarkStart w:id="493" w:name="_Toc191376142"/>
      <w:bookmarkStart w:id="494" w:name="_Toc191377304"/>
      <w:bookmarkStart w:id="495" w:name="_Toc191469639"/>
      <w:bookmarkStart w:id="496" w:name="_Toc193806953"/>
      <w:r>
        <w:t>6.4</w:t>
      </w:r>
      <w:r>
        <w:tab/>
        <w:t>Solution #</w:t>
      </w:r>
      <w:r w:rsidR="001012DC">
        <w:t>4</w:t>
      </w:r>
      <w:r>
        <w:t xml:space="preserve">: </w:t>
      </w:r>
      <w:r w:rsidR="006A51BA" w:rsidRPr="006A51BA">
        <w:t xml:space="preserve">Store and forward </w:t>
      </w:r>
      <w:r w:rsidR="00F6333A">
        <w:t>s</w:t>
      </w:r>
      <w:r w:rsidR="006A51BA" w:rsidRPr="006A51BA">
        <w:t xml:space="preserve">atellite </w:t>
      </w:r>
      <w:r w:rsidR="00F6333A">
        <w:t>o</w:t>
      </w:r>
      <w:r w:rsidR="006A51BA" w:rsidRPr="006A51BA">
        <w:t>peration</w:t>
      </w:r>
      <w:bookmarkEnd w:id="437"/>
      <w:bookmarkEnd w:id="438"/>
      <w:bookmarkEnd w:id="477"/>
      <w:bookmarkEnd w:id="478"/>
      <w:bookmarkEnd w:id="479"/>
      <w:bookmarkEnd w:id="490"/>
      <w:bookmarkEnd w:id="491"/>
      <w:bookmarkEnd w:id="492"/>
      <w:bookmarkEnd w:id="493"/>
      <w:bookmarkEnd w:id="494"/>
      <w:bookmarkEnd w:id="495"/>
      <w:bookmarkEnd w:id="496"/>
    </w:p>
    <w:p w14:paraId="606891C8" w14:textId="22923C89" w:rsidR="002A6AEB" w:rsidRDefault="002A6AEB" w:rsidP="002A6AEB">
      <w:pPr>
        <w:pStyle w:val="Heading3"/>
      </w:pPr>
      <w:bookmarkStart w:id="497" w:name="_Toc164702062"/>
      <w:bookmarkStart w:id="498" w:name="_Toc167791499"/>
      <w:bookmarkStart w:id="499" w:name="_Toc180150795"/>
      <w:bookmarkStart w:id="500" w:name="_Toc180400488"/>
      <w:bookmarkStart w:id="501" w:name="_Toc180481669"/>
      <w:bookmarkStart w:id="502" w:name="_Toc182856584"/>
      <w:bookmarkStart w:id="503" w:name="_Toc191375006"/>
      <w:bookmarkStart w:id="504" w:name="_Toc191375218"/>
      <w:bookmarkStart w:id="505" w:name="_Toc191376143"/>
      <w:bookmarkStart w:id="506" w:name="_Toc191377305"/>
      <w:bookmarkStart w:id="507" w:name="_Toc191469640"/>
      <w:bookmarkStart w:id="508" w:name="_Toc193806954"/>
      <w:r>
        <w:t>6.4.1</w:t>
      </w:r>
      <w:r>
        <w:tab/>
        <w:t>Introduction</w:t>
      </w:r>
      <w:bookmarkEnd w:id="497"/>
      <w:bookmarkEnd w:id="498"/>
      <w:bookmarkEnd w:id="499"/>
      <w:bookmarkEnd w:id="500"/>
      <w:bookmarkEnd w:id="501"/>
      <w:bookmarkEnd w:id="502"/>
      <w:bookmarkEnd w:id="503"/>
      <w:bookmarkEnd w:id="504"/>
      <w:bookmarkEnd w:id="505"/>
      <w:bookmarkEnd w:id="506"/>
      <w:bookmarkEnd w:id="507"/>
      <w:bookmarkEnd w:id="508"/>
    </w:p>
    <w:p w14:paraId="706F9994" w14:textId="77777777" w:rsidR="006A51BA" w:rsidRDefault="006A51BA" w:rsidP="00C362AF">
      <w:pPr>
        <w:jc w:val="both"/>
      </w:pPr>
      <w:r>
        <w:t>This solution addresses “Key issue #1: Security protection in Store and Forward Satellite Operation”.</w:t>
      </w:r>
    </w:p>
    <w:p w14:paraId="0463BBA1" w14:textId="77777777" w:rsidR="006A51BA" w:rsidRDefault="006A51BA" w:rsidP="00C362AF">
      <w:pPr>
        <w:jc w:val="both"/>
      </w:pPr>
      <w:r>
        <w:t xml:space="preserve">In the solution it is assumed that the normal 5GC registration procedure is not able to be performed due to time outs of the different protocols. It is proposed here that the UE and the 5GC perform a provisional one-round-trip procedure for a provisional registration, i.e. the UE is not fully registered at this point in time, thus is not e.g. eligible to receive terminating data or establish a PDU session. The UE and the network may generate a provisional key for the NAS signalling only valid for one small data transmission, the UE and satellite may use also a provisional key for the RRC signalling. The UE receives a token from the 5GC to compute a result from the challenge to authenticate itself when it sends the small data in a NAS message, which may be protected by a provisional key. The provisional NAS key will be derived without NAS SMC procedure in order to save one round trip of messages. The network may assign a new token in the acknowledgement of the NAS message for the next time usage. </w:t>
      </w:r>
    </w:p>
    <w:p w14:paraId="0121C285" w14:textId="77777777" w:rsidR="006A51BA" w:rsidRDefault="006A51BA" w:rsidP="00C362AF">
      <w:pPr>
        <w:jc w:val="both"/>
      </w:pPr>
      <w:r>
        <w:t>In that way, the small data is protected via the store and forward network and, depending on the validity time of the token, it is not time sensitive that a procedure needs to be carried out within a specific time window. The small data is transferred within the NAS message similar to the small data IoT feature. Each time the UE sends small data, it derives the new NAS keys and computes the corresponding authentication result from the previously received token.</w:t>
      </w:r>
    </w:p>
    <w:p w14:paraId="26AD93F4" w14:textId="0730102F" w:rsidR="002A6AEB" w:rsidRDefault="006A51BA" w:rsidP="00C362AF">
      <w:pPr>
        <w:jc w:val="both"/>
      </w:pPr>
      <w:r>
        <w:t>The solution is split into two parts, the provisional registration procedure and the small data transmission within a NAS message, including the authentication response token.</w:t>
      </w:r>
    </w:p>
    <w:p w14:paraId="546ADFEB" w14:textId="77777777" w:rsidR="00C362AF" w:rsidRPr="00C362AF" w:rsidRDefault="00C362AF" w:rsidP="00C362AF">
      <w:pPr>
        <w:spacing w:after="0"/>
        <w:jc w:val="both"/>
        <w:rPr>
          <w:rFonts w:eastAsia="Times New Roman"/>
          <w:lang w:eastAsia="zh-CN"/>
        </w:rPr>
      </w:pPr>
      <w:r w:rsidRPr="00C362AF">
        <w:rPr>
          <w:rFonts w:eastAsia="Times New Roman"/>
          <w:lang w:eastAsia="zh-CN"/>
        </w:rPr>
        <w:t xml:space="preserve">The key features of the solution are the following: </w:t>
      </w:r>
    </w:p>
    <w:p w14:paraId="231D1FC0" w14:textId="77777777" w:rsidR="00C362AF" w:rsidRPr="00C362AF" w:rsidRDefault="00C362AF" w:rsidP="00C362AF">
      <w:pPr>
        <w:jc w:val="both"/>
        <w:rPr>
          <w:rFonts w:eastAsia="SimSun"/>
          <w:iCs/>
        </w:rPr>
      </w:pPr>
      <w:r w:rsidRPr="00C362AF">
        <w:rPr>
          <w:rFonts w:eastAsia="SimSun"/>
          <w:iCs/>
        </w:rPr>
        <w:t>Solution is independent of the specific system link which is not available. Interruption of the logical RRC and NAS connections are mitigated by this solution.</w:t>
      </w:r>
    </w:p>
    <w:p w14:paraId="2F57D960" w14:textId="77777777" w:rsidR="00C362AF" w:rsidRPr="00C362AF" w:rsidRDefault="00C362AF" w:rsidP="00C362AF">
      <w:pPr>
        <w:jc w:val="both"/>
        <w:rPr>
          <w:rFonts w:eastAsia="SimSun"/>
          <w:iCs/>
        </w:rPr>
      </w:pPr>
      <w:r w:rsidRPr="00C362AF">
        <w:rPr>
          <w:rFonts w:eastAsia="SimSun"/>
          <w:iCs/>
        </w:rPr>
        <w:t>A key feature of this solution is bundling the authentication round trip with the NAS SMC in one message. The authentication token the normal auth challenge in 5G-AKA or EAP-AKA’ using preconfigure default values e.g. for UL Count so that both sides can derive the whole set of keys without waiting for the UE to reply.</w:t>
      </w:r>
    </w:p>
    <w:p w14:paraId="583AFC6F" w14:textId="77777777" w:rsidR="00C362AF" w:rsidRPr="00C362AF" w:rsidRDefault="00C362AF" w:rsidP="00C362AF">
      <w:pPr>
        <w:jc w:val="both"/>
        <w:rPr>
          <w:rFonts w:eastAsia="SimSun"/>
          <w:iCs/>
        </w:rPr>
      </w:pPr>
      <w:r w:rsidRPr="00C362AF">
        <w:rPr>
          <w:rFonts w:eastAsia="SimSun"/>
          <w:iCs/>
        </w:rPr>
        <w:t>Authorization for a UE to use this solution can be achieved via checking in the AUSF when generating the authentication challenge, or in the UDM when de-concealing the SUCI.</w:t>
      </w:r>
    </w:p>
    <w:p w14:paraId="69F30FE1" w14:textId="77777777" w:rsidR="00C362AF" w:rsidRPr="00C362AF" w:rsidRDefault="00C362AF" w:rsidP="00C362AF">
      <w:pPr>
        <w:jc w:val="both"/>
        <w:rPr>
          <w:rFonts w:eastAsia="SimSun"/>
          <w:iCs/>
        </w:rPr>
      </w:pPr>
      <w:r w:rsidRPr="00C362AF">
        <w:rPr>
          <w:rFonts w:eastAsia="SimSun"/>
          <w:iCs/>
        </w:rPr>
        <w:t>Solution depends on an indication that a satellite supports Store-and-Forward operation, e.g., via a future T.B.D. SIB message.</w:t>
      </w:r>
    </w:p>
    <w:p w14:paraId="2A8FA449" w14:textId="2CB5179C" w:rsidR="006A51BA" w:rsidRDefault="00C362AF" w:rsidP="00C362AF">
      <w:pPr>
        <w:jc w:val="both"/>
        <w:rPr>
          <w:rFonts w:eastAsia="SimSun"/>
          <w:iCs/>
        </w:rPr>
      </w:pPr>
      <w:r w:rsidRPr="00C362AF">
        <w:rPr>
          <w:rFonts w:eastAsia="SimSun"/>
          <w:iCs/>
        </w:rPr>
        <w:t>Solution may be used to mitigate connectivity interruptions due to outages of the inter satellite links and/or feeder links when a UE has small messages to send, e.g. when a UE is operating in MICO mode.</w:t>
      </w:r>
    </w:p>
    <w:p w14:paraId="02A50466" w14:textId="2FA16C86" w:rsidR="00293675" w:rsidRDefault="00293675" w:rsidP="00C362AF">
      <w:pPr>
        <w:jc w:val="both"/>
      </w:pPr>
      <w:r w:rsidRPr="00293675">
        <w:rPr>
          <w:iCs/>
        </w:rPr>
        <w:t>The solution can be used in a similar way in the EPC, replacing the AMF/SEAF in the following figures with the MME. The MME may have already several AVs from the HSS, thus a further interaction may not be needed compared to 5G (between AMF and AUSF/UDM). The MME then creates a combined authentication request and NAS SMC as described here for 5G with the difference that only EPS AKA is used.</w:t>
      </w:r>
    </w:p>
    <w:p w14:paraId="6C11B980" w14:textId="6541CF9C" w:rsidR="002A6AEB" w:rsidRDefault="002A6AEB" w:rsidP="002A6AEB">
      <w:pPr>
        <w:pStyle w:val="Heading3"/>
      </w:pPr>
      <w:bookmarkStart w:id="509" w:name="_Toc164702063"/>
      <w:bookmarkStart w:id="510" w:name="_Toc167791500"/>
      <w:bookmarkStart w:id="511" w:name="_Toc180150796"/>
      <w:bookmarkStart w:id="512" w:name="_Toc180400489"/>
      <w:bookmarkStart w:id="513" w:name="_Toc180481670"/>
      <w:bookmarkStart w:id="514" w:name="_Toc182856585"/>
      <w:bookmarkStart w:id="515" w:name="_Toc191375007"/>
      <w:bookmarkStart w:id="516" w:name="_Toc191375219"/>
      <w:bookmarkStart w:id="517" w:name="_Toc191376144"/>
      <w:bookmarkStart w:id="518" w:name="_Toc191377306"/>
      <w:bookmarkStart w:id="519" w:name="_Toc191469641"/>
      <w:bookmarkStart w:id="520" w:name="_Toc193806955"/>
      <w:r>
        <w:lastRenderedPageBreak/>
        <w:t>6.4.2</w:t>
      </w:r>
      <w:r>
        <w:tab/>
        <w:t>Solution details</w:t>
      </w:r>
      <w:bookmarkEnd w:id="509"/>
      <w:bookmarkEnd w:id="510"/>
      <w:bookmarkEnd w:id="511"/>
      <w:bookmarkEnd w:id="512"/>
      <w:bookmarkEnd w:id="513"/>
      <w:bookmarkEnd w:id="514"/>
      <w:bookmarkEnd w:id="515"/>
      <w:bookmarkEnd w:id="516"/>
      <w:bookmarkEnd w:id="517"/>
      <w:bookmarkEnd w:id="518"/>
      <w:bookmarkEnd w:id="519"/>
      <w:bookmarkEnd w:id="520"/>
    </w:p>
    <w:bookmarkStart w:id="521" w:name="MCCQCTEMPBM_00000077"/>
    <w:p w14:paraId="3EB574EB" w14:textId="22DD7F95" w:rsidR="00DF27BE" w:rsidRDefault="00C620D5" w:rsidP="00496DF2">
      <w:pPr>
        <w:pStyle w:val="TH"/>
        <w:rPr>
          <w:rFonts w:eastAsia="SimSun"/>
        </w:rPr>
      </w:pPr>
      <w:r>
        <w:object w:dxaOrig="15030" w:dyaOrig="11070" w14:anchorId="4D96879D">
          <v:shape id="_x0000_i1031" type="#_x0000_t75" style="width:480.95pt;height:354.8pt" o:ole="">
            <v:imagedata r:id="rId19" o:title=""/>
          </v:shape>
          <o:OLEObject Type="Embed" ProgID="Visio.Drawing.15" ShapeID="_x0000_i1031" DrawAspect="Content" ObjectID="_1804419903" r:id="rId20"/>
        </w:object>
      </w:r>
      <w:bookmarkEnd w:id="521"/>
    </w:p>
    <w:p w14:paraId="2B03858B" w14:textId="577596BC" w:rsidR="00053BCF" w:rsidRDefault="00B27C26" w:rsidP="00496DF2">
      <w:pPr>
        <w:pStyle w:val="TF"/>
      </w:pPr>
      <w:bookmarkStart w:id="522" w:name="MCCQCTEMPBM_00000039"/>
      <w:r>
        <w:t>Figure 6.4.2</w:t>
      </w:r>
      <w:r w:rsidR="00F6333A">
        <w:t>-</w:t>
      </w:r>
      <w:bookmarkStart w:id="523" w:name="MCCQCTEMPBM_00000117"/>
      <w:r>
        <w:fldChar w:fldCharType="begin"/>
      </w:r>
      <w:r>
        <w:instrText xml:space="preserve"> SEQ Figure_6.4.2 \* ARABIC </w:instrText>
      </w:r>
      <w:r>
        <w:fldChar w:fldCharType="separate"/>
      </w:r>
      <w:r w:rsidR="00C620D5">
        <w:rPr>
          <w:noProof/>
        </w:rPr>
        <w:t>1</w:t>
      </w:r>
      <w:r>
        <w:fldChar w:fldCharType="end"/>
      </w:r>
      <w:bookmarkEnd w:id="523"/>
      <w:r>
        <w:t xml:space="preserve">: </w:t>
      </w:r>
      <w:r w:rsidRPr="003A5146">
        <w:t>Provisional Registration Procedure</w:t>
      </w:r>
    </w:p>
    <w:bookmarkEnd w:id="522"/>
    <w:p w14:paraId="629A7838" w14:textId="77777777" w:rsidR="00C620D5" w:rsidRDefault="00C620D5" w:rsidP="008C411C">
      <w:pPr>
        <w:jc w:val="both"/>
      </w:pPr>
      <w:r>
        <w:t>1. The UE sends a NAS Registration Request to the store and forward satellite network. The UE includes an indication for the AMF that the registration is via store and forward and not a normal registration procedure. The NAS timer for this Registration message is much longer than usual for normal registrations to ensure the timer does not expire until the response message it received later.</w:t>
      </w:r>
    </w:p>
    <w:p w14:paraId="5B02ED7C" w14:textId="77777777" w:rsidR="00C620D5" w:rsidRDefault="00C620D5" w:rsidP="008C411C">
      <w:pPr>
        <w:jc w:val="both"/>
      </w:pPr>
      <w:r>
        <w:t xml:space="preserve">2. The satellite stores the NAS message and forwards it to the AMF once the link becomes available. </w:t>
      </w:r>
    </w:p>
    <w:p w14:paraId="1A5D9287" w14:textId="35832F82" w:rsidR="00C620D5" w:rsidRDefault="00C620D5" w:rsidP="008C411C">
      <w:pPr>
        <w:jc w:val="both"/>
      </w:pPr>
      <w:r>
        <w:t xml:space="preserve">3. The AMF/SEAF sends an Nausf_UEAuthentication_Authenticate Request message to the AUSF including the indication that the registration is via store and forward network. </w:t>
      </w:r>
      <w:r w:rsidR="007559F2">
        <w:t>The indication helps AUSF not to let the registration procedure time out and to keep the UE in a provisional registration state after sending out the authentication challenge and to derive already the NAS keys without NAS SMC.</w:t>
      </w:r>
    </w:p>
    <w:p w14:paraId="12CB0EC7" w14:textId="77777777" w:rsidR="00C620D5" w:rsidRDefault="00C620D5" w:rsidP="008C411C">
      <w:pPr>
        <w:jc w:val="both"/>
      </w:pPr>
      <w:r>
        <w:t xml:space="preserve">4. The AUSF sends the Nudm_UEAuthentication_Get Request to the UDM including the indication that the registration is via store and forward network. </w:t>
      </w:r>
    </w:p>
    <w:p w14:paraId="13029195" w14:textId="77777777" w:rsidR="00C620D5" w:rsidRDefault="00C620D5" w:rsidP="008C411C">
      <w:pPr>
        <w:jc w:val="both"/>
      </w:pPr>
      <w:r>
        <w:t xml:space="preserve">5. The UDM selects the authentication mode and creates an authentication token for the UE, i.e. the authentication token has the form of the authentication challenge of EAP-AKA’ or 5G-AKA that can be computed by the UE to an expected result in a similar way as in the UDM. The UDM derives the key KAUSF based on the selected authentication token and computes an expected authentication result. </w:t>
      </w:r>
    </w:p>
    <w:p w14:paraId="6497B7D3" w14:textId="77777777" w:rsidR="00C620D5" w:rsidRDefault="00C620D5" w:rsidP="008C411C">
      <w:pPr>
        <w:jc w:val="both"/>
      </w:pPr>
      <w:r>
        <w:t xml:space="preserve">6. The UDM sends an Nudm_UEAuthentication_Get Response to the AUSF, including the authentication token and the authentication result. </w:t>
      </w:r>
    </w:p>
    <w:p w14:paraId="2B740A6C" w14:textId="77777777" w:rsidR="00C620D5" w:rsidRDefault="00C620D5" w:rsidP="008C411C">
      <w:pPr>
        <w:jc w:val="both"/>
      </w:pPr>
      <w:r>
        <w:t xml:space="preserve">7. The AUSF marks the UE as provisional authentication based on the indication that the registration is via store and forward network and the authentication token. The AUSF derives the KSEAF from the KAUSF. </w:t>
      </w:r>
    </w:p>
    <w:p w14:paraId="1DC092E0" w14:textId="2C4EC325" w:rsidR="00C620D5" w:rsidRDefault="00C620D5" w:rsidP="008C411C">
      <w:pPr>
        <w:jc w:val="both"/>
      </w:pPr>
      <w:r>
        <w:lastRenderedPageBreak/>
        <w:t>8. The AUSF sends a Nausf_UEAuthentication_Authenticate Response to the AMF including the authentication token</w:t>
      </w:r>
      <w:r w:rsidR="005B4CE7">
        <w:t xml:space="preserve"> and KSEAF. This is different from existing procedure where KSEAF is provided only upon receiving authentication success message from the U</w:t>
      </w:r>
      <w:r w:rsidR="00C459F5">
        <w:t>E</w:t>
      </w:r>
      <w:r>
        <w:t>.</w:t>
      </w:r>
    </w:p>
    <w:p w14:paraId="7FCF5358" w14:textId="41054CE7" w:rsidR="00C620D5" w:rsidRDefault="00C620D5" w:rsidP="008C411C">
      <w:pPr>
        <w:jc w:val="both"/>
      </w:pPr>
      <w:r>
        <w:t xml:space="preserve">9. The AMF derives </w:t>
      </w:r>
      <w:r w:rsidR="00D81663">
        <w:t xml:space="preserve">both </w:t>
      </w:r>
      <w:r>
        <w:t xml:space="preserve">the KAMF and the provisional NAS keys </w:t>
      </w:r>
      <w:r w:rsidR="00D81663">
        <w:t xml:space="preserve">from KSEAF </w:t>
      </w:r>
      <w:r>
        <w:t>without performing a NAS SMC procedure. The default algorithms for integrity and confidentiality maybe preconfigured in the AMF and UE. The UE is marked in the AMF as provisionally registered, i.e. the UE can send small data in the protected NAS messages but cannot receive any terminating services since it does not have a PDU Session and would not get paged by the AMF.</w:t>
      </w:r>
    </w:p>
    <w:p w14:paraId="4FBD4B1B" w14:textId="77777777" w:rsidR="00C620D5" w:rsidRDefault="00C620D5" w:rsidP="008C411C">
      <w:pPr>
        <w:jc w:val="both"/>
      </w:pPr>
      <w:r>
        <w:t xml:space="preserve">10. The AMF sends a Registration Accept to the UE via the store and forward satellite including an indication that the registration is provisional and the authentication token. </w:t>
      </w:r>
    </w:p>
    <w:p w14:paraId="466AA1C4" w14:textId="77777777" w:rsidR="00C620D5" w:rsidRDefault="00C620D5" w:rsidP="008C411C">
      <w:pPr>
        <w:jc w:val="both"/>
      </w:pPr>
      <w:r>
        <w:t xml:space="preserve">11. The serving satellite sends a Registration Accept to the UE including an indication that the registration is provisional and the authentication token. </w:t>
      </w:r>
    </w:p>
    <w:p w14:paraId="03CCB299" w14:textId="01FC0F5F" w:rsidR="00C620D5" w:rsidRDefault="00C620D5" w:rsidP="008C411C">
      <w:pPr>
        <w:jc w:val="both"/>
      </w:pPr>
      <w:r>
        <w:t xml:space="preserve">12. The UE computes the authentication result from the authentication token. It computes the keys in the same way as the 5GC including the provisional NAS keys </w:t>
      </w:r>
      <w:r w:rsidR="00341C55">
        <w:t xml:space="preserve">from the long term key K </w:t>
      </w:r>
      <w:r>
        <w:t xml:space="preserve">with the same default configuration. The NAS keys are then used to </w:t>
      </w:r>
      <w:r w:rsidR="00F564EA">
        <w:t xml:space="preserve">confidentiality and integrity </w:t>
      </w:r>
      <w:r>
        <w:t xml:space="preserve">protect the NAS message sent via the store and forward links including the embedded small data. </w:t>
      </w:r>
    </w:p>
    <w:p w14:paraId="4CCC1BFB" w14:textId="2C83938B" w:rsidR="00B27C26" w:rsidRDefault="00C620D5" w:rsidP="008C411C">
      <w:pPr>
        <w:jc w:val="both"/>
      </w:pPr>
      <w:r>
        <w:t>The next figure describes the transmission of the small data packet within the protected NAS message:</w:t>
      </w:r>
    </w:p>
    <w:bookmarkStart w:id="524" w:name="MCCQCTEMPBM_00000078"/>
    <w:p w14:paraId="1E2A04F4" w14:textId="331356B9" w:rsidR="00C620D5" w:rsidRDefault="00C620D5" w:rsidP="00496DF2">
      <w:pPr>
        <w:pStyle w:val="TH"/>
      </w:pPr>
      <w:r w:rsidRPr="00A873C3">
        <w:object w:dxaOrig="15030" w:dyaOrig="12620" w14:anchorId="0ECE6E75">
          <v:shape id="_x0000_i1032" type="#_x0000_t75" style="width:480.95pt;height:403.2pt" o:ole="">
            <v:imagedata r:id="rId21" o:title=""/>
          </v:shape>
          <o:OLEObject Type="Embed" ProgID="Visio.Drawing.15" ShapeID="_x0000_i1032" DrawAspect="Content" ObjectID="_1804419904" r:id="rId22"/>
        </w:object>
      </w:r>
      <w:bookmarkEnd w:id="524"/>
    </w:p>
    <w:p w14:paraId="5996D0AD" w14:textId="55247D2B" w:rsidR="00C620D5" w:rsidRDefault="00C620D5" w:rsidP="00496DF2">
      <w:pPr>
        <w:pStyle w:val="TF"/>
      </w:pPr>
      <w:bookmarkStart w:id="525" w:name="MCCQCTEMPBM_00000040"/>
      <w:r>
        <w:t>Figure 6.4.2</w:t>
      </w:r>
      <w:r w:rsidR="00F6333A">
        <w:t>-</w:t>
      </w:r>
      <w:bookmarkStart w:id="526" w:name="MCCQCTEMPBM_00000118"/>
      <w:r>
        <w:fldChar w:fldCharType="begin"/>
      </w:r>
      <w:r>
        <w:instrText xml:space="preserve"> SEQ Figure_6.4.2 \* ARABIC </w:instrText>
      </w:r>
      <w:r>
        <w:fldChar w:fldCharType="separate"/>
      </w:r>
      <w:r>
        <w:rPr>
          <w:noProof/>
        </w:rPr>
        <w:t>2</w:t>
      </w:r>
      <w:r>
        <w:fldChar w:fldCharType="end"/>
      </w:r>
      <w:bookmarkEnd w:id="526"/>
      <w:r>
        <w:t xml:space="preserve">: </w:t>
      </w:r>
      <w:r w:rsidRPr="00DE5C55">
        <w:t>Protected Small Data Transmission</w:t>
      </w:r>
    </w:p>
    <w:bookmarkEnd w:id="525"/>
    <w:p w14:paraId="697D6C6F" w14:textId="42F8AE44" w:rsidR="008C411C" w:rsidRPr="00A873C3" w:rsidRDefault="008C411C" w:rsidP="008C411C">
      <w:pPr>
        <w:spacing w:after="0"/>
        <w:jc w:val="both"/>
      </w:pPr>
      <w:r w:rsidRPr="00A873C3">
        <w:t xml:space="preserve">1. The UE sends a NAS Request to the store and forward satellite network. The UE includes </w:t>
      </w:r>
      <w:r w:rsidR="00CA6864">
        <w:t xml:space="preserve">its identifier, </w:t>
      </w:r>
      <w:r w:rsidRPr="00A873C3">
        <w:t xml:space="preserve">the authentication result, computed from the </w:t>
      </w:r>
      <w:r>
        <w:t xml:space="preserve">previously received </w:t>
      </w:r>
      <w:r w:rsidRPr="00A873C3">
        <w:t>authentication token, and the small data. The NAS message is</w:t>
      </w:r>
      <w:r w:rsidR="00CA6864">
        <w:t xml:space="preserve"> confidentiality and integrity </w:t>
      </w:r>
      <w:r w:rsidRPr="00A873C3">
        <w:t xml:space="preserve"> protected with the provisional NAS keys. The NAS timer for the </w:t>
      </w:r>
      <w:r>
        <w:t>NAS</w:t>
      </w:r>
      <w:r w:rsidRPr="00A873C3">
        <w:t xml:space="preserve"> message </w:t>
      </w:r>
      <w:r w:rsidRPr="00A873C3">
        <w:lastRenderedPageBreak/>
        <w:t>is</w:t>
      </w:r>
      <w:r>
        <w:t xml:space="preserve"> much</w:t>
      </w:r>
      <w:r w:rsidRPr="00A873C3">
        <w:t xml:space="preserve"> longer than usual for normal </w:t>
      </w:r>
      <w:r>
        <w:t>messages</w:t>
      </w:r>
      <w:r w:rsidRPr="00A873C3">
        <w:t xml:space="preserve"> to ensure the timer does not expire until the response message it received later.</w:t>
      </w:r>
    </w:p>
    <w:p w14:paraId="0BB5D1CB" w14:textId="77777777" w:rsidR="008C411C" w:rsidRPr="00A873C3" w:rsidRDefault="008C411C" w:rsidP="008C411C">
      <w:pPr>
        <w:spacing w:after="0"/>
        <w:jc w:val="both"/>
      </w:pPr>
      <w:r w:rsidRPr="00A873C3">
        <w:t xml:space="preserve">2. The satellite </w:t>
      </w:r>
      <w:r>
        <w:t>stores</w:t>
      </w:r>
      <w:r w:rsidRPr="00A873C3">
        <w:t xml:space="preserve"> the NAS message and forwards </w:t>
      </w:r>
      <w:r>
        <w:t xml:space="preserve">it to the AMF once the </w:t>
      </w:r>
      <w:r w:rsidRPr="00A873C3">
        <w:t xml:space="preserve">link becomes available. </w:t>
      </w:r>
    </w:p>
    <w:p w14:paraId="593E08B3" w14:textId="77777777" w:rsidR="008C411C" w:rsidRPr="00A873C3" w:rsidRDefault="008C411C" w:rsidP="008C411C">
      <w:pPr>
        <w:spacing w:after="0"/>
        <w:jc w:val="both"/>
      </w:pPr>
      <w:r>
        <w:t>3</w:t>
      </w:r>
      <w:r w:rsidRPr="00A873C3">
        <w:t xml:space="preserve">. The AMF/SEAF sends an Nausf_UEAuthentication_Authenticate Request message to the AUSF including the authentication result. </w:t>
      </w:r>
    </w:p>
    <w:p w14:paraId="3BE09E75" w14:textId="77777777" w:rsidR="008C411C" w:rsidRPr="00A873C3" w:rsidRDefault="008C411C" w:rsidP="008C411C">
      <w:pPr>
        <w:spacing w:after="0"/>
        <w:jc w:val="both"/>
      </w:pPr>
      <w:r>
        <w:t>4</w:t>
      </w:r>
      <w:r w:rsidRPr="00A873C3">
        <w:t xml:space="preserve">. The AUSF verifies the received authentication result with the one received from the UDM in the provisional registration procedure. If the verification is successful, the AUSF keeps the UE as provisional authenticated and requests a fresh authentication token from the UDM. </w:t>
      </w:r>
    </w:p>
    <w:p w14:paraId="332BC9C5" w14:textId="77777777" w:rsidR="008C411C" w:rsidRPr="00A873C3" w:rsidRDefault="008C411C" w:rsidP="008C411C">
      <w:pPr>
        <w:spacing w:after="0"/>
        <w:jc w:val="both"/>
      </w:pPr>
      <w:r>
        <w:t>5</w:t>
      </w:r>
      <w:r w:rsidRPr="00A873C3">
        <w:t xml:space="preserve">. The AUSF sends the Nudm_UEAuthentication_Get Request to the UDM including the indication that the registration is via store and forward network to request a new authentication token. The AUSF may include the verification result. </w:t>
      </w:r>
    </w:p>
    <w:p w14:paraId="31E8472F" w14:textId="77777777" w:rsidR="008C411C" w:rsidRPr="00A873C3" w:rsidRDefault="008C411C" w:rsidP="008C411C">
      <w:pPr>
        <w:spacing w:after="0"/>
        <w:jc w:val="both"/>
      </w:pPr>
      <w:r>
        <w:t>6</w:t>
      </w:r>
      <w:r w:rsidRPr="00A873C3">
        <w:t xml:space="preserve">. The UDM selects the authentication mode and creates a new authentication token for the UE, i.e. the authentication token </w:t>
      </w:r>
      <w:r>
        <w:t>has</w:t>
      </w:r>
      <w:r w:rsidRPr="00A873C3">
        <w:t xml:space="preserve"> the form of the authentication challenge of EAP-AKA’ or 5G-AKA that can be computed by the UE to an expected result in a similar way as in the UDM. The UDM derives the new key K</w:t>
      </w:r>
      <w:r w:rsidRPr="00A873C3">
        <w:rPr>
          <w:vertAlign w:val="subscript"/>
        </w:rPr>
        <w:t>AUSF</w:t>
      </w:r>
      <w:r w:rsidRPr="00A873C3">
        <w:t xml:space="preserve"> based on the selected authentication token and computes an expected authentication result. </w:t>
      </w:r>
    </w:p>
    <w:p w14:paraId="36FFADE4" w14:textId="77777777" w:rsidR="008C411C" w:rsidRPr="00A873C3" w:rsidRDefault="008C411C" w:rsidP="008C411C">
      <w:pPr>
        <w:spacing w:after="0"/>
        <w:jc w:val="both"/>
      </w:pPr>
      <w:r>
        <w:t>7</w:t>
      </w:r>
      <w:r w:rsidRPr="00A873C3">
        <w:t xml:space="preserve">. The UDM sends an Nudm_UEAuthentication_Get Response to the AUSF, including the new authentication token and the new authentication result. </w:t>
      </w:r>
    </w:p>
    <w:p w14:paraId="09BED92D" w14:textId="77777777" w:rsidR="008C411C" w:rsidRPr="00A873C3" w:rsidRDefault="008C411C" w:rsidP="008C411C">
      <w:pPr>
        <w:spacing w:after="0"/>
        <w:jc w:val="both"/>
      </w:pPr>
      <w:r>
        <w:t>8</w:t>
      </w:r>
      <w:r w:rsidRPr="00A873C3">
        <w:t>. The AUSF keeps marking the UE as provisional authentication based on the indication that the registration is via store and forward network and the new authentication token. The AUSF derives the new K</w:t>
      </w:r>
      <w:r w:rsidRPr="00A873C3">
        <w:rPr>
          <w:vertAlign w:val="subscript"/>
        </w:rPr>
        <w:t>SEAF</w:t>
      </w:r>
      <w:r w:rsidRPr="00A873C3">
        <w:t xml:space="preserve"> from the K</w:t>
      </w:r>
      <w:r w:rsidRPr="00A873C3">
        <w:rPr>
          <w:vertAlign w:val="subscript"/>
        </w:rPr>
        <w:t>AUSF</w:t>
      </w:r>
      <w:r w:rsidRPr="00A873C3">
        <w:t xml:space="preserve">. </w:t>
      </w:r>
    </w:p>
    <w:p w14:paraId="799E428D" w14:textId="77777777" w:rsidR="008C411C" w:rsidRPr="00A873C3" w:rsidRDefault="008C411C" w:rsidP="008C411C">
      <w:pPr>
        <w:spacing w:after="0"/>
        <w:jc w:val="both"/>
      </w:pPr>
      <w:r>
        <w:t>9</w:t>
      </w:r>
      <w:r w:rsidRPr="00A873C3">
        <w:t>. The AUSF sends a Nausf_UEAuthentication_Authenticate Response to the AMF including the new authentication token and the verification result.</w:t>
      </w:r>
    </w:p>
    <w:p w14:paraId="476C05B2" w14:textId="77777777" w:rsidR="008C411C" w:rsidRPr="00A873C3" w:rsidRDefault="008C411C" w:rsidP="008C411C">
      <w:pPr>
        <w:spacing w:after="0"/>
        <w:jc w:val="both"/>
      </w:pPr>
      <w:r w:rsidRPr="00A873C3">
        <w:t>1</w:t>
      </w:r>
      <w:r>
        <w:t>0</w:t>
      </w:r>
      <w:r w:rsidRPr="00A873C3">
        <w:t>. The AMF forwards the small data to the respective network function if the verification result is successful. The AMF derives the new K</w:t>
      </w:r>
      <w:r w:rsidRPr="00A873C3">
        <w:rPr>
          <w:vertAlign w:val="subscript"/>
        </w:rPr>
        <w:t>AMF</w:t>
      </w:r>
      <w:r w:rsidRPr="00A873C3">
        <w:t xml:space="preserve"> and the new provisional NAS keys without performing a NAS SMC procedure. The default algorithms for integrity and confidentiality maybe preconfigured in the AMF and UE. The UE is </w:t>
      </w:r>
      <w:r>
        <w:t xml:space="preserve">kept </w:t>
      </w:r>
      <w:r w:rsidRPr="00A873C3">
        <w:t>marked in the AMF as provisionally registered, i.e. the UE can send small data in the protected NAS messages but cannot receive any terminating services since it does not have a PDU Session and would not get paged by the AMF.</w:t>
      </w:r>
    </w:p>
    <w:p w14:paraId="16235BDA" w14:textId="77777777" w:rsidR="008C411C" w:rsidRPr="00A873C3" w:rsidRDefault="008C411C" w:rsidP="008C411C">
      <w:pPr>
        <w:spacing w:after="0"/>
        <w:jc w:val="both"/>
      </w:pPr>
      <w:r w:rsidRPr="00A873C3">
        <w:t>1</w:t>
      </w:r>
      <w:r>
        <w:t>1</w:t>
      </w:r>
      <w:r w:rsidRPr="00A873C3">
        <w:t>. The AMF sends a NAS Response message to the UE protected with the old provisional NAS keys via the store and forward satellite including an acknowledgement for the small data and the new authentication token. The AMF may delete the old NAS keys after the protection of this message, also considering the NAS retransmission timers.</w:t>
      </w:r>
    </w:p>
    <w:p w14:paraId="65877A08" w14:textId="77777777" w:rsidR="008C411C" w:rsidRPr="00A873C3" w:rsidRDefault="008C411C" w:rsidP="008C411C">
      <w:pPr>
        <w:spacing w:after="0"/>
        <w:jc w:val="both"/>
      </w:pPr>
      <w:r w:rsidRPr="00A873C3">
        <w:t>1</w:t>
      </w:r>
      <w:r>
        <w:t>2</w:t>
      </w:r>
      <w:r w:rsidRPr="00A873C3">
        <w:t xml:space="preserve">. The serving satellite sends a NAS Response message to the UE including an acknowledgement for the small data and the new authentication token. </w:t>
      </w:r>
    </w:p>
    <w:p w14:paraId="19617BD2" w14:textId="36678060" w:rsidR="008C411C" w:rsidRPr="00A873C3" w:rsidRDefault="008C411C" w:rsidP="008C411C">
      <w:pPr>
        <w:spacing w:after="0"/>
        <w:jc w:val="both"/>
      </w:pPr>
      <w:r w:rsidRPr="00A873C3">
        <w:t>1</w:t>
      </w:r>
      <w:r>
        <w:t>3</w:t>
      </w:r>
      <w:r w:rsidRPr="00A873C3">
        <w:t xml:space="preserve">. The UE computes the new authentication result from the new authentication token. It computes the new keys in the same way as the 5GC including the provisional NAS keys </w:t>
      </w:r>
      <w:r w:rsidR="00A13018">
        <w:t xml:space="preserve">from the long term key K </w:t>
      </w:r>
      <w:r w:rsidRPr="00A873C3">
        <w:t xml:space="preserve">with the same default configuration. The new NAS keys are then used to </w:t>
      </w:r>
      <w:r w:rsidR="00A13018">
        <w:t xml:space="preserve">confidentiality and integrity </w:t>
      </w:r>
      <w:r w:rsidRPr="00A873C3">
        <w:t>protect the next NAS message sent via the store and forward links including the embedded small data. The UE may delete the old NAS keys after the successful reception of the NAS Response message.</w:t>
      </w:r>
    </w:p>
    <w:p w14:paraId="7F0656BC" w14:textId="2C68047E" w:rsidR="002A6AEB" w:rsidRDefault="002A6AEB" w:rsidP="002A6AEB">
      <w:pPr>
        <w:pStyle w:val="Heading3"/>
      </w:pPr>
      <w:bookmarkStart w:id="527" w:name="_Toc164702064"/>
      <w:bookmarkStart w:id="528" w:name="_Toc167791501"/>
      <w:bookmarkStart w:id="529" w:name="_Toc180150797"/>
      <w:bookmarkStart w:id="530" w:name="_Toc180400490"/>
      <w:bookmarkStart w:id="531" w:name="_Toc180481671"/>
      <w:bookmarkStart w:id="532" w:name="_Toc182856586"/>
      <w:bookmarkStart w:id="533" w:name="_Toc191375008"/>
      <w:bookmarkStart w:id="534" w:name="_Toc191375220"/>
      <w:bookmarkStart w:id="535" w:name="_Toc191376145"/>
      <w:bookmarkStart w:id="536" w:name="_Toc191377307"/>
      <w:bookmarkStart w:id="537" w:name="_Toc191469642"/>
      <w:bookmarkStart w:id="538" w:name="_Toc193806956"/>
      <w:r>
        <w:t>6.4.3</w:t>
      </w:r>
      <w:r>
        <w:tab/>
        <w:t>Evaluation</w:t>
      </w:r>
      <w:bookmarkEnd w:id="527"/>
      <w:bookmarkEnd w:id="528"/>
      <w:bookmarkEnd w:id="529"/>
      <w:bookmarkEnd w:id="530"/>
      <w:bookmarkEnd w:id="531"/>
      <w:bookmarkEnd w:id="532"/>
      <w:bookmarkEnd w:id="533"/>
      <w:bookmarkEnd w:id="534"/>
      <w:bookmarkEnd w:id="535"/>
      <w:bookmarkEnd w:id="536"/>
      <w:bookmarkEnd w:id="537"/>
      <w:bookmarkEnd w:id="538"/>
    </w:p>
    <w:p w14:paraId="378826F6" w14:textId="77777777" w:rsidR="00153787" w:rsidRDefault="00153787" w:rsidP="00153787">
      <w:pPr>
        <w:jc w:val="both"/>
        <w:rPr>
          <w:iCs/>
        </w:rPr>
      </w:pPr>
      <w:r>
        <w:rPr>
          <w:iCs/>
        </w:rPr>
        <w:t>Solution is independent of the specific system link which is not available. Interruption of the logical RRC and NAS connections are mitigated by this solution.</w:t>
      </w:r>
    </w:p>
    <w:p w14:paraId="7D4B77B7" w14:textId="77777777" w:rsidR="00153787" w:rsidRDefault="00153787" w:rsidP="00153787">
      <w:pPr>
        <w:jc w:val="both"/>
        <w:rPr>
          <w:iCs/>
        </w:rPr>
      </w:pPr>
      <w:r>
        <w:rPr>
          <w:iCs/>
        </w:rPr>
        <w:t>A key feature of this solution is bundling the authentication round trip with the NAS SMC in one message. The authentication token the normal auth challenge in 5G-AKA or EAP-AKA’ using preconfigure default values e.g. for UL Count so that both sides can derive the whole set of keys without waiting for the UE to reply.</w:t>
      </w:r>
    </w:p>
    <w:p w14:paraId="533CAB34" w14:textId="77777777" w:rsidR="00153787" w:rsidRDefault="00153787" w:rsidP="00153787">
      <w:pPr>
        <w:jc w:val="both"/>
        <w:rPr>
          <w:iCs/>
        </w:rPr>
      </w:pPr>
      <w:r>
        <w:rPr>
          <w:iCs/>
        </w:rPr>
        <w:t>Authorization for a UE to use this solution can be achieved via checking in the AUSF when generating the authentication challenge, or in the UDM when de-concealing the SUCI.</w:t>
      </w:r>
    </w:p>
    <w:p w14:paraId="5980D051" w14:textId="77777777" w:rsidR="00153787" w:rsidRDefault="00153787" w:rsidP="00153787">
      <w:pPr>
        <w:jc w:val="both"/>
        <w:rPr>
          <w:iCs/>
        </w:rPr>
      </w:pPr>
      <w:r>
        <w:rPr>
          <w:iCs/>
        </w:rPr>
        <w:t>Solution depends on an indication that a satellite supports Store-and-Forward operation, e.g., via a future T.B.D. SIB message.</w:t>
      </w:r>
    </w:p>
    <w:p w14:paraId="4CB4D2A5" w14:textId="3DC498E1" w:rsidR="00153787" w:rsidRDefault="00153787" w:rsidP="00153787">
      <w:pPr>
        <w:rPr>
          <w:iCs/>
        </w:rPr>
      </w:pPr>
      <w:r>
        <w:rPr>
          <w:iCs/>
        </w:rPr>
        <w:t>Solution may be used to mitigate connectivity interruptions due to outages of the inter satellite links and/or feeder links when a UE has small messages to send, e.g. when a UE is operating in MICO mode.</w:t>
      </w:r>
    </w:p>
    <w:p w14:paraId="20E1A505" w14:textId="13E280A1" w:rsidR="000317C5" w:rsidRDefault="000317C5" w:rsidP="00153787">
      <w:r w:rsidRPr="000317C5">
        <w:rPr>
          <w:iCs/>
        </w:rPr>
        <w:t>The solution can be applied to EPC as well.</w:t>
      </w:r>
    </w:p>
    <w:p w14:paraId="256BE775" w14:textId="7574C473" w:rsidR="00547862" w:rsidRDefault="00547862" w:rsidP="00547862">
      <w:pPr>
        <w:pStyle w:val="Heading2"/>
      </w:pPr>
      <w:bookmarkStart w:id="539" w:name="_Toc164702065"/>
      <w:bookmarkStart w:id="540" w:name="_Toc167791502"/>
      <w:bookmarkStart w:id="541" w:name="_Toc180150798"/>
      <w:bookmarkStart w:id="542" w:name="_Toc180400491"/>
      <w:bookmarkStart w:id="543" w:name="_Toc180481672"/>
      <w:bookmarkStart w:id="544" w:name="_Toc182856587"/>
      <w:bookmarkStart w:id="545" w:name="_Toc191375009"/>
      <w:bookmarkStart w:id="546" w:name="_Toc191375221"/>
      <w:bookmarkStart w:id="547" w:name="_Toc191376146"/>
      <w:bookmarkStart w:id="548" w:name="_Toc191377308"/>
      <w:bookmarkStart w:id="549" w:name="_Toc191469643"/>
      <w:bookmarkStart w:id="550" w:name="_Toc193806957"/>
      <w:r>
        <w:t>6.5</w:t>
      </w:r>
      <w:r>
        <w:tab/>
        <w:t>Solution #</w:t>
      </w:r>
      <w:r w:rsidR="001012DC">
        <w:t>5</w:t>
      </w:r>
      <w:r>
        <w:t xml:space="preserve">: </w:t>
      </w:r>
      <w:r w:rsidR="00D747D7" w:rsidRPr="00D747D7">
        <w:t>Onboard UDM</w:t>
      </w:r>
      <w:bookmarkEnd w:id="539"/>
      <w:bookmarkEnd w:id="540"/>
      <w:bookmarkEnd w:id="541"/>
      <w:bookmarkEnd w:id="542"/>
      <w:bookmarkEnd w:id="543"/>
      <w:bookmarkEnd w:id="544"/>
      <w:bookmarkEnd w:id="545"/>
      <w:bookmarkEnd w:id="546"/>
      <w:bookmarkEnd w:id="547"/>
      <w:bookmarkEnd w:id="548"/>
      <w:bookmarkEnd w:id="549"/>
      <w:bookmarkEnd w:id="550"/>
    </w:p>
    <w:p w14:paraId="379B30DF" w14:textId="1B9353CB" w:rsidR="00547862" w:rsidRDefault="00547862" w:rsidP="00547862">
      <w:pPr>
        <w:pStyle w:val="Heading3"/>
      </w:pPr>
      <w:bookmarkStart w:id="551" w:name="_Toc164702066"/>
      <w:bookmarkStart w:id="552" w:name="_Toc167791503"/>
      <w:bookmarkStart w:id="553" w:name="_Toc180150799"/>
      <w:bookmarkStart w:id="554" w:name="_Toc180400492"/>
      <w:bookmarkStart w:id="555" w:name="_Toc180481673"/>
      <w:bookmarkStart w:id="556" w:name="_Toc182856588"/>
      <w:bookmarkStart w:id="557" w:name="_Toc191375010"/>
      <w:bookmarkStart w:id="558" w:name="_Toc191375222"/>
      <w:bookmarkStart w:id="559" w:name="_Toc191376147"/>
      <w:bookmarkStart w:id="560" w:name="_Toc191377309"/>
      <w:bookmarkStart w:id="561" w:name="_Toc191469644"/>
      <w:bookmarkStart w:id="562" w:name="_Toc193806958"/>
      <w:r>
        <w:t>6.5.1</w:t>
      </w:r>
      <w:r>
        <w:tab/>
        <w:t>Introduction</w:t>
      </w:r>
      <w:bookmarkEnd w:id="551"/>
      <w:bookmarkEnd w:id="552"/>
      <w:bookmarkEnd w:id="553"/>
      <w:bookmarkEnd w:id="554"/>
      <w:bookmarkEnd w:id="555"/>
      <w:bookmarkEnd w:id="556"/>
      <w:bookmarkEnd w:id="557"/>
      <w:bookmarkEnd w:id="558"/>
      <w:bookmarkEnd w:id="559"/>
      <w:bookmarkEnd w:id="560"/>
      <w:bookmarkEnd w:id="561"/>
      <w:bookmarkEnd w:id="562"/>
    </w:p>
    <w:p w14:paraId="6AA0F5D3" w14:textId="77777777" w:rsidR="000E4624" w:rsidRDefault="000E4624" w:rsidP="000E4624">
      <w:r>
        <w:t xml:space="preserve">This solution addresses key issue #1. </w:t>
      </w:r>
    </w:p>
    <w:p w14:paraId="57AEABC9" w14:textId="26C96043" w:rsidR="00547862" w:rsidRDefault="000E4624" w:rsidP="000E4624">
      <w:r>
        <w:lastRenderedPageBreak/>
        <w:t>During the feeder link’s intermittent unavailability, in order for the completion of authentication and NAS security procedures, UDM/AUSF could be onboard.</w:t>
      </w:r>
    </w:p>
    <w:p w14:paraId="63011084" w14:textId="16BB744B" w:rsidR="00547862" w:rsidRDefault="00547862" w:rsidP="00547862">
      <w:pPr>
        <w:pStyle w:val="Heading3"/>
      </w:pPr>
      <w:bookmarkStart w:id="563" w:name="_Toc164702067"/>
      <w:bookmarkStart w:id="564" w:name="_Toc167791504"/>
      <w:bookmarkStart w:id="565" w:name="_Toc180150800"/>
      <w:bookmarkStart w:id="566" w:name="_Toc180400493"/>
      <w:bookmarkStart w:id="567" w:name="_Toc180481674"/>
      <w:bookmarkStart w:id="568" w:name="_Toc182856589"/>
      <w:bookmarkStart w:id="569" w:name="_Toc191375011"/>
      <w:bookmarkStart w:id="570" w:name="_Toc191375223"/>
      <w:bookmarkStart w:id="571" w:name="_Toc191376148"/>
      <w:bookmarkStart w:id="572" w:name="_Toc191377310"/>
      <w:bookmarkStart w:id="573" w:name="_Toc191469645"/>
      <w:bookmarkStart w:id="574" w:name="_Toc193806959"/>
      <w:r>
        <w:t>6.5.2</w:t>
      </w:r>
      <w:r>
        <w:tab/>
        <w:t>Solution details</w:t>
      </w:r>
      <w:bookmarkEnd w:id="563"/>
      <w:bookmarkEnd w:id="564"/>
      <w:bookmarkEnd w:id="565"/>
      <w:bookmarkEnd w:id="566"/>
      <w:bookmarkEnd w:id="567"/>
      <w:bookmarkEnd w:id="568"/>
      <w:bookmarkEnd w:id="569"/>
      <w:bookmarkEnd w:id="570"/>
      <w:bookmarkEnd w:id="571"/>
      <w:bookmarkEnd w:id="572"/>
      <w:bookmarkEnd w:id="573"/>
      <w:bookmarkEnd w:id="574"/>
    </w:p>
    <w:p w14:paraId="1FB08F46" w14:textId="77777777" w:rsidR="00383321" w:rsidRDefault="00383321" w:rsidP="00383321">
      <w:r>
        <w:t>The following assumptions and principles apply:</w:t>
      </w:r>
    </w:p>
    <w:p w14:paraId="5375440C" w14:textId="77777777" w:rsidR="00383321" w:rsidRDefault="00383321" w:rsidP="00383321">
      <w:r>
        <w:t>-</w:t>
      </w:r>
      <w:r>
        <w:tab/>
        <w:t>The gNB, AMF and UDM/AUSF are placed on board the same satellite.</w:t>
      </w:r>
    </w:p>
    <w:p w14:paraId="54C07579" w14:textId="77777777" w:rsidR="00383321" w:rsidRDefault="00383321" w:rsidP="00383321">
      <w:r>
        <w:t>-</w:t>
      </w:r>
      <w:r>
        <w:tab/>
        <w:t>The UE has a subscription and credentials in the onboard UDM. The long term key onboard is the same as the one on the ground.</w:t>
      </w:r>
    </w:p>
    <w:p w14:paraId="3A4A6D3B" w14:textId="7667791F" w:rsidR="000E4624" w:rsidRDefault="00383321" w:rsidP="00383321">
      <w:r>
        <w:t xml:space="preserve"> -     The onboard UDM is synchronized with the UDM on the ground when feeder link is available.</w:t>
      </w:r>
    </w:p>
    <w:p w14:paraId="6E00C61C" w14:textId="58114E9C" w:rsidR="00383321" w:rsidRDefault="00D77DD9" w:rsidP="00383321">
      <w:r>
        <w:rPr>
          <w:sz w:val="24"/>
          <w:szCs w:val="24"/>
        </w:rPr>
        <w:pict w14:anchorId="3F8F43F7">
          <v:group id="组合 57" o:spid="_x0000_s1028" style="position:absolute;margin-left:-11.15pt;margin-top:1.05pt;width:407.9pt;height:194.9pt;z-index:251657216" coordorigin="1553,36319" coordsize="8642,427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">
            <v:group id="组合 25" o:spid="_x0000_s1029" style="position:absolute;left:1553;top:36319;width:8642;height:4275" coordorigin="1507,33051" coordsize="8642,4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 id="Picture 1" o:spid="_x0000_s1030" type="#_x0000_t75" style="position:absolute;left:2377;top:35841;width:540;height: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">
                <v:imagedata r:id="rId23" o:title=""/>
              </v:shape>
              <v:shape id="Picture 2" o:spid="_x0000_s1031" type="#_x0000_t75" style="position:absolute;left:8449;top:35970;width:1020;height: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">
                <v:imagedata r:id="rId24" o:title=""/>
              </v:shape>
              <v:shapetype id="_x0000_t202" coordsize="21600,21600" o:spt="202" path="m,l,21600r21600,l21600,xe">
                <v:stroke joinstyle="miter"/>
                <v:path gradientshapeok="t" o:connecttype="rect"/>
              </v:shapetype>
              <v:shape id="TextBox 29" o:spid="_x0000_s1032" type="#_x0000_t202" style="position:absolute;left:1507;top:36716;width:2155;height: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style="mso-next-textbox:#TextBox 29">
                  <w:txbxContent>
                    <w:p w14:paraId="762F3564" w14:textId="77777777" w:rsidR="0047201D" w:rsidRDefault="0047201D" w:rsidP="00383321">
                      <w:pPr>
                        <w:pStyle w:val="NormalWeb"/>
                        <w:jc w:val="center"/>
                        <w:rPr>
                          <w:rFonts w:eastAsia="Microsoft YaHei"/>
                          <w:color w:val="000000"/>
                          <w:kern w:val="24"/>
                          <w:sz w:val="20"/>
                          <w:szCs w:val="20"/>
                          <w:lang w:val="en-US" w:eastAsia="zh-CN"/>
                        </w:rPr>
                      </w:pPr>
                      <w:r>
                        <w:rPr>
                          <w:rFonts w:eastAsia="Microsoft YaHei"/>
                          <w:color w:val="000000"/>
                          <w:kern w:val="24"/>
                          <w:sz w:val="20"/>
                          <w:szCs w:val="20"/>
                          <w:lang w:val="en-US" w:eastAsia="zh-CN"/>
                        </w:rPr>
                        <w:t>UE</w:t>
                      </w:r>
                    </w:p>
                  </w:txbxContent>
                </v:textbox>
              </v:shape>
              <v:shape id="Picture 4" o:spid="_x0000_s1033" type="#_x0000_t75" alt="https://ss2.bdstatic.com/70cFvnSh_Q1YnxGkpoWK1HF6hhy/it/u=2363453272,2770747712&amp;fm=26&amp;gp=0.jpg" style="position:absolute;left:3496;top:34026;width:825;height: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">
                <v:imagedata r:id="rId25" o:title="u=2363453272,2770747712&amp;fm=26&amp;gp=0" croptop="845f" cropbottom="46513f" cropleft="46553f" cropright="1161f"/>
              </v:shape>
              <v:line id="直接连接符 35" o:spid="_x0000_s1034" style="position:absolute;flip:y" from="2646,34840" to="3588,35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" strokeweight="1.5pt">
                <v:stroke dashstyle="dash" joinstyle="miter"/>
              </v:line>
              <v:shape id="Picture 2" o:spid="_x0000_s1035" type="#_x0000_t75" style="position:absolute;left:5750;top:35957;width:1020;height: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">
                <v:imagedata r:id="rId24" o:title=""/>
              </v:shape>
              <v:line id="直接连接符 65" o:spid="_x0000_s1036" style="position:absolute;flip:x y" from="4205,34658" to="5796,35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" strokeweight="1.5pt">
                <v:stroke dashstyle="dash" joinstyle="miter"/>
              </v:line>
              <v:rect id="矩形 42" o:spid="_x0000_s1037" style="position:absolute;left:4445;top:33051;width:127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" strokecolor="#2f528f" strokeweight="1pt">
                <v:textbox style="mso-next-textbox:#矩形 42">
                  <w:txbxContent>
                    <w:p w14:paraId="4AA92A61" w14:textId="77777777" w:rsidR="0047201D" w:rsidRDefault="0047201D" w:rsidP="00383321">
                      <w:pPr>
                        <w:pStyle w:val="NormalWeb"/>
                        <w:jc w:val="center"/>
                        <w:rPr>
                          <w:rFonts w:eastAsia="Microsoft YaHei"/>
                          <w:color w:val="000000"/>
                          <w:kern w:val="24"/>
                          <w:sz w:val="20"/>
                          <w:szCs w:val="20"/>
                        </w:rPr>
                      </w:pPr>
                      <w:r>
                        <w:rPr>
                          <w:rFonts w:eastAsia="Microsoft YaHei"/>
                          <w:color w:val="000000"/>
                          <w:kern w:val="24"/>
                          <w:sz w:val="20"/>
                          <w:szCs w:val="20"/>
                          <w:lang w:val="en-US" w:eastAsia="zh-CN"/>
                        </w:rPr>
                        <w:t>SMF</w:t>
                      </w:r>
                    </w:p>
                  </w:txbxContent>
                </v:textbox>
              </v:rect>
              <v:shape id="TextBox 31" o:spid="_x0000_s1038" type="#_x0000_t202" style="position:absolute;left:4205;top:36757;width:3709;height: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style="mso-next-textbox:#TextBox 31">
                  <w:txbxContent>
                    <w:p w14:paraId="5D74A2D7" w14:textId="77777777" w:rsidR="0047201D" w:rsidRDefault="0047201D" w:rsidP="00383321">
                      <w:pPr>
                        <w:pStyle w:val="NormalWeb"/>
                        <w:jc w:val="center"/>
                        <w:rPr>
                          <w:rFonts w:eastAsia="Microsoft YaHei"/>
                          <w:color w:val="000000"/>
                          <w:kern w:val="24"/>
                          <w:sz w:val="20"/>
                          <w:szCs w:val="20"/>
                          <w:lang w:val="en-US" w:eastAsia="zh-CN"/>
                        </w:rPr>
                      </w:pPr>
                      <w:r>
                        <w:rPr>
                          <w:rFonts w:eastAsia="Microsoft YaHei"/>
                          <w:color w:val="000000"/>
                          <w:kern w:val="24"/>
                          <w:sz w:val="20"/>
                          <w:szCs w:val="20"/>
                          <w:lang w:val="en-US" w:eastAsia="zh-CN"/>
                        </w:rPr>
                        <w:t xml:space="preserve"> UPF</w:t>
                      </w:r>
                    </w:p>
                  </w:txbxContent>
                </v:textbox>
              </v:shape>
              <v:rect id="矩形 37" o:spid="_x0000_s1039" style="position:absolute;left:3394;top:33051;width:102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" strokecolor="#2f528f" strokeweight="1pt">
                <v:textbox style="mso-next-textbox:#矩形 37">
                  <w:txbxContent>
                    <w:p w14:paraId="0984E393" w14:textId="77777777" w:rsidR="0047201D" w:rsidRDefault="0047201D" w:rsidP="00383321">
                      <w:pPr>
                        <w:pStyle w:val="NormalWeb"/>
                        <w:jc w:val="center"/>
                        <w:rPr>
                          <w:rFonts w:eastAsia="Microsoft YaHei"/>
                          <w:color w:val="000000"/>
                          <w:kern w:val="24"/>
                          <w:sz w:val="20"/>
                          <w:szCs w:val="20"/>
                        </w:rPr>
                      </w:pPr>
                      <w:r>
                        <w:rPr>
                          <w:rFonts w:eastAsia="Microsoft YaHei"/>
                          <w:color w:val="000000"/>
                          <w:kern w:val="24"/>
                          <w:sz w:val="20"/>
                          <w:szCs w:val="20"/>
                          <w:lang w:val="en-US" w:eastAsia="zh-CN"/>
                        </w:rPr>
                        <w:t>AMF</w:t>
                      </w:r>
                    </w:p>
                  </w:txbxContent>
                </v:textbox>
              </v:rect>
              <v:shape id="Picture 2" o:spid="_x0000_s1040" type="#_x0000_t75" style="position:absolute;left:5228;top:35963;width:368;height:4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">
                <v:imagedata r:id="rId26" o:title=""/>
              </v:shape>
              <v:rect id="矩形 129" o:spid="_x0000_s1041" style="position:absolute;left:2311;top:33534;width:102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" strokecolor="#2f528f" strokeweight="1pt">
                <v:textbox style="mso-next-textbox:#矩形 129">
                  <w:txbxContent>
                    <w:p w14:paraId="11EAA42E" w14:textId="77777777" w:rsidR="0047201D" w:rsidRDefault="0047201D" w:rsidP="00383321">
                      <w:pPr>
                        <w:pStyle w:val="NormalWeb"/>
                        <w:jc w:val="center"/>
                        <w:rPr>
                          <w:rFonts w:eastAsia="Microsoft YaHei"/>
                          <w:color w:val="000000"/>
                          <w:kern w:val="24"/>
                          <w:sz w:val="20"/>
                          <w:szCs w:val="20"/>
                        </w:rPr>
                      </w:pPr>
                      <w:r>
                        <w:rPr>
                          <w:rFonts w:eastAsia="Microsoft YaHei"/>
                          <w:color w:val="000000"/>
                          <w:kern w:val="24"/>
                          <w:sz w:val="20"/>
                          <w:szCs w:val="20"/>
                        </w:rPr>
                        <w:t>RAN</w:t>
                      </w:r>
                    </w:p>
                  </w:txbxContent>
                </v:textbox>
              </v:rect>
              <v:rect id="矩形 37" o:spid="_x0000_s1042" style="position:absolute;left:3390;top:33534;width:102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" strokecolor="#2f528f" strokeweight="1pt">
                <v:textbox>
                  <w:txbxContent>
                    <w:p w14:paraId="01282997" w14:textId="77777777" w:rsidR="0047201D" w:rsidRDefault="0047201D" w:rsidP="00383321">
                      <w:pPr>
                        <w:pStyle w:val="NormalWeb"/>
                        <w:jc w:val="center"/>
                        <w:rPr>
                          <w:rFonts w:eastAsia="Microsoft YaHei"/>
                          <w:color w:val="000000"/>
                          <w:kern w:val="24"/>
                          <w:sz w:val="20"/>
                          <w:szCs w:val="20"/>
                        </w:rPr>
                      </w:pPr>
                      <w:r>
                        <w:rPr>
                          <w:rFonts w:eastAsia="Microsoft YaHei"/>
                          <w:color w:val="000000"/>
                          <w:kern w:val="24"/>
                          <w:sz w:val="20"/>
                          <w:szCs w:val="20"/>
                        </w:rPr>
                        <w:t>UPF</w:t>
                      </w:r>
                    </w:p>
                  </w:txbxContent>
                </v:textbox>
              </v:rect>
              <v:rect id="矩形 42" o:spid="_x0000_s1043" style="position:absolute;left:4441;top:33534;width:1270;height:427;v-text-anchor:middle" stroked="f" strokeweight="1pt">
                <v:textbox>
                  <w:txbxContent>
                    <w:p w14:paraId="596E17FC" w14:textId="77777777" w:rsidR="0047201D" w:rsidRDefault="0047201D" w:rsidP="00383321">
                      <w:pPr>
                        <w:pStyle w:val="NormalWeb"/>
                        <w:jc w:val="center"/>
                        <w:rPr>
                          <w:rFonts w:eastAsia="Microsoft YaHei"/>
                          <w:color w:val="000000"/>
                          <w:kern w:val="24"/>
                          <w:sz w:val="20"/>
                          <w:szCs w:val="20"/>
                        </w:rPr>
                      </w:pPr>
                    </w:p>
                    <w:p w14:paraId="6F9B026C" w14:textId="77777777" w:rsidR="0047201D" w:rsidRDefault="0047201D" w:rsidP="00383321">
                      <w:pPr>
                        <w:pStyle w:val="NormalWeb"/>
                        <w:jc w:val="center"/>
                        <w:rPr>
                          <w:rFonts w:eastAsia="Microsoft YaHei"/>
                          <w:color w:val="000000"/>
                          <w:kern w:val="24"/>
                          <w:sz w:val="20"/>
                          <w:szCs w:val="20"/>
                        </w:rPr>
                      </w:pPr>
                    </w:p>
                  </w:txbxContent>
                </v:textbox>
              </v:rect>
              <v:shape id="文本框 3" o:spid="_x0000_s1044" type="#_x0000_t202" style="position:absolute;left:7770;top:36757;width:2379;height: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style="mso-next-textbox:#文本框 3">
                  <w:txbxContent>
                    <w:p w14:paraId="599B16F4" w14:textId="77777777" w:rsidR="0047201D" w:rsidRDefault="0047201D" w:rsidP="00383321">
                      <w:pPr>
                        <w:pStyle w:val="NormalWeb"/>
                        <w:jc w:val="center"/>
                        <w:rPr>
                          <w:rFonts w:eastAsia="Microsoft YaHei"/>
                          <w:color w:val="000000"/>
                          <w:kern w:val="24"/>
                          <w:sz w:val="20"/>
                          <w:szCs w:val="20"/>
                          <w:lang w:val="en-US" w:eastAsia="zh-CN"/>
                        </w:rPr>
                      </w:pPr>
                      <w:r>
                        <w:rPr>
                          <w:rFonts w:eastAsia="Microsoft YaHei"/>
                          <w:color w:val="000000"/>
                          <w:kern w:val="24"/>
                          <w:sz w:val="20"/>
                          <w:szCs w:val="20"/>
                          <w:lang w:val="en-US" w:eastAsia="zh-CN"/>
                        </w:rPr>
                        <w:t>DN</w:t>
                      </w:r>
                    </w:p>
                  </w:txbxContent>
                </v:textbox>
              </v:shape>
              <v:line id="直接连接符 64" o:spid="_x0000_s1045" style="position:absolute" from="6771,36315" to="8450,36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" strokeweight="1.5pt">
                <v:stroke dashstyle="dash" joinstyle="miter"/>
              </v:line>
            </v:group>
            <v:rect id="矩形 42" o:spid="_x0000_s1046" style="position:absolute;left:5856;top:36319;width:1479;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" strokecolor="#2f528f" strokeweight="1pt">
              <v:textbox>
                <w:txbxContent>
                  <w:p w14:paraId="15D9A7F8" w14:textId="77777777" w:rsidR="0047201D" w:rsidRDefault="0047201D" w:rsidP="00383321">
                    <w:pPr>
                      <w:pStyle w:val="NormalWeb"/>
                      <w:jc w:val="center"/>
                      <w:rPr>
                        <w:rFonts w:eastAsia="Microsoft YaHei"/>
                        <w:color w:val="000000"/>
                        <w:kern w:val="24"/>
                        <w:sz w:val="20"/>
                        <w:szCs w:val="20"/>
                        <w:lang w:val="en-US"/>
                      </w:rPr>
                    </w:pPr>
                    <w:r>
                      <w:rPr>
                        <w:rFonts w:eastAsia="Microsoft YaHei"/>
                        <w:color w:val="000000"/>
                        <w:kern w:val="24"/>
                        <w:sz w:val="20"/>
                        <w:szCs w:val="20"/>
                        <w:lang w:val="en-US" w:eastAsia="zh-CN"/>
                      </w:rPr>
                      <w:t>UDM/AUSF</w:t>
                    </w:r>
                  </w:p>
                </w:txbxContent>
              </v:textbox>
            </v:rect>
            <w10:wrap type="square"/>
          </v:group>
        </w:pict>
      </w:r>
    </w:p>
    <w:p w14:paraId="61EB13BB" w14:textId="77777777" w:rsidR="00383321" w:rsidRDefault="00383321" w:rsidP="00383321"/>
    <w:p w14:paraId="60738FA9" w14:textId="77777777" w:rsidR="00383321" w:rsidRDefault="00383321" w:rsidP="00383321"/>
    <w:p w14:paraId="5B496D0E" w14:textId="77777777" w:rsidR="00383321" w:rsidRDefault="00383321" w:rsidP="00383321"/>
    <w:p w14:paraId="2D8D09B5" w14:textId="77777777" w:rsidR="00383321" w:rsidRDefault="00383321" w:rsidP="00383321"/>
    <w:p w14:paraId="27BCE979" w14:textId="77777777" w:rsidR="00383321" w:rsidRDefault="00383321" w:rsidP="00383321"/>
    <w:p w14:paraId="35036802" w14:textId="77777777" w:rsidR="00383321" w:rsidRDefault="00383321" w:rsidP="00383321"/>
    <w:p w14:paraId="4885DBCF" w14:textId="77777777" w:rsidR="00383321" w:rsidRDefault="00383321" w:rsidP="00383321"/>
    <w:p w14:paraId="5B9571E9" w14:textId="77777777" w:rsidR="00383321" w:rsidRDefault="00383321" w:rsidP="00383321"/>
    <w:p w14:paraId="5E8A10A3" w14:textId="77777777" w:rsidR="00383321" w:rsidRDefault="00383321" w:rsidP="00383321"/>
    <w:p w14:paraId="4C20D9A0" w14:textId="1D5BDF13" w:rsidR="00F6333A" w:rsidRDefault="00F6333A" w:rsidP="00F6333A">
      <w:pPr>
        <w:pStyle w:val="Caption"/>
        <w:jc w:val="center"/>
      </w:pPr>
      <w:r>
        <w:t>Figure 6.5.2-1:</w:t>
      </w:r>
    </w:p>
    <w:p w14:paraId="5A16AD5F" w14:textId="77777777" w:rsidR="00383321" w:rsidRDefault="00383321" w:rsidP="00383321">
      <w:r>
        <w:t xml:space="preserve">When the </w:t>
      </w:r>
      <w:r>
        <w:rPr>
          <w:lang w:val="en-US" w:eastAsia="zh-CN"/>
        </w:rPr>
        <w:t xml:space="preserve">gNB, </w:t>
      </w:r>
      <w:r>
        <w:t>AMF</w:t>
      </w:r>
      <w:r>
        <w:rPr>
          <w:lang w:val="en-US" w:eastAsia="zh-CN"/>
        </w:rPr>
        <w:t xml:space="preserve"> and </w:t>
      </w:r>
      <w:r>
        <w:t>UDM/AUSF are all on</w:t>
      </w:r>
      <w:r>
        <w:rPr>
          <w:lang w:val="en-US" w:eastAsia="zh-CN"/>
        </w:rPr>
        <w:t xml:space="preserve"> </w:t>
      </w:r>
      <w:r>
        <w:t xml:space="preserve">board, the </w:t>
      </w:r>
      <w:r>
        <w:rPr>
          <w:lang w:val="en-US" w:eastAsia="zh-CN"/>
        </w:rPr>
        <w:t>authentication and NAS security</w:t>
      </w:r>
      <w:r>
        <w:t xml:space="preserve"> procedures follow </w:t>
      </w:r>
      <w:r>
        <w:rPr>
          <w:lang w:val="en-US" w:eastAsia="zh-CN"/>
        </w:rPr>
        <w:t>what</w:t>
      </w:r>
      <w:r>
        <w:t xml:space="preserve"> defined in TS </w:t>
      </w:r>
      <w:r>
        <w:rPr>
          <w:lang w:val="en-US" w:eastAsia="zh-CN"/>
        </w:rPr>
        <w:t>3</w:t>
      </w:r>
      <w:r>
        <w:t>3.50</w:t>
      </w:r>
      <w:r>
        <w:rPr>
          <w:lang w:val="en-US" w:eastAsia="zh-CN"/>
        </w:rPr>
        <w:t>1[4]</w:t>
      </w:r>
      <w:r>
        <w:t>. The differences are:</w:t>
      </w:r>
    </w:p>
    <w:p w14:paraId="3305FC64" w14:textId="77777777" w:rsidR="00383321" w:rsidRDefault="00383321" w:rsidP="00383321">
      <w:pPr>
        <w:pStyle w:val="B1"/>
        <w:rPr>
          <w:lang w:val="en-US" w:eastAsia="zh-CN"/>
        </w:rPr>
      </w:pPr>
      <w:r>
        <w:rPr>
          <w:lang w:val="en-US" w:eastAsia="zh-CN"/>
        </w:rPr>
        <w:t>-</w:t>
      </w:r>
      <w:r>
        <w:rPr>
          <w:lang w:val="en-US" w:eastAsia="zh-CN"/>
        </w:rPr>
        <w:tab/>
        <w:t>After the on-board registration completion, the on-board UDM may send the authentication result to the ground UDM for backup.</w:t>
      </w:r>
    </w:p>
    <w:p w14:paraId="6D13E236" w14:textId="61B7F624" w:rsidR="006C591E" w:rsidRDefault="006C591E" w:rsidP="006C591E">
      <w:pPr>
        <w:pStyle w:val="NO"/>
        <w:rPr>
          <w:lang w:val="en-US" w:eastAsia="zh-CN"/>
        </w:rPr>
      </w:pPr>
      <w:bookmarkStart w:id="575" w:name="_Toc164702068"/>
      <w:bookmarkStart w:id="576" w:name="_Toc167791505"/>
      <w:r>
        <w:rPr>
          <w:rFonts w:hint="eastAsia"/>
          <w:lang w:val="en-US" w:eastAsia="zh-CN"/>
        </w:rPr>
        <w:t>NOTE</w:t>
      </w:r>
      <w:r w:rsidR="00DA069C">
        <w:rPr>
          <w:lang w:val="en-US" w:eastAsia="zh-CN"/>
        </w:rPr>
        <w:t xml:space="preserve"> 1</w:t>
      </w:r>
      <w:r>
        <w:rPr>
          <w:rFonts w:hint="eastAsia"/>
          <w:lang w:val="en-US" w:eastAsia="zh-CN"/>
        </w:rPr>
        <w:t>: Roaming is not considered in this solution.</w:t>
      </w:r>
    </w:p>
    <w:p w14:paraId="0379B9AE" w14:textId="77777777" w:rsidR="006C591E" w:rsidRDefault="006C591E" w:rsidP="006C591E">
      <w:pPr>
        <w:rPr>
          <w:lang w:val="en-US" w:eastAsia="zh-CN"/>
        </w:rPr>
      </w:pPr>
      <w:r w:rsidRPr="00541559">
        <w:rPr>
          <w:rFonts w:eastAsia="SimSun"/>
        </w:rPr>
        <w:t>It is assumed that a subset of UEs have their subscriptions</w:t>
      </w:r>
      <w:r w:rsidRPr="00541559">
        <w:rPr>
          <w:rFonts w:eastAsia="SimSun"/>
          <w:lang w:val="en-US" w:eastAsia="zh-CN"/>
        </w:rPr>
        <w:t xml:space="preserve"> </w:t>
      </w:r>
      <w:r w:rsidRPr="00541559">
        <w:rPr>
          <w:rFonts w:eastAsia="SimSun"/>
        </w:rPr>
        <w:t xml:space="preserve">in the onboard </w:t>
      </w:r>
      <w:r>
        <w:rPr>
          <w:rFonts w:eastAsia="SimSun" w:hint="eastAsia"/>
          <w:lang w:val="en-US" w:eastAsia="zh-CN"/>
        </w:rPr>
        <w:t>UDM</w:t>
      </w:r>
      <w:r w:rsidRPr="00541559">
        <w:rPr>
          <w:rFonts w:eastAsia="SimSun"/>
        </w:rPr>
        <w:t>. Different satellite stores distinct subscriptions for different subsets of UEs. If the UE accesses a satellite which has its subscrip</w:t>
      </w:r>
      <w:r w:rsidRPr="006C591E">
        <w:rPr>
          <w:rFonts w:eastAsia="SimSun"/>
        </w:rPr>
        <w:t>tion, the UE can proceed to attach, otherwise the attach request is rejected due to lack of UE subscription</w:t>
      </w:r>
      <w:r w:rsidRPr="006C591E">
        <w:rPr>
          <w:rFonts w:eastAsia="SimSun"/>
          <w:lang w:val="en-US" w:eastAsia="zh-CN"/>
        </w:rPr>
        <w:t>.</w:t>
      </w:r>
    </w:p>
    <w:p w14:paraId="210F853E" w14:textId="696AA921" w:rsidR="00643787" w:rsidRPr="007B0C8B" w:rsidRDefault="00643787" w:rsidP="00643787">
      <w:pPr>
        <w:pStyle w:val="NO"/>
      </w:pPr>
      <w:r w:rsidRPr="007B0C8B">
        <w:t>NOTE</w:t>
      </w:r>
      <w:r w:rsidR="00DA069C">
        <w:t xml:space="preserve"> 2</w:t>
      </w:r>
      <w:r w:rsidRPr="007B0C8B">
        <w:t>:</w:t>
      </w:r>
      <w:r w:rsidRPr="007B0C8B">
        <w:tab/>
      </w:r>
      <w:r w:rsidRPr="00643787">
        <w:t>How does onboard UDM sync with ground UDM is not addressed in the present document.</w:t>
      </w:r>
    </w:p>
    <w:p w14:paraId="427D2B53" w14:textId="1C9F9E01" w:rsidR="00547862" w:rsidRPr="007A0994" w:rsidRDefault="00547862" w:rsidP="00A44919">
      <w:pPr>
        <w:pStyle w:val="Heading3"/>
      </w:pPr>
      <w:bookmarkStart w:id="577" w:name="_Toc180150801"/>
      <w:bookmarkStart w:id="578" w:name="_Toc180400494"/>
      <w:bookmarkStart w:id="579" w:name="_Toc180481675"/>
      <w:bookmarkStart w:id="580" w:name="_Toc182856590"/>
      <w:bookmarkStart w:id="581" w:name="_Toc191375012"/>
      <w:bookmarkStart w:id="582" w:name="_Toc191375224"/>
      <w:bookmarkStart w:id="583" w:name="_Toc191376149"/>
      <w:bookmarkStart w:id="584" w:name="_Toc191377311"/>
      <w:bookmarkStart w:id="585" w:name="_Toc191469646"/>
      <w:bookmarkStart w:id="586" w:name="_Toc193806960"/>
      <w:r>
        <w:t>6.5.3</w:t>
      </w:r>
      <w:r>
        <w:tab/>
        <w:t>Evaluation</w:t>
      </w:r>
      <w:bookmarkEnd w:id="575"/>
      <w:bookmarkEnd w:id="576"/>
      <w:bookmarkEnd w:id="577"/>
      <w:bookmarkEnd w:id="578"/>
      <w:bookmarkEnd w:id="579"/>
      <w:bookmarkEnd w:id="580"/>
      <w:bookmarkEnd w:id="581"/>
      <w:bookmarkEnd w:id="582"/>
      <w:bookmarkEnd w:id="583"/>
      <w:bookmarkEnd w:id="584"/>
      <w:bookmarkEnd w:id="585"/>
      <w:bookmarkEnd w:id="586"/>
    </w:p>
    <w:p w14:paraId="602E4096" w14:textId="77777777" w:rsidR="006C591E" w:rsidRDefault="006C591E" w:rsidP="006C591E">
      <w:r>
        <w:t>This solution addresses the Key Issue #1 and applies for S&amp;F operations in 5G.</w:t>
      </w:r>
    </w:p>
    <w:p w14:paraId="6970ABB5" w14:textId="77777777" w:rsidR="006C591E" w:rsidRDefault="006C591E" w:rsidP="006C591E">
      <w:r>
        <w:t xml:space="preserve">This solution </w:t>
      </w:r>
      <w:r>
        <w:rPr>
          <w:rFonts w:hint="eastAsia"/>
          <w:lang w:val="en-US" w:eastAsia="zh-CN"/>
        </w:rPr>
        <w:t xml:space="preserve">follows the architecture option of full CN onboard defined by SA2 and reuses the existing security procedures. This solution </w:t>
      </w:r>
      <w:r>
        <w:t xml:space="preserve">has </w:t>
      </w:r>
      <w:r>
        <w:rPr>
          <w:rFonts w:hint="eastAsia"/>
          <w:lang w:val="en-US" w:eastAsia="zh-CN"/>
        </w:rPr>
        <w:t xml:space="preserve">no </w:t>
      </w:r>
      <w:r>
        <w:t xml:space="preserve">impacts </w:t>
      </w:r>
      <w:r>
        <w:rPr>
          <w:rFonts w:hint="eastAsia"/>
          <w:lang w:val="en-US" w:eastAsia="zh-CN"/>
        </w:rPr>
        <w:t xml:space="preserve">on </w:t>
      </w:r>
      <w:r>
        <w:t>ME, USIM</w:t>
      </w:r>
      <w:r>
        <w:rPr>
          <w:rFonts w:hint="eastAsia"/>
          <w:lang w:val="en-US" w:eastAsia="zh-CN"/>
        </w:rPr>
        <w:t xml:space="preserve"> and terrestrial network entities</w:t>
      </w:r>
      <w:r>
        <w:t xml:space="preserve">. </w:t>
      </w:r>
    </w:p>
    <w:p w14:paraId="5EA004D8" w14:textId="77777777" w:rsidR="0035631A" w:rsidRDefault="0035631A" w:rsidP="0035631A">
      <w:pPr>
        <w:jc w:val="both"/>
      </w:pPr>
      <w:r>
        <w:t xml:space="preserve">Subscriber credentials are provisioned in several satellites UDMs. If one of the satellites is compromised by an attacker, either in the form that the attacker could obtain the subscriber credentials or that the attacker could control the interface to the UDM of the satellite, and if, for any given subscriber, the credentials in the UDM of the satellite were the same, this would imply that, for all subscribers whose credentials were stored in the compromised satellite, the subscriber credentials would have to be re-provisioned in the USIMs in the field and all satellites UDMs. </w:t>
      </w:r>
    </w:p>
    <w:p w14:paraId="4B350AD0" w14:textId="3BE6BDEB" w:rsidR="0035631A" w:rsidRDefault="0035631A" w:rsidP="0035631A">
      <w:pPr>
        <w:jc w:val="both"/>
      </w:pPr>
      <w:r>
        <w:rPr>
          <w:color w:val="000000"/>
        </w:rPr>
        <w:t>The key used to generate authentication vectors should be stored on the satellite, which may not be the resources of the home operator.</w:t>
      </w:r>
    </w:p>
    <w:p w14:paraId="05BAB041" w14:textId="10C7B18A" w:rsidR="00B660BE" w:rsidRDefault="00B660BE" w:rsidP="00B660BE">
      <w:pPr>
        <w:pStyle w:val="Heading2"/>
      </w:pPr>
      <w:bookmarkStart w:id="587" w:name="_Toc164702069"/>
      <w:bookmarkStart w:id="588" w:name="_Toc167791506"/>
      <w:bookmarkStart w:id="589" w:name="_Toc180150802"/>
      <w:bookmarkStart w:id="590" w:name="_Toc180400495"/>
      <w:bookmarkStart w:id="591" w:name="_Toc180481676"/>
      <w:bookmarkStart w:id="592" w:name="_Toc182856591"/>
      <w:bookmarkStart w:id="593" w:name="_Toc191375013"/>
      <w:bookmarkStart w:id="594" w:name="_Toc191375225"/>
      <w:bookmarkStart w:id="595" w:name="_Toc191376150"/>
      <w:bookmarkStart w:id="596" w:name="_Toc191377312"/>
      <w:bookmarkStart w:id="597" w:name="_Toc191469647"/>
      <w:bookmarkStart w:id="598" w:name="_Toc193806961"/>
      <w:r>
        <w:lastRenderedPageBreak/>
        <w:t>6.6</w:t>
      </w:r>
      <w:r>
        <w:tab/>
        <w:t>Solution #</w:t>
      </w:r>
      <w:r w:rsidR="001012DC">
        <w:t>6</w:t>
      </w:r>
      <w:r>
        <w:t xml:space="preserve">: </w:t>
      </w:r>
      <w:r>
        <w:rPr>
          <w:rFonts w:cs="Arial"/>
          <w:iCs/>
          <w:szCs w:val="32"/>
        </w:rPr>
        <w:t>Primary authentication and NAS security context establishment during store-and-forward operations</w:t>
      </w:r>
      <w:bookmarkEnd w:id="587"/>
      <w:bookmarkEnd w:id="588"/>
      <w:bookmarkEnd w:id="589"/>
      <w:bookmarkEnd w:id="590"/>
      <w:bookmarkEnd w:id="591"/>
      <w:bookmarkEnd w:id="592"/>
      <w:bookmarkEnd w:id="593"/>
      <w:bookmarkEnd w:id="594"/>
      <w:bookmarkEnd w:id="595"/>
      <w:bookmarkEnd w:id="596"/>
      <w:bookmarkEnd w:id="597"/>
      <w:bookmarkEnd w:id="598"/>
    </w:p>
    <w:p w14:paraId="6608662F" w14:textId="2290D17B" w:rsidR="00B660BE" w:rsidRDefault="00B660BE" w:rsidP="00B660BE">
      <w:pPr>
        <w:pStyle w:val="Heading3"/>
      </w:pPr>
      <w:bookmarkStart w:id="599" w:name="_Toc164702070"/>
      <w:bookmarkStart w:id="600" w:name="_Toc167791507"/>
      <w:bookmarkStart w:id="601" w:name="_Toc180150803"/>
      <w:bookmarkStart w:id="602" w:name="_Toc180400496"/>
      <w:bookmarkStart w:id="603" w:name="_Toc180481677"/>
      <w:bookmarkStart w:id="604" w:name="_Toc182856592"/>
      <w:bookmarkStart w:id="605" w:name="_Toc191375014"/>
      <w:bookmarkStart w:id="606" w:name="_Toc191375226"/>
      <w:bookmarkStart w:id="607" w:name="_Toc191376151"/>
      <w:bookmarkStart w:id="608" w:name="_Toc191377313"/>
      <w:bookmarkStart w:id="609" w:name="_Toc191469648"/>
      <w:bookmarkStart w:id="610" w:name="_Toc193806962"/>
      <w:r>
        <w:t>6.6.1</w:t>
      </w:r>
      <w:r>
        <w:tab/>
        <w:t>Introduction</w:t>
      </w:r>
      <w:bookmarkEnd w:id="599"/>
      <w:bookmarkEnd w:id="600"/>
      <w:bookmarkEnd w:id="601"/>
      <w:bookmarkEnd w:id="602"/>
      <w:bookmarkEnd w:id="603"/>
      <w:bookmarkEnd w:id="604"/>
      <w:bookmarkEnd w:id="605"/>
      <w:bookmarkEnd w:id="606"/>
      <w:bookmarkEnd w:id="607"/>
      <w:bookmarkEnd w:id="608"/>
      <w:bookmarkEnd w:id="609"/>
      <w:bookmarkEnd w:id="610"/>
    </w:p>
    <w:p w14:paraId="18E87A2A" w14:textId="77777777" w:rsidR="00B660BE" w:rsidRDefault="00B660BE" w:rsidP="00B660BE">
      <w:pPr>
        <w:spacing w:after="0"/>
        <w:jc w:val="both"/>
      </w:pPr>
      <w:r>
        <w:t>This solution proposes the following:</w:t>
      </w:r>
    </w:p>
    <w:p w14:paraId="3FBCB9DF" w14:textId="77777777" w:rsidR="00496DF2" w:rsidRDefault="00496DF2" w:rsidP="00B660BE">
      <w:pPr>
        <w:spacing w:after="0"/>
        <w:jc w:val="both"/>
      </w:pPr>
    </w:p>
    <w:p w14:paraId="29A35861" w14:textId="3FA9AC7C" w:rsidR="00B660BE" w:rsidRDefault="00496DF2" w:rsidP="00496DF2">
      <w:pPr>
        <w:pStyle w:val="B1"/>
      </w:pPr>
      <w:bookmarkStart w:id="611" w:name="MCCQCTEMPBM_00000157"/>
      <w:r>
        <w:t>-</w:t>
      </w:r>
      <w:r>
        <w:tab/>
      </w:r>
      <w:r w:rsidR="00B660BE">
        <w:t>Including Satellite Access Type information in Initial UE message from Satellite gNB to AMF, to allow serving network AMF know about possible intermittent loss of feeder link communications.</w:t>
      </w:r>
    </w:p>
    <w:p w14:paraId="381ACE29" w14:textId="3491F318" w:rsidR="00805596" w:rsidRDefault="00496DF2" w:rsidP="00496DF2">
      <w:pPr>
        <w:pStyle w:val="B1"/>
      </w:pPr>
      <w:bookmarkStart w:id="612" w:name="MCCQCTEMPBM_00000158"/>
      <w:bookmarkEnd w:id="611"/>
      <w:r>
        <w:t>-</w:t>
      </w:r>
      <w:r>
        <w:tab/>
      </w:r>
      <w:r w:rsidR="00B660BE">
        <w:t>Updating NAS timers (e.g. T3510, T3511) to enable primary authentication and NAS security context establishment with UEs during store-and-forward operations as per legacy procedures.</w:t>
      </w:r>
    </w:p>
    <w:p w14:paraId="4FF3E37F" w14:textId="22E44DF3" w:rsidR="00B660BE" w:rsidRDefault="00B660BE" w:rsidP="00B660BE">
      <w:pPr>
        <w:pStyle w:val="Heading3"/>
      </w:pPr>
      <w:bookmarkStart w:id="613" w:name="_Toc164702071"/>
      <w:bookmarkStart w:id="614" w:name="_Toc167791508"/>
      <w:bookmarkStart w:id="615" w:name="_Toc180150804"/>
      <w:bookmarkStart w:id="616" w:name="_Toc180400497"/>
      <w:bookmarkStart w:id="617" w:name="_Toc180481678"/>
      <w:bookmarkStart w:id="618" w:name="_Toc182856593"/>
      <w:bookmarkStart w:id="619" w:name="_Toc191375015"/>
      <w:bookmarkStart w:id="620" w:name="_Toc191375227"/>
      <w:bookmarkStart w:id="621" w:name="_Toc191376152"/>
      <w:bookmarkStart w:id="622" w:name="_Toc191377314"/>
      <w:bookmarkStart w:id="623" w:name="_Toc191469649"/>
      <w:bookmarkStart w:id="624" w:name="_Toc193806963"/>
      <w:bookmarkEnd w:id="612"/>
      <w:r>
        <w:t>6.6.2</w:t>
      </w:r>
      <w:r>
        <w:tab/>
        <w:t>Solution details</w:t>
      </w:r>
      <w:bookmarkEnd w:id="613"/>
      <w:bookmarkEnd w:id="614"/>
      <w:bookmarkEnd w:id="615"/>
      <w:bookmarkEnd w:id="616"/>
      <w:bookmarkEnd w:id="617"/>
      <w:bookmarkEnd w:id="618"/>
      <w:bookmarkEnd w:id="619"/>
      <w:bookmarkEnd w:id="620"/>
      <w:bookmarkEnd w:id="621"/>
      <w:bookmarkEnd w:id="622"/>
      <w:bookmarkEnd w:id="623"/>
      <w:bookmarkEnd w:id="624"/>
    </w:p>
    <w:bookmarkStart w:id="625" w:name="MCCQCTEMPBM_00000079"/>
    <w:p w14:paraId="238C10BA" w14:textId="657437CF" w:rsidR="00B660BE" w:rsidRDefault="00817E13" w:rsidP="00496DF2">
      <w:pPr>
        <w:pStyle w:val="TH"/>
      </w:pPr>
      <w:r>
        <w:object w:dxaOrig="10590" w:dyaOrig="10570" w14:anchorId="72ADFF61">
          <v:shape id="_x0000_i1033" type="#_x0000_t75" style="width:482.1pt;height:480.95pt" o:ole="">
            <v:imagedata r:id="rId27" o:title=""/>
          </v:shape>
          <o:OLEObject Type="Embed" ProgID="Visio.Drawing.15" ShapeID="_x0000_i1033" DrawAspect="Content" ObjectID="_1804419905" r:id="rId28"/>
        </w:object>
      </w:r>
      <w:bookmarkEnd w:id="625"/>
    </w:p>
    <w:p w14:paraId="2ACA3466" w14:textId="73E2B069" w:rsidR="0090399E" w:rsidRDefault="0090399E" w:rsidP="00496DF2">
      <w:pPr>
        <w:pStyle w:val="TF"/>
      </w:pPr>
      <w:bookmarkStart w:id="626" w:name="_Ref164696750"/>
      <w:bookmarkStart w:id="627" w:name="MCCQCTEMPBM_00000041"/>
      <w:r>
        <w:t>Figure 6.6.2</w:t>
      </w:r>
      <w:r w:rsidR="00590AF4">
        <w:t>-</w:t>
      </w:r>
      <w:bookmarkStart w:id="628" w:name="MCCQCTEMPBM_00000119"/>
      <w:r>
        <w:fldChar w:fldCharType="begin"/>
      </w:r>
      <w:r>
        <w:instrText xml:space="preserve"> SEQ Figure_6.6.2 \* ARABIC </w:instrText>
      </w:r>
      <w:r>
        <w:fldChar w:fldCharType="separate"/>
      </w:r>
      <w:r>
        <w:rPr>
          <w:noProof/>
        </w:rPr>
        <w:t>1</w:t>
      </w:r>
      <w:r>
        <w:fldChar w:fldCharType="end"/>
      </w:r>
      <w:bookmarkEnd w:id="626"/>
      <w:bookmarkEnd w:id="628"/>
      <w:r>
        <w:t xml:space="preserve">: </w:t>
      </w:r>
      <w:r w:rsidRPr="00A17650">
        <w:t>Message flow for security procedures between UE and NAS with S&amp;F operations</w:t>
      </w:r>
    </w:p>
    <w:bookmarkStart w:id="629" w:name="MCCQCTEMPBM_00000120"/>
    <w:bookmarkEnd w:id="627"/>
    <w:p w14:paraId="25A08F8B" w14:textId="5A96AB85" w:rsidR="002A02ED" w:rsidRDefault="002A02ED" w:rsidP="002A02ED">
      <w:pPr>
        <w:jc w:val="both"/>
      </w:pPr>
      <w:r>
        <w:lastRenderedPageBreak/>
        <w:fldChar w:fldCharType="begin"/>
      </w:r>
      <w:r>
        <w:instrText xml:space="preserve"> REF _Ref164696750 \h </w:instrText>
      </w:r>
      <w:r>
        <w:fldChar w:fldCharType="separate"/>
      </w:r>
      <w:r>
        <w:t>Figure 6.6.2</w:t>
      </w:r>
      <w:r w:rsidR="00590AF4">
        <w:t>-</w:t>
      </w:r>
      <w:r>
        <w:rPr>
          <w:noProof/>
        </w:rPr>
        <w:t>1</w:t>
      </w:r>
      <w:r>
        <w:fldChar w:fldCharType="end"/>
      </w:r>
      <w:bookmarkEnd w:id="629"/>
      <w:r>
        <w:t xml:space="preserve"> shows the message flow for secure primary authentication and NAS security context establishment in S&amp;F operations. In this solution:</w:t>
      </w:r>
    </w:p>
    <w:p w14:paraId="79A824E8" w14:textId="487919D0" w:rsidR="002A02ED" w:rsidRDefault="00496DF2" w:rsidP="00496DF2">
      <w:pPr>
        <w:pStyle w:val="B1"/>
      </w:pPr>
      <w:bookmarkStart w:id="630" w:name="MCCQCTEMPBM_00000159"/>
      <w:r>
        <w:t>-</w:t>
      </w:r>
      <w:r>
        <w:tab/>
      </w:r>
      <w:r w:rsidR="002A02ED">
        <w:t>The delays incurred due to intermittent loss of feeder link connectivity can be minimized by using ISLs to make the NAS Registration Request message reach the ground network. However, since SA2 assumes that Store and Forward Satellite Operation shall work without ISL, this optimization is not considered in this solution.</w:t>
      </w:r>
    </w:p>
    <w:p w14:paraId="429CE48C" w14:textId="78E30D44" w:rsidR="002A02ED" w:rsidRDefault="00496DF2" w:rsidP="00496DF2">
      <w:pPr>
        <w:pStyle w:val="B1"/>
      </w:pPr>
      <w:bookmarkStart w:id="631" w:name="MCCQCTEMPBM_00000160"/>
      <w:bookmarkEnd w:id="630"/>
      <w:r>
        <w:t>-</w:t>
      </w:r>
      <w:r>
        <w:tab/>
      </w:r>
      <w:r w:rsidR="002A02ED">
        <w:t>If timer T3510 expires at AMF or at UE, a new Reject cause is proposed which indicates that the rejection is due to delays in S&amp;F operations. Also, the reject message with this new cause includes updated NAS timers for S&amp;F operations.</w:t>
      </w:r>
    </w:p>
    <w:p w14:paraId="17F8B570" w14:textId="32465050" w:rsidR="002A02ED" w:rsidRDefault="00496DF2" w:rsidP="00496DF2">
      <w:pPr>
        <w:pStyle w:val="B2"/>
      </w:pPr>
      <w:bookmarkStart w:id="632" w:name="MCCQCTEMPBM_00000161"/>
      <w:bookmarkEnd w:id="631"/>
      <w:r>
        <w:t>-</w:t>
      </w:r>
      <w:r>
        <w:tab/>
      </w:r>
      <w:r w:rsidR="002A02ED">
        <w:t xml:space="preserve">Updated values of NAS timers can be computed, for e.g., by observing the time between first and second attempts of NAS Registration Request from UE. </w:t>
      </w:r>
    </w:p>
    <w:p w14:paraId="3B5556B7" w14:textId="30F10F1F" w:rsidR="002A02ED" w:rsidRDefault="00496DF2" w:rsidP="00496DF2">
      <w:pPr>
        <w:pStyle w:val="B2"/>
      </w:pPr>
      <w:bookmarkStart w:id="633" w:name="MCCQCTEMPBM_00000162"/>
      <w:bookmarkEnd w:id="632"/>
      <w:r>
        <w:t>-</w:t>
      </w:r>
      <w:r>
        <w:tab/>
      </w:r>
      <w:r w:rsidR="002A02ED">
        <w:t>Also, the satellite which does not have feeder link connectivity when it receives the RRC Connection Setup Complete can provide an estimate of the time needed for the round-trip communications between itself and core network for primary authentication and NAS Registration procedures.</w:t>
      </w:r>
    </w:p>
    <w:p w14:paraId="53EC79D4" w14:textId="0B617F3A" w:rsidR="002A02ED" w:rsidRDefault="00496DF2" w:rsidP="00496DF2">
      <w:pPr>
        <w:pStyle w:val="B1"/>
      </w:pPr>
      <w:bookmarkStart w:id="634" w:name="MCCQCTEMPBM_00000163"/>
      <w:bookmarkEnd w:id="633"/>
      <w:r>
        <w:t>-</w:t>
      </w:r>
      <w:r>
        <w:tab/>
      </w:r>
      <w:r w:rsidR="002A02ED">
        <w:t>If the NAS timers for S&amp;F operations are pre-computed, SoR or UPU or OTA methods maybe used to update the NAS timers in UEs which connect via the satellite access.</w:t>
      </w:r>
    </w:p>
    <w:p w14:paraId="6F8D6242" w14:textId="4B76275D" w:rsidR="00805596" w:rsidRDefault="00496DF2" w:rsidP="00496DF2">
      <w:pPr>
        <w:pStyle w:val="B1"/>
      </w:pPr>
      <w:bookmarkStart w:id="635" w:name="MCCQCTEMPBM_00000164"/>
      <w:bookmarkEnd w:id="634"/>
      <w:r>
        <w:t>-</w:t>
      </w:r>
      <w:r>
        <w:tab/>
      </w:r>
      <w:r w:rsidR="00805596">
        <w:t>As the Satellites are moving, it is likely that timer values vary for different UEs in the same coverage area. Considering this fact, the AMF can store the computed value and statistically calculate more accurate NAS timers for SAT access.</w:t>
      </w:r>
    </w:p>
    <w:p w14:paraId="1DFF65D4" w14:textId="047E6AAF" w:rsidR="00805596" w:rsidRDefault="00496DF2" w:rsidP="00496DF2">
      <w:pPr>
        <w:pStyle w:val="B1"/>
      </w:pPr>
      <w:bookmarkStart w:id="636" w:name="MCCQCTEMPBM_00000165"/>
      <w:bookmarkEnd w:id="635"/>
      <w:r>
        <w:t>-</w:t>
      </w:r>
      <w:r>
        <w:tab/>
      </w:r>
      <w:r w:rsidR="00805596">
        <w:t>In multi-satellite scenarios, especially considering LEO satellites which may move out between two consecutive NAS registration attempts from the UEs, AMF and core network can independently compute the required NAS timer values for satellite access type using information about satellite movements, as well as statistically analysing the time between two consecutive NAS registration attempts received by the core network from the same UE.</w:t>
      </w:r>
    </w:p>
    <w:bookmarkEnd w:id="636"/>
    <w:p w14:paraId="320AA191" w14:textId="7DAD03E0" w:rsidR="002A02ED" w:rsidRDefault="00805596" w:rsidP="00A22219">
      <w:pPr>
        <w:pStyle w:val="NO"/>
      </w:pPr>
      <w:r>
        <w:t xml:space="preserve">NOTE: This solution focuses on the timers associated with UE authentication and NAS registration procedures and does not consider handovers between satellites (when UEs are in RRC Connected mode). </w:t>
      </w:r>
    </w:p>
    <w:p w14:paraId="184A526C" w14:textId="77777777" w:rsidR="00A540FF" w:rsidRDefault="00A540FF" w:rsidP="00A540FF">
      <w:pPr>
        <w:jc w:val="both"/>
      </w:pPr>
      <w:bookmarkStart w:id="637" w:name="_Toc164702072"/>
      <w:bookmarkStart w:id="638" w:name="_Toc167791509"/>
      <w:r>
        <w:t xml:space="preserve">MME architecture: Same solution will work for the MME architecture as well with dynamic adaptation of timer in Attach reject message. </w:t>
      </w:r>
    </w:p>
    <w:p w14:paraId="167CF771" w14:textId="717AA427" w:rsidR="00EB4F7D" w:rsidRDefault="00B660BE" w:rsidP="00817E13">
      <w:pPr>
        <w:pStyle w:val="Heading3"/>
      </w:pPr>
      <w:bookmarkStart w:id="639" w:name="_Toc180150805"/>
      <w:bookmarkStart w:id="640" w:name="_Toc180400498"/>
      <w:bookmarkStart w:id="641" w:name="_Toc180481679"/>
      <w:bookmarkStart w:id="642" w:name="_Toc182856594"/>
      <w:bookmarkStart w:id="643" w:name="_Toc191375016"/>
      <w:bookmarkStart w:id="644" w:name="_Toc191375228"/>
      <w:bookmarkStart w:id="645" w:name="_Toc191376153"/>
      <w:bookmarkStart w:id="646" w:name="_Toc191377315"/>
      <w:bookmarkStart w:id="647" w:name="_Toc191469650"/>
      <w:bookmarkStart w:id="648" w:name="_Toc193806964"/>
      <w:r>
        <w:t>6.6.3</w:t>
      </w:r>
      <w:r>
        <w:tab/>
        <w:t>Evaluation</w:t>
      </w:r>
      <w:bookmarkEnd w:id="637"/>
      <w:bookmarkEnd w:id="638"/>
      <w:bookmarkEnd w:id="639"/>
      <w:bookmarkEnd w:id="640"/>
      <w:bookmarkEnd w:id="641"/>
      <w:bookmarkEnd w:id="642"/>
      <w:bookmarkEnd w:id="643"/>
      <w:bookmarkEnd w:id="644"/>
      <w:bookmarkEnd w:id="645"/>
      <w:bookmarkEnd w:id="646"/>
      <w:bookmarkEnd w:id="647"/>
      <w:bookmarkEnd w:id="648"/>
    </w:p>
    <w:p w14:paraId="629F9346" w14:textId="77777777" w:rsidR="00A540FF" w:rsidRDefault="00A540FF" w:rsidP="00A540FF">
      <w:bookmarkStart w:id="649" w:name="_Toc164702073"/>
      <w:bookmarkStart w:id="650" w:name="_Toc167791510"/>
      <w:r>
        <w:t>Impacted entities:  UE, RAN and AMF</w:t>
      </w:r>
    </w:p>
    <w:p w14:paraId="1EE1BFFF" w14:textId="77777777" w:rsidR="00A540FF" w:rsidRDefault="00A540FF" w:rsidP="00A540FF">
      <w:pPr>
        <w:jc w:val="both"/>
      </w:pPr>
      <w:r>
        <w:t xml:space="preserve">This solution enables re-use of legacy procedures for UE authentication and NAS security context establishments with satellite access type in store-and-forward operations by adapting NAS timers according to the delays observed between the UEs and the core network. </w:t>
      </w:r>
    </w:p>
    <w:p w14:paraId="558F4BC3" w14:textId="77777777" w:rsidR="00A540FF" w:rsidRPr="00F60FD9" w:rsidRDefault="00A540FF" w:rsidP="00A540FF">
      <w:pPr>
        <w:spacing w:after="0"/>
      </w:pPr>
      <w:r w:rsidRPr="00F60FD9">
        <w:t>•            Assumptions:</w:t>
      </w:r>
      <w:r>
        <w:t xml:space="preserve"> This solution assumes the complete gNB/eNB is in the Satellite. AMF/MME is not part of satellite, but solution works in those cases also with complete AMF/MME on board or split architecture also.</w:t>
      </w:r>
    </w:p>
    <w:p w14:paraId="755A6588" w14:textId="45CC095C" w:rsidR="00A540FF" w:rsidRPr="00F60FD9" w:rsidRDefault="00A540FF" w:rsidP="00A540FF">
      <w:pPr>
        <w:spacing w:after="0"/>
      </w:pPr>
      <w:r w:rsidRPr="00F60FD9">
        <w:t xml:space="preserve">•            Dependency on </w:t>
      </w:r>
      <w:r>
        <w:t>TR 23.700-29</w:t>
      </w:r>
      <w:r w:rsidR="00A24043">
        <w:t xml:space="preserve"> [2]</w:t>
      </w:r>
      <w:r w:rsidRPr="00F60FD9">
        <w:t xml:space="preserve">: </w:t>
      </w:r>
      <w:r>
        <w:t>This solution is in line with timer details mentioned in the conclusion 8.2 of TR 23.700-29[2].</w:t>
      </w:r>
    </w:p>
    <w:p w14:paraId="27F60F9D" w14:textId="77777777" w:rsidR="00A540FF" w:rsidRPr="00F60FD9" w:rsidRDefault="00A540FF" w:rsidP="00A540FF">
      <w:pPr>
        <w:spacing w:after="0"/>
      </w:pPr>
      <w:r w:rsidRPr="00F60FD9">
        <w:t>•            Relevant KI and Potential Security Requirements addressed: KI#1, Requirements</w:t>
      </w:r>
      <w:r>
        <w:t>#</w:t>
      </w:r>
      <w:r w:rsidRPr="00F60FD9">
        <w:t>1</w:t>
      </w:r>
      <w:r>
        <w:t>.</w:t>
      </w:r>
    </w:p>
    <w:p w14:paraId="25C1C198" w14:textId="77777777" w:rsidR="00A540FF" w:rsidRPr="00F60FD9" w:rsidRDefault="00A540FF" w:rsidP="00A540FF">
      <w:pPr>
        <w:spacing w:after="0"/>
      </w:pPr>
      <w:r w:rsidRPr="00F60FD9">
        <w:t xml:space="preserve">•            Architecture option: </w:t>
      </w:r>
      <w:r>
        <w:t xml:space="preserve">At least, </w:t>
      </w:r>
      <w:r w:rsidRPr="00F60FD9">
        <w:t>RAN onboard the satellite</w:t>
      </w:r>
      <w:r>
        <w:t>.</w:t>
      </w:r>
    </w:p>
    <w:p w14:paraId="152CA99B" w14:textId="77777777" w:rsidR="00A540FF" w:rsidRPr="00F60FD9" w:rsidRDefault="00A540FF" w:rsidP="00A540FF">
      <w:pPr>
        <w:spacing w:after="0"/>
      </w:pPr>
      <w:r w:rsidRPr="00F60FD9">
        <w:t xml:space="preserve">•            Re-use of legacy security procedures: </w:t>
      </w:r>
      <w:r>
        <w:t>Complete</w:t>
      </w:r>
      <w:r w:rsidRPr="00F60FD9">
        <w:t xml:space="preserve"> re-use of AKA procedure</w:t>
      </w:r>
      <w:r>
        <w:t xml:space="preserve"> as this solution adapts the new timer values for AKA procedure.</w:t>
      </w:r>
    </w:p>
    <w:p w14:paraId="6D735A6D" w14:textId="77777777" w:rsidR="00A540FF" w:rsidRPr="00F60FD9" w:rsidRDefault="00A540FF" w:rsidP="00A540FF">
      <w:pPr>
        <w:spacing w:after="0"/>
      </w:pPr>
      <w:r w:rsidRPr="00F60FD9">
        <w:t>•            Advantages of the solution:</w:t>
      </w:r>
      <w:r>
        <w:t xml:space="preserve"> Dynamic adaptation of NAS timer will optimize and sync the Store and procedure Satellite with legacy UE AKA procedure.</w:t>
      </w:r>
    </w:p>
    <w:p w14:paraId="7D60ED7F" w14:textId="77777777" w:rsidR="00A540FF" w:rsidRPr="00F60FD9" w:rsidRDefault="00A540FF" w:rsidP="00A540FF">
      <w:pPr>
        <w:spacing w:after="0"/>
      </w:pPr>
      <w:r w:rsidRPr="00F60FD9">
        <w:t>•            Disadvantages of the solution:</w:t>
      </w:r>
      <w:r>
        <w:t xml:space="preserve"> NA</w:t>
      </w:r>
    </w:p>
    <w:p w14:paraId="0A2DD649" w14:textId="79B76CF0" w:rsidR="00A540FF" w:rsidRDefault="00A540FF" w:rsidP="00A540FF">
      <w:pPr>
        <w:spacing w:after="0"/>
      </w:pPr>
      <w:r w:rsidRPr="00F60FD9">
        <w:t>•            Impacted entities:</w:t>
      </w:r>
      <w:r>
        <w:t xml:space="preserve"> No impacts from </w:t>
      </w:r>
      <w:r w:rsidR="00F050E8">
        <w:t xml:space="preserve">3GPP </w:t>
      </w:r>
      <w:r>
        <w:t>point of view, however MME/AMF and UE (for NAS timer Registration reject message) are impacted.</w:t>
      </w:r>
    </w:p>
    <w:p w14:paraId="1B82734E" w14:textId="77777777" w:rsidR="00A540FF" w:rsidRDefault="00A540FF" w:rsidP="00A22219">
      <w:pPr>
        <w:pStyle w:val="NO"/>
      </w:pPr>
      <w:r>
        <w:t>NOTE: Unprotected reject message is not specific to satellite access and store-and-forward scenarios. Hence, this aspect is not considered in this solution.</w:t>
      </w:r>
    </w:p>
    <w:p w14:paraId="743D2145" w14:textId="648D4907" w:rsidR="00984224" w:rsidRDefault="00984224" w:rsidP="00984224">
      <w:pPr>
        <w:pStyle w:val="Heading2"/>
      </w:pPr>
      <w:bookmarkStart w:id="651" w:name="_Toc180150806"/>
      <w:bookmarkStart w:id="652" w:name="_Toc180400499"/>
      <w:bookmarkStart w:id="653" w:name="_Toc180481680"/>
      <w:bookmarkStart w:id="654" w:name="_Toc182856595"/>
      <w:bookmarkStart w:id="655" w:name="_Toc191375017"/>
      <w:bookmarkStart w:id="656" w:name="_Toc191375229"/>
      <w:bookmarkStart w:id="657" w:name="_Toc191376154"/>
      <w:bookmarkStart w:id="658" w:name="_Toc191377316"/>
      <w:bookmarkStart w:id="659" w:name="_Toc191469651"/>
      <w:bookmarkStart w:id="660" w:name="_Toc193806965"/>
      <w:r>
        <w:lastRenderedPageBreak/>
        <w:t>6.7</w:t>
      </w:r>
      <w:r>
        <w:tab/>
        <w:t>Solution #</w:t>
      </w:r>
      <w:r w:rsidR="001012DC">
        <w:t>7</w:t>
      </w:r>
      <w:r>
        <w:t xml:space="preserve">: </w:t>
      </w:r>
      <w:r w:rsidR="00B660CB" w:rsidRPr="00B660CB">
        <w:t xml:space="preserve">Optimization of </w:t>
      </w:r>
      <w:r w:rsidR="008F5214">
        <w:t xml:space="preserve">subsequent </w:t>
      </w:r>
      <w:r w:rsidR="00B660CB" w:rsidRPr="00B660CB">
        <w:t>authentication procedure in S&amp;F operation</w:t>
      </w:r>
      <w:bookmarkEnd w:id="649"/>
      <w:bookmarkEnd w:id="650"/>
      <w:bookmarkEnd w:id="651"/>
      <w:bookmarkEnd w:id="652"/>
      <w:bookmarkEnd w:id="653"/>
      <w:bookmarkEnd w:id="654"/>
      <w:bookmarkEnd w:id="655"/>
      <w:bookmarkEnd w:id="656"/>
      <w:bookmarkEnd w:id="657"/>
      <w:bookmarkEnd w:id="658"/>
      <w:bookmarkEnd w:id="659"/>
      <w:bookmarkEnd w:id="660"/>
    </w:p>
    <w:p w14:paraId="68323E9D" w14:textId="3E21D794" w:rsidR="00984224" w:rsidRDefault="00984224" w:rsidP="00984224">
      <w:pPr>
        <w:pStyle w:val="Heading3"/>
      </w:pPr>
      <w:bookmarkStart w:id="661" w:name="_Toc164702074"/>
      <w:bookmarkStart w:id="662" w:name="_Toc167791511"/>
      <w:bookmarkStart w:id="663" w:name="_Toc180150807"/>
      <w:bookmarkStart w:id="664" w:name="_Toc180400500"/>
      <w:bookmarkStart w:id="665" w:name="_Toc180481681"/>
      <w:bookmarkStart w:id="666" w:name="_Toc182856596"/>
      <w:bookmarkStart w:id="667" w:name="_Toc191375018"/>
      <w:bookmarkStart w:id="668" w:name="_Toc191375230"/>
      <w:bookmarkStart w:id="669" w:name="_Toc191376155"/>
      <w:bookmarkStart w:id="670" w:name="_Toc191377317"/>
      <w:bookmarkStart w:id="671" w:name="_Toc191469652"/>
      <w:bookmarkStart w:id="672" w:name="_Toc193806966"/>
      <w:r>
        <w:t>6.7.1</w:t>
      </w:r>
      <w:r>
        <w:tab/>
        <w:t>Introduction</w:t>
      </w:r>
      <w:bookmarkEnd w:id="661"/>
      <w:bookmarkEnd w:id="662"/>
      <w:bookmarkEnd w:id="663"/>
      <w:bookmarkEnd w:id="664"/>
      <w:bookmarkEnd w:id="665"/>
      <w:bookmarkEnd w:id="666"/>
      <w:bookmarkEnd w:id="667"/>
      <w:bookmarkEnd w:id="668"/>
      <w:bookmarkEnd w:id="669"/>
      <w:bookmarkEnd w:id="670"/>
      <w:bookmarkEnd w:id="671"/>
      <w:bookmarkEnd w:id="672"/>
    </w:p>
    <w:p w14:paraId="6A98F243" w14:textId="244941F2" w:rsidR="00984224" w:rsidRPr="00B660CB" w:rsidRDefault="00B660CB" w:rsidP="00B660CB">
      <w:pPr>
        <w:rPr>
          <w:rFonts w:eastAsia="Times New Roman"/>
          <w:lang w:eastAsia="zh-CN"/>
        </w:rPr>
      </w:pPr>
      <w:r>
        <w:rPr>
          <w:rFonts w:eastAsia="Times New Roman"/>
          <w:lang w:eastAsia="zh-CN"/>
        </w:rPr>
        <w:t>This solution addresses the security requirement of key issue#1. The solution assumes that atleast gNB and AMF are on-board on satellite.</w:t>
      </w:r>
      <w:r w:rsidR="008F5214">
        <w:rPr>
          <w:rFonts w:eastAsia="Times New Roman"/>
          <w:lang w:eastAsia="zh-CN"/>
        </w:rPr>
        <w:t xml:space="preserve"> This solution is only applicable for subsequent authentication procedure.</w:t>
      </w:r>
    </w:p>
    <w:p w14:paraId="0892DD65" w14:textId="7455E42C" w:rsidR="00984224" w:rsidRDefault="00984224" w:rsidP="00984224">
      <w:pPr>
        <w:pStyle w:val="Heading3"/>
      </w:pPr>
      <w:bookmarkStart w:id="673" w:name="_Toc164702075"/>
      <w:bookmarkStart w:id="674" w:name="_Toc167791512"/>
      <w:bookmarkStart w:id="675" w:name="_Toc180150808"/>
      <w:bookmarkStart w:id="676" w:name="_Toc180400501"/>
      <w:bookmarkStart w:id="677" w:name="_Toc180481682"/>
      <w:bookmarkStart w:id="678" w:name="_Toc182856597"/>
      <w:bookmarkStart w:id="679" w:name="_Toc191375019"/>
      <w:bookmarkStart w:id="680" w:name="_Toc191375231"/>
      <w:bookmarkStart w:id="681" w:name="_Toc191376156"/>
      <w:bookmarkStart w:id="682" w:name="_Toc191377318"/>
      <w:bookmarkStart w:id="683" w:name="_Toc191469653"/>
      <w:bookmarkStart w:id="684" w:name="_Toc193806967"/>
      <w:r>
        <w:t>6.7.2</w:t>
      </w:r>
      <w:r>
        <w:tab/>
        <w:t>Solution details</w:t>
      </w:r>
      <w:bookmarkEnd w:id="673"/>
      <w:bookmarkEnd w:id="674"/>
      <w:bookmarkEnd w:id="675"/>
      <w:bookmarkEnd w:id="676"/>
      <w:bookmarkEnd w:id="677"/>
      <w:bookmarkEnd w:id="678"/>
      <w:bookmarkEnd w:id="679"/>
      <w:bookmarkEnd w:id="680"/>
      <w:bookmarkEnd w:id="681"/>
      <w:bookmarkEnd w:id="682"/>
      <w:bookmarkEnd w:id="683"/>
      <w:bookmarkEnd w:id="684"/>
    </w:p>
    <w:p w14:paraId="73E59089" w14:textId="1B824081" w:rsidR="00B660CB" w:rsidRDefault="00DC03E5" w:rsidP="00DC03E5">
      <w:pPr>
        <w:pStyle w:val="Heading4"/>
      </w:pPr>
      <w:bookmarkStart w:id="685" w:name="_Toc164702076"/>
      <w:bookmarkStart w:id="686" w:name="_Toc167791513"/>
      <w:bookmarkStart w:id="687" w:name="_Toc180150809"/>
      <w:bookmarkStart w:id="688" w:name="_Toc180400502"/>
      <w:bookmarkStart w:id="689" w:name="_Toc180481683"/>
      <w:bookmarkStart w:id="690" w:name="_Toc182856598"/>
      <w:bookmarkStart w:id="691" w:name="_Toc191375020"/>
      <w:bookmarkStart w:id="692" w:name="_Toc191375232"/>
      <w:bookmarkStart w:id="693" w:name="_Toc191376157"/>
      <w:bookmarkStart w:id="694" w:name="_Toc191377319"/>
      <w:bookmarkStart w:id="695" w:name="_Toc191469654"/>
      <w:bookmarkStart w:id="696" w:name="_Toc193806968"/>
      <w:r>
        <w:t>6.7.2.1</w:t>
      </w:r>
      <w:r>
        <w:tab/>
      </w:r>
      <w:r w:rsidRPr="00DC03E5">
        <w:t>Provisioning of authentication vectors</w:t>
      </w:r>
      <w:bookmarkEnd w:id="685"/>
      <w:bookmarkEnd w:id="686"/>
      <w:bookmarkEnd w:id="687"/>
      <w:bookmarkEnd w:id="688"/>
      <w:bookmarkEnd w:id="689"/>
      <w:bookmarkEnd w:id="690"/>
      <w:bookmarkEnd w:id="691"/>
      <w:bookmarkEnd w:id="692"/>
      <w:bookmarkEnd w:id="693"/>
      <w:bookmarkEnd w:id="694"/>
      <w:bookmarkEnd w:id="695"/>
      <w:bookmarkEnd w:id="696"/>
    </w:p>
    <w:bookmarkStart w:id="697" w:name="MCCQCTEMPBM_00000080"/>
    <w:p w14:paraId="0A15150E" w14:textId="596482EE" w:rsidR="00DC03E5" w:rsidRDefault="008A604C" w:rsidP="00496DF2">
      <w:pPr>
        <w:pStyle w:val="TH"/>
      </w:pPr>
      <w:r>
        <w:object w:dxaOrig="9010" w:dyaOrig="1870" w14:anchorId="7547AA7D">
          <v:shape id="_x0000_i1034" type="#_x0000_t75" style="width:450.45pt;height:94.45pt" o:ole="">
            <v:imagedata r:id="rId29" o:title=""/>
          </v:shape>
          <o:OLEObject Type="Embed" ProgID="Visio.Drawing.15" ShapeID="_x0000_i1034" DrawAspect="Content" ObjectID="_1804419906" r:id="rId30"/>
        </w:object>
      </w:r>
      <w:bookmarkEnd w:id="697"/>
    </w:p>
    <w:p w14:paraId="7B98AC6D" w14:textId="30DAF5F4" w:rsidR="008A604C" w:rsidRDefault="008A604C" w:rsidP="00496DF2">
      <w:pPr>
        <w:pStyle w:val="TF"/>
      </w:pPr>
      <w:bookmarkStart w:id="698" w:name="MCCQCTEMPBM_00000042"/>
      <w:r>
        <w:t>Figure 6.7.2.1</w:t>
      </w:r>
      <w:r w:rsidR="00590AF4">
        <w:t>-</w:t>
      </w:r>
      <w:bookmarkStart w:id="699" w:name="MCCQCTEMPBM_00000121"/>
      <w:r>
        <w:fldChar w:fldCharType="begin"/>
      </w:r>
      <w:r>
        <w:instrText xml:space="preserve"> SEQ Figure_6.7.2.1 \* ARABIC </w:instrText>
      </w:r>
      <w:r>
        <w:fldChar w:fldCharType="separate"/>
      </w:r>
      <w:r>
        <w:rPr>
          <w:noProof/>
        </w:rPr>
        <w:t>1</w:t>
      </w:r>
      <w:r>
        <w:fldChar w:fldCharType="end"/>
      </w:r>
      <w:bookmarkEnd w:id="699"/>
      <w:r>
        <w:t xml:space="preserve">: </w:t>
      </w:r>
      <w:r w:rsidRPr="004717D4">
        <w:t>Provisioning of Authentication Vectors</w:t>
      </w:r>
      <w:r w:rsidR="003C663B">
        <w:t xml:space="preserve"> for </w:t>
      </w:r>
      <w:r w:rsidR="003C663B">
        <w:rPr>
          <w:rFonts w:eastAsia="Times New Roman"/>
          <w:lang w:eastAsia="zh-CN"/>
        </w:rPr>
        <w:t>subsequent authentications</w:t>
      </w:r>
    </w:p>
    <w:bookmarkEnd w:id="698"/>
    <w:p w14:paraId="5499CD23" w14:textId="577BB054" w:rsidR="00715554" w:rsidRDefault="00956EF9" w:rsidP="00A22219">
      <w:pPr>
        <w:rPr>
          <w:rFonts w:eastAsia="Times New Roman"/>
          <w:lang w:eastAsia="zh-CN"/>
        </w:rPr>
      </w:pPr>
      <w:r w:rsidRPr="00A62DAC">
        <w:rPr>
          <w:rFonts w:hint="eastAsia"/>
          <w:lang w:eastAsia="zh-CN"/>
        </w:rPr>
        <w:t xml:space="preserve">0. </w:t>
      </w:r>
      <w:r w:rsidR="00715554">
        <w:rPr>
          <w:rFonts w:eastAsia="Times New Roman"/>
          <w:lang w:eastAsia="zh-CN"/>
        </w:rPr>
        <w:t>The UE and the 5G CN performs the Initial Registration procedure and NAS security context exists between the UE and AMF when the service link is available. The identifier of the serving AMF serving the UE in the access through which the UE has registered is registered in the UDM.</w:t>
      </w:r>
    </w:p>
    <w:p w14:paraId="2B5F90F5" w14:textId="433C5436" w:rsidR="00715554" w:rsidRPr="00A22219" w:rsidRDefault="00956EF9" w:rsidP="00A22219">
      <w:pPr>
        <w:rPr>
          <w:rFonts w:eastAsia="Times New Roman"/>
          <w:lang w:eastAsia="zh-CN"/>
        </w:rPr>
      </w:pPr>
      <w:r>
        <w:rPr>
          <w:rFonts w:cs="Calibri" w:hint="eastAsia"/>
          <w:lang w:eastAsia="zh-CN"/>
        </w:rPr>
        <w:t xml:space="preserve">1. </w:t>
      </w:r>
      <w:r w:rsidR="00715554" w:rsidRPr="00A22219">
        <w:rPr>
          <w:rFonts w:eastAsia="Times New Roman"/>
          <w:lang w:eastAsia="zh-CN"/>
        </w:rPr>
        <w:t>Upon receiving the request from the AMF, based on the TAI received in Nudm_UECM_Registration the UDM/ARPF generates a set of authentication vectors as defined in TS 33.102 [</w:t>
      </w:r>
      <w:r w:rsidR="00590AF4" w:rsidRPr="00A22219">
        <w:rPr>
          <w:rFonts w:eastAsia="Times New Roman"/>
          <w:lang w:eastAsia="zh-CN"/>
        </w:rPr>
        <w:t>7</w:t>
      </w:r>
      <w:r w:rsidR="00715554" w:rsidRPr="00A22219">
        <w:rPr>
          <w:rFonts w:eastAsia="Times New Roman"/>
          <w:lang w:eastAsia="zh-CN"/>
        </w:rPr>
        <w:t xml:space="preserve">]. </w:t>
      </w:r>
    </w:p>
    <w:p w14:paraId="0C48C74C" w14:textId="442F8625" w:rsidR="00715554" w:rsidRPr="00A22219" w:rsidRDefault="00956EF9" w:rsidP="00A22219">
      <w:pPr>
        <w:rPr>
          <w:rFonts w:eastAsia="Times New Roman"/>
          <w:lang w:eastAsia="zh-CN"/>
        </w:rPr>
      </w:pPr>
      <w:r>
        <w:rPr>
          <w:rFonts w:cs="Calibri" w:hint="eastAsia"/>
          <w:lang w:eastAsia="zh-CN"/>
        </w:rPr>
        <w:t xml:space="preserve">2. </w:t>
      </w:r>
      <w:r w:rsidR="00715554" w:rsidRPr="00A22219">
        <w:rPr>
          <w:rFonts w:eastAsia="Times New Roman"/>
          <w:lang w:eastAsia="zh-CN"/>
        </w:rPr>
        <w:t xml:space="preserve">Upon generating AVs, the UDM sends the list of AVs to the AUSF. </w:t>
      </w:r>
    </w:p>
    <w:p w14:paraId="5F125C3D" w14:textId="3D829878" w:rsidR="00715554" w:rsidRPr="00A22219" w:rsidRDefault="00956EF9" w:rsidP="00A22219">
      <w:pPr>
        <w:rPr>
          <w:rFonts w:eastAsia="Times New Roman"/>
          <w:lang w:eastAsia="zh-CN"/>
        </w:rPr>
      </w:pPr>
      <w:r>
        <w:rPr>
          <w:rFonts w:cs="Calibri" w:hint="eastAsia"/>
          <w:lang w:eastAsia="zh-CN"/>
        </w:rPr>
        <w:t xml:space="preserve">3. </w:t>
      </w:r>
      <w:r w:rsidR="00715554" w:rsidRPr="00A22219">
        <w:rPr>
          <w:rFonts w:eastAsia="Times New Roman"/>
          <w:lang w:eastAsia="zh-CN"/>
        </w:rPr>
        <w:t>Upon receiving the list of 5G HE AVs and SUPI, the AUSF stores list of 5G HE AVs and the corresponding SUPI.</w:t>
      </w:r>
    </w:p>
    <w:p w14:paraId="5E6981C0" w14:textId="037D5EB9" w:rsidR="00715554" w:rsidRPr="00A22219" w:rsidRDefault="00956EF9" w:rsidP="00A22219">
      <w:pPr>
        <w:rPr>
          <w:rFonts w:eastAsia="Times New Roman"/>
          <w:lang w:eastAsia="zh-CN"/>
        </w:rPr>
      </w:pPr>
      <w:r>
        <w:rPr>
          <w:rFonts w:cs="Calibri" w:hint="eastAsia"/>
          <w:lang w:eastAsia="zh-CN"/>
        </w:rPr>
        <w:t xml:space="preserve">4. </w:t>
      </w:r>
      <w:r w:rsidR="00715554" w:rsidRPr="00A22219">
        <w:rPr>
          <w:rFonts w:eastAsia="Times New Roman"/>
          <w:lang w:eastAsia="zh-CN"/>
        </w:rPr>
        <w:t xml:space="preserve">Further the AUSF performs the protection of AUTNs and RANDs (as like in SoR or UPU procedure) and send it to the UDM. The UDM performs the UE Parameters Update (UPU) using the control plane procedure while the UE is registered to the 5G system as detailed in 6.15.2.1 of TS 33.501 </w:t>
      </w:r>
      <w:r w:rsidR="00590AF4" w:rsidRPr="00A22219">
        <w:rPr>
          <w:rFonts w:eastAsia="Times New Roman"/>
          <w:lang w:eastAsia="zh-CN"/>
        </w:rPr>
        <w:t xml:space="preserve">[4] </w:t>
      </w:r>
      <w:r w:rsidR="00715554" w:rsidRPr="00A22219">
        <w:rPr>
          <w:rFonts w:eastAsia="Times New Roman"/>
          <w:lang w:eastAsia="zh-CN"/>
        </w:rPr>
        <w:t>and provides the list of RANDs and AUTNs to the UE. Upon receiving the list of RANDs and AUTNs, the UE verifies the received AUTNs and calculate the RES and stores it.</w:t>
      </w:r>
    </w:p>
    <w:p w14:paraId="25BA345F" w14:textId="6EF15C7E" w:rsidR="008A604C" w:rsidRDefault="00715554" w:rsidP="00715554">
      <w:pPr>
        <w:pStyle w:val="Heading4"/>
        <w:rPr>
          <w:lang w:eastAsia="en-GB"/>
        </w:rPr>
      </w:pPr>
      <w:bookmarkStart w:id="700" w:name="_Toc164702077"/>
      <w:bookmarkStart w:id="701" w:name="_Toc167791514"/>
      <w:bookmarkStart w:id="702" w:name="_Toc180150810"/>
      <w:bookmarkStart w:id="703" w:name="_Toc180400503"/>
      <w:bookmarkStart w:id="704" w:name="_Toc180481684"/>
      <w:bookmarkStart w:id="705" w:name="_Toc182856599"/>
      <w:bookmarkStart w:id="706" w:name="_Toc191375021"/>
      <w:bookmarkStart w:id="707" w:name="_Toc191375233"/>
      <w:bookmarkStart w:id="708" w:name="_Toc191376158"/>
      <w:bookmarkStart w:id="709" w:name="_Toc191377320"/>
      <w:bookmarkStart w:id="710" w:name="_Toc191469655"/>
      <w:bookmarkStart w:id="711" w:name="_Toc193806969"/>
      <w:r>
        <w:rPr>
          <w:lang w:eastAsia="en-GB"/>
        </w:rPr>
        <w:lastRenderedPageBreak/>
        <w:t>6.7.2.2</w:t>
      </w:r>
      <w:r>
        <w:rPr>
          <w:lang w:eastAsia="en-GB"/>
        </w:rPr>
        <w:tab/>
        <w:t xml:space="preserve">Optimized </w:t>
      </w:r>
      <w:r w:rsidR="003C663B">
        <w:rPr>
          <w:lang w:eastAsia="en-GB"/>
        </w:rPr>
        <w:t xml:space="preserve">subsequent </w:t>
      </w:r>
      <w:r>
        <w:rPr>
          <w:lang w:eastAsia="en-GB"/>
        </w:rPr>
        <w:t>authentication procedure</w:t>
      </w:r>
      <w:bookmarkEnd w:id="700"/>
      <w:bookmarkEnd w:id="701"/>
      <w:bookmarkEnd w:id="702"/>
      <w:bookmarkEnd w:id="703"/>
      <w:bookmarkEnd w:id="704"/>
      <w:bookmarkEnd w:id="705"/>
      <w:bookmarkEnd w:id="706"/>
      <w:bookmarkEnd w:id="707"/>
      <w:bookmarkEnd w:id="708"/>
      <w:bookmarkEnd w:id="709"/>
      <w:bookmarkEnd w:id="710"/>
      <w:bookmarkEnd w:id="711"/>
    </w:p>
    <w:bookmarkStart w:id="712" w:name="MCCQCTEMPBM_00000081"/>
    <w:p w14:paraId="02FB80DE" w14:textId="19E6D1B0" w:rsidR="00715554" w:rsidRDefault="00B97D9A" w:rsidP="00496DF2">
      <w:pPr>
        <w:pStyle w:val="TF"/>
      </w:pPr>
      <w:r>
        <w:object w:dxaOrig="9640" w:dyaOrig="6870" w14:anchorId="76724C52">
          <v:shape id="_x0000_i1035" type="#_x0000_t75" style="width:482.7pt;height:344.45pt" o:ole="">
            <v:imagedata r:id="rId31" o:title=""/>
          </v:shape>
          <o:OLEObject Type="Embed" ProgID="Visio.Drawing.15" ShapeID="_x0000_i1035" DrawAspect="Content" ObjectID="_1804419907" r:id="rId32"/>
        </w:object>
      </w:r>
      <w:bookmarkEnd w:id="712"/>
    </w:p>
    <w:p w14:paraId="6122F090" w14:textId="30A52ABE" w:rsidR="00B97D9A" w:rsidRDefault="00B97D9A" w:rsidP="00496DF2">
      <w:pPr>
        <w:pStyle w:val="TF"/>
      </w:pPr>
      <w:bookmarkStart w:id="713" w:name="MCCQCTEMPBM_00000043"/>
      <w:r>
        <w:t>Figure 6.7.2.2</w:t>
      </w:r>
      <w:r w:rsidR="00590AF4">
        <w:t>-</w:t>
      </w:r>
      <w:bookmarkStart w:id="714" w:name="MCCQCTEMPBM_00000122"/>
      <w:r>
        <w:fldChar w:fldCharType="begin"/>
      </w:r>
      <w:r>
        <w:instrText xml:space="preserve"> SEQ Figure_6.7.2.2 \* ARABIC </w:instrText>
      </w:r>
      <w:r>
        <w:fldChar w:fldCharType="separate"/>
      </w:r>
      <w:r>
        <w:rPr>
          <w:noProof/>
        </w:rPr>
        <w:t>1</w:t>
      </w:r>
      <w:r>
        <w:fldChar w:fldCharType="end"/>
      </w:r>
      <w:bookmarkEnd w:id="714"/>
      <w:r>
        <w:t>:</w:t>
      </w:r>
      <w:r w:rsidRPr="00B97D9A">
        <w:t xml:space="preserve"> Optimized </w:t>
      </w:r>
      <w:r w:rsidR="003C663B">
        <w:t xml:space="preserve">subsequent </w:t>
      </w:r>
      <w:r w:rsidRPr="00B97D9A">
        <w:t>authentication method</w:t>
      </w:r>
    </w:p>
    <w:bookmarkEnd w:id="713"/>
    <w:p w14:paraId="0FCF387E" w14:textId="6A40E83F" w:rsidR="00A02B16" w:rsidRDefault="00A17BEB" w:rsidP="00A22219">
      <w:pPr>
        <w:rPr>
          <w:rFonts w:eastAsia="Times New Roman"/>
          <w:lang w:eastAsia="zh-CN"/>
        </w:rPr>
      </w:pPr>
      <w:r>
        <w:rPr>
          <w:rFonts w:eastAsia="Times New Roman"/>
          <w:lang w:eastAsia="zh-CN"/>
        </w:rPr>
        <w:t xml:space="preserve">0. </w:t>
      </w:r>
      <w:r w:rsidR="00A02B16">
        <w:rPr>
          <w:rFonts w:eastAsia="Times New Roman"/>
          <w:lang w:eastAsia="zh-CN"/>
        </w:rPr>
        <w:t xml:space="preserve">In a N1 message to the UE, the SEAF includes the authentication request indication and the ciphering and the integrity algorithm. Authentication request indication is to indicate the UE to perform authentication when performing next NAS procedure (i.e., Registration or PDU session establishment). </w:t>
      </w:r>
    </w:p>
    <w:p w14:paraId="1BB6FA11" w14:textId="571A9C77" w:rsidR="00A02B16" w:rsidRDefault="00A17BEB" w:rsidP="00A22219">
      <w:pPr>
        <w:rPr>
          <w:rFonts w:eastAsia="Times New Roman"/>
          <w:lang w:eastAsia="zh-CN"/>
        </w:rPr>
      </w:pPr>
      <w:r>
        <w:rPr>
          <w:rFonts w:eastAsia="Times New Roman"/>
          <w:lang w:eastAsia="zh-CN"/>
        </w:rPr>
        <w:t xml:space="preserve">1. </w:t>
      </w:r>
      <w:r w:rsidR="00A02B16">
        <w:rPr>
          <w:rFonts w:eastAsia="Times New Roman"/>
          <w:lang w:eastAsia="zh-CN"/>
        </w:rPr>
        <w:t>When initiating a NAS procedure, the UE selects an unused SQN/AUTN and corresponding RAND from the stored values.</w:t>
      </w:r>
    </w:p>
    <w:p w14:paraId="55A4174F" w14:textId="32F16A6E" w:rsidR="00A02B16" w:rsidRDefault="00A17BEB" w:rsidP="00A22219">
      <w:pPr>
        <w:rPr>
          <w:rFonts w:eastAsia="Times New Roman"/>
          <w:lang w:eastAsia="zh-CN"/>
        </w:rPr>
      </w:pPr>
      <w:r>
        <w:rPr>
          <w:rFonts w:eastAsia="Times New Roman"/>
          <w:lang w:eastAsia="zh-CN"/>
        </w:rPr>
        <w:t xml:space="preserve">2. </w:t>
      </w:r>
      <w:r w:rsidR="00A02B16">
        <w:rPr>
          <w:rFonts w:eastAsia="Times New Roman"/>
          <w:lang w:eastAsia="zh-CN"/>
        </w:rPr>
        <w:t>UE derives the RES* from the selected AUTN and RAND, if not derived when storing the received AUTN and RAND.</w:t>
      </w:r>
    </w:p>
    <w:p w14:paraId="131F0B94" w14:textId="77777777" w:rsidR="00A02B16" w:rsidRDefault="00A02B16" w:rsidP="00A22219">
      <w:pPr>
        <w:rPr>
          <w:rFonts w:eastAsia="Times New Roman"/>
          <w:lang w:eastAsia="zh-CN"/>
        </w:rPr>
      </w:pPr>
      <w:r>
        <w:rPr>
          <w:rFonts w:eastAsia="Times New Roman"/>
          <w:lang w:eastAsia="zh-CN"/>
        </w:rPr>
        <w:t>Based on the keys derived from the selected AUTN/SQN and RAND and the network indicated integrity algorithm (non-current 5G security context), the UE derives the MAC-I on the N1 request message.</w:t>
      </w:r>
    </w:p>
    <w:p w14:paraId="290BEEB4" w14:textId="728CD8B2" w:rsidR="00A02B16" w:rsidRDefault="00A17BEB" w:rsidP="00A22219">
      <w:pPr>
        <w:rPr>
          <w:rFonts w:eastAsia="Times New Roman"/>
          <w:lang w:eastAsia="zh-CN"/>
        </w:rPr>
      </w:pPr>
      <w:r>
        <w:rPr>
          <w:rFonts w:eastAsia="Times New Roman"/>
          <w:lang w:eastAsia="zh-CN"/>
        </w:rPr>
        <w:t xml:space="preserve">3. </w:t>
      </w:r>
      <w:r w:rsidR="00A02B16">
        <w:rPr>
          <w:rFonts w:eastAsia="Times New Roman"/>
          <w:lang w:eastAsia="zh-CN"/>
        </w:rPr>
        <w:t xml:space="preserve">The UE then sends an N1 message request to the SEAF. The message includes the SUCI or 5G-GUTI, RES*, RAND, SQN and NAS MAC-I. The NAS MAC-I is used for integrity protection of the message. </w:t>
      </w:r>
    </w:p>
    <w:p w14:paraId="49D1433C" w14:textId="20622398" w:rsidR="00A02B16" w:rsidRDefault="00A17BEB" w:rsidP="00A22219">
      <w:pPr>
        <w:rPr>
          <w:rFonts w:eastAsia="Times New Roman"/>
          <w:lang w:eastAsia="zh-CN"/>
        </w:rPr>
      </w:pPr>
      <w:r>
        <w:rPr>
          <w:rFonts w:eastAsia="Times New Roman"/>
          <w:lang w:eastAsia="zh-CN"/>
        </w:rPr>
        <w:t xml:space="preserve">4. </w:t>
      </w:r>
      <w:r w:rsidR="00A02B16">
        <w:rPr>
          <w:rFonts w:eastAsia="Times New Roman"/>
          <w:lang w:eastAsia="zh-CN"/>
        </w:rPr>
        <w:t>Upon receiving the N1 message request from the UE, the SEAF stores the NAS MAC-I for the later integrity check.</w:t>
      </w:r>
    </w:p>
    <w:p w14:paraId="7C0D3873" w14:textId="6FFC4C84" w:rsidR="00A02B16" w:rsidRDefault="00A17BEB" w:rsidP="00A22219">
      <w:pPr>
        <w:rPr>
          <w:rFonts w:eastAsia="Times New Roman"/>
          <w:lang w:eastAsia="zh-CN"/>
        </w:rPr>
      </w:pPr>
      <w:r>
        <w:rPr>
          <w:rFonts w:eastAsia="Times New Roman"/>
          <w:lang w:eastAsia="zh-CN"/>
        </w:rPr>
        <w:t xml:space="preserve">5. </w:t>
      </w:r>
      <w:r w:rsidR="00A02B16">
        <w:rPr>
          <w:rFonts w:eastAsia="Times New Roman"/>
          <w:lang w:eastAsia="zh-CN"/>
        </w:rPr>
        <w:t xml:space="preserve">The SEAF invokes the Nausf_UEAuthentication service by sending a Nausf_UEAuthentication_Authenticate Request message to the AUSF whenever the SEAF wants to initiate an authentication. This message includes SUCI or SUPI, SN-name, RAND, SQN and RES*. </w:t>
      </w:r>
    </w:p>
    <w:p w14:paraId="223B83F2" w14:textId="3D105D0A" w:rsidR="00A02B16" w:rsidRDefault="00A17BEB" w:rsidP="00A22219">
      <w:pPr>
        <w:rPr>
          <w:rFonts w:eastAsia="Times New Roman"/>
          <w:lang w:eastAsia="zh-CN"/>
        </w:rPr>
      </w:pPr>
      <w:r>
        <w:rPr>
          <w:rFonts w:eastAsia="Times New Roman"/>
          <w:lang w:eastAsia="zh-CN"/>
        </w:rPr>
        <w:t xml:space="preserve">6. </w:t>
      </w:r>
      <w:r w:rsidR="00A02B16">
        <w:rPr>
          <w:rFonts w:eastAsia="Times New Roman"/>
          <w:lang w:eastAsia="zh-CN"/>
        </w:rPr>
        <w:t>Upon receiving the Nausf_UEAuthentication_Authenticate Request message, the AUSF sends Nudm_UEAuthentication_Get Request to the UDM, if there is no 5G HE AV available with the AUSF for the SUPI. If the AUSF able to retrieve the 5G HE AV for the received SUPI, RAND and SQN, then the AUSF performs the step 10, (skipping steps 6, 7, 8 and 9).</w:t>
      </w:r>
    </w:p>
    <w:p w14:paraId="6041B19B" w14:textId="77777777" w:rsidR="00A02B16" w:rsidRDefault="00A02B16" w:rsidP="00A22219">
      <w:pPr>
        <w:rPr>
          <w:rFonts w:eastAsia="Times New Roman"/>
          <w:lang w:eastAsia="zh-CN"/>
        </w:rPr>
      </w:pPr>
      <w:r>
        <w:rPr>
          <w:rFonts w:eastAsia="Times New Roman"/>
          <w:lang w:eastAsia="zh-CN"/>
        </w:rPr>
        <w:lastRenderedPageBreak/>
        <w:t>The Nudm_UEAuthentication_Get Request sent from AUSF to UDM includes the following information:</w:t>
      </w:r>
    </w:p>
    <w:p w14:paraId="53476737" w14:textId="77777777" w:rsidR="00A02B16" w:rsidRDefault="00A02B16" w:rsidP="00A22219">
      <w:pPr>
        <w:ind w:leftChars="100" w:left="200"/>
        <w:rPr>
          <w:rFonts w:eastAsia="Times New Roman"/>
          <w:lang w:eastAsia="zh-CN"/>
        </w:rPr>
      </w:pPr>
      <w:r>
        <w:rPr>
          <w:rFonts w:eastAsia="Times New Roman"/>
          <w:lang w:eastAsia="zh-CN"/>
        </w:rPr>
        <w:t>-</w:t>
      </w:r>
      <w:r>
        <w:rPr>
          <w:rFonts w:eastAsia="Times New Roman"/>
          <w:lang w:eastAsia="zh-CN"/>
        </w:rPr>
        <w:tab/>
        <w:t>SUCI or SUPI;</w:t>
      </w:r>
    </w:p>
    <w:p w14:paraId="754F9600" w14:textId="77777777" w:rsidR="00A02B16" w:rsidRDefault="00A02B16" w:rsidP="00A22219">
      <w:pPr>
        <w:ind w:leftChars="100" w:left="200"/>
        <w:rPr>
          <w:rFonts w:eastAsia="Times New Roman"/>
          <w:lang w:eastAsia="zh-CN"/>
        </w:rPr>
      </w:pPr>
      <w:r>
        <w:rPr>
          <w:rFonts w:eastAsia="Times New Roman"/>
          <w:lang w:eastAsia="zh-CN"/>
        </w:rPr>
        <w:t>-</w:t>
      </w:r>
      <w:r>
        <w:rPr>
          <w:rFonts w:eastAsia="Times New Roman"/>
          <w:lang w:eastAsia="zh-CN"/>
        </w:rPr>
        <w:tab/>
        <w:t>the serving network name;</w:t>
      </w:r>
    </w:p>
    <w:p w14:paraId="093A62DB" w14:textId="0CDB37AA" w:rsidR="00A02B16" w:rsidRDefault="00A02B16" w:rsidP="00A22219">
      <w:pPr>
        <w:ind w:leftChars="100" w:left="200"/>
        <w:rPr>
          <w:rFonts w:eastAsia="Times New Roman"/>
          <w:lang w:eastAsia="zh-CN"/>
        </w:rPr>
      </w:pPr>
      <w:r>
        <w:rPr>
          <w:rFonts w:eastAsia="Times New Roman"/>
          <w:lang w:eastAsia="zh-CN"/>
        </w:rPr>
        <w:t xml:space="preserve">- RAND and SQN </w:t>
      </w:r>
    </w:p>
    <w:p w14:paraId="1FEF31EB" w14:textId="37CE107D" w:rsidR="00A02B16" w:rsidRDefault="00A17BEB" w:rsidP="00A22219">
      <w:pPr>
        <w:rPr>
          <w:rFonts w:eastAsia="Times New Roman"/>
          <w:lang w:eastAsia="zh-CN"/>
        </w:rPr>
      </w:pPr>
      <w:r>
        <w:rPr>
          <w:rFonts w:eastAsia="Times New Roman"/>
          <w:lang w:eastAsia="zh-CN"/>
        </w:rPr>
        <w:t xml:space="preserve">7. </w:t>
      </w:r>
      <w:r w:rsidR="00A02B16">
        <w:rPr>
          <w:rFonts w:eastAsia="Times New Roman"/>
          <w:lang w:eastAsia="zh-CN"/>
        </w:rPr>
        <w:t xml:space="preserve">Upon reception of the Nudm_UEAuthentication_Get Request, the UDM invokes SIDF if a SUCI is received. SIDF de-conceals SUCI to gain SUPI before UDM can process the request. </w:t>
      </w:r>
    </w:p>
    <w:p w14:paraId="365ACD5A" w14:textId="775B6CAA" w:rsidR="00A02B16" w:rsidRDefault="00A17BEB" w:rsidP="00A22219">
      <w:pPr>
        <w:rPr>
          <w:rFonts w:eastAsia="Times New Roman"/>
          <w:lang w:eastAsia="zh-CN"/>
        </w:rPr>
      </w:pPr>
      <w:r>
        <w:rPr>
          <w:rFonts w:eastAsia="Times New Roman"/>
          <w:lang w:eastAsia="zh-CN"/>
        </w:rPr>
        <w:t xml:space="preserve">8. </w:t>
      </w:r>
      <w:r w:rsidR="00A02B16">
        <w:rPr>
          <w:rFonts w:eastAsia="Times New Roman"/>
          <w:lang w:eastAsia="zh-CN"/>
        </w:rPr>
        <w:t>The UDM/ARPF generates the authentication vectors for the received RAND and SQN and the SUPI.</w:t>
      </w:r>
    </w:p>
    <w:p w14:paraId="5484CC63" w14:textId="0964AD1F" w:rsidR="00A02B16" w:rsidRDefault="00A17BEB" w:rsidP="00A22219">
      <w:pPr>
        <w:rPr>
          <w:rFonts w:eastAsia="Times New Roman"/>
          <w:lang w:eastAsia="zh-CN"/>
        </w:rPr>
      </w:pPr>
      <w:r>
        <w:rPr>
          <w:rFonts w:eastAsia="Times New Roman"/>
          <w:lang w:eastAsia="zh-CN"/>
        </w:rPr>
        <w:t xml:space="preserve">9. </w:t>
      </w:r>
      <w:r w:rsidR="00A02B16">
        <w:rPr>
          <w:rFonts w:eastAsia="Times New Roman"/>
          <w:lang w:eastAsia="zh-CN"/>
        </w:rPr>
        <w:t>The UDM subsequently sends the 5G HE AV to the AUSF using a Nudm_UEAuthentication_Get Response message.</w:t>
      </w:r>
    </w:p>
    <w:p w14:paraId="05A1D1E0" w14:textId="76523F5F" w:rsidR="00A02B16" w:rsidRDefault="00A17BEB" w:rsidP="00A22219">
      <w:pPr>
        <w:rPr>
          <w:rFonts w:eastAsia="Times New Roman"/>
          <w:lang w:eastAsia="zh-CN"/>
        </w:rPr>
      </w:pPr>
      <w:r>
        <w:rPr>
          <w:rFonts w:eastAsia="Times New Roman"/>
          <w:lang w:eastAsia="zh-CN"/>
        </w:rPr>
        <w:t xml:space="preserve">10. </w:t>
      </w:r>
      <w:r w:rsidR="00A02B16">
        <w:rPr>
          <w:rFonts w:eastAsia="Times New Roman"/>
          <w:lang w:eastAsia="zh-CN"/>
        </w:rPr>
        <w:t>The AUSF compared the XRES* with the RES* received from the SEAF in the Nausf_UEAuthentication_Authenticate Request message.</w:t>
      </w:r>
    </w:p>
    <w:p w14:paraId="2BFD4509" w14:textId="697F93EE" w:rsidR="00A02B16" w:rsidRDefault="00A17BEB" w:rsidP="00A22219">
      <w:pPr>
        <w:rPr>
          <w:rFonts w:eastAsia="Times New Roman"/>
          <w:lang w:eastAsia="zh-CN"/>
        </w:rPr>
      </w:pPr>
      <w:r>
        <w:rPr>
          <w:rFonts w:eastAsia="Times New Roman"/>
          <w:lang w:eastAsia="zh-CN"/>
        </w:rPr>
        <w:t xml:space="preserve">11. </w:t>
      </w:r>
      <w:r w:rsidR="00A02B16">
        <w:rPr>
          <w:rFonts w:eastAsia="Times New Roman"/>
          <w:lang w:eastAsia="zh-CN"/>
        </w:rPr>
        <w:t>The AUSF then generates the 5G AV from the 5G HE AV received from the UDM/ARPF by computing the HXRES* from XRES* (according to Annex A.5 of TS 33.501[</w:t>
      </w:r>
      <w:r w:rsidR="00590AF4">
        <w:rPr>
          <w:rFonts w:eastAsia="Times New Roman"/>
          <w:lang w:eastAsia="zh-CN"/>
        </w:rPr>
        <w:t>4</w:t>
      </w:r>
      <w:r w:rsidR="00A02B16">
        <w:rPr>
          <w:rFonts w:eastAsia="Times New Roman"/>
          <w:lang w:eastAsia="zh-CN"/>
        </w:rPr>
        <w:t>]) and K</w:t>
      </w:r>
      <w:r w:rsidR="00A02B16" w:rsidRPr="00A22219">
        <w:rPr>
          <w:rFonts w:eastAsia="Times New Roman"/>
          <w:lang w:eastAsia="zh-CN"/>
        </w:rPr>
        <w:t>SEAF</w:t>
      </w:r>
      <w:r w:rsidR="00A02B16">
        <w:rPr>
          <w:rFonts w:eastAsia="Times New Roman"/>
          <w:lang w:eastAsia="zh-CN"/>
        </w:rPr>
        <w:t xml:space="preserve"> from K</w:t>
      </w:r>
      <w:r w:rsidR="00A02B16" w:rsidRPr="00A22219">
        <w:rPr>
          <w:rFonts w:eastAsia="Times New Roman"/>
          <w:lang w:eastAsia="zh-CN"/>
        </w:rPr>
        <w:t>AUSF</w:t>
      </w:r>
      <w:r w:rsidR="00A02B16">
        <w:rPr>
          <w:rFonts w:eastAsia="Times New Roman"/>
          <w:lang w:eastAsia="zh-CN"/>
        </w:rPr>
        <w:t xml:space="preserve"> (according to Annex A.6 of TS 33.501</w:t>
      </w:r>
      <w:r w:rsidR="00A24043">
        <w:rPr>
          <w:rFonts w:eastAsia="Times New Roman"/>
          <w:lang w:eastAsia="zh-CN"/>
        </w:rPr>
        <w:t xml:space="preserve"> [4]</w:t>
      </w:r>
      <w:r w:rsidR="00A02B16">
        <w:rPr>
          <w:rFonts w:eastAsia="Times New Roman"/>
          <w:lang w:eastAsia="zh-CN"/>
        </w:rPr>
        <w:t>), and replacing the XRES* with the HXRES* and K</w:t>
      </w:r>
      <w:r w:rsidR="00A02B16" w:rsidRPr="00A22219">
        <w:rPr>
          <w:rFonts w:eastAsia="Times New Roman"/>
          <w:lang w:eastAsia="zh-CN"/>
        </w:rPr>
        <w:t>AUSF</w:t>
      </w:r>
      <w:r w:rsidR="00A02B16">
        <w:rPr>
          <w:rFonts w:eastAsia="Times New Roman"/>
          <w:lang w:eastAsia="zh-CN"/>
        </w:rPr>
        <w:t xml:space="preserve"> with K</w:t>
      </w:r>
      <w:r w:rsidR="00A02B16" w:rsidRPr="00A22219">
        <w:rPr>
          <w:rFonts w:eastAsia="Times New Roman"/>
          <w:lang w:eastAsia="zh-CN"/>
        </w:rPr>
        <w:t>SEAF</w:t>
      </w:r>
      <w:r w:rsidR="00A02B16">
        <w:rPr>
          <w:rFonts w:eastAsia="Times New Roman"/>
          <w:lang w:eastAsia="zh-CN"/>
        </w:rPr>
        <w:t xml:space="preserve"> in the 5G HE AV.</w:t>
      </w:r>
    </w:p>
    <w:p w14:paraId="2E4E28C3" w14:textId="1E286B5F" w:rsidR="00A02B16" w:rsidRDefault="00A17BEB" w:rsidP="00A22219">
      <w:pPr>
        <w:rPr>
          <w:rFonts w:eastAsia="Times New Roman"/>
          <w:lang w:eastAsia="zh-CN"/>
        </w:rPr>
      </w:pPr>
      <w:r>
        <w:rPr>
          <w:rFonts w:eastAsia="Times New Roman"/>
          <w:lang w:eastAsia="zh-CN"/>
        </w:rPr>
        <w:t xml:space="preserve">12. </w:t>
      </w:r>
      <w:r w:rsidR="00A02B16">
        <w:rPr>
          <w:rFonts w:eastAsia="Times New Roman"/>
          <w:lang w:eastAsia="zh-CN"/>
        </w:rPr>
        <w:t>The AUSF indicates to the SEAF in the Nausf_UEAuthentication_Authenticate Response whether the authentication was successful or not from the home network point of view. If the authentication was successful, the K</w:t>
      </w:r>
      <w:r w:rsidR="00A02B16" w:rsidRPr="00A22219">
        <w:rPr>
          <w:rFonts w:eastAsia="Times New Roman"/>
          <w:lang w:eastAsia="zh-CN"/>
        </w:rPr>
        <w:t>SEAF</w:t>
      </w:r>
      <w:r w:rsidR="00A02B16">
        <w:rPr>
          <w:rFonts w:eastAsia="Times New Roman"/>
          <w:lang w:eastAsia="zh-CN"/>
        </w:rPr>
        <w:t xml:space="preserve"> is sent to the SEAF in the Nausf_UEAuthentication_Authenticate Response. The AUSF also includes the 5G SE AV (RAND, AUTN, HXRES*) in the response message.  In case the AUSF received a SUCI from the SEAF in the authentication request, and if the authentication was successful, then the AUSF also includes the SUPI in the Nausf_UEAuthentication_Authenticate Response message.</w:t>
      </w:r>
    </w:p>
    <w:p w14:paraId="077E870D" w14:textId="0FABE133" w:rsidR="00A02B16" w:rsidRDefault="00A17BEB" w:rsidP="00A22219">
      <w:pPr>
        <w:rPr>
          <w:rFonts w:eastAsia="Times New Roman"/>
          <w:lang w:eastAsia="zh-CN"/>
        </w:rPr>
      </w:pPr>
      <w:r>
        <w:rPr>
          <w:rFonts w:eastAsia="Times New Roman"/>
          <w:lang w:eastAsia="zh-CN"/>
        </w:rPr>
        <w:t xml:space="preserve">13. </w:t>
      </w:r>
      <w:r w:rsidR="00A02B16">
        <w:rPr>
          <w:rFonts w:eastAsia="Times New Roman"/>
          <w:lang w:eastAsia="zh-CN"/>
        </w:rPr>
        <w:t>The SEAF then computes HRES* from RES* according to TS 33.501[</w:t>
      </w:r>
      <w:r w:rsidR="00590AF4">
        <w:rPr>
          <w:rFonts w:eastAsia="Times New Roman"/>
          <w:lang w:eastAsia="zh-CN"/>
        </w:rPr>
        <w:t>4</w:t>
      </w:r>
      <w:r w:rsidR="00A02B16">
        <w:rPr>
          <w:rFonts w:eastAsia="Times New Roman"/>
          <w:lang w:eastAsia="zh-CN"/>
        </w:rPr>
        <w:t>], and the SEAF compares HRES* and HXRES*. If successful, the SEAF considers the authentication successful from the serving network point of view. The SEAF derives further keys to establish the NAS security context.</w:t>
      </w:r>
    </w:p>
    <w:p w14:paraId="1C0FB8C5" w14:textId="4FEB1228" w:rsidR="00A02B16" w:rsidRDefault="00A17BEB" w:rsidP="00A22219">
      <w:pPr>
        <w:rPr>
          <w:rFonts w:eastAsia="Times New Roman"/>
          <w:lang w:eastAsia="zh-CN"/>
        </w:rPr>
      </w:pPr>
      <w:r>
        <w:rPr>
          <w:rFonts w:eastAsia="Times New Roman"/>
          <w:lang w:eastAsia="zh-CN"/>
        </w:rPr>
        <w:t xml:space="preserve">14. </w:t>
      </w:r>
      <w:r w:rsidR="00A02B16">
        <w:rPr>
          <w:rFonts w:eastAsia="Times New Roman"/>
          <w:lang w:eastAsia="zh-CN"/>
        </w:rPr>
        <w:t xml:space="preserve">The SEAF verifies NAS MAC-I received in Step 3 with the NAS MAC-I calculated at the network side, using the derived NAS security context.  </w:t>
      </w:r>
    </w:p>
    <w:p w14:paraId="22301624" w14:textId="08245DF4" w:rsidR="00A02B16" w:rsidRDefault="00A17BEB" w:rsidP="00A22219">
      <w:pPr>
        <w:rPr>
          <w:rFonts w:eastAsia="Times New Roman"/>
          <w:lang w:eastAsia="zh-CN"/>
        </w:rPr>
      </w:pPr>
      <w:r>
        <w:rPr>
          <w:rFonts w:eastAsia="Times New Roman"/>
          <w:lang w:eastAsia="zh-CN"/>
        </w:rPr>
        <w:t xml:space="preserve">15. </w:t>
      </w:r>
      <w:r w:rsidR="00A02B16">
        <w:rPr>
          <w:rFonts w:eastAsia="Times New Roman"/>
          <w:lang w:eastAsia="zh-CN"/>
        </w:rPr>
        <w:t xml:space="preserve">Once the verification is successful, the SEAF starts Integrity protection, uplink deciphering and downlink ciphering. </w:t>
      </w:r>
    </w:p>
    <w:p w14:paraId="29CE1BE0" w14:textId="76350FD0" w:rsidR="00A02B16" w:rsidRDefault="00A17BEB" w:rsidP="00A22219">
      <w:pPr>
        <w:rPr>
          <w:rFonts w:eastAsia="Times New Roman"/>
          <w:lang w:eastAsia="zh-CN"/>
        </w:rPr>
      </w:pPr>
      <w:r>
        <w:rPr>
          <w:rFonts w:eastAsia="Times New Roman"/>
          <w:lang w:eastAsia="zh-CN"/>
        </w:rPr>
        <w:t xml:space="preserve">16. </w:t>
      </w:r>
      <w:r w:rsidR="00A02B16">
        <w:rPr>
          <w:rFonts w:eastAsia="Times New Roman"/>
          <w:lang w:eastAsia="zh-CN"/>
        </w:rPr>
        <w:t>The SEAF sends the N1 message to the UE. This message includes ngKSI (either generated or the received ngKSI from the UE), UE security capabilities and NAS MAC-I.</w:t>
      </w:r>
    </w:p>
    <w:p w14:paraId="7EC47699" w14:textId="6C8F9700" w:rsidR="00A02B16" w:rsidRPr="00A22219" w:rsidRDefault="00A17BEB" w:rsidP="00A22219">
      <w:pPr>
        <w:rPr>
          <w:rFonts w:eastAsia="Times New Roman"/>
          <w:lang w:eastAsia="zh-CN"/>
        </w:rPr>
      </w:pPr>
      <w:r>
        <w:rPr>
          <w:rFonts w:eastAsia="Times New Roman"/>
          <w:lang w:eastAsia="zh-CN"/>
        </w:rPr>
        <w:t xml:space="preserve">17. </w:t>
      </w:r>
      <w:r w:rsidR="00A02B16" w:rsidRPr="00817E13">
        <w:rPr>
          <w:rFonts w:eastAsia="Times New Roman"/>
          <w:lang w:eastAsia="zh-CN"/>
        </w:rPr>
        <w:t xml:space="preserve">Upon receiving the N1 message from the SEAF, the UE verifies the NAS message integrity and if successful, it starts the uplink ciphering and the downlink deciphering  (i.e., UE makes the non-current 5G security context to current 5G security context). </w:t>
      </w:r>
    </w:p>
    <w:p w14:paraId="3C91C79E" w14:textId="3D266964" w:rsidR="003C663B" w:rsidRDefault="003C663B" w:rsidP="00A22219">
      <w:pPr>
        <w:pStyle w:val="NO"/>
      </w:pPr>
      <w:r>
        <w:rPr>
          <w:rFonts w:eastAsia="Malgun Gothic"/>
        </w:rPr>
        <w:t>NOTE: It is out-of-scope of this solution to address the DoS attack mounted by the malicious UEs with valid subscription.</w:t>
      </w:r>
    </w:p>
    <w:p w14:paraId="1F785CCC" w14:textId="00AE8A67" w:rsidR="00984224" w:rsidRDefault="00984224" w:rsidP="00817E13">
      <w:pPr>
        <w:pStyle w:val="Heading3"/>
      </w:pPr>
      <w:bookmarkStart w:id="715" w:name="_Toc164702078"/>
      <w:bookmarkStart w:id="716" w:name="_Toc167791515"/>
      <w:bookmarkStart w:id="717" w:name="_Toc180150811"/>
      <w:bookmarkStart w:id="718" w:name="_Toc180400504"/>
      <w:bookmarkStart w:id="719" w:name="_Toc180481685"/>
      <w:bookmarkStart w:id="720" w:name="_Toc182856600"/>
      <w:bookmarkStart w:id="721" w:name="_Toc191375022"/>
      <w:bookmarkStart w:id="722" w:name="_Toc191375234"/>
      <w:bookmarkStart w:id="723" w:name="_Toc191376159"/>
      <w:bookmarkStart w:id="724" w:name="_Toc191377321"/>
      <w:bookmarkStart w:id="725" w:name="_Toc191469656"/>
      <w:bookmarkStart w:id="726" w:name="_Toc193806970"/>
      <w:r>
        <w:t>6.7.3</w:t>
      </w:r>
      <w:r>
        <w:tab/>
        <w:t>Evaluation</w:t>
      </w:r>
      <w:bookmarkEnd w:id="715"/>
      <w:bookmarkEnd w:id="716"/>
      <w:bookmarkEnd w:id="717"/>
      <w:bookmarkEnd w:id="718"/>
      <w:bookmarkEnd w:id="719"/>
      <w:bookmarkEnd w:id="720"/>
      <w:bookmarkEnd w:id="721"/>
      <w:bookmarkEnd w:id="722"/>
      <w:bookmarkEnd w:id="723"/>
      <w:bookmarkEnd w:id="724"/>
      <w:bookmarkEnd w:id="725"/>
      <w:bookmarkEnd w:id="726"/>
    </w:p>
    <w:p w14:paraId="5B313904" w14:textId="77777777" w:rsidR="008F3EFA" w:rsidRDefault="008F3EFA" w:rsidP="008F3EFA">
      <w:r>
        <w:t>This solution addresses the first and second requirements of key issue#1.</w:t>
      </w:r>
    </w:p>
    <w:p w14:paraId="676CE466" w14:textId="050A7333" w:rsidR="008F3EFA" w:rsidRPr="007A0994" w:rsidRDefault="008F3EFA" w:rsidP="008F3EFA">
      <w:r>
        <w:t xml:space="preserve">This solution mostly follows inverse AKA </w:t>
      </w:r>
      <w:r w:rsidR="00CA7DCA">
        <w:t>procedure but</w:t>
      </w:r>
      <w:r>
        <w:t xml:space="preserve"> is applicable only for subsequent authentication. The solution requires the UE to be provisioned with the required one or more AVs to be utilized during subsequent authentication.</w:t>
      </w:r>
    </w:p>
    <w:p w14:paraId="660904AF" w14:textId="1C15A88C" w:rsidR="00EC21B8" w:rsidRPr="007D4AD1" w:rsidRDefault="00496DF2" w:rsidP="00496DF2">
      <w:pPr>
        <w:pStyle w:val="B1"/>
      </w:pPr>
      <w:bookmarkStart w:id="727" w:name="MCCQCTEMPBM_00000166"/>
      <w:bookmarkStart w:id="728" w:name="_Toc164702079"/>
      <w:bookmarkStart w:id="729" w:name="_Toc167791516"/>
      <w:r>
        <w:rPr>
          <w:rFonts w:eastAsia="Times New Roman"/>
          <w:lang w:val="en-US"/>
        </w:rPr>
        <w:t>-</w:t>
      </w:r>
      <w:r>
        <w:rPr>
          <w:rFonts w:eastAsia="Times New Roman"/>
          <w:lang w:val="en-US"/>
        </w:rPr>
        <w:tab/>
      </w:r>
      <w:r w:rsidR="00EC21B8">
        <w:rPr>
          <w:rFonts w:eastAsia="Times New Roman"/>
          <w:lang w:val="en-US"/>
        </w:rPr>
        <w:t>Assumptions:</w:t>
      </w:r>
      <w:r w:rsidR="00EC21B8" w:rsidRPr="00DA62C3">
        <w:t xml:space="preserve"> The solution assumes that atleast gNB and AMF are on-board on satellite</w:t>
      </w:r>
      <w:r w:rsidR="00EC21B8">
        <w:t>.</w:t>
      </w:r>
    </w:p>
    <w:p w14:paraId="0305A2B1" w14:textId="5B353041" w:rsidR="00EC21B8" w:rsidRDefault="00496DF2" w:rsidP="00496DF2">
      <w:pPr>
        <w:pStyle w:val="B1"/>
        <w:rPr>
          <w:rFonts w:eastAsia="Times New Roman"/>
          <w:lang w:val="en-US"/>
        </w:rPr>
      </w:pPr>
      <w:bookmarkStart w:id="730" w:name="MCCQCTEMPBM_00000167"/>
      <w:bookmarkEnd w:id="727"/>
      <w:r>
        <w:rPr>
          <w:rFonts w:eastAsia="Times New Roman"/>
          <w:lang w:val="en-US"/>
        </w:rPr>
        <w:t>-</w:t>
      </w:r>
      <w:r>
        <w:rPr>
          <w:rFonts w:eastAsia="Times New Roman"/>
          <w:lang w:val="en-US"/>
        </w:rPr>
        <w:tab/>
      </w:r>
      <w:r w:rsidR="00EC21B8">
        <w:rPr>
          <w:rFonts w:eastAsia="Times New Roman"/>
          <w:lang w:val="en-US"/>
        </w:rPr>
        <w:t>Dependency on SA2 or RAN: Depends on normative details from SA2 on the Split MME architecture for S&amp;F.</w:t>
      </w:r>
    </w:p>
    <w:p w14:paraId="0A3F101C" w14:textId="7F14F19E" w:rsidR="00EC21B8" w:rsidRDefault="00496DF2" w:rsidP="00496DF2">
      <w:pPr>
        <w:pStyle w:val="B1"/>
        <w:rPr>
          <w:rFonts w:eastAsia="Times New Roman"/>
          <w:lang w:val="en-US"/>
        </w:rPr>
      </w:pPr>
      <w:bookmarkStart w:id="731" w:name="MCCQCTEMPBM_00000168"/>
      <w:bookmarkEnd w:id="730"/>
      <w:r>
        <w:rPr>
          <w:rFonts w:eastAsia="Times New Roman"/>
          <w:lang w:val="en-US"/>
        </w:rPr>
        <w:t>-</w:t>
      </w:r>
      <w:r>
        <w:rPr>
          <w:rFonts w:eastAsia="Times New Roman"/>
          <w:lang w:val="en-US"/>
        </w:rPr>
        <w:tab/>
      </w:r>
      <w:r w:rsidR="00EC21B8">
        <w:rPr>
          <w:rFonts w:eastAsia="Times New Roman"/>
          <w:lang w:val="en-US"/>
        </w:rPr>
        <w:t>Relevant KI and Potential Security Requirements addressed: This solution addresses key issue#1 for authentication and authorization during S&amp;F operation.</w:t>
      </w:r>
    </w:p>
    <w:p w14:paraId="3059B14E" w14:textId="75B0F59F" w:rsidR="00EC21B8" w:rsidRDefault="00496DF2" w:rsidP="00496DF2">
      <w:pPr>
        <w:pStyle w:val="B1"/>
        <w:rPr>
          <w:rFonts w:eastAsia="Times New Roman"/>
          <w:lang w:val="en-US"/>
        </w:rPr>
      </w:pPr>
      <w:bookmarkStart w:id="732" w:name="MCCQCTEMPBM_00000169"/>
      <w:bookmarkEnd w:id="731"/>
      <w:r>
        <w:rPr>
          <w:rFonts w:eastAsia="Times New Roman"/>
          <w:lang w:val="en-US"/>
        </w:rPr>
        <w:t>-</w:t>
      </w:r>
      <w:r>
        <w:rPr>
          <w:rFonts w:eastAsia="Times New Roman"/>
          <w:lang w:val="en-US"/>
        </w:rPr>
        <w:tab/>
      </w:r>
      <w:r w:rsidR="00EC21B8">
        <w:rPr>
          <w:rFonts w:eastAsia="Times New Roman"/>
          <w:lang w:val="en-US"/>
        </w:rPr>
        <w:t xml:space="preserve"> Architecture option: This solution considers architecture option of RAN and Split-MME onboard. </w:t>
      </w:r>
    </w:p>
    <w:p w14:paraId="7BF3D178" w14:textId="438E1DE5" w:rsidR="00EC21B8" w:rsidRPr="00152FA7" w:rsidRDefault="00496DF2" w:rsidP="00496DF2">
      <w:pPr>
        <w:pStyle w:val="B1"/>
        <w:rPr>
          <w:rFonts w:eastAsia="Times New Roman"/>
          <w:lang w:val="en-US"/>
        </w:rPr>
      </w:pPr>
      <w:bookmarkStart w:id="733" w:name="MCCQCTEMPBM_00000170"/>
      <w:bookmarkEnd w:id="732"/>
      <w:r>
        <w:rPr>
          <w:rFonts w:eastAsia="Times New Roman"/>
          <w:lang w:val="en-US"/>
        </w:rPr>
        <w:t>-</w:t>
      </w:r>
      <w:r>
        <w:rPr>
          <w:rFonts w:eastAsia="Times New Roman"/>
          <w:lang w:val="en-US"/>
        </w:rPr>
        <w:tab/>
      </w:r>
      <w:r w:rsidR="00EC21B8">
        <w:rPr>
          <w:rFonts w:eastAsia="Times New Roman"/>
          <w:lang w:val="en-US"/>
        </w:rPr>
        <w:t xml:space="preserve">Re-use of legacy security procedures: Full re-use of AKA procedure but as inverse AKA. </w:t>
      </w:r>
    </w:p>
    <w:bookmarkEnd w:id="733"/>
    <w:p w14:paraId="53B7D8DF" w14:textId="11E7273B" w:rsidR="00EC21B8" w:rsidRDefault="00496DF2" w:rsidP="00496DF2">
      <w:pPr>
        <w:pStyle w:val="B1"/>
        <w:rPr>
          <w:rFonts w:eastAsia="Times New Roman"/>
          <w:lang w:val="en-US"/>
        </w:rPr>
      </w:pPr>
      <w:r>
        <w:rPr>
          <w:rFonts w:eastAsia="Times New Roman"/>
          <w:lang w:val="en-US"/>
        </w:rPr>
        <w:lastRenderedPageBreak/>
        <w:t>-</w:t>
      </w:r>
      <w:r>
        <w:rPr>
          <w:rFonts w:eastAsia="Times New Roman"/>
          <w:lang w:val="en-US"/>
        </w:rPr>
        <w:tab/>
      </w:r>
    </w:p>
    <w:p w14:paraId="4F07D73A" w14:textId="7659BFB3" w:rsidR="00EC21B8" w:rsidRPr="00152FA7" w:rsidRDefault="00496DF2" w:rsidP="00496DF2">
      <w:pPr>
        <w:pStyle w:val="B1"/>
        <w:rPr>
          <w:rFonts w:eastAsia="Times New Roman"/>
          <w:lang w:val="en-US"/>
        </w:rPr>
      </w:pPr>
      <w:bookmarkStart w:id="734" w:name="MCCQCTEMPBM_00000171"/>
      <w:r>
        <w:rPr>
          <w:rFonts w:eastAsia="Times New Roman"/>
          <w:lang w:val="en-US"/>
        </w:rPr>
        <w:t>-</w:t>
      </w:r>
      <w:r>
        <w:rPr>
          <w:rFonts w:eastAsia="Times New Roman"/>
          <w:lang w:val="en-US"/>
        </w:rPr>
        <w:tab/>
      </w:r>
      <w:r w:rsidR="00EC21B8" w:rsidRPr="00152FA7">
        <w:rPr>
          <w:rFonts w:eastAsia="Times New Roman"/>
          <w:lang w:val="en-US"/>
        </w:rPr>
        <w:t>Advantages of the s</w:t>
      </w:r>
      <w:r w:rsidR="00EC21B8">
        <w:rPr>
          <w:rFonts w:eastAsia="Times New Roman"/>
          <w:lang w:val="en-US"/>
        </w:rPr>
        <w:t>olution: The solution caters to authentication in case of S&amp;F mode when service/feeder link is not available. It is proposed to</w:t>
      </w:r>
      <w:r w:rsidR="00EC21B8" w:rsidRPr="00152FA7">
        <w:t xml:space="preserve"> </w:t>
      </w:r>
      <w:r w:rsidR="00EC21B8" w:rsidRPr="00152FA7">
        <w:rPr>
          <w:rFonts w:eastAsia="Times New Roman"/>
          <w:lang w:val="en-US"/>
        </w:rPr>
        <w:t>pre-fetch authentication information</w:t>
      </w:r>
      <w:r w:rsidR="00EC21B8">
        <w:rPr>
          <w:rFonts w:eastAsia="Times New Roman"/>
          <w:lang w:val="en-US"/>
        </w:rPr>
        <w:t xml:space="preserve"> for the subsequent authentication. </w:t>
      </w:r>
    </w:p>
    <w:p w14:paraId="7AD89B57" w14:textId="0DD86F89" w:rsidR="00EC21B8" w:rsidRPr="007D4AD1" w:rsidRDefault="00496DF2" w:rsidP="00496DF2">
      <w:pPr>
        <w:pStyle w:val="B1"/>
      </w:pPr>
      <w:bookmarkStart w:id="735" w:name="MCCQCTEMPBM_00000172"/>
      <w:bookmarkEnd w:id="734"/>
      <w:r>
        <w:rPr>
          <w:rFonts w:eastAsia="Times New Roman"/>
          <w:lang w:val="en-US"/>
        </w:rPr>
        <w:t>-</w:t>
      </w:r>
      <w:r>
        <w:rPr>
          <w:rFonts w:eastAsia="Times New Roman"/>
          <w:lang w:val="en-US"/>
        </w:rPr>
        <w:tab/>
      </w:r>
      <w:r w:rsidR="00EC21B8" w:rsidRPr="00DA62C3">
        <w:rPr>
          <w:rFonts w:eastAsia="Times New Roman"/>
          <w:lang w:val="en-US"/>
        </w:rPr>
        <w:t xml:space="preserve">Disadvantages of the solution: </w:t>
      </w:r>
      <w:r w:rsidR="00EC21B8" w:rsidRPr="00DA62C3">
        <w:t>This solution is only applicable for subsequent authentication procedure</w:t>
      </w:r>
      <w:r w:rsidR="00EC21B8">
        <w:t xml:space="preserve"> and impacts on the existing AKA procedure on pre-fetching the authentication information and provisioning using UPU</w:t>
      </w:r>
      <w:r w:rsidR="00EC21B8" w:rsidRPr="00DA62C3">
        <w:t>.</w:t>
      </w:r>
    </w:p>
    <w:p w14:paraId="62CC5F8D" w14:textId="5D00ED40" w:rsidR="00EC21B8" w:rsidRPr="00DA62C3" w:rsidRDefault="00496DF2" w:rsidP="00496DF2">
      <w:pPr>
        <w:pStyle w:val="B1"/>
        <w:rPr>
          <w:rFonts w:eastAsia="Times New Roman"/>
          <w:lang w:val="en-US"/>
        </w:rPr>
      </w:pPr>
      <w:bookmarkStart w:id="736" w:name="MCCQCTEMPBM_00000173"/>
      <w:bookmarkEnd w:id="735"/>
      <w:r>
        <w:rPr>
          <w:rFonts w:eastAsia="Times New Roman"/>
          <w:lang w:val="en-US"/>
        </w:rPr>
        <w:t>-</w:t>
      </w:r>
      <w:r>
        <w:rPr>
          <w:rFonts w:eastAsia="Times New Roman"/>
          <w:lang w:val="en-US"/>
        </w:rPr>
        <w:tab/>
      </w:r>
      <w:r w:rsidR="00EC21B8" w:rsidRPr="00DA62C3">
        <w:rPr>
          <w:rFonts w:eastAsia="Times New Roman"/>
          <w:lang w:val="en-US"/>
        </w:rPr>
        <w:t>Impacted entities: gNB, UE, AMF, AUSF and UDM</w:t>
      </w:r>
      <w:r w:rsidR="00EC21B8">
        <w:rPr>
          <w:rFonts w:eastAsia="Times New Roman"/>
          <w:lang w:val="en-US"/>
        </w:rPr>
        <w:t>.</w:t>
      </w:r>
    </w:p>
    <w:p w14:paraId="6DE78DBA" w14:textId="7730E22D" w:rsidR="003622B7" w:rsidRDefault="003622B7" w:rsidP="003622B7">
      <w:pPr>
        <w:pStyle w:val="Heading2"/>
      </w:pPr>
      <w:bookmarkStart w:id="737" w:name="_Toc180150812"/>
      <w:bookmarkStart w:id="738" w:name="_Toc180400505"/>
      <w:bookmarkStart w:id="739" w:name="_Toc180481686"/>
      <w:bookmarkStart w:id="740" w:name="_Toc182856601"/>
      <w:bookmarkStart w:id="741" w:name="_Toc191375023"/>
      <w:bookmarkStart w:id="742" w:name="_Toc191375235"/>
      <w:bookmarkStart w:id="743" w:name="_Toc191376160"/>
      <w:bookmarkStart w:id="744" w:name="_Toc191377322"/>
      <w:bookmarkStart w:id="745" w:name="_Toc191469657"/>
      <w:bookmarkStart w:id="746" w:name="_Toc193806971"/>
      <w:bookmarkEnd w:id="736"/>
      <w:r>
        <w:t>6.8</w:t>
      </w:r>
      <w:r>
        <w:tab/>
        <w:t>Solution #</w:t>
      </w:r>
      <w:r w:rsidR="001012DC">
        <w:t>8</w:t>
      </w:r>
      <w:r>
        <w:t xml:space="preserve">: </w:t>
      </w:r>
      <w:r w:rsidR="00404734" w:rsidRPr="00404734">
        <w:t>Solution on preventing DoS attacks in S&amp;F operation</w:t>
      </w:r>
      <w:bookmarkEnd w:id="728"/>
      <w:bookmarkEnd w:id="729"/>
      <w:bookmarkEnd w:id="737"/>
      <w:bookmarkEnd w:id="738"/>
      <w:bookmarkEnd w:id="739"/>
      <w:bookmarkEnd w:id="740"/>
      <w:bookmarkEnd w:id="741"/>
      <w:bookmarkEnd w:id="742"/>
      <w:bookmarkEnd w:id="743"/>
      <w:bookmarkEnd w:id="744"/>
      <w:bookmarkEnd w:id="745"/>
      <w:bookmarkEnd w:id="746"/>
    </w:p>
    <w:p w14:paraId="67351493" w14:textId="4EE43EBA" w:rsidR="003622B7" w:rsidRDefault="003622B7" w:rsidP="003622B7">
      <w:pPr>
        <w:pStyle w:val="Heading3"/>
      </w:pPr>
      <w:bookmarkStart w:id="747" w:name="_Toc164702080"/>
      <w:bookmarkStart w:id="748" w:name="_Toc167791517"/>
      <w:bookmarkStart w:id="749" w:name="_Toc180150813"/>
      <w:bookmarkStart w:id="750" w:name="_Toc180400506"/>
      <w:bookmarkStart w:id="751" w:name="_Toc180481687"/>
      <w:bookmarkStart w:id="752" w:name="_Toc182856602"/>
      <w:bookmarkStart w:id="753" w:name="_Toc191375024"/>
      <w:bookmarkStart w:id="754" w:name="_Toc191375236"/>
      <w:bookmarkStart w:id="755" w:name="_Toc191376161"/>
      <w:bookmarkStart w:id="756" w:name="_Toc191377323"/>
      <w:bookmarkStart w:id="757" w:name="_Toc191469658"/>
      <w:bookmarkStart w:id="758" w:name="_Toc193806972"/>
      <w:r>
        <w:t>6.8.1</w:t>
      </w:r>
      <w:r>
        <w:tab/>
        <w:t>Introduction</w:t>
      </w:r>
      <w:bookmarkEnd w:id="747"/>
      <w:bookmarkEnd w:id="748"/>
      <w:bookmarkEnd w:id="749"/>
      <w:bookmarkEnd w:id="750"/>
      <w:bookmarkEnd w:id="751"/>
      <w:bookmarkEnd w:id="752"/>
      <w:bookmarkEnd w:id="753"/>
      <w:bookmarkEnd w:id="754"/>
      <w:bookmarkEnd w:id="755"/>
      <w:bookmarkEnd w:id="756"/>
      <w:bookmarkEnd w:id="757"/>
      <w:bookmarkEnd w:id="758"/>
    </w:p>
    <w:p w14:paraId="445EDAEE" w14:textId="77777777" w:rsidR="00B62040" w:rsidRDefault="00B62040" w:rsidP="00B62040">
      <w:pPr>
        <w:jc w:val="both"/>
      </w:pPr>
      <w:r>
        <w:t>This solution addresses key issue #1: Security protection in Store and Forward Satellite Operation.</w:t>
      </w:r>
    </w:p>
    <w:p w14:paraId="0601A7C5" w14:textId="77777777" w:rsidR="00B62040" w:rsidRDefault="00B62040" w:rsidP="00B62040">
      <w:pPr>
        <w:jc w:val="both"/>
      </w:pPr>
      <w:r>
        <w:t>When only service link is available, a satellite may receive a number of registration request messages from UEs which are not authenticated yet. Unless there is a means for the satellite to verify whether the messages are from valid UEs or not, the satellite would store and forward all of the received messages. It may lead to a DoS (denial of service) attack on the satellite.</w:t>
      </w:r>
    </w:p>
    <w:p w14:paraId="088DD2BD" w14:textId="77777777" w:rsidR="00B62040" w:rsidRDefault="00B62040" w:rsidP="00B62040">
      <w:pPr>
        <w:jc w:val="both"/>
      </w:pPr>
      <w:r>
        <w:t>In addition, after a valid UE sends registration request message, the UE will wait till the service link is available again for authentication. However, if the satellite is a false satellite, the UE may not be able to connect to core network for a long time. It may lead to a DoS attack on the UE. The DoS attacks described above may happen more easily than a ground base station case, due to the Store and Forward property.</w:t>
      </w:r>
    </w:p>
    <w:p w14:paraId="7A633CEA" w14:textId="1CEAEB51" w:rsidR="003622B7" w:rsidRDefault="00B62040" w:rsidP="00B62040">
      <w:pPr>
        <w:jc w:val="both"/>
      </w:pPr>
      <w:r>
        <w:t>In this solution, before the primary authentication is performed between the UE and core network, ECCSI (elliptic curve-based certificateless signatures for identity-based encryption) as defined in IETF RFC 6507 [</w:t>
      </w:r>
      <w:r w:rsidR="00A97A0B">
        <w:t>8</w:t>
      </w:r>
      <w:r>
        <w:t>] is used for mutual authentication between UE and satellite, in order to prevent the DoS attacks. In this solution, it is assumed that a satellite includes eNB and the functionality of MME related to the authentication called MME (NT).</w:t>
      </w:r>
    </w:p>
    <w:p w14:paraId="4C24E454" w14:textId="3957E820" w:rsidR="003622B7" w:rsidRDefault="003622B7" w:rsidP="003622B7">
      <w:pPr>
        <w:pStyle w:val="Heading3"/>
      </w:pPr>
      <w:bookmarkStart w:id="759" w:name="_Toc164702081"/>
      <w:bookmarkStart w:id="760" w:name="_Toc167791518"/>
      <w:bookmarkStart w:id="761" w:name="_Toc180150814"/>
      <w:bookmarkStart w:id="762" w:name="_Toc180400507"/>
      <w:bookmarkStart w:id="763" w:name="_Toc180481688"/>
      <w:bookmarkStart w:id="764" w:name="_Toc182856603"/>
      <w:bookmarkStart w:id="765" w:name="_Toc191375025"/>
      <w:bookmarkStart w:id="766" w:name="_Toc191375237"/>
      <w:bookmarkStart w:id="767" w:name="_Toc191376162"/>
      <w:bookmarkStart w:id="768" w:name="_Toc191377324"/>
      <w:bookmarkStart w:id="769" w:name="_Toc191469659"/>
      <w:bookmarkStart w:id="770" w:name="_Toc193806973"/>
      <w:r>
        <w:lastRenderedPageBreak/>
        <w:t>6.8.2</w:t>
      </w:r>
      <w:r>
        <w:tab/>
        <w:t>Solution details</w:t>
      </w:r>
      <w:bookmarkEnd w:id="759"/>
      <w:bookmarkEnd w:id="760"/>
      <w:bookmarkEnd w:id="761"/>
      <w:bookmarkEnd w:id="762"/>
      <w:bookmarkEnd w:id="763"/>
      <w:bookmarkEnd w:id="764"/>
      <w:bookmarkEnd w:id="765"/>
      <w:bookmarkEnd w:id="766"/>
      <w:bookmarkEnd w:id="767"/>
      <w:bookmarkEnd w:id="768"/>
      <w:bookmarkEnd w:id="769"/>
      <w:bookmarkEnd w:id="770"/>
    </w:p>
    <w:bookmarkStart w:id="771" w:name="MCCQCTEMPBM_00000082"/>
    <w:p w14:paraId="678130D2" w14:textId="052B214E" w:rsidR="009A2961" w:rsidRDefault="00357004" w:rsidP="009A2961">
      <w:r>
        <w:object w:dxaOrig="11430" w:dyaOrig="10605" w14:anchorId="438BDBEF">
          <v:shape id="_x0000_i1036" type="#_x0000_t75" style="width:480.95pt;height:445.8pt" o:ole="">
            <v:imagedata r:id="rId33" o:title=""/>
          </v:shape>
          <o:OLEObject Type="Embed" ProgID="Visio.Drawing.15" ShapeID="_x0000_i1036" DrawAspect="Content" ObjectID="_1804419908" r:id="rId34"/>
        </w:object>
      </w:r>
      <w:bookmarkEnd w:id="771"/>
    </w:p>
    <w:p w14:paraId="0FB86E83" w14:textId="1618C6B3" w:rsidR="00052C08" w:rsidRDefault="00052C08" w:rsidP="00496DF2">
      <w:pPr>
        <w:pStyle w:val="TF"/>
      </w:pPr>
      <w:bookmarkStart w:id="772" w:name="MCCQCTEMPBM_00000044"/>
      <w:r>
        <w:t>Figure 6.8.2-</w:t>
      </w:r>
      <w:bookmarkStart w:id="773" w:name="MCCQCTEMPBM_00000123"/>
      <w:r>
        <w:fldChar w:fldCharType="begin"/>
      </w:r>
      <w:r>
        <w:instrText xml:space="preserve"> SEQ Figure_6.7.2.2 \* ARABIC </w:instrText>
      </w:r>
      <w:r>
        <w:fldChar w:fldCharType="separate"/>
      </w:r>
      <w:r>
        <w:rPr>
          <w:noProof/>
        </w:rPr>
        <w:t>1</w:t>
      </w:r>
      <w:r>
        <w:fldChar w:fldCharType="end"/>
      </w:r>
      <w:bookmarkEnd w:id="773"/>
      <w:r>
        <w:t>:</w:t>
      </w:r>
      <w:r w:rsidR="00CC0148">
        <w:t xml:space="preserve"> Protected attach procedure with MME onboard the satellite in S&amp;F operation</w:t>
      </w:r>
    </w:p>
    <w:bookmarkEnd w:id="772"/>
    <w:p w14:paraId="7000A2E3" w14:textId="77777777" w:rsidR="00036D96" w:rsidRDefault="00036D96" w:rsidP="00036D96">
      <w:pPr>
        <w:rPr>
          <w:rFonts w:eastAsia="Malgun Gothic"/>
          <w:lang w:eastAsia="ko-KR"/>
        </w:rPr>
      </w:pPr>
      <w:r>
        <w:rPr>
          <w:rFonts w:eastAsia="Malgun Gothic"/>
          <w:lang w:eastAsia="ko-KR"/>
        </w:rPr>
        <w:t>To prevent DoS attacks, the following procedure is preceded:</w:t>
      </w:r>
    </w:p>
    <w:p w14:paraId="6375E2B6" w14:textId="7F736618" w:rsidR="00036D96" w:rsidRDefault="000C5B6E" w:rsidP="00A22219">
      <w:pPr>
        <w:rPr>
          <w:rFonts w:eastAsia="Malgun Gothic"/>
          <w:lang w:eastAsia="ko-KR"/>
        </w:rPr>
      </w:pPr>
      <w:r>
        <w:rPr>
          <w:rFonts w:eastAsia="Malgun Gothic"/>
          <w:lang w:eastAsia="ko-KR"/>
        </w:rPr>
        <w:t xml:space="preserve">0. </w:t>
      </w:r>
      <w:r w:rsidR="00036D96">
        <w:rPr>
          <w:rFonts w:eastAsia="Malgun Gothic"/>
          <w:lang w:eastAsia="ko-KR"/>
        </w:rPr>
        <w:t>The network provisions UEs and Satellite with a set of credentials for ECCSI. The credentials include Public Validation Token (PVT), Secret Signing Key (SSK) associated with UE's or Satellite's identity, and KMS Public Authentication Key (KPAK).</w:t>
      </w:r>
    </w:p>
    <w:p w14:paraId="3C8750E3" w14:textId="77777777" w:rsidR="00036D96" w:rsidRDefault="00036D96" w:rsidP="00036D96">
      <w:pPr>
        <w:pStyle w:val="NO"/>
        <w:overflowPunct w:val="0"/>
        <w:autoSpaceDE w:val="0"/>
        <w:autoSpaceDN w:val="0"/>
        <w:adjustRightInd w:val="0"/>
        <w:ind w:left="400" w:firstLine="0"/>
        <w:textAlignment w:val="baseline"/>
        <w:rPr>
          <w:rFonts w:eastAsia="Times New Roman"/>
        </w:rPr>
      </w:pPr>
      <w:r>
        <w:rPr>
          <w:rFonts w:eastAsia="Times New Roman"/>
        </w:rPr>
        <w:t>NOTE:</w:t>
      </w:r>
      <w:r>
        <w:rPr>
          <w:rFonts w:eastAsia="Times New Roman"/>
        </w:rPr>
        <w:tab/>
        <w:t>KMS can be a standalone entity or collocared in an existing NF.</w:t>
      </w:r>
    </w:p>
    <w:p w14:paraId="2E36D61A" w14:textId="77777777" w:rsidR="00036D96" w:rsidRDefault="00036D96" w:rsidP="00036D96">
      <w:pPr>
        <w:rPr>
          <w:rFonts w:eastAsia="Malgun Gothic"/>
          <w:lang w:eastAsia="ko-KR"/>
        </w:rPr>
      </w:pPr>
      <w:r>
        <w:rPr>
          <w:rFonts w:eastAsia="Malgun Gothic"/>
          <w:lang w:eastAsia="ko-KR"/>
        </w:rPr>
        <w:t>After that, the authentication process of S&amp;F mode is as follows.</w:t>
      </w:r>
    </w:p>
    <w:p w14:paraId="08C081C9" w14:textId="77777777" w:rsidR="00036D96" w:rsidRPr="00A22219" w:rsidRDefault="00036D96" w:rsidP="00036D96">
      <w:pPr>
        <w:rPr>
          <w:rFonts w:eastAsia="SimSun"/>
        </w:rPr>
      </w:pPr>
      <w:r w:rsidRPr="00A22219">
        <w:rPr>
          <w:rFonts w:eastAsia="Malgun Gothic"/>
          <w:lang w:eastAsia="ko-KR"/>
        </w:rPr>
        <w:t>PHASE 1. (Service link is available, Feeder link is unavailable)</w:t>
      </w:r>
    </w:p>
    <w:p w14:paraId="5C3FA36E" w14:textId="0920B490" w:rsidR="00036D96" w:rsidRDefault="000C5B6E" w:rsidP="00A22219">
      <w:pPr>
        <w:rPr>
          <w:rFonts w:eastAsia="Malgun Gothic"/>
          <w:lang w:eastAsia="ko-KR"/>
        </w:rPr>
      </w:pPr>
      <w:r>
        <w:rPr>
          <w:rFonts w:eastAsia="Malgun Gothic"/>
          <w:lang w:eastAsia="ko-KR"/>
        </w:rPr>
        <w:t>1.</w:t>
      </w:r>
      <w:r w:rsidR="00036D96">
        <w:rPr>
          <w:rFonts w:eastAsia="Malgun Gothic"/>
          <w:lang w:eastAsia="ko-KR"/>
        </w:rPr>
        <w:t xml:space="preserve"> The satellite provides a random number generated by the satellite (SAT.RN) and S&amp;F indicator indicating that the satellite is operating in S&amp;F mode. These may be included in the SIB (System Information Broadcast) message</w:t>
      </w:r>
    </w:p>
    <w:p w14:paraId="106DA1A2" w14:textId="46BBA5F2" w:rsidR="00036D96" w:rsidRDefault="000C5B6E" w:rsidP="00A22219">
      <w:pPr>
        <w:rPr>
          <w:rFonts w:eastAsia="Malgun Gothic"/>
          <w:lang w:eastAsia="ko-KR"/>
        </w:rPr>
      </w:pPr>
      <w:r>
        <w:rPr>
          <w:rFonts w:eastAsia="Malgun Gothic"/>
          <w:lang w:eastAsia="ko-KR"/>
        </w:rPr>
        <w:t>2.</w:t>
      </w:r>
      <w:r w:rsidR="00036D96">
        <w:rPr>
          <w:rFonts w:eastAsia="Malgun Gothic"/>
          <w:lang w:eastAsia="ko-KR"/>
        </w:rPr>
        <w:t xml:space="preserve"> The UE initiates the attach procedure by transmitting </w:t>
      </w:r>
      <w:r w:rsidR="00D42D9C">
        <w:rPr>
          <w:rFonts w:eastAsia="Malgun Gothic"/>
          <w:lang w:eastAsia="ko-KR"/>
        </w:rPr>
        <w:t xml:space="preserve">signed </w:t>
      </w:r>
      <w:r w:rsidR="00036D96">
        <w:rPr>
          <w:rFonts w:eastAsia="Malgun Gothic"/>
          <w:lang w:eastAsia="ko-KR"/>
        </w:rPr>
        <w:t>Attach Request</w:t>
      </w:r>
      <w:r w:rsidR="00D42D9C">
        <w:rPr>
          <w:rFonts w:eastAsia="Malgun Gothic"/>
          <w:lang w:eastAsia="ko-KR"/>
        </w:rPr>
        <w:t xml:space="preserve"> message</w:t>
      </w:r>
      <w:r w:rsidR="00036D96">
        <w:rPr>
          <w:rFonts w:eastAsia="Malgun Gothic"/>
          <w:lang w:eastAsia="ko-KR"/>
        </w:rPr>
        <w:t xml:space="preserve">. This message </w:t>
      </w:r>
      <w:r w:rsidR="00D42D9C">
        <w:rPr>
          <w:rFonts w:eastAsia="Malgun Gothic"/>
          <w:lang w:eastAsia="ko-KR"/>
        </w:rPr>
        <w:t>consists of the Attach Request message (</w:t>
      </w:r>
      <w:r w:rsidR="00036D96">
        <w:rPr>
          <w:rFonts w:eastAsia="Malgun Gothic"/>
          <w:lang w:eastAsia="ko-KR"/>
        </w:rPr>
        <w:t xml:space="preserve">UE.ID, UE.RN, </w:t>
      </w:r>
      <w:r w:rsidR="00D42D9C">
        <w:rPr>
          <w:rFonts w:eastAsia="Malgun Gothic"/>
          <w:lang w:eastAsia="ko-KR"/>
        </w:rPr>
        <w:t xml:space="preserve">SAT.RN, </w:t>
      </w:r>
      <w:r w:rsidR="00036D96">
        <w:rPr>
          <w:rFonts w:eastAsia="Malgun Gothic"/>
          <w:lang w:eastAsia="ko-KR"/>
        </w:rPr>
        <w:t>and S&amp;F indicator in addition to existing parameters</w:t>
      </w:r>
      <w:r w:rsidR="00D42D9C">
        <w:rPr>
          <w:rFonts w:eastAsia="Malgun Gothic"/>
          <w:lang w:eastAsia="ko-KR"/>
        </w:rPr>
        <w:t>) and digital signature</w:t>
      </w:r>
      <w:r w:rsidR="00036D96">
        <w:rPr>
          <w:rFonts w:eastAsia="Malgun Gothic"/>
          <w:lang w:eastAsia="ko-KR"/>
        </w:rPr>
        <w:t xml:space="preserve">. UE.ID </w:t>
      </w:r>
      <w:r w:rsidR="00D42D9C">
        <w:rPr>
          <w:rFonts w:eastAsia="Malgun Gothic"/>
          <w:lang w:eastAsia="ko-KR"/>
        </w:rPr>
        <w:t xml:space="preserve">of the message, </w:t>
      </w:r>
      <w:r w:rsidR="00036D96">
        <w:rPr>
          <w:rFonts w:eastAsia="Malgun Gothic"/>
          <w:lang w:eastAsia="ko-KR"/>
        </w:rPr>
        <w:t xml:space="preserve">generated </w:t>
      </w:r>
      <w:r w:rsidR="00D42D9C">
        <w:rPr>
          <w:rFonts w:eastAsia="Malgun Gothic"/>
          <w:lang w:eastAsia="ko-KR"/>
        </w:rPr>
        <w:t xml:space="preserve">by the UE </w:t>
      </w:r>
      <w:r w:rsidR="00036D96">
        <w:rPr>
          <w:rFonts w:eastAsia="Malgun Gothic"/>
          <w:lang w:eastAsia="ko-KR"/>
        </w:rPr>
        <w:t xml:space="preserve">through ECCSI. </w:t>
      </w:r>
      <w:r w:rsidR="00D42D9C">
        <w:rPr>
          <w:rFonts w:eastAsia="Malgun Gothic"/>
          <w:lang w:eastAsia="ko-KR"/>
        </w:rPr>
        <w:t xml:space="preserve">UE.ID is the UE's identity associated with ECCSI algorithm, and </w:t>
      </w:r>
      <w:r w:rsidR="00036D96">
        <w:rPr>
          <w:rFonts w:eastAsia="Malgun Gothic"/>
          <w:lang w:eastAsia="ko-KR"/>
        </w:rPr>
        <w:t>S&amp;F indicator indicates that the UE will operate in S&amp;F mode.</w:t>
      </w:r>
    </w:p>
    <w:p w14:paraId="58DE8231" w14:textId="77777777" w:rsidR="00036D96" w:rsidRDefault="00036D96" w:rsidP="00A22219">
      <w:pPr>
        <w:rPr>
          <w:rFonts w:eastAsia="Malgun Gothic"/>
          <w:lang w:eastAsia="ko-KR"/>
        </w:rPr>
      </w:pPr>
      <w:r>
        <w:rPr>
          <w:rFonts w:eastAsia="Malgun Gothic"/>
          <w:lang w:eastAsia="ko-KR"/>
        </w:rPr>
        <w:lastRenderedPageBreak/>
        <w:t>The satellite checks the validity of the UE by verifying the UE.Sig.</w:t>
      </w:r>
    </w:p>
    <w:p w14:paraId="6B35706F" w14:textId="27DA0025" w:rsidR="00036D96" w:rsidRDefault="000C5B6E" w:rsidP="00A22219">
      <w:pPr>
        <w:rPr>
          <w:rFonts w:eastAsia="Malgun Gothic"/>
          <w:lang w:eastAsia="ko-KR"/>
        </w:rPr>
      </w:pPr>
      <w:r>
        <w:rPr>
          <w:rFonts w:eastAsia="Malgun Gothic"/>
          <w:lang w:eastAsia="ko-KR"/>
        </w:rPr>
        <w:t>3.</w:t>
      </w:r>
      <w:r w:rsidR="00036D96">
        <w:rPr>
          <w:rFonts w:eastAsia="Malgun Gothic"/>
          <w:lang w:eastAsia="ko-KR"/>
        </w:rPr>
        <w:t xml:space="preserve"> If the verification is successful, the satellite stores the received attach request message and transmits </w:t>
      </w:r>
      <w:r w:rsidR="00D42D9C">
        <w:rPr>
          <w:rFonts w:eastAsia="Malgun Gothic"/>
          <w:lang w:eastAsia="ko-KR"/>
        </w:rPr>
        <w:t>signed Attach Reject message. This message consists of the Attach Reject message (</w:t>
      </w:r>
      <w:r w:rsidR="00036D96">
        <w:rPr>
          <w:rFonts w:eastAsia="Malgun Gothic"/>
          <w:lang w:eastAsia="ko-KR"/>
        </w:rPr>
        <w:t>SAT.ID, and Re-attach Info</w:t>
      </w:r>
      <w:r w:rsidR="00D42D9C">
        <w:rPr>
          <w:rFonts w:eastAsia="Malgun Gothic"/>
          <w:lang w:eastAsia="ko-KR"/>
        </w:rPr>
        <w:t>)</w:t>
      </w:r>
      <w:r w:rsidR="00D42D9C" w:rsidRPr="00D42D9C">
        <w:rPr>
          <w:rFonts w:eastAsia="Malgun Gothic"/>
          <w:lang w:eastAsia="ko-KR"/>
        </w:rPr>
        <w:t xml:space="preserve"> </w:t>
      </w:r>
      <w:r w:rsidR="00D42D9C">
        <w:rPr>
          <w:rFonts w:eastAsia="Malgun Gothic"/>
          <w:lang w:eastAsia="ko-KR"/>
        </w:rPr>
        <w:t>and digital signature which is generated by the satellite using the Attach Reject message and UE.RN through ECCSI algorithm</w:t>
      </w:r>
      <w:r w:rsidR="00036D96">
        <w:rPr>
          <w:rFonts w:eastAsia="Malgun Gothic"/>
          <w:lang w:eastAsia="ko-KR"/>
        </w:rPr>
        <w:t>. SAT.ID is the</w:t>
      </w:r>
      <w:r w:rsidR="00D42D9C">
        <w:rPr>
          <w:rFonts w:eastAsia="Malgun Gothic"/>
          <w:lang w:eastAsia="ko-KR"/>
        </w:rPr>
        <w:t xml:space="preserve"> satellite's </w:t>
      </w:r>
      <w:r w:rsidR="00036D96">
        <w:rPr>
          <w:rFonts w:eastAsia="Malgun Gothic"/>
          <w:lang w:eastAsia="ko-KR"/>
        </w:rPr>
        <w:t xml:space="preserve"> identity </w:t>
      </w:r>
      <w:r w:rsidR="00D42D9C">
        <w:rPr>
          <w:rFonts w:eastAsia="Malgun Gothic"/>
          <w:lang w:eastAsia="ko-KR"/>
        </w:rPr>
        <w:t>associated with ECCSI algorithm</w:t>
      </w:r>
      <w:r w:rsidR="00724FF6">
        <w:rPr>
          <w:rFonts w:eastAsia="Malgun Gothic"/>
          <w:lang w:eastAsia="ko-KR"/>
        </w:rPr>
        <w:t xml:space="preserve"> and</w:t>
      </w:r>
      <w:r w:rsidR="00036D96">
        <w:rPr>
          <w:rFonts w:eastAsia="Malgun Gothic"/>
          <w:lang w:eastAsia="ko-KR"/>
        </w:rPr>
        <w:t xml:space="preserve"> </w:t>
      </w:r>
      <w:r w:rsidR="00724FF6">
        <w:rPr>
          <w:rFonts w:eastAsia="Malgun Gothic"/>
          <w:lang w:eastAsia="ko-KR"/>
        </w:rPr>
        <w:t xml:space="preserve">the </w:t>
      </w:r>
      <w:r w:rsidR="00036D96">
        <w:rPr>
          <w:rFonts w:eastAsia="Malgun Gothic"/>
          <w:lang w:eastAsia="ko-KR"/>
        </w:rPr>
        <w:t>Re-attach Info is information necessary for the UE to attempt the reconnection in step 7 (e.g., information about when the UE should retry to reconnect or list of satellite(s) that the UE should retry to reconnect).</w:t>
      </w:r>
    </w:p>
    <w:p w14:paraId="7C273BF8" w14:textId="77777777" w:rsidR="00036D96" w:rsidRDefault="00036D96" w:rsidP="00A22219">
      <w:pPr>
        <w:rPr>
          <w:rFonts w:eastAsia="Malgun Gothic"/>
          <w:lang w:eastAsia="ko-KR"/>
        </w:rPr>
      </w:pPr>
      <w:r>
        <w:rPr>
          <w:rFonts w:eastAsia="Malgun Gothic"/>
          <w:lang w:eastAsia="ko-KR"/>
        </w:rPr>
        <w:t>The UE checks the validity of the satellite by verifying the SAT.Sig. If verified, UE waits for step 7 based on the guideline received.</w:t>
      </w:r>
    </w:p>
    <w:p w14:paraId="08349DCC" w14:textId="77777777" w:rsidR="00036D96" w:rsidRPr="00A22219" w:rsidRDefault="00036D96" w:rsidP="00A22219">
      <w:pPr>
        <w:rPr>
          <w:rFonts w:eastAsia="Malgun Gothic"/>
          <w:lang w:eastAsia="ko-KR"/>
        </w:rPr>
      </w:pPr>
      <w:r w:rsidRPr="00A22219">
        <w:rPr>
          <w:rFonts w:eastAsia="Malgun Gothic"/>
          <w:lang w:eastAsia="ko-KR"/>
        </w:rPr>
        <w:t xml:space="preserve">PHASE 2. (Service link is unavailable, Feeder link is available) </w:t>
      </w:r>
    </w:p>
    <w:p w14:paraId="65964298" w14:textId="71444D00" w:rsidR="00036D96" w:rsidRDefault="000C5B6E" w:rsidP="00A22219">
      <w:pPr>
        <w:rPr>
          <w:rFonts w:eastAsia="Malgun Gothic"/>
          <w:lang w:eastAsia="ko-KR"/>
        </w:rPr>
      </w:pPr>
      <w:r>
        <w:rPr>
          <w:rFonts w:eastAsia="Malgun Gothic"/>
          <w:lang w:eastAsia="ko-KR"/>
        </w:rPr>
        <w:t>4.</w:t>
      </w:r>
      <w:r w:rsidR="00036D96">
        <w:rPr>
          <w:rFonts w:eastAsia="Malgun Gothic"/>
          <w:lang w:eastAsia="ko-KR"/>
        </w:rPr>
        <w:t xml:space="preserve"> The satellite requests authentication data for the UE by sending the Authentication Data Request message to the ground network (GND). The request includes IMSI, SN identity, and Network type.</w:t>
      </w:r>
    </w:p>
    <w:p w14:paraId="5085B6DB" w14:textId="644AF6BA" w:rsidR="00036D96" w:rsidRDefault="000C5B6E" w:rsidP="00A22219">
      <w:pPr>
        <w:rPr>
          <w:rFonts w:eastAsia="Malgun Gothic"/>
          <w:lang w:eastAsia="ko-KR"/>
        </w:rPr>
      </w:pPr>
      <w:r>
        <w:rPr>
          <w:rFonts w:eastAsia="Malgun Gothic"/>
          <w:lang w:eastAsia="ko-KR"/>
        </w:rPr>
        <w:t>5.</w:t>
      </w:r>
      <w:r w:rsidR="00036D96">
        <w:rPr>
          <w:rFonts w:eastAsia="Malgun Gothic"/>
          <w:lang w:eastAsia="ko-KR"/>
        </w:rPr>
        <w:t xml:space="preserve"> Upon the receipt of the Authentication Data Request from the satellite, HSS in the GND generates Authentication Vector(s) as defined in clause 6.3.2 in TS 33.102 [</w:t>
      </w:r>
      <w:r w:rsidR="00052C08">
        <w:rPr>
          <w:rFonts w:eastAsia="Malgun Gothic"/>
          <w:lang w:eastAsia="ko-KR"/>
        </w:rPr>
        <w:t>7</w:t>
      </w:r>
      <w:r w:rsidR="00036D96">
        <w:rPr>
          <w:rFonts w:eastAsia="Malgun Gothic"/>
          <w:lang w:eastAsia="ko-KR"/>
        </w:rPr>
        <w:t>]. Authentication Vector consists of K</w:t>
      </w:r>
      <w:r w:rsidR="00036D96" w:rsidRPr="00A22219">
        <w:rPr>
          <w:rFonts w:eastAsia="Malgun Gothic"/>
          <w:lang w:eastAsia="ko-KR"/>
        </w:rPr>
        <w:t>ASME</w:t>
      </w:r>
      <w:r w:rsidR="00036D96">
        <w:rPr>
          <w:rFonts w:eastAsia="Malgun Gothic"/>
          <w:lang w:eastAsia="ko-KR"/>
        </w:rPr>
        <w:t>, RAND, AUTN, and XRES.</w:t>
      </w:r>
    </w:p>
    <w:p w14:paraId="34C4D024" w14:textId="2AE835D5" w:rsidR="00036D96" w:rsidRDefault="000C5B6E" w:rsidP="00A22219">
      <w:pPr>
        <w:rPr>
          <w:rFonts w:eastAsia="Malgun Gothic"/>
          <w:lang w:eastAsia="ko-KR"/>
        </w:rPr>
      </w:pPr>
      <w:r>
        <w:rPr>
          <w:rFonts w:eastAsia="Malgun Gothic"/>
          <w:lang w:eastAsia="ko-KR"/>
        </w:rPr>
        <w:t>6.</w:t>
      </w:r>
      <w:r w:rsidR="00036D96">
        <w:rPr>
          <w:rFonts w:eastAsia="Malgun Gothic"/>
          <w:lang w:eastAsia="ko-KR"/>
        </w:rPr>
        <w:t xml:space="preserve"> The GND sends an authentication response back to the satellite that contains Authentication Vector(s).</w:t>
      </w:r>
    </w:p>
    <w:p w14:paraId="7D71D415" w14:textId="77777777" w:rsidR="00036D96" w:rsidRPr="00A22219" w:rsidRDefault="00036D96" w:rsidP="00A22219">
      <w:pPr>
        <w:rPr>
          <w:rFonts w:eastAsia="Malgun Gothic"/>
          <w:lang w:eastAsia="ko-KR"/>
        </w:rPr>
      </w:pPr>
      <w:r w:rsidRPr="00A22219">
        <w:rPr>
          <w:rFonts w:eastAsia="Malgun Gothic"/>
          <w:lang w:eastAsia="ko-KR"/>
        </w:rPr>
        <w:t>PHASE 3. (Service link is available, Feeder link is unavailable)</w:t>
      </w:r>
    </w:p>
    <w:p w14:paraId="12E2361F" w14:textId="77777777" w:rsidR="00036D96" w:rsidRPr="00A22219" w:rsidRDefault="00036D96" w:rsidP="00A22219">
      <w:pPr>
        <w:rPr>
          <w:rFonts w:eastAsia="Malgun Gothic"/>
          <w:lang w:eastAsia="ko-KR"/>
        </w:rPr>
      </w:pPr>
      <w:r w:rsidRPr="00A22219">
        <w:rPr>
          <w:rFonts w:eastAsia="Malgun Gothic"/>
          <w:lang w:eastAsia="ko-KR"/>
        </w:rPr>
        <w:t>The satellite in this PHASE may be different from the satellite in PHASE 1.</w:t>
      </w:r>
    </w:p>
    <w:p w14:paraId="0B430CEB" w14:textId="2965F450" w:rsidR="00036D96" w:rsidRDefault="000C5B6E" w:rsidP="00A22219">
      <w:pPr>
        <w:rPr>
          <w:rFonts w:eastAsia="Malgun Gothic"/>
          <w:lang w:eastAsia="ko-KR"/>
        </w:rPr>
      </w:pPr>
      <w:r>
        <w:rPr>
          <w:rFonts w:eastAsia="Malgun Gothic"/>
          <w:lang w:eastAsia="ko-KR"/>
        </w:rPr>
        <w:t xml:space="preserve">7. </w:t>
      </w:r>
      <w:r w:rsidR="00F57EDC">
        <w:rPr>
          <w:rFonts w:eastAsia="Malgun Gothic"/>
          <w:lang w:eastAsia="ko-KR"/>
        </w:rPr>
        <w:t>The UE retries the network connection by transmitting the Attach Request. This message can be protected using the similar method to step 2.</w:t>
      </w:r>
    </w:p>
    <w:p w14:paraId="26535C0E" w14:textId="475A62ED" w:rsidR="00036D96" w:rsidRDefault="00036D96" w:rsidP="00A22219">
      <w:pPr>
        <w:rPr>
          <w:rFonts w:eastAsia="Malgun Gothic"/>
          <w:lang w:eastAsia="ko-KR"/>
        </w:rPr>
      </w:pPr>
      <w:r>
        <w:rPr>
          <w:rFonts w:eastAsia="Malgun Gothic"/>
          <w:lang w:eastAsia="ko-KR"/>
        </w:rPr>
        <w:t xml:space="preserve"> </w:t>
      </w:r>
      <w:r w:rsidR="000C5B6E">
        <w:rPr>
          <w:rFonts w:eastAsia="Malgun Gothic"/>
          <w:lang w:eastAsia="ko-KR"/>
        </w:rPr>
        <w:t xml:space="preserve">8. </w:t>
      </w:r>
      <w:r>
        <w:rPr>
          <w:rFonts w:eastAsia="Malgun Gothic"/>
          <w:lang w:eastAsia="ko-KR"/>
        </w:rPr>
        <w:t>The satellite sends Authentication Request including AUTN and RAND.</w:t>
      </w:r>
    </w:p>
    <w:p w14:paraId="66FF3FE7" w14:textId="7191EAF9" w:rsidR="00036D96" w:rsidRDefault="00036D96" w:rsidP="00A22219">
      <w:pPr>
        <w:rPr>
          <w:rFonts w:eastAsia="Malgun Gothic"/>
          <w:lang w:eastAsia="ko-KR"/>
        </w:rPr>
      </w:pPr>
      <w:r>
        <w:rPr>
          <w:rFonts w:eastAsia="Malgun Gothic"/>
          <w:lang w:eastAsia="ko-KR"/>
        </w:rPr>
        <w:t xml:space="preserve"> </w:t>
      </w:r>
      <w:r w:rsidR="000C5B6E">
        <w:rPr>
          <w:rFonts w:eastAsia="Malgun Gothic"/>
          <w:lang w:eastAsia="ko-KR"/>
        </w:rPr>
        <w:t xml:space="preserve">9. </w:t>
      </w:r>
      <w:r>
        <w:rPr>
          <w:rFonts w:eastAsia="Malgun Gothic"/>
          <w:lang w:eastAsia="ko-KR"/>
        </w:rPr>
        <w:t>At the receipt of the RAND and AUTN, the UE verifies the freshness of the received values by checking whether AUTN can be accepted as described in TS 33.102 [</w:t>
      </w:r>
      <w:r w:rsidR="00052C08">
        <w:rPr>
          <w:rFonts w:eastAsia="Malgun Gothic"/>
          <w:lang w:eastAsia="ko-KR"/>
        </w:rPr>
        <w:t>7</w:t>
      </w:r>
      <w:r>
        <w:rPr>
          <w:rFonts w:eastAsia="Malgun Gothic"/>
          <w:lang w:eastAsia="ko-KR"/>
        </w:rPr>
        <w:t>]. If so, the UE computes a response RES.</w:t>
      </w:r>
    </w:p>
    <w:p w14:paraId="6943714F" w14:textId="05F03A3D" w:rsidR="00036D96" w:rsidRDefault="000C5B6E" w:rsidP="00A22219">
      <w:pPr>
        <w:rPr>
          <w:rFonts w:eastAsia="Malgun Gothic"/>
          <w:lang w:eastAsia="ko-KR"/>
        </w:rPr>
      </w:pPr>
      <w:r>
        <w:rPr>
          <w:rFonts w:eastAsia="Malgun Gothic"/>
          <w:lang w:eastAsia="ko-KR"/>
        </w:rPr>
        <w:t xml:space="preserve">10. </w:t>
      </w:r>
      <w:r w:rsidR="00036D96">
        <w:rPr>
          <w:rFonts w:eastAsia="Malgun Gothic"/>
          <w:lang w:eastAsia="ko-KR"/>
        </w:rPr>
        <w:t>UE responds with Authentication Response message including RES in case of successful AUTN verification. In this case, the UE computes K</w:t>
      </w:r>
      <w:r w:rsidR="00036D96" w:rsidRPr="00A22219">
        <w:rPr>
          <w:rFonts w:eastAsia="Malgun Gothic"/>
          <w:lang w:eastAsia="ko-KR"/>
        </w:rPr>
        <w:t>ASME</w:t>
      </w:r>
      <w:r w:rsidR="00036D96">
        <w:rPr>
          <w:rFonts w:eastAsia="Malgun Gothic"/>
          <w:lang w:eastAsia="ko-KR"/>
        </w:rPr>
        <w:t xml:space="preserve"> from CK, IK, and serving network's identity.</w:t>
      </w:r>
    </w:p>
    <w:p w14:paraId="5B5ECF38" w14:textId="6BF6D94D" w:rsidR="00036D96" w:rsidRDefault="000C5B6E" w:rsidP="00A22219">
      <w:pPr>
        <w:rPr>
          <w:rFonts w:eastAsia="Malgun Gothic"/>
          <w:lang w:eastAsia="ko-KR"/>
        </w:rPr>
      </w:pPr>
      <w:r>
        <w:rPr>
          <w:rFonts w:eastAsia="Malgun Gothic"/>
          <w:lang w:eastAsia="ko-KR"/>
        </w:rPr>
        <w:t xml:space="preserve">11. </w:t>
      </w:r>
      <w:r w:rsidR="00036D96">
        <w:rPr>
          <w:rFonts w:eastAsia="Malgun Gothic"/>
          <w:lang w:eastAsia="ko-KR"/>
        </w:rPr>
        <w:t>The satellite checks that the RES equals XRES. If so, the authentication is successful. As a result of the authentication and key agreement, an intermediate key K</w:t>
      </w:r>
      <w:r w:rsidR="00036D96" w:rsidRPr="00A22219">
        <w:rPr>
          <w:rFonts w:eastAsia="Malgun Gothic"/>
          <w:lang w:eastAsia="ko-KR"/>
        </w:rPr>
        <w:t>ASME</w:t>
      </w:r>
      <w:r w:rsidR="00036D96">
        <w:rPr>
          <w:rFonts w:eastAsia="Malgun Gothic"/>
          <w:lang w:eastAsia="ko-KR"/>
        </w:rPr>
        <w:t xml:space="preserve"> is shared between the UE and the satellite.</w:t>
      </w:r>
    </w:p>
    <w:p w14:paraId="5F408A48" w14:textId="77FB4014" w:rsidR="00036D96" w:rsidRDefault="000C5B6E" w:rsidP="00A22219">
      <w:pPr>
        <w:rPr>
          <w:rFonts w:eastAsia="Malgun Gothic"/>
          <w:lang w:eastAsia="ko-KR"/>
        </w:rPr>
      </w:pPr>
      <w:r>
        <w:rPr>
          <w:rFonts w:eastAsia="Malgun Gothic"/>
          <w:lang w:eastAsia="ko-KR"/>
        </w:rPr>
        <w:t xml:space="preserve">12. </w:t>
      </w:r>
      <w:r w:rsidR="00036D96">
        <w:rPr>
          <w:rFonts w:eastAsia="Malgun Gothic"/>
          <w:lang w:eastAsia="ko-KR"/>
        </w:rPr>
        <w:t>NAS SMC procedure is performed between the UE and the satellite.</w:t>
      </w:r>
    </w:p>
    <w:p w14:paraId="4A05DE6C" w14:textId="7E010F15" w:rsidR="00036D96" w:rsidRDefault="00724FF6" w:rsidP="00A22219">
      <w:pPr>
        <w:pStyle w:val="NO"/>
      </w:pPr>
      <w:r>
        <w:rPr>
          <w:rFonts w:eastAsia="Malgun Gothic"/>
          <w:lang w:eastAsia="ko-KR"/>
        </w:rPr>
        <w:t xml:space="preserve">NOTE: </w:t>
      </w:r>
      <w:r>
        <w:t>The dynamic variation of SAT.RN and UE.RN hardens the security against DoS.</w:t>
      </w:r>
    </w:p>
    <w:p w14:paraId="5B8825A0" w14:textId="5A584451" w:rsidR="003622B7" w:rsidRDefault="003622B7" w:rsidP="00817E13">
      <w:pPr>
        <w:pStyle w:val="Heading3"/>
        <w:rPr>
          <w:rFonts w:eastAsia="Times New Roman"/>
        </w:rPr>
      </w:pPr>
      <w:bookmarkStart w:id="774" w:name="_Toc164702082"/>
      <w:bookmarkStart w:id="775" w:name="_Toc167791519"/>
      <w:bookmarkStart w:id="776" w:name="_Toc180150815"/>
      <w:bookmarkStart w:id="777" w:name="_Toc180400508"/>
      <w:bookmarkStart w:id="778" w:name="_Toc180481689"/>
      <w:bookmarkStart w:id="779" w:name="_Toc182856604"/>
      <w:bookmarkStart w:id="780" w:name="_Toc191375026"/>
      <w:bookmarkStart w:id="781" w:name="_Toc191375238"/>
      <w:bookmarkStart w:id="782" w:name="_Toc191376163"/>
      <w:bookmarkStart w:id="783" w:name="_Toc191377325"/>
      <w:bookmarkStart w:id="784" w:name="_Toc191469660"/>
      <w:bookmarkStart w:id="785" w:name="_Toc193806974"/>
      <w:r>
        <w:t>6.8.3</w:t>
      </w:r>
      <w:r>
        <w:tab/>
        <w:t>Evaluation</w:t>
      </w:r>
      <w:bookmarkEnd w:id="774"/>
      <w:bookmarkEnd w:id="775"/>
      <w:bookmarkEnd w:id="776"/>
      <w:bookmarkEnd w:id="777"/>
      <w:bookmarkEnd w:id="778"/>
      <w:bookmarkEnd w:id="779"/>
      <w:bookmarkEnd w:id="780"/>
      <w:bookmarkEnd w:id="781"/>
      <w:bookmarkEnd w:id="782"/>
      <w:bookmarkEnd w:id="783"/>
      <w:bookmarkEnd w:id="784"/>
      <w:bookmarkEnd w:id="785"/>
    </w:p>
    <w:p w14:paraId="7A8E49F3" w14:textId="77777777" w:rsidR="00F57EDC" w:rsidRDefault="00F57EDC" w:rsidP="00F57EDC">
      <w:pPr>
        <w:rPr>
          <w:rFonts w:eastAsia="Malgun Gothic"/>
          <w:lang w:eastAsia="ko-KR"/>
        </w:rPr>
      </w:pPr>
      <w:bookmarkStart w:id="786" w:name="_Toc164702083"/>
      <w:bookmarkStart w:id="787" w:name="_Toc167791520"/>
      <w:r>
        <w:rPr>
          <w:rFonts w:eastAsia="Malgun Gothic"/>
          <w:lang w:eastAsia="ko-KR"/>
        </w:rPr>
        <w:t xml:space="preserve">This solution satisfies all of the potential security requirements in KI#1. </w:t>
      </w:r>
    </w:p>
    <w:p w14:paraId="3FB7F241" w14:textId="77777777" w:rsidR="00F57EDC" w:rsidRDefault="00F57EDC" w:rsidP="00F57EDC">
      <w:pPr>
        <w:rPr>
          <w:rFonts w:eastAsia="Malgun Gothic"/>
          <w:lang w:eastAsia="ko-KR"/>
        </w:rPr>
      </w:pPr>
      <w:r>
        <w:rPr>
          <w:rFonts w:eastAsia="Malgun Gothic"/>
          <w:lang w:eastAsia="ko-KR"/>
        </w:rPr>
        <w:t>In particular, before the AKA procedure between the UE and the network is completed, the satellite and the UE check the authenticity of each other using the asymmetric cryptosystem (i.e., ECCSI), which prevents the threat of DoS attack related to storage issue in the satellite. However it does not address the DoS attack on resources such as processing and memory consumpution in the satellite or UE.</w:t>
      </w:r>
    </w:p>
    <w:p w14:paraId="0ED56E93" w14:textId="77777777" w:rsidR="00F57EDC" w:rsidRDefault="00F57EDC" w:rsidP="00F57EDC">
      <w:pPr>
        <w:rPr>
          <w:rFonts w:eastAsia="Malgun Gothic"/>
          <w:lang w:eastAsia="ko-KR"/>
        </w:rPr>
      </w:pPr>
      <w:r>
        <w:rPr>
          <w:rFonts w:eastAsia="Malgun Gothic"/>
          <w:lang w:eastAsia="ko-KR"/>
        </w:rPr>
        <w:t>To achieve this, the following changes are needed:</w:t>
      </w:r>
    </w:p>
    <w:p w14:paraId="2CFFB167" w14:textId="77777777" w:rsidR="00F57EDC" w:rsidRDefault="00F57EDC" w:rsidP="006E6742">
      <w:pPr>
        <w:numPr>
          <w:ilvl w:val="0"/>
          <w:numId w:val="33"/>
        </w:numPr>
        <w:rPr>
          <w:rFonts w:eastAsia="Malgun Gothic"/>
          <w:lang w:eastAsia="ko-KR"/>
        </w:rPr>
      </w:pPr>
      <w:bookmarkStart w:id="788" w:name="MCCQCTEMPBM_00000174"/>
      <w:r>
        <w:rPr>
          <w:rFonts w:eastAsia="Malgun Gothic"/>
          <w:lang w:eastAsia="ko-KR"/>
        </w:rPr>
        <w:t>eNB on a satellite generates and verifies a digital signature.</w:t>
      </w:r>
    </w:p>
    <w:p w14:paraId="68459881" w14:textId="77777777" w:rsidR="00F57EDC" w:rsidRDefault="00F57EDC" w:rsidP="006E6742">
      <w:pPr>
        <w:numPr>
          <w:ilvl w:val="0"/>
          <w:numId w:val="33"/>
        </w:numPr>
        <w:rPr>
          <w:rFonts w:eastAsia="Malgun Gothic"/>
          <w:lang w:eastAsia="ko-KR"/>
        </w:rPr>
      </w:pPr>
      <w:bookmarkStart w:id="789" w:name="MCCQCTEMPBM_00000175"/>
      <w:bookmarkEnd w:id="788"/>
      <w:r>
        <w:rPr>
          <w:rFonts w:eastAsia="Malgun Gothic"/>
          <w:lang w:eastAsia="ko-KR"/>
        </w:rPr>
        <w:t>UE generates and verifies a digital signature.</w:t>
      </w:r>
    </w:p>
    <w:bookmarkEnd w:id="789"/>
    <w:p w14:paraId="50F86FC5" w14:textId="77777777" w:rsidR="00F57EDC" w:rsidRDefault="00F57EDC" w:rsidP="00F57EDC">
      <w:pPr>
        <w:rPr>
          <w:rFonts w:eastAsia="Malgun Gothic"/>
          <w:lang w:eastAsia="ko-KR"/>
        </w:rPr>
      </w:pPr>
      <w:r>
        <w:rPr>
          <w:rFonts w:eastAsia="Malgun Gothic"/>
          <w:lang w:eastAsia="ko-KR"/>
        </w:rPr>
        <w:t>Therefore, this solution might require slightly more computational resource, but it will eliminate waste of storage resource of a satellite, which causes DoS attack captured in KI#1.</w:t>
      </w:r>
    </w:p>
    <w:p w14:paraId="65E4A969" w14:textId="77777777" w:rsidR="00F57EDC" w:rsidRDefault="00F57EDC" w:rsidP="00F57EDC">
      <w:pPr>
        <w:rPr>
          <w:rFonts w:eastAsia="Malgun Gothic"/>
          <w:lang w:eastAsia="ko-KR"/>
        </w:rPr>
      </w:pPr>
      <w:r>
        <w:rPr>
          <w:rFonts w:eastAsia="Malgun Gothic"/>
          <w:lang w:eastAsia="ko-KR"/>
        </w:rPr>
        <w:t>In addition, this solution further prevents the attacks from a fake satellite, which are the threats already captured in some solutions from TR 23.700-29 [2].</w:t>
      </w:r>
    </w:p>
    <w:p w14:paraId="20B1C5A7" w14:textId="77777777" w:rsidR="00F57EDC" w:rsidRDefault="00F57EDC" w:rsidP="006E6742">
      <w:pPr>
        <w:numPr>
          <w:ilvl w:val="0"/>
          <w:numId w:val="39"/>
        </w:numPr>
        <w:spacing w:after="0"/>
        <w:rPr>
          <w:rFonts w:eastAsia="Times New Roman"/>
          <w:lang w:val="en-US" w:eastAsia="ko-KR"/>
        </w:rPr>
      </w:pPr>
      <w:bookmarkStart w:id="790" w:name="MCCQCTEMPBM_00000176"/>
      <w:r>
        <w:rPr>
          <w:rFonts w:eastAsia="Times New Roman"/>
        </w:rPr>
        <w:lastRenderedPageBreak/>
        <w:t xml:space="preserve">Assumptions: </w:t>
      </w:r>
      <w:r>
        <w:rPr>
          <w:rFonts w:eastAsia="Malgun Gothic"/>
          <w:lang w:eastAsia="ko-KR"/>
        </w:rPr>
        <w:t>A set of credentials for ECCSI is provisioned to the UE and Satellite.</w:t>
      </w:r>
    </w:p>
    <w:p w14:paraId="5EF85F4C" w14:textId="77777777" w:rsidR="00F57EDC" w:rsidRDefault="00F57EDC" w:rsidP="006E6742">
      <w:pPr>
        <w:numPr>
          <w:ilvl w:val="0"/>
          <w:numId w:val="39"/>
        </w:numPr>
        <w:spacing w:after="0"/>
        <w:rPr>
          <w:rFonts w:eastAsia="Times New Roman"/>
        </w:rPr>
      </w:pPr>
      <w:bookmarkStart w:id="791" w:name="MCCQCTEMPBM_00000177"/>
      <w:bookmarkEnd w:id="790"/>
      <w:r>
        <w:rPr>
          <w:rFonts w:eastAsia="Times New Roman"/>
        </w:rPr>
        <w:t>Dependency: This solution depends on split MME architecture option concluded in TR 23.700-29 [2].</w:t>
      </w:r>
    </w:p>
    <w:p w14:paraId="796CD952" w14:textId="77777777" w:rsidR="00F57EDC" w:rsidRDefault="00F57EDC" w:rsidP="006E6742">
      <w:pPr>
        <w:numPr>
          <w:ilvl w:val="0"/>
          <w:numId w:val="39"/>
        </w:numPr>
        <w:spacing w:after="0"/>
        <w:rPr>
          <w:rFonts w:eastAsia="Times New Roman"/>
        </w:rPr>
      </w:pPr>
      <w:bookmarkStart w:id="792" w:name="MCCQCTEMPBM_00000178"/>
      <w:bookmarkEnd w:id="791"/>
      <w:r>
        <w:rPr>
          <w:rFonts w:eastAsia="Times New Roman"/>
        </w:rPr>
        <w:t>Relevant KI and Potential Security Requirements addressed: KI#1, Requirements 1, 2, and 3.</w:t>
      </w:r>
    </w:p>
    <w:p w14:paraId="5FDA2283" w14:textId="77777777" w:rsidR="00F57EDC" w:rsidRDefault="00F57EDC" w:rsidP="006E6742">
      <w:pPr>
        <w:numPr>
          <w:ilvl w:val="0"/>
          <w:numId w:val="39"/>
        </w:numPr>
        <w:spacing w:after="0"/>
        <w:rPr>
          <w:rFonts w:eastAsia="Times New Roman"/>
        </w:rPr>
      </w:pPr>
      <w:bookmarkStart w:id="793" w:name="MCCQCTEMPBM_00000179"/>
      <w:bookmarkEnd w:id="792"/>
      <w:r>
        <w:rPr>
          <w:rFonts w:eastAsia="Times New Roman"/>
        </w:rPr>
        <w:t>Architecture option: Split MME architecture.</w:t>
      </w:r>
    </w:p>
    <w:p w14:paraId="4E6AE1DE" w14:textId="77777777" w:rsidR="00F57EDC" w:rsidRDefault="00F57EDC" w:rsidP="006E6742">
      <w:pPr>
        <w:numPr>
          <w:ilvl w:val="0"/>
          <w:numId w:val="39"/>
        </w:numPr>
        <w:spacing w:after="0"/>
        <w:rPr>
          <w:rFonts w:eastAsia="Times New Roman"/>
        </w:rPr>
      </w:pPr>
      <w:bookmarkStart w:id="794" w:name="MCCQCTEMPBM_00000180"/>
      <w:bookmarkEnd w:id="793"/>
      <w:r>
        <w:rPr>
          <w:rFonts w:eastAsia="Times New Roman"/>
        </w:rPr>
        <w:t>Re-use of legacy security procedures: Full re-use of AKA procedure without changes.</w:t>
      </w:r>
    </w:p>
    <w:p w14:paraId="7567D929" w14:textId="77777777" w:rsidR="00F57EDC" w:rsidRDefault="00F57EDC" w:rsidP="006E6742">
      <w:pPr>
        <w:numPr>
          <w:ilvl w:val="0"/>
          <w:numId w:val="39"/>
        </w:numPr>
        <w:spacing w:after="0"/>
        <w:rPr>
          <w:rFonts w:eastAsia="Times New Roman"/>
        </w:rPr>
      </w:pPr>
      <w:bookmarkStart w:id="795" w:name="MCCQCTEMPBM_00000181"/>
      <w:bookmarkEnd w:id="794"/>
      <w:r>
        <w:rPr>
          <w:rFonts w:eastAsia="Times New Roman"/>
        </w:rPr>
        <w:t>Advantages of the solution: This solution can prevent DoS attack from the exhausted storage capacity by protecting initial attach request message before NAS/AS security context is established.</w:t>
      </w:r>
    </w:p>
    <w:p w14:paraId="2C030018" w14:textId="77777777" w:rsidR="00F57EDC" w:rsidRDefault="00F57EDC" w:rsidP="006E6742">
      <w:pPr>
        <w:numPr>
          <w:ilvl w:val="0"/>
          <w:numId w:val="39"/>
        </w:numPr>
        <w:spacing w:after="0"/>
        <w:rPr>
          <w:rFonts w:eastAsia="Times New Roman"/>
        </w:rPr>
      </w:pPr>
      <w:bookmarkStart w:id="796" w:name="MCCQCTEMPBM_00000182"/>
      <w:bookmarkEnd w:id="795"/>
      <w:r>
        <w:rPr>
          <w:rFonts w:eastAsia="Times New Roman"/>
        </w:rPr>
        <w:t>Disadvantages of the solution: This solution requires more computation resource to generate/verify a signature.</w:t>
      </w:r>
    </w:p>
    <w:p w14:paraId="0A27587D" w14:textId="77777777" w:rsidR="00F57EDC" w:rsidRDefault="00F57EDC" w:rsidP="006E6742">
      <w:pPr>
        <w:numPr>
          <w:ilvl w:val="0"/>
          <w:numId w:val="39"/>
        </w:numPr>
        <w:spacing w:after="0"/>
        <w:rPr>
          <w:rFonts w:eastAsia="Times New Roman"/>
        </w:rPr>
      </w:pPr>
      <w:bookmarkStart w:id="797" w:name="MCCQCTEMPBM_00000183"/>
      <w:bookmarkEnd w:id="796"/>
      <w:r>
        <w:rPr>
          <w:rFonts w:eastAsia="Times New Roman"/>
        </w:rPr>
        <w:t>Impacted entities: UE and network entity in the satellite performing the check.</w:t>
      </w:r>
    </w:p>
    <w:p w14:paraId="48ADF38A" w14:textId="13BD7714" w:rsidR="007D09A2" w:rsidRDefault="007D09A2" w:rsidP="007D09A2">
      <w:pPr>
        <w:pStyle w:val="Heading2"/>
      </w:pPr>
      <w:bookmarkStart w:id="798" w:name="_Toc180150816"/>
      <w:bookmarkStart w:id="799" w:name="_Toc180400509"/>
      <w:bookmarkStart w:id="800" w:name="_Toc180481690"/>
      <w:bookmarkStart w:id="801" w:name="_Toc182856605"/>
      <w:bookmarkStart w:id="802" w:name="_Toc191375027"/>
      <w:bookmarkStart w:id="803" w:name="_Toc191375239"/>
      <w:bookmarkStart w:id="804" w:name="_Toc191376164"/>
      <w:bookmarkStart w:id="805" w:name="_Toc191377326"/>
      <w:bookmarkStart w:id="806" w:name="_Toc191469661"/>
      <w:bookmarkStart w:id="807" w:name="_Toc193806975"/>
      <w:bookmarkEnd w:id="797"/>
      <w:r>
        <w:t>6.</w:t>
      </w:r>
      <w:r w:rsidR="00260824">
        <w:t>9</w:t>
      </w:r>
      <w:r>
        <w:tab/>
        <w:t>Solution #</w:t>
      </w:r>
      <w:r w:rsidR="001012DC">
        <w:t>9</w:t>
      </w:r>
      <w:r>
        <w:t xml:space="preserve">: </w:t>
      </w:r>
      <w:r w:rsidR="00743097" w:rsidRPr="00743097">
        <w:t xml:space="preserve">Secure Initial Registration for S&amp;F </w:t>
      </w:r>
      <w:r w:rsidR="001C14D2">
        <w:t>s</w:t>
      </w:r>
      <w:r w:rsidR="00743097" w:rsidRPr="00743097">
        <w:t xml:space="preserve">atellite </w:t>
      </w:r>
      <w:r w:rsidR="001C14D2">
        <w:t>o</w:t>
      </w:r>
      <w:r w:rsidR="00743097" w:rsidRPr="00743097">
        <w:t>peration</w:t>
      </w:r>
      <w:bookmarkEnd w:id="786"/>
      <w:bookmarkEnd w:id="787"/>
      <w:bookmarkEnd w:id="798"/>
      <w:bookmarkEnd w:id="799"/>
      <w:bookmarkEnd w:id="800"/>
      <w:bookmarkEnd w:id="801"/>
      <w:bookmarkEnd w:id="802"/>
      <w:bookmarkEnd w:id="803"/>
      <w:bookmarkEnd w:id="804"/>
      <w:bookmarkEnd w:id="805"/>
      <w:bookmarkEnd w:id="806"/>
      <w:bookmarkEnd w:id="807"/>
    </w:p>
    <w:p w14:paraId="5464C0A9" w14:textId="0924D385" w:rsidR="007D09A2" w:rsidRDefault="007D09A2" w:rsidP="007D09A2">
      <w:pPr>
        <w:pStyle w:val="Heading3"/>
      </w:pPr>
      <w:bookmarkStart w:id="808" w:name="_Toc164702084"/>
      <w:bookmarkStart w:id="809" w:name="_Toc167791521"/>
      <w:bookmarkStart w:id="810" w:name="_Toc180150817"/>
      <w:bookmarkStart w:id="811" w:name="_Toc180400510"/>
      <w:bookmarkStart w:id="812" w:name="_Toc180481691"/>
      <w:bookmarkStart w:id="813" w:name="_Toc182856606"/>
      <w:bookmarkStart w:id="814" w:name="_Toc191375028"/>
      <w:bookmarkStart w:id="815" w:name="_Toc191375240"/>
      <w:bookmarkStart w:id="816" w:name="_Toc191376165"/>
      <w:bookmarkStart w:id="817" w:name="_Toc191377327"/>
      <w:bookmarkStart w:id="818" w:name="_Toc191469662"/>
      <w:bookmarkStart w:id="819" w:name="_Toc193806976"/>
      <w:r>
        <w:t>6.</w:t>
      </w:r>
      <w:r w:rsidR="00260824">
        <w:t>9</w:t>
      </w:r>
      <w:r>
        <w:t>.1</w:t>
      </w:r>
      <w:r>
        <w:tab/>
        <w:t>Introduction</w:t>
      </w:r>
      <w:bookmarkEnd w:id="808"/>
      <w:bookmarkEnd w:id="809"/>
      <w:bookmarkEnd w:id="810"/>
      <w:bookmarkEnd w:id="811"/>
      <w:bookmarkEnd w:id="812"/>
      <w:bookmarkEnd w:id="813"/>
      <w:bookmarkEnd w:id="814"/>
      <w:bookmarkEnd w:id="815"/>
      <w:bookmarkEnd w:id="816"/>
      <w:bookmarkEnd w:id="817"/>
      <w:bookmarkEnd w:id="818"/>
      <w:bookmarkEnd w:id="819"/>
    </w:p>
    <w:p w14:paraId="1AE93CE9" w14:textId="61CDED99" w:rsidR="00743097" w:rsidRPr="00743097" w:rsidRDefault="00A04E32" w:rsidP="00A23E27">
      <w:r>
        <w:t>This solution specifically addresses the security considerations of Key Issue #1, which pertains to supporting Store and Forward Satellite operations. The Initial Attach / Initial Registration process is crucial for all S&amp;F services. It must ensure the network's integrity and security despite the unique challenges posed by satellite communication, such as intermittent connectivity.</w:t>
      </w:r>
    </w:p>
    <w:p w14:paraId="0806E244" w14:textId="18FE19E1" w:rsidR="007D09A2" w:rsidRDefault="007D09A2" w:rsidP="007D09A2">
      <w:pPr>
        <w:pStyle w:val="Heading3"/>
      </w:pPr>
      <w:bookmarkStart w:id="820" w:name="_Toc164702085"/>
      <w:bookmarkStart w:id="821" w:name="_Toc167791522"/>
      <w:bookmarkStart w:id="822" w:name="_Toc180150818"/>
      <w:bookmarkStart w:id="823" w:name="_Toc180400511"/>
      <w:bookmarkStart w:id="824" w:name="_Toc180481692"/>
      <w:bookmarkStart w:id="825" w:name="_Toc182856607"/>
      <w:bookmarkStart w:id="826" w:name="_Toc191375029"/>
      <w:bookmarkStart w:id="827" w:name="_Toc191375241"/>
      <w:bookmarkStart w:id="828" w:name="_Toc191376166"/>
      <w:bookmarkStart w:id="829" w:name="_Toc191377328"/>
      <w:bookmarkStart w:id="830" w:name="_Toc191469663"/>
      <w:bookmarkStart w:id="831" w:name="_Toc193806977"/>
      <w:r>
        <w:t>6</w:t>
      </w:r>
      <w:r w:rsidR="00260824">
        <w:t>.9</w:t>
      </w:r>
      <w:r>
        <w:t>.2</w:t>
      </w:r>
      <w:r>
        <w:tab/>
        <w:t>Solution details</w:t>
      </w:r>
      <w:bookmarkEnd w:id="820"/>
      <w:bookmarkEnd w:id="821"/>
      <w:bookmarkEnd w:id="822"/>
      <w:bookmarkEnd w:id="823"/>
      <w:bookmarkEnd w:id="824"/>
      <w:bookmarkEnd w:id="825"/>
      <w:bookmarkEnd w:id="826"/>
      <w:bookmarkEnd w:id="827"/>
      <w:bookmarkEnd w:id="828"/>
      <w:bookmarkEnd w:id="829"/>
      <w:bookmarkEnd w:id="830"/>
      <w:bookmarkEnd w:id="831"/>
    </w:p>
    <w:p w14:paraId="1C72D06B" w14:textId="75488C4E" w:rsidR="00A04E32" w:rsidRDefault="00D11BBD" w:rsidP="00EB2817">
      <w:r>
        <w:t>Considering a scenario with a single Low-Earth Orbit (LEO) satellite providing intermittent coverage, this solution proposes modified MME functionality: one segment aboard the satellite (MME-SAT) and the other on the ground (MME-GND). This split architecture accommodates satellite coverage's intermittent connectivity and facilitates secure communication between the UE and the network.</w:t>
      </w:r>
    </w:p>
    <w:bookmarkStart w:id="832" w:name="MCCQCTEMPBM_00000083"/>
    <w:p w14:paraId="249B856B" w14:textId="1DDB4A1B" w:rsidR="00D11BBD" w:rsidRDefault="00D11BBD" w:rsidP="00496DF2">
      <w:pPr>
        <w:pStyle w:val="TH"/>
      </w:pPr>
      <w:r>
        <w:object w:dxaOrig="9330" w:dyaOrig="6870" w14:anchorId="2F279DBE">
          <v:shape id="_x0000_i1037" type="#_x0000_t75" style="width:466.55pt;height:344.45pt" o:ole="">
            <v:imagedata r:id="rId35" o:title=""/>
          </v:shape>
          <o:OLEObject Type="Embed" ProgID="Visio.Drawing.15" ShapeID="_x0000_i1037" DrawAspect="Content" ObjectID="_1804419909" r:id="rId36"/>
        </w:object>
      </w:r>
      <w:bookmarkEnd w:id="832"/>
    </w:p>
    <w:p w14:paraId="33BEDA23" w14:textId="668DF9E1" w:rsidR="00D11BBD" w:rsidRDefault="003625AC" w:rsidP="00496DF2">
      <w:pPr>
        <w:pStyle w:val="TF"/>
      </w:pPr>
      <w:bookmarkStart w:id="833" w:name="MCCQCTEMPBM_00000045"/>
      <w:r>
        <w:t>Figure 6.9.2</w:t>
      </w:r>
      <w:r w:rsidR="002641EC">
        <w:t>-</w:t>
      </w:r>
      <w:bookmarkStart w:id="834" w:name="MCCQCTEMPBM_00000124"/>
      <w:r>
        <w:fldChar w:fldCharType="begin"/>
      </w:r>
      <w:r>
        <w:instrText xml:space="preserve"> SEQ Figure_6.9.2 \* ARABIC </w:instrText>
      </w:r>
      <w:r>
        <w:fldChar w:fldCharType="separate"/>
      </w:r>
      <w:r>
        <w:rPr>
          <w:noProof/>
        </w:rPr>
        <w:t>1</w:t>
      </w:r>
      <w:r>
        <w:fldChar w:fldCharType="end"/>
      </w:r>
      <w:bookmarkEnd w:id="834"/>
      <w:r>
        <w:t xml:space="preserve">: </w:t>
      </w:r>
      <w:r w:rsidRPr="0037005F">
        <w:t>Initial Attach in satellite network for S&amp;F operation</w:t>
      </w:r>
    </w:p>
    <w:bookmarkEnd w:id="833"/>
    <w:p w14:paraId="38E540B4" w14:textId="2D62D020" w:rsidR="003924CB" w:rsidRDefault="007212D6" w:rsidP="003924CB">
      <w:r>
        <w:lastRenderedPageBreak/>
        <w:t>1-3</w:t>
      </w:r>
      <w:r>
        <w:tab/>
        <w:t>Initial Registration Process: Upon entering the satellite's coverage, the UE initiates an Initial Attach Request. The MME-SAT, unable to immediately establish a ground connection, temporarily stores the UE's International Mobile Subscriber Identity (IMSI) and issues an Attach Reject message.</w:t>
      </w:r>
      <w:r w:rsidR="003924CB">
        <w:t xml:space="preserve"> The MME-SAT rejects the UE's Initial Attach Request with an Attach Reject message that includes a Cause value indicating that the Attach procedure is suspended, as well as a Timer value(indicating how long the UE should refrain from attempting another Attach).</w:t>
      </w:r>
    </w:p>
    <w:p w14:paraId="3E29A3E4" w14:textId="213FD84E" w:rsidR="00DA069C" w:rsidRDefault="00DA069C" w:rsidP="00DA069C">
      <w:pPr>
        <w:pStyle w:val="NO"/>
      </w:pPr>
      <w:r w:rsidRPr="007B0C8B">
        <w:t>NOTE</w:t>
      </w:r>
      <w:r>
        <w:t xml:space="preserve"> 1</w:t>
      </w:r>
      <w:r w:rsidRPr="007B0C8B">
        <w:t>:</w:t>
      </w:r>
      <w:r>
        <w:tab/>
        <w:t>The Cause and the Timer can be protected with a digital signature, which the UE can validate using provisioned root certificates.</w:t>
      </w:r>
    </w:p>
    <w:p w14:paraId="7173E455" w14:textId="5F1B0E29" w:rsidR="00D70CF0" w:rsidRPr="007B0C8B" w:rsidRDefault="00D70CF0" w:rsidP="00D70CF0">
      <w:pPr>
        <w:pStyle w:val="NO"/>
      </w:pPr>
      <w:r w:rsidRPr="007B0C8B">
        <w:t>NOTE</w:t>
      </w:r>
      <w:r w:rsidR="00DA069C">
        <w:t xml:space="preserve"> 2</w:t>
      </w:r>
      <w:r w:rsidRPr="007B0C8B">
        <w:t>:</w:t>
      </w:r>
      <w:r w:rsidRPr="007B0C8B">
        <w:tab/>
      </w:r>
      <w:r w:rsidRPr="00D70CF0">
        <w:t>The impact of using a Certificate</w:t>
      </w:r>
      <w:r w:rsidRPr="00A5210C">
        <w:t xml:space="preserve"> </w:t>
      </w:r>
      <w:r>
        <w:t xml:space="preserve">is </w:t>
      </w:r>
      <w:r w:rsidRPr="00A5210C">
        <w:t>not addressed in the present document.</w:t>
      </w:r>
    </w:p>
    <w:p w14:paraId="5A2D1B93" w14:textId="77777777" w:rsidR="007212D6" w:rsidRDefault="007212D6" w:rsidP="007212D6">
      <w:r>
        <w:t>4-5        Once MME-SAT establishes contact with MME-GND, it forwards the IMSI to request authentication vectors from the Home Subscriber Server (HSS).</w:t>
      </w:r>
    </w:p>
    <w:p w14:paraId="0F87BB1C" w14:textId="14B4FCEF" w:rsidR="007212D6" w:rsidRDefault="007212D6" w:rsidP="007212D6">
      <w:r>
        <w:t xml:space="preserve"> 6-10 </w:t>
      </w:r>
      <w:r>
        <w:tab/>
        <w:t>In subsequent coverage, the UE re-initiates the Attach Request. This time, MME-SAT, equipped with the authentication vectors, proceeds to authenticate the UE, leading to a successful Attach Acceptance.</w:t>
      </w:r>
      <w:r w:rsidR="00580DCA">
        <w:t xml:space="preserve"> Immediately following successful authentication, MME-SAT sends a provisional Update Location Request to the HSS. This update includes an indicator that the location update is provisional and should not be fully processed until a final confirmation is received, optimizing the handling of location data under intermittent connectivity.</w:t>
      </w:r>
    </w:p>
    <w:p w14:paraId="1DDE1FD2" w14:textId="003547BE" w:rsidR="007212D6" w:rsidRDefault="007212D6" w:rsidP="00817E13">
      <w:r>
        <w:t>11-12   Location Update Process: MME-SAT updates the UE's location with the HSS upon establishing ground connectivity, ensuring the UE's subscription permits service in the attempted location. Any discrepancies trigger a detach procedure during the next satellite contact.</w:t>
      </w:r>
    </w:p>
    <w:p w14:paraId="521B7ABF" w14:textId="170DF3D5" w:rsidR="005816A9" w:rsidRDefault="007D09A2" w:rsidP="00817E13">
      <w:pPr>
        <w:pStyle w:val="Heading3"/>
      </w:pPr>
      <w:bookmarkStart w:id="835" w:name="_Toc164702086"/>
      <w:bookmarkStart w:id="836" w:name="_Toc167791523"/>
      <w:bookmarkStart w:id="837" w:name="_Toc180150819"/>
      <w:bookmarkStart w:id="838" w:name="_Toc180400512"/>
      <w:bookmarkStart w:id="839" w:name="_Toc180481693"/>
      <w:bookmarkStart w:id="840" w:name="_Toc182856608"/>
      <w:bookmarkStart w:id="841" w:name="_Toc191375030"/>
      <w:bookmarkStart w:id="842" w:name="_Toc191375242"/>
      <w:bookmarkStart w:id="843" w:name="_Toc191376167"/>
      <w:bookmarkStart w:id="844" w:name="_Toc191377329"/>
      <w:bookmarkStart w:id="845" w:name="_Toc191469664"/>
      <w:bookmarkStart w:id="846" w:name="_Toc193806978"/>
      <w:r>
        <w:t>6.</w:t>
      </w:r>
      <w:r w:rsidR="00260824">
        <w:t>9</w:t>
      </w:r>
      <w:r>
        <w:t>.3</w:t>
      </w:r>
      <w:r>
        <w:tab/>
        <w:t>Evaluation</w:t>
      </w:r>
      <w:bookmarkEnd w:id="835"/>
      <w:bookmarkEnd w:id="836"/>
      <w:bookmarkEnd w:id="837"/>
      <w:bookmarkEnd w:id="838"/>
      <w:bookmarkEnd w:id="839"/>
      <w:bookmarkEnd w:id="840"/>
      <w:bookmarkEnd w:id="841"/>
      <w:bookmarkEnd w:id="842"/>
      <w:bookmarkEnd w:id="843"/>
      <w:bookmarkEnd w:id="844"/>
      <w:bookmarkEnd w:id="845"/>
      <w:bookmarkEnd w:id="846"/>
    </w:p>
    <w:p w14:paraId="5C50133F" w14:textId="77777777" w:rsidR="007543CB" w:rsidRDefault="007543CB" w:rsidP="007543CB">
      <w:pPr>
        <w:jc w:val="both"/>
      </w:pPr>
      <w:r>
        <w:t>The proposed solution effectively addresses the key security issues identified in Key Issue #1, particularly focusing on the challenges of intermittent connectivity inherent to satellite communications.</w:t>
      </w:r>
    </w:p>
    <w:p w14:paraId="06FF4E81" w14:textId="77777777" w:rsidR="007543CB" w:rsidRDefault="007543CB" w:rsidP="007543CB">
      <w:pPr>
        <w:jc w:val="both"/>
      </w:pPr>
      <w:r>
        <w:t xml:space="preserve">The solution introduces a split architecture for the MME, with segments aboard the satellite (MME-SAT) and on the ground (MME-GND). This design accommodates the intermittent connectivity of satellite coverage and facilitates secure communication between the UE and the network. By temporarily storing the UE's IMSI and issuing an Attach Reject message with a Cause value and a Timer, the solution ensures that the UE can only attempt re-attachment after a specified period. </w:t>
      </w:r>
    </w:p>
    <w:p w14:paraId="0B734C96" w14:textId="77777777" w:rsidR="007543CB" w:rsidRDefault="007543CB" w:rsidP="007543CB">
      <w:pPr>
        <w:jc w:val="both"/>
      </w:pPr>
      <w:r>
        <w:t>Upon establishing contact with MME-GND, MME-SAT requests authentication vectors from the Home Subscriber Server (HSS), enabling the authentication of the UE in subsequent coverage. This process ensures that the communication between the UE and the network is authenticated and secure, addressing the confidentiality and integrity of the messages. The provisional Update Location Request sent to the HSS immediately after successful authentication includes an indicator that the location update is provisional. This approach optimizes the handling of location data under intermittent connectivity, ensuring that the integrity and confidentiality of control-plane messages are maintained.</w:t>
      </w:r>
    </w:p>
    <w:p w14:paraId="614DBFED" w14:textId="77777777" w:rsidR="007543CB" w:rsidRDefault="007543CB" w:rsidP="007543CB">
      <w:pPr>
        <w:jc w:val="both"/>
      </w:pPr>
      <w:r>
        <w:t>Based on the choice of operator(Satellite) implementation, The solution's architecture inherently mitigates potential DoS attacks that could arise from the storage capacity being exhausted by spoofed data. By implementing a digital signature for the Attach Reject message, the network ensures that only UEs with valid credentials can re-attempt attachment, reducing the risk of spoofed data flooding the system. However, it does not address the DoS attack on the storage capacity due to the unprotected message in step 1.</w:t>
      </w:r>
    </w:p>
    <w:p w14:paraId="6BF62218" w14:textId="7EC8D217" w:rsidR="007543CB" w:rsidRDefault="007543CB" w:rsidP="007543CB">
      <w:pPr>
        <w:jc w:val="both"/>
      </w:pPr>
      <w:r>
        <w:t>Additionally, the provisional Update Location Request mechanism ensures that the network resources are optimally utilized, preventing unauthorized UEs from exhausting the storage resources on the satellite.</w:t>
      </w:r>
    </w:p>
    <w:p w14:paraId="2C1CB9A5" w14:textId="68D3FD30" w:rsidR="0038372A" w:rsidRDefault="0038372A" w:rsidP="0038372A">
      <w:pPr>
        <w:jc w:val="both"/>
      </w:pPr>
      <w:bookmarkStart w:id="847" w:name="_Toc164702087"/>
      <w:bookmarkStart w:id="848" w:name="_Toc167791524"/>
      <w:r w:rsidRPr="006E119E">
        <w:rPr>
          <w:rFonts w:eastAsia="Times New Roman"/>
        </w:rPr>
        <w:t>Considering this split architecture, i.e.,</w:t>
      </w:r>
      <w:r w:rsidRPr="006E119E">
        <w:t xml:space="preserve"> broken down into an MME on-board of satellite (MME-SAT) and an MME on the ground (MME-GND)</w:t>
      </w:r>
      <w:r w:rsidRPr="006E119E">
        <w:rPr>
          <w:rFonts w:eastAsia="Times New Roman"/>
        </w:rPr>
        <w:t xml:space="preserve">, there is a risk of an increase of the </w:t>
      </w:r>
      <w:r w:rsidRPr="006E119E">
        <w:t xml:space="preserve">authentication delay. This latter may be defined as as the total time costs for the whole authentication process, including the time costs of computations and propagation delay. Due to the frequent signaling interaction and an increase on signalling overhead as network transitions between different MME on-board of satellites and potentially between MME on the ground, the time costs of computations and propagation delay will increase. </w:t>
      </w:r>
    </w:p>
    <w:p w14:paraId="650AC27C" w14:textId="77777777" w:rsidR="0038372A" w:rsidRPr="00F308EA" w:rsidRDefault="0038372A" w:rsidP="0038372A">
      <w:pPr>
        <w:spacing w:after="0"/>
        <w:jc w:val="both"/>
      </w:pPr>
      <w:r>
        <w:t xml:space="preserve">The MME on board and MME ground rely on a private interface which is no specified in </w:t>
      </w:r>
      <w:r w:rsidRPr="00793103">
        <w:t>TR 23.700-29</w:t>
      </w:r>
      <w:r>
        <w:t xml:space="preserve"> </w:t>
      </w:r>
      <w:r w:rsidRPr="00793103">
        <w:t xml:space="preserve">[2]. </w:t>
      </w:r>
    </w:p>
    <w:p w14:paraId="30A09160" w14:textId="77777777" w:rsidR="00643787" w:rsidRPr="007B0C8B" w:rsidRDefault="00643787" w:rsidP="00643787">
      <w:pPr>
        <w:pStyle w:val="NO"/>
      </w:pPr>
      <w:bookmarkStart w:id="849" w:name="_Toc180150820"/>
      <w:bookmarkStart w:id="850" w:name="_Toc180400513"/>
      <w:bookmarkStart w:id="851" w:name="_Toc180481694"/>
      <w:bookmarkStart w:id="852" w:name="_Toc182856609"/>
      <w:r w:rsidRPr="007B0C8B">
        <w:t>NOTE:</w:t>
      </w:r>
      <w:r w:rsidRPr="007B0C8B">
        <w:tab/>
      </w:r>
      <w:r w:rsidRPr="000520D5">
        <w:t>Further evaluation is not expected in the present document.</w:t>
      </w:r>
    </w:p>
    <w:p w14:paraId="63B5B6C3" w14:textId="063F658A" w:rsidR="004E4D8D" w:rsidRDefault="004E4D8D" w:rsidP="004E4D8D">
      <w:pPr>
        <w:pStyle w:val="Heading2"/>
      </w:pPr>
      <w:bookmarkStart w:id="853" w:name="_Toc191375031"/>
      <w:bookmarkStart w:id="854" w:name="_Toc191375243"/>
      <w:bookmarkStart w:id="855" w:name="_Toc191376168"/>
      <w:bookmarkStart w:id="856" w:name="_Toc191377330"/>
      <w:bookmarkStart w:id="857" w:name="_Toc191469665"/>
      <w:bookmarkStart w:id="858" w:name="_Toc193806979"/>
      <w:r>
        <w:lastRenderedPageBreak/>
        <w:t>6.10</w:t>
      </w:r>
      <w:r>
        <w:tab/>
        <w:t>Solution #</w:t>
      </w:r>
      <w:r w:rsidR="001012DC">
        <w:t>10</w:t>
      </w:r>
      <w:r>
        <w:t xml:space="preserve">: </w:t>
      </w:r>
      <w:r w:rsidRPr="004E4D8D">
        <w:t>UE Attach/Registration method for S&amp;F operation</w:t>
      </w:r>
      <w:bookmarkEnd w:id="847"/>
      <w:bookmarkEnd w:id="848"/>
      <w:bookmarkEnd w:id="849"/>
      <w:bookmarkEnd w:id="850"/>
      <w:bookmarkEnd w:id="851"/>
      <w:bookmarkEnd w:id="852"/>
      <w:bookmarkEnd w:id="853"/>
      <w:bookmarkEnd w:id="854"/>
      <w:bookmarkEnd w:id="855"/>
      <w:bookmarkEnd w:id="856"/>
      <w:bookmarkEnd w:id="857"/>
      <w:bookmarkEnd w:id="858"/>
    </w:p>
    <w:p w14:paraId="4D315086" w14:textId="76EB2908" w:rsidR="004E4D8D" w:rsidRDefault="004E4D8D" w:rsidP="004E4D8D">
      <w:pPr>
        <w:pStyle w:val="Heading3"/>
      </w:pPr>
      <w:bookmarkStart w:id="859" w:name="_Toc164702088"/>
      <w:bookmarkStart w:id="860" w:name="_Toc167791525"/>
      <w:bookmarkStart w:id="861" w:name="_Toc180150821"/>
      <w:bookmarkStart w:id="862" w:name="_Toc180400514"/>
      <w:bookmarkStart w:id="863" w:name="_Toc180481695"/>
      <w:bookmarkStart w:id="864" w:name="_Toc182856610"/>
      <w:bookmarkStart w:id="865" w:name="_Toc191375032"/>
      <w:bookmarkStart w:id="866" w:name="_Toc191375244"/>
      <w:bookmarkStart w:id="867" w:name="_Toc191376169"/>
      <w:bookmarkStart w:id="868" w:name="_Toc191377331"/>
      <w:bookmarkStart w:id="869" w:name="_Toc191469666"/>
      <w:bookmarkStart w:id="870" w:name="_Toc193806980"/>
      <w:r>
        <w:t>6.10.1</w:t>
      </w:r>
      <w:r>
        <w:tab/>
        <w:t>Introduction</w:t>
      </w:r>
      <w:bookmarkEnd w:id="859"/>
      <w:bookmarkEnd w:id="860"/>
      <w:bookmarkEnd w:id="861"/>
      <w:bookmarkEnd w:id="862"/>
      <w:bookmarkEnd w:id="863"/>
      <w:bookmarkEnd w:id="864"/>
      <w:bookmarkEnd w:id="865"/>
      <w:bookmarkEnd w:id="866"/>
      <w:bookmarkEnd w:id="867"/>
      <w:bookmarkEnd w:id="868"/>
      <w:bookmarkEnd w:id="869"/>
      <w:bookmarkEnd w:id="870"/>
    </w:p>
    <w:p w14:paraId="1E93D918" w14:textId="77777777" w:rsidR="004E4D8D" w:rsidRDefault="004E4D8D" w:rsidP="004E4D8D">
      <w:pPr>
        <w:rPr>
          <w:lang w:eastAsia="zh-CN"/>
        </w:rPr>
      </w:pPr>
      <w:r>
        <w:t>This solution addresses Key issue #1: Security protection in Store and Forward Satellite Operation.</w:t>
      </w:r>
      <w:r>
        <w:rPr>
          <w:lang w:eastAsia="zh-CN"/>
        </w:rPr>
        <w:t xml:space="preserve"> </w:t>
      </w:r>
    </w:p>
    <w:p w14:paraId="28FC28EA" w14:textId="77777777" w:rsidR="004E4D8D" w:rsidRDefault="004E4D8D" w:rsidP="004E4D8D">
      <w:r>
        <w:t>The principle of the solution is:</w:t>
      </w:r>
    </w:p>
    <w:p w14:paraId="6CBA5F83" w14:textId="77777777" w:rsidR="004E4D8D" w:rsidRDefault="004E4D8D" w:rsidP="004E4D8D">
      <w:pPr>
        <w:pStyle w:val="B1"/>
      </w:pPr>
      <w:r>
        <w:t>1.</w:t>
      </w:r>
      <w:r>
        <w:tab/>
        <w:t>UE subscription information is stored in a UE authentication token</w:t>
      </w:r>
      <w:r>
        <w:rPr>
          <w:lang w:val="en-US"/>
        </w:rPr>
        <w:t xml:space="preserve"> that is protected by confidentiality and integrity. UEs cannot understand and modify the UE authentication tokens.</w:t>
      </w:r>
    </w:p>
    <w:p w14:paraId="44EF21DF" w14:textId="77777777" w:rsidR="004E4D8D" w:rsidRDefault="004E4D8D" w:rsidP="004E4D8D">
      <w:pPr>
        <w:pStyle w:val="B1"/>
      </w:pPr>
      <w:r>
        <w:t>2.</w:t>
      </w:r>
      <w:r>
        <w:tab/>
        <w:t xml:space="preserve">When the UE connects to </w:t>
      </w:r>
      <w:r>
        <w:rPr>
          <w:lang w:eastAsia="zh-CN"/>
        </w:rPr>
        <w:t>a</w:t>
      </w:r>
      <w:r>
        <w:t xml:space="preserve"> satellite, it provides the UE authentication token to the satellite.</w:t>
      </w:r>
    </w:p>
    <w:p w14:paraId="217D2D87" w14:textId="4C8B2A19" w:rsidR="004E4D8D" w:rsidRDefault="004E4D8D" w:rsidP="00817E13">
      <w:pPr>
        <w:pStyle w:val="B1"/>
        <w:rPr>
          <w:lang w:eastAsia="zh-CN"/>
        </w:rPr>
      </w:pPr>
      <w:r>
        <w:t>3.</w:t>
      </w:r>
      <w:r>
        <w:tab/>
        <w:t>The satellite decrypts and verifies the UE authentication token, generates UE subscription data based on the content contained in the UE authentication token, and then authenticates the UE.</w:t>
      </w:r>
    </w:p>
    <w:p w14:paraId="04775A16" w14:textId="20EE03F8" w:rsidR="009B635A" w:rsidRDefault="009B635A" w:rsidP="009B635A">
      <w:pPr>
        <w:rPr>
          <w:lang w:eastAsia="zh-CN"/>
        </w:rPr>
      </w:pPr>
      <w:r>
        <w:t>There is a valid time in the UE authentication token. Tokens should not be used after their expiration time. Token provision and re provision are implemented at the application layer.</w:t>
      </w:r>
    </w:p>
    <w:p w14:paraId="0D1C0707" w14:textId="2B86025D" w:rsidR="004E4D8D" w:rsidRDefault="004E4D8D" w:rsidP="004E4D8D">
      <w:pPr>
        <w:pStyle w:val="Heading3"/>
      </w:pPr>
      <w:bookmarkStart w:id="871" w:name="_Toc164702089"/>
      <w:bookmarkStart w:id="872" w:name="_Toc167791526"/>
      <w:bookmarkStart w:id="873" w:name="_Toc180150822"/>
      <w:bookmarkStart w:id="874" w:name="_Toc180400515"/>
      <w:bookmarkStart w:id="875" w:name="_Toc180481696"/>
      <w:bookmarkStart w:id="876" w:name="_Toc182856611"/>
      <w:bookmarkStart w:id="877" w:name="_Toc191375033"/>
      <w:bookmarkStart w:id="878" w:name="_Toc191375245"/>
      <w:bookmarkStart w:id="879" w:name="_Toc191376170"/>
      <w:bookmarkStart w:id="880" w:name="_Toc191377332"/>
      <w:bookmarkStart w:id="881" w:name="_Toc191469667"/>
      <w:bookmarkStart w:id="882" w:name="_Toc193806981"/>
      <w:r>
        <w:t>6.10.2</w:t>
      </w:r>
      <w:r>
        <w:tab/>
        <w:t>Solution details</w:t>
      </w:r>
      <w:bookmarkEnd w:id="871"/>
      <w:bookmarkEnd w:id="872"/>
      <w:bookmarkEnd w:id="873"/>
      <w:bookmarkEnd w:id="874"/>
      <w:bookmarkEnd w:id="875"/>
      <w:bookmarkEnd w:id="876"/>
      <w:bookmarkEnd w:id="877"/>
      <w:bookmarkEnd w:id="878"/>
      <w:bookmarkEnd w:id="879"/>
      <w:bookmarkEnd w:id="880"/>
      <w:bookmarkEnd w:id="881"/>
      <w:bookmarkEnd w:id="882"/>
    </w:p>
    <w:p w14:paraId="3A2C1AA4" w14:textId="19A74AEE" w:rsidR="007576C3" w:rsidRDefault="00204DB4" w:rsidP="00EE2794">
      <w:r w:rsidRPr="00204DB4">
        <w:t>UE Attach/Registration method for S&amp;F operation is shown in the following figure.</w:t>
      </w:r>
    </w:p>
    <w:bookmarkStart w:id="883" w:name="MCCQCTEMPBM_00000084"/>
    <w:p w14:paraId="4766A7AB" w14:textId="4193861B" w:rsidR="00204DB4" w:rsidRDefault="003F707A" w:rsidP="00496DF2">
      <w:pPr>
        <w:pStyle w:val="TH"/>
      </w:pPr>
      <w:r>
        <w:object w:dxaOrig="9630" w:dyaOrig="5200" w14:anchorId="0E67DCEF">
          <v:shape id="_x0000_i1038" type="#_x0000_t75" style="width:481.55pt;height:260.35pt" o:ole="">
            <v:imagedata r:id="rId37" o:title=""/>
          </v:shape>
          <o:OLEObject Type="Embed" ProgID="Visio.Drawing.15" ShapeID="_x0000_i1038" DrawAspect="Content" ObjectID="_1804419910" r:id="rId38"/>
        </w:object>
      </w:r>
      <w:bookmarkEnd w:id="883"/>
    </w:p>
    <w:p w14:paraId="6E941495" w14:textId="6FB80EBE" w:rsidR="003F707A" w:rsidRDefault="003F707A" w:rsidP="00496DF2">
      <w:pPr>
        <w:pStyle w:val="TF"/>
      </w:pPr>
      <w:bookmarkStart w:id="884" w:name="MCCQCTEMPBM_00000046"/>
      <w:r>
        <w:t>Figure 6.10.2</w:t>
      </w:r>
      <w:r w:rsidR="00F3172C">
        <w:t>-</w:t>
      </w:r>
      <w:bookmarkStart w:id="885" w:name="MCCQCTEMPBM_00000125"/>
      <w:r>
        <w:fldChar w:fldCharType="begin"/>
      </w:r>
      <w:r>
        <w:instrText xml:space="preserve"> SEQ Figure_6.10.2 \* ARABIC </w:instrText>
      </w:r>
      <w:r>
        <w:fldChar w:fldCharType="separate"/>
      </w:r>
      <w:r>
        <w:rPr>
          <w:noProof/>
        </w:rPr>
        <w:t>1</w:t>
      </w:r>
      <w:r>
        <w:fldChar w:fldCharType="end"/>
      </w:r>
      <w:bookmarkEnd w:id="885"/>
      <w:r>
        <w:t xml:space="preserve">: </w:t>
      </w:r>
      <w:r w:rsidRPr="0076191D">
        <w:t>UE context management procedure for S&amp;F operation</w:t>
      </w:r>
    </w:p>
    <w:bookmarkEnd w:id="884"/>
    <w:p w14:paraId="78011762" w14:textId="77777777" w:rsidR="00AA3B77" w:rsidRDefault="00AA3B77" w:rsidP="00AA3B77">
      <w:pPr>
        <w:pStyle w:val="B1"/>
      </w:pPr>
      <w:r>
        <w:t>0.</w:t>
      </w:r>
      <w:r>
        <w:tab/>
        <w:t>The LTE/5G system provisions security materials for decrypting and verifying UE authentication tokens to satellites that support S&amp;F operation.</w:t>
      </w:r>
    </w:p>
    <w:p w14:paraId="5CEB0CE7" w14:textId="77777777" w:rsidR="00AA3B77" w:rsidRDefault="00AA3B77" w:rsidP="00AA3B77">
      <w:pPr>
        <w:pStyle w:val="B1"/>
        <w:rPr>
          <w:lang w:eastAsia="zh-CN"/>
        </w:rPr>
      </w:pPr>
      <w:r>
        <w:tab/>
        <w:t>The LTE/5G system generates UE authentication token for a UE. The UE authentication token contains UE subscription information and UE authentication key, which can be used to generate UE subscription data. UE authentication tokens need to be protected by confidentiality and integrity.</w:t>
      </w:r>
    </w:p>
    <w:p w14:paraId="405ACEF6" w14:textId="77777777" w:rsidR="00AA3B77" w:rsidRDefault="00AA3B77" w:rsidP="00AA3B77">
      <w:pPr>
        <w:pStyle w:val="B1"/>
        <w:rPr>
          <w:lang w:eastAsia="zh-CN"/>
        </w:rPr>
      </w:pPr>
      <w:r>
        <w:tab/>
        <w:t>The LTE/5G system provisions the UE authentication token to the UE.</w:t>
      </w:r>
      <w:r>
        <w:rPr>
          <w:lang w:eastAsia="zh-CN"/>
        </w:rPr>
        <w:t xml:space="preserve"> How to provision UE authentication token is out of the scope of the 3GPP system.</w:t>
      </w:r>
    </w:p>
    <w:p w14:paraId="3809E883" w14:textId="35DBE577" w:rsidR="00642D6B" w:rsidRDefault="00642D6B" w:rsidP="00AA3B77">
      <w:pPr>
        <w:pStyle w:val="B1"/>
        <w:rPr>
          <w:lang w:eastAsia="zh-CN"/>
        </w:rPr>
      </w:pPr>
      <w:r>
        <w:t>NOTE</w:t>
      </w:r>
      <w:r w:rsidR="00DA069C">
        <w:t xml:space="preserve"> 1</w:t>
      </w:r>
      <w:r>
        <w:t>:</w:t>
      </w:r>
      <w:r>
        <w:tab/>
        <w:t xml:space="preserve">What subscription information should be included in the UE authentication token and how to protect it will be specified in </w:t>
      </w:r>
      <w:r>
        <w:rPr>
          <w:lang w:val="en-US"/>
        </w:rPr>
        <w:t xml:space="preserve">the </w:t>
      </w:r>
      <w:r>
        <w:t>normative phase.</w:t>
      </w:r>
    </w:p>
    <w:p w14:paraId="76C2936C" w14:textId="77777777" w:rsidR="00AA3B77" w:rsidRDefault="00AA3B77" w:rsidP="00AA3B77">
      <w:pPr>
        <w:pStyle w:val="B1"/>
        <w:rPr>
          <w:lang w:eastAsia="zh-CN"/>
        </w:rPr>
      </w:pPr>
      <w:r>
        <w:rPr>
          <w:lang w:eastAsia="zh-CN"/>
        </w:rPr>
        <w:lastRenderedPageBreak/>
        <w:t>1</w:t>
      </w:r>
      <w:r>
        <w:t>.</w:t>
      </w:r>
      <w:r>
        <w:tab/>
      </w:r>
      <w:r>
        <w:rPr>
          <w:lang w:eastAsia="zh-CN"/>
        </w:rPr>
        <w:t>When the UE connects to a satellite, it sends an attach/registration request to the satellite</w:t>
      </w:r>
      <w:r>
        <w:rPr>
          <w:lang w:val="en-US" w:eastAsia="zh-CN"/>
        </w:rPr>
        <w:t>, which</w:t>
      </w:r>
      <w:r>
        <w:rPr>
          <w:lang w:eastAsia="zh-CN"/>
        </w:rPr>
        <w:t xml:space="preserve"> includes the UE authentication token.</w:t>
      </w:r>
    </w:p>
    <w:p w14:paraId="219E9132" w14:textId="77777777" w:rsidR="00AA3B77" w:rsidRDefault="00AA3B77" w:rsidP="00AA3B77">
      <w:pPr>
        <w:pStyle w:val="B1"/>
        <w:rPr>
          <w:lang w:eastAsia="zh-CN"/>
        </w:rPr>
      </w:pPr>
      <w:r>
        <w:rPr>
          <w:lang w:eastAsia="zh-CN"/>
        </w:rPr>
        <w:tab/>
        <w:t>If privacy protection is required, a security mechanism similar to SUCI can be used to protect UE authentication tokens.</w:t>
      </w:r>
    </w:p>
    <w:p w14:paraId="5B34E17C" w14:textId="77777777" w:rsidR="00AA3B77" w:rsidRDefault="00AA3B77" w:rsidP="00AA3B77">
      <w:pPr>
        <w:pStyle w:val="B1"/>
        <w:rPr>
          <w:lang w:eastAsia="zh-CN"/>
        </w:rPr>
      </w:pPr>
      <w:r>
        <w:t>2.</w:t>
      </w:r>
      <w:r>
        <w:tab/>
      </w:r>
      <w:r>
        <w:rPr>
          <w:lang w:eastAsia="zh-CN"/>
        </w:rPr>
        <w:t>The satellite decrypts and verifies the UE authentication token using the</w:t>
      </w:r>
      <w:r>
        <w:t xml:space="preserve"> security materials</w:t>
      </w:r>
      <w:r>
        <w:rPr>
          <w:lang w:eastAsia="zh-CN"/>
        </w:rPr>
        <w:t xml:space="preserve"> received in step 0. </w:t>
      </w:r>
    </w:p>
    <w:p w14:paraId="2986277D" w14:textId="2CE312F0" w:rsidR="00AA3B77" w:rsidRDefault="00AA3B77" w:rsidP="00817E13">
      <w:pPr>
        <w:pStyle w:val="B1"/>
        <w:rPr>
          <w:lang w:eastAsia="zh-CN"/>
        </w:rPr>
      </w:pPr>
      <w:r>
        <w:t>3.</w:t>
      </w:r>
      <w:r>
        <w:tab/>
      </w:r>
      <w:r>
        <w:rPr>
          <w:lang w:eastAsia="zh-CN"/>
        </w:rPr>
        <w:t>The satellite generates UE subscription data using the content contained in the UE authentication token.</w:t>
      </w:r>
    </w:p>
    <w:p w14:paraId="3D2720C3" w14:textId="4FFEDD72" w:rsidR="00EE5E5D" w:rsidRPr="00154369" w:rsidRDefault="00EE5E5D" w:rsidP="00EE5E5D">
      <w:pPr>
        <w:pStyle w:val="NO"/>
      </w:pPr>
      <w:r>
        <w:rPr>
          <w:lang w:eastAsia="zh-CN"/>
        </w:rPr>
        <w:t>NOTE</w:t>
      </w:r>
      <w:r w:rsidR="00DA069C">
        <w:rPr>
          <w:lang w:eastAsia="zh-CN"/>
        </w:rPr>
        <w:t xml:space="preserve"> 2</w:t>
      </w:r>
      <w:r>
        <w:rPr>
          <w:lang w:eastAsia="zh-CN"/>
        </w:rPr>
        <w:t>:</w:t>
      </w:r>
      <w:r>
        <w:rPr>
          <w:lang w:eastAsia="zh-CN"/>
        </w:rPr>
        <w:tab/>
        <w:t xml:space="preserve">How to handle </w:t>
      </w:r>
      <w:r>
        <w:t xml:space="preserve">SQN </w:t>
      </w:r>
      <w:r>
        <w:rPr>
          <w:lang w:eastAsia="zh-CN"/>
        </w:rPr>
        <w:t>will be</w:t>
      </w:r>
      <w:r>
        <w:t xml:space="preserve"> </w:t>
      </w:r>
      <w:r>
        <w:rPr>
          <w:lang w:eastAsia="zh-CN"/>
        </w:rPr>
        <w:t>specified</w:t>
      </w:r>
      <w:r>
        <w:t xml:space="preserve"> in the normative phase.</w:t>
      </w:r>
    </w:p>
    <w:p w14:paraId="1AA59C83" w14:textId="77777777" w:rsidR="00AA3B77" w:rsidRDefault="00AA3B77" w:rsidP="00AA3B77">
      <w:pPr>
        <w:pStyle w:val="B1"/>
      </w:pPr>
      <w:r>
        <w:t>4.</w:t>
      </w:r>
      <w:r>
        <w:tab/>
      </w:r>
      <w:r>
        <w:rPr>
          <w:lang w:eastAsia="zh-CN"/>
        </w:rPr>
        <w:t>The</w:t>
      </w:r>
      <w:r>
        <w:rPr>
          <w:lang w:val="en-US"/>
        </w:rPr>
        <w:t xml:space="preserve"> satellite and </w:t>
      </w:r>
      <w:r>
        <w:t xml:space="preserve">the UE continue to perform </w:t>
      </w:r>
      <w:r>
        <w:rPr>
          <w:lang w:eastAsia="zh-CN"/>
        </w:rPr>
        <w:t xml:space="preserve">other </w:t>
      </w:r>
      <w:r>
        <w:t>attach/registration procedure.</w:t>
      </w:r>
    </w:p>
    <w:p w14:paraId="5E72069C" w14:textId="77777777" w:rsidR="00AA3B77" w:rsidRDefault="00AA3B77" w:rsidP="00AA3B77">
      <w:pPr>
        <w:pStyle w:val="B1"/>
        <w:rPr>
          <w:lang w:eastAsia="zh-CN"/>
        </w:rPr>
      </w:pPr>
      <w:r>
        <w:t>5.</w:t>
      </w:r>
      <w:r>
        <w:tab/>
        <w:t xml:space="preserve">The satellite and UE exchange downlink/uplink data through </w:t>
      </w:r>
      <w:r>
        <w:rPr>
          <w:lang w:eastAsia="zh-CN"/>
        </w:rPr>
        <w:t>established security connection</w:t>
      </w:r>
      <w:r>
        <w:t>.</w:t>
      </w:r>
      <w:r>
        <w:rPr>
          <w:lang w:eastAsia="zh-CN"/>
        </w:rPr>
        <w:t xml:space="preserve"> After disconnecting, the satellite does not need to save UE context.</w:t>
      </w:r>
    </w:p>
    <w:p w14:paraId="07464554" w14:textId="7E6383B2" w:rsidR="004E4D8D" w:rsidRDefault="004E4D8D" w:rsidP="004E4D8D">
      <w:pPr>
        <w:pStyle w:val="Heading3"/>
      </w:pPr>
      <w:bookmarkStart w:id="886" w:name="_Toc164702090"/>
      <w:bookmarkStart w:id="887" w:name="_Toc167791527"/>
      <w:bookmarkStart w:id="888" w:name="_Toc180150823"/>
      <w:bookmarkStart w:id="889" w:name="_Toc180400516"/>
      <w:bookmarkStart w:id="890" w:name="_Toc180481697"/>
      <w:bookmarkStart w:id="891" w:name="_Toc182856612"/>
      <w:bookmarkStart w:id="892" w:name="_Toc191375034"/>
      <w:bookmarkStart w:id="893" w:name="_Toc191375246"/>
      <w:bookmarkStart w:id="894" w:name="_Toc191376171"/>
      <w:bookmarkStart w:id="895" w:name="_Toc191377333"/>
      <w:bookmarkStart w:id="896" w:name="_Toc191469668"/>
      <w:bookmarkStart w:id="897" w:name="_Toc193806982"/>
      <w:r>
        <w:t>6.10.3</w:t>
      </w:r>
      <w:r>
        <w:tab/>
        <w:t>Evaluation</w:t>
      </w:r>
      <w:bookmarkEnd w:id="886"/>
      <w:bookmarkEnd w:id="887"/>
      <w:bookmarkEnd w:id="888"/>
      <w:bookmarkEnd w:id="889"/>
      <w:bookmarkEnd w:id="890"/>
      <w:bookmarkEnd w:id="891"/>
      <w:bookmarkEnd w:id="892"/>
      <w:bookmarkEnd w:id="893"/>
      <w:bookmarkEnd w:id="894"/>
      <w:bookmarkEnd w:id="895"/>
      <w:bookmarkEnd w:id="896"/>
      <w:bookmarkEnd w:id="897"/>
    </w:p>
    <w:p w14:paraId="01498904" w14:textId="77777777" w:rsidR="00642D6B" w:rsidRDefault="00642D6B" w:rsidP="00642D6B">
      <w:pPr>
        <w:rPr>
          <w:lang w:eastAsia="zh-CN"/>
        </w:rPr>
      </w:pPr>
      <w:r>
        <w:t xml:space="preserve">This solution </w:t>
      </w:r>
      <w:r>
        <w:rPr>
          <w:lang w:eastAsia="zh-CN"/>
        </w:rPr>
        <w:t>use</w:t>
      </w:r>
      <w:r>
        <w:t>s the existing solutions specified in TS 23.401 [9] to achieve authentication and communication security, thus meeting the requirements of Key Issue #1.</w:t>
      </w:r>
    </w:p>
    <w:p w14:paraId="7D1A087C" w14:textId="77777777" w:rsidR="00642D6B" w:rsidRDefault="00642D6B" w:rsidP="00642D6B">
      <w:pPr>
        <w:rPr>
          <w:lang w:eastAsia="zh-CN"/>
        </w:rPr>
      </w:pPr>
      <w:r>
        <w:rPr>
          <w:lang w:eastAsia="zh-CN"/>
        </w:rPr>
        <w:t>The advantages of this method are:</w:t>
      </w:r>
    </w:p>
    <w:p w14:paraId="6AC4796D" w14:textId="77777777" w:rsidR="00642D6B" w:rsidRDefault="00642D6B" w:rsidP="00642D6B">
      <w:pPr>
        <w:overflowPunct w:val="0"/>
        <w:autoSpaceDE w:val="0"/>
        <w:autoSpaceDN w:val="0"/>
        <w:adjustRightInd w:val="0"/>
        <w:ind w:left="568" w:hanging="284"/>
        <w:textAlignment w:val="baseline"/>
        <w:rPr>
          <w:lang w:val="en-US" w:eastAsia="zh-CN"/>
        </w:rPr>
      </w:pPr>
      <w:r>
        <w:rPr>
          <w:lang w:eastAsia="zh-CN"/>
        </w:rPr>
        <w:t>-</w:t>
      </w:r>
      <w:r>
        <w:rPr>
          <w:lang w:eastAsia="zh-CN"/>
        </w:rPr>
        <w:tab/>
      </w:r>
      <w:r>
        <w:rPr>
          <w:lang w:val="en-US" w:eastAsia="zh-CN"/>
        </w:rPr>
        <w:t>No changes to the existing authentication and NAS/AS security procedures.</w:t>
      </w:r>
    </w:p>
    <w:p w14:paraId="0E73440F" w14:textId="77777777" w:rsidR="00642D6B" w:rsidRDefault="00642D6B" w:rsidP="00642D6B">
      <w:pPr>
        <w:rPr>
          <w:lang w:eastAsia="zh-CN"/>
        </w:rPr>
      </w:pPr>
      <w:r>
        <w:rPr>
          <w:lang w:eastAsia="zh-CN"/>
        </w:rPr>
        <w:t>The drawbacks of this method are:</w:t>
      </w:r>
    </w:p>
    <w:p w14:paraId="7706B7DB" w14:textId="77777777" w:rsidR="00642D6B" w:rsidRDefault="00642D6B" w:rsidP="00642D6B">
      <w:pPr>
        <w:overflowPunct w:val="0"/>
        <w:autoSpaceDE w:val="0"/>
        <w:autoSpaceDN w:val="0"/>
        <w:adjustRightInd w:val="0"/>
        <w:ind w:left="568" w:hanging="284"/>
        <w:textAlignment w:val="baseline"/>
        <w:rPr>
          <w:lang w:val="en-US" w:eastAsia="zh-CN"/>
        </w:rPr>
      </w:pPr>
      <w:r>
        <w:rPr>
          <w:lang w:eastAsia="zh-CN"/>
        </w:rPr>
        <w:t>-</w:t>
      </w:r>
      <w:r>
        <w:rPr>
          <w:lang w:eastAsia="zh-CN"/>
        </w:rPr>
        <w:tab/>
      </w:r>
      <w:r>
        <w:rPr>
          <w:lang w:val="en-US" w:eastAsia="zh-CN"/>
        </w:rPr>
        <w:t>Token protection keys need to be pre-configured in the satellites.</w:t>
      </w:r>
    </w:p>
    <w:p w14:paraId="660AC4AD" w14:textId="57C8468A" w:rsidR="00F3172C" w:rsidRPr="00F3172C" w:rsidRDefault="00642D6B" w:rsidP="00642D6B">
      <w:r>
        <w:rPr>
          <w:lang w:eastAsia="zh-CN"/>
        </w:rPr>
        <w:t>-</w:t>
      </w:r>
      <w:r>
        <w:rPr>
          <w:lang w:eastAsia="zh-CN"/>
        </w:rPr>
        <w:tab/>
      </w:r>
      <w:r>
        <w:rPr>
          <w:lang w:val="en-US" w:eastAsia="zh-CN"/>
        </w:rPr>
        <w:t>Protocol needs to be changed in order to transmit tokens.</w:t>
      </w:r>
    </w:p>
    <w:p w14:paraId="2A04B726" w14:textId="6A8ECE4F" w:rsidR="007A3152" w:rsidRDefault="007A3152" w:rsidP="007A3152">
      <w:pPr>
        <w:pStyle w:val="Heading2"/>
      </w:pPr>
      <w:bookmarkStart w:id="898" w:name="_Toc164702091"/>
      <w:bookmarkStart w:id="899" w:name="_Toc167791528"/>
      <w:bookmarkStart w:id="900" w:name="_Toc180150824"/>
      <w:bookmarkStart w:id="901" w:name="_Toc180400517"/>
      <w:bookmarkStart w:id="902" w:name="_Toc180481698"/>
      <w:bookmarkStart w:id="903" w:name="_Toc182856613"/>
      <w:bookmarkStart w:id="904" w:name="_Toc191375035"/>
      <w:bookmarkStart w:id="905" w:name="_Toc191375247"/>
      <w:bookmarkStart w:id="906" w:name="_Toc191376172"/>
      <w:bookmarkStart w:id="907" w:name="_Toc191377334"/>
      <w:bookmarkStart w:id="908" w:name="_Toc191469669"/>
      <w:bookmarkStart w:id="909" w:name="_Toc193806983"/>
      <w:r>
        <w:t>6.</w:t>
      </w:r>
      <w:r w:rsidR="000E2DAF">
        <w:t>11</w:t>
      </w:r>
      <w:r>
        <w:tab/>
        <w:t>Solution #</w:t>
      </w:r>
      <w:r w:rsidR="001012DC">
        <w:t>11</w:t>
      </w:r>
      <w:r>
        <w:t xml:space="preserve">: </w:t>
      </w:r>
      <w:r w:rsidR="000E2DAF" w:rsidRPr="000E2DAF">
        <w:t>UE context management for S&amp;F operation</w:t>
      </w:r>
      <w:bookmarkEnd w:id="898"/>
      <w:bookmarkEnd w:id="899"/>
      <w:bookmarkEnd w:id="900"/>
      <w:bookmarkEnd w:id="901"/>
      <w:bookmarkEnd w:id="902"/>
      <w:bookmarkEnd w:id="903"/>
      <w:bookmarkEnd w:id="904"/>
      <w:bookmarkEnd w:id="905"/>
      <w:bookmarkEnd w:id="906"/>
      <w:bookmarkEnd w:id="907"/>
      <w:bookmarkEnd w:id="908"/>
      <w:bookmarkEnd w:id="909"/>
    </w:p>
    <w:p w14:paraId="11F2F8DC" w14:textId="44D55CEE" w:rsidR="007A3152" w:rsidRDefault="007A3152" w:rsidP="007A3152">
      <w:pPr>
        <w:pStyle w:val="Heading3"/>
      </w:pPr>
      <w:bookmarkStart w:id="910" w:name="_Toc164702092"/>
      <w:bookmarkStart w:id="911" w:name="_Toc167791529"/>
      <w:bookmarkStart w:id="912" w:name="_Toc180150825"/>
      <w:bookmarkStart w:id="913" w:name="_Toc180400518"/>
      <w:bookmarkStart w:id="914" w:name="_Toc180481699"/>
      <w:bookmarkStart w:id="915" w:name="_Toc182856614"/>
      <w:bookmarkStart w:id="916" w:name="_Toc191375036"/>
      <w:bookmarkStart w:id="917" w:name="_Toc191375248"/>
      <w:bookmarkStart w:id="918" w:name="_Toc191376173"/>
      <w:bookmarkStart w:id="919" w:name="_Toc191377335"/>
      <w:bookmarkStart w:id="920" w:name="_Toc191469670"/>
      <w:bookmarkStart w:id="921" w:name="_Toc193806984"/>
      <w:r>
        <w:t>6.</w:t>
      </w:r>
      <w:r w:rsidR="000E2DAF">
        <w:t>11</w:t>
      </w:r>
      <w:r>
        <w:t>.1</w:t>
      </w:r>
      <w:r>
        <w:tab/>
        <w:t>Introduction</w:t>
      </w:r>
      <w:bookmarkEnd w:id="910"/>
      <w:bookmarkEnd w:id="911"/>
      <w:bookmarkEnd w:id="912"/>
      <w:bookmarkEnd w:id="913"/>
      <w:bookmarkEnd w:id="914"/>
      <w:bookmarkEnd w:id="915"/>
      <w:bookmarkEnd w:id="916"/>
      <w:bookmarkEnd w:id="917"/>
      <w:bookmarkEnd w:id="918"/>
      <w:bookmarkEnd w:id="919"/>
      <w:bookmarkEnd w:id="920"/>
      <w:bookmarkEnd w:id="921"/>
    </w:p>
    <w:p w14:paraId="281C6852" w14:textId="77777777" w:rsidR="000E2DAF" w:rsidRDefault="000E2DAF" w:rsidP="000E2DAF">
      <w:pPr>
        <w:rPr>
          <w:lang w:eastAsia="zh-CN"/>
        </w:rPr>
      </w:pPr>
      <w:r>
        <w:t>This solution addresses Key issue #1: Security protection in Store and Forward Satellite Operation.</w:t>
      </w:r>
      <w:r>
        <w:rPr>
          <w:lang w:eastAsia="zh-CN"/>
        </w:rPr>
        <w:t xml:space="preserve"> </w:t>
      </w:r>
    </w:p>
    <w:p w14:paraId="64DAEAA7" w14:textId="77777777" w:rsidR="000E2DAF" w:rsidRDefault="000E2DAF" w:rsidP="000E2DAF">
      <w:r>
        <w:t>The principle of the solution is:</w:t>
      </w:r>
    </w:p>
    <w:p w14:paraId="3D68F2D8" w14:textId="77777777" w:rsidR="000E2DAF" w:rsidRDefault="000E2DAF" w:rsidP="000E2DAF">
      <w:pPr>
        <w:pStyle w:val="B1"/>
      </w:pPr>
      <w:r>
        <w:t>1.</w:t>
      </w:r>
      <w:r>
        <w:tab/>
      </w:r>
      <w:r>
        <w:rPr>
          <w:lang w:val="en-US"/>
        </w:rPr>
        <w:t>After an UE attaches a satellite, the satellite saves the MME UE context in the UE authentication token that is protected by confidentiality and integrity. UEs cannot understand and modify the UE authentication tokens.</w:t>
      </w:r>
    </w:p>
    <w:p w14:paraId="7E390AB4" w14:textId="77777777" w:rsidR="000E2DAF" w:rsidRDefault="000E2DAF" w:rsidP="000E2DAF">
      <w:pPr>
        <w:pStyle w:val="B1"/>
      </w:pPr>
      <w:r>
        <w:t>2.</w:t>
      </w:r>
      <w:r>
        <w:tab/>
        <w:t>The satellite sends the UE authentication token to the UE. The satellite does not store the UE context after disconnecting from the UE.</w:t>
      </w:r>
    </w:p>
    <w:p w14:paraId="6D5C8B1B" w14:textId="77777777" w:rsidR="000E2DAF" w:rsidRDefault="000E2DAF" w:rsidP="000E2DAF">
      <w:pPr>
        <w:pStyle w:val="B1"/>
      </w:pPr>
      <w:r>
        <w:t>3.</w:t>
      </w:r>
      <w:r>
        <w:tab/>
        <w:t>When the UE connects to another satellite, it provisions the UE authentication token to the satellite.</w:t>
      </w:r>
    </w:p>
    <w:p w14:paraId="1251846C" w14:textId="77777777" w:rsidR="000E2DAF" w:rsidRDefault="000E2DAF" w:rsidP="000E2DAF">
      <w:pPr>
        <w:pStyle w:val="B1"/>
      </w:pPr>
      <w:r>
        <w:t>4.</w:t>
      </w:r>
      <w:r>
        <w:tab/>
        <w:t>The satellite verifies the UE authentication token, reconstructs the MME UE context using the content of the UE authentication token, and then performs a</w:t>
      </w:r>
      <w:r>
        <w:rPr>
          <w:lang w:eastAsia="zh-CN"/>
        </w:rPr>
        <w:t xml:space="preserve"> </w:t>
      </w:r>
      <w:r>
        <w:t>NAS SMC for the new connection.</w:t>
      </w:r>
    </w:p>
    <w:p w14:paraId="5C51CF37" w14:textId="77777777" w:rsidR="000E2DAF" w:rsidRDefault="000E2DAF" w:rsidP="000E2DAF">
      <w:pPr>
        <w:rPr>
          <w:lang w:eastAsia="zh-CN"/>
        </w:rPr>
      </w:pPr>
      <w:r>
        <w:rPr>
          <w:lang w:eastAsia="zh-CN"/>
        </w:rPr>
        <w:t xml:space="preserve">The solution requires a first satellite to store the MME UE context (including security context and GUTI) in a token, and then provide the GUTI and token to a UE. </w:t>
      </w:r>
    </w:p>
    <w:p w14:paraId="498762B9" w14:textId="77777777" w:rsidR="000E2DAF" w:rsidRDefault="000E2DAF" w:rsidP="000E2DAF">
      <w:pPr>
        <w:rPr>
          <w:lang w:eastAsia="zh-CN"/>
        </w:rPr>
      </w:pPr>
      <w:r>
        <w:rPr>
          <w:lang w:eastAsia="zh-CN"/>
        </w:rPr>
        <w:t xml:space="preserve">When a UE is handed over to a second satellite, its MME UE context will also need to be relocated to a second satellite. The UE provides GUTI and token to the second satellite. </w:t>
      </w:r>
    </w:p>
    <w:p w14:paraId="3141D169" w14:textId="69E322B4" w:rsidR="007A3152" w:rsidRDefault="000E2DAF" w:rsidP="00797D7C">
      <w:r>
        <w:rPr>
          <w:lang w:eastAsia="zh-CN"/>
        </w:rPr>
        <w:t>The second satellite needs to perform MME relocation using the information carried in the token, and then create a new UE security context in the second satellite. Security information used for MME relocation is provided to the second satellite through the token.</w:t>
      </w:r>
    </w:p>
    <w:p w14:paraId="450B798B" w14:textId="143B8489" w:rsidR="007A3152" w:rsidRDefault="007A3152" w:rsidP="007A3152">
      <w:pPr>
        <w:pStyle w:val="Heading3"/>
      </w:pPr>
      <w:bookmarkStart w:id="922" w:name="_Toc164702093"/>
      <w:bookmarkStart w:id="923" w:name="_Toc167791530"/>
      <w:bookmarkStart w:id="924" w:name="_Toc180150826"/>
      <w:bookmarkStart w:id="925" w:name="_Toc180400519"/>
      <w:bookmarkStart w:id="926" w:name="_Toc180481700"/>
      <w:bookmarkStart w:id="927" w:name="_Toc182856615"/>
      <w:bookmarkStart w:id="928" w:name="_Toc191375037"/>
      <w:bookmarkStart w:id="929" w:name="_Toc191375249"/>
      <w:bookmarkStart w:id="930" w:name="_Toc191376174"/>
      <w:bookmarkStart w:id="931" w:name="_Toc191377336"/>
      <w:bookmarkStart w:id="932" w:name="_Toc191469671"/>
      <w:bookmarkStart w:id="933" w:name="_Toc193806985"/>
      <w:r>
        <w:lastRenderedPageBreak/>
        <w:t>6.</w:t>
      </w:r>
      <w:r w:rsidR="000E2DAF">
        <w:t>11</w:t>
      </w:r>
      <w:r>
        <w:t>.2</w:t>
      </w:r>
      <w:r>
        <w:tab/>
        <w:t>Solution details</w:t>
      </w:r>
      <w:bookmarkEnd w:id="922"/>
      <w:bookmarkEnd w:id="923"/>
      <w:bookmarkEnd w:id="924"/>
      <w:bookmarkEnd w:id="925"/>
      <w:bookmarkEnd w:id="926"/>
      <w:bookmarkEnd w:id="927"/>
      <w:bookmarkEnd w:id="928"/>
      <w:bookmarkEnd w:id="929"/>
      <w:bookmarkEnd w:id="930"/>
      <w:bookmarkEnd w:id="931"/>
      <w:bookmarkEnd w:id="932"/>
      <w:bookmarkEnd w:id="933"/>
    </w:p>
    <w:p w14:paraId="00A17BBE" w14:textId="1A92407C" w:rsidR="009156C4" w:rsidRDefault="00DF1134" w:rsidP="001E0EC5">
      <w:r w:rsidRPr="00DF1134">
        <w:t>UE context management procedure for S&amp;F operation is shown in the following figure.</w:t>
      </w:r>
    </w:p>
    <w:bookmarkStart w:id="934" w:name="MCCQCTEMPBM_00000085"/>
    <w:p w14:paraId="14AC1B15" w14:textId="56D3168C" w:rsidR="00DF1134" w:rsidRDefault="009059D4" w:rsidP="001E0EC5">
      <w:r>
        <w:object w:dxaOrig="11661" w:dyaOrig="7121" w14:anchorId="5007D068">
          <v:shape id="_x0000_i1039" type="#_x0000_t75" style="width:481.55pt;height:293.2pt" o:ole="">
            <v:imagedata r:id="rId39" o:title=""/>
          </v:shape>
          <o:OLEObject Type="Embed" ProgID="Visio.Drawing.15" ShapeID="_x0000_i1039" DrawAspect="Content" ObjectID="_1804419911" r:id="rId40"/>
        </w:object>
      </w:r>
      <w:bookmarkEnd w:id="934"/>
    </w:p>
    <w:p w14:paraId="01BE01A1" w14:textId="031A7F58" w:rsidR="009059D4" w:rsidRDefault="005E30D0" w:rsidP="00496DF2">
      <w:pPr>
        <w:pStyle w:val="TF"/>
      </w:pPr>
      <w:bookmarkStart w:id="935" w:name="MCCQCTEMPBM_00000047"/>
      <w:r>
        <w:t>Figure 6.11.2</w:t>
      </w:r>
      <w:r w:rsidR="00F3172C">
        <w:t>-</w:t>
      </w:r>
      <w:bookmarkStart w:id="936" w:name="MCCQCTEMPBM_00000126"/>
      <w:r>
        <w:fldChar w:fldCharType="begin"/>
      </w:r>
      <w:r>
        <w:instrText xml:space="preserve"> SEQ Figure_6.11.2 \* ARABIC </w:instrText>
      </w:r>
      <w:r>
        <w:fldChar w:fldCharType="separate"/>
      </w:r>
      <w:r>
        <w:rPr>
          <w:noProof/>
        </w:rPr>
        <w:t>1</w:t>
      </w:r>
      <w:r>
        <w:fldChar w:fldCharType="end"/>
      </w:r>
      <w:bookmarkEnd w:id="936"/>
      <w:r>
        <w:t xml:space="preserve">: </w:t>
      </w:r>
      <w:r w:rsidRPr="0002696A">
        <w:t>UE context management procedure for S&amp;F operation</w:t>
      </w:r>
    </w:p>
    <w:bookmarkEnd w:id="935"/>
    <w:p w14:paraId="70F5AD2E" w14:textId="77777777" w:rsidR="003A053E" w:rsidRDefault="003A053E" w:rsidP="003A053E">
      <w:pPr>
        <w:pStyle w:val="B1"/>
      </w:pPr>
      <w:r w:rsidRPr="00D75B96">
        <w:t>0.</w:t>
      </w:r>
      <w:r w:rsidRPr="00D75B96">
        <w:tab/>
      </w:r>
      <w:r>
        <w:t>The 4G system provisions</w:t>
      </w:r>
      <w:r w:rsidRPr="00DA41B1">
        <w:t xml:space="preserve"> </w:t>
      </w:r>
      <w:r>
        <w:t>security materials for encrypting and verifying UE authentication</w:t>
      </w:r>
      <w:r w:rsidRPr="00DA41B1">
        <w:t xml:space="preserve"> token</w:t>
      </w:r>
      <w:r>
        <w:t>s to satellites that support S&amp;F operation</w:t>
      </w:r>
      <w:r w:rsidRPr="00D75B96">
        <w:rPr>
          <w:rFonts w:hint="eastAsia"/>
        </w:rPr>
        <w:t>.</w:t>
      </w:r>
      <w:r>
        <w:t xml:space="preserve"> The UE authentication</w:t>
      </w:r>
      <w:r w:rsidRPr="00DA41B1">
        <w:t xml:space="preserve"> token</w:t>
      </w:r>
      <w:r>
        <w:t xml:space="preserve"> contains MME UE context information for</w:t>
      </w:r>
      <w:r w:rsidRPr="00560CB5">
        <w:t xml:space="preserve"> </w:t>
      </w:r>
      <w:r>
        <w:t>S&amp;F operation and security materials for k</w:t>
      </w:r>
      <w:r w:rsidRPr="00305484">
        <w:t xml:space="preserve">ey handling in </w:t>
      </w:r>
      <w:r>
        <w:t xml:space="preserve">S-MME (on board MME) </w:t>
      </w:r>
      <w:r w:rsidRPr="00305484">
        <w:t>handover</w:t>
      </w:r>
      <w:r w:rsidRPr="00560CB5">
        <w:t xml:space="preserve"> </w:t>
      </w:r>
      <w:r>
        <w:t xml:space="preserve">in S&amp;F operation. </w:t>
      </w:r>
      <w:r w:rsidRPr="006B5AEC">
        <w:t>UE authentication tokens need to be protected by confidentiality and integrity.</w:t>
      </w:r>
    </w:p>
    <w:p w14:paraId="1C01B539" w14:textId="77777777" w:rsidR="003A053E" w:rsidRPr="00340FB0" w:rsidRDefault="003A053E" w:rsidP="003A053E">
      <w:pPr>
        <w:pStyle w:val="NO"/>
        <w:rPr>
          <w:lang w:eastAsia="zh-CN"/>
        </w:rPr>
      </w:pPr>
      <w:r>
        <w:t>NOTE:</w:t>
      </w:r>
      <w:r>
        <w:tab/>
      </w:r>
      <w:r w:rsidRPr="00340FB0">
        <w:t xml:space="preserve">What UE context information should be included in the UE authentication token and how to protect it will be specified in </w:t>
      </w:r>
      <w:r>
        <w:rPr>
          <w:lang w:val="en-US"/>
        </w:rPr>
        <w:t xml:space="preserve">the </w:t>
      </w:r>
      <w:r w:rsidRPr="00340FB0">
        <w:t>normative phase.</w:t>
      </w:r>
    </w:p>
    <w:p w14:paraId="08921AC3" w14:textId="77777777" w:rsidR="003A053E" w:rsidRDefault="003A053E" w:rsidP="003A053E">
      <w:pPr>
        <w:pStyle w:val="B1"/>
        <w:rPr>
          <w:lang w:eastAsia="zh-CN"/>
        </w:rPr>
      </w:pPr>
      <w:r>
        <w:t>1.</w:t>
      </w:r>
      <w:r>
        <w:tab/>
        <w:t>When the feeder link is available, the HSS provisions UE authentication vectors to the satellite that supports S&amp;F operation and is expected to pass the target UEs.</w:t>
      </w:r>
    </w:p>
    <w:p w14:paraId="68195027" w14:textId="77777777" w:rsidR="003A053E" w:rsidRDefault="003A053E" w:rsidP="003A053E">
      <w:pPr>
        <w:pStyle w:val="B1"/>
      </w:pPr>
      <w:r w:rsidRPr="00D75B96">
        <w:rPr>
          <w:rFonts w:hint="eastAsia"/>
        </w:rPr>
        <w:t>2</w:t>
      </w:r>
      <w:r w:rsidRPr="00D75B96">
        <w:t>.</w:t>
      </w:r>
      <w:r w:rsidRPr="00D75B96">
        <w:tab/>
      </w:r>
      <w:r>
        <w:t>When the service link is available, the UE and satellite perform attach procedure.</w:t>
      </w:r>
    </w:p>
    <w:p w14:paraId="2E24D38B" w14:textId="77777777" w:rsidR="003A053E" w:rsidRDefault="003A053E" w:rsidP="003A053E">
      <w:pPr>
        <w:pStyle w:val="B1"/>
      </w:pPr>
      <w:r w:rsidRPr="00D75B96">
        <w:rPr>
          <w:rFonts w:hint="eastAsia"/>
        </w:rPr>
        <w:t>3</w:t>
      </w:r>
      <w:r w:rsidRPr="00D75B96">
        <w:t>.</w:t>
      </w:r>
      <w:r w:rsidRPr="00D75B96">
        <w:tab/>
      </w:r>
      <w:r>
        <w:t>The satellite and UE exchange downlink/uplink data through NAS messages.</w:t>
      </w:r>
    </w:p>
    <w:p w14:paraId="55D43A23" w14:textId="77777777" w:rsidR="003A053E" w:rsidRDefault="003A053E" w:rsidP="003A053E">
      <w:pPr>
        <w:pStyle w:val="B1"/>
        <w:rPr>
          <w:lang w:eastAsia="zh-CN"/>
        </w:rPr>
      </w:pPr>
      <w:r>
        <w:rPr>
          <w:rFonts w:hint="eastAsia"/>
          <w:lang w:eastAsia="zh-CN"/>
        </w:rPr>
        <w:t>4</w:t>
      </w:r>
      <w:r w:rsidRPr="00D75B96">
        <w:t>.</w:t>
      </w:r>
      <w:r w:rsidRPr="00D75B96">
        <w:tab/>
      </w:r>
      <w:r w:rsidRPr="0063530C">
        <w:rPr>
          <w:lang w:eastAsia="zh-CN"/>
        </w:rPr>
        <w:t xml:space="preserve">The satellite generates GUTI and </w:t>
      </w:r>
      <w:r>
        <w:rPr>
          <w:lang w:eastAsia="zh-CN"/>
        </w:rPr>
        <w:t xml:space="preserve">an </w:t>
      </w:r>
      <w:r w:rsidRPr="0063530C">
        <w:rPr>
          <w:lang w:eastAsia="zh-CN"/>
        </w:rPr>
        <w:t>UE authentication tokens protected by confidentiality and integrity using the security materials received in step 0</w:t>
      </w:r>
      <w:r>
        <w:rPr>
          <w:rFonts w:hint="eastAsia"/>
          <w:lang w:eastAsia="zh-CN"/>
        </w:rPr>
        <w:t>, and then sends the</w:t>
      </w:r>
      <w:r>
        <w:rPr>
          <w:lang w:eastAsia="zh-CN"/>
        </w:rPr>
        <w:t>m</w:t>
      </w:r>
      <w:r>
        <w:rPr>
          <w:rFonts w:hint="eastAsia"/>
          <w:lang w:eastAsia="zh-CN"/>
        </w:rPr>
        <w:t xml:space="preserve"> </w:t>
      </w:r>
      <w:r>
        <w:rPr>
          <w:lang w:val="en-US" w:eastAsia="zh-CN"/>
        </w:rPr>
        <w:t>to the UE</w:t>
      </w:r>
      <w:r w:rsidRPr="00070890">
        <w:rPr>
          <w:lang w:eastAsia="zh-CN"/>
        </w:rPr>
        <w:t>.</w:t>
      </w:r>
      <w:r>
        <w:rPr>
          <w:lang w:eastAsia="zh-CN"/>
        </w:rPr>
        <w:t xml:space="preserve"> </w:t>
      </w:r>
      <w:r w:rsidRPr="00A505DD">
        <w:rPr>
          <w:lang w:eastAsia="zh-CN"/>
        </w:rPr>
        <w:t xml:space="preserve">After disconnecting from the UE, the satellite can delete the </w:t>
      </w:r>
      <w:r>
        <w:rPr>
          <w:lang w:eastAsia="zh-CN"/>
        </w:rPr>
        <w:t xml:space="preserve">MME </w:t>
      </w:r>
      <w:r w:rsidRPr="00A505DD">
        <w:rPr>
          <w:lang w:eastAsia="zh-CN"/>
        </w:rPr>
        <w:t xml:space="preserve">UE context stored in </w:t>
      </w:r>
      <w:r>
        <w:rPr>
          <w:lang w:eastAsia="zh-CN"/>
        </w:rPr>
        <w:t xml:space="preserve">the </w:t>
      </w:r>
      <w:r w:rsidRPr="00A505DD">
        <w:rPr>
          <w:lang w:eastAsia="zh-CN"/>
        </w:rPr>
        <w:t>S-MME.</w:t>
      </w:r>
    </w:p>
    <w:p w14:paraId="49C724DC" w14:textId="77777777" w:rsidR="003A053E" w:rsidRDefault="003A053E" w:rsidP="003A053E">
      <w:pPr>
        <w:pStyle w:val="B1"/>
        <w:rPr>
          <w:lang w:eastAsia="zh-CN"/>
        </w:rPr>
      </w:pPr>
      <w:r>
        <w:t>5</w:t>
      </w:r>
      <w:r w:rsidRPr="00D75B96">
        <w:t>.</w:t>
      </w:r>
      <w:r w:rsidRPr="00D75B96">
        <w:tab/>
      </w:r>
      <w:r w:rsidRPr="0078039B">
        <w:rPr>
          <w:lang w:eastAsia="zh-CN"/>
        </w:rPr>
        <w:t>When the UE connects to another satellite, it sends an attach request to the satellite</w:t>
      </w:r>
      <w:r>
        <w:rPr>
          <w:lang w:val="en-US" w:eastAsia="zh-CN"/>
        </w:rPr>
        <w:t>, which</w:t>
      </w:r>
      <w:r w:rsidRPr="0078039B">
        <w:rPr>
          <w:lang w:eastAsia="zh-CN"/>
        </w:rPr>
        <w:t xml:space="preserve"> includes GUTI and UE authentication token.</w:t>
      </w:r>
    </w:p>
    <w:p w14:paraId="77DDE515" w14:textId="77777777" w:rsidR="003A053E" w:rsidRDefault="003A053E" w:rsidP="003A053E">
      <w:pPr>
        <w:pStyle w:val="B1"/>
        <w:rPr>
          <w:lang w:eastAsia="zh-CN"/>
        </w:rPr>
      </w:pPr>
      <w:r>
        <w:t>6</w:t>
      </w:r>
      <w:r w:rsidRPr="00D75B96">
        <w:t>.</w:t>
      </w:r>
      <w:r w:rsidRPr="00D75B96">
        <w:tab/>
      </w:r>
      <w:r>
        <w:rPr>
          <w:lang w:eastAsia="zh-CN"/>
        </w:rPr>
        <w:t>The</w:t>
      </w:r>
      <w:r w:rsidRPr="0078039B">
        <w:rPr>
          <w:lang w:eastAsia="zh-CN"/>
        </w:rPr>
        <w:t xml:space="preserve"> satellite</w:t>
      </w:r>
      <w:r>
        <w:rPr>
          <w:lang w:eastAsia="zh-CN"/>
        </w:rPr>
        <w:t xml:space="preserve"> decrypts and verifies the</w:t>
      </w:r>
      <w:r w:rsidRPr="0063530C">
        <w:rPr>
          <w:lang w:eastAsia="zh-CN"/>
        </w:rPr>
        <w:t xml:space="preserve"> </w:t>
      </w:r>
      <w:r w:rsidRPr="0078039B">
        <w:rPr>
          <w:lang w:eastAsia="zh-CN"/>
        </w:rPr>
        <w:t>UE authentication token</w:t>
      </w:r>
      <w:r>
        <w:rPr>
          <w:lang w:eastAsia="zh-CN"/>
        </w:rPr>
        <w:t xml:space="preserve"> using the</w:t>
      </w:r>
      <w:r w:rsidRPr="0063530C">
        <w:t xml:space="preserve"> </w:t>
      </w:r>
      <w:r>
        <w:t>security materials</w:t>
      </w:r>
      <w:r>
        <w:rPr>
          <w:lang w:eastAsia="zh-CN"/>
        </w:rPr>
        <w:t xml:space="preserve"> received in step 0</w:t>
      </w:r>
      <w:r w:rsidRPr="0078039B">
        <w:rPr>
          <w:lang w:eastAsia="zh-CN"/>
        </w:rPr>
        <w:t xml:space="preserve">, </w:t>
      </w:r>
      <w:r w:rsidRPr="0034542C">
        <w:rPr>
          <w:lang w:eastAsia="zh-CN"/>
        </w:rPr>
        <w:t xml:space="preserve">performs MME handover procedure </w:t>
      </w:r>
      <w:r>
        <w:rPr>
          <w:lang w:eastAsia="zh-CN"/>
        </w:rPr>
        <w:t xml:space="preserve">and NAS SMC procedure </w:t>
      </w:r>
      <w:r w:rsidRPr="0034542C">
        <w:rPr>
          <w:lang w:eastAsia="zh-CN"/>
        </w:rPr>
        <w:t>with the UE</w:t>
      </w:r>
      <w:r>
        <w:rPr>
          <w:lang w:eastAsia="zh-CN"/>
        </w:rPr>
        <w:t xml:space="preserve"> as specified in </w:t>
      </w:r>
      <w:r w:rsidRPr="00DB227F">
        <w:rPr>
          <w:lang w:eastAsia="zh-CN"/>
        </w:rPr>
        <w:t>TS 23.401</w:t>
      </w:r>
      <w:r>
        <w:rPr>
          <w:lang w:eastAsia="zh-CN"/>
        </w:rPr>
        <w:t xml:space="preserve"> [9]</w:t>
      </w:r>
      <w:r>
        <w:rPr>
          <w:lang w:val="en-US" w:eastAsia="zh-CN"/>
        </w:rPr>
        <w:t xml:space="preserve">, and then </w:t>
      </w:r>
      <w:r w:rsidRPr="00F21FF9">
        <w:rPr>
          <w:lang w:eastAsia="zh-CN"/>
        </w:rPr>
        <w:t xml:space="preserve">reconstructs the </w:t>
      </w:r>
      <w:r>
        <w:rPr>
          <w:lang w:eastAsia="zh-CN"/>
        </w:rPr>
        <w:t xml:space="preserve">MME </w:t>
      </w:r>
      <w:r w:rsidRPr="00F21FF9">
        <w:rPr>
          <w:lang w:eastAsia="zh-CN"/>
        </w:rPr>
        <w:t>UE context using the information contained in the UE authentication token</w:t>
      </w:r>
      <w:r>
        <w:rPr>
          <w:lang w:eastAsia="zh-CN"/>
        </w:rPr>
        <w:t>.</w:t>
      </w:r>
    </w:p>
    <w:p w14:paraId="16AA5CAE" w14:textId="77777777" w:rsidR="003A053E" w:rsidRDefault="003A053E" w:rsidP="003A053E">
      <w:pPr>
        <w:pStyle w:val="B1"/>
      </w:pPr>
      <w:r>
        <w:t>7</w:t>
      </w:r>
      <w:r w:rsidRPr="00D75B96">
        <w:t>.</w:t>
      </w:r>
      <w:r w:rsidRPr="00D75B96">
        <w:tab/>
      </w:r>
      <w:r>
        <w:t>The satellite and UE exchange downlink/uplink data through NAS messages</w:t>
      </w:r>
    </w:p>
    <w:p w14:paraId="20B2310A" w14:textId="77777777" w:rsidR="003A053E" w:rsidRPr="00BA35CB" w:rsidRDefault="003A053E" w:rsidP="003A053E">
      <w:pPr>
        <w:pStyle w:val="B1"/>
      </w:pPr>
      <w:r>
        <w:t xml:space="preserve">8.   </w:t>
      </w:r>
      <w:r w:rsidRPr="000A120C">
        <w:rPr>
          <w:lang w:eastAsia="zh-CN"/>
        </w:rPr>
        <w:t>The satellite performs the same operation</w:t>
      </w:r>
      <w:r>
        <w:rPr>
          <w:lang w:eastAsia="zh-CN"/>
        </w:rPr>
        <w:t>s</w:t>
      </w:r>
      <w:r w:rsidRPr="000A120C">
        <w:rPr>
          <w:lang w:eastAsia="zh-CN"/>
        </w:rPr>
        <w:t xml:space="preserve"> as step 4.</w:t>
      </w:r>
    </w:p>
    <w:p w14:paraId="6F101E74" w14:textId="77777777" w:rsidR="003A053E" w:rsidRDefault="003A053E" w:rsidP="003A053E">
      <w:pPr>
        <w:pStyle w:val="Heading3"/>
      </w:pPr>
      <w:bookmarkStart w:id="937" w:name="_Toc164702094"/>
      <w:bookmarkStart w:id="938" w:name="_Toc164952862"/>
      <w:bookmarkStart w:id="939" w:name="_Toc180150827"/>
      <w:bookmarkStart w:id="940" w:name="_Toc180400520"/>
      <w:bookmarkStart w:id="941" w:name="_Toc180481701"/>
      <w:bookmarkStart w:id="942" w:name="_Toc182856616"/>
      <w:bookmarkStart w:id="943" w:name="_Toc191375038"/>
      <w:bookmarkStart w:id="944" w:name="_Toc191375250"/>
      <w:bookmarkStart w:id="945" w:name="_Toc191376175"/>
      <w:bookmarkStart w:id="946" w:name="_Toc191377337"/>
      <w:bookmarkStart w:id="947" w:name="_Toc191469672"/>
      <w:bookmarkStart w:id="948" w:name="_Toc193806986"/>
      <w:r>
        <w:lastRenderedPageBreak/>
        <w:t>6.11.3</w:t>
      </w:r>
      <w:r>
        <w:tab/>
        <w:t>Evaluation</w:t>
      </w:r>
      <w:bookmarkEnd w:id="937"/>
      <w:bookmarkEnd w:id="938"/>
      <w:bookmarkEnd w:id="939"/>
      <w:bookmarkEnd w:id="940"/>
      <w:bookmarkEnd w:id="941"/>
      <w:bookmarkEnd w:id="942"/>
      <w:bookmarkEnd w:id="943"/>
      <w:bookmarkEnd w:id="944"/>
      <w:bookmarkEnd w:id="945"/>
      <w:bookmarkEnd w:id="946"/>
      <w:bookmarkEnd w:id="947"/>
      <w:bookmarkEnd w:id="948"/>
    </w:p>
    <w:p w14:paraId="586D2F77" w14:textId="77777777" w:rsidR="003A053E" w:rsidRDefault="003A053E" w:rsidP="003A053E">
      <w:pPr>
        <w:rPr>
          <w:lang w:eastAsia="zh-CN"/>
        </w:rPr>
      </w:pPr>
      <w:r w:rsidRPr="00941864">
        <w:t xml:space="preserve">This solution </w:t>
      </w:r>
      <w:r>
        <w:rPr>
          <w:rFonts w:hint="eastAsia"/>
          <w:lang w:eastAsia="zh-CN"/>
        </w:rPr>
        <w:t>use</w:t>
      </w:r>
      <w:r w:rsidRPr="00941864">
        <w:t xml:space="preserve">s the existing solutions specified in TS 23.401 [9] to achieve authentication and communication security, thus meeting the requirements of </w:t>
      </w:r>
      <w:r w:rsidRPr="0068709B">
        <w:t>Key Issue #1</w:t>
      </w:r>
      <w:r>
        <w:t>.</w:t>
      </w:r>
    </w:p>
    <w:p w14:paraId="6FC2D4A6" w14:textId="77777777" w:rsidR="003A053E" w:rsidRDefault="003A053E" w:rsidP="003A053E">
      <w:pPr>
        <w:rPr>
          <w:lang w:eastAsia="zh-CN"/>
        </w:rPr>
      </w:pPr>
      <w:r>
        <w:rPr>
          <w:lang w:eastAsia="zh-CN"/>
        </w:rPr>
        <w:t>The advantages of this method are:</w:t>
      </w:r>
    </w:p>
    <w:p w14:paraId="2064DE24" w14:textId="77777777" w:rsidR="003A053E" w:rsidRDefault="003A053E" w:rsidP="003A053E">
      <w:pPr>
        <w:overflowPunct w:val="0"/>
        <w:autoSpaceDE w:val="0"/>
        <w:autoSpaceDN w:val="0"/>
        <w:adjustRightInd w:val="0"/>
        <w:ind w:left="568" w:hanging="284"/>
        <w:textAlignment w:val="baseline"/>
        <w:rPr>
          <w:lang w:val="en-US" w:eastAsia="zh-CN"/>
        </w:rPr>
      </w:pPr>
      <w:r>
        <w:rPr>
          <w:lang w:eastAsia="zh-CN"/>
        </w:rPr>
        <w:t>-</w:t>
      </w:r>
      <w:r>
        <w:rPr>
          <w:lang w:eastAsia="zh-CN"/>
        </w:rPr>
        <w:tab/>
      </w:r>
      <w:r w:rsidRPr="00BD5904">
        <w:rPr>
          <w:lang w:val="en-US" w:eastAsia="zh-CN"/>
        </w:rPr>
        <w:t>After UE successfully accesses the satellite for the first time, it can perform authentication and data transmission processes in any subsequent connection.</w:t>
      </w:r>
    </w:p>
    <w:p w14:paraId="58AACBE4" w14:textId="77777777" w:rsidR="003A053E" w:rsidRPr="000B6672" w:rsidRDefault="003A053E" w:rsidP="003A053E">
      <w:pPr>
        <w:overflowPunct w:val="0"/>
        <w:autoSpaceDE w:val="0"/>
        <w:autoSpaceDN w:val="0"/>
        <w:adjustRightInd w:val="0"/>
        <w:ind w:left="568" w:hanging="284"/>
        <w:textAlignment w:val="baseline"/>
        <w:rPr>
          <w:lang w:val="en-US" w:eastAsia="zh-CN"/>
        </w:rPr>
      </w:pPr>
      <w:r>
        <w:rPr>
          <w:lang w:eastAsia="zh-CN"/>
        </w:rPr>
        <w:t>-</w:t>
      </w:r>
      <w:r>
        <w:rPr>
          <w:lang w:eastAsia="zh-CN"/>
        </w:rPr>
        <w:tab/>
      </w:r>
      <w:r w:rsidRPr="000B6672">
        <w:rPr>
          <w:lang w:val="en-US" w:eastAsia="zh-CN"/>
        </w:rPr>
        <w:t>No changes to the existing authentication and NAS</w:t>
      </w:r>
      <w:r>
        <w:rPr>
          <w:lang w:val="en-US" w:eastAsia="zh-CN"/>
        </w:rPr>
        <w:t>/AS</w:t>
      </w:r>
      <w:r w:rsidRPr="000B6672">
        <w:rPr>
          <w:lang w:val="en-US" w:eastAsia="zh-CN"/>
        </w:rPr>
        <w:t xml:space="preserve"> security </w:t>
      </w:r>
      <w:r>
        <w:rPr>
          <w:lang w:val="en-US" w:eastAsia="zh-CN"/>
        </w:rPr>
        <w:t>procedures</w:t>
      </w:r>
      <w:r w:rsidRPr="000B6672">
        <w:rPr>
          <w:lang w:val="en-US" w:eastAsia="zh-CN"/>
        </w:rPr>
        <w:t>.</w:t>
      </w:r>
    </w:p>
    <w:p w14:paraId="2B5CC83D" w14:textId="77777777" w:rsidR="003A053E" w:rsidRDefault="003A053E" w:rsidP="003A053E">
      <w:pPr>
        <w:rPr>
          <w:lang w:eastAsia="zh-CN"/>
        </w:rPr>
      </w:pPr>
      <w:r>
        <w:rPr>
          <w:lang w:eastAsia="zh-CN"/>
        </w:rPr>
        <w:t>The drawbacks of this method are:</w:t>
      </w:r>
    </w:p>
    <w:p w14:paraId="217AA0E8" w14:textId="77777777" w:rsidR="003A053E" w:rsidRDefault="003A053E" w:rsidP="003A053E">
      <w:pPr>
        <w:overflowPunct w:val="0"/>
        <w:autoSpaceDE w:val="0"/>
        <w:autoSpaceDN w:val="0"/>
        <w:adjustRightInd w:val="0"/>
        <w:ind w:left="568" w:hanging="284"/>
        <w:textAlignment w:val="baseline"/>
        <w:rPr>
          <w:lang w:val="en-US" w:eastAsia="zh-CN"/>
        </w:rPr>
      </w:pPr>
      <w:r>
        <w:rPr>
          <w:lang w:eastAsia="zh-CN"/>
        </w:rPr>
        <w:t>-</w:t>
      </w:r>
      <w:r>
        <w:rPr>
          <w:lang w:eastAsia="zh-CN"/>
        </w:rPr>
        <w:tab/>
      </w:r>
      <w:r w:rsidRPr="00870F97">
        <w:rPr>
          <w:lang w:val="en-US" w:eastAsia="zh-CN"/>
        </w:rPr>
        <w:t>Token protection keys need to be pre</w:t>
      </w:r>
      <w:r>
        <w:rPr>
          <w:lang w:val="en-US" w:eastAsia="zh-CN"/>
        </w:rPr>
        <w:t>-</w:t>
      </w:r>
      <w:r w:rsidRPr="00870F97">
        <w:rPr>
          <w:lang w:val="en-US" w:eastAsia="zh-CN"/>
        </w:rPr>
        <w:t>configured in the satellite</w:t>
      </w:r>
      <w:r>
        <w:rPr>
          <w:lang w:val="en-US" w:eastAsia="zh-CN"/>
        </w:rPr>
        <w:t>s</w:t>
      </w:r>
      <w:r w:rsidRPr="00870F97">
        <w:rPr>
          <w:lang w:val="en-US" w:eastAsia="zh-CN"/>
        </w:rPr>
        <w:t>.</w:t>
      </w:r>
    </w:p>
    <w:p w14:paraId="41119F37" w14:textId="26D4FD09" w:rsidR="004E4D8D" w:rsidRDefault="003A053E" w:rsidP="00817E13">
      <w:pPr>
        <w:overflowPunct w:val="0"/>
        <w:autoSpaceDE w:val="0"/>
        <w:autoSpaceDN w:val="0"/>
        <w:adjustRightInd w:val="0"/>
        <w:ind w:left="568" w:hanging="284"/>
        <w:textAlignment w:val="baseline"/>
      </w:pPr>
      <w:r>
        <w:rPr>
          <w:lang w:eastAsia="zh-CN"/>
        </w:rPr>
        <w:t>-</w:t>
      </w:r>
      <w:r>
        <w:rPr>
          <w:lang w:eastAsia="zh-CN"/>
        </w:rPr>
        <w:tab/>
      </w:r>
      <w:r>
        <w:rPr>
          <w:rFonts w:hint="eastAsia"/>
          <w:lang w:val="en-US" w:eastAsia="zh-CN"/>
        </w:rPr>
        <w:t>P</w:t>
      </w:r>
      <w:r w:rsidRPr="00862D39">
        <w:rPr>
          <w:lang w:val="en-US" w:eastAsia="zh-CN"/>
        </w:rPr>
        <w:t>rotocol needs to be changed in order to transmit tokens.</w:t>
      </w:r>
    </w:p>
    <w:p w14:paraId="565FC69B" w14:textId="56700152" w:rsidR="001012DC" w:rsidRDefault="001012DC" w:rsidP="001012DC">
      <w:pPr>
        <w:pStyle w:val="Heading2"/>
      </w:pPr>
      <w:bookmarkStart w:id="949" w:name="_Toc164702095"/>
      <w:bookmarkStart w:id="950" w:name="_Toc167791532"/>
      <w:bookmarkStart w:id="951" w:name="_Toc180150828"/>
      <w:bookmarkStart w:id="952" w:name="_Toc180400521"/>
      <w:bookmarkStart w:id="953" w:name="_Toc180481702"/>
      <w:bookmarkStart w:id="954" w:name="_Toc182856617"/>
      <w:bookmarkStart w:id="955" w:name="_Toc191375039"/>
      <w:bookmarkStart w:id="956" w:name="_Toc191375251"/>
      <w:bookmarkStart w:id="957" w:name="_Toc191376176"/>
      <w:bookmarkStart w:id="958" w:name="_Toc191377338"/>
      <w:bookmarkStart w:id="959" w:name="_Toc191469673"/>
      <w:bookmarkStart w:id="960" w:name="_Toc193806987"/>
      <w:r>
        <w:t>6.12</w:t>
      </w:r>
      <w:r>
        <w:tab/>
        <w:t>Solution #</w:t>
      </w:r>
      <w:r w:rsidR="00D3427D">
        <w:t>12</w:t>
      </w:r>
      <w:r>
        <w:t xml:space="preserve">: </w:t>
      </w:r>
      <w:r w:rsidR="00506AF1" w:rsidRPr="00506AF1">
        <w:t xml:space="preserve">Authentication for </w:t>
      </w:r>
      <w:r w:rsidR="00DD17B5">
        <w:t>s</w:t>
      </w:r>
      <w:r w:rsidR="00506AF1" w:rsidRPr="00506AF1">
        <w:t xml:space="preserve">tore and </w:t>
      </w:r>
      <w:r w:rsidR="00DD17B5">
        <w:t>f</w:t>
      </w:r>
      <w:r w:rsidR="00506AF1" w:rsidRPr="00506AF1">
        <w:t xml:space="preserve">orward </w:t>
      </w:r>
      <w:r w:rsidR="00DD17B5">
        <w:t>s</w:t>
      </w:r>
      <w:r w:rsidR="00506AF1" w:rsidRPr="00506AF1">
        <w:t xml:space="preserve">atellite </w:t>
      </w:r>
      <w:r w:rsidR="00DD17B5">
        <w:t>o</w:t>
      </w:r>
      <w:r w:rsidR="00506AF1" w:rsidRPr="00506AF1">
        <w:t>peration</w:t>
      </w:r>
      <w:bookmarkEnd w:id="949"/>
      <w:bookmarkEnd w:id="950"/>
      <w:bookmarkEnd w:id="951"/>
      <w:bookmarkEnd w:id="952"/>
      <w:bookmarkEnd w:id="953"/>
      <w:bookmarkEnd w:id="954"/>
      <w:bookmarkEnd w:id="955"/>
      <w:bookmarkEnd w:id="956"/>
      <w:bookmarkEnd w:id="957"/>
      <w:bookmarkEnd w:id="958"/>
      <w:bookmarkEnd w:id="959"/>
      <w:bookmarkEnd w:id="960"/>
    </w:p>
    <w:p w14:paraId="3353012D" w14:textId="21A88D9C" w:rsidR="001012DC" w:rsidRDefault="001012DC" w:rsidP="001012DC">
      <w:pPr>
        <w:pStyle w:val="Heading3"/>
      </w:pPr>
      <w:bookmarkStart w:id="961" w:name="_Toc164702096"/>
      <w:bookmarkStart w:id="962" w:name="_Toc167791533"/>
      <w:bookmarkStart w:id="963" w:name="_Toc180150829"/>
      <w:bookmarkStart w:id="964" w:name="_Toc180400522"/>
      <w:bookmarkStart w:id="965" w:name="_Toc180481703"/>
      <w:bookmarkStart w:id="966" w:name="_Toc182856618"/>
      <w:bookmarkStart w:id="967" w:name="_Toc191375040"/>
      <w:bookmarkStart w:id="968" w:name="_Toc191375252"/>
      <w:bookmarkStart w:id="969" w:name="_Toc191376177"/>
      <w:bookmarkStart w:id="970" w:name="_Toc191377339"/>
      <w:bookmarkStart w:id="971" w:name="_Toc191469674"/>
      <w:bookmarkStart w:id="972" w:name="_Toc193806988"/>
      <w:r>
        <w:t>6.</w:t>
      </w:r>
      <w:r w:rsidR="00506AF1">
        <w:t>12</w:t>
      </w:r>
      <w:r>
        <w:t>.1</w:t>
      </w:r>
      <w:r>
        <w:tab/>
        <w:t>Introduction</w:t>
      </w:r>
      <w:bookmarkEnd w:id="961"/>
      <w:bookmarkEnd w:id="962"/>
      <w:bookmarkEnd w:id="963"/>
      <w:bookmarkEnd w:id="964"/>
      <w:bookmarkEnd w:id="965"/>
      <w:bookmarkEnd w:id="966"/>
      <w:bookmarkEnd w:id="967"/>
      <w:bookmarkEnd w:id="968"/>
      <w:bookmarkEnd w:id="969"/>
      <w:bookmarkEnd w:id="970"/>
      <w:bookmarkEnd w:id="971"/>
      <w:bookmarkEnd w:id="972"/>
    </w:p>
    <w:p w14:paraId="6788436E" w14:textId="75A0DBC3" w:rsidR="005C4F1D" w:rsidRDefault="005C4F1D" w:rsidP="005C4F1D">
      <w:pPr>
        <w:rPr>
          <w:lang w:eastAsia="zh-CN"/>
        </w:rPr>
      </w:pPr>
      <w:r>
        <w:rPr>
          <w:rFonts w:hint="eastAsia"/>
          <w:lang w:eastAsia="zh-CN"/>
        </w:rPr>
        <w:t>T</w:t>
      </w:r>
      <w:r>
        <w:rPr>
          <w:lang w:eastAsia="zh-CN"/>
        </w:rPr>
        <w:t xml:space="preserve">his solution addresses Key Issue#1 on </w:t>
      </w:r>
      <w:r w:rsidRPr="001C1419">
        <w:rPr>
          <w:lang w:eastAsia="zh-CN"/>
        </w:rPr>
        <w:t>Security protection in Store and Forward Satellite Operation</w:t>
      </w:r>
      <w:r>
        <w:rPr>
          <w:lang w:eastAsia="zh-CN"/>
        </w:rPr>
        <w:t xml:space="preserve">. </w:t>
      </w:r>
    </w:p>
    <w:p w14:paraId="718FBFFB" w14:textId="1EEF3F1E" w:rsidR="005C4F1D" w:rsidRDefault="005C4F1D" w:rsidP="005C4F1D">
      <w:pPr>
        <w:rPr>
          <w:lang w:eastAsia="zh-CN"/>
        </w:rPr>
      </w:pPr>
      <w:r w:rsidRPr="0018122A">
        <w:rPr>
          <w:lang w:eastAsia="zh-CN"/>
        </w:rPr>
        <w:t xml:space="preserve">The solution is based on the EPS architecture. </w:t>
      </w:r>
      <w:r>
        <w:rPr>
          <w:lang w:eastAsia="zh-CN"/>
        </w:rPr>
        <w:t xml:space="preserve">Considering </w:t>
      </w:r>
      <w:r>
        <w:t xml:space="preserve">the feeder link’s intermittent unavailability in the S&amp;F Satellite operation, </w:t>
      </w:r>
      <w:r>
        <w:rPr>
          <w:rFonts w:eastAsia="Times New Roman"/>
          <w:color w:val="000000"/>
          <w:lang w:eastAsia="ja-JP"/>
        </w:rPr>
        <w:t xml:space="preserve">legacy </w:t>
      </w:r>
      <w:r w:rsidRPr="0018122A">
        <w:rPr>
          <w:lang w:eastAsia="zh-CN"/>
        </w:rPr>
        <w:t>EPS</w:t>
      </w:r>
      <w:r>
        <w:rPr>
          <w:rFonts w:eastAsia="Times New Roman"/>
          <w:color w:val="000000"/>
          <w:lang w:eastAsia="ja-JP"/>
        </w:rPr>
        <w:t xml:space="preserve"> AKA</w:t>
      </w:r>
      <w:r w:rsidRPr="003D5ECB">
        <w:rPr>
          <w:rFonts w:eastAsia="Times New Roman"/>
          <w:color w:val="000000"/>
          <w:lang w:eastAsia="ja-JP"/>
        </w:rPr>
        <w:t xml:space="preserve"> as described in </w:t>
      </w:r>
      <w:r w:rsidR="00496DF2">
        <w:rPr>
          <w:rFonts w:eastAsia="Times New Roman"/>
          <w:color w:val="000000"/>
          <w:lang w:eastAsia="ja-JP"/>
        </w:rPr>
        <w:t>TS</w:t>
      </w:r>
      <w:r w:rsidRPr="003D5ECB">
        <w:rPr>
          <w:rFonts w:eastAsia="Times New Roman"/>
          <w:color w:val="000000"/>
          <w:lang w:val="en-US" w:eastAsia="ja-JP"/>
        </w:rPr>
        <w:t xml:space="preserve"> 33.401 </w:t>
      </w:r>
      <w:r>
        <w:rPr>
          <w:rFonts w:eastAsia="Times New Roman"/>
          <w:color w:val="000000"/>
          <w:lang w:val="en-US" w:eastAsia="ja-JP"/>
        </w:rPr>
        <w:t xml:space="preserve">[3] </w:t>
      </w:r>
      <w:r>
        <w:rPr>
          <w:rFonts w:eastAsia="Times New Roman"/>
          <w:color w:val="000000"/>
          <w:lang w:eastAsia="ja-JP"/>
        </w:rPr>
        <w:t xml:space="preserve">may not </w:t>
      </w:r>
      <w:r w:rsidRPr="009C4EBB">
        <w:rPr>
          <w:rFonts w:eastAsia="Times New Roman"/>
          <w:color w:val="000000"/>
          <w:lang w:eastAsia="ja-JP"/>
        </w:rPr>
        <w:t>be directly applied to</w:t>
      </w:r>
      <w:r w:rsidRPr="003D5ECB">
        <w:rPr>
          <w:rFonts w:eastAsia="Times New Roman"/>
          <w:color w:val="000000"/>
          <w:lang w:eastAsia="ja-JP"/>
        </w:rPr>
        <w:t xml:space="preserve"> such use case. </w:t>
      </w:r>
      <w:r w:rsidRPr="00E3628E">
        <w:rPr>
          <w:lang w:eastAsia="zh-CN"/>
        </w:rPr>
        <w:t xml:space="preserve">To provide </w:t>
      </w:r>
      <w:r>
        <w:rPr>
          <w:lang w:eastAsia="zh-CN"/>
        </w:rPr>
        <w:t>authentication</w:t>
      </w:r>
      <w:r w:rsidRPr="00E3628E">
        <w:rPr>
          <w:lang w:eastAsia="zh-CN"/>
        </w:rPr>
        <w:t xml:space="preserve"> capabilities </w:t>
      </w:r>
      <w:r>
        <w:rPr>
          <w:lang w:eastAsia="zh-CN"/>
        </w:rPr>
        <w:t>when</w:t>
      </w:r>
      <w:r w:rsidRPr="00E3628E">
        <w:rPr>
          <w:lang w:eastAsia="zh-CN"/>
        </w:rPr>
        <w:t xml:space="preserve"> feeder link is not available, one possible </w:t>
      </w:r>
      <w:r w:rsidRPr="00364BDE">
        <w:rPr>
          <w:lang w:eastAsia="zh-CN"/>
        </w:rPr>
        <w:t>approach</w:t>
      </w:r>
      <w:r w:rsidRPr="00E3628E">
        <w:rPr>
          <w:lang w:eastAsia="zh-CN"/>
        </w:rPr>
        <w:t xml:space="preserve"> is to have</w:t>
      </w:r>
      <w:r>
        <w:rPr>
          <w:lang w:eastAsia="zh-CN"/>
        </w:rPr>
        <w:t xml:space="preserve"> </w:t>
      </w:r>
      <w:r w:rsidRPr="008670B9">
        <w:rPr>
          <w:lang w:eastAsia="zh-CN"/>
        </w:rPr>
        <w:t>security credentials</w:t>
      </w:r>
      <w:r w:rsidRPr="00E3628E">
        <w:rPr>
          <w:lang w:eastAsia="zh-CN"/>
        </w:rPr>
        <w:t xml:space="preserve"> </w:t>
      </w:r>
      <w:r w:rsidRPr="008670B9">
        <w:rPr>
          <w:lang w:eastAsia="zh-CN"/>
        </w:rPr>
        <w:t xml:space="preserve">on the satellite, which enables the AKA </w:t>
      </w:r>
      <w:r>
        <w:rPr>
          <w:lang w:eastAsia="zh-CN"/>
        </w:rPr>
        <w:t>procedure</w:t>
      </w:r>
      <w:r w:rsidRPr="008670B9">
        <w:rPr>
          <w:lang w:eastAsia="zh-CN"/>
        </w:rPr>
        <w:t xml:space="preserve"> between the UE and the satellite</w:t>
      </w:r>
      <w:r w:rsidRPr="00E3628E">
        <w:rPr>
          <w:lang w:eastAsia="zh-CN"/>
        </w:rPr>
        <w:t xml:space="preserve">. </w:t>
      </w:r>
      <w:r>
        <w:rPr>
          <w:lang w:eastAsia="zh-CN"/>
        </w:rPr>
        <w:t xml:space="preserve">However, </w:t>
      </w:r>
      <w:r w:rsidRPr="006B1A9D">
        <w:rPr>
          <w:lang w:eastAsia="zh-CN"/>
        </w:rPr>
        <w:t xml:space="preserve">there </w:t>
      </w:r>
      <w:r>
        <w:rPr>
          <w:lang w:eastAsia="zh-CN"/>
        </w:rPr>
        <w:t>is a</w:t>
      </w:r>
      <w:r w:rsidRPr="006B1A9D">
        <w:rPr>
          <w:lang w:eastAsia="zh-CN"/>
        </w:rPr>
        <w:t xml:space="preserve"> security risk</w:t>
      </w:r>
      <w:r>
        <w:rPr>
          <w:lang w:eastAsia="zh-CN"/>
        </w:rPr>
        <w:t xml:space="preserve"> t</w:t>
      </w:r>
      <w:r w:rsidRPr="000667B6">
        <w:rPr>
          <w:lang w:eastAsia="zh-CN"/>
        </w:rPr>
        <w:t xml:space="preserve">hat </w:t>
      </w:r>
      <w:r>
        <w:rPr>
          <w:lang w:eastAsia="zh-CN"/>
        </w:rPr>
        <w:t>the user</w:t>
      </w:r>
      <w:r w:rsidRPr="000667B6">
        <w:rPr>
          <w:lang w:eastAsia="zh-CN"/>
        </w:rPr>
        <w:t xml:space="preserve"> security credentials (</w:t>
      </w:r>
      <w:r>
        <w:rPr>
          <w:lang w:eastAsia="zh-CN"/>
        </w:rPr>
        <w:t>e.g. root keys</w:t>
      </w:r>
      <w:r w:rsidRPr="000667B6">
        <w:rPr>
          <w:lang w:eastAsia="zh-CN"/>
        </w:rPr>
        <w:t xml:space="preserve">) are stored on </w:t>
      </w:r>
      <w:r>
        <w:rPr>
          <w:lang w:eastAsia="zh-CN"/>
        </w:rPr>
        <w:t>multiple</w:t>
      </w:r>
      <w:r w:rsidRPr="000667B6">
        <w:rPr>
          <w:lang w:eastAsia="zh-CN"/>
        </w:rPr>
        <w:t xml:space="preserve"> satellites</w:t>
      </w:r>
      <w:r>
        <w:rPr>
          <w:lang w:eastAsia="zh-CN"/>
        </w:rPr>
        <w:t xml:space="preserve">, for instance, </w:t>
      </w:r>
      <w:r w:rsidRPr="000B666F">
        <w:rPr>
          <w:lang w:eastAsia="zh-CN"/>
        </w:rPr>
        <w:t>if a satellite is hijacked,</w:t>
      </w:r>
      <w:r>
        <w:rPr>
          <w:lang w:eastAsia="zh-CN"/>
        </w:rPr>
        <w:t xml:space="preserve"> the</w:t>
      </w:r>
      <w:r w:rsidRPr="000B666F">
        <w:rPr>
          <w:lang w:eastAsia="zh-CN"/>
        </w:rPr>
        <w:t xml:space="preserve"> </w:t>
      </w:r>
      <w:r>
        <w:rPr>
          <w:lang w:eastAsia="zh-CN"/>
        </w:rPr>
        <w:t>user security</w:t>
      </w:r>
      <w:r w:rsidRPr="000B666F">
        <w:rPr>
          <w:lang w:eastAsia="zh-CN"/>
        </w:rPr>
        <w:t xml:space="preserve"> credentials</w:t>
      </w:r>
      <w:r>
        <w:rPr>
          <w:lang w:eastAsia="zh-CN"/>
        </w:rPr>
        <w:t xml:space="preserve"> on other satellites</w:t>
      </w:r>
      <w:r w:rsidRPr="000B666F">
        <w:rPr>
          <w:lang w:eastAsia="zh-CN"/>
        </w:rPr>
        <w:t xml:space="preserve"> </w:t>
      </w:r>
      <w:r w:rsidRPr="000838D8">
        <w:rPr>
          <w:lang w:eastAsia="zh-CN"/>
        </w:rPr>
        <w:t>can also be</w:t>
      </w:r>
      <w:r w:rsidRPr="000B666F">
        <w:rPr>
          <w:lang w:eastAsia="zh-CN"/>
        </w:rPr>
        <w:t xml:space="preserve"> compromised</w:t>
      </w:r>
      <w:r w:rsidRPr="006B1A9D">
        <w:rPr>
          <w:lang w:eastAsia="zh-CN"/>
        </w:rPr>
        <w:t>.</w:t>
      </w:r>
      <w:r>
        <w:rPr>
          <w:lang w:eastAsia="zh-CN"/>
        </w:rPr>
        <w:t xml:space="preserve"> </w:t>
      </w:r>
      <w:r>
        <w:t xml:space="preserve">To mitigate this risk, the proposed solution takes into account </w:t>
      </w:r>
      <w:r w:rsidRPr="008F06D4">
        <w:t xml:space="preserve">the idea of </w:t>
      </w:r>
      <w:r>
        <w:t>subscriber</w:t>
      </w:r>
      <w:r w:rsidRPr="008F06D4">
        <w:t xml:space="preserve"> key separation mechanism in</w:t>
      </w:r>
      <w:r>
        <w:t xml:space="preserve"> </w:t>
      </w:r>
      <w:bookmarkStart w:id="973" w:name="OLE_LINK1"/>
      <w:bookmarkStart w:id="974" w:name="OLE_LINK2"/>
      <w:r>
        <w:t>Annex F “Isolated E-UTRAN Operation for Public Safety”</w:t>
      </w:r>
      <w:bookmarkEnd w:id="973"/>
      <w:bookmarkEnd w:id="974"/>
      <w:r>
        <w:t xml:space="preserve"> in </w:t>
      </w:r>
      <w:r w:rsidRPr="005C4F1D">
        <w:rPr>
          <w:color w:val="000000"/>
        </w:rPr>
        <w:t>TS 33.401[</w:t>
      </w:r>
      <w:r>
        <w:t xml:space="preserve">3], where </w:t>
      </w:r>
      <w:r w:rsidRPr="00BF3757">
        <w:t>different satellites store different user security credentials</w:t>
      </w:r>
      <w:r>
        <w:t>.</w:t>
      </w:r>
    </w:p>
    <w:p w14:paraId="63FDCE16" w14:textId="5D9FB372" w:rsidR="00AC4434" w:rsidRDefault="00AC4434" w:rsidP="00AC4434">
      <w:pPr>
        <w:rPr>
          <w:lang w:eastAsia="zh-CN"/>
        </w:rPr>
      </w:pPr>
      <w:r w:rsidRPr="00E06FDE">
        <w:rPr>
          <w:lang w:eastAsia="zh-CN"/>
        </w:rPr>
        <w:t>In addition</w:t>
      </w:r>
      <w:r>
        <w:rPr>
          <w:lang w:eastAsia="zh-CN"/>
        </w:rPr>
        <w:t>,</w:t>
      </w:r>
      <w:r w:rsidRPr="00E06FDE">
        <w:rPr>
          <w:lang w:eastAsia="zh-CN"/>
        </w:rPr>
        <w:t xml:space="preserve"> </w:t>
      </w:r>
      <w:r>
        <w:rPr>
          <w:lang w:eastAsia="zh-CN"/>
        </w:rPr>
        <w:t>d</w:t>
      </w:r>
      <w:r w:rsidRPr="00305B01">
        <w:rPr>
          <w:lang w:eastAsia="zh-CN"/>
        </w:rPr>
        <w:t xml:space="preserve">ue to the limited storage on satellites, storing all </w:t>
      </w:r>
      <w:r>
        <w:rPr>
          <w:lang w:eastAsia="zh-CN"/>
        </w:rPr>
        <w:t xml:space="preserve">user </w:t>
      </w:r>
      <w:r w:rsidRPr="000B666F">
        <w:rPr>
          <w:lang w:eastAsia="zh-CN"/>
        </w:rPr>
        <w:t>subscription credentials</w:t>
      </w:r>
      <w:r w:rsidRPr="00305B01">
        <w:rPr>
          <w:lang w:eastAsia="zh-CN"/>
        </w:rPr>
        <w:t xml:space="preserve"> </w:t>
      </w:r>
      <w:r w:rsidRPr="00E77187">
        <w:rPr>
          <w:lang w:eastAsia="en-GB"/>
        </w:rPr>
        <w:t>in the onboard HSS</w:t>
      </w:r>
      <w:r w:rsidRPr="00305B01">
        <w:rPr>
          <w:lang w:eastAsia="zh-CN"/>
        </w:rPr>
        <w:t xml:space="preserve"> is </w:t>
      </w:r>
      <w:r w:rsidRPr="00436008">
        <w:rPr>
          <w:lang w:eastAsia="zh-CN"/>
        </w:rPr>
        <w:t>challenging</w:t>
      </w:r>
      <w:r w:rsidRPr="00305B01">
        <w:rPr>
          <w:lang w:eastAsia="zh-CN"/>
        </w:rPr>
        <w:t xml:space="preserve"> and</w:t>
      </w:r>
      <w:r>
        <w:rPr>
          <w:lang w:eastAsia="zh-CN"/>
        </w:rPr>
        <w:t xml:space="preserve"> also</w:t>
      </w:r>
      <w:r w:rsidRPr="00305B01">
        <w:rPr>
          <w:lang w:eastAsia="zh-CN"/>
        </w:rPr>
        <w:t xml:space="preserve"> difficult to manage. Therefore, it is possible that only </w:t>
      </w:r>
      <w:r>
        <w:rPr>
          <w:lang w:eastAsia="en-GB"/>
        </w:rPr>
        <w:t xml:space="preserve">a subset of UEs have their </w:t>
      </w:r>
      <w:bookmarkStart w:id="975" w:name="_Hlk158761335"/>
      <w:r>
        <w:rPr>
          <w:lang w:eastAsia="en-GB"/>
        </w:rPr>
        <w:t xml:space="preserve">security </w:t>
      </w:r>
      <w:r w:rsidRPr="00E77187">
        <w:rPr>
          <w:lang w:eastAsia="en-GB"/>
        </w:rPr>
        <w:t xml:space="preserve">credentials </w:t>
      </w:r>
      <w:bookmarkEnd w:id="975"/>
      <w:r w:rsidRPr="00E77187">
        <w:rPr>
          <w:lang w:eastAsia="en-GB"/>
        </w:rPr>
        <w:t>in the onboard HSS</w:t>
      </w:r>
      <w:r w:rsidRPr="00305B01">
        <w:rPr>
          <w:lang w:eastAsia="zh-CN"/>
        </w:rPr>
        <w:t>.</w:t>
      </w:r>
      <w:r>
        <w:rPr>
          <w:lang w:eastAsia="zh-CN"/>
        </w:rPr>
        <w:t xml:space="preserve"> </w:t>
      </w:r>
      <w:r>
        <w:rPr>
          <w:lang w:eastAsia="en-GB"/>
        </w:rPr>
        <w:t xml:space="preserve">If the UE accesses a satellite </w:t>
      </w:r>
      <w:r w:rsidRPr="00E77187">
        <w:rPr>
          <w:lang w:eastAsia="en-GB"/>
        </w:rPr>
        <w:t>which</w:t>
      </w:r>
      <w:r>
        <w:rPr>
          <w:lang w:eastAsia="en-GB"/>
        </w:rPr>
        <w:t xml:space="preserve"> has its </w:t>
      </w:r>
      <w:r>
        <w:t>security</w:t>
      </w:r>
      <w:r w:rsidRPr="00E77187">
        <w:rPr>
          <w:lang w:eastAsia="en-GB"/>
        </w:rPr>
        <w:t xml:space="preserve"> credential</w:t>
      </w:r>
      <w:r>
        <w:rPr>
          <w:lang w:eastAsia="en-GB"/>
        </w:rPr>
        <w:t xml:space="preserve">, the UE can </w:t>
      </w:r>
      <w:r w:rsidRPr="00BF05B1">
        <w:rPr>
          <w:lang w:eastAsia="en-GB"/>
        </w:rPr>
        <w:t xml:space="preserve">proceed to </w:t>
      </w:r>
      <w:r>
        <w:rPr>
          <w:lang w:eastAsia="en-GB"/>
        </w:rPr>
        <w:t xml:space="preserve">run the AKA procedure, otherwise </w:t>
      </w:r>
      <w:bookmarkStart w:id="976" w:name="_Hlk158761436"/>
      <w:r>
        <w:rPr>
          <w:lang w:eastAsia="en-GB"/>
        </w:rPr>
        <w:t xml:space="preserve">the authentication request is rejected </w:t>
      </w:r>
      <w:bookmarkEnd w:id="976"/>
      <w:r>
        <w:rPr>
          <w:lang w:eastAsia="en-GB"/>
        </w:rPr>
        <w:t xml:space="preserve">due to the lack of UE </w:t>
      </w:r>
      <w:r>
        <w:t>security</w:t>
      </w:r>
      <w:r w:rsidRPr="00BF05B1">
        <w:rPr>
          <w:lang w:eastAsia="en-GB"/>
        </w:rPr>
        <w:t xml:space="preserve"> credential</w:t>
      </w:r>
      <w:r>
        <w:rPr>
          <w:lang w:eastAsia="en-GB"/>
        </w:rPr>
        <w:t>. Meanwhile, the satellite can record the rejected UE and</w:t>
      </w:r>
      <w:r>
        <w:rPr>
          <w:lang w:eastAsia="zh-CN"/>
        </w:rPr>
        <w:t xml:space="preserve"> r</w:t>
      </w:r>
      <w:r w:rsidRPr="00D63FF2">
        <w:rPr>
          <w:lang w:eastAsia="zh-CN"/>
        </w:rPr>
        <w:t>etrieve</w:t>
      </w:r>
      <w:r>
        <w:rPr>
          <w:lang w:eastAsia="zh-CN"/>
        </w:rPr>
        <w:t xml:space="preserve"> its</w:t>
      </w:r>
      <w:r w:rsidRPr="00D63FF2">
        <w:rPr>
          <w:lang w:eastAsia="zh-CN"/>
        </w:rPr>
        <w:t xml:space="preserve"> security credentials</w:t>
      </w:r>
      <w:r w:rsidRPr="009025DA">
        <w:rPr>
          <w:lang w:eastAsia="zh-CN"/>
        </w:rPr>
        <w:t xml:space="preserve"> </w:t>
      </w:r>
      <w:r>
        <w:rPr>
          <w:lang w:eastAsia="zh-CN"/>
        </w:rPr>
        <w:t>from</w:t>
      </w:r>
      <w:r w:rsidRPr="009025DA">
        <w:rPr>
          <w:lang w:eastAsia="zh-CN"/>
        </w:rPr>
        <w:t xml:space="preserve"> the ground </w:t>
      </w:r>
      <w:r>
        <w:rPr>
          <w:lang w:eastAsia="zh-CN"/>
        </w:rPr>
        <w:t>HSS</w:t>
      </w:r>
      <w:r w:rsidRPr="009025DA">
        <w:rPr>
          <w:lang w:eastAsia="zh-CN"/>
        </w:rPr>
        <w:t xml:space="preserve"> </w:t>
      </w:r>
      <w:r w:rsidRPr="005547CF">
        <w:rPr>
          <w:lang w:eastAsia="en-GB"/>
        </w:rPr>
        <w:t>when feeder link is available</w:t>
      </w:r>
      <w:r>
        <w:rPr>
          <w:lang w:eastAsia="en-GB"/>
        </w:rPr>
        <w:t>. Then, the UE can access the satellite and continue to perform AKA procedure when the service link is available.</w:t>
      </w:r>
    </w:p>
    <w:p w14:paraId="469376FE" w14:textId="77777777" w:rsidR="005C4F1D" w:rsidRDefault="005C4F1D" w:rsidP="005C4F1D">
      <w:r>
        <w:t>The proposed solution follows the assumptions and principles as below:</w:t>
      </w:r>
    </w:p>
    <w:p w14:paraId="2248B741" w14:textId="77777777" w:rsidR="005C4F1D" w:rsidRDefault="005C4F1D" w:rsidP="005C4F1D">
      <w:pPr>
        <w:pStyle w:val="B1"/>
      </w:pPr>
      <w:r>
        <w:t>-</w:t>
      </w:r>
      <w:r>
        <w:tab/>
        <w:t>The eNB, MME-NT and HSS-NT are placed on board the same satellite.</w:t>
      </w:r>
    </w:p>
    <w:p w14:paraId="5AAB0F4E" w14:textId="77777777" w:rsidR="005C4F1D" w:rsidRDefault="005C4F1D" w:rsidP="005C4F1D">
      <w:pPr>
        <w:pStyle w:val="B1"/>
      </w:pPr>
      <w:r>
        <w:rPr>
          <w:rFonts w:hint="eastAsia"/>
          <w:lang w:eastAsia="zh-CN"/>
        </w:rPr>
        <w:t>-</w:t>
      </w:r>
      <w:r>
        <w:rPr>
          <w:lang w:eastAsia="zh-CN"/>
        </w:rPr>
        <w:t xml:space="preserve">    The HSS-NTs for multiple satellites use </w:t>
      </w:r>
      <w:r>
        <w:t xml:space="preserve">subscriber key separation mechanism in Annex F in TS </w:t>
      </w:r>
      <w:r w:rsidRPr="005C4F1D">
        <w:rPr>
          <w:color w:val="000000"/>
        </w:rPr>
        <w:t>33.401[</w:t>
      </w:r>
      <w:r>
        <w:t>3].</w:t>
      </w:r>
    </w:p>
    <w:p w14:paraId="6F77033E" w14:textId="77777777" w:rsidR="005C4F1D" w:rsidRDefault="005C4F1D" w:rsidP="005C4F1D">
      <w:pPr>
        <w:pStyle w:val="B1"/>
        <w:rPr>
          <w:lang w:eastAsia="zh-CN"/>
        </w:rPr>
      </w:pPr>
      <w:r>
        <w:rPr>
          <w:rFonts w:hint="eastAsia"/>
          <w:lang w:eastAsia="zh-CN"/>
        </w:rPr>
        <w:t>-</w:t>
      </w:r>
      <w:r>
        <w:rPr>
          <w:lang w:eastAsia="zh-CN"/>
        </w:rPr>
        <w:t xml:space="preserve">    The </w:t>
      </w:r>
      <w:r w:rsidRPr="00305442">
        <w:rPr>
          <w:lang w:eastAsia="zh-CN"/>
        </w:rPr>
        <w:t>HSS</w:t>
      </w:r>
      <w:r>
        <w:rPr>
          <w:lang w:eastAsia="zh-CN"/>
        </w:rPr>
        <w:t>-NT</w:t>
      </w:r>
      <w:r w:rsidRPr="00305442">
        <w:rPr>
          <w:lang w:eastAsia="zh-CN"/>
        </w:rPr>
        <w:t xml:space="preserve"> may only have security credentials for a subset of users</w:t>
      </w:r>
      <w:r>
        <w:rPr>
          <w:lang w:eastAsia="en-GB"/>
        </w:rPr>
        <w:t>.</w:t>
      </w:r>
    </w:p>
    <w:p w14:paraId="5C92D23F" w14:textId="1201EB1F" w:rsidR="005C4F1D" w:rsidRDefault="005C4F1D" w:rsidP="0023421B">
      <w:pPr>
        <w:ind w:left="284"/>
        <w:rPr>
          <w:lang w:eastAsia="en-GB"/>
        </w:rPr>
      </w:pPr>
      <w:r>
        <w:rPr>
          <w:rFonts w:hint="eastAsia"/>
          <w:lang w:eastAsia="zh-CN"/>
        </w:rPr>
        <w:t>-</w:t>
      </w:r>
      <w:r>
        <w:rPr>
          <w:lang w:eastAsia="zh-CN"/>
        </w:rPr>
        <w:t xml:space="preserve">    The HSS-NT r</w:t>
      </w:r>
      <w:r w:rsidRPr="00D63FF2">
        <w:rPr>
          <w:lang w:eastAsia="zh-CN"/>
        </w:rPr>
        <w:t>etrieve</w:t>
      </w:r>
      <w:r>
        <w:rPr>
          <w:lang w:eastAsia="zh-CN"/>
        </w:rPr>
        <w:t xml:space="preserve"> the </w:t>
      </w:r>
      <w:r w:rsidRPr="003E5B49">
        <w:rPr>
          <w:lang w:eastAsia="zh-CN"/>
        </w:rPr>
        <w:t>unstored</w:t>
      </w:r>
      <w:r>
        <w:rPr>
          <w:lang w:eastAsia="zh-CN"/>
        </w:rPr>
        <w:t xml:space="preserve"> user</w:t>
      </w:r>
      <w:r w:rsidRPr="00D63FF2">
        <w:rPr>
          <w:lang w:eastAsia="zh-CN"/>
        </w:rPr>
        <w:t xml:space="preserve"> security credentials</w:t>
      </w:r>
      <w:r w:rsidRPr="009025DA">
        <w:rPr>
          <w:lang w:eastAsia="zh-CN"/>
        </w:rPr>
        <w:t xml:space="preserve"> </w:t>
      </w:r>
      <w:r>
        <w:rPr>
          <w:lang w:eastAsia="zh-CN"/>
        </w:rPr>
        <w:t>from</w:t>
      </w:r>
      <w:r w:rsidRPr="009025DA">
        <w:rPr>
          <w:lang w:eastAsia="zh-CN"/>
        </w:rPr>
        <w:t xml:space="preserve"> the ground </w:t>
      </w:r>
      <w:r>
        <w:rPr>
          <w:lang w:eastAsia="zh-CN"/>
        </w:rPr>
        <w:t>HSS</w:t>
      </w:r>
      <w:r w:rsidRPr="009025DA">
        <w:rPr>
          <w:lang w:eastAsia="zh-CN"/>
        </w:rPr>
        <w:t xml:space="preserve"> </w:t>
      </w:r>
      <w:r w:rsidRPr="005547CF">
        <w:rPr>
          <w:lang w:eastAsia="en-GB"/>
        </w:rPr>
        <w:t>when feeder link is available</w:t>
      </w:r>
      <w:r w:rsidR="001A19DC">
        <w:rPr>
          <w:lang w:eastAsia="en-GB"/>
        </w:rPr>
        <w:t>.</w:t>
      </w:r>
    </w:p>
    <w:p w14:paraId="6C9ADAF7" w14:textId="371BB17D" w:rsidR="009A6BB6" w:rsidRDefault="001012DC" w:rsidP="00817E13">
      <w:pPr>
        <w:pStyle w:val="Heading3"/>
        <w:rPr>
          <w:rFonts w:eastAsia="Times New Roman"/>
          <w:lang w:eastAsia="en-GB"/>
        </w:rPr>
      </w:pPr>
      <w:bookmarkStart w:id="977" w:name="_Toc164702097"/>
      <w:bookmarkStart w:id="978" w:name="_Toc167791534"/>
      <w:bookmarkStart w:id="979" w:name="_Toc180150830"/>
      <w:bookmarkStart w:id="980" w:name="_Toc180400523"/>
      <w:bookmarkStart w:id="981" w:name="_Toc180481704"/>
      <w:bookmarkStart w:id="982" w:name="_Toc182856619"/>
      <w:bookmarkStart w:id="983" w:name="_Toc191375041"/>
      <w:bookmarkStart w:id="984" w:name="_Toc191375253"/>
      <w:bookmarkStart w:id="985" w:name="_Toc191376178"/>
      <w:bookmarkStart w:id="986" w:name="_Toc191377340"/>
      <w:bookmarkStart w:id="987" w:name="_Toc191469675"/>
      <w:bookmarkStart w:id="988" w:name="_Toc193806989"/>
      <w:r>
        <w:lastRenderedPageBreak/>
        <w:t>6.</w:t>
      </w:r>
      <w:r w:rsidR="00506AF1">
        <w:t>12</w:t>
      </w:r>
      <w:r>
        <w:t>.2</w:t>
      </w:r>
      <w:r>
        <w:tab/>
        <w:t>Solution details</w:t>
      </w:r>
      <w:bookmarkEnd w:id="977"/>
      <w:bookmarkEnd w:id="978"/>
      <w:bookmarkEnd w:id="979"/>
      <w:bookmarkEnd w:id="980"/>
      <w:bookmarkEnd w:id="981"/>
      <w:bookmarkEnd w:id="982"/>
      <w:bookmarkEnd w:id="983"/>
      <w:bookmarkEnd w:id="984"/>
      <w:bookmarkEnd w:id="985"/>
      <w:bookmarkEnd w:id="986"/>
      <w:bookmarkEnd w:id="987"/>
      <w:bookmarkEnd w:id="988"/>
    </w:p>
    <w:bookmarkStart w:id="989" w:name="MCCQCTEMPBM_00000086"/>
    <w:p w14:paraId="268B285F" w14:textId="711DBBB3" w:rsidR="00B34C0E" w:rsidRDefault="00B34C0E" w:rsidP="00496DF2">
      <w:pPr>
        <w:pStyle w:val="TH"/>
        <w:rPr>
          <w:lang w:eastAsia="en-GB"/>
        </w:rPr>
      </w:pPr>
      <w:r>
        <w:rPr>
          <w:lang w:eastAsia="en-GB"/>
        </w:rPr>
        <w:object w:dxaOrig="8880" w:dyaOrig="7460" w14:anchorId="6CEA3C71">
          <v:shape id="_x0000_i1040" type="#_x0000_t75" style="width:444.1pt;height:374.4pt" o:ole="">
            <v:imagedata r:id="rId41" o:title=""/>
          </v:shape>
          <o:OLEObject Type="Embed" ProgID="Visio.Drawing.15" ShapeID="_x0000_i1040" DrawAspect="Content" ObjectID="_1804419912" r:id="rId42"/>
        </w:object>
      </w:r>
      <w:bookmarkEnd w:id="989"/>
    </w:p>
    <w:p w14:paraId="60FC6C71" w14:textId="21EF9157" w:rsidR="009A6BB6" w:rsidRDefault="007F494C" w:rsidP="00496DF2">
      <w:pPr>
        <w:pStyle w:val="TF"/>
      </w:pPr>
      <w:bookmarkStart w:id="990" w:name="MCCQCTEMPBM_00000048"/>
      <w:r>
        <w:t>Figure 6.12.2</w:t>
      </w:r>
      <w:r w:rsidR="00DD17B5">
        <w:t>-</w:t>
      </w:r>
      <w:bookmarkStart w:id="991" w:name="MCCQCTEMPBM_00000127"/>
      <w:r>
        <w:fldChar w:fldCharType="begin"/>
      </w:r>
      <w:r>
        <w:instrText xml:space="preserve"> SEQ Figure_6.12.2 \* ARABIC </w:instrText>
      </w:r>
      <w:r>
        <w:fldChar w:fldCharType="separate"/>
      </w:r>
      <w:r>
        <w:rPr>
          <w:noProof/>
        </w:rPr>
        <w:t>1</w:t>
      </w:r>
      <w:r>
        <w:fldChar w:fldCharType="end"/>
      </w:r>
      <w:bookmarkEnd w:id="991"/>
      <w:r>
        <w:t xml:space="preserve">: </w:t>
      </w:r>
      <w:r w:rsidRPr="00101541">
        <w:t>Authentication for Store and Forward Satellite Operation</w:t>
      </w:r>
    </w:p>
    <w:bookmarkEnd w:id="990"/>
    <w:p w14:paraId="60A73204" w14:textId="77777777" w:rsidR="009D3375" w:rsidRDefault="009D3375" w:rsidP="009D3375">
      <w:pPr>
        <w:rPr>
          <w:lang w:eastAsia="zh-CN"/>
        </w:rPr>
      </w:pPr>
      <w:r>
        <w:rPr>
          <w:lang w:eastAsia="zh-CN"/>
        </w:rPr>
        <w:t>The authentication solution for</w:t>
      </w:r>
      <w:r w:rsidRPr="00283F4B">
        <w:rPr>
          <w:lang w:eastAsia="zh-CN"/>
        </w:rPr>
        <w:t xml:space="preserve"> </w:t>
      </w:r>
      <w:r w:rsidRPr="009A2F7D">
        <w:rPr>
          <w:lang w:eastAsia="zh-CN"/>
        </w:rPr>
        <w:t>Store and Forward Satellite Operation</w:t>
      </w:r>
      <w:r>
        <w:rPr>
          <w:lang w:eastAsia="zh-CN"/>
        </w:rPr>
        <w:t xml:space="preserve"> has the following steps:</w:t>
      </w:r>
    </w:p>
    <w:p w14:paraId="0936B546" w14:textId="45D51B47" w:rsidR="009D3375" w:rsidRPr="00A22219" w:rsidRDefault="000C5B6E" w:rsidP="00A22219">
      <w:bookmarkStart w:id="992" w:name="OLE_LINK3"/>
      <w:bookmarkStart w:id="993" w:name="OLE_LINK4"/>
      <w:r>
        <w:t xml:space="preserve">0. </w:t>
      </w:r>
      <w:r w:rsidR="00AC4434" w:rsidRPr="00A22219">
        <w:t xml:space="preserve">The UE and the HSS-NTs for multiple satellites use subscriber key separation mechanism described in Annex F “Isolated E-UTRAN Operation for Public Safety” in TS 33.401 [3]. For each UE, there is a master key MK for S&amp;F Satellite operation. The master key MK is stored in the UICC, but not in any HSS-NTs. Each HSS-NT is only provisioned with the subscriber keys (i.e., long-term key) derived from the master keys MKs </w:t>
      </w:r>
      <w:bookmarkStart w:id="994" w:name="_Hlk164339802"/>
      <w:r w:rsidR="00AC4434" w:rsidRPr="00A22219">
        <w:t>for a subset of users</w:t>
      </w:r>
      <w:bookmarkEnd w:id="994"/>
      <w:r w:rsidR="00AC4434" w:rsidRPr="00A22219">
        <w:t>. The HSS-T is provisioned with the subscriber keys (i.e., long-term key) derived from the master key MK for all users.</w:t>
      </w:r>
    </w:p>
    <w:bookmarkEnd w:id="992"/>
    <w:bookmarkEnd w:id="993"/>
    <w:p w14:paraId="12D4EE89" w14:textId="77777777" w:rsidR="009D3375" w:rsidRPr="00A22219" w:rsidRDefault="009D3375" w:rsidP="00A22219">
      <w:pPr>
        <w:pStyle w:val="NO"/>
      </w:pPr>
      <w:r w:rsidRPr="00A22219">
        <w:t xml:space="preserve">NOTE 1: The </w:t>
      </w:r>
      <w:r w:rsidRPr="00A22219">
        <w:rPr>
          <w:lang w:eastAsia="zh-CN"/>
        </w:rPr>
        <w:t>master</w:t>
      </w:r>
      <w:r w:rsidRPr="00A22219">
        <w:t xml:space="preserve"> key MK can be a root key or a dedicated key exclusively for S&amp;F Satellite operation.</w:t>
      </w:r>
    </w:p>
    <w:p w14:paraId="0DCFC8C7" w14:textId="77777777" w:rsidR="009D3375" w:rsidRPr="00A22219" w:rsidRDefault="009D3375" w:rsidP="00A22219">
      <w:pPr>
        <w:pStyle w:val="NO"/>
      </w:pPr>
      <w:r w:rsidRPr="00A22219">
        <w:t xml:space="preserve">NOTE 2: </w:t>
      </w:r>
      <w:r w:rsidRPr="00A22219">
        <w:rPr>
          <w:lang w:eastAsia="zh-CN"/>
        </w:rPr>
        <w:t>Assume</w:t>
      </w:r>
      <w:r w:rsidRPr="00A22219">
        <w:t xml:space="preserve"> that there are N satellites with different HSS-NTs, HSS-NT_1, ..., HSS-NT_N. As part of the provisioning process for HSS-NT_n (1&lt;=n&lt;=N), a subscriber key K_n is derived from MK using the key derivation process specified in Annex F of TS 33.401 [3], and all K_n are different and the knowledge of K_n does neither allow inferring knowledge about MK nor about any K_m with m different from n.</w:t>
      </w:r>
    </w:p>
    <w:p w14:paraId="775626F2" w14:textId="77777777" w:rsidR="009D3375" w:rsidRPr="00A22219" w:rsidRDefault="009D3375" w:rsidP="00A22219">
      <w:pPr>
        <w:pStyle w:val="NO"/>
      </w:pPr>
      <w:r w:rsidRPr="00A22219">
        <w:t>NOTE 3: Due to the limited storage capability, the HSS-NT may only have the subscriber keys for a subset of users.</w:t>
      </w:r>
    </w:p>
    <w:p w14:paraId="3F211C02" w14:textId="77777777" w:rsidR="009D3375" w:rsidRPr="00A22219" w:rsidRDefault="009D3375" w:rsidP="009D3375">
      <w:r w:rsidRPr="00A22219">
        <w:t>When service link between UE and SAT#1 is available</w:t>
      </w:r>
    </w:p>
    <w:p w14:paraId="743C4992" w14:textId="1B844511" w:rsidR="009D3375" w:rsidRPr="00A22219" w:rsidRDefault="000C5B6E" w:rsidP="00A22219">
      <w:r>
        <w:t xml:space="preserve">1. </w:t>
      </w:r>
      <w:r w:rsidR="009D3375" w:rsidRPr="00A22219">
        <w:t>The eNB on the SAT#1 broadcasts that it is in the S&amp;F satellite operation mode.</w:t>
      </w:r>
    </w:p>
    <w:p w14:paraId="47DF65DE" w14:textId="725E8B1C" w:rsidR="009D3375" w:rsidRPr="00A22219" w:rsidRDefault="000C5B6E" w:rsidP="00A22219">
      <w:r>
        <w:t xml:space="preserve">2. </w:t>
      </w:r>
      <w:r w:rsidR="009D3375">
        <w:t xml:space="preserve">If the UE has the capability to support the S&amp;F satellite operation, it initiates the Attach procedure by transmitting an Attach Request Message to the eNB including the UE ID, e.g., IMSI. Then, </w:t>
      </w:r>
      <w:r w:rsidR="009D3375" w:rsidRPr="00A22219">
        <w:t>the eNB forwards the Attach Request message to MME-NT</w:t>
      </w:r>
      <w:r w:rsidR="009D3375">
        <w:t>.</w:t>
      </w:r>
    </w:p>
    <w:p w14:paraId="6053CAFD" w14:textId="300BA649" w:rsidR="009D3375" w:rsidRPr="00A22219" w:rsidRDefault="000C5B6E" w:rsidP="00A22219">
      <w:r>
        <w:lastRenderedPageBreak/>
        <w:t xml:space="preserve">3. </w:t>
      </w:r>
      <w:r w:rsidR="009D3375">
        <w:t xml:space="preserve">The MME-NT </w:t>
      </w:r>
      <w:r w:rsidR="009D3375" w:rsidRPr="00A22219">
        <w:t>on the SAT#1</w:t>
      </w:r>
      <w:r w:rsidR="009D3375">
        <w:t xml:space="preserve"> sends an Authentication Request message to HSS-NT </w:t>
      </w:r>
      <w:r w:rsidR="009D3375" w:rsidRPr="00A22219">
        <w:t>on the SAT#1</w:t>
      </w:r>
      <w:r w:rsidR="009D3375">
        <w:t xml:space="preserve"> including the UE ID.</w:t>
      </w:r>
    </w:p>
    <w:p w14:paraId="099F47D8" w14:textId="49F714C3" w:rsidR="009D3375" w:rsidRPr="00A22219" w:rsidRDefault="000C5B6E" w:rsidP="00A22219">
      <w:r>
        <w:t xml:space="preserve">4. </w:t>
      </w:r>
      <w:r w:rsidR="009D3375">
        <w:t>If</w:t>
      </w:r>
      <w:r w:rsidR="009D3375" w:rsidRPr="009E763C">
        <w:t xml:space="preserve"> the </w:t>
      </w:r>
      <w:r w:rsidR="009D3375" w:rsidRPr="001E7BB6">
        <w:t>subscriber key</w:t>
      </w:r>
      <w:r w:rsidR="009D3375" w:rsidRPr="009E763C">
        <w:t xml:space="preserve"> is not stored in the HSS-NT</w:t>
      </w:r>
      <w:r w:rsidR="009D3375">
        <w:t xml:space="preserve"> </w:t>
      </w:r>
      <w:r w:rsidR="009D3375" w:rsidRPr="00A22219">
        <w:t>on the SAT#1</w:t>
      </w:r>
      <w:r w:rsidR="009D3375" w:rsidRPr="009E763C">
        <w:t>, the HSS</w:t>
      </w:r>
      <w:r w:rsidR="009D3375">
        <w:t>-N</w:t>
      </w:r>
      <w:r w:rsidR="009D3375" w:rsidRPr="009E763C">
        <w:t xml:space="preserve">T sends an </w:t>
      </w:r>
      <w:r w:rsidR="009D3375">
        <w:t>A</w:t>
      </w:r>
      <w:r w:rsidR="009D3375" w:rsidRPr="009E763C">
        <w:t xml:space="preserve">uthentication </w:t>
      </w:r>
      <w:r w:rsidR="009D3375">
        <w:t>F</w:t>
      </w:r>
      <w:r w:rsidR="009D3375" w:rsidRPr="009E763C">
        <w:t xml:space="preserve">ailure </w:t>
      </w:r>
      <w:r w:rsidR="009D3375">
        <w:t>M</w:t>
      </w:r>
      <w:r w:rsidR="009D3375" w:rsidRPr="009E763C">
        <w:t>essage to the MME</w:t>
      </w:r>
      <w:r w:rsidR="009D3375">
        <w:t xml:space="preserve">-NT </w:t>
      </w:r>
      <w:r w:rsidR="009D3375" w:rsidRPr="00A22219">
        <w:t>on the SAT#1</w:t>
      </w:r>
      <w:r w:rsidR="009D3375">
        <w:t xml:space="preserve"> </w:t>
      </w:r>
      <w:r w:rsidR="009D3375" w:rsidRPr="002C58C0">
        <w:t>including</w:t>
      </w:r>
      <w:r w:rsidR="009D3375">
        <w:t xml:space="preserve"> a failure indication</w:t>
      </w:r>
      <w:r w:rsidR="009D3375" w:rsidRPr="009E763C">
        <w:t>.</w:t>
      </w:r>
    </w:p>
    <w:p w14:paraId="3E93ED94" w14:textId="26E4594E" w:rsidR="009D3375" w:rsidRPr="00A22219" w:rsidRDefault="000C5B6E" w:rsidP="00A22219">
      <w:r>
        <w:t xml:space="preserve">5. </w:t>
      </w:r>
      <w:r w:rsidR="009D3375">
        <w:t xml:space="preserve">The MME-NT </w:t>
      </w:r>
      <w:r w:rsidR="009D3375" w:rsidRPr="00A22219">
        <w:t>on the SAT#1</w:t>
      </w:r>
      <w:r w:rsidR="009D3375">
        <w:t xml:space="preserve"> </w:t>
      </w:r>
      <w:r w:rsidR="009D3375" w:rsidRPr="00A22219">
        <w:t>sends the Attach Reject message to UE.</w:t>
      </w:r>
    </w:p>
    <w:p w14:paraId="4C0E24E0" w14:textId="77777777" w:rsidR="009D3375" w:rsidRPr="00A22219" w:rsidRDefault="009D3375" w:rsidP="009D3375">
      <w:r w:rsidRPr="00ED5691">
        <w:t>When the feeder link</w:t>
      </w:r>
      <w:r>
        <w:t xml:space="preserve"> between SAT#1 and the ground network</w:t>
      </w:r>
      <w:r w:rsidRPr="00ED5691">
        <w:t xml:space="preserve"> is available</w:t>
      </w:r>
    </w:p>
    <w:p w14:paraId="55A9849C" w14:textId="2142BE5C" w:rsidR="009D3375" w:rsidRPr="00A22219" w:rsidRDefault="000C5B6E" w:rsidP="00A22219">
      <w:r>
        <w:t xml:space="preserve">6. </w:t>
      </w:r>
      <w:r w:rsidR="009D3375">
        <w:t>T</w:t>
      </w:r>
      <w:r w:rsidR="009D3375" w:rsidRPr="00ED5691">
        <w:t xml:space="preserve">he </w:t>
      </w:r>
      <w:r w:rsidR="009D3375">
        <w:t xml:space="preserve">HSS-NT </w:t>
      </w:r>
      <w:r w:rsidR="009D3375" w:rsidRPr="00A22219">
        <w:t>on the SAT#1</w:t>
      </w:r>
      <w:r w:rsidR="009D3375" w:rsidRPr="00ED5691">
        <w:t xml:space="preserve"> sends the</w:t>
      </w:r>
      <w:r w:rsidR="009D3375">
        <w:t xml:space="preserve"> Security Key Request Message to the HSS-T including the</w:t>
      </w:r>
      <w:r w:rsidR="009D3375" w:rsidRPr="00ED5691">
        <w:t xml:space="preserve"> rejected UE’s IMSI and current TAI, and retrieves the </w:t>
      </w:r>
      <w:r w:rsidR="009D3375">
        <w:t>subscriber key</w:t>
      </w:r>
      <w:r w:rsidR="009D3375" w:rsidRPr="00ED5691">
        <w:t xml:space="preserve"> from the </w:t>
      </w:r>
      <w:r w:rsidR="009D3375">
        <w:t>HSS-T</w:t>
      </w:r>
      <w:r w:rsidR="009D3375" w:rsidRPr="00ED5691">
        <w:t xml:space="preserve">. </w:t>
      </w:r>
    </w:p>
    <w:p w14:paraId="63512957" w14:textId="188D8BAB" w:rsidR="009D3375" w:rsidRPr="00E565F2" w:rsidRDefault="000C5B6E" w:rsidP="00A22219">
      <w:pPr>
        <w:rPr>
          <w:rFonts w:eastAsia="Times New Roman"/>
          <w:lang w:val="en-US"/>
        </w:rPr>
      </w:pPr>
      <w:r>
        <w:t xml:space="preserve">7. </w:t>
      </w:r>
      <w:r w:rsidR="00AC4434">
        <w:t>The HSS-T sends Security Key Response Message</w:t>
      </w:r>
      <w:r w:rsidR="00AC4434" w:rsidRPr="00A22219">
        <w:t xml:space="preserve"> to HSS-NT o</w:t>
      </w:r>
      <w:r w:rsidR="00AC4434" w:rsidRPr="00E565F2">
        <w:rPr>
          <w:rFonts w:eastAsia="Times New Roman"/>
          <w:lang w:val="en-US"/>
        </w:rPr>
        <w:t>n the SAT</w:t>
      </w:r>
      <w:r w:rsidR="00AC4434">
        <w:rPr>
          <w:rFonts w:eastAsia="Times New Roman"/>
          <w:lang w:val="en-US"/>
        </w:rPr>
        <w:t>#</w:t>
      </w:r>
      <w:r w:rsidR="00AC4434" w:rsidRPr="00E565F2">
        <w:rPr>
          <w:rFonts w:eastAsia="Times New Roman"/>
          <w:lang w:val="en-US"/>
        </w:rPr>
        <w:t>1</w:t>
      </w:r>
      <w:r w:rsidR="00AC4434" w:rsidRPr="00C10B51">
        <w:rPr>
          <w:rFonts w:eastAsia="Times New Roman"/>
          <w:lang w:val="en-US"/>
        </w:rPr>
        <w:t xml:space="preserve"> </w:t>
      </w:r>
      <w:r w:rsidR="00AC4434" w:rsidRPr="000A3398">
        <w:rPr>
          <w:rFonts w:eastAsia="Times New Roman"/>
          <w:lang w:val="en-US"/>
        </w:rPr>
        <w:t>with the</w:t>
      </w:r>
      <w:r w:rsidR="00AC4434" w:rsidRPr="00ED5691">
        <w:rPr>
          <w:lang w:eastAsia="zh-CN"/>
        </w:rPr>
        <w:t xml:space="preserve"> </w:t>
      </w:r>
      <w:r w:rsidR="00AC4434">
        <w:rPr>
          <w:lang w:eastAsia="zh-CN"/>
        </w:rPr>
        <w:t>subscriber key</w:t>
      </w:r>
      <w:r w:rsidR="00AC4434" w:rsidRPr="00C10B51">
        <w:rPr>
          <w:rFonts w:eastAsia="Times New Roman"/>
        </w:rPr>
        <w:t>.</w:t>
      </w:r>
    </w:p>
    <w:p w14:paraId="3BABD230" w14:textId="77777777" w:rsidR="009D3375" w:rsidRPr="000A3398" w:rsidRDefault="009D3375" w:rsidP="009D3375">
      <w:pPr>
        <w:rPr>
          <w:rFonts w:eastAsia="Times New Roman"/>
        </w:rPr>
      </w:pPr>
      <w:r w:rsidRPr="000A3398">
        <w:rPr>
          <w:rFonts w:eastAsia="Times New Roman"/>
        </w:rPr>
        <w:t>When service link between UE and SAT#2 is available</w:t>
      </w:r>
    </w:p>
    <w:p w14:paraId="49AB3E46" w14:textId="77777777" w:rsidR="009D3375" w:rsidRDefault="009D3375" w:rsidP="00A22219">
      <w:r>
        <w:rPr>
          <w:lang w:eastAsia="zh-CN"/>
        </w:rPr>
        <w:t xml:space="preserve">8~10.    Step 8~10 </w:t>
      </w:r>
      <w:r>
        <w:t>are the same as step 1~3.</w:t>
      </w:r>
    </w:p>
    <w:p w14:paraId="4980DE2B" w14:textId="07006F10" w:rsidR="009D3375" w:rsidRDefault="009D3375" w:rsidP="00A22219">
      <w:r>
        <w:rPr>
          <w:rFonts w:hint="eastAsia"/>
          <w:lang w:val="en-US" w:eastAsia="zh-CN"/>
        </w:rPr>
        <w:t>1</w:t>
      </w:r>
      <w:r>
        <w:rPr>
          <w:lang w:val="en-US" w:eastAsia="zh-CN"/>
        </w:rPr>
        <w:t>1</w:t>
      </w:r>
      <w:r>
        <w:rPr>
          <w:lang w:eastAsia="zh-CN"/>
        </w:rPr>
        <w:t>~</w:t>
      </w:r>
      <w:r>
        <w:rPr>
          <w:lang w:val="en-US" w:eastAsia="zh-CN"/>
        </w:rPr>
        <w:t xml:space="preserve">16. </w:t>
      </w:r>
      <w:r w:rsidRPr="00D73DFF">
        <w:rPr>
          <w:lang w:val="en-US" w:eastAsia="zh-CN"/>
        </w:rPr>
        <w:t>The run of an EPS AKA procedure</w:t>
      </w:r>
      <w:r>
        <w:rPr>
          <w:lang w:val="en-US" w:eastAsia="zh-CN"/>
        </w:rPr>
        <w:t xml:space="preserve"> in step 11~16</w:t>
      </w:r>
      <w:r w:rsidRPr="00D73DFF">
        <w:rPr>
          <w:lang w:val="en-US" w:eastAsia="zh-CN"/>
        </w:rPr>
        <w:t xml:space="preserve"> in the presence of the subscriber key separation mechanism is identical to that without the presence of the mechanism</w:t>
      </w:r>
      <w:r>
        <w:rPr>
          <w:lang w:val="en-US" w:eastAsia="zh-CN"/>
        </w:rPr>
        <w:t xml:space="preserve"> in clause 6.1 in </w:t>
      </w:r>
      <w:r w:rsidR="00496DF2">
        <w:rPr>
          <w:lang w:val="en-US" w:eastAsia="zh-CN"/>
        </w:rPr>
        <w:t>TS</w:t>
      </w:r>
      <w:r w:rsidRPr="003377FD">
        <w:rPr>
          <w:lang w:val="en-US" w:eastAsia="zh-CN"/>
        </w:rPr>
        <w:t xml:space="preserve"> 3</w:t>
      </w:r>
      <w:r>
        <w:rPr>
          <w:lang w:val="en-US" w:eastAsia="zh-CN"/>
        </w:rPr>
        <w:t>3</w:t>
      </w:r>
      <w:r w:rsidRPr="003377FD">
        <w:rPr>
          <w:lang w:val="en-US" w:eastAsia="zh-CN"/>
        </w:rPr>
        <w:t>.</w:t>
      </w:r>
      <w:r>
        <w:rPr>
          <w:lang w:val="en-US" w:eastAsia="zh-CN"/>
        </w:rPr>
        <w:t>401</w:t>
      </w:r>
      <w:r w:rsidRPr="003377FD">
        <w:rPr>
          <w:lang w:val="en-US" w:eastAsia="zh-CN"/>
        </w:rPr>
        <w:t xml:space="preserve"> [</w:t>
      </w:r>
      <w:r>
        <w:rPr>
          <w:lang w:val="en-US" w:eastAsia="zh-CN"/>
        </w:rPr>
        <w:t>3</w:t>
      </w:r>
      <w:r w:rsidRPr="003377FD">
        <w:rPr>
          <w:lang w:val="en-US" w:eastAsia="zh-CN"/>
        </w:rPr>
        <w:t>]</w:t>
      </w:r>
      <w:r w:rsidRPr="00D73DFF">
        <w:rPr>
          <w:lang w:val="en-US" w:eastAsia="zh-CN"/>
        </w:rPr>
        <w:t xml:space="preserve">, except for the operation of the </w:t>
      </w:r>
      <w:r>
        <w:rPr>
          <w:lang w:val="en-US" w:eastAsia="zh-CN"/>
        </w:rPr>
        <w:t>step 11 and step 14</w:t>
      </w:r>
      <w:r w:rsidRPr="00D73DFF">
        <w:rPr>
          <w:lang w:val="en-US" w:eastAsia="zh-CN"/>
        </w:rPr>
        <w:t>.</w:t>
      </w:r>
      <w:r>
        <w:rPr>
          <w:lang w:val="en-US" w:eastAsia="zh-CN"/>
        </w:rPr>
        <w:t xml:space="preserve"> The </w:t>
      </w:r>
      <w:r>
        <w:t>modified operation is described as follows:</w:t>
      </w:r>
    </w:p>
    <w:p w14:paraId="6FD7F02F" w14:textId="4D43FF32" w:rsidR="009D3375" w:rsidRPr="00A22219" w:rsidRDefault="000C5B6E" w:rsidP="00A22219">
      <w:pPr>
        <w:ind w:leftChars="100" w:left="200"/>
      </w:pPr>
      <w:r>
        <w:t xml:space="preserve">a) </w:t>
      </w:r>
      <w:r w:rsidR="009D3375" w:rsidRPr="00A22219">
        <w:t xml:space="preserve">In step 11, If the HSS-NT on the SAT#2 has the </w:t>
      </w:r>
      <w:r w:rsidR="009D3375" w:rsidRPr="009E763C">
        <w:t xml:space="preserve">the </w:t>
      </w:r>
      <w:r w:rsidR="009D3375" w:rsidRPr="001E7BB6">
        <w:t>subscriber key</w:t>
      </w:r>
      <w:r w:rsidR="009D3375">
        <w:t>,</w:t>
      </w:r>
      <w:r w:rsidR="009D3375" w:rsidRPr="00A22219">
        <w:t xml:space="preserve"> EPS AKA proceeds as described in clause 6.1 in </w:t>
      </w:r>
      <w:r w:rsidR="00496DF2">
        <w:t>TS</w:t>
      </w:r>
      <w:r w:rsidR="009D3375" w:rsidRPr="00A22219">
        <w:t xml:space="preserve"> 33.401 [3], with the subscriber key replacing the permanent subscriber key in all computations;</w:t>
      </w:r>
    </w:p>
    <w:p w14:paraId="4A262FBD" w14:textId="15D39F47" w:rsidR="009D3375" w:rsidRPr="00A22219" w:rsidRDefault="000C5B6E" w:rsidP="00A22219">
      <w:pPr>
        <w:ind w:leftChars="100" w:left="200"/>
      </w:pPr>
      <w:r>
        <w:t>b)</w:t>
      </w:r>
      <w:r w:rsidR="009D3375" w:rsidRPr="00A22219">
        <w:t xml:space="preserve">In step 14, when the UE receives an Authentication Request Message from the MME-NT on the SAT#2, the USIM first derive the subscriber key from the master key using the key derivation process specified in Annex F in TS 33.401 [3], </w:t>
      </w:r>
      <w:bookmarkStart w:id="995" w:name="_Hlk164354725"/>
      <w:r w:rsidR="009D3375" w:rsidRPr="00A22219">
        <w:t>which can be locally stored for future use to improve efficiency</w:t>
      </w:r>
      <w:bookmarkEnd w:id="995"/>
      <w:r w:rsidR="009D3375" w:rsidRPr="00A22219">
        <w:t xml:space="preserve">. Then, EPS AKA proceeds as described in clause 6.1 in </w:t>
      </w:r>
      <w:r w:rsidR="00496DF2">
        <w:t>TS</w:t>
      </w:r>
      <w:r w:rsidR="009D3375" w:rsidRPr="00A22219">
        <w:t xml:space="preserve"> 33.401 [3], with the subscriber key replacing the permanent subscriber key in all computations.</w:t>
      </w:r>
    </w:p>
    <w:p w14:paraId="36023875" w14:textId="0CA721D2" w:rsidR="009D3375" w:rsidRDefault="000C5B6E" w:rsidP="00A22219">
      <w:pPr>
        <w:rPr>
          <w:rFonts w:eastAsia="Times New Roman"/>
          <w:lang w:val="en-US"/>
        </w:rPr>
      </w:pPr>
      <w:r>
        <w:rPr>
          <w:rFonts w:eastAsia="Times New Roman"/>
          <w:lang w:val="en-US"/>
        </w:rPr>
        <w:t xml:space="preserve">17. </w:t>
      </w:r>
      <w:r w:rsidR="009D3375" w:rsidRPr="006B3030">
        <w:rPr>
          <w:rFonts w:eastAsia="Times New Roman"/>
          <w:lang w:val="en-US"/>
        </w:rPr>
        <w:t>MME</w:t>
      </w:r>
      <w:r w:rsidR="009D3375">
        <w:rPr>
          <w:rFonts w:eastAsia="Times New Roman"/>
          <w:lang w:val="en-US"/>
        </w:rPr>
        <w:t>-</w:t>
      </w:r>
      <w:r w:rsidR="009D3375" w:rsidRPr="00A22219">
        <w:t>NT</w:t>
      </w:r>
      <w:r w:rsidR="009D3375">
        <w:rPr>
          <w:rFonts w:eastAsia="Times New Roman"/>
          <w:lang w:val="en-US"/>
        </w:rPr>
        <w:t xml:space="preserve"> on the SAT#2</w:t>
      </w:r>
      <w:r w:rsidR="009D3375" w:rsidRPr="006B3030">
        <w:rPr>
          <w:rFonts w:eastAsia="Times New Roman"/>
          <w:lang w:val="en-US"/>
        </w:rPr>
        <w:t xml:space="preserve"> sends an Attach Accept </w:t>
      </w:r>
      <w:r w:rsidR="009D3375">
        <w:rPr>
          <w:rFonts w:eastAsia="Times New Roman"/>
          <w:lang w:val="en-US"/>
        </w:rPr>
        <w:t>M</w:t>
      </w:r>
      <w:r w:rsidR="009D3375" w:rsidRPr="006B3030">
        <w:rPr>
          <w:rFonts w:eastAsia="Times New Roman"/>
          <w:lang w:val="en-US"/>
        </w:rPr>
        <w:t>essage to the eNB</w:t>
      </w:r>
      <w:r w:rsidR="009D3375">
        <w:rPr>
          <w:rFonts w:eastAsia="Times New Roman"/>
          <w:lang w:val="en-US"/>
        </w:rPr>
        <w:t>.</w:t>
      </w:r>
      <w:r w:rsidR="009D3375" w:rsidRPr="006B3030">
        <w:rPr>
          <w:rFonts w:eastAsia="Times New Roman"/>
          <w:lang w:val="en-US"/>
        </w:rPr>
        <w:t xml:space="preserve"> </w:t>
      </w:r>
      <w:r w:rsidR="009D3375">
        <w:rPr>
          <w:rFonts w:eastAsia="Times New Roman"/>
          <w:lang w:val="en-US"/>
        </w:rPr>
        <w:t>T</w:t>
      </w:r>
      <w:r w:rsidR="009D3375" w:rsidRPr="006B3030">
        <w:rPr>
          <w:rFonts w:eastAsia="Times New Roman"/>
          <w:lang w:val="en-US"/>
        </w:rPr>
        <w:t>hen, the eNB forwards the Attach Accept message to the UE.</w:t>
      </w:r>
    </w:p>
    <w:p w14:paraId="68B5A24F" w14:textId="3C74E698" w:rsidR="00875CDC" w:rsidRDefault="001012DC" w:rsidP="00817E13">
      <w:pPr>
        <w:pStyle w:val="Heading3"/>
      </w:pPr>
      <w:bookmarkStart w:id="996" w:name="_Toc164702098"/>
      <w:bookmarkStart w:id="997" w:name="_Toc167791535"/>
      <w:bookmarkStart w:id="998" w:name="_Toc180150831"/>
      <w:bookmarkStart w:id="999" w:name="_Toc180400524"/>
      <w:bookmarkStart w:id="1000" w:name="_Toc180481705"/>
      <w:bookmarkStart w:id="1001" w:name="_Toc182856620"/>
      <w:bookmarkStart w:id="1002" w:name="_Toc191375042"/>
      <w:bookmarkStart w:id="1003" w:name="_Toc191375254"/>
      <w:bookmarkStart w:id="1004" w:name="_Toc191376179"/>
      <w:bookmarkStart w:id="1005" w:name="_Toc191377341"/>
      <w:bookmarkStart w:id="1006" w:name="_Toc191469676"/>
      <w:bookmarkStart w:id="1007" w:name="_Toc193806990"/>
      <w:r>
        <w:t>6</w:t>
      </w:r>
      <w:r w:rsidR="00506AF1">
        <w:t>.12</w:t>
      </w:r>
      <w:r>
        <w:t>.3</w:t>
      </w:r>
      <w:r>
        <w:tab/>
        <w:t>Evaluation</w:t>
      </w:r>
      <w:bookmarkEnd w:id="996"/>
      <w:bookmarkEnd w:id="997"/>
      <w:bookmarkEnd w:id="998"/>
      <w:bookmarkEnd w:id="999"/>
      <w:bookmarkEnd w:id="1000"/>
      <w:bookmarkEnd w:id="1001"/>
      <w:bookmarkEnd w:id="1002"/>
      <w:bookmarkEnd w:id="1003"/>
      <w:bookmarkEnd w:id="1004"/>
      <w:bookmarkEnd w:id="1005"/>
      <w:bookmarkEnd w:id="1006"/>
      <w:bookmarkEnd w:id="1007"/>
    </w:p>
    <w:p w14:paraId="4D3AD67C" w14:textId="77777777" w:rsidR="00207199" w:rsidRDefault="00207199" w:rsidP="00207199">
      <w:r>
        <w:t xml:space="preserve">This solution fulfils all the potential requirements in key issue #1 for security protection in S&amp;F Satellite operation. </w:t>
      </w:r>
    </w:p>
    <w:p w14:paraId="65433A5F" w14:textId="77777777" w:rsidR="00207199" w:rsidRDefault="00207199" w:rsidP="00207199">
      <w:r>
        <w:t xml:space="preserve">This solution, by deploying the HSS onboard the satellite, solves the problem of the incomplete AKA procedure due to the feeder link’s intermittent unavailability and </w:t>
      </w:r>
      <w:r>
        <w:rPr>
          <w:lang w:eastAsia="zh-CN"/>
        </w:rPr>
        <w:t xml:space="preserve">enables the </w:t>
      </w:r>
      <w:r>
        <w:t>regular</w:t>
      </w:r>
      <w:r>
        <w:rPr>
          <w:lang w:eastAsia="zh-CN"/>
        </w:rPr>
        <w:t xml:space="preserve"> AKA process between the UE and satellite networks</w:t>
      </w:r>
      <w:r>
        <w:t xml:space="preserve">. </w:t>
      </w:r>
    </w:p>
    <w:p w14:paraId="5F233ADB" w14:textId="77777777" w:rsidR="00207199" w:rsidRDefault="00207199" w:rsidP="00207199">
      <w:r>
        <w:t xml:space="preserve">This solution proposes to reuse the subscriber </w:t>
      </w:r>
      <w:r>
        <w:rPr>
          <w:rFonts w:eastAsia="Times New Roman"/>
          <w:lang w:val="en-US"/>
        </w:rPr>
        <w:t>key separation mechanism</w:t>
      </w:r>
      <w:r>
        <w:t xml:space="preserve"> defined in Annex F.4 of TS </w:t>
      </w:r>
      <w:r>
        <w:rPr>
          <w:color w:val="000000"/>
        </w:rPr>
        <w:t>33.401[</w:t>
      </w:r>
      <w:r>
        <w:t xml:space="preserve">3] for provisioning the different subscriber keys in different satellites for the same UE. </w:t>
      </w:r>
    </w:p>
    <w:p w14:paraId="594EC8A3" w14:textId="77777777" w:rsidR="00AC4434" w:rsidRDefault="00AC4434" w:rsidP="00AC4434">
      <w:pPr>
        <w:rPr>
          <w:lang w:eastAsia="zh-CN"/>
        </w:rPr>
      </w:pPr>
      <w:bookmarkStart w:id="1008" w:name="_Toc164702099"/>
      <w:bookmarkStart w:id="1009" w:name="_Toc167791536"/>
      <w:r>
        <w:rPr>
          <w:rFonts w:hint="eastAsia"/>
          <w:lang w:eastAsia="zh-CN"/>
        </w:rPr>
        <w:t>T</w:t>
      </w:r>
      <w:r>
        <w:rPr>
          <w:lang w:eastAsia="zh-CN"/>
        </w:rPr>
        <w:t>his solution</w:t>
      </w:r>
      <w:r w:rsidRPr="00966343">
        <w:rPr>
          <w:lang w:eastAsia="zh-CN"/>
        </w:rPr>
        <w:t xml:space="preserve"> </w:t>
      </w:r>
      <w:r>
        <w:rPr>
          <w:lang w:eastAsia="zh-CN"/>
        </w:rPr>
        <w:t xml:space="preserve">supports roaming by </w:t>
      </w:r>
      <w:r w:rsidRPr="00651F19">
        <w:rPr>
          <w:color w:val="000000"/>
        </w:rPr>
        <w:t xml:space="preserve">having the </w:t>
      </w:r>
      <w:r>
        <w:t>subscriber keys</w:t>
      </w:r>
      <w:r w:rsidRPr="00651F19">
        <w:rPr>
          <w:color w:val="000000"/>
        </w:rPr>
        <w:t xml:space="preserve"> for the UE provisioned into the </w:t>
      </w:r>
      <w:r>
        <w:rPr>
          <w:color w:val="000000"/>
        </w:rPr>
        <w:t xml:space="preserve">HSS-NT </w:t>
      </w:r>
      <w:r w:rsidRPr="00561090">
        <w:rPr>
          <w:color w:val="000000"/>
        </w:rPr>
        <w:t xml:space="preserve">of the </w:t>
      </w:r>
      <w:r>
        <w:rPr>
          <w:color w:val="000000"/>
        </w:rPr>
        <w:t>H-</w:t>
      </w:r>
      <w:r w:rsidRPr="00561090">
        <w:rPr>
          <w:color w:val="000000"/>
        </w:rPr>
        <w:t>PLMN</w:t>
      </w:r>
      <w:r>
        <w:rPr>
          <w:lang w:eastAsia="zh-CN"/>
        </w:rPr>
        <w:t xml:space="preserve">. If </w:t>
      </w:r>
      <w:r>
        <w:rPr>
          <w:rFonts w:eastAsia="Times New Roman"/>
          <w:lang w:val="en-US"/>
        </w:rPr>
        <w:t>t</w:t>
      </w:r>
      <w:r>
        <w:rPr>
          <w:lang w:eastAsia="zh-CN"/>
        </w:rPr>
        <w:t xml:space="preserve">he </w:t>
      </w:r>
      <w:r w:rsidRPr="00305442">
        <w:rPr>
          <w:lang w:eastAsia="zh-CN"/>
        </w:rPr>
        <w:t>HSS</w:t>
      </w:r>
      <w:r>
        <w:rPr>
          <w:lang w:eastAsia="zh-CN"/>
        </w:rPr>
        <w:t>-NT</w:t>
      </w:r>
      <w:r w:rsidRPr="00305442">
        <w:rPr>
          <w:lang w:eastAsia="zh-CN"/>
        </w:rPr>
        <w:t xml:space="preserve"> </w:t>
      </w:r>
      <w:r>
        <w:rPr>
          <w:lang w:eastAsia="zh-CN"/>
        </w:rPr>
        <w:t>has no</w:t>
      </w:r>
      <w:r w:rsidRPr="00305442">
        <w:rPr>
          <w:lang w:eastAsia="zh-CN"/>
        </w:rPr>
        <w:t xml:space="preserve"> security credentials </w:t>
      </w:r>
      <w:r w:rsidRPr="00D6086B">
        <w:rPr>
          <w:rFonts w:eastAsia="Times New Roman"/>
          <w:lang w:val="en-US"/>
        </w:rPr>
        <w:t>for the H-PLMN, the MME</w:t>
      </w:r>
      <w:r>
        <w:rPr>
          <w:rFonts w:eastAsia="Times New Roman"/>
          <w:lang w:val="en-US"/>
        </w:rPr>
        <w:t>-NT</w:t>
      </w:r>
      <w:r w:rsidRPr="00D6086B">
        <w:rPr>
          <w:rFonts w:eastAsia="Times New Roman"/>
          <w:lang w:val="en-US"/>
        </w:rPr>
        <w:t xml:space="preserve"> will reject the attach request</w:t>
      </w:r>
      <w:r>
        <w:rPr>
          <w:rFonts w:eastAsia="Times New Roman"/>
          <w:lang w:val="en-US"/>
        </w:rPr>
        <w:t>,</w:t>
      </w:r>
      <w:r w:rsidRPr="00D6086B">
        <w:rPr>
          <w:rFonts w:eastAsia="Times New Roman"/>
          <w:lang w:val="en-US"/>
        </w:rPr>
        <w:t xml:space="preserve"> and </w:t>
      </w:r>
      <w:r>
        <w:rPr>
          <w:rFonts w:eastAsia="Times New Roman"/>
          <w:lang w:val="en-US"/>
        </w:rPr>
        <w:t xml:space="preserve">HSS-NT will </w:t>
      </w:r>
      <w:r w:rsidRPr="00D6086B">
        <w:rPr>
          <w:rFonts w:eastAsia="Times New Roman"/>
          <w:lang w:val="en-US"/>
        </w:rPr>
        <w:t xml:space="preserve">fetch the </w:t>
      </w:r>
      <w:r w:rsidRPr="00305442">
        <w:rPr>
          <w:lang w:eastAsia="zh-CN"/>
        </w:rPr>
        <w:t>security credentials</w:t>
      </w:r>
      <w:r w:rsidRPr="00D6086B">
        <w:rPr>
          <w:rFonts w:eastAsia="Times New Roman"/>
          <w:lang w:val="en-US"/>
        </w:rPr>
        <w:t xml:space="preserve"> for the rejected UE from the HSS</w:t>
      </w:r>
      <w:r>
        <w:rPr>
          <w:rFonts w:eastAsia="Times New Roman"/>
          <w:lang w:val="en-US"/>
        </w:rPr>
        <w:t>-T</w:t>
      </w:r>
      <w:r w:rsidRPr="00D6086B">
        <w:rPr>
          <w:rFonts w:eastAsia="Times New Roman"/>
          <w:lang w:val="en-US"/>
        </w:rPr>
        <w:t xml:space="preserve"> in HPLMN when the feeder link </w:t>
      </w:r>
      <w:r>
        <w:rPr>
          <w:rFonts w:eastAsia="Times New Roman"/>
          <w:lang w:val="en-US"/>
        </w:rPr>
        <w:t>is</w:t>
      </w:r>
      <w:r w:rsidRPr="00D6086B">
        <w:rPr>
          <w:rFonts w:eastAsia="Times New Roman"/>
          <w:lang w:val="en-US"/>
        </w:rPr>
        <w:t xml:space="preserve"> available</w:t>
      </w:r>
      <w:r>
        <w:rPr>
          <w:rFonts w:eastAsia="Times New Roman"/>
          <w:lang w:val="en-US"/>
        </w:rPr>
        <w:t>.</w:t>
      </w:r>
    </w:p>
    <w:p w14:paraId="0017043A" w14:textId="77777777" w:rsidR="00AC4434" w:rsidRDefault="00AC4434" w:rsidP="00AC4434">
      <w:pPr>
        <w:rPr>
          <w:lang w:eastAsia="zh-CN"/>
        </w:rPr>
      </w:pPr>
      <w:r>
        <w:rPr>
          <w:lang w:eastAsia="zh-CN"/>
        </w:rPr>
        <w:t>The advantages of this solution are:</w:t>
      </w:r>
    </w:p>
    <w:p w14:paraId="0E09E656" w14:textId="77777777" w:rsidR="00AC4434" w:rsidRDefault="00AC4434" w:rsidP="00AC4434">
      <w:pPr>
        <w:overflowPunct w:val="0"/>
        <w:autoSpaceDE w:val="0"/>
        <w:autoSpaceDN w:val="0"/>
        <w:adjustRightInd w:val="0"/>
        <w:ind w:left="568" w:hanging="284"/>
        <w:textAlignment w:val="baseline"/>
        <w:rPr>
          <w:lang w:val="en-US" w:eastAsia="zh-CN"/>
        </w:rPr>
      </w:pPr>
      <w:r>
        <w:rPr>
          <w:lang w:eastAsia="zh-CN"/>
        </w:rPr>
        <w:t>-</w:t>
      </w:r>
      <w:r>
        <w:rPr>
          <w:lang w:eastAsia="zh-CN"/>
        </w:rPr>
        <w:tab/>
      </w:r>
      <w:r>
        <w:t>In case of a compromise of one HSS-NT, other HSSs-NT on the board are not affected</w:t>
      </w:r>
      <w:r w:rsidRPr="00BD5904">
        <w:rPr>
          <w:lang w:val="en-US" w:eastAsia="zh-CN"/>
        </w:rPr>
        <w:t>.</w:t>
      </w:r>
    </w:p>
    <w:p w14:paraId="2CD62CBD" w14:textId="77777777" w:rsidR="00AC4434" w:rsidRPr="000B6672" w:rsidRDefault="00AC4434" w:rsidP="00AC4434">
      <w:pPr>
        <w:overflowPunct w:val="0"/>
        <w:autoSpaceDE w:val="0"/>
        <w:autoSpaceDN w:val="0"/>
        <w:adjustRightInd w:val="0"/>
        <w:ind w:left="568" w:hanging="284"/>
        <w:textAlignment w:val="baseline"/>
        <w:rPr>
          <w:lang w:val="en-US" w:eastAsia="zh-CN"/>
        </w:rPr>
      </w:pPr>
      <w:r>
        <w:rPr>
          <w:lang w:eastAsia="zh-CN"/>
        </w:rPr>
        <w:t>-</w:t>
      </w:r>
      <w:r>
        <w:rPr>
          <w:lang w:eastAsia="zh-CN"/>
        </w:rPr>
        <w:tab/>
      </w:r>
      <w:r>
        <w:rPr>
          <w:lang w:eastAsia="en-GB"/>
        </w:rPr>
        <w:t>T</w:t>
      </w:r>
      <w:r w:rsidRPr="00E77187">
        <w:rPr>
          <w:lang w:eastAsia="en-GB"/>
        </w:rPr>
        <w:t>he</w:t>
      </w:r>
      <w:r>
        <w:rPr>
          <w:lang w:eastAsia="en-GB"/>
        </w:rPr>
        <w:t xml:space="preserve"> HSS-NT may not have </w:t>
      </w:r>
      <w:r w:rsidRPr="00305B01">
        <w:rPr>
          <w:lang w:eastAsia="zh-CN"/>
        </w:rPr>
        <w:t xml:space="preserve">all </w:t>
      </w:r>
      <w:r>
        <w:rPr>
          <w:lang w:eastAsia="zh-CN"/>
        </w:rPr>
        <w:t xml:space="preserve">user </w:t>
      </w:r>
      <w:r w:rsidRPr="000B666F">
        <w:rPr>
          <w:lang w:eastAsia="zh-CN"/>
        </w:rPr>
        <w:t>subscription credentials</w:t>
      </w:r>
      <w:r>
        <w:rPr>
          <w:lang w:eastAsia="en-GB"/>
        </w:rPr>
        <w:t xml:space="preserve">, which can save </w:t>
      </w:r>
      <w:r w:rsidRPr="00305B01">
        <w:rPr>
          <w:lang w:eastAsia="zh-CN"/>
        </w:rPr>
        <w:t>the storage</w:t>
      </w:r>
      <w:r>
        <w:rPr>
          <w:lang w:eastAsia="zh-CN"/>
        </w:rPr>
        <w:t xml:space="preserve"> space</w:t>
      </w:r>
      <w:r w:rsidRPr="00305B01">
        <w:rPr>
          <w:lang w:eastAsia="zh-CN"/>
        </w:rPr>
        <w:t xml:space="preserve"> on</w:t>
      </w:r>
      <w:r>
        <w:rPr>
          <w:lang w:eastAsia="zh-CN"/>
        </w:rPr>
        <w:t>board the</w:t>
      </w:r>
      <w:r w:rsidRPr="00305B01">
        <w:rPr>
          <w:lang w:eastAsia="zh-CN"/>
        </w:rPr>
        <w:t xml:space="preserve"> satellite</w:t>
      </w:r>
      <w:r w:rsidRPr="000B6672">
        <w:rPr>
          <w:lang w:val="en-US" w:eastAsia="zh-CN"/>
        </w:rPr>
        <w:t>.</w:t>
      </w:r>
    </w:p>
    <w:p w14:paraId="2F7F1856" w14:textId="77777777" w:rsidR="00AC4434" w:rsidRDefault="00AC4434" w:rsidP="00AC4434">
      <w:pPr>
        <w:rPr>
          <w:lang w:eastAsia="zh-CN"/>
        </w:rPr>
      </w:pPr>
      <w:r>
        <w:rPr>
          <w:lang w:eastAsia="zh-CN"/>
        </w:rPr>
        <w:t>The disadvantages of this solution are:</w:t>
      </w:r>
    </w:p>
    <w:p w14:paraId="39D55C18" w14:textId="77777777" w:rsidR="00AC4434" w:rsidRDefault="00AC4434" w:rsidP="00AC4434">
      <w:pPr>
        <w:overflowPunct w:val="0"/>
        <w:autoSpaceDE w:val="0"/>
        <w:autoSpaceDN w:val="0"/>
        <w:adjustRightInd w:val="0"/>
        <w:ind w:left="568" w:hanging="284"/>
        <w:textAlignment w:val="baseline"/>
        <w:rPr>
          <w:lang w:val="en-US" w:eastAsia="zh-CN"/>
        </w:rPr>
      </w:pPr>
      <w:r>
        <w:rPr>
          <w:lang w:eastAsia="zh-CN"/>
        </w:rPr>
        <w:t>-</w:t>
      </w:r>
      <w:r>
        <w:rPr>
          <w:lang w:eastAsia="zh-CN"/>
        </w:rPr>
        <w:tab/>
        <w:t xml:space="preserve">The HSS-NT needs to </w:t>
      </w:r>
      <w:r w:rsidRPr="00D6086B">
        <w:rPr>
          <w:rFonts w:eastAsia="Times New Roman"/>
          <w:lang w:val="en-US"/>
        </w:rPr>
        <w:t>fetch</w:t>
      </w:r>
      <w:r>
        <w:rPr>
          <w:lang w:eastAsia="zh-CN"/>
        </w:rPr>
        <w:t xml:space="preserve"> the </w:t>
      </w:r>
      <w:r w:rsidRPr="003E5B49">
        <w:rPr>
          <w:lang w:eastAsia="zh-CN"/>
        </w:rPr>
        <w:t>unstored</w:t>
      </w:r>
      <w:r>
        <w:rPr>
          <w:lang w:eastAsia="zh-CN"/>
        </w:rPr>
        <w:t xml:space="preserve"> user</w:t>
      </w:r>
      <w:r w:rsidRPr="00D63FF2">
        <w:rPr>
          <w:lang w:eastAsia="zh-CN"/>
        </w:rPr>
        <w:t xml:space="preserve"> security credentials</w:t>
      </w:r>
      <w:r w:rsidRPr="009025DA">
        <w:rPr>
          <w:lang w:eastAsia="zh-CN"/>
        </w:rPr>
        <w:t xml:space="preserve"> </w:t>
      </w:r>
      <w:r>
        <w:rPr>
          <w:lang w:eastAsia="zh-CN"/>
        </w:rPr>
        <w:t>from</w:t>
      </w:r>
      <w:r w:rsidRPr="009025DA">
        <w:rPr>
          <w:lang w:eastAsia="zh-CN"/>
        </w:rPr>
        <w:t xml:space="preserve"> the ground </w:t>
      </w:r>
      <w:r>
        <w:rPr>
          <w:lang w:eastAsia="zh-CN"/>
        </w:rPr>
        <w:t>HSS</w:t>
      </w:r>
      <w:r w:rsidRPr="009025DA">
        <w:rPr>
          <w:lang w:eastAsia="zh-CN"/>
        </w:rPr>
        <w:t xml:space="preserve"> </w:t>
      </w:r>
      <w:r w:rsidRPr="005547CF">
        <w:rPr>
          <w:lang w:eastAsia="en-GB"/>
        </w:rPr>
        <w:t>when feeder link is available</w:t>
      </w:r>
      <w:r w:rsidRPr="00870F97">
        <w:rPr>
          <w:lang w:val="en-US" w:eastAsia="zh-CN"/>
        </w:rPr>
        <w:t>.</w:t>
      </w:r>
    </w:p>
    <w:p w14:paraId="70CE08DC" w14:textId="4651942A" w:rsidR="00AC4434" w:rsidRPr="00882151" w:rsidRDefault="00AC4434" w:rsidP="00AC4434">
      <w:pPr>
        <w:rPr>
          <w:lang w:val="en-US" w:eastAsia="zh-CN"/>
        </w:rPr>
      </w:pPr>
      <w:r>
        <w:t>This solution has impacts on the ME, USIM, HSS/AuC.</w:t>
      </w:r>
    </w:p>
    <w:p w14:paraId="4BF4125A" w14:textId="75519BE1" w:rsidR="00884EA0" w:rsidRDefault="00884EA0" w:rsidP="00884EA0">
      <w:pPr>
        <w:pStyle w:val="Heading2"/>
      </w:pPr>
      <w:bookmarkStart w:id="1010" w:name="_Toc180150832"/>
      <w:bookmarkStart w:id="1011" w:name="_Toc180400525"/>
      <w:bookmarkStart w:id="1012" w:name="_Toc180481706"/>
      <w:bookmarkStart w:id="1013" w:name="_Toc182856621"/>
      <w:bookmarkStart w:id="1014" w:name="_Toc191375043"/>
      <w:bookmarkStart w:id="1015" w:name="_Toc191375255"/>
      <w:bookmarkStart w:id="1016" w:name="_Toc191376180"/>
      <w:bookmarkStart w:id="1017" w:name="_Toc191377342"/>
      <w:bookmarkStart w:id="1018" w:name="_Toc191469677"/>
      <w:bookmarkStart w:id="1019" w:name="_Toc193806991"/>
      <w:r>
        <w:lastRenderedPageBreak/>
        <w:t>6.13</w:t>
      </w:r>
      <w:r>
        <w:tab/>
        <w:t xml:space="preserve">Solution #13: </w:t>
      </w:r>
      <w:r w:rsidRPr="00884EA0">
        <w:t>Security protection based on onboard HSS</w:t>
      </w:r>
      <w:bookmarkEnd w:id="1008"/>
      <w:bookmarkEnd w:id="1009"/>
      <w:bookmarkEnd w:id="1010"/>
      <w:bookmarkEnd w:id="1011"/>
      <w:bookmarkEnd w:id="1012"/>
      <w:bookmarkEnd w:id="1013"/>
      <w:bookmarkEnd w:id="1014"/>
      <w:bookmarkEnd w:id="1015"/>
      <w:bookmarkEnd w:id="1016"/>
      <w:bookmarkEnd w:id="1017"/>
      <w:bookmarkEnd w:id="1018"/>
      <w:bookmarkEnd w:id="1019"/>
    </w:p>
    <w:p w14:paraId="6D70E374" w14:textId="56891C81" w:rsidR="00884EA0" w:rsidRDefault="00884EA0" w:rsidP="00884EA0">
      <w:pPr>
        <w:pStyle w:val="Heading3"/>
      </w:pPr>
      <w:bookmarkStart w:id="1020" w:name="_Toc164702100"/>
      <w:bookmarkStart w:id="1021" w:name="_Toc167791537"/>
      <w:bookmarkStart w:id="1022" w:name="_Toc180150833"/>
      <w:bookmarkStart w:id="1023" w:name="_Toc180400526"/>
      <w:bookmarkStart w:id="1024" w:name="_Toc180481707"/>
      <w:bookmarkStart w:id="1025" w:name="_Toc182856622"/>
      <w:bookmarkStart w:id="1026" w:name="_Toc191375044"/>
      <w:bookmarkStart w:id="1027" w:name="_Toc191375256"/>
      <w:bookmarkStart w:id="1028" w:name="_Toc191376181"/>
      <w:bookmarkStart w:id="1029" w:name="_Toc191377343"/>
      <w:bookmarkStart w:id="1030" w:name="_Toc191469678"/>
      <w:bookmarkStart w:id="1031" w:name="_Toc193806992"/>
      <w:r>
        <w:t>6.13.1</w:t>
      </w:r>
      <w:r>
        <w:tab/>
        <w:t>Introduction</w:t>
      </w:r>
      <w:bookmarkEnd w:id="1020"/>
      <w:bookmarkEnd w:id="1021"/>
      <w:bookmarkEnd w:id="1022"/>
      <w:bookmarkEnd w:id="1023"/>
      <w:bookmarkEnd w:id="1024"/>
      <w:bookmarkEnd w:id="1025"/>
      <w:bookmarkEnd w:id="1026"/>
      <w:bookmarkEnd w:id="1027"/>
      <w:bookmarkEnd w:id="1028"/>
      <w:bookmarkEnd w:id="1029"/>
      <w:bookmarkEnd w:id="1030"/>
      <w:bookmarkEnd w:id="1031"/>
    </w:p>
    <w:p w14:paraId="1ED2D466" w14:textId="6747C4A6" w:rsidR="00884EA0" w:rsidRDefault="00884EA0" w:rsidP="00884EA0">
      <w:r>
        <w:rPr>
          <w:lang w:val="en-US" w:eastAsia="zh-CN"/>
        </w:rPr>
        <w:t>This solution address the key issue#1:Security protection in Store and Forward Satellite Operation.</w:t>
      </w:r>
    </w:p>
    <w:p w14:paraId="192B1F41" w14:textId="46DC30B3" w:rsidR="00884EA0" w:rsidRDefault="00884EA0" w:rsidP="00884EA0">
      <w:pPr>
        <w:pStyle w:val="Heading3"/>
      </w:pPr>
      <w:bookmarkStart w:id="1032" w:name="_Toc164702101"/>
      <w:bookmarkStart w:id="1033" w:name="_Toc167791538"/>
      <w:bookmarkStart w:id="1034" w:name="_Toc180150834"/>
      <w:bookmarkStart w:id="1035" w:name="_Toc180400527"/>
      <w:bookmarkStart w:id="1036" w:name="_Toc180481708"/>
      <w:bookmarkStart w:id="1037" w:name="_Toc182856623"/>
      <w:bookmarkStart w:id="1038" w:name="_Toc191375045"/>
      <w:bookmarkStart w:id="1039" w:name="_Toc191375257"/>
      <w:bookmarkStart w:id="1040" w:name="_Toc191376182"/>
      <w:bookmarkStart w:id="1041" w:name="_Toc191377344"/>
      <w:bookmarkStart w:id="1042" w:name="_Toc191469679"/>
      <w:bookmarkStart w:id="1043" w:name="_Toc193806993"/>
      <w:r>
        <w:t>6.</w:t>
      </w:r>
      <w:r w:rsidR="005C491A">
        <w:t>13</w:t>
      </w:r>
      <w:r>
        <w:t>.2</w:t>
      </w:r>
      <w:r>
        <w:tab/>
        <w:t>Solution details</w:t>
      </w:r>
      <w:bookmarkEnd w:id="1032"/>
      <w:bookmarkEnd w:id="1033"/>
      <w:bookmarkEnd w:id="1034"/>
      <w:bookmarkEnd w:id="1035"/>
      <w:bookmarkEnd w:id="1036"/>
      <w:bookmarkEnd w:id="1037"/>
      <w:bookmarkEnd w:id="1038"/>
      <w:bookmarkEnd w:id="1039"/>
      <w:bookmarkEnd w:id="1040"/>
      <w:bookmarkEnd w:id="1041"/>
      <w:bookmarkEnd w:id="1042"/>
      <w:bookmarkEnd w:id="1043"/>
    </w:p>
    <w:p w14:paraId="2911B18F" w14:textId="28D06241" w:rsidR="005C491A" w:rsidRDefault="005C491A" w:rsidP="005C491A">
      <w:pPr>
        <w:rPr>
          <w:lang w:val="en-US" w:eastAsia="zh-CN"/>
        </w:rPr>
      </w:pPr>
      <w:r>
        <w:rPr>
          <w:lang w:val="en-US" w:eastAsia="zh-CN"/>
        </w:rPr>
        <w:t>This solution based on the solution#18 in the TR 23700-29</w:t>
      </w:r>
      <w:r w:rsidR="00A97A0B">
        <w:rPr>
          <w:lang w:val="en-US" w:eastAsia="zh-CN"/>
        </w:rPr>
        <w:t xml:space="preserve"> </w:t>
      </w:r>
      <w:r>
        <w:rPr>
          <w:lang w:val="en-US" w:eastAsia="zh-CN"/>
        </w:rPr>
        <w:t xml:space="preserve">[2] with following </w:t>
      </w:r>
      <w:r>
        <w:t>assumptions and principles</w:t>
      </w:r>
      <w:r>
        <w:rPr>
          <w:lang w:val="en-US" w:eastAsia="zh-CN"/>
        </w:rPr>
        <w:t xml:space="preserve">:  </w:t>
      </w:r>
    </w:p>
    <w:p w14:paraId="26D578EB" w14:textId="77777777" w:rsidR="005C491A" w:rsidRPr="005C491A" w:rsidRDefault="005C491A" w:rsidP="005C491A">
      <w:pPr>
        <w:pStyle w:val="B1"/>
        <w:ind w:left="0" w:firstLine="284"/>
        <w:rPr>
          <w:i/>
          <w:iCs/>
        </w:rPr>
      </w:pPr>
      <w:r w:rsidRPr="005C491A">
        <w:rPr>
          <w:i/>
          <w:iCs/>
        </w:rPr>
        <w:t>-</w:t>
      </w:r>
      <w:r w:rsidRPr="005C491A">
        <w:rPr>
          <w:i/>
          <w:iCs/>
        </w:rPr>
        <w:tab/>
        <w:t>The eNB, MME and HSS are placed on board the same satellite.</w:t>
      </w:r>
    </w:p>
    <w:p w14:paraId="668C8B29" w14:textId="77777777" w:rsidR="005C491A" w:rsidRPr="005C491A" w:rsidRDefault="005C491A" w:rsidP="005C491A">
      <w:pPr>
        <w:pStyle w:val="B1"/>
        <w:ind w:left="0" w:firstLine="284"/>
        <w:rPr>
          <w:i/>
          <w:iCs/>
        </w:rPr>
      </w:pPr>
      <w:r w:rsidRPr="005C491A">
        <w:rPr>
          <w:i/>
          <w:iCs/>
        </w:rPr>
        <w:t>-</w:t>
      </w:r>
      <w:r w:rsidRPr="005C491A">
        <w:rPr>
          <w:i/>
          <w:iCs/>
        </w:rPr>
        <w:tab/>
        <w:t>The UE has a subscription and credentials in the onboard HSS, the onboard HSS is synchronized with the HSS on the ground when feeder link is available.</w:t>
      </w:r>
    </w:p>
    <w:p w14:paraId="3FC47E42" w14:textId="77777777" w:rsidR="0041622B" w:rsidRDefault="005C491A" w:rsidP="005C491A">
      <w:pPr>
        <w:pStyle w:val="B1"/>
        <w:ind w:left="0" w:firstLine="284"/>
        <w:rPr>
          <w:i/>
          <w:iCs/>
        </w:rPr>
      </w:pPr>
      <w:r w:rsidRPr="005C491A">
        <w:rPr>
          <w:i/>
          <w:iCs/>
        </w:rPr>
        <w:t>-</w:t>
      </w:r>
      <w:r w:rsidRPr="005C491A">
        <w:rPr>
          <w:i/>
          <w:iCs/>
        </w:rPr>
        <w:tab/>
        <w:t>Single satellite deployment use case, the UE accesses one satellite only which maintains a NAS and AS state of the UE.</w:t>
      </w:r>
    </w:p>
    <w:p w14:paraId="38C3A226" w14:textId="02B6F43D" w:rsidR="005C491A" w:rsidRPr="005C491A" w:rsidRDefault="005C491A" w:rsidP="005C491A">
      <w:pPr>
        <w:pStyle w:val="B1"/>
        <w:ind w:left="0" w:firstLine="284"/>
        <w:rPr>
          <w:i/>
          <w:iCs/>
        </w:rPr>
      </w:pPr>
      <w:r w:rsidRPr="00961EF3">
        <w:rPr>
          <w:i/>
          <w:iCs/>
          <w:lang w:val="en-IN" w:eastAsia="en-IN"/>
        </w:rPr>
        <w:tab/>
      </w:r>
      <w:r w:rsidRPr="00961EF3">
        <w:rPr>
          <w:i/>
          <w:iCs/>
        </w:rPr>
        <w:t>-</w:t>
      </w:r>
      <w:r w:rsidRPr="00961EF3">
        <w:rPr>
          <w:i/>
          <w:iCs/>
        </w:rPr>
        <w:tab/>
        <w:t>No roaming support.</w:t>
      </w:r>
    </w:p>
    <w:p w14:paraId="4430681E" w14:textId="77777777" w:rsidR="005C491A" w:rsidRDefault="005C491A" w:rsidP="005C491A">
      <w:pPr>
        <w:pStyle w:val="B1"/>
        <w:ind w:left="0" w:firstLine="0"/>
      </w:pPr>
      <w:r>
        <w:t>Given the above assumption, The authentication and NAS security can be accomplished when service link is available.</w:t>
      </w:r>
    </w:p>
    <w:p w14:paraId="644FE97D" w14:textId="4B12748D" w:rsidR="007F3DDB" w:rsidRDefault="007F3DDB" w:rsidP="005C491A">
      <w:pPr>
        <w:pStyle w:val="B1"/>
        <w:ind w:left="0" w:firstLine="0"/>
      </w:pPr>
      <w:r>
        <w:rPr>
          <w:lang w:val="en-US" w:eastAsia="zh-CN"/>
        </w:rPr>
        <w:t xml:space="preserve">The </w:t>
      </w:r>
      <w:r>
        <w:t>onboard HSS is synchronized with the HSS on the ground when feeder link is available.</w:t>
      </w:r>
      <w:r w:rsidR="0071452B">
        <w:t xml:space="preserve"> </w:t>
      </w:r>
      <w:r>
        <w:t>It is assumed that a subset of UEs have their subscriptions and credentials in the onboard HSS. Different satellite stores distinct subscriptions and credentials for different subsets of UEs. If the UE accesses a satellite which has its subscription and credential, the UE can proceed to attach, otherwise the attach request is rejected due to the lack of UE subscription and credential.</w:t>
      </w:r>
    </w:p>
    <w:p w14:paraId="265ABE0E" w14:textId="5811B9DA" w:rsidR="00884EA0" w:rsidRDefault="00884EA0" w:rsidP="00884EA0">
      <w:pPr>
        <w:pStyle w:val="Heading3"/>
      </w:pPr>
      <w:bookmarkStart w:id="1044" w:name="_Toc164702102"/>
      <w:bookmarkStart w:id="1045" w:name="_Toc167791539"/>
      <w:bookmarkStart w:id="1046" w:name="_Toc180150835"/>
      <w:bookmarkStart w:id="1047" w:name="_Toc180400528"/>
      <w:bookmarkStart w:id="1048" w:name="_Toc180481709"/>
      <w:bookmarkStart w:id="1049" w:name="_Toc182856624"/>
      <w:bookmarkStart w:id="1050" w:name="_Toc191375046"/>
      <w:bookmarkStart w:id="1051" w:name="_Toc191375258"/>
      <w:bookmarkStart w:id="1052" w:name="_Toc191376183"/>
      <w:bookmarkStart w:id="1053" w:name="_Toc191377345"/>
      <w:bookmarkStart w:id="1054" w:name="_Toc191469680"/>
      <w:bookmarkStart w:id="1055" w:name="_Toc193806994"/>
      <w:r>
        <w:t>6.</w:t>
      </w:r>
      <w:r w:rsidR="00716454">
        <w:t>13</w:t>
      </w:r>
      <w:r>
        <w:t>.3</w:t>
      </w:r>
      <w:r>
        <w:tab/>
        <w:t>Evaluation</w:t>
      </w:r>
      <w:bookmarkEnd w:id="1044"/>
      <w:bookmarkEnd w:id="1045"/>
      <w:bookmarkEnd w:id="1046"/>
      <w:bookmarkEnd w:id="1047"/>
      <w:bookmarkEnd w:id="1048"/>
      <w:bookmarkEnd w:id="1049"/>
      <w:bookmarkEnd w:id="1050"/>
      <w:bookmarkEnd w:id="1051"/>
      <w:bookmarkEnd w:id="1052"/>
      <w:bookmarkEnd w:id="1053"/>
      <w:bookmarkEnd w:id="1054"/>
      <w:bookmarkEnd w:id="1055"/>
    </w:p>
    <w:p w14:paraId="5DE7C36A" w14:textId="24333D00" w:rsidR="004354B7" w:rsidRPr="00BC034E" w:rsidRDefault="004354B7" w:rsidP="00A22219">
      <w:pPr>
        <w:pStyle w:val="B1"/>
        <w:ind w:left="0" w:firstLine="0"/>
      </w:pPr>
      <w:bookmarkStart w:id="1056" w:name="_Toc164702103"/>
      <w:bookmarkStart w:id="1057" w:name="_Toc167791540"/>
      <w:r w:rsidRPr="00A22219">
        <w:t>Dependency on SA2 or RAN: Depends on the architecture option selected by TR 23.700-29 [2].</w:t>
      </w:r>
    </w:p>
    <w:p w14:paraId="1F40911A" w14:textId="77777777" w:rsidR="004354B7" w:rsidRPr="00BC034E" w:rsidRDefault="004354B7" w:rsidP="00A22219">
      <w:pPr>
        <w:pStyle w:val="B1"/>
        <w:ind w:left="0" w:firstLine="0"/>
      </w:pPr>
      <w:r w:rsidRPr="00BC034E">
        <w:rPr>
          <w:rFonts w:hint="eastAsia"/>
        </w:rPr>
        <w:t>Relevant KI and Potential Security Requirements addressed: KI#1, Requirements 1</w:t>
      </w:r>
      <w:r w:rsidRPr="00A22219">
        <w:t>,</w:t>
      </w:r>
      <w:r w:rsidRPr="00BC034E">
        <w:rPr>
          <w:rFonts w:hint="eastAsia"/>
        </w:rPr>
        <w:t xml:space="preserve"> 2</w:t>
      </w:r>
      <w:r w:rsidRPr="00A22219">
        <w:t xml:space="preserve"> and 3. </w:t>
      </w:r>
    </w:p>
    <w:p w14:paraId="0B0B52E3" w14:textId="77777777" w:rsidR="004354B7" w:rsidRPr="00A22219" w:rsidRDefault="004354B7" w:rsidP="00A22219">
      <w:pPr>
        <w:pStyle w:val="B1"/>
        <w:ind w:left="0" w:firstLine="0"/>
      </w:pPr>
      <w:r w:rsidRPr="00A22219">
        <w:t>Architecture option: RAN and CN onboard the satellite.</w:t>
      </w:r>
    </w:p>
    <w:p w14:paraId="4C778A08" w14:textId="77777777" w:rsidR="004354B7" w:rsidRPr="00A22219" w:rsidRDefault="004354B7" w:rsidP="00A22219">
      <w:pPr>
        <w:pStyle w:val="B1"/>
        <w:ind w:left="0" w:firstLine="0"/>
      </w:pPr>
      <w:r w:rsidRPr="00A22219">
        <w:t>Re-use of legacy security procedures: Full re-use of AKA procedure.</w:t>
      </w:r>
    </w:p>
    <w:p w14:paraId="20F73E42" w14:textId="77777777" w:rsidR="004354B7" w:rsidRPr="00A22219" w:rsidRDefault="004354B7" w:rsidP="00A22219">
      <w:pPr>
        <w:pStyle w:val="B1"/>
        <w:ind w:left="0" w:firstLine="0"/>
      </w:pPr>
      <w:r w:rsidRPr="00A22219">
        <w:t>Normative work expected for this solution: No</w:t>
      </w:r>
    </w:p>
    <w:p w14:paraId="481C2C4A" w14:textId="77777777" w:rsidR="004354B7" w:rsidRPr="00A22219" w:rsidRDefault="004354B7" w:rsidP="00A22219">
      <w:pPr>
        <w:pStyle w:val="B1"/>
        <w:ind w:left="0" w:firstLine="0"/>
      </w:pPr>
      <w:r w:rsidRPr="00A22219">
        <w:t xml:space="preserve">Advantages of the solution: </w:t>
      </w:r>
    </w:p>
    <w:p w14:paraId="7BDBE334" w14:textId="77777777" w:rsidR="004354B7" w:rsidRPr="00BC034E" w:rsidRDefault="004354B7" w:rsidP="004354B7">
      <w:pPr>
        <w:pStyle w:val="EditorsNote"/>
        <w:ind w:left="415" w:hanging="131"/>
        <w:rPr>
          <w:color w:val="auto"/>
          <w:lang w:val="en-US" w:eastAsia="zh-CN"/>
        </w:rPr>
      </w:pPr>
      <w:r w:rsidRPr="00BC034E">
        <w:rPr>
          <w:rFonts w:hint="eastAsia"/>
          <w:color w:val="auto"/>
          <w:lang w:val="en-US" w:eastAsia="zh-CN"/>
        </w:rPr>
        <w:t>- This solution reuses the legacy procedures for authentication and NAS security. No security enhancement is needed.</w:t>
      </w:r>
    </w:p>
    <w:p w14:paraId="3DA8374E" w14:textId="77777777" w:rsidR="004354B7" w:rsidRPr="00BC034E" w:rsidRDefault="004354B7" w:rsidP="004354B7">
      <w:pPr>
        <w:pStyle w:val="EditorsNote"/>
        <w:rPr>
          <w:color w:val="auto"/>
          <w:lang w:val="en-US" w:eastAsia="zh-CN"/>
        </w:rPr>
      </w:pPr>
      <w:r w:rsidRPr="00BC034E">
        <w:rPr>
          <w:rFonts w:hint="eastAsia"/>
          <w:color w:val="auto"/>
          <w:lang w:val="en-US" w:eastAsia="zh-CN"/>
        </w:rPr>
        <w:t>- There is no risk of Dos attack on the satellite since there will not be incomplete security procedures in this solution.</w:t>
      </w:r>
    </w:p>
    <w:p w14:paraId="795E7716" w14:textId="77777777" w:rsidR="004354B7" w:rsidRPr="00BC034E" w:rsidRDefault="004354B7" w:rsidP="00A22219">
      <w:pPr>
        <w:pStyle w:val="B1"/>
        <w:ind w:left="0" w:firstLine="0"/>
        <w:rPr>
          <w:lang w:val="en-US" w:eastAsia="zh-CN"/>
        </w:rPr>
      </w:pPr>
      <w:r w:rsidRPr="00A22219">
        <w:t>Disadvantages</w:t>
      </w:r>
      <w:r w:rsidRPr="00BC034E">
        <w:rPr>
          <w:lang w:val="en-US" w:eastAsia="zh-CN"/>
        </w:rPr>
        <w:t xml:space="preserve"> of the solution:</w:t>
      </w:r>
      <w:r w:rsidRPr="00BC034E">
        <w:rPr>
          <w:rFonts w:hint="eastAsia"/>
          <w:lang w:val="en-US" w:eastAsia="zh-CN"/>
        </w:rPr>
        <w:t xml:space="preserve"> </w:t>
      </w:r>
    </w:p>
    <w:p w14:paraId="380B7955" w14:textId="77777777" w:rsidR="004354B7" w:rsidRPr="00BC034E" w:rsidRDefault="004354B7" w:rsidP="004354B7">
      <w:pPr>
        <w:pStyle w:val="EditorsNote"/>
        <w:ind w:left="415" w:hanging="131"/>
        <w:rPr>
          <w:color w:val="auto"/>
          <w:lang w:val="en-US" w:eastAsia="zh-CN"/>
        </w:rPr>
      </w:pPr>
      <w:r w:rsidRPr="00BC034E">
        <w:rPr>
          <w:rFonts w:hint="eastAsia"/>
          <w:color w:val="auto"/>
          <w:lang w:val="en-US" w:eastAsia="zh-CN"/>
        </w:rPr>
        <w:t>- Subscriber credentials are provisioned in several satellites HSSs. If one of the satellites is compromised by an attacker, either in the form that the attacker could obtain the subscriber credentials or that the attacker could control the interface to the HSS of the satellite, and if, for any given subscriber, the credentials in the HSS of the satellite were the same, this would imply that, for all subscribers whose credentials were stored in the compromised satellite, the subscriber credentials would have to be re-provisioned in the USIMs in the field and the satellites HSSs storing the subscriber credentials. T</w:t>
      </w:r>
      <w:r w:rsidRPr="00BC034E">
        <w:rPr>
          <w:color w:val="auto"/>
        </w:rPr>
        <w:t>herefore, HSS on the ground needs to maintain a record of which UE credentials are in which satellite(s) at all times.</w:t>
      </w:r>
    </w:p>
    <w:p w14:paraId="2B3A92C3" w14:textId="77777777" w:rsidR="004354B7" w:rsidRPr="00BC034E" w:rsidRDefault="004354B7" w:rsidP="004354B7">
      <w:pPr>
        <w:pStyle w:val="EditorsNote"/>
        <w:ind w:left="415" w:hanging="131"/>
        <w:rPr>
          <w:color w:val="auto"/>
          <w:lang w:val="en-US" w:eastAsia="zh-CN"/>
        </w:rPr>
      </w:pPr>
      <w:r w:rsidRPr="00BC034E">
        <w:rPr>
          <w:rFonts w:hint="eastAsia"/>
          <w:color w:val="auto"/>
          <w:lang w:val="en-US" w:eastAsia="zh-CN"/>
        </w:rPr>
        <w:t>- The key used to generate authentication vectors should be stored on the satellite, which may not be the resources of the home operator.</w:t>
      </w:r>
    </w:p>
    <w:p w14:paraId="5415FA10" w14:textId="77777777" w:rsidR="004354B7" w:rsidRPr="00BC034E" w:rsidRDefault="004354B7" w:rsidP="00A22219">
      <w:pPr>
        <w:pStyle w:val="B1"/>
        <w:ind w:left="0" w:firstLine="0"/>
        <w:rPr>
          <w:lang w:val="en-US" w:eastAsia="zh-CN"/>
        </w:rPr>
      </w:pPr>
      <w:r w:rsidRPr="00BC034E">
        <w:rPr>
          <w:lang w:val="en-US" w:eastAsia="zh-CN"/>
        </w:rPr>
        <w:t>Impacted entities:</w:t>
      </w:r>
      <w:r w:rsidRPr="00BC034E">
        <w:rPr>
          <w:rFonts w:hint="eastAsia"/>
          <w:lang w:val="en-US" w:eastAsia="zh-CN"/>
        </w:rPr>
        <w:t xml:space="preserve"> The on board HSS synchronizes the UE subscription and credentials with HSS on ground.</w:t>
      </w:r>
    </w:p>
    <w:p w14:paraId="29542D56" w14:textId="794CA5E6" w:rsidR="00275AFA" w:rsidRDefault="00275AFA" w:rsidP="00275AFA">
      <w:pPr>
        <w:pStyle w:val="Heading2"/>
      </w:pPr>
      <w:bookmarkStart w:id="1058" w:name="_Toc180150836"/>
      <w:bookmarkStart w:id="1059" w:name="_Toc180400529"/>
      <w:bookmarkStart w:id="1060" w:name="_Toc180481710"/>
      <w:bookmarkStart w:id="1061" w:name="_Toc182856625"/>
      <w:bookmarkStart w:id="1062" w:name="_Toc191375047"/>
      <w:bookmarkStart w:id="1063" w:name="_Toc191375259"/>
      <w:bookmarkStart w:id="1064" w:name="_Toc191376184"/>
      <w:bookmarkStart w:id="1065" w:name="_Toc191377346"/>
      <w:bookmarkStart w:id="1066" w:name="_Toc191469681"/>
      <w:bookmarkStart w:id="1067" w:name="_Toc193806995"/>
      <w:r>
        <w:lastRenderedPageBreak/>
        <w:t>6.14</w:t>
      </w:r>
      <w:r>
        <w:tab/>
        <w:t xml:space="preserve">Solution #14: </w:t>
      </w:r>
      <w:r w:rsidRPr="00275AFA">
        <w:t xml:space="preserve">Authorization mechanism for uplink NAS message in S&amp;F </w:t>
      </w:r>
      <w:r w:rsidR="006231EB">
        <w:t>s</w:t>
      </w:r>
      <w:r w:rsidRPr="00275AFA">
        <w:t xml:space="preserve">atellite </w:t>
      </w:r>
      <w:r w:rsidR="006231EB">
        <w:t>o</w:t>
      </w:r>
      <w:r w:rsidRPr="00275AFA">
        <w:t>peration</w:t>
      </w:r>
      <w:bookmarkEnd w:id="1056"/>
      <w:bookmarkEnd w:id="1057"/>
      <w:bookmarkEnd w:id="1058"/>
      <w:bookmarkEnd w:id="1059"/>
      <w:bookmarkEnd w:id="1060"/>
      <w:bookmarkEnd w:id="1061"/>
      <w:bookmarkEnd w:id="1062"/>
      <w:bookmarkEnd w:id="1063"/>
      <w:bookmarkEnd w:id="1064"/>
      <w:bookmarkEnd w:id="1065"/>
      <w:bookmarkEnd w:id="1066"/>
      <w:bookmarkEnd w:id="1067"/>
    </w:p>
    <w:p w14:paraId="1D5C05C0" w14:textId="2F8B97F9" w:rsidR="00275AFA" w:rsidRDefault="00275AFA" w:rsidP="00275AFA">
      <w:pPr>
        <w:pStyle w:val="Heading3"/>
      </w:pPr>
      <w:bookmarkStart w:id="1068" w:name="_Toc164702104"/>
      <w:bookmarkStart w:id="1069" w:name="_Toc167791541"/>
      <w:bookmarkStart w:id="1070" w:name="_Toc180150837"/>
      <w:bookmarkStart w:id="1071" w:name="_Toc180400530"/>
      <w:bookmarkStart w:id="1072" w:name="_Toc180481711"/>
      <w:bookmarkStart w:id="1073" w:name="_Toc182856626"/>
      <w:bookmarkStart w:id="1074" w:name="_Toc191375048"/>
      <w:bookmarkStart w:id="1075" w:name="_Toc191375260"/>
      <w:bookmarkStart w:id="1076" w:name="_Toc191376185"/>
      <w:bookmarkStart w:id="1077" w:name="_Toc191377347"/>
      <w:bookmarkStart w:id="1078" w:name="_Toc191469682"/>
      <w:bookmarkStart w:id="1079" w:name="_Toc193806996"/>
      <w:r>
        <w:t>6.</w:t>
      </w:r>
      <w:r w:rsidR="003966AD">
        <w:t>14</w:t>
      </w:r>
      <w:r>
        <w:t>.1</w:t>
      </w:r>
      <w:r>
        <w:tab/>
        <w:t>Introduction</w:t>
      </w:r>
      <w:bookmarkEnd w:id="1068"/>
      <w:bookmarkEnd w:id="1069"/>
      <w:bookmarkEnd w:id="1070"/>
      <w:bookmarkEnd w:id="1071"/>
      <w:bookmarkEnd w:id="1072"/>
      <w:bookmarkEnd w:id="1073"/>
      <w:bookmarkEnd w:id="1074"/>
      <w:bookmarkEnd w:id="1075"/>
      <w:bookmarkEnd w:id="1076"/>
      <w:bookmarkEnd w:id="1077"/>
      <w:bookmarkEnd w:id="1078"/>
      <w:bookmarkEnd w:id="1079"/>
    </w:p>
    <w:p w14:paraId="0BA2795F" w14:textId="77777777" w:rsidR="00275AFA" w:rsidRDefault="00275AFA" w:rsidP="00275AFA">
      <w:r>
        <w:rPr>
          <w:lang w:eastAsia="zh-CN"/>
        </w:rPr>
        <w:t xml:space="preserve">This solution addresses KI#1: </w:t>
      </w:r>
      <w:r>
        <w:t>Security protection in Store and Forward Satellite Operation.</w:t>
      </w:r>
    </w:p>
    <w:p w14:paraId="7316EE5A" w14:textId="77777777" w:rsidR="00275AFA" w:rsidRDefault="00275AFA" w:rsidP="00275AFA">
      <w:r>
        <w:rPr>
          <w:lang w:eastAsia="zh-CN"/>
        </w:rPr>
        <w:t xml:space="preserve">For </w:t>
      </w:r>
      <w:r>
        <w:rPr>
          <w:bCs/>
        </w:rPr>
        <w:t xml:space="preserve">delay-tolerant/non-real-time satellite services </w:t>
      </w:r>
      <w:r>
        <w:rPr>
          <w:lang w:val="en-US" w:eastAsia="zh-CN"/>
        </w:rPr>
        <w:t>(</w:t>
      </w:r>
      <w:r>
        <w:rPr>
          <w:bCs/>
        </w:rPr>
        <w:t>i</w:t>
      </w:r>
      <w:r>
        <w:rPr>
          <w:lang w:eastAsia="zh-CN"/>
        </w:rPr>
        <w:t>.e.</w:t>
      </w:r>
      <w:r>
        <w:rPr>
          <w:lang w:val="en-US" w:eastAsia="zh-CN"/>
        </w:rPr>
        <w:t xml:space="preserve"> CIoT with</w:t>
      </w:r>
      <w:r>
        <w:rPr>
          <w:lang w:val="en-US"/>
        </w:rPr>
        <w:t xml:space="preserve"> </w:t>
      </w:r>
      <w:r>
        <w:t>Control Plane optimisation</w:t>
      </w:r>
      <w:r>
        <w:rPr>
          <w:lang w:val="en-US" w:eastAsia="zh-CN"/>
        </w:rPr>
        <w:t>, SMS over NAS)</w:t>
      </w:r>
      <w:r>
        <w:rPr>
          <w:lang w:eastAsia="zh-CN"/>
        </w:rPr>
        <w:t xml:space="preserve">, </w:t>
      </w:r>
      <w:r>
        <w:t xml:space="preserve">only NAS security is activated to perform integrity protection and ciphering for the small user data or SMS. </w:t>
      </w:r>
      <w:r>
        <w:rPr>
          <w:lang w:eastAsia="zh-CN"/>
        </w:rPr>
        <w:t xml:space="preserve">During the feeder link’s </w:t>
      </w:r>
      <w:r>
        <w:t xml:space="preserve">intermittent unavailability, the S&amp;F service function on the satellite cannot obtain the UE’s NAS context to verify the uplink </w:t>
      </w:r>
      <w:r>
        <w:rPr>
          <w:lang w:eastAsia="zh-CN"/>
        </w:rPr>
        <w:t>NAS</w:t>
      </w:r>
      <w:r>
        <w:t xml:space="preserve"> data. Thus, a malicious terminal can send a large number of uplink NAS messages to occupy the satellite storage space.</w:t>
      </w:r>
    </w:p>
    <w:p w14:paraId="6E55517E" w14:textId="51C2DF6A" w:rsidR="00275AFA" w:rsidRDefault="00275AFA" w:rsidP="00275AFA">
      <w:r>
        <w:rPr>
          <w:lang w:eastAsia="zh-CN"/>
        </w:rPr>
        <w:t xml:space="preserve">This solution addresses </w:t>
      </w:r>
      <w:r>
        <w:t>an authorization mechanism to prevent the S&amp;F service function from being flooded with excessive uplink NAS message.</w:t>
      </w:r>
    </w:p>
    <w:p w14:paraId="5A243832" w14:textId="2FD07CB3" w:rsidR="00275AFA" w:rsidRDefault="00275AFA" w:rsidP="00275AFA">
      <w:pPr>
        <w:pStyle w:val="Heading3"/>
      </w:pPr>
      <w:bookmarkStart w:id="1080" w:name="_Toc164702105"/>
      <w:bookmarkStart w:id="1081" w:name="_Toc167791542"/>
      <w:bookmarkStart w:id="1082" w:name="_Toc180150838"/>
      <w:bookmarkStart w:id="1083" w:name="_Toc180400531"/>
      <w:bookmarkStart w:id="1084" w:name="_Toc180481712"/>
      <w:bookmarkStart w:id="1085" w:name="_Toc182856627"/>
      <w:bookmarkStart w:id="1086" w:name="_Toc191375049"/>
      <w:bookmarkStart w:id="1087" w:name="_Toc191375261"/>
      <w:bookmarkStart w:id="1088" w:name="_Toc191376186"/>
      <w:bookmarkStart w:id="1089" w:name="_Toc191377348"/>
      <w:bookmarkStart w:id="1090" w:name="_Toc191469683"/>
      <w:bookmarkStart w:id="1091" w:name="_Toc193806997"/>
      <w:r>
        <w:t>6.</w:t>
      </w:r>
      <w:r w:rsidR="003966AD">
        <w:t>14</w:t>
      </w:r>
      <w:r>
        <w:t>.2</w:t>
      </w:r>
      <w:r>
        <w:tab/>
        <w:t>Solution details</w:t>
      </w:r>
      <w:bookmarkEnd w:id="1080"/>
      <w:bookmarkEnd w:id="1081"/>
      <w:bookmarkEnd w:id="1082"/>
      <w:bookmarkEnd w:id="1083"/>
      <w:bookmarkEnd w:id="1084"/>
      <w:bookmarkEnd w:id="1085"/>
      <w:bookmarkEnd w:id="1086"/>
      <w:bookmarkEnd w:id="1087"/>
      <w:bookmarkEnd w:id="1088"/>
      <w:bookmarkEnd w:id="1089"/>
      <w:bookmarkEnd w:id="1090"/>
      <w:bookmarkEnd w:id="1091"/>
    </w:p>
    <w:p w14:paraId="6F871AB0" w14:textId="0C8563F7" w:rsidR="00E939C0" w:rsidRDefault="00E939C0" w:rsidP="00E939C0">
      <w:pPr>
        <w:rPr>
          <w:lang w:eastAsia="zh-CN"/>
        </w:rPr>
      </w:pPr>
      <w:r>
        <w:t xml:space="preserve">The </w:t>
      </w:r>
      <w:bookmarkStart w:id="1092" w:name="MCCQCTEMPBM_00000128"/>
      <w:r w:rsidR="00E32A44">
        <w:fldChar w:fldCharType="begin"/>
      </w:r>
      <w:r w:rsidR="00E32A44">
        <w:instrText xml:space="preserve"> REF _Ref164701068 \h </w:instrText>
      </w:r>
      <w:r w:rsidR="00E32A44">
        <w:fldChar w:fldCharType="separate"/>
      </w:r>
      <w:r w:rsidR="00E32A44">
        <w:t>Figure 6.14.2</w:t>
      </w:r>
      <w:r w:rsidR="002609EE">
        <w:t>-</w:t>
      </w:r>
      <w:r w:rsidR="00E32A44">
        <w:rPr>
          <w:noProof/>
        </w:rPr>
        <w:t>1</w:t>
      </w:r>
      <w:r w:rsidR="00E32A44">
        <w:fldChar w:fldCharType="end"/>
      </w:r>
      <w:bookmarkEnd w:id="1092"/>
      <w:r w:rsidR="00E32A44">
        <w:t xml:space="preserve"> </w:t>
      </w:r>
      <w:r>
        <w:rPr>
          <w:lang w:eastAsia="zh-CN"/>
        </w:rPr>
        <w:t>describes the detailed authorization mechanism for the uplink data in Store and Forward Satellite Operation.</w:t>
      </w:r>
    </w:p>
    <w:p w14:paraId="20A58CD0" w14:textId="77777777" w:rsidR="00C63DE6" w:rsidRDefault="00C63DE6" w:rsidP="00C63DE6">
      <w:pPr>
        <w:jc w:val="both"/>
        <w:rPr>
          <w:lang w:eastAsia="zh-CN"/>
        </w:rPr>
      </w:pPr>
      <w:r>
        <w:rPr>
          <w:lang w:eastAsia="zh-CN"/>
        </w:rPr>
        <w:t>The ground network will generate one or more one-time password(s) once it received a S&amp;F service indicator from a registered UE. Then, the ground network sends the one-time password(s) to UE and corresponding satellites. The corresponding satellites are determined based on ephemeris. The transmission between AMF\MME and satellite is left to implementation. The ground network can send a timestamp to the satellite optionally which indicate deleting the one-time password after timeout.</w:t>
      </w:r>
    </w:p>
    <w:p w14:paraId="4E519EF0" w14:textId="0A17C60E" w:rsidR="00C63DE6" w:rsidRDefault="00C63DE6" w:rsidP="00C63DE6">
      <w:pPr>
        <w:jc w:val="both"/>
        <w:rPr>
          <w:lang w:eastAsia="zh-CN"/>
        </w:rPr>
      </w:pPr>
      <w:r>
        <w:rPr>
          <w:lang w:eastAsia="zh-CN"/>
        </w:rPr>
        <w:t xml:space="preserve">During the feeder link unavailable period, if a UE sends an uplink NAS message with an invalid or used one-time password, the satellite drops the uplink NAS message. If a UE sends an uplink NAS message without a one-time password, the satellite regards the UE as an unregistered UE or a </w:t>
      </w:r>
      <w:r>
        <w:t>legacy</w:t>
      </w:r>
      <w:r>
        <w:rPr>
          <w:lang w:eastAsia="zh-CN"/>
        </w:rPr>
        <w:t xml:space="preserve"> UE. As an example, the satellite only offers registration service or emergency service and drops any other uplink NAS messages for OTP-less UE.</w:t>
      </w:r>
    </w:p>
    <w:bookmarkStart w:id="1093" w:name="MCCQCTEMPBM_00000087"/>
    <w:p w14:paraId="2D76C913" w14:textId="7E85F97E" w:rsidR="00E939C0" w:rsidRDefault="003D1D70" w:rsidP="00496DF2">
      <w:pPr>
        <w:pStyle w:val="TH"/>
      </w:pPr>
      <w:r>
        <w:object w:dxaOrig="8060" w:dyaOrig="4610" w14:anchorId="09D654F5">
          <v:shape id="_x0000_i1041" type="#_x0000_t75" style="width:403.2pt;height:230.4pt" o:ole="">
            <v:imagedata r:id="rId43" o:title=""/>
          </v:shape>
          <o:OLEObject Type="Embed" ProgID="Visio.Drawing.15" ShapeID="_x0000_i1041" DrawAspect="Content" ObjectID="_1804419913" r:id="rId44"/>
        </w:object>
      </w:r>
      <w:bookmarkEnd w:id="1093"/>
    </w:p>
    <w:p w14:paraId="3779281B" w14:textId="7458B47F" w:rsidR="003D1D70" w:rsidRDefault="008D26E5" w:rsidP="00496DF2">
      <w:pPr>
        <w:pStyle w:val="TF"/>
      </w:pPr>
      <w:bookmarkStart w:id="1094" w:name="_Ref164701068"/>
      <w:bookmarkStart w:id="1095" w:name="MCCQCTEMPBM_00000049"/>
      <w:r>
        <w:t>Figure 6.14.2</w:t>
      </w:r>
      <w:r w:rsidR="006231EB">
        <w:t>-</w:t>
      </w:r>
      <w:bookmarkStart w:id="1096" w:name="MCCQCTEMPBM_00000129"/>
      <w:r>
        <w:fldChar w:fldCharType="begin"/>
      </w:r>
      <w:r>
        <w:instrText xml:space="preserve"> SEQ Figure_6.14.2 \* ARABIC </w:instrText>
      </w:r>
      <w:r>
        <w:fldChar w:fldCharType="separate"/>
      </w:r>
      <w:r>
        <w:rPr>
          <w:noProof/>
        </w:rPr>
        <w:t>1</w:t>
      </w:r>
      <w:r>
        <w:fldChar w:fldCharType="end"/>
      </w:r>
      <w:bookmarkEnd w:id="1094"/>
      <w:bookmarkEnd w:id="1096"/>
      <w:r>
        <w:t xml:space="preserve">: </w:t>
      </w:r>
      <w:r w:rsidRPr="0001219A">
        <w:t>Authorization mechanism for the uplink data in S&amp;F Satellite Operation</w:t>
      </w:r>
    </w:p>
    <w:bookmarkEnd w:id="1095"/>
    <w:p w14:paraId="030462CF" w14:textId="5A465A44" w:rsidR="00A86B49" w:rsidRDefault="00F9305A" w:rsidP="00A22219">
      <w:pPr>
        <w:jc w:val="both"/>
        <w:rPr>
          <w:lang w:eastAsia="zh-CN"/>
        </w:rPr>
      </w:pPr>
      <w:r>
        <w:rPr>
          <w:lang w:eastAsia="zh-CN"/>
        </w:rPr>
        <w:t xml:space="preserve">1. </w:t>
      </w:r>
      <w:r w:rsidR="00A86B49">
        <w:rPr>
          <w:lang w:eastAsia="zh-CN"/>
        </w:rPr>
        <w:t>During the registration procedure, the UE sends a S&amp;F service indicator to the MME\AMF. The indicator indicates the UE subscribe the store and forward service.</w:t>
      </w:r>
    </w:p>
    <w:p w14:paraId="5A4F6089" w14:textId="5801B9B2" w:rsidR="00A86B49" w:rsidRDefault="00F9305A" w:rsidP="00A22219">
      <w:pPr>
        <w:jc w:val="both"/>
        <w:rPr>
          <w:lang w:eastAsia="zh-CN"/>
        </w:rPr>
      </w:pPr>
      <w:r>
        <w:rPr>
          <w:lang w:eastAsia="zh-CN"/>
        </w:rPr>
        <w:t xml:space="preserve">2. </w:t>
      </w:r>
      <w:r w:rsidR="00A86B49">
        <w:rPr>
          <w:lang w:eastAsia="zh-CN"/>
        </w:rPr>
        <w:t xml:space="preserve">The MME\AMF generate a one-time password based on the S&amp;F service indicator. </w:t>
      </w:r>
    </w:p>
    <w:p w14:paraId="32375099" w14:textId="553DB715" w:rsidR="00A86B49" w:rsidRDefault="00F9305A" w:rsidP="00A22219">
      <w:pPr>
        <w:jc w:val="both"/>
        <w:rPr>
          <w:lang w:eastAsia="zh-CN"/>
        </w:rPr>
      </w:pPr>
      <w:r>
        <w:rPr>
          <w:lang w:eastAsia="zh-CN"/>
        </w:rPr>
        <w:lastRenderedPageBreak/>
        <w:t>3.</w:t>
      </w:r>
      <w:r w:rsidR="00A86B49">
        <w:rPr>
          <w:lang w:eastAsia="zh-CN"/>
        </w:rPr>
        <w:t xml:space="preserve"> The network invokes a downlink NAS message. The message includes the one-time password generated in Step 2. The network forwards the one-time password to the satellite which will provide the S&amp;F service for the UE at the feeder link unavailable period.</w:t>
      </w:r>
    </w:p>
    <w:p w14:paraId="0F1BCC7C" w14:textId="3BA57D2A" w:rsidR="00A86B49" w:rsidRDefault="00F9305A" w:rsidP="00A22219">
      <w:pPr>
        <w:jc w:val="both"/>
        <w:rPr>
          <w:lang w:eastAsia="zh-CN"/>
        </w:rPr>
      </w:pPr>
      <w:r>
        <w:rPr>
          <w:lang w:eastAsia="zh-CN"/>
        </w:rPr>
        <w:t xml:space="preserve">4. </w:t>
      </w:r>
      <w:r w:rsidR="00A86B49">
        <w:rPr>
          <w:lang w:eastAsia="zh-CN"/>
        </w:rPr>
        <w:t>During the feeder link unavailable period, the UE sends an uplink NAS message including data and the one-time password to the satellite.</w:t>
      </w:r>
    </w:p>
    <w:p w14:paraId="56F98EA5" w14:textId="442D4AD5" w:rsidR="00D70CF0" w:rsidRPr="007B0C8B" w:rsidRDefault="00D70CF0" w:rsidP="00F9305A">
      <w:pPr>
        <w:pStyle w:val="NO"/>
        <w:rPr>
          <w:lang w:eastAsia="zh-CN"/>
        </w:rPr>
      </w:pPr>
      <w:r w:rsidRPr="007B0C8B">
        <w:rPr>
          <w:lang w:eastAsia="zh-CN"/>
        </w:rPr>
        <w:t>NOTE</w:t>
      </w:r>
      <w:r w:rsidR="00DA069C">
        <w:rPr>
          <w:lang w:eastAsia="zh-CN"/>
        </w:rPr>
        <w:t xml:space="preserve"> 2</w:t>
      </w:r>
      <w:r w:rsidRPr="007B0C8B">
        <w:rPr>
          <w:lang w:eastAsia="zh-CN"/>
        </w:rPr>
        <w:t>:</w:t>
      </w:r>
      <w:r w:rsidRPr="007B0C8B">
        <w:rPr>
          <w:lang w:eastAsia="zh-CN"/>
        </w:rPr>
        <w:tab/>
      </w:r>
      <w:r w:rsidRPr="00D70CF0">
        <w:rPr>
          <w:lang w:eastAsia="zh-CN"/>
        </w:rPr>
        <w:t>How does the UE know the feeding link status will be aligned with SA2 and it</w:t>
      </w:r>
      <w:r w:rsidRPr="00643787">
        <w:rPr>
          <w:lang w:eastAsia="zh-CN"/>
        </w:rPr>
        <w:t xml:space="preserve"> is not addressed in the present document.</w:t>
      </w:r>
    </w:p>
    <w:p w14:paraId="773892F7" w14:textId="56BF9A9C" w:rsidR="00A86B49" w:rsidRDefault="00F9305A" w:rsidP="00A22219">
      <w:pPr>
        <w:jc w:val="both"/>
        <w:rPr>
          <w:lang w:eastAsia="zh-CN"/>
        </w:rPr>
      </w:pPr>
      <w:r>
        <w:rPr>
          <w:lang w:eastAsia="zh-CN"/>
        </w:rPr>
        <w:t xml:space="preserve">5. </w:t>
      </w:r>
      <w:r w:rsidR="00A86B49">
        <w:rPr>
          <w:lang w:eastAsia="zh-CN"/>
        </w:rPr>
        <w:t>After receiving the uplink NAS message, the satellite checks the satellite checks that the fresh one-time password is same as that stored in the satellite before. If the check is successful, the satellite stores the uplink NAS message</w:t>
      </w:r>
    </w:p>
    <w:p w14:paraId="4A43A23E" w14:textId="0F9B3129" w:rsidR="00C15125" w:rsidRPr="00C15125" w:rsidRDefault="00F9305A" w:rsidP="00A22219">
      <w:pPr>
        <w:jc w:val="both"/>
        <w:rPr>
          <w:lang w:eastAsia="zh-CN"/>
        </w:rPr>
      </w:pPr>
      <w:r>
        <w:rPr>
          <w:lang w:eastAsia="zh-CN"/>
        </w:rPr>
        <w:t xml:space="preserve">6. </w:t>
      </w:r>
      <w:r w:rsidR="00A86B49">
        <w:rPr>
          <w:lang w:eastAsia="zh-CN"/>
        </w:rPr>
        <w:t>When the feeder link is available, the satellite sends the uplink NAS message to MME\AMF in ground network.</w:t>
      </w:r>
    </w:p>
    <w:p w14:paraId="2EB16A23" w14:textId="64A985BC" w:rsidR="00A86B49" w:rsidRDefault="00275AFA" w:rsidP="00817E13">
      <w:pPr>
        <w:pStyle w:val="Heading3"/>
        <w:rPr>
          <w:lang w:eastAsia="zh-CN"/>
        </w:rPr>
      </w:pPr>
      <w:bookmarkStart w:id="1097" w:name="_Toc164702106"/>
      <w:bookmarkStart w:id="1098" w:name="_Toc167791543"/>
      <w:bookmarkStart w:id="1099" w:name="_Toc180150839"/>
      <w:bookmarkStart w:id="1100" w:name="_Toc180400532"/>
      <w:bookmarkStart w:id="1101" w:name="_Toc180481713"/>
      <w:bookmarkStart w:id="1102" w:name="_Toc182856628"/>
      <w:bookmarkStart w:id="1103" w:name="_Toc191375050"/>
      <w:bookmarkStart w:id="1104" w:name="_Toc191375262"/>
      <w:bookmarkStart w:id="1105" w:name="_Toc191376187"/>
      <w:bookmarkStart w:id="1106" w:name="_Toc191377349"/>
      <w:bookmarkStart w:id="1107" w:name="_Toc191469684"/>
      <w:bookmarkStart w:id="1108" w:name="_Toc193806998"/>
      <w:r>
        <w:t>6.</w:t>
      </w:r>
      <w:r w:rsidR="00173C7F">
        <w:t>14</w:t>
      </w:r>
      <w:r>
        <w:t>.3</w:t>
      </w:r>
      <w:r>
        <w:tab/>
        <w:t>Evaluation</w:t>
      </w:r>
      <w:bookmarkEnd w:id="1097"/>
      <w:bookmarkEnd w:id="1098"/>
      <w:bookmarkEnd w:id="1099"/>
      <w:bookmarkEnd w:id="1100"/>
      <w:bookmarkEnd w:id="1101"/>
      <w:bookmarkEnd w:id="1102"/>
      <w:bookmarkEnd w:id="1103"/>
      <w:bookmarkEnd w:id="1104"/>
      <w:bookmarkEnd w:id="1105"/>
      <w:bookmarkEnd w:id="1106"/>
      <w:bookmarkEnd w:id="1107"/>
      <w:bookmarkEnd w:id="1108"/>
    </w:p>
    <w:p w14:paraId="70D4DECA" w14:textId="7B0571CB" w:rsidR="00AA153C" w:rsidRDefault="00AA153C" w:rsidP="00A86B49">
      <w:pPr>
        <w:rPr>
          <w:lang w:eastAsia="zh-CN"/>
        </w:rPr>
      </w:pPr>
      <w:r>
        <w:rPr>
          <w:lang w:eastAsia="zh-CN"/>
        </w:rPr>
        <w:t xml:space="preserve">The solution addresses the requirement of KI#1 related to mitigate the potential denial of uplink NAS message attack in the Store and Forward Satellite Operation. The solution requires the EPS/5GS systems forward the one-time password to the UE and satellite(s) after the UE registrates to the EPS/5GS systems successfully. The procedure proposes to use a one-time password for authorization check when a UE sends an uplink NAS message during the feeder link unavailable period. If an uplink NAS message is sent with an invalid one-time password, the satellite will </w:t>
      </w:r>
      <w:r>
        <w:t>determine to store or drop the uplink NAS message to avoid storing large amounts of uplink data</w:t>
      </w:r>
      <w:r>
        <w:rPr>
          <w:lang w:eastAsia="zh-CN"/>
        </w:rPr>
        <w:t>. Thus, this solution mitigates the potential denial of uplink NAS message attack in the Store and Forward Satellite Operation.</w:t>
      </w:r>
    </w:p>
    <w:p w14:paraId="2B7B93BE" w14:textId="189CB4DC" w:rsidR="00643787" w:rsidRPr="007B0C8B" w:rsidRDefault="00643787" w:rsidP="00643787">
      <w:pPr>
        <w:pStyle w:val="NO"/>
      </w:pPr>
      <w:r w:rsidRPr="007B0C8B">
        <w:t>NOTE</w:t>
      </w:r>
      <w:r w:rsidR="00DA069C">
        <w:t xml:space="preserve"> 1</w:t>
      </w:r>
      <w:r w:rsidRPr="007B0C8B">
        <w:t>:</w:t>
      </w:r>
      <w:r w:rsidRPr="007B0C8B">
        <w:tab/>
      </w:r>
      <w:r>
        <w:t>W</w:t>
      </w:r>
      <w:r w:rsidRPr="00643787">
        <w:t>hether the solution is applicable for legacy UE is not addressed in the present document.</w:t>
      </w:r>
    </w:p>
    <w:p w14:paraId="1F7DE474" w14:textId="4ED3097A" w:rsidR="00643787" w:rsidRPr="007B0C8B" w:rsidRDefault="00643787" w:rsidP="00643787">
      <w:pPr>
        <w:pStyle w:val="NO"/>
      </w:pPr>
      <w:r w:rsidRPr="007B0C8B">
        <w:t>NOTE</w:t>
      </w:r>
      <w:r w:rsidR="00DA069C">
        <w:t xml:space="preserve"> 2</w:t>
      </w:r>
      <w:r w:rsidRPr="007B0C8B">
        <w:t>:</w:t>
      </w:r>
      <w:r w:rsidRPr="007B0C8B">
        <w:tab/>
      </w:r>
      <w:r w:rsidR="0007360C">
        <w:t>W</w:t>
      </w:r>
      <w:r w:rsidR="0007360C" w:rsidRPr="0007360C">
        <w:t>hether a one-time password may be misused e.g., by blocking the transmission of a trustworthy UE and resending the captured one-time password with the wrong payload</w:t>
      </w:r>
      <w:r w:rsidRPr="00643787">
        <w:t xml:space="preserve"> is not </w:t>
      </w:r>
      <w:r w:rsidR="0007360C">
        <w:t>expected</w:t>
      </w:r>
      <w:r w:rsidRPr="00643787">
        <w:t xml:space="preserve"> in the present document.</w:t>
      </w:r>
    </w:p>
    <w:p w14:paraId="4D6FBA83" w14:textId="1D898E72" w:rsidR="001537E9" w:rsidRDefault="001537E9" w:rsidP="001537E9">
      <w:pPr>
        <w:pStyle w:val="Heading2"/>
      </w:pPr>
      <w:bookmarkStart w:id="1109" w:name="_Toc164702107"/>
      <w:bookmarkStart w:id="1110" w:name="_Toc167791544"/>
      <w:bookmarkStart w:id="1111" w:name="_Toc180150840"/>
      <w:bookmarkStart w:id="1112" w:name="_Toc180400533"/>
      <w:bookmarkStart w:id="1113" w:name="_Toc180481714"/>
      <w:bookmarkStart w:id="1114" w:name="_Toc182856629"/>
      <w:bookmarkStart w:id="1115" w:name="_Toc191375051"/>
      <w:bookmarkStart w:id="1116" w:name="_Toc191375263"/>
      <w:bookmarkStart w:id="1117" w:name="_Toc191376188"/>
      <w:bookmarkStart w:id="1118" w:name="_Toc191377350"/>
      <w:bookmarkStart w:id="1119" w:name="_Toc191469685"/>
      <w:bookmarkStart w:id="1120" w:name="_Toc164702111"/>
      <w:bookmarkStart w:id="1121" w:name="_Toc167791548"/>
      <w:bookmarkStart w:id="1122" w:name="_Toc193806999"/>
      <w:r>
        <w:t>6.15</w:t>
      </w:r>
      <w:r>
        <w:tab/>
        <w:t xml:space="preserve">Solution #15: Attach procedure </w:t>
      </w:r>
      <w:bookmarkEnd w:id="1109"/>
      <w:bookmarkEnd w:id="1110"/>
      <w:r>
        <w:t>for split MME architecture</w:t>
      </w:r>
      <w:bookmarkEnd w:id="1111"/>
      <w:bookmarkEnd w:id="1112"/>
      <w:bookmarkEnd w:id="1113"/>
      <w:bookmarkEnd w:id="1114"/>
      <w:bookmarkEnd w:id="1115"/>
      <w:bookmarkEnd w:id="1116"/>
      <w:bookmarkEnd w:id="1117"/>
      <w:bookmarkEnd w:id="1118"/>
      <w:bookmarkEnd w:id="1119"/>
      <w:bookmarkEnd w:id="1122"/>
    </w:p>
    <w:p w14:paraId="5253136C" w14:textId="77777777" w:rsidR="001537E9" w:rsidRDefault="001537E9" w:rsidP="001537E9">
      <w:pPr>
        <w:pStyle w:val="Heading3"/>
      </w:pPr>
      <w:bookmarkStart w:id="1123" w:name="_Toc164702108"/>
      <w:bookmarkStart w:id="1124" w:name="_Toc167791545"/>
      <w:bookmarkStart w:id="1125" w:name="_Toc180150841"/>
      <w:bookmarkStart w:id="1126" w:name="_Toc180400534"/>
      <w:bookmarkStart w:id="1127" w:name="_Toc180481715"/>
      <w:bookmarkStart w:id="1128" w:name="_Toc182856630"/>
      <w:bookmarkStart w:id="1129" w:name="_Toc191375052"/>
      <w:bookmarkStart w:id="1130" w:name="_Toc191375264"/>
      <w:bookmarkStart w:id="1131" w:name="_Toc191376189"/>
      <w:bookmarkStart w:id="1132" w:name="_Toc191377351"/>
      <w:bookmarkStart w:id="1133" w:name="_Toc191469686"/>
      <w:bookmarkStart w:id="1134" w:name="_Toc193807000"/>
      <w:r>
        <w:t>6.15.1</w:t>
      </w:r>
      <w:r>
        <w:tab/>
        <w:t>Introduction</w:t>
      </w:r>
      <w:bookmarkEnd w:id="1123"/>
      <w:bookmarkEnd w:id="1124"/>
      <w:bookmarkEnd w:id="1125"/>
      <w:bookmarkEnd w:id="1126"/>
      <w:bookmarkEnd w:id="1127"/>
      <w:bookmarkEnd w:id="1128"/>
      <w:bookmarkEnd w:id="1129"/>
      <w:bookmarkEnd w:id="1130"/>
      <w:bookmarkEnd w:id="1131"/>
      <w:bookmarkEnd w:id="1132"/>
      <w:bookmarkEnd w:id="1133"/>
      <w:bookmarkEnd w:id="1134"/>
    </w:p>
    <w:p w14:paraId="581CFC49" w14:textId="412A7A64" w:rsidR="001537E9" w:rsidRDefault="001537E9" w:rsidP="001537E9">
      <w:r>
        <w:t xml:space="preserve">This solution is proposed to address Key Issue #1, supporting the mutual authentication between the UE and network when the </w:t>
      </w:r>
      <w:r>
        <w:rPr>
          <w:lang w:eastAsia="zh-CN"/>
        </w:rPr>
        <w:t>e</w:t>
      </w:r>
      <w:r>
        <w:t>NB and part of MME are on board the satellite.</w:t>
      </w:r>
    </w:p>
    <w:p w14:paraId="6B07657E" w14:textId="77777777" w:rsidR="001537E9" w:rsidRDefault="001537E9" w:rsidP="001537E9">
      <w:pPr>
        <w:rPr>
          <w:lang w:eastAsia="zh-CN"/>
        </w:rPr>
      </w:pPr>
      <w:r>
        <w:rPr>
          <w:lang w:eastAsia="zh-CN"/>
        </w:rPr>
        <w:t xml:space="preserve">Unlike the attach procedure under normal/default Satellite operation, if the UE attempts to attach to the network under the S&amp;F satellite operation, the network first needs to check whether the UE is authorized to use S&amp;F satellite operation, because an unauthorized UE may launch DoS attack to deplete the resource of the network entities enforcing storing and forwarding. This solution provides a method for the MME-T to perform the UE authorization before authentication during S&amp;F satellite operation. To be specific, the MME-T first checks the UE authorization based on </w:t>
      </w:r>
      <w:r>
        <w:t xml:space="preserve">the UE </w:t>
      </w:r>
      <w:r>
        <w:rPr>
          <w:lang w:eastAsia="zh-CN"/>
        </w:rPr>
        <w:t>subscription</w:t>
      </w:r>
      <w:r>
        <w:t xml:space="preserve"> </w:t>
      </w:r>
      <w:r>
        <w:rPr>
          <w:lang w:eastAsia="zh-CN"/>
        </w:rPr>
        <w:t>information</w:t>
      </w:r>
      <w:r>
        <w:t xml:space="preserve"> </w:t>
      </w:r>
      <w:r>
        <w:rPr>
          <w:lang w:eastAsia="zh-CN"/>
        </w:rPr>
        <w:t xml:space="preserve">obtained by </w:t>
      </w:r>
      <w:r>
        <w:t>the HSS. If the UE is authorized, the MME-T interacts with the HSS to get the authentication vector and sends the authentication request to the UE. Otherwise, the MME stops the attach procedure by sending the attach reject message to the UE.</w:t>
      </w:r>
    </w:p>
    <w:p w14:paraId="15CD7EF9" w14:textId="15A6130A" w:rsidR="001537E9" w:rsidRDefault="001537E9" w:rsidP="001537E9">
      <w:pPr>
        <w:rPr>
          <w:lang w:eastAsia="zh-CN"/>
        </w:rPr>
      </w:pPr>
      <w:r>
        <w:rPr>
          <w:lang w:eastAsia="zh-CN"/>
        </w:rPr>
        <w:t>The proposed solution saves signalling resources and storage resources, ensuring that the MME on board the satellite and the MME on the ground network do not waste resources to store the signalling/authentication vector for the unauthorized UE.</w:t>
      </w:r>
    </w:p>
    <w:p w14:paraId="078CD507" w14:textId="77777777" w:rsidR="001537E9" w:rsidRDefault="001537E9" w:rsidP="001537E9">
      <w:pPr>
        <w:pStyle w:val="Heading3"/>
      </w:pPr>
      <w:bookmarkStart w:id="1135" w:name="_Toc164702109"/>
      <w:bookmarkStart w:id="1136" w:name="_Toc167791546"/>
      <w:bookmarkStart w:id="1137" w:name="_Toc180150842"/>
      <w:bookmarkStart w:id="1138" w:name="_Toc180400535"/>
      <w:bookmarkStart w:id="1139" w:name="_Toc180481716"/>
      <w:bookmarkStart w:id="1140" w:name="_Toc182856631"/>
      <w:bookmarkStart w:id="1141" w:name="_Toc191375053"/>
      <w:bookmarkStart w:id="1142" w:name="_Toc191375265"/>
      <w:bookmarkStart w:id="1143" w:name="_Toc191376190"/>
      <w:bookmarkStart w:id="1144" w:name="_Toc191377352"/>
      <w:bookmarkStart w:id="1145" w:name="_Toc191469687"/>
      <w:bookmarkStart w:id="1146" w:name="_Toc193807001"/>
      <w:r>
        <w:lastRenderedPageBreak/>
        <w:t>6.15.2</w:t>
      </w:r>
      <w:r>
        <w:tab/>
        <w:t>Solution details</w:t>
      </w:r>
      <w:bookmarkEnd w:id="1135"/>
      <w:bookmarkEnd w:id="1136"/>
      <w:bookmarkEnd w:id="1137"/>
      <w:bookmarkEnd w:id="1138"/>
      <w:bookmarkEnd w:id="1139"/>
      <w:bookmarkEnd w:id="1140"/>
      <w:bookmarkEnd w:id="1141"/>
      <w:bookmarkEnd w:id="1142"/>
      <w:bookmarkEnd w:id="1143"/>
      <w:bookmarkEnd w:id="1144"/>
      <w:bookmarkEnd w:id="1145"/>
      <w:bookmarkEnd w:id="1146"/>
    </w:p>
    <w:p w14:paraId="40D5145B" w14:textId="1F352FC4" w:rsidR="001537E9" w:rsidRDefault="00D77DD9" w:rsidP="00496DF2">
      <w:pPr>
        <w:pStyle w:val="TH"/>
      </w:pPr>
      <w:bookmarkStart w:id="1147" w:name="MCCQCTEMPBM_00000088"/>
      <w:r>
        <w:pict w14:anchorId="515BB194">
          <v:shape id="_x0000_i1042" type="#_x0000_t75" style="width:398.6pt;height:415.3pt">
            <v:imagedata r:id="rId45" o:title="sate solution15"/>
          </v:shape>
        </w:pict>
      </w:r>
      <w:bookmarkEnd w:id="1147"/>
    </w:p>
    <w:p w14:paraId="497AC458" w14:textId="56763078" w:rsidR="001537E9" w:rsidRDefault="001537E9" w:rsidP="00496DF2">
      <w:pPr>
        <w:pStyle w:val="TF"/>
      </w:pPr>
      <w:bookmarkStart w:id="1148" w:name="MCCQCTEMPBM_00000050"/>
      <w:r>
        <w:t>Figure 6.15.2-</w:t>
      </w:r>
      <w:bookmarkStart w:id="1149" w:name="MCCQCTEMPBM_00000130"/>
      <w:r>
        <w:fldChar w:fldCharType="begin"/>
      </w:r>
      <w:r>
        <w:instrText xml:space="preserve"> SEQ Figure_6.15.2 \* ARABIC </w:instrText>
      </w:r>
      <w:r>
        <w:fldChar w:fldCharType="separate"/>
      </w:r>
      <w:r>
        <w:rPr>
          <w:noProof/>
        </w:rPr>
        <w:t>1</w:t>
      </w:r>
      <w:r>
        <w:fldChar w:fldCharType="end"/>
      </w:r>
      <w:bookmarkEnd w:id="1149"/>
      <w:r>
        <w:t xml:space="preserve">: </w:t>
      </w:r>
      <w:r w:rsidRPr="002759AD">
        <w:t xml:space="preserve">Attach procedure </w:t>
      </w:r>
      <w:r>
        <w:t>for split MME architecture</w:t>
      </w:r>
    </w:p>
    <w:bookmarkEnd w:id="1148"/>
    <w:p w14:paraId="05CB4348" w14:textId="685D6D7D" w:rsidR="001537E9" w:rsidRPr="00A22219" w:rsidRDefault="00E7264A" w:rsidP="00A22219">
      <w:r>
        <w:t xml:space="preserve">1. </w:t>
      </w:r>
      <w:r w:rsidR="001537E9" w:rsidRPr="00A22219">
        <w:t>The UE initiates the attach procedure by sending the Attach request to the MME-NT which is on board the satellite.</w:t>
      </w:r>
    </w:p>
    <w:p w14:paraId="61E0D66E" w14:textId="633E4E64" w:rsidR="001537E9" w:rsidRPr="00A22219" w:rsidRDefault="00E7264A" w:rsidP="00A22219">
      <w:r>
        <w:t xml:space="preserve">2. </w:t>
      </w:r>
      <w:r w:rsidR="001537E9" w:rsidRPr="00A22219">
        <w:t xml:space="preserve">If the feeder link is unavailable, the MME-NT </w:t>
      </w:r>
      <w:r w:rsidR="001537E9">
        <w:t xml:space="preserve">temporary stores NAS signalling from the UE. </w:t>
      </w:r>
      <w:r w:rsidR="001537E9" w:rsidRPr="00A22219">
        <w:t>When the feeder link becomes available, the MME-NT forwards NAS signalling to the MME-T, including the S&amp;F indication.</w:t>
      </w:r>
    </w:p>
    <w:p w14:paraId="098F196C" w14:textId="68524770" w:rsidR="001537E9" w:rsidRPr="00A22219" w:rsidRDefault="00E7264A" w:rsidP="00A22219">
      <w:r>
        <w:t xml:space="preserve">3. </w:t>
      </w:r>
      <w:r w:rsidR="001537E9" w:rsidRPr="00A22219">
        <w:t>The MME-T interacts with the HSS to obtain the UE subscription information for initiating the authentication procedure.</w:t>
      </w:r>
    </w:p>
    <w:p w14:paraId="51CF0772" w14:textId="378B9038" w:rsidR="001537E9" w:rsidRPr="00A22219" w:rsidRDefault="00E7264A" w:rsidP="00A22219">
      <w:r>
        <w:t xml:space="preserve">4. </w:t>
      </w:r>
      <w:r w:rsidR="001537E9">
        <w:t>If the UE is authorized to use S&amp;F service operation, the MME-T returns the authentication request to the MME-NT. If the UE is not authorized, the MME-T returns the Attach reject to the MME-NT.</w:t>
      </w:r>
    </w:p>
    <w:p w14:paraId="0E5D77A2" w14:textId="002889D7" w:rsidR="001537E9" w:rsidRPr="00A22219" w:rsidRDefault="00E7264A" w:rsidP="00A22219">
      <w:r>
        <w:t xml:space="preserve">5. </w:t>
      </w:r>
      <w:r w:rsidR="001537E9" w:rsidRPr="00A22219">
        <w:t xml:space="preserve">If the service link is unavailable, the MME-NT </w:t>
      </w:r>
      <w:r w:rsidR="001537E9">
        <w:t xml:space="preserve">temporary stores NAS signalling from the core network. </w:t>
      </w:r>
      <w:r w:rsidR="001537E9" w:rsidRPr="00A22219">
        <w:t>When the service link becomes available, the MME-NT forwards NAS signalling to the UE, which can be Attach reject message or Authentication request message. If the UE is authorized to use S&amp;F service operation, the step #5b is executed. Otherwise, the step #5a is performed.</w:t>
      </w:r>
    </w:p>
    <w:p w14:paraId="32C345D0" w14:textId="77777777" w:rsidR="001537E9" w:rsidRPr="00A22219" w:rsidRDefault="001537E9" w:rsidP="00A22219">
      <w:r w:rsidRPr="00A22219">
        <w:t>If the UE receives Attach reject message, the UE stops the attach procedure and waits to re-initiate the Attach procedure until the satellite can establish the service link and feeder link at same time. Steps 6-11 are skipped.</w:t>
      </w:r>
    </w:p>
    <w:p w14:paraId="085A0CBD" w14:textId="5DE289BD" w:rsidR="001537E9" w:rsidRPr="00A22219" w:rsidRDefault="001537E9" w:rsidP="00A22219">
      <w:r w:rsidRPr="00A22219">
        <w:t>If the UE receives authentication request message, the UE returns authentication response to the MME-NT.</w:t>
      </w:r>
    </w:p>
    <w:p w14:paraId="01A76FC7" w14:textId="2E3CBA40" w:rsidR="001537E9" w:rsidRPr="00A22219" w:rsidRDefault="00E7264A" w:rsidP="00A22219">
      <w:r>
        <w:t xml:space="preserve">6. </w:t>
      </w:r>
      <w:r w:rsidR="001537E9" w:rsidRPr="00A22219">
        <w:t>When the feeder link becomes available, the MME-NT sends authentication response to the MME-T.</w:t>
      </w:r>
    </w:p>
    <w:p w14:paraId="0F77D2DA" w14:textId="6AC1E51E" w:rsidR="001537E9" w:rsidRPr="00A22219" w:rsidRDefault="00E7264A" w:rsidP="00A22219">
      <w:r>
        <w:lastRenderedPageBreak/>
        <w:t xml:space="preserve">7. </w:t>
      </w:r>
      <w:r w:rsidR="001537E9" w:rsidRPr="00A22219">
        <w:t>The MME-T returns NAS Security Mode Command message.</w:t>
      </w:r>
    </w:p>
    <w:p w14:paraId="02E0B976" w14:textId="2B7F9D25" w:rsidR="001537E9" w:rsidRPr="00A22219" w:rsidRDefault="00E7264A" w:rsidP="00A22219">
      <w:r>
        <w:t xml:space="preserve">8. </w:t>
      </w:r>
      <w:r w:rsidR="001537E9" w:rsidRPr="00A22219">
        <w:t>When the service link becomes available, the UE performs the NAS SMC procedure.</w:t>
      </w:r>
    </w:p>
    <w:p w14:paraId="02378EB1" w14:textId="59BC67D6" w:rsidR="001537E9" w:rsidRPr="00A22219" w:rsidRDefault="00E7264A" w:rsidP="00A22219">
      <w:r>
        <w:t xml:space="preserve">9. </w:t>
      </w:r>
      <w:r w:rsidR="001537E9" w:rsidRPr="00A22219">
        <w:t>When the feeder link becomes available, the MME-NT sends NAS SM Complete message to MME-T.</w:t>
      </w:r>
    </w:p>
    <w:p w14:paraId="2869DB95" w14:textId="2BE85CF4" w:rsidR="001537E9" w:rsidRPr="00A22219" w:rsidRDefault="00E7264A" w:rsidP="00A22219">
      <w:r>
        <w:t xml:space="preserve">10. </w:t>
      </w:r>
      <w:r w:rsidR="001537E9" w:rsidRPr="00A22219">
        <w:t>The MME-T sends the initial context setup request/attach accept.</w:t>
      </w:r>
    </w:p>
    <w:p w14:paraId="0019A999" w14:textId="0C42B8D0" w:rsidR="001537E9" w:rsidRPr="00A22219" w:rsidRDefault="00E7264A" w:rsidP="00A22219">
      <w:r>
        <w:t xml:space="preserve">11. </w:t>
      </w:r>
      <w:r w:rsidR="001537E9" w:rsidRPr="00A22219">
        <w:t xml:space="preserve">When the service link becomes available, the MME-NT forwards the Attach accept message to the UE. </w:t>
      </w:r>
    </w:p>
    <w:p w14:paraId="738C0B30" w14:textId="77777777" w:rsidR="001537E9" w:rsidRPr="00680DBA" w:rsidRDefault="001537E9" w:rsidP="00A22219">
      <w:pPr>
        <w:pStyle w:val="NO"/>
      </w:pPr>
      <w:r>
        <w:rPr>
          <w:lang w:val="en-IN"/>
        </w:rPr>
        <w:t xml:space="preserve">NOTE: how to </w:t>
      </w:r>
      <w:r w:rsidRPr="00A22219">
        <w:t>prevent</w:t>
      </w:r>
      <w:r>
        <w:rPr>
          <w:lang w:val="en-IN"/>
        </w:rPr>
        <w:t xml:space="preserve"> DoS attacks before the security context is established between authorized genuine UE and network is out of scope of this solution.</w:t>
      </w:r>
    </w:p>
    <w:p w14:paraId="5E962643" w14:textId="77777777" w:rsidR="001537E9" w:rsidRDefault="001537E9" w:rsidP="001537E9">
      <w:pPr>
        <w:pStyle w:val="Heading3"/>
      </w:pPr>
      <w:bookmarkStart w:id="1150" w:name="_Toc164702110"/>
      <w:bookmarkStart w:id="1151" w:name="_Toc167791547"/>
      <w:bookmarkStart w:id="1152" w:name="_Toc180150843"/>
      <w:bookmarkStart w:id="1153" w:name="_Toc180400536"/>
      <w:bookmarkStart w:id="1154" w:name="_Toc180481717"/>
      <w:bookmarkStart w:id="1155" w:name="_Toc182856632"/>
      <w:bookmarkStart w:id="1156" w:name="_Toc191375054"/>
      <w:bookmarkStart w:id="1157" w:name="_Toc191375266"/>
      <w:bookmarkStart w:id="1158" w:name="_Toc191376191"/>
      <w:bookmarkStart w:id="1159" w:name="_Toc191377353"/>
      <w:bookmarkStart w:id="1160" w:name="_Toc191469688"/>
      <w:bookmarkStart w:id="1161" w:name="_Toc193807002"/>
      <w:r>
        <w:t>6.15.3</w:t>
      </w:r>
      <w:r>
        <w:tab/>
        <w:t>Evaluation</w:t>
      </w:r>
      <w:bookmarkEnd w:id="1150"/>
      <w:bookmarkEnd w:id="1151"/>
      <w:bookmarkEnd w:id="1152"/>
      <w:bookmarkEnd w:id="1153"/>
      <w:bookmarkEnd w:id="1154"/>
      <w:bookmarkEnd w:id="1155"/>
      <w:bookmarkEnd w:id="1156"/>
      <w:bookmarkEnd w:id="1157"/>
      <w:bookmarkEnd w:id="1158"/>
      <w:bookmarkEnd w:id="1159"/>
      <w:bookmarkEnd w:id="1160"/>
      <w:bookmarkEnd w:id="1161"/>
    </w:p>
    <w:p w14:paraId="52F7404F" w14:textId="77777777" w:rsidR="001537E9" w:rsidRDefault="001537E9" w:rsidP="001537E9">
      <w:r>
        <w:t>This solution</w:t>
      </w:r>
      <w:r w:rsidRPr="00326F34">
        <w:t xml:space="preserve"> </w:t>
      </w:r>
      <w:r>
        <w:rPr>
          <w:rFonts w:hint="eastAsia"/>
          <w:lang w:eastAsia="zh-CN"/>
        </w:rPr>
        <w:t>resolves</w:t>
      </w:r>
      <w:r>
        <w:t xml:space="preserve"> the first and third requirements of KI#1.</w:t>
      </w:r>
    </w:p>
    <w:p w14:paraId="726AFDDF" w14:textId="77777777" w:rsidR="001537E9" w:rsidRDefault="001537E9" w:rsidP="001537E9">
      <w:pPr>
        <w:rPr>
          <w:lang w:eastAsia="zh-CN"/>
        </w:rPr>
      </w:pPr>
      <w:r>
        <w:rPr>
          <w:rFonts w:hint="eastAsia"/>
          <w:lang w:eastAsia="zh-CN"/>
        </w:rPr>
        <w:t>T</w:t>
      </w:r>
      <w:r>
        <w:rPr>
          <w:lang w:eastAsia="zh-CN"/>
        </w:rPr>
        <w:t>his solution is based on the split MME architecture, i.e., part of MME is onboard the satellite.</w:t>
      </w:r>
    </w:p>
    <w:p w14:paraId="0D9A58CA" w14:textId="77777777" w:rsidR="001537E9" w:rsidRDefault="001537E9" w:rsidP="001537E9">
      <w:pPr>
        <w:rPr>
          <w:lang w:eastAsia="zh-CN"/>
        </w:rPr>
      </w:pPr>
      <w:r>
        <w:rPr>
          <w:rFonts w:hint="eastAsia"/>
          <w:lang w:eastAsia="zh-CN"/>
        </w:rPr>
        <w:t>T</w:t>
      </w:r>
      <w:r>
        <w:rPr>
          <w:lang w:eastAsia="zh-CN"/>
        </w:rPr>
        <w:t>he existing AKA procedure defined in TS 33.501 [4] is fully reused in this solution.</w:t>
      </w:r>
    </w:p>
    <w:p w14:paraId="22FD8264" w14:textId="1B60C48D" w:rsidR="001537E9" w:rsidRDefault="001537E9" w:rsidP="001537E9">
      <w:pPr>
        <w:rPr>
          <w:lang w:eastAsia="zh-CN"/>
        </w:rPr>
      </w:pPr>
      <w:r>
        <w:rPr>
          <w:lang w:eastAsia="zh-CN"/>
        </w:rPr>
        <w:t xml:space="preserve">The proposed solution provides a method for the MME to perform the UE authorization before authentication during S&amp;F satellite operation. The MME-T first checks the UE authorization based on </w:t>
      </w:r>
      <w:r>
        <w:t xml:space="preserve">the UE </w:t>
      </w:r>
      <w:r>
        <w:rPr>
          <w:lang w:eastAsia="zh-CN"/>
        </w:rPr>
        <w:t>subscription</w:t>
      </w:r>
      <w:r>
        <w:t xml:space="preserve"> </w:t>
      </w:r>
      <w:r>
        <w:rPr>
          <w:lang w:eastAsia="zh-CN"/>
        </w:rPr>
        <w:t>information</w:t>
      </w:r>
      <w:r>
        <w:t xml:space="preserve"> </w:t>
      </w:r>
      <w:r>
        <w:rPr>
          <w:lang w:eastAsia="zh-CN"/>
        </w:rPr>
        <w:t xml:space="preserve">obtained by </w:t>
      </w:r>
      <w:r>
        <w:t>the HSS. If the UE is authorized, the MME-T interacts with the HSS to get the authentication vector and sends the authentication request to the UE. Otherwise, the MME-T stops the attach procedure by sending the attach reject message to the UE. With this enhancement, the</w:t>
      </w:r>
      <w:r w:rsidRPr="00DE0D3B">
        <w:rPr>
          <w:lang w:eastAsia="zh-CN"/>
        </w:rPr>
        <w:t xml:space="preserve"> </w:t>
      </w:r>
      <w:r>
        <w:rPr>
          <w:lang w:eastAsia="zh-CN"/>
        </w:rPr>
        <w:t>MME on board the satellite and the MME on the ground network do not waste resources to store the signaling/authentication vector for the unauthorized UE.</w:t>
      </w:r>
      <w:r>
        <w:rPr>
          <w:rFonts w:hint="eastAsia"/>
          <w:lang w:eastAsia="zh-CN"/>
        </w:rPr>
        <w:t>I</w:t>
      </w:r>
      <w:r>
        <w:rPr>
          <w:lang w:eastAsia="zh-CN"/>
        </w:rPr>
        <w:t>mpacted entities: MME-T. The MME-T needs to perform the authorization checking before interacting with HSS to get the authentication vector.</w:t>
      </w:r>
    </w:p>
    <w:p w14:paraId="4EC7F979" w14:textId="59B8344D" w:rsidR="00C33356" w:rsidRDefault="00C33356" w:rsidP="00C33356">
      <w:pPr>
        <w:pStyle w:val="Heading2"/>
      </w:pPr>
      <w:bookmarkStart w:id="1162" w:name="_Toc180150844"/>
      <w:bookmarkStart w:id="1163" w:name="_Toc180400537"/>
      <w:bookmarkStart w:id="1164" w:name="_Toc180481718"/>
      <w:bookmarkStart w:id="1165" w:name="_Toc182856633"/>
      <w:bookmarkStart w:id="1166" w:name="_Toc191375055"/>
      <w:bookmarkStart w:id="1167" w:name="_Toc191375267"/>
      <w:bookmarkStart w:id="1168" w:name="_Toc191376192"/>
      <w:bookmarkStart w:id="1169" w:name="_Toc191377354"/>
      <w:bookmarkStart w:id="1170" w:name="_Toc191469689"/>
      <w:bookmarkStart w:id="1171" w:name="_Toc193807003"/>
      <w:r>
        <w:t>6.16</w:t>
      </w:r>
      <w:r>
        <w:tab/>
        <w:t>Solution #</w:t>
      </w:r>
      <w:r w:rsidR="00756645">
        <w:t>16</w:t>
      </w:r>
      <w:r>
        <w:t xml:space="preserve">: Authorization during S&amp;F MO </w:t>
      </w:r>
      <w:r>
        <w:rPr>
          <w:lang w:eastAsia="zh-CN"/>
        </w:rPr>
        <w:t>transmission</w:t>
      </w:r>
      <w:bookmarkEnd w:id="1120"/>
      <w:bookmarkEnd w:id="1121"/>
      <w:bookmarkEnd w:id="1162"/>
      <w:bookmarkEnd w:id="1163"/>
      <w:bookmarkEnd w:id="1164"/>
      <w:bookmarkEnd w:id="1165"/>
      <w:bookmarkEnd w:id="1166"/>
      <w:bookmarkEnd w:id="1167"/>
      <w:bookmarkEnd w:id="1168"/>
      <w:bookmarkEnd w:id="1169"/>
      <w:bookmarkEnd w:id="1170"/>
      <w:bookmarkEnd w:id="1171"/>
    </w:p>
    <w:p w14:paraId="4B5E20F3" w14:textId="77777777" w:rsidR="001537E9" w:rsidRDefault="001537E9" w:rsidP="001537E9">
      <w:pPr>
        <w:pStyle w:val="Heading3"/>
      </w:pPr>
      <w:bookmarkStart w:id="1172" w:name="_Toc164702112"/>
      <w:bookmarkStart w:id="1173" w:name="_Toc167791549"/>
      <w:bookmarkStart w:id="1174" w:name="_Toc180150845"/>
      <w:bookmarkStart w:id="1175" w:name="_Toc180400538"/>
      <w:bookmarkStart w:id="1176" w:name="_Toc180481719"/>
      <w:bookmarkStart w:id="1177" w:name="_Toc182856634"/>
      <w:bookmarkStart w:id="1178" w:name="_Toc191375056"/>
      <w:bookmarkStart w:id="1179" w:name="_Toc191375268"/>
      <w:bookmarkStart w:id="1180" w:name="_Toc191376193"/>
      <w:bookmarkStart w:id="1181" w:name="_Toc191377355"/>
      <w:bookmarkStart w:id="1182" w:name="_Toc191469690"/>
      <w:bookmarkStart w:id="1183" w:name="_Toc164702115"/>
      <w:bookmarkStart w:id="1184" w:name="_Toc167791552"/>
      <w:bookmarkStart w:id="1185" w:name="_Toc193807004"/>
      <w:r>
        <w:t>6.16.1</w:t>
      </w:r>
      <w:r>
        <w:tab/>
        <w:t>Introduction</w:t>
      </w:r>
      <w:bookmarkEnd w:id="1172"/>
      <w:bookmarkEnd w:id="1173"/>
      <w:bookmarkEnd w:id="1174"/>
      <w:bookmarkEnd w:id="1175"/>
      <w:bookmarkEnd w:id="1176"/>
      <w:bookmarkEnd w:id="1177"/>
      <w:bookmarkEnd w:id="1178"/>
      <w:bookmarkEnd w:id="1179"/>
      <w:bookmarkEnd w:id="1180"/>
      <w:bookmarkEnd w:id="1181"/>
      <w:bookmarkEnd w:id="1182"/>
      <w:bookmarkEnd w:id="1185"/>
    </w:p>
    <w:p w14:paraId="7522F4AC" w14:textId="6A611AC1" w:rsidR="001537E9" w:rsidRDefault="001537E9" w:rsidP="001537E9">
      <w:r>
        <w:t xml:space="preserve">This solution is proposed to address Key Issue #1, supporting the authorization during S&amp;F MO data transmission when the </w:t>
      </w:r>
      <w:r>
        <w:rPr>
          <w:lang w:eastAsia="zh-CN"/>
        </w:rPr>
        <w:t>e</w:t>
      </w:r>
      <w:r>
        <w:t>NB and part of MME are on board the satellite.</w:t>
      </w:r>
    </w:p>
    <w:p w14:paraId="591167FD" w14:textId="77777777" w:rsidR="001537E9" w:rsidRDefault="001537E9" w:rsidP="001537E9">
      <w:pPr>
        <w:rPr>
          <w:lang w:eastAsia="zh-CN"/>
        </w:rPr>
      </w:pPr>
      <w:r>
        <w:rPr>
          <w:lang w:eastAsia="zh-CN"/>
        </w:rPr>
        <w:t>This solution provides a method for the eNB or MME-NT to perform UE authorization during S&amp;F MO transmission. Once receiving the MO data request, the eNB</w:t>
      </w:r>
      <w:r w:rsidRPr="004F5E04">
        <w:rPr>
          <w:lang w:eastAsia="zh-CN"/>
        </w:rPr>
        <w:t xml:space="preserve"> </w:t>
      </w:r>
      <w:r>
        <w:rPr>
          <w:lang w:eastAsia="zh-CN"/>
        </w:rPr>
        <w:t>or MME-NT on board the satellite determines whether the UE is authorized to use S&amp;F satellite operation based on the UE context. The UE S&amp;F authorization information is included in the UE context, which can be provided by the MME-T. Only for the authorized UE, the eNB</w:t>
      </w:r>
      <w:r w:rsidRPr="004F5E04">
        <w:rPr>
          <w:lang w:eastAsia="zh-CN"/>
        </w:rPr>
        <w:t xml:space="preserve"> </w:t>
      </w:r>
      <w:r>
        <w:rPr>
          <w:lang w:eastAsia="zh-CN"/>
        </w:rPr>
        <w:t xml:space="preserve">or MME-NT can temporarily store the MO data and forward it when the feeder link becomes available. </w:t>
      </w:r>
    </w:p>
    <w:p w14:paraId="0BCF3858" w14:textId="77777777" w:rsidR="001537E9" w:rsidRDefault="001537E9" w:rsidP="001537E9">
      <w:r>
        <w:rPr>
          <w:lang w:eastAsia="zh-CN"/>
        </w:rPr>
        <w:t>The proposed solution ensures the eNB</w:t>
      </w:r>
      <w:r w:rsidRPr="004F5E04">
        <w:rPr>
          <w:lang w:eastAsia="zh-CN"/>
        </w:rPr>
        <w:t xml:space="preserve"> </w:t>
      </w:r>
      <w:r>
        <w:rPr>
          <w:lang w:eastAsia="zh-CN"/>
        </w:rPr>
        <w:t>or MME-NT on board the satellite can resist the DoS attack launched by an unauthorized UE. If the unauthorized UE tries to exhaust the storage resource of eNB</w:t>
      </w:r>
      <w:r w:rsidRPr="004F5E04">
        <w:rPr>
          <w:lang w:eastAsia="zh-CN"/>
        </w:rPr>
        <w:t xml:space="preserve"> </w:t>
      </w:r>
      <w:r>
        <w:rPr>
          <w:lang w:eastAsia="zh-CN"/>
        </w:rPr>
        <w:t>or MME-NT by sending excessive amounts of MO data, the eNB</w:t>
      </w:r>
      <w:r w:rsidRPr="004F5E04">
        <w:rPr>
          <w:lang w:eastAsia="zh-CN"/>
        </w:rPr>
        <w:t xml:space="preserve"> </w:t>
      </w:r>
      <w:r>
        <w:rPr>
          <w:lang w:eastAsia="zh-CN"/>
        </w:rPr>
        <w:t>or MME-NT can detect and reject to accept the storage.</w:t>
      </w:r>
    </w:p>
    <w:p w14:paraId="27B13CDF" w14:textId="77777777" w:rsidR="001537E9" w:rsidRDefault="001537E9" w:rsidP="001537E9">
      <w:pPr>
        <w:pStyle w:val="Heading3"/>
      </w:pPr>
      <w:bookmarkStart w:id="1186" w:name="_Toc164702113"/>
      <w:bookmarkStart w:id="1187" w:name="_Toc167791550"/>
      <w:bookmarkStart w:id="1188" w:name="_Toc180150846"/>
      <w:bookmarkStart w:id="1189" w:name="_Toc180400539"/>
      <w:bookmarkStart w:id="1190" w:name="_Toc180481720"/>
      <w:bookmarkStart w:id="1191" w:name="_Toc182856635"/>
      <w:bookmarkStart w:id="1192" w:name="_Toc191375057"/>
      <w:bookmarkStart w:id="1193" w:name="_Toc191375269"/>
      <w:bookmarkStart w:id="1194" w:name="_Toc191376194"/>
      <w:bookmarkStart w:id="1195" w:name="_Toc191377356"/>
      <w:bookmarkStart w:id="1196" w:name="_Toc191469691"/>
      <w:bookmarkStart w:id="1197" w:name="_Toc193807005"/>
      <w:r>
        <w:lastRenderedPageBreak/>
        <w:t>6.16.2</w:t>
      </w:r>
      <w:r>
        <w:tab/>
        <w:t>Solution details</w:t>
      </w:r>
      <w:bookmarkEnd w:id="1186"/>
      <w:bookmarkEnd w:id="1187"/>
      <w:bookmarkEnd w:id="1188"/>
      <w:bookmarkEnd w:id="1189"/>
      <w:bookmarkEnd w:id="1190"/>
      <w:bookmarkEnd w:id="1191"/>
      <w:bookmarkEnd w:id="1192"/>
      <w:bookmarkEnd w:id="1193"/>
      <w:bookmarkEnd w:id="1194"/>
      <w:bookmarkEnd w:id="1195"/>
      <w:bookmarkEnd w:id="1196"/>
      <w:bookmarkEnd w:id="1197"/>
    </w:p>
    <w:p w14:paraId="5578F3A1" w14:textId="2A4C4D89" w:rsidR="001537E9" w:rsidRDefault="00D77DD9" w:rsidP="00496DF2">
      <w:pPr>
        <w:pStyle w:val="TH"/>
      </w:pPr>
      <w:bookmarkStart w:id="1198" w:name="MCCQCTEMPBM_00000089"/>
      <w:r>
        <w:pict w14:anchorId="4FD8CDDB">
          <v:shape id="_x0000_i1043" type="#_x0000_t75" style="width:354.25pt;height:278.8pt">
            <v:imagedata r:id="rId46" o:title="SATE SOLUTION 16"/>
          </v:shape>
        </w:pict>
      </w:r>
      <w:bookmarkEnd w:id="1198"/>
    </w:p>
    <w:p w14:paraId="1C273F4F" w14:textId="77777777" w:rsidR="001537E9" w:rsidRDefault="001537E9" w:rsidP="00496DF2">
      <w:pPr>
        <w:pStyle w:val="TF"/>
      </w:pPr>
      <w:bookmarkStart w:id="1199" w:name="MCCQCTEMPBM_00000051"/>
      <w:r>
        <w:t>Figure 6.16.2-</w:t>
      </w:r>
      <w:bookmarkStart w:id="1200" w:name="MCCQCTEMPBM_00000131"/>
      <w:r>
        <w:fldChar w:fldCharType="begin"/>
      </w:r>
      <w:r>
        <w:instrText xml:space="preserve"> SEQ Figure_6.16.2 \* ARABIC </w:instrText>
      </w:r>
      <w:r>
        <w:fldChar w:fldCharType="separate"/>
      </w:r>
      <w:r>
        <w:rPr>
          <w:noProof/>
        </w:rPr>
        <w:t>1</w:t>
      </w:r>
      <w:r>
        <w:fldChar w:fldCharType="end"/>
      </w:r>
      <w:bookmarkEnd w:id="1200"/>
      <w:r>
        <w:t xml:space="preserve">: </w:t>
      </w:r>
      <w:r w:rsidRPr="007A21CD">
        <w:t>authorization during S&amp;F MO data transmission</w:t>
      </w:r>
    </w:p>
    <w:bookmarkEnd w:id="1199"/>
    <w:p w14:paraId="28B468AE" w14:textId="3F6FC3D1" w:rsidR="001537E9" w:rsidRPr="00A22219" w:rsidRDefault="00E7264A" w:rsidP="00A22219">
      <w:r>
        <w:t xml:space="preserve">1. </w:t>
      </w:r>
      <w:r w:rsidR="001537E9" w:rsidRPr="00A22219">
        <w:t xml:space="preserve">The UE has attached to the EPS, by performing the attach procedure under "normal/default Satellite operation" mode. </w:t>
      </w:r>
    </w:p>
    <w:p w14:paraId="2C20B0C8" w14:textId="79572DC2" w:rsidR="001537E9" w:rsidRPr="00A22219" w:rsidRDefault="001537E9" w:rsidP="00A22219">
      <w:r w:rsidRPr="00A22219">
        <w:t xml:space="preserve">Due to the mobility of satellite after the UE is attached, the feeder link between the MME-NT and MME-T becomes unavailable and the </w:t>
      </w:r>
      <w:r>
        <w:t>"S&amp;F Satellite operation" mode</w:t>
      </w:r>
      <w:r w:rsidRPr="00A22219">
        <w:t xml:space="preserve"> is supported by the MME-NT and MME-T.</w:t>
      </w:r>
    </w:p>
    <w:p w14:paraId="7D2AACC3" w14:textId="3DB7FD4C" w:rsidR="001537E9" w:rsidRPr="00A22219" w:rsidRDefault="00E7264A" w:rsidP="00A22219">
      <w:r>
        <w:t xml:space="preserve">2. </w:t>
      </w:r>
      <w:r w:rsidR="001537E9" w:rsidRPr="00A22219">
        <w:t>The UE sends MO data by using the CP CIoT EPS Optimization or UP CIoT EPS Optimization.</w:t>
      </w:r>
    </w:p>
    <w:p w14:paraId="6932B950" w14:textId="567D1451" w:rsidR="001537E9" w:rsidRPr="00A22219" w:rsidRDefault="00E7264A" w:rsidP="00A22219">
      <w:r>
        <w:t xml:space="preserve">3. </w:t>
      </w:r>
      <w:r w:rsidR="001537E9" w:rsidRPr="00A22219">
        <w:t>Once receiving the MO data, the eNB</w:t>
      </w:r>
      <w:r w:rsidR="001537E9" w:rsidRPr="004F5E04">
        <w:t xml:space="preserve"> </w:t>
      </w:r>
      <w:r w:rsidR="001537E9">
        <w:t>(for UP CIoT EPS O</w:t>
      </w:r>
      <w:r w:rsidR="001537E9">
        <w:rPr>
          <w:rFonts w:hint="eastAsia"/>
        </w:rPr>
        <w:t>pti</w:t>
      </w:r>
      <w:r w:rsidR="001537E9">
        <w:t>mizations) or MME-NT</w:t>
      </w:r>
      <w:r w:rsidR="001537E9" w:rsidRPr="004F5E04">
        <w:t xml:space="preserve"> </w:t>
      </w:r>
      <w:r w:rsidR="001537E9">
        <w:t>(for CP CIoT EPS O</w:t>
      </w:r>
      <w:r w:rsidR="001537E9">
        <w:rPr>
          <w:rFonts w:hint="eastAsia"/>
        </w:rPr>
        <w:t>pti</w:t>
      </w:r>
      <w:r w:rsidR="001537E9">
        <w:t>mizations)</w:t>
      </w:r>
      <w:r w:rsidR="001537E9" w:rsidRPr="00A22219">
        <w:t xml:space="preserve"> determines whether the UE is authorized to use S&amp;F satellite operation based on the UE context.  The UE context contains the UE S&amp;F authorization information, which is provided by the MME-T based on the UE subscription information. If the UE S&amp;F allowed geographical area is included in the UE S&amp;F authorization information, the eNB or MME-NT further checks the location of the cell to which the UE is camped to determine whether to accept the MO data. If the UE S&amp;F allowed time period is included in the UE S&amp;F authorization information, the eNB or MME-NT further checks the time of MO data transmission to determine whether to accept the MO data.</w:t>
      </w:r>
    </w:p>
    <w:p w14:paraId="59FC114C" w14:textId="17813AC0" w:rsidR="001537E9" w:rsidRDefault="00E7264A" w:rsidP="00A22219">
      <w:r>
        <w:t xml:space="preserve">4. </w:t>
      </w:r>
      <w:r w:rsidR="001537E9" w:rsidRPr="00A22219">
        <w:t xml:space="preserve">If the UE is not authorized, the eNB or MME-NT sends reject message, indicating the unavailability of feeder link. Once receiving the reject message, the UE stops to send the MO data until both the service link and feeder link become available. If the UE is authorized, the eNB or MME-NT determines to temporarily store the MO data. </w:t>
      </w:r>
    </w:p>
    <w:p w14:paraId="36306547" w14:textId="77777777" w:rsidR="001537E9" w:rsidRPr="007251E6" w:rsidRDefault="001537E9" w:rsidP="00E7264A">
      <w:pPr>
        <w:pStyle w:val="NO"/>
      </w:pPr>
      <w:r>
        <w:t>NOTE 1:</w:t>
      </w:r>
      <w:r>
        <w:tab/>
        <w:t>The UE can determine the status of feeder link based on the coverage availability information and/or satellite orbit information.</w:t>
      </w:r>
    </w:p>
    <w:p w14:paraId="79AA385F" w14:textId="33D9CB6E" w:rsidR="001537E9" w:rsidRDefault="001537E9" w:rsidP="00A22219">
      <w:r>
        <w:t xml:space="preserve">When the feeder link between the </w:t>
      </w:r>
      <w:r w:rsidRPr="00A22219">
        <w:t>MME-NT</w:t>
      </w:r>
      <w:r>
        <w:t xml:space="preserve"> and MME-T becomes available,</w:t>
      </w:r>
    </w:p>
    <w:p w14:paraId="12417DB7" w14:textId="53B78AA0" w:rsidR="001537E9" w:rsidRPr="00A22219" w:rsidRDefault="00E7264A" w:rsidP="00A22219">
      <w:r>
        <w:t xml:space="preserve">5. </w:t>
      </w:r>
      <w:r w:rsidR="001537E9" w:rsidRPr="00A22219">
        <w:t>The eNB or MME-NT forwards the MO data.</w:t>
      </w:r>
    </w:p>
    <w:p w14:paraId="758089DA" w14:textId="77777777" w:rsidR="001537E9" w:rsidRDefault="001537E9" w:rsidP="001537E9">
      <w:pPr>
        <w:pStyle w:val="Heading3"/>
      </w:pPr>
      <w:bookmarkStart w:id="1201" w:name="_Toc164702114"/>
      <w:bookmarkStart w:id="1202" w:name="_Toc167791551"/>
      <w:bookmarkStart w:id="1203" w:name="_Toc180150847"/>
      <w:bookmarkStart w:id="1204" w:name="_Toc180400540"/>
      <w:bookmarkStart w:id="1205" w:name="_Toc180481721"/>
      <w:bookmarkStart w:id="1206" w:name="_Toc182856636"/>
      <w:bookmarkStart w:id="1207" w:name="_Toc191375058"/>
      <w:bookmarkStart w:id="1208" w:name="_Toc191375270"/>
      <w:bookmarkStart w:id="1209" w:name="_Toc191376195"/>
      <w:bookmarkStart w:id="1210" w:name="_Toc191377357"/>
      <w:bookmarkStart w:id="1211" w:name="_Toc191469692"/>
      <w:bookmarkStart w:id="1212" w:name="_Toc193807006"/>
      <w:r>
        <w:t>6.16.3</w:t>
      </w:r>
      <w:r>
        <w:tab/>
        <w:t>Evaluation</w:t>
      </w:r>
      <w:bookmarkEnd w:id="1201"/>
      <w:bookmarkEnd w:id="1202"/>
      <w:bookmarkEnd w:id="1203"/>
      <w:bookmarkEnd w:id="1204"/>
      <w:bookmarkEnd w:id="1205"/>
      <w:bookmarkEnd w:id="1206"/>
      <w:bookmarkEnd w:id="1207"/>
      <w:bookmarkEnd w:id="1208"/>
      <w:bookmarkEnd w:id="1209"/>
      <w:bookmarkEnd w:id="1210"/>
      <w:bookmarkEnd w:id="1211"/>
      <w:bookmarkEnd w:id="1212"/>
    </w:p>
    <w:p w14:paraId="123212D2" w14:textId="77777777" w:rsidR="001537E9" w:rsidRDefault="001537E9" w:rsidP="001537E9">
      <w:r>
        <w:t>This solution proposes to address the third requirement of KI#1.</w:t>
      </w:r>
    </w:p>
    <w:p w14:paraId="2608CA26" w14:textId="77777777" w:rsidR="001537E9" w:rsidRDefault="001537E9" w:rsidP="001537E9">
      <w:pPr>
        <w:rPr>
          <w:lang w:eastAsia="zh-CN"/>
        </w:rPr>
      </w:pPr>
      <w:r>
        <w:rPr>
          <w:rFonts w:hint="eastAsia"/>
          <w:lang w:eastAsia="zh-CN"/>
        </w:rPr>
        <w:t>T</w:t>
      </w:r>
      <w:r>
        <w:rPr>
          <w:lang w:eastAsia="zh-CN"/>
        </w:rPr>
        <w:t>his solution is based on the split MME architecture, i.e., part of MME is onboard the satellite.</w:t>
      </w:r>
    </w:p>
    <w:p w14:paraId="3A3FCEB3" w14:textId="77777777" w:rsidR="001537E9" w:rsidRDefault="001537E9" w:rsidP="001537E9">
      <w:pPr>
        <w:rPr>
          <w:lang w:eastAsia="zh-CN"/>
        </w:rPr>
      </w:pPr>
      <w:r>
        <w:rPr>
          <w:lang w:eastAsia="zh-CN"/>
        </w:rPr>
        <w:lastRenderedPageBreak/>
        <w:t xml:space="preserve">The assumption of this solution is that the UE S&amp;F authorization information is provided to the </w:t>
      </w:r>
      <w:r>
        <w:rPr>
          <w:rFonts w:hint="eastAsia"/>
          <w:lang w:eastAsia="zh-CN"/>
        </w:rPr>
        <w:t>e</w:t>
      </w:r>
      <w:r>
        <w:rPr>
          <w:lang w:eastAsia="zh-CN"/>
        </w:rPr>
        <w:t>NB or MME-NT during the S&amp;F attach procedure and stored in the UE context.</w:t>
      </w:r>
    </w:p>
    <w:p w14:paraId="63FB1F94" w14:textId="15270126" w:rsidR="001537E9" w:rsidRDefault="001537E9" w:rsidP="001537E9">
      <w:pPr>
        <w:rPr>
          <w:lang w:eastAsia="zh-CN"/>
        </w:rPr>
      </w:pPr>
      <w:r>
        <w:rPr>
          <w:lang w:eastAsia="zh-CN"/>
        </w:rPr>
        <w:t xml:space="preserve">The proposed solution ensures the eNB (for UP CIoT </w:t>
      </w:r>
      <w:r>
        <w:rPr>
          <w:rFonts w:hint="eastAsia"/>
          <w:lang w:eastAsia="zh-CN"/>
        </w:rPr>
        <w:t>optimization</w:t>
      </w:r>
      <w:r>
        <w:rPr>
          <w:lang w:eastAsia="zh-CN"/>
        </w:rPr>
        <w:t xml:space="preserve">s) </w:t>
      </w:r>
      <w:r>
        <w:rPr>
          <w:rFonts w:hint="eastAsia"/>
          <w:lang w:eastAsia="zh-CN"/>
        </w:rPr>
        <w:t>or</w:t>
      </w:r>
      <w:r>
        <w:rPr>
          <w:lang w:eastAsia="zh-CN"/>
        </w:rPr>
        <w:t xml:space="preserve"> the MME-NT (for CP CIoT </w:t>
      </w:r>
      <w:r>
        <w:rPr>
          <w:rFonts w:hint="eastAsia"/>
          <w:lang w:eastAsia="zh-CN"/>
        </w:rPr>
        <w:t>optimization</w:t>
      </w:r>
      <w:r>
        <w:rPr>
          <w:lang w:eastAsia="zh-CN"/>
        </w:rPr>
        <w:t xml:space="preserve">s) can resist the DoS attack launched by an unauthorized UE. Once receiving the MO data request, the eNB or MME-NT on board the satellite determines whether the UE is authorized to use S&amp;F satellite operation based on the UE context. Only for the authorized UE, the </w:t>
      </w:r>
      <w:r>
        <w:rPr>
          <w:rFonts w:hint="eastAsia"/>
          <w:lang w:eastAsia="zh-CN"/>
        </w:rPr>
        <w:t>e</w:t>
      </w:r>
      <w:r>
        <w:rPr>
          <w:lang w:eastAsia="zh-CN"/>
        </w:rPr>
        <w:t xml:space="preserve">NB or MME-NT can temporarily store the MO data and forward it when the feeder link becomes available. </w:t>
      </w:r>
      <w:r>
        <w:rPr>
          <w:rFonts w:hint="eastAsia"/>
          <w:lang w:eastAsia="zh-CN"/>
        </w:rPr>
        <w:t>I</w:t>
      </w:r>
      <w:r>
        <w:rPr>
          <w:lang w:eastAsia="zh-CN"/>
        </w:rPr>
        <w:t xml:space="preserve">mpacted entities: eNB </w:t>
      </w:r>
      <w:r>
        <w:rPr>
          <w:rFonts w:hint="eastAsia"/>
          <w:lang w:eastAsia="zh-CN"/>
        </w:rPr>
        <w:t>or</w:t>
      </w:r>
      <w:r>
        <w:rPr>
          <w:lang w:eastAsia="zh-CN"/>
        </w:rPr>
        <w:t xml:space="preserve"> MME-NT. The eNB or MME-NT needs to store the UE S&amp;F authorization information in the UE context and determine whether the UE is authorized to use S&amp;F satellite operation.</w:t>
      </w:r>
    </w:p>
    <w:p w14:paraId="70A8E678" w14:textId="37D36144" w:rsidR="008C2D93" w:rsidRDefault="008C2D93" w:rsidP="008C2D93">
      <w:pPr>
        <w:pStyle w:val="Heading2"/>
      </w:pPr>
      <w:bookmarkStart w:id="1213" w:name="_Toc180150848"/>
      <w:bookmarkStart w:id="1214" w:name="_Toc180400541"/>
      <w:bookmarkStart w:id="1215" w:name="_Toc180481722"/>
      <w:bookmarkStart w:id="1216" w:name="_Toc182856637"/>
      <w:bookmarkStart w:id="1217" w:name="_Toc191375059"/>
      <w:bookmarkStart w:id="1218" w:name="_Toc191375271"/>
      <w:bookmarkStart w:id="1219" w:name="_Toc191376196"/>
      <w:bookmarkStart w:id="1220" w:name="_Toc191377358"/>
      <w:bookmarkStart w:id="1221" w:name="_Toc191469693"/>
      <w:bookmarkStart w:id="1222" w:name="_Toc193807007"/>
      <w:r>
        <w:t>6.</w:t>
      </w:r>
      <w:r w:rsidR="004751F5">
        <w:t>17</w:t>
      </w:r>
      <w:r>
        <w:tab/>
        <w:t>Solution #</w:t>
      </w:r>
      <w:r w:rsidR="004751F5">
        <w:t>17</w:t>
      </w:r>
      <w:r>
        <w:t xml:space="preserve">: </w:t>
      </w:r>
      <w:r w:rsidR="004751F5" w:rsidRPr="004751F5">
        <w:t>Attach procedure with MME on board the satellite</w:t>
      </w:r>
      <w:bookmarkEnd w:id="1183"/>
      <w:bookmarkEnd w:id="1184"/>
      <w:bookmarkEnd w:id="1213"/>
      <w:bookmarkEnd w:id="1214"/>
      <w:bookmarkEnd w:id="1215"/>
      <w:bookmarkEnd w:id="1216"/>
      <w:bookmarkEnd w:id="1217"/>
      <w:bookmarkEnd w:id="1218"/>
      <w:bookmarkEnd w:id="1219"/>
      <w:bookmarkEnd w:id="1220"/>
      <w:bookmarkEnd w:id="1221"/>
      <w:bookmarkEnd w:id="1222"/>
    </w:p>
    <w:p w14:paraId="1A9E7618" w14:textId="23635EBD" w:rsidR="008C2D93" w:rsidRDefault="008C2D93" w:rsidP="008C2D93">
      <w:pPr>
        <w:pStyle w:val="Heading3"/>
      </w:pPr>
      <w:bookmarkStart w:id="1223" w:name="_Toc164702116"/>
      <w:bookmarkStart w:id="1224" w:name="_Toc167791553"/>
      <w:bookmarkStart w:id="1225" w:name="_Toc180150849"/>
      <w:bookmarkStart w:id="1226" w:name="_Toc180400542"/>
      <w:bookmarkStart w:id="1227" w:name="_Toc180481723"/>
      <w:bookmarkStart w:id="1228" w:name="_Toc182856638"/>
      <w:bookmarkStart w:id="1229" w:name="_Toc191375060"/>
      <w:bookmarkStart w:id="1230" w:name="_Toc191375272"/>
      <w:bookmarkStart w:id="1231" w:name="_Toc191376197"/>
      <w:bookmarkStart w:id="1232" w:name="_Toc191377359"/>
      <w:bookmarkStart w:id="1233" w:name="_Toc191469694"/>
      <w:bookmarkStart w:id="1234" w:name="_Toc193807008"/>
      <w:r>
        <w:t>6.</w:t>
      </w:r>
      <w:r w:rsidR="004751F5">
        <w:t>17</w:t>
      </w:r>
      <w:r>
        <w:t>.1</w:t>
      </w:r>
      <w:r>
        <w:tab/>
        <w:t>Introduction</w:t>
      </w:r>
      <w:bookmarkEnd w:id="1223"/>
      <w:bookmarkEnd w:id="1224"/>
      <w:bookmarkEnd w:id="1225"/>
      <w:bookmarkEnd w:id="1226"/>
      <w:bookmarkEnd w:id="1227"/>
      <w:bookmarkEnd w:id="1228"/>
      <w:bookmarkEnd w:id="1229"/>
      <w:bookmarkEnd w:id="1230"/>
      <w:bookmarkEnd w:id="1231"/>
      <w:bookmarkEnd w:id="1232"/>
      <w:bookmarkEnd w:id="1233"/>
      <w:bookmarkEnd w:id="1234"/>
    </w:p>
    <w:p w14:paraId="74CA48AC" w14:textId="77777777" w:rsidR="004751F5" w:rsidRDefault="004751F5" w:rsidP="004751F5">
      <w:r>
        <w:t>This solution is proposed to address Key Issue #1, supporting the mutual authentication between the UE and network when the MME is on board the satellite.</w:t>
      </w:r>
    </w:p>
    <w:p w14:paraId="0F52E7CC" w14:textId="77777777" w:rsidR="004751F5" w:rsidRDefault="004751F5" w:rsidP="004751F5">
      <w:r>
        <w:t>The solution assumes that the AKA procedure is initiated and completed when both the feeder link and service link are available. To ensure this, the MME can leverage the pre-provisioned orbit information. The satellite coverage information or satellite orbit information enables the MME to determine when the both service link and feeder link become available and provide a back-off timer to the UE. Based on the obtained back-off timer, the UE can avoid performing attach in S&amp;F satellite operation by re-initiating and completing the attach procedure after the back-off timer expires.</w:t>
      </w:r>
    </w:p>
    <w:p w14:paraId="4C252ACB" w14:textId="7A933394" w:rsidR="008C2D93" w:rsidRDefault="004751F5" w:rsidP="004751F5">
      <w:r>
        <w:t>The proposed solution minimizes the risk of DoS attacks during intermittent AKA procedure and ensures the UE can attach to the network by avoiding performing the procedure in S&amp;F satellite operation.</w:t>
      </w:r>
    </w:p>
    <w:p w14:paraId="48E790CD" w14:textId="568CE9C8" w:rsidR="008C2D93" w:rsidRDefault="008C2D93" w:rsidP="008C2D93">
      <w:pPr>
        <w:pStyle w:val="Heading3"/>
      </w:pPr>
      <w:bookmarkStart w:id="1235" w:name="_Toc164702117"/>
      <w:bookmarkStart w:id="1236" w:name="_Toc167791554"/>
      <w:bookmarkStart w:id="1237" w:name="_Toc180150850"/>
      <w:bookmarkStart w:id="1238" w:name="_Toc180400543"/>
      <w:bookmarkStart w:id="1239" w:name="_Toc180481724"/>
      <w:bookmarkStart w:id="1240" w:name="_Toc182856639"/>
      <w:bookmarkStart w:id="1241" w:name="_Toc191375061"/>
      <w:bookmarkStart w:id="1242" w:name="_Toc191375273"/>
      <w:bookmarkStart w:id="1243" w:name="_Toc191376198"/>
      <w:bookmarkStart w:id="1244" w:name="_Toc191377360"/>
      <w:bookmarkStart w:id="1245" w:name="_Toc191469695"/>
      <w:bookmarkStart w:id="1246" w:name="_Toc193807009"/>
      <w:r>
        <w:t>6.</w:t>
      </w:r>
      <w:r w:rsidR="004751F5">
        <w:t>17</w:t>
      </w:r>
      <w:r>
        <w:t>.2</w:t>
      </w:r>
      <w:r>
        <w:tab/>
        <w:t>Solution details</w:t>
      </w:r>
      <w:bookmarkEnd w:id="1235"/>
      <w:bookmarkEnd w:id="1236"/>
      <w:bookmarkEnd w:id="1237"/>
      <w:bookmarkEnd w:id="1238"/>
      <w:bookmarkEnd w:id="1239"/>
      <w:bookmarkEnd w:id="1240"/>
      <w:bookmarkEnd w:id="1241"/>
      <w:bookmarkEnd w:id="1242"/>
      <w:bookmarkEnd w:id="1243"/>
      <w:bookmarkEnd w:id="1244"/>
      <w:bookmarkEnd w:id="1245"/>
      <w:bookmarkEnd w:id="1246"/>
    </w:p>
    <w:p w14:paraId="7E2276DA" w14:textId="6CB841BF" w:rsidR="004751F5" w:rsidRDefault="00D77DD9" w:rsidP="00496DF2">
      <w:pPr>
        <w:pStyle w:val="TH"/>
      </w:pPr>
      <w:bookmarkStart w:id="1247" w:name="MCCQCTEMPBM_00000090"/>
      <w:r>
        <w:pict w14:anchorId="76F33EAC">
          <v:shape id="_x0000_i1044" type="#_x0000_t75" style="width:361.75pt;height:248.85pt">
            <v:imagedata r:id="rId47" o:title="绘图1"/>
          </v:shape>
        </w:pict>
      </w:r>
      <w:bookmarkEnd w:id="1247"/>
    </w:p>
    <w:p w14:paraId="43ACA2E7" w14:textId="50B885F6" w:rsidR="003C133D" w:rsidRDefault="003C133D" w:rsidP="00496DF2">
      <w:pPr>
        <w:pStyle w:val="TF"/>
      </w:pPr>
      <w:bookmarkStart w:id="1248" w:name="MCCQCTEMPBM_00000052"/>
      <w:r>
        <w:t>Figure 6.17.2</w:t>
      </w:r>
      <w:r w:rsidR="00756645">
        <w:t>-</w:t>
      </w:r>
      <w:bookmarkStart w:id="1249" w:name="MCCQCTEMPBM_00000132"/>
      <w:r>
        <w:fldChar w:fldCharType="begin"/>
      </w:r>
      <w:r>
        <w:instrText xml:space="preserve"> SEQ Figure_6.17.2 \* ARABIC </w:instrText>
      </w:r>
      <w:r>
        <w:fldChar w:fldCharType="separate"/>
      </w:r>
      <w:r>
        <w:rPr>
          <w:noProof/>
        </w:rPr>
        <w:t>1</w:t>
      </w:r>
      <w:r>
        <w:fldChar w:fldCharType="end"/>
      </w:r>
      <w:bookmarkEnd w:id="1249"/>
      <w:r>
        <w:t xml:space="preserve">: </w:t>
      </w:r>
      <w:r w:rsidRPr="00AE078D">
        <w:t>Attach procedure with MME on board the satellite</w:t>
      </w:r>
    </w:p>
    <w:bookmarkEnd w:id="1248"/>
    <w:p w14:paraId="4833D737" w14:textId="77777777" w:rsidR="009E70F1" w:rsidRDefault="009E70F1" w:rsidP="009E70F1">
      <w:pPr>
        <w:pStyle w:val="B1"/>
      </w:pPr>
      <w:r>
        <w:t xml:space="preserve">1. </w:t>
      </w:r>
      <w:r>
        <w:tab/>
        <w:t>The UE initiates the attach procedure via the eNB on board the satellite.</w:t>
      </w:r>
    </w:p>
    <w:p w14:paraId="07D4245D" w14:textId="51F81C36" w:rsidR="009E70F1" w:rsidRDefault="009E70F1" w:rsidP="009E70F1">
      <w:pPr>
        <w:pStyle w:val="B1"/>
      </w:pPr>
      <w:r>
        <w:t xml:space="preserve">2. </w:t>
      </w:r>
      <w:r>
        <w:tab/>
        <w:t xml:space="preserve">Once receiving the attach request, the MME determines whether to trigger the AKA procedure as defined in TS 23.401 </w:t>
      </w:r>
      <w:r>
        <w:rPr>
          <w:lang w:eastAsia="zh-CN"/>
        </w:rPr>
        <w:t>[</w:t>
      </w:r>
      <w:r w:rsidR="00A97A0B">
        <w:rPr>
          <w:lang w:eastAsia="zh-CN"/>
        </w:rPr>
        <w:t>9</w:t>
      </w:r>
      <w:r>
        <w:rPr>
          <w:lang w:eastAsia="zh-CN"/>
        </w:rPr>
        <w:t>]</w:t>
      </w:r>
      <w:r>
        <w:t xml:space="preserve">. If the AKA procedure is determined to be initiated and the feeder link is </w:t>
      </w:r>
      <w:r>
        <w:rPr>
          <w:lang w:eastAsia="zh-CN"/>
        </w:rPr>
        <w:t>currently</w:t>
      </w:r>
      <w:r>
        <w:t xml:space="preserve"> not available, the MME calculates the back-off timer and proceeds to step #3. The back-off timer indicates when the feeder link </w:t>
      </w:r>
      <w:r>
        <w:lastRenderedPageBreak/>
        <w:t>becomes available, which is determined by using the pre-provisioned orbit information of satellite. If the AKA procedure is to be initiated and the feeder link is currently available, step #3 is skipped.</w:t>
      </w:r>
    </w:p>
    <w:p w14:paraId="7083ACEB" w14:textId="77777777" w:rsidR="009E70F1" w:rsidRDefault="009E70F1" w:rsidP="009E70F1">
      <w:pPr>
        <w:pStyle w:val="B1"/>
      </w:pPr>
      <w:r>
        <w:t>3.</w:t>
      </w:r>
      <w:r>
        <w:tab/>
        <w:t xml:space="preserve">The MME sends the Attach reject message including the back-off timer. Based on the received Attach reject message, the UE re-initiates the attach procedure after the back-off timer expires. </w:t>
      </w:r>
    </w:p>
    <w:p w14:paraId="068DA8DD" w14:textId="77777777" w:rsidR="009E70F1" w:rsidRDefault="009E70F1" w:rsidP="009E70F1">
      <w:pPr>
        <w:pStyle w:val="B1"/>
      </w:pPr>
      <w:r>
        <w:t xml:space="preserve">4. </w:t>
      </w:r>
      <w:r>
        <w:tab/>
        <w:t>With both the feeder link and service link available, the MME performs the AKA procedure as defined in TS 33.401 [3].</w:t>
      </w:r>
    </w:p>
    <w:p w14:paraId="0393D292" w14:textId="365F2866" w:rsidR="009E70F1" w:rsidRDefault="009E70F1" w:rsidP="009E70F1">
      <w:pPr>
        <w:pStyle w:val="B1"/>
      </w:pPr>
      <w:r>
        <w:t>5.</w:t>
      </w:r>
      <w:r>
        <w:tab/>
        <w:t>After the AKA procedure is completed, the MME continues the attach procedure as defined in TS 23.401 [</w:t>
      </w:r>
      <w:r w:rsidR="00A97A0B">
        <w:t>9</w:t>
      </w:r>
      <w:r>
        <w:t>].</w:t>
      </w:r>
    </w:p>
    <w:p w14:paraId="5901EBED" w14:textId="77777777" w:rsidR="009E70F1" w:rsidRDefault="009E70F1" w:rsidP="009E70F1">
      <w:pPr>
        <w:pStyle w:val="NO"/>
        <w:rPr>
          <w:lang w:val="en-US" w:eastAsia="ko-KR"/>
        </w:rPr>
      </w:pPr>
      <w:r>
        <w:rPr>
          <w:lang w:eastAsia="ko-KR"/>
        </w:rPr>
        <w:t>NOTE: how to prevent DoS attacks before the security context is established between UE and network is out of scope of this solution.</w:t>
      </w:r>
    </w:p>
    <w:p w14:paraId="76AAE741" w14:textId="07CC735B" w:rsidR="008C2D93" w:rsidRDefault="008C2D93" w:rsidP="008C2D93">
      <w:pPr>
        <w:pStyle w:val="Heading3"/>
      </w:pPr>
      <w:bookmarkStart w:id="1250" w:name="_Toc164702118"/>
      <w:bookmarkStart w:id="1251" w:name="_Toc167791555"/>
      <w:bookmarkStart w:id="1252" w:name="_Toc180150851"/>
      <w:bookmarkStart w:id="1253" w:name="_Toc180400544"/>
      <w:bookmarkStart w:id="1254" w:name="_Toc180481725"/>
      <w:bookmarkStart w:id="1255" w:name="_Toc182856640"/>
      <w:bookmarkStart w:id="1256" w:name="_Toc191375062"/>
      <w:bookmarkStart w:id="1257" w:name="_Toc191375274"/>
      <w:bookmarkStart w:id="1258" w:name="_Toc191376199"/>
      <w:bookmarkStart w:id="1259" w:name="_Toc191377361"/>
      <w:bookmarkStart w:id="1260" w:name="_Toc191469696"/>
      <w:bookmarkStart w:id="1261" w:name="_Toc193807010"/>
      <w:r>
        <w:t>6.</w:t>
      </w:r>
      <w:r w:rsidR="009E70F1">
        <w:t>17</w:t>
      </w:r>
      <w:r>
        <w:t>.3</w:t>
      </w:r>
      <w:r>
        <w:tab/>
        <w:t>Evaluation</w:t>
      </w:r>
      <w:bookmarkEnd w:id="1250"/>
      <w:bookmarkEnd w:id="1251"/>
      <w:bookmarkEnd w:id="1252"/>
      <w:bookmarkEnd w:id="1253"/>
      <w:bookmarkEnd w:id="1254"/>
      <w:bookmarkEnd w:id="1255"/>
      <w:bookmarkEnd w:id="1256"/>
      <w:bookmarkEnd w:id="1257"/>
      <w:bookmarkEnd w:id="1258"/>
      <w:bookmarkEnd w:id="1259"/>
      <w:bookmarkEnd w:id="1260"/>
      <w:bookmarkEnd w:id="1261"/>
    </w:p>
    <w:p w14:paraId="5E8917DA" w14:textId="77777777" w:rsidR="000E413E" w:rsidRDefault="000E413E" w:rsidP="000E413E">
      <w:bookmarkStart w:id="1262" w:name="_Toc160448802"/>
      <w:bookmarkStart w:id="1263" w:name="_Toc167791556"/>
      <w:bookmarkStart w:id="1264" w:name="_Toc164702119"/>
      <w:r>
        <w:t>This solution proposes to address the first requirement of KI#1.</w:t>
      </w:r>
    </w:p>
    <w:p w14:paraId="4C64F337" w14:textId="77777777" w:rsidR="000E413E" w:rsidRDefault="000E413E" w:rsidP="000E413E">
      <w:pPr>
        <w:rPr>
          <w:lang w:eastAsia="zh-CN"/>
        </w:rPr>
      </w:pPr>
      <w:r>
        <w:rPr>
          <w:rFonts w:hint="eastAsia"/>
          <w:lang w:eastAsia="zh-CN"/>
        </w:rPr>
        <w:t>T</w:t>
      </w:r>
      <w:r>
        <w:rPr>
          <w:lang w:eastAsia="zh-CN"/>
        </w:rPr>
        <w:t>his solution assumes that the eNB and MME are onboard the satellite.</w:t>
      </w:r>
    </w:p>
    <w:p w14:paraId="57D369D5" w14:textId="77777777" w:rsidR="000E413E" w:rsidRDefault="000E413E" w:rsidP="000E413E">
      <w:pPr>
        <w:rPr>
          <w:lang w:eastAsia="zh-CN"/>
        </w:rPr>
      </w:pPr>
      <w:r>
        <w:rPr>
          <w:lang w:eastAsia="zh-CN"/>
        </w:rPr>
        <w:t>The existing AKA procedure defined in TS 33.501 [4] is fully reused in this solution.</w:t>
      </w:r>
    </w:p>
    <w:p w14:paraId="02E7D7B0" w14:textId="669B17BE" w:rsidR="000E413E" w:rsidRDefault="000E413E" w:rsidP="000E413E">
      <w:pPr>
        <w:rPr>
          <w:lang w:eastAsia="zh-CN"/>
        </w:rPr>
      </w:pPr>
      <w:r>
        <w:rPr>
          <w:lang w:eastAsia="zh-CN"/>
        </w:rPr>
        <w:t xml:space="preserve">The proposed solution ensures that </w:t>
      </w:r>
      <w:r>
        <w:t>the AKA procedure is initiated and completed when both the feeder link and service link are available. To ensure this, the MME can leverage the pre-provisioned orbit information to determine the back-off timer and provide the back-off timer to the UE. Based on the obtained back-off timer, the UE can avoid performing attach in S&amp;F satellite operation when the feeder link is not available.</w:t>
      </w:r>
      <w:r w:rsidR="00506FC9">
        <w:rPr>
          <w:rFonts w:hint="eastAsia"/>
          <w:lang w:eastAsia="zh-CN"/>
        </w:rPr>
        <w:t xml:space="preserve"> </w:t>
      </w:r>
      <w:r>
        <w:rPr>
          <w:rFonts w:hint="eastAsia"/>
          <w:lang w:eastAsia="zh-CN"/>
        </w:rPr>
        <w:t>I</w:t>
      </w:r>
      <w:r>
        <w:rPr>
          <w:lang w:eastAsia="zh-CN"/>
        </w:rPr>
        <w:t>mpacted entities: no</w:t>
      </w:r>
      <w:r>
        <w:t xml:space="preserve"> additional security impact</w:t>
      </w:r>
      <w:r>
        <w:rPr>
          <w:lang w:eastAsia="zh-CN"/>
        </w:rPr>
        <w:t>.</w:t>
      </w:r>
    </w:p>
    <w:p w14:paraId="14B2540F" w14:textId="01BB3934" w:rsidR="00FB0A3D" w:rsidRDefault="00FB0A3D" w:rsidP="00FB0A3D">
      <w:pPr>
        <w:pStyle w:val="Heading2"/>
      </w:pPr>
      <w:bookmarkStart w:id="1265" w:name="_Toc180150852"/>
      <w:bookmarkStart w:id="1266" w:name="_Toc180400545"/>
      <w:bookmarkStart w:id="1267" w:name="_Toc180481726"/>
      <w:bookmarkStart w:id="1268" w:name="_Toc182856641"/>
      <w:bookmarkStart w:id="1269" w:name="_Toc191375063"/>
      <w:bookmarkStart w:id="1270" w:name="_Toc191375275"/>
      <w:bookmarkStart w:id="1271" w:name="_Toc191376200"/>
      <w:bookmarkStart w:id="1272" w:name="_Toc191377362"/>
      <w:bookmarkStart w:id="1273" w:name="_Toc191469697"/>
      <w:bookmarkStart w:id="1274" w:name="_Toc193807011"/>
      <w:r>
        <w:t>6.18</w:t>
      </w:r>
      <w:r>
        <w:tab/>
        <w:t xml:space="preserve">Solution #18: </w:t>
      </w:r>
      <w:r>
        <w:rPr>
          <w:rFonts w:cs="Arial"/>
        </w:rPr>
        <w:t>S</w:t>
      </w:r>
      <w:r w:rsidRPr="005030B1">
        <w:rPr>
          <w:rFonts w:cs="Arial"/>
        </w:rPr>
        <w:t xml:space="preserve">ecurity protection for store and forward </w:t>
      </w:r>
      <w:r>
        <w:rPr>
          <w:rFonts w:cs="Arial"/>
        </w:rPr>
        <w:t>s</w:t>
      </w:r>
      <w:r w:rsidRPr="005030B1">
        <w:rPr>
          <w:rFonts w:cs="Arial"/>
        </w:rPr>
        <w:t xml:space="preserve">atellite </w:t>
      </w:r>
      <w:r>
        <w:rPr>
          <w:rFonts w:cs="Arial"/>
        </w:rPr>
        <w:t>o</w:t>
      </w:r>
      <w:r w:rsidRPr="005030B1">
        <w:rPr>
          <w:rFonts w:cs="Arial"/>
        </w:rPr>
        <w:t>peration</w:t>
      </w:r>
      <w:bookmarkEnd w:id="1262"/>
      <w:bookmarkEnd w:id="1263"/>
      <w:bookmarkEnd w:id="1265"/>
      <w:bookmarkEnd w:id="1266"/>
      <w:bookmarkEnd w:id="1267"/>
      <w:bookmarkEnd w:id="1268"/>
      <w:bookmarkEnd w:id="1269"/>
      <w:bookmarkEnd w:id="1270"/>
      <w:bookmarkEnd w:id="1271"/>
      <w:bookmarkEnd w:id="1272"/>
      <w:bookmarkEnd w:id="1273"/>
      <w:bookmarkEnd w:id="1274"/>
    </w:p>
    <w:p w14:paraId="184F6D30" w14:textId="3E28C199" w:rsidR="00FB0A3D" w:rsidRDefault="00FB0A3D" w:rsidP="00FB0A3D">
      <w:pPr>
        <w:pStyle w:val="Heading3"/>
      </w:pPr>
      <w:bookmarkStart w:id="1275" w:name="_Toc160448803"/>
      <w:bookmarkStart w:id="1276" w:name="_Toc167791557"/>
      <w:bookmarkStart w:id="1277" w:name="_Toc180150853"/>
      <w:bookmarkStart w:id="1278" w:name="_Toc180400546"/>
      <w:bookmarkStart w:id="1279" w:name="_Toc180481727"/>
      <w:bookmarkStart w:id="1280" w:name="_Toc182856642"/>
      <w:bookmarkStart w:id="1281" w:name="_Toc191375064"/>
      <w:bookmarkStart w:id="1282" w:name="_Toc191375276"/>
      <w:bookmarkStart w:id="1283" w:name="_Toc191376201"/>
      <w:bookmarkStart w:id="1284" w:name="_Toc191377363"/>
      <w:bookmarkStart w:id="1285" w:name="_Toc191469698"/>
      <w:bookmarkStart w:id="1286" w:name="_Toc193807012"/>
      <w:r>
        <w:t>6.18.1</w:t>
      </w:r>
      <w:r>
        <w:tab/>
        <w:t>Introduction</w:t>
      </w:r>
      <w:bookmarkEnd w:id="1275"/>
      <w:bookmarkEnd w:id="1276"/>
      <w:bookmarkEnd w:id="1277"/>
      <w:bookmarkEnd w:id="1278"/>
      <w:bookmarkEnd w:id="1279"/>
      <w:bookmarkEnd w:id="1280"/>
      <w:bookmarkEnd w:id="1281"/>
      <w:bookmarkEnd w:id="1282"/>
      <w:bookmarkEnd w:id="1283"/>
      <w:bookmarkEnd w:id="1284"/>
      <w:bookmarkEnd w:id="1285"/>
      <w:bookmarkEnd w:id="1286"/>
    </w:p>
    <w:p w14:paraId="3A1C8495" w14:textId="77777777" w:rsidR="00FB0A3D" w:rsidRDefault="00FB0A3D" w:rsidP="00FB0A3D">
      <w:r>
        <w:t>Key issue#1 is addressed by this solution. Currently, i</w:t>
      </w:r>
      <w:r w:rsidRPr="005030B1">
        <w:t>ntegrity protection of the user data between the UE and the on-board RAN node is optional to use</w:t>
      </w:r>
      <w:r>
        <w:t xml:space="preserve">. For example, the integrity protection may be not activated by </w:t>
      </w:r>
      <w:r w:rsidRPr="005030B1">
        <w:t>the on-board RAN node</w:t>
      </w:r>
      <w:r>
        <w:t xml:space="preserve"> based on the security policy or</w:t>
      </w:r>
      <w:r w:rsidRPr="005030B1">
        <w:t xml:space="preserve"> </w:t>
      </w:r>
      <w:r>
        <w:t xml:space="preserve">local configuration. Without integrity verification, fake data may be stored in the </w:t>
      </w:r>
      <w:r w:rsidRPr="005030B1">
        <w:t>on-board RAN</w:t>
      </w:r>
      <w:r>
        <w:t xml:space="preserve"> node.</w:t>
      </w:r>
    </w:p>
    <w:p w14:paraId="7317202B" w14:textId="1C9FC8EE" w:rsidR="00FB0A3D" w:rsidRPr="005562F0" w:rsidRDefault="00FB0A3D" w:rsidP="00FB0A3D">
      <w:pPr>
        <w:rPr>
          <w:lang w:eastAsia="zh-CN"/>
        </w:rPr>
      </w:pPr>
      <w:r>
        <w:rPr>
          <w:lang w:eastAsia="zh-CN"/>
        </w:rPr>
        <w:t xml:space="preserve">This solution addresses </w:t>
      </w:r>
      <w:r w:rsidRPr="005030B1">
        <w:rPr>
          <w:rFonts w:cs="Arial"/>
        </w:rPr>
        <w:t>store and forward Satellite Operation</w:t>
      </w:r>
      <w:r>
        <w:rPr>
          <w:lang w:eastAsia="zh-CN"/>
        </w:rPr>
        <w:t xml:space="preserve"> in the </w:t>
      </w:r>
      <w:r w:rsidRPr="00D40AED">
        <w:rPr>
          <w:bCs/>
        </w:rPr>
        <w:t xml:space="preserve">delivery of delay-tolerant/non-real-time satellite services </w:t>
      </w:r>
      <w:r w:rsidRPr="00D40AED">
        <w:rPr>
          <w:lang w:val="en-US" w:eastAsia="zh-CN"/>
        </w:rPr>
        <w:t>(</w:t>
      </w:r>
      <w:r w:rsidRPr="00D40AED">
        <w:rPr>
          <w:bCs/>
        </w:rPr>
        <w:t>i</w:t>
      </w:r>
      <w:r w:rsidRPr="00D40AED">
        <w:rPr>
          <w:lang w:eastAsia="zh-CN"/>
        </w:rPr>
        <w:t>.e.</w:t>
      </w:r>
      <w:r w:rsidR="006E62FA">
        <w:rPr>
          <w:lang w:eastAsia="zh-CN"/>
        </w:rPr>
        <w:t>,</w:t>
      </w:r>
      <w:r>
        <w:rPr>
          <w:lang w:eastAsia="zh-CN"/>
        </w:rPr>
        <w:t xml:space="preserve"> </w:t>
      </w:r>
      <w:r w:rsidRPr="005030B1">
        <w:rPr>
          <w:lang w:eastAsia="zh-CN"/>
        </w:rPr>
        <w:t xml:space="preserve">CIoT </w:t>
      </w:r>
      <w:r>
        <w:rPr>
          <w:lang w:eastAsia="zh-CN"/>
        </w:rPr>
        <w:t>U</w:t>
      </w:r>
      <w:r w:rsidRPr="005030B1">
        <w:rPr>
          <w:lang w:eastAsia="zh-CN"/>
        </w:rPr>
        <w:t>P Optimizations</w:t>
      </w:r>
      <w:r>
        <w:rPr>
          <w:lang w:eastAsia="zh-CN"/>
        </w:rPr>
        <w:t xml:space="preserve">). </w:t>
      </w:r>
    </w:p>
    <w:p w14:paraId="20806338" w14:textId="7DD7E01F" w:rsidR="00FB0A3D" w:rsidRDefault="00FB0A3D" w:rsidP="00FB0A3D">
      <w:pPr>
        <w:pStyle w:val="Heading3"/>
      </w:pPr>
      <w:bookmarkStart w:id="1287" w:name="_Toc160448804"/>
      <w:bookmarkStart w:id="1288" w:name="_Toc167791558"/>
      <w:bookmarkStart w:id="1289" w:name="_Toc180150854"/>
      <w:bookmarkStart w:id="1290" w:name="_Toc180400547"/>
      <w:bookmarkStart w:id="1291" w:name="_Toc180481728"/>
      <w:bookmarkStart w:id="1292" w:name="_Toc182856643"/>
      <w:bookmarkStart w:id="1293" w:name="_Toc191375065"/>
      <w:bookmarkStart w:id="1294" w:name="_Toc191375277"/>
      <w:bookmarkStart w:id="1295" w:name="_Toc191376202"/>
      <w:bookmarkStart w:id="1296" w:name="_Toc191377364"/>
      <w:bookmarkStart w:id="1297" w:name="_Toc191469699"/>
      <w:bookmarkStart w:id="1298" w:name="_Toc193807013"/>
      <w:r>
        <w:t>6.18.2</w:t>
      </w:r>
      <w:r>
        <w:tab/>
        <w:t>Solution details</w:t>
      </w:r>
      <w:bookmarkEnd w:id="1287"/>
      <w:bookmarkEnd w:id="1288"/>
      <w:bookmarkEnd w:id="1289"/>
      <w:bookmarkEnd w:id="1290"/>
      <w:bookmarkEnd w:id="1291"/>
      <w:bookmarkEnd w:id="1292"/>
      <w:bookmarkEnd w:id="1293"/>
      <w:bookmarkEnd w:id="1294"/>
      <w:bookmarkEnd w:id="1295"/>
      <w:bookmarkEnd w:id="1296"/>
      <w:bookmarkEnd w:id="1297"/>
      <w:bookmarkEnd w:id="1298"/>
    </w:p>
    <w:p w14:paraId="5E3E91D4" w14:textId="77777777" w:rsidR="00895186" w:rsidRDefault="00895186" w:rsidP="00895186">
      <w:bookmarkStart w:id="1299" w:name="_Toc160448805"/>
      <w:bookmarkStart w:id="1300" w:name="_Toc167791559"/>
      <w:r>
        <w:t xml:space="preserve">In addition </w:t>
      </w:r>
      <w:r w:rsidRPr="00E87D43">
        <w:t xml:space="preserve">to the UP </w:t>
      </w:r>
      <w:r>
        <w:t>integrity protection</w:t>
      </w:r>
      <w:r w:rsidRPr="00E87D43">
        <w:t xml:space="preserve"> policy</w:t>
      </w:r>
      <w:r>
        <w:t>, the</w:t>
      </w:r>
      <w:r w:rsidRPr="005030B1">
        <w:t xml:space="preserve"> on-board RAN node</w:t>
      </w:r>
      <w:r>
        <w:t xml:space="preserve"> also considers whether </w:t>
      </w:r>
      <w:r w:rsidRPr="005030B1">
        <w:rPr>
          <w:rFonts w:cs="Arial"/>
        </w:rPr>
        <w:t>store and forward Satellite Operation</w:t>
      </w:r>
      <w:r w:rsidRPr="00E87D43">
        <w:t xml:space="preserve"> </w:t>
      </w:r>
      <w:r>
        <w:t xml:space="preserve">is supported or not when </w:t>
      </w:r>
      <w:r w:rsidRPr="00E87D43">
        <w:t>activat</w:t>
      </w:r>
      <w:r>
        <w:t>ing</w:t>
      </w:r>
      <w:r w:rsidRPr="00E87D43">
        <w:t xml:space="preserve"> UP integrity protection</w:t>
      </w:r>
      <w:r>
        <w:t xml:space="preserve">. If supported, the integrity protection is activated as much as possible. For example, if the </w:t>
      </w:r>
      <w:r w:rsidRPr="00E87D43">
        <w:t xml:space="preserve">UP </w:t>
      </w:r>
      <w:r>
        <w:t>integrity protection</w:t>
      </w:r>
      <w:r w:rsidRPr="00E87D43">
        <w:t xml:space="preserve"> policy</w:t>
      </w:r>
      <w:r>
        <w:t xml:space="preserve"> is “preferred”, the integrity protection will be activated.</w:t>
      </w:r>
    </w:p>
    <w:p w14:paraId="216D47F6" w14:textId="77777777" w:rsidR="00895186" w:rsidRDefault="00895186" w:rsidP="00895186">
      <w:r>
        <w:rPr>
          <w:lang w:eastAsia="zh-CN"/>
        </w:rPr>
        <w:t xml:space="preserve">If </w:t>
      </w:r>
      <w:r>
        <w:t xml:space="preserve">the feeder link is not available, the data </w:t>
      </w:r>
      <w:r>
        <w:rPr>
          <w:lang w:eastAsia="zh-CN"/>
        </w:rPr>
        <w:t xml:space="preserve">after successful integrity verification will be stored with priority in </w:t>
      </w:r>
      <w:r>
        <w:t>the</w:t>
      </w:r>
      <w:r w:rsidRPr="005030B1">
        <w:t xml:space="preserve"> on-board RAN node</w:t>
      </w:r>
      <w:r>
        <w:rPr>
          <w:lang w:eastAsia="zh-CN"/>
        </w:rPr>
        <w:t xml:space="preserve">. </w:t>
      </w:r>
      <w:r>
        <w:t>For the priority and process of the data storage, it is left to RAN’s implementation.</w:t>
      </w:r>
      <w:r>
        <w:rPr>
          <w:lang w:eastAsia="zh-CN"/>
        </w:rPr>
        <w:t xml:space="preserve"> For example, if the storage of </w:t>
      </w:r>
      <w:r>
        <w:t>the</w:t>
      </w:r>
      <w:r w:rsidRPr="005030B1">
        <w:t xml:space="preserve"> on-board RAN node</w:t>
      </w:r>
      <w:r>
        <w:t xml:space="preserve"> doesn’t reach the warning threshold, the data is treated equally. If </w:t>
      </w:r>
      <w:r>
        <w:rPr>
          <w:lang w:eastAsia="zh-CN"/>
        </w:rPr>
        <w:t xml:space="preserve">the storage of </w:t>
      </w:r>
      <w:r>
        <w:t xml:space="preserve">the on-board RAN node reaches the warning threshold, only data </w:t>
      </w:r>
      <w:r>
        <w:rPr>
          <w:lang w:eastAsia="zh-CN"/>
        </w:rPr>
        <w:t>after successful integrity verification will be stored.</w:t>
      </w:r>
      <w:r>
        <w:t xml:space="preserve"> RAN can decide to release the PDU session without integrity protection or activate the UP integrity protection based on implementation. Signalling is required to inform UE about the changes in the on-board RAN’s storage behaviour </w:t>
      </w:r>
      <w:r>
        <w:rPr>
          <w:lang w:eastAsia="zh-CN"/>
        </w:rPr>
        <w:t>explicitly (e.g., by new RRC message)</w:t>
      </w:r>
      <w:r>
        <w:t xml:space="preserve"> or implicitly (</w:t>
      </w:r>
      <w:r>
        <w:rPr>
          <w:lang w:eastAsia="zh-CN"/>
        </w:rPr>
        <w:t>e.g., by RRC reconfiguration message</w:t>
      </w:r>
      <w:r>
        <w:t xml:space="preserve">). In addition, the stored data will still be maintained without impact. </w:t>
      </w:r>
    </w:p>
    <w:p w14:paraId="786E68F4" w14:textId="77777777" w:rsidR="00895186" w:rsidRPr="00CA2D4B" w:rsidRDefault="00895186" w:rsidP="00895186">
      <w:pPr>
        <w:pStyle w:val="NO"/>
      </w:pPr>
      <w:r>
        <w:t xml:space="preserve">NOTE: </w:t>
      </w:r>
      <w:r w:rsidRPr="007C1C5D">
        <w:rPr>
          <w:rFonts w:hint="eastAsia"/>
        </w:rPr>
        <w:t>how to prevent DoS attacks before the security context is established between UE and network is out of scope of this solution</w:t>
      </w:r>
      <w:r w:rsidRPr="007C1C5D">
        <w:t>.</w:t>
      </w:r>
    </w:p>
    <w:p w14:paraId="037AF636" w14:textId="64DA04CD" w:rsidR="00FB0A3D" w:rsidRDefault="00FB0A3D" w:rsidP="00817E13">
      <w:pPr>
        <w:pStyle w:val="Heading3"/>
      </w:pPr>
      <w:bookmarkStart w:id="1301" w:name="_Toc180150855"/>
      <w:bookmarkStart w:id="1302" w:name="_Toc180400548"/>
      <w:bookmarkStart w:id="1303" w:name="_Toc180481729"/>
      <w:bookmarkStart w:id="1304" w:name="_Toc182856644"/>
      <w:bookmarkStart w:id="1305" w:name="_Toc191375066"/>
      <w:bookmarkStart w:id="1306" w:name="_Toc191375278"/>
      <w:bookmarkStart w:id="1307" w:name="_Toc191376203"/>
      <w:bookmarkStart w:id="1308" w:name="_Toc191377365"/>
      <w:bookmarkStart w:id="1309" w:name="_Toc191469700"/>
      <w:bookmarkStart w:id="1310" w:name="_Toc193807014"/>
      <w:r>
        <w:lastRenderedPageBreak/>
        <w:t>6.18.3</w:t>
      </w:r>
      <w:r>
        <w:tab/>
        <w:t>Evaluation</w:t>
      </w:r>
      <w:bookmarkEnd w:id="1299"/>
      <w:bookmarkEnd w:id="1300"/>
      <w:bookmarkEnd w:id="1301"/>
      <w:bookmarkEnd w:id="1302"/>
      <w:bookmarkEnd w:id="1303"/>
      <w:bookmarkEnd w:id="1304"/>
      <w:bookmarkEnd w:id="1305"/>
      <w:bookmarkEnd w:id="1306"/>
      <w:bookmarkEnd w:id="1307"/>
      <w:bookmarkEnd w:id="1308"/>
      <w:bookmarkEnd w:id="1309"/>
      <w:bookmarkEnd w:id="1310"/>
    </w:p>
    <w:p w14:paraId="06869751" w14:textId="3CB8379F" w:rsidR="00EC21B8" w:rsidRDefault="00EC21B8" w:rsidP="00EC21B8">
      <w:pPr>
        <w:rPr>
          <w:lang w:eastAsia="zh-CN"/>
        </w:rPr>
      </w:pPr>
      <w:r>
        <w:rPr>
          <w:lang w:eastAsia="zh-CN"/>
        </w:rPr>
        <w:t>This solution addresses store and forward Satellite Operation in the delivery of delay-tolerant/non-real-time satellite services.</w:t>
      </w:r>
      <w:r>
        <w:t xml:space="preserve"> </w:t>
      </w:r>
      <w:r>
        <w:rPr>
          <w:lang w:eastAsia="zh-CN"/>
        </w:rPr>
        <w:t>If</w:t>
      </w:r>
      <w:r>
        <w:t xml:space="preserve"> only data </w:t>
      </w:r>
      <w:r>
        <w:rPr>
          <w:lang w:eastAsia="zh-CN"/>
        </w:rPr>
        <w:t xml:space="preserve">after integrity verification is stored, the fake data from attacker will be discarded. </w:t>
      </w:r>
    </w:p>
    <w:p w14:paraId="7467B26C" w14:textId="77777777" w:rsidR="00EC21B8" w:rsidRDefault="00EC21B8" w:rsidP="00EC21B8">
      <w:pPr>
        <w:rPr>
          <w:lang w:eastAsia="zh-CN"/>
        </w:rPr>
      </w:pPr>
      <w:r>
        <w:rPr>
          <w:lang w:eastAsia="zh-CN"/>
        </w:rPr>
        <w:t xml:space="preserve">This solution addresses the third requirement of key issue#1, which is applicable </w:t>
      </w:r>
      <w:r w:rsidRPr="007E77B1">
        <w:rPr>
          <w:lang w:eastAsia="zh-CN"/>
        </w:rPr>
        <w:t>to all the potential store &amp; forward architecture options in TR 23.700-29 [2], i.e. RAN-only on-board, RAN and partical-CN on-board, RAN and CN on-board</w:t>
      </w:r>
      <w:r>
        <w:rPr>
          <w:lang w:eastAsia="zh-CN"/>
        </w:rPr>
        <w:t xml:space="preserve">. The legacy user-plane security is reused. </w:t>
      </w:r>
    </w:p>
    <w:p w14:paraId="72483309" w14:textId="77777777" w:rsidR="00A5210C" w:rsidRPr="007B0C8B" w:rsidRDefault="00A5210C" w:rsidP="00A5210C">
      <w:pPr>
        <w:pStyle w:val="NO"/>
      </w:pPr>
      <w:r w:rsidRPr="007B0C8B">
        <w:t>NOTE:</w:t>
      </w:r>
      <w:r w:rsidRPr="007B0C8B">
        <w:tab/>
      </w:r>
      <w:r w:rsidRPr="000520D5">
        <w:t>Further evaluation is not expected in the present document.</w:t>
      </w:r>
    </w:p>
    <w:p w14:paraId="18C8AE07" w14:textId="26108440" w:rsidR="00B3049F" w:rsidRDefault="00B3049F" w:rsidP="00B3049F">
      <w:pPr>
        <w:pStyle w:val="Heading2"/>
        <w:rPr>
          <w:rFonts w:eastAsia="SimSun"/>
        </w:rPr>
      </w:pPr>
      <w:bookmarkStart w:id="1311" w:name="_Toc164755002"/>
      <w:bookmarkStart w:id="1312" w:name="_Toc106618436"/>
      <w:bookmarkStart w:id="1313" w:name="_Toc95076617"/>
      <w:bookmarkStart w:id="1314" w:name="_Toc56501632"/>
      <w:bookmarkStart w:id="1315" w:name="_Toc49376118"/>
      <w:bookmarkStart w:id="1316" w:name="_Toc48930869"/>
      <w:bookmarkStart w:id="1317" w:name="_Toc513475452"/>
      <w:bookmarkStart w:id="1318" w:name="_Toc167791560"/>
      <w:bookmarkStart w:id="1319" w:name="_Toc180150856"/>
      <w:bookmarkStart w:id="1320" w:name="_Toc180400549"/>
      <w:bookmarkStart w:id="1321" w:name="_Toc180481730"/>
      <w:bookmarkStart w:id="1322" w:name="_Toc182856645"/>
      <w:bookmarkStart w:id="1323" w:name="_Toc191375067"/>
      <w:bookmarkStart w:id="1324" w:name="_Toc191375279"/>
      <w:bookmarkStart w:id="1325" w:name="_Toc191376204"/>
      <w:bookmarkStart w:id="1326" w:name="_Toc191377366"/>
      <w:bookmarkStart w:id="1327" w:name="_Toc191469701"/>
      <w:bookmarkStart w:id="1328" w:name="_Toc193807015"/>
      <w:r>
        <w:rPr>
          <w:rFonts w:eastAsia="SimSun"/>
        </w:rPr>
        <w:t>6.</w:t>
      </w:r>
      <w:r w:rsidR="00311550">
        <w:rPr>
          <w:rFonts w:eastAsia="SimSun"/>
        </w:rPr>
        <w:t>19</w:t>
      </w:r>
      <w:r>
        <w:rPr>
          <w:rFonts w:eastAsia="SimSun"/>
        </w:rPr>
        <w:tab/>
        <w:t>Solution #</w:t>
      </w:r>
      <w:r w:rsidR="00311550">
        <w:rPr>
          <w:rFonts w:eastAsia="SimSun"/>
        </w:rPr>
        <w:t>19</w:t>
      </w:r>
      <w:r>
        <w:rPr>
          <w:rFonts w:eastAsia="SimSun"/>
        </w:rPr>
        <w:t>:</w:t>
      </w:r>
      <w:bookmarkStart w:id="1329" w:name="_Hlk166329319"/>
      <w:r>
        <w:rPr>
          <w:rFonts w:eastAsia="SimSun"/>
        </w:rPr>
        <w:t xml:space="preserve"> </w:t>
      </w:r>
      <w:bookmarkEnd w:id="1311"/>
      <w:bookmarkEnd w:id="1312"/>
      <w:bookmarkEnd w:id="1313"/>
      <w:bookmarkEnd w:id="1314"/>
      <w:bookmarkEnd w:id="1315"/>
      <w:bookmarkEnd w:id="1316"/>
      <w:bookmarkEnd w:id="1317"/>
      <w:r>
        <w:rPr>
          <w:rFonts w:eastAsia="SimSun"/>
        </w:rPr>
        <w:t>Mitigating UE privacy risks using temporary UE ID</w:t>
      </w:r>
      <w:bookmarkEnd w:id="1318"/>
      <w:bookmarkEnd w:id="1319"/>
      <w:bookmarkEnd w:id="1320"/>
      <w:bookmarkEnd w:id="1321"/>
      <w:bookmarkEnd w:id="1322"/>
      <w:bookmarkEnd w:id="1323"/>
      <w:bookmarkEnd w:id="1324"/>
      <w:bookmarkEnd w:id="1325"/>
      <w:bookmarkEnd w:id="1326"/>
      <w:bookmarkEnd w:id="1327"/>
      <w:bookmarkEnd w:id="1328"/>
    </w:p>
    <w:p w14:paraId="65C91304" w14:textId="70A0C829" w:rsidR="00B3049F" w:rsidRDefault="00B3049F" w:rsidP="00B3049F">
      <w:pPr>
        <w:pStyle w:val="Heading3"/>
        <w:rPr>
          <w:rFonts w:eastAsia="SimSun"/>
        </w:rPr>
      </w:pPr>
      <w:bookmarkStart w:id="1330" w:name="_Toc167791561"/>
      <w:bookmarkStart w:id="1331" w:name="_Toc180150857"/>
      <w:bookmarkStart w:id="1332" w:name="_Toc180400550"/>
      <w:bookmarkStart w:id="1333" w:name="_Toc180481731"/>
      <w:bookmarkStart w:id="1334" w:name="_Toc182856646"/>
      <w:bookmarkStart w:id="1335" w:name="_Toc191375068"/>
      <w:bookmarkStart w:id="1336" w:name="_Toc191375280"/>
      <w:bookmarkStart w:id="1337" w:name="_Toc191376205"/>
      <w:bookmarkStart w:id="1338" w:name="_Toc191377367"/>
      <w:bookmarkStart w:id="1339" w:name="_Toc191469702"/>
      <w:bookmarkStart w:id="1340" w:name="_Toc193807016"/>
      <w:bookmarkEnd w:id="1329"/>
      <w:r>
        <w:rPr>
          <w:rFonts w:eastAsia="SimSun"/>
        </w:rPr>
        <w:t>6.</w:t>
      </w:r>
      <w:r w:rsidR="00311550">
        <w:rPr>
          <w:rFonts w:eastAsia="SimSun"/>
        </w:rPr>
        <w:t>19</w:t>
      </w:r>
      <w:r>
        <w:rPr>
          <w:rFonts w:eastAsia="SimSun"/>
        </w:rPr>
        <w:t>.1</w:t>
      </w:r>
      <w:r>
        <w:rPr>
          <w:rFonts w:eastAsia="SimSun"/>
        </w:rPr>
        <w:tab/>
        <w:t>I</w:t>
      </w:r>
      <w:r>
        <w:rPr>
          <w:rFonts w:eastAsia="SimSun"/>
          <w:lang w:eastAsia="zh-CN"/>
        </w:rPr>
        <w:t>n</w:t>
      </w:r>
      <w:r>
        <w:rPr>
          <w:rFonts w:eastAsia="SimSun"/>
        </w:rPr>
        <w:t>troduction</w:t>
      </w:r>
      <w:bookmarkEnd w:id="1330"/>
      <w:bookmarkEnd w:id="1331"/>
      <w:bookmarkEnd w:id="1332"/>
      <w:bookmarkEnd w:id="1333"/>
      <w:bookmarkEnd w:id="1334"/>
      <w:bookmarkEnd w:id="1335"/>
      <w:bookmarkEnd w:id="1336"/>
      <w:bookmarkEnd w:id="1337"/>
      <w:bookmarkEnd w:id="1338"/>
      <w:bookmarkEnd w:id="1339"/>
      <w:bookmarkEnd w:id="1340"/>
    </w:p>
    <w:p w14:paraId="6DEB5D70" w14:textId="77777777" w:rsidR="00B3049F" w:rsidRDefault="00B3049F" w:rsidP="00B3049F">
      <w:pPr>
        <w:jc w:val="both"/>
        <w:rPr>
          <w:rFonts w:eastAsia="SimSun"/>
        </w:rPr>
      </w:pPr>
      <w:bookmarkStart w:id="1341" w:name="_Hlk164762659"/>
      <w:r>
        <w:t>This solution addresses the KI#2.</w:t>
      </w:r>
    </w:p>
    <w:p w14:paraId="796C7B7C" w14:textId="6A17A903" w:rsidR="00B3049F" w:rsidRDefault="00B3049F" w:rsidP="00B3049F">
      <w:pPr>
        <w:jc w:val="both"/>
        <w:rPr>
          <w:lang w:val="en-US"/>
        </w:rPr>
      </w:pPr>
      <w:r>
        <w:rPr>
          <w:lang w:eastAsia="zh-CN"/>
        </w:rPr>
        <w:t>In TR 23.700-29 [2], some solutions need to assign an interim GUTI to a UE before NAS security is established.</w:t>
      </w:r>
      <w:r>
        <w:t xml:space="preserve"> However, the interim GUTI is sent in clear text and reused multiple times.</w:t>
      </w:r>
      <w:r>
        <w:rPr>
          <w:lang w:val="en-US" w:eastAsia="zh-CN"/>
        </w:rPr>
        <w:t xml:space="preserve"> </w:t>
      </w:r>
      <w:r>
        <w:rPr>
          <w:lang w:eastAsia="zh-CN"/>
        </w:rPr>
        <w:t>Thus, it is possible that</w:t>
      </w:r>
      <w:r w:rsidR="005A1F77">
        <w:rPr>
          <w:lang w:eastAsia="zh-CN"/>
        </w:rPr>
        <w:t xml:space="preserve"> </w:t>
      </w:r>
      <w:r>
        <w:rPr>
          <w:lang w:eastAsia="zh-CN"/>
        </w:rPr>
        <w:t xml:space="preserve">the UE can be tracked based on the interim GUTI. </w:t>
      </w:r>
    </w:p>
    <w:p w14:paraId="51CA302B" w14:textId="77777777" w:rsidR="00B3049F" w:rsidRDefault="00B3049F" w:rsidP="00B3049F">
      <w:pPr>
        <w:jc w:val="both"/>
        <w:rPr>
          <w:lang w:eastAsia="zh-CN"/>
        </w:rPr>
      </w:pPr>
      <w:r>
        <w:rPr>
          <w:lang w:eastAsia="zh-CN"/>
        </w:rPr>
        <w:t xml:space="preserve">In this solution, it is proposed to use one interim GUTI only once. Besides, the interim GUTI is generated based on the UE’s input in the uplink. The rationale of the solution is as follows. </w:t>
      </w:r>
    </w:p>
    <w:p w14:paraId="54A6BFA8" w14:textId="77777777" w:rsidR="00B3049F" w:rsidRDefault="00B3049F" w:rsidP="00B3049F">
      <w:pPr>
        <w:jc w:val="both"/>
        <w:rPr>
          <w:lang w:eastAsia="zh-CN"/>
        </w:rPr>
      </w:pPr>
      <w:r>
        <w:rPr>
          <w:lang w:eastAsia="zh-CN"/>
        </w:rPr>
        <w:t>In a satellite scenario, the downlink traffic is transmitted from the satellite to the UE on the ground whereas the uplink traffic is directed to the satellite. Therefore, it is easier to eavesdrop the downlink messages instead of uplink messages for a passive attacker on the ground.</w:t>
      </w:r>
    </w:p>
    <w:p w14:paraId="1C13684D" w14:textId="1F2FF69F" w:rsidR="00B3049F" w:rsidRDefault="00B3049F" w:rsidP="00B3049F">
      <w:pPr>
        <w:pStyle w:val="Heading3"/>
        <w:rPr>
          <w:rFonts w:eastAsia="SimSun"/>
        </w:rPr>
      </w:pPr>
      <w:bookmarkStart w:id="1342" w:name="_Toc167791562"/>
      <w:bookmarkStart w:id="1343" w:name="_Toc180150858"/>
      <w:bookmarkStart w:id="1344" w:name="_Toc180400551"/>
      <w:bookmarkStart w:id="1345" w:name="_Toc180481732"/>
      <w:bookmarkStart w:id="1346" w:name="_Toc182856647"/>
      <w:bookmarkStart w:id="1347" w:name="_Toc191375069"/>
      <w:bookmarkStart w:id="1348" w:name="_Toc191375281"/>
      <w:bookmarkStart w:id="1349" w:name="_Toc191376206"/>
      <w:bookmarkStart w:id="1350" w:name="_Toc191377368"/>
      <w:bookmarkStart w:id="1351" w:name="_Toc191469703"/>
      <w:bookmarkStart w:id="1352" w:name="_Toc193807017"/>
      <w:r>
        <w:rPr>
          <w:rFonts w:eastAsia="SimSun"/>
        </w:rPr>
        <w:lastRenderedPageBreak/>
        <w:t>6.</w:t>
      </w:r>
      <w:r w:rsidR="00311550">
        <w:rPr>
          <w:rFonts w:eastAsia="SimSun"/>
        </w:rPr>
        <w:t>19</w:t>
      </w:r>
      <w:r>
        <w:rPr>
          <w:rFonts w:eastAsia="SimSun"/>
        </w:rPr>
        <w:t>.2</w:t>
      </w:r>
      <w:r>
        <w:rPr>
          <w:rFonts w:eastAsia="SimSun"/>
        </w:rPr>
        <w:tab/>
        <w:t>Solution details</w:t>
      </w:r>
      <w:bookmarkEnd w:id="1341"/>
      <w:bookmarkEnd w:id="1342"/>
      <w:bookmarkEnd w:id="1343"/>
      <w:bookmarkEnd w:id="1344"/>
      <w:bookmarkEnd w:id="1345"/>
      <w:bookmarkEnd w:id="1346"/>
      <w:bookmarkEnd w:id="1347"/>
      <w:bookmarkEnd w:id="1348"/>
      <w:bookmarkEnd w:id="1349"/>
      <w:bookmarkEnd w:id="1350"/>
      <w:bookmarkEnd w:id="1351"/>
      <w:bookmarkEnd w:id="1352"/>
    </w:p>
    <w:p w14:paraId="2F950467" w14:textId="77777777" w:rsidR="00B3049F" w:rsidRDefault="00D77DD9" w:rsidP="00496DF2">
      <w:pPr>
        <w:pStyle w:val="TH"/>
        <w:rPr>
          <w:rFonts w:eastAsia="SimSun"/>
        </w:rPr>
      </w:pPr>
      <w:bookmarkStart w:id="1353" w:name="MCCQCTEMPBM_00000091"/>
      <w:r>
        <w:pict w14:anchorId="56807300">
          <v:shape id="_x0000_i1045" type="#_x0000_t75" style="width:480.95pt;height:464.85pt">
            <v:imagedata r:id="rId48" o:title="4G pCR简化无框 (6)"/>
          </v:shape>
        </w:pict>
      </w:r>
      <w:bookmarkEnd w:id="1353"/>
    </w:p>
    <w:p w14:paraId="02D6A044" w14:textId="1AF715D3" w:rsidR="00B3049F" w:rsidRDefault="00B3049F" w:rsidP="00496DF2">
      <w:pPr>
        <w:pStyle w:val="TF"/>
        <w:rPr>
          <w:lang w:eastAsia="zh-CN"/>
        </w:rPr>
      </w:pPr>
      <w:bookmarkStart w:id="1354" w:name="MCCQCTEMPBM_00000053"/>
      <w:r>
        <w:rPr>
          <w:lang w:eastAsia="zh-CN"/>
        </w:rPr>
        <w:t>Figure 6.</w:t>
      </w:r>
      <w:r w:rsidR="008126F7">
        <w:rPr>
          <w:rFonts w:hint="eastAsia"/>
          <w:lang w:eastAsia="zh-CN"/>
        </w:rPr>
        <w:t>19</w:t>
      </w:r>
      <w:r>
        <w:rPr>
          <w:lang w:eastAsia="zh-CN"/>
        </w:rPr>
        <w:t>.2-1 interim GUTI assignment procedure in S&amp;F, 4G</w:t>
      </w:r>
    </w:p>
    <w:p w14:paraId="6CD358FE" w14:textId="149DD938" w:rsidR="00895186" w:rsidRDefault="00895186" w:rsidP="00895186">
      <w:pPr>
        <w:jc w:val="both"/>
      </w:pPr>
      <w:bookmarkStart w:id="1355" w:name="_Hlk164778228"/>
      <w:bookmarkStart w:id="1356" w:name="_Toc167791563"/>
      <w:bookmarkEnd w:id="1354"/>
      <w:r>
        <w:t xml:space="preserve">The attach procedure is based on the </w:t>
      </w:r>
      <w:r w:rsidR="0047201D">
        <w:t>clause 6.11</w:t>
      </w:r>
      <w:r w:rsidR="0047201D">
        <w:rPr>
          <w:rFonts w:hint="eastAsia"/>
          <w:lang w:eastAsia="zh-CN"/>
        </w:rPr>
        <w:t xml:space="preserve"> of</w:t>
      </w:r>
      <w:r>
        <w:t xml:space="preserve"> </w:t>
      </w:r>
      <w:bookmarkStart w:id="1357" w:name="_Hlk166146524"/>
      <w:r>
        <w:t>TR 23.700-29</w:t>
      </w:r>
      <w:r>
        <w:rPr>
          <w:lang w:eastAsia="zh-CN"/>
        </w:rPr>
        <w:t>[2]</w:t>
      </w:r>
      <w:r>
        <w:t>.</w:t>
      </w:r>
      <w:bookmarkEnd w:id="1357"/>
      <w:r>
        <w:t xml:space="preserve"> T</w:t>
      </w:r>
      <w:r>
        <w:rPr>
          <w:lang w:eastAsia="zh-CN"/>
        </w:rPr>
        <w:t>he</w:t>
      </w:r>
      <w:r>
        <w:t xml:space="preserve"> main difference is that in this solution UE provides temporary UE IDs in the initial attach request for the network to generate i</w:t>
      </w:r>
      <w:r>
        <w:rPr>
          <w:lang w:eastAsia="zh-CN"/>
        </w:rPr>
        <w:t>n</w:t>
      </w:r>
      <w:r>
        <w:t xml:space="preserve">terim GUTIs. </w:t>
      </w:r>
      <w:bookmarkEnd w:id="1355"/>
    </w:p>
    <w:p w14:paraId="0309FC0B" w14:textId="77777777" w:rsidR="00895186" w:rsidRDefault="00895186" w:rsidP="00895186">
      <w:pPr>
        <w:jc w:val="both"/>
        <w:rPr>
          <w:lang w:eastAsia="zh-CN"/>
        </w:rPr>
      </w:pPr>
      <w:r>
        <w:rPr>
          <w:lang w:eastAsia="zh-CN"/>
        </w:rPr>
        <w:t>Step1: The UE randomly generates one or multiple temporary UE IDs. The UE sends the initial Attach Request (IMSI, temporary UE IDs) to the SAT1. If the interim UE IDs are all duplicated, the satellite shall require the UE to send new interim UE IDs. T</w:t>
      </w:r>
      <w:r w:rsidRPr="001F0569">
        <w:rPr>
          <w:lang w:eastAsia="zh-CN"/>
        </w:rPr>
        <w:t xml:space="preserve">he number of times </w:t>
      </w:r>
      <w:r>
        <w:rPr>
          <w:lang w:eastAsia="zh-CN"/>
        </w:rPr>
        <w:t xml:space="preserve">that </w:t>
      </w:r>
      <w:r w:rsidRPr="001F0569">
        <w:rPr>
          <w:lang w:eastAsia="zh-CN"/>
        </w:rPr>
        <w:t>the UE send</w:t>
      </w:r>
      <w:r>
        <w:rPr>
          <w:lang w:eastAsia="zh-CN"/>
        </w:rPr>
        <w:t>ing</w:t>
      </w:r>
      <w:r w:rsidRPr="001F0569">
        <w:rPr>
          <w:lang w:eastAsia="zh-CN"/>
        </w:rPr>
        <w:t xml:space="preserve"> new interim UE IDs may be limited, thereby reducing the impact and potential abuse of UE ID duplication.</w:t>
      </w:r>
      <w:r>
        <w:rPr>
          <w:lang w:eastAsia="zh-CN"/>
        </w:rPr>
        <w:t xml:space="preserve"> </w:t>
      </w:r>
      <w:r w:rsidRPr="009B2612">
        <w:rPr>
          <w:lang w:eastAsia="zh-CN"/>
        </w:rPr>
        <w:t xml:space="preserve">If the interim UE IDs are not </w:t>
      </w:r>
      <w:r>
        <w:rPr>
          <w:lang w:eastAsia="zh-CN"/>
        </w:rPr>
        <w:t xml:space="preserve">all </w:t>
      </w:r>
      <w:r w:rsidRPr="009B2612">
        <w:rPr>
          <w:lang w:eastAsia="zh-CN"/>
        </w:rPr>
        <w:t xml:space="preserve">duplicated, the satellite shall transfer Attach Request to the ground network. </w:t>
      </w:r>
      <w:r>
        <w:rPr>
          <w:lang w:eastAsia="zh-CN"/>
        </w:rPr>
        <w:t>T</w:t>
      </w:r>
      <w:r w:rsidRPr="00215A1C">
        <w:rPr>
          <w:lang w:eastAsia="zh-CN"/>
        </w:rPr>
        <w:t xml:space="preserve">he satellite </w:t>
      </w:r>
      <w:r w:rsidRPr="00215A1C">
        <w:rPr>
          <w:rFonts w:hint="eastAsia"/>
          <w:lang w:eastAsia="zh-CN"/>
        </w:rPr>
        <w:t>will</w:t>
      </w:r>
      <w:r w:rsidRPr="00215A1C">
        <w:rPr>
          <w:lang w:eastAsia="zh-CN"/>
        </w:rPr>
        <w:t xml:space="preserve"> no</w:t>
      </w:r>
      <w:r w:rsidRPr="00215A1C">
        <w:rPr>
          <w:rFonts w:hint="eastAsia"/>
          <w:lang w:eastAsia="zh-CN"/>
        </w:rPr>
        <w:t>t</w:t>
      </w:r>
      <w:r w:rsidRPr="00215A1C">
        <w:rPr>
          <w:lang w:eastAsia="zh-CN"/>
        </w:rPr>
        <w:t xml:space="preserve"> </w:t>
      </w:r>
      <w:r w:rsidRPr="00215A1C">
        <w:rPr>
          <w:rFonts w:hint="eastAsia"/>
          <w:lang w:eastAsia="zh-CN"/>
        </w:rPr>
        <w:t>perform</w:t>
      </w:r>
      <w:r w:rsidRPr="00215A1C">
        <w:rPr>
          <w:lang w:eastAsia="zh-CN"/>
        </w:rPr>
        <w:t xml:space="preserve"> additional UE ID duplication check </w:t>
      </w:r>
      <w:r w:rsidRPr="00215A1C">
        <w:rPr>
          <w:rFonts w:hint="eastAsia"/>
          <w:lang w:eastAsia="zh-CN"/>
        </w:rPr>
        <w:t>for</w:t>
      </w:r>
      <w:r w:rsidRPr="00215A1C">
        <w:rPr>
          <w:lang w:eastAsia="zh-CN"/>
        </w:rPr>
        <w:t xml:space="preserve"> the same UE.</w:t>
      </w:r>
      <w:r w:rsidRPr="009B2612">
        <w:rPr>
          <w:lang w:eastAsia="zh-CN"/>
        </w:rPr>
        <w:t xml:space="preserve"> </w:t>
      </w:r>
      <w:r>
        <w:rPr>
          <w:lang w:eastAsia="zh-CN"/>
        </w:rPr>
        <w:t>So the interim UE ID for the same MME-NT is unique.</w:t>
      </w:r>
    </w:p>
    <w:p w14:paraId="54577CAF" w14:textId="3A627514" w:rsidR="00895186" w:rsidRDefault="00895186" w:rsidP="00895186">
      <w:pPr>
        <w:jc w:val="both"/>
      </w:pPr>
      <w:r>
        <w:t>Step2-5</w:t>
      </w:r>
      <w:r>
        <w:rPr>
          <w:lang w:eastAsia="zh-CN"/>
        </w:rPr>
        <w:t xml:space="preserve">: These steps are the same as corresponding steps in the </w:t>
      </w:r>
      <w:r w:rsidR="00F050E8">
        <w:t>clause 6.11</w:t>
      </w:r>
      <w:r>
        <w:t xml:space="preserve"> of </w:t>
      </w:r>
      <w:r>
        <w:rPr>
          <w:lang w:eastAsia="zh-CN"/>
        </w:rPr>
        <w:t xml:space="preserve">TR 23.700-29[2]. In addition, the GUTIs are formed based on the temporary UE IDs. </w:t>
      </w:r>
    </w:p>
    <w:p w14:paraId="3B573538" w14:textId="77777777" w:rsidR="00895186" w:rsidRDefault="00895186" w:rsidP="00895186">
      <w:pPr>
        <w:jc w:val="both"/>
        <w:rPr>
          <w:lang w:eastAsia="zh-CN"/>
        </w:rPr>
      </w:pPr>
      <w:r>
        <w:rPr>
          <w:lang w:eastAsia="zh-CN"/>
        </w:rPr>
        <w:t>Step6: When the next satellite available, the MME-T creates the Authentication NAS payload and forwards it to the SAT2 with the interim GUTI1.</w:t>
      </w:r>
    </w:p>
    <w:p w14:paraId="1BA1718C" w14:textId="77777777" w:rsidR="00895186" w:rsidRDefault="00895186" w:rsidP="00895186">
      <w:pPr>
        <w:jc w:val="both"/>
        <w:rPr>
          <w:lang w:eastAsia="zh-CN"/>
        </w:rPr>
      </w:pPr>
      <w:r>
        <w:rPr>
          <w:lang w:eastAsia="zh-CN"/>
        </w:rPr>
        <w:t>Step7: The SAT2 pages the UE using the interim GUTI1.</w:t>
      </w:r>
    </w:p>
    <w:p w14:paraId="1B8DD749" w14:textId="77777777" w:rsidR="00895186" w:rsidRDefault="00895186" w:rsidP="00895186">
      <w:pPr>
        <w:jc w:val="both"/>
        <w:rPr>
          <w:lang w:eastAsia="zh-CN"/>
        </w:rPr>
      </w:pPr>
      <w:r>
        <w:rPr>
          <w:lang w:eastAsia="zh-CN"/>
        </w:rPr>
        <w:lastRenderedPageBreak/>
        <w:t>Step8: The UE extracts the temporary UE ID from the received interim GUTI1 and compares it with the stored temporary UE IDs. If success, the UE generates and sends S-TMSI1 to get connected.</w:t>
      </w:r>
    </w:p>
    <w:p w14:paraId="2B88D3AD" w14:textId="724F30AA" w:rsidR="00895186" w:rsidRDefault="00895186" w:rsidP="00895186">
      <w:pPr>
        <w:jc w:val="both"/>
        <w:rPr>
          <w:lang w:eastAsia="zh-CN"/>
        </w:rPr>
      </w:pPr>
      <w:r>
        <w:t>Step9-13</w:t>
      </w:r>
      <w:r>
        <w:rPr>
          <w:lang w:eastAsia="zh-CN"/>
        </w:rPr>
        <w:t xml:space="preserve">: These steps are the same as the corresponding steps in the </w:t>
      </w:r>
      <w:r w:rsidR="00F050E8">
        <w:t>clause 6.11</w:t>
      </w:r>
      <w:r>
        <w:t xml:space="preserve"> of </w:t>
      </w:r>
      <w:r>
        <w:rPr>
          <w:lang w:eastAsia="zh-CN"/>
        </w:rPr>
        <w:t>TR 23.700-29[2].</w:t>
      </w:r>
    </w:p>
    <w:p w14:paraId="3B2D6A9E" w14:textId="77777777" w:rsidR="00895186" w:rsidRDefault="00895186" w:rsidP="00895186">
      <w:pPr>
        <w:jc w:val="both"/>
        <w:rPr>
          <w:lang w:eastAsia="zh-CN"/>
        </w:rPr>
      </w:pPr>
      <w:r>
        <w:rPr>
          <w:lang w:eastAsia="zh-CN"/>
        </w:rPr>
        <w:t xml:space="preserve">Step14: When the next satellite available, the MME-T shall relay the Security mode command with the interim GUTI2 to the SAT3. </w:t>
      </w:r>
    </w:p>
    <w:p w14:paraId="585FEFE9" w14:textId="77777777" w:rsidR="00895186" w:rsidRDefault="00895186" w:rsidP="00895186">
      <w:pPr>
        <w:jc w:val="both"/>
        <w:rPr>
          <w:lang w:eastAsia="zh-CN"/>
        </w:rPr>
      </w:pPr>
      <w:r>
        <w:rPr>
          <w:lang w:eastAsia="zh-CN"/>
        </w:rPr>
        <w:t>Step15-16: These steps are similar to the steps 10-11, with the SAT2 replaced with the SAT3.</w:t>
      </w:r>
    </w:p>
    <w:p w14:paraId="7383A68B" w14:textId="112C3B5F" w:rsidR="00895186" w:rsidRDefault="00895186" w:rsidP="00895186">
      <w:pPr>
        <w:jc w:val="both"/>
      </w:pPr>
      <w:r>
        <w:t>Step17-21</w:t>
      </w:r>
      <w:r>
        <w:rPr>
          <w:lang w:eastAsia="zh-CN"/>
        </w:rPr>
        <w:t xml:space="preserve">: These steps are the same as the corresponding steps in the </w:t>
      </w:r>
      <w:r w:rsidR="00F050E8">
        <w:t>clause 6.11</w:t>
      </w:r>
      <w:r>
        <w:t xml:space="preserve"> of </w:t>
      </w:r>
      <w:r>
        <w:rPr>
          <w:lang w:eastAsia="zh-CN"/>
        </w:rPr>
        <w:t>TR 23.700-29[2].</w:t>
      </w:r>
    </w:p>
    <w:p w14:paraId="1C9907BA" w14:textId="77777777" w:rsidR="00895186" w:rsidRDefault="00895186" w:rsidP="00895186">
      <w:pPr>
        <w:jc w:val="both"/>
        <w:rPr>
          <w:lang w:eastAsia="zh-CN"/>
        </w:rPr>
      </w:pPr>
      <w:r>
        <w:rPr>
          <w:lang w:eastAsia="zh-CN"/>
        </w:rPr>
        <w:t>Step22: When the next satellite available, the MME-T shall send the Attach accept along with the interim GUTI3 to the SAT4.</w:t>
      </w:r>
    </w:p>
    <w:p w14:paraId="35CA2D55" w14:textId="77777777" w:rsidR="00895186" w:rsidRDefault="00895186" w:rsidP="00895186">
      <w:pPr>
        <w:jc w:val="both"/>
        <w:rPr>
          <w:lang w:eastAsia="zh-CN"/>
        </w:rPr>
      </w:pPr>
      <w:r>
        <w:rPr>
          <w:lang w:eastAsia="zh-CN"/>
        </w:rPr>
        <w:t>Step23-24: These steps are similar to step 10-11 with the SAT2 replaced with the SAT4.</w:t>
      </w:r>
    </w:p>
    <w:p w14:paraId="2839E9A7" w14:textId="3214C545" w:rsidR="00895186" w:rsidRDefault="00895186" w:rsidP="00895186">
      <w:pPr>
        <w:jc w:val="both"/>
        <w:rPr>
          <w:lang w:eastAsia="zh-CN"/>
        </w:rPr>
      </w:pPr>
      <w:r>
        <w:t>Step25-28</w:t>
      </w:r>
      <w:r>
        <w:rPr>
          <w:lang w:eastAsia="zh-CN"/>
        </w:rPr>
        <w:t xml:space="preserve">: These steps are the same as corresponding steps in the </w:t>
      </w:r>
      <w:r w:rsidR="0047201D">
        <w:t>clause 6.11</w:t>
      </w:r>
      <w:r>
        <w:t xml:space="preserve"> of </w:t>
      </w:r>
      <w:r>
        <w:rPr>
          <w:lang w:eastAsia="zh-CN"/>
        </w:rPr>
        <w:t>TR 23.700-29[2].</w:t>
      </w:r>
    </w:p>
    <w:p w14:paraId="3F4D1B33" w14:textId="09F374E6" w:rsidR="00895186" w:rsidRPr="00BC034E" w:rsidRDefault="00895186" w:rsidP="00895186">
      <w:pPr>
        <w:pStyle w:val="EditorsNote"/>
        <w:ind w:left="284" w:firstLine="0"/>
        <w:jc w:val="both"/>
        <w:rPr>
          <w:color w:val="auto"/>
          <w:lang w:eastAsia="zh-CN"/>
        </w:rPr>
      </w:pPr>
      <w:bookmarkStart w:id="1358" w:name="_Hlk171433970"/>
      <w:r w:rsidRPr="00BC034E">
        <w:rPr>
          <w:color w:val="auto"/>
          <w:lang w:eastAsia="zh-CN"/>
        </w:rPr>
        <w:t>N</w:t>
      </w:r>
      <w:r w:rsidR="00DA069C">
        <w:rPr>
          <w:color w:val="auto"/>
          <w:lang w:eastAsia="zh-CN"/>
        </w:rPr>
        <w:t>OTE 1</w:t>
      </w:r>
      <w:r w:rsidRPr="00BC034E">
        <w:rPr>
          <w:rFonts w:hint="eastAsia"/>
          <w:color w:val="auto"/>
          <w:lang w:eastAsia="zh-CN"/>
        </w:rPr>
        <w:t>:</w:t>
      </w:r>
      <w:r w:rsidRPr="00BC034E">
        <w:rPr>
          <w:color w:val="auto"/>
        </w:rPr>
        <w:t xml:space="preserve"> </w:t>
      </w:r>
      <w:r w:rsidRPr="00BC034E">
        <w:rPr>
          <w:color w:val="auto"/>
          <w:lang w:eastAsia="zh-CN"/>
        </w:rPr>
        <w:t>Similar to GUTI, the generation of the interim GUTI from the temporary UE ID may be implemented as follows. &lt;M-TMSI&gt; may be replaced with the temporary UE ID. &lt;MME Identifier&gt; may be replaced with the MME-NT Identifier or SAT ID or eNB ID.</w:t>
      </w:r>
    </w:p>
    <w:p w14:paraId="34B44CE9" w14:textId="5BD858B2" w:rsidR="0007360C" w:rsidRPr="007B0C8B" w:rsidRDefault="0007360C" w:rsidP="0007360C">
      <w:pPr>
        <w:pStyle w:val="NO"/>
      </w:pPr>
      <w:r w:rsidRPr="007B0C8B">
        <w:t>NOTE</w:t>
      </w:r>
      <w:r w:rsidR="00DA069C">
        <w:t xml:space="preserve"> 2</w:t>
      </w:r>
      <w:r w:rsidRPr="007B0C8B">
        <w:t>:</w:t>
      </w:r>
      <w:r w:rsidRPr="007B0C8B">
        <w:tab/>
      </w:r>
      <w:r>
        <w:rPr>
          <w:lang w:eastAsia="zh-CN"/>
        </w:rPr>
        <w:t>Privacy issue associated with interim GUTIs</w:t>
      </w:r>
      <w:r w:rsidRPr="00643787">
        <w:t xml:space="preserve"> is not addressed in the present document.</w:t>
      </w:r>
    </w:p>
    <w:bookmarkEnd w:id="1358"/>
    <w:p w14:paraId="4C3170EA" w14:textId="68B21225" w:rsidR="00DA069C" w:rsidRDefault="00DA069C" w:rsidP="00DA069C">
      <w:pPr>
        <w:pStyle w:val="NO"/>
      </w:pPr>
      <w:r w:rsidRPr="007B0C8B">
        <w:t>NOTE</w:t>
      </w:r>
      <w:r>
        <w:t xml:space="preserve"> 3</w:t>
      </w:r>
      <w:r w:rsidRPr="007B0C8B">
        <w:t>:</w:t>
      </w:r>
      <w:r>
        <w:tab/>
      </w:r>
      <w:r>
        <w:rPr>
          <w:lang w:eastAsia="zh-CN"/>
        </w:rPr>
        <w:t>This solution is also applicable to the 5G systems, with the MME replaced with the AMF and the attach procedure with the registration procedure.</w:t>
      </w:r>
    </w:p>
    <w:p w14:paraId="3DE19C66" w14:textId="0C9C22B3" w:rsidR="00B3049F" w:rsidRDefault="00B3049F" w:rsidP="00B3049F">
      <w:pPr>
        <w:pStyle w:val="Heading3"/>
        <w:jc w:val="both"/>
        <w:rPr>
          <w:rFonts w:eastAsia="SimSun"/>
        </w:rPr>
      </w:pPr>
      <w:bookmarkStart w:id="1359" w:name="_Toc180150859"/>
      <w:bookmarkStart w:id="1360" w:name="_Toc180400552"/>
      <w:bookmarkStart w:id="1361" w:name="_Toc180481733"/>
      <w:bookmarkStart w:id="1362" w:name="_Toc182856648"/>
      <w:bookmarkStart w:id="1363" w:name="_Toc191375070"/>
      <w:bookmarkStart w:id="1364" w:name="_Toc191375282"/>
      <w:bookmarkStart w:id="1365" w:name="_Toc191376207"/>
      <w:bookmarkStart w:id="1366" w:name="_Toc191377369"/>
      <w:bookmarkStart w:id="1367" w:name="_Toc191469704"/>
      <w:bookmarkStart w:id="1368" w:name="_Toc193807018"/>
      <w:r>
        <w:rPr>
          <w:rFonts w:eastAsia="SimSun"/>
        </w:rPr>
        <w:t>6.</w:t>
      </w:r>
      <w:r w:rsidR="00311550">
        <w:rPr>
          <w:rFonts w:eastAsia="SimSun"/>
        </w:rPr>
        <w:t>19</w:t>
      </w:r>
      <w:r>
        <w:rPr>
          <w:rFonts w:eastAsia="SimSun"/>
        </w:rPr>
        <w:t>.3</w:t>
      </w:r>
      <w:r>
        <w:rPr>
          <w:rFonts w:eastAsia="SimSun"/>
        </w:rPr>
        <w:tab/>
        <w:t>Evaluation</w:t>
      </w:r>
      <w:bookmarkEnd w:id="1356"/>
      <w:bookmarkEnd w:id="1359"/>
      <w:bookmarkEnd w:id="1360"/>
      <w:bookmarkEnd w:id="1361"/>
      <w:bookmarkEnd w:id="1362"/>
      <w:bookmarkEnd w:id="1363"/>
      <w:bookmarkEnd w:id="1364"/>
      <w:bookmarkEnd w:id="1365"/>
      <w:bookmarkEnd w:id="1366"/>
      <w:bookmarkEnd w:id="1367"/>
      <w:bookmarkEnd w:id="1368"/>
    </w:p>
    <w:p w14:paraId="6AB33DFE" w14:textId="77777777" w:rsidR="00895186" w:rsidRPr="00EA79CB" w:rsidRDefault="00895186" w:rsidP="00895186">
      <w:pPr>
        <w:jc w:val="both"/>
      </w:pPr>
      <w:bookmarkStart w:id="1369" w:name="_Toc151726809"/>
      <w:bookmarkStart w:id="1370" w:name="_Toc167791564"/>
      <w:r>
        <w:t xml:space="preserve">The solution is addressing the KI#2, </w:t>
      </w:r>
      <w:r w:rsidRPr="00EA79CB">
        <w:t>to mitigate the potential linkability and trackability attack on UE in the S</w:t>
      </w:r>
      <w:r>
        <w:t>&amp;F</w:t>
      </w:r>
      <w:r w:rsidRPr="00EA79CB">
        <w:t xml:space="preserve"> Satellite Operation</w:t>
      </w:r>
      <w:r>
        <w:t>. The solution is based on MME-Split architecture.</w:t>
      </w:r>
    </w:p>
    <w:p w14:paraId="795E1728" w14:textId="6FEE3CBC" w:rsidR="00895186" w:rsidRDefault="00895186" w:rsidP="00895186">
      <w:pPr>
        <w:jc w:val="both"/>
      </w:pPr>
      <w:r>
        <w:t xml:space="preserve">The solution is based on the </w:t>
      </w:r>
      <w:r w:rsidR="007D06E5">
        <w:t xml:space="preserve">clause 6.11 of </w:t>
      </w:r>
      <w:r w:rsidR="007D06E5">
        <w:rPr>
          <w:lang w:eastAsia="zh-CN"/>
        </w:rPr>
        <w:t xml:space="preserve">TR 23.700-29 [2] </w:t>
      </w:r>
      <w:r>
        <w:t xml:space="preserve">with security enhancement. The </w:t>
      </w:r>
      <w:r>
        <w:rPr>
          <w:lang w:eastAsia="zh-CN"/>
        </w:rPr>
        <w:t>temporary</w:t>
      </w:r>
      <w:r>
        <w:t xml:space="preserve"> UE ID</w:t>
      </w:r>
      <w:r>
        <w:rPr>
          <w:lang w:eastAsia="zh-CN"/>
        </w:rPr>
        <w:t>s</w:t>
      </w:r>
      <w:r>
        <w:t xml:space="preserve"> </w:t>
      </w:r>
      <w:r>
        <w:rPr>
          <w:lang w:eastAsia="zh-CN"/>
        </w:rPr>
        <w:t>are</w:t>
      </w:r>
      <w:r>
        <w:t xml:space="preserve"> provided by the UE for the network to generate the interim GUTI so that only the interim GUTI is not reused to prevent traceability and linkability.</w:t>
      </w:r>
    </w:p>
    <w:p w14:paraId="29AB4A3A" w14:textId="77777777" w:rsidR="00895186" w:rsidRDefault="00895186" w:rsidP="00895186">
      <w:r>
        <w:rPr>
          <w:rFonts w:hint="eastAsia"/>
        </w:rPr>
        <w:t>•</w:t>
      </w:r>
      <w:r>
        <w:tab/>
      </w:r>
      <w:bookmarkStart w:id="1371" w:name="_Hlk175214345"/>
      <w:r>
        <w:t>Assumptions: Compared with the downlink message, the</w:t>
      </w:r>
      <w:r w:rsidRPr="00D2257F">
        <w:t xml:space="preserve"> uplink messages</w:t>
      </w:r>
      <w:r>
        <w:t xml:space="preserve"> are hardly to eavesdrop</w:t>
      </w:r>
      <w:r w:rsidRPr="00D2257F">
        <w:t xml:space="preserve"> for a passive attacker on the ground.</w:t>
      </w:r>
    </w:p>
    <w:p w14:paraId="2B4B4DBE" w14:textId="77777777" w:rsidR="00895186" w:rsidRDefault="00895186" w:rsidP="00895186">
      <w:r>
        <w:rPr>
          <w:rFonts w:hint="eastAsia"/>
        </w:rPr>
        <w:t>•</w:t>
      </w:r>
      <w:r>
        <w:tab/>
        <w:t>Dependency on SA2 or RAN: This solution depends on split MME architecture option selected by SA2.</w:t>
      </w:r>
    </w:p>
    <w:p w14:paraId="02F22E1F" w14:textId="77777777" w:rsidR="00895186" w:rsidRDefault="00895186" w:rsidP="00895186">
      <w:r>
        <w:rPr>
          <w:rFonts w:hint="eastAsia"/>
        </w:rPr>
        <w:t>•</w:t>
      </w:r>
      <w:r>
        <w:tab/>
        <w:t>Relevant KI and Potential Security Requirements addressed: KI#2.</w:t>
      </w:r>
    </w:p>
    <w:p w14:paraId="1FE0024D" w14:textId="77777777" w:rsidR="00895186" w:rsidRDefault="00895186" w:rsidP="00895186">
      <w:r>
        <w:rPr>
          <w:rFonts w:hint="eastAsia"/>
        </w:rPr>
        <w:t>•</w:t>
      </w:r>
      <w:r>
        <w:tab/>
        <w:t>Architecture option: Split MME architecture.</w:t>
      </w:r>
    </w:p>
    <w:p w14:paraId="6FC50FCD" w14:textId="77777777" w:rsidR="00895186" w:rsidRDefault="00895186" w:rsidP="00895186">
      <w:r>
        <w:rPr>
          <w:rFonts w:hint="eastAsia"/>
        </w:rPr>
        <w:t>•</w:t>
      </w:r>
      <w:r>
        <w:tab/>
        <w:t>Re-use of legacy security procedures: Full re-use of AKA procedure.</w:t>
      </w:r>
    </w:p>
    <w:p w14:paraId="75FC156B" w14:textId="77777777" w:rsidR="00895186" w:rsidRDefault="00895186" w:rsidP="00895186">
      <w:r>
        <w:rPr>
          <w:rFonts w:hint="eastAsia"/>
        </w:rPr>
        <w:t>•</w:t>
      </w:r>
      <w:r>
        <w:tab/>
        <w:t xml:space="preserve">Advantages of the solution: </w:t>
      </w:r>
      <w:r w:rsidRPr="00D2257F">
        <w:t xml:space="preserve">The solution </w:t>
      </w:r>
      <w:r>
        <w:t xml:space="preserve">can </w:t>
      </w:r>
      <w:r w:rsidRPr="00D2257F">
        <w:t>mitigate the potential linkability and trackability attack on UE in the S&amp;F Satellite Operation.</w:t>
      </w:r>
    </w:p>
    <w:p w14:paraId="62CEA3ED" w14:textId="77777777" w:rsidR="00895186" w:rsidRDefault="00895186" w:rsidP="00895186">
      <w:r>
        <w:rPr>
          <w:rFonts w:hint="eastAsia"/>
        </w:rPr>
        <w:t>•</w:t>
      </w:r>
      <w:r>
        <w:tab/>
        <w:t xml:space="preserve">Disadvantages of the solution: </w:t>
      </w:r>
      <w:r w:rsidRPr="00D2257F">
        <w:t>The solution requires UE ID duplication check</w:t>
      </w:r>
      <w:r>
        <w:t>, which costs resources</w:t>
      </w:r>
      <w:r w:rsidRPr="00D2257F">
        <w:t xml:space="preserve"> in the satellite</w:t>
      </w:r>
      <w:r>
        <w:t>.</w:t>
      </w:r>
    </w:p>
    <w:p w14:paraId="2C73B741" w14:textId="77777777" w:rsidR="00895186" w:rsidRPr="00D2257F" w:rsidRDefault="00895186" w:rsidP="00895186">
      <w:pPr>
        <w:rPr>
          <w:lang w:val="en-US"/>
        </w:rPr>
      </w:pPr>
      <w:r>
        <w:rPr>
          <w:rFonts w:hint="eastAsia"/>
        </w:rPr>
        <w:t>•</w:t>
      </w:r>
      <w:r>
        <w:tab/>
        <w:t xml:space="preserve">Impacted entities: UE, RAN, </w:t>
      </w:r>
      <w:r w:rsidRPr="009261C8">
        <w:t>MME-onboard</w:t>
      </w:r>
      <w:r>
        <w:t xml:space="preserve">, </w:t>
      </w:r>
      <w:r w:rsidRPr="009261C8">
        <w:t>MME-ground</w:t>
      </w:r>
      <w:r>
        <w:t>.</w:t>
      </w:r>
      <w:bookmarkEnd w:id="1371"/>
    </w:p>
    <w:p w14:paraId="77B36AAB" w14:textId="77777777" w:rsidR="00A5210C" w:rsidRPr="007B0C8B" w:rsidRDefault="00A5210C" w:rsidP="00A5210C">
      <w:pPr>
        <w:pStyle w:val="NO"/>
      </w:pPr>
      <w:r w:rsidRPr="007B0C8B">
        <w:t>NOTE:</w:t>
      </w:r>
      <w:r w:rsidRPr="007B0C8B">
        <w:tab/>
      </w:r>
      <w:r w:rsidRPr="000520D5">
        <w:t>Further evaluation is not expected in the present document.</w:t>
      </w:r>
    </w:p>
    <w:p w14:paraId="3BA33BD8" w14:textId="5969573A" w:rsidR="00EF1680" w:rsidRDefault="00EF1680" w:rsidP="00EF1680">
      <w:pPr>
        <w:pStyle w:val="Heading2"/>
        <w:rPr>
          <w:rFonts w:eastAsia="SimSun" w:cs="Arial"/>
          <w:sz w:val="28"/>
          <w:szCs w:val="28"/>
        </w:rPr>
      </w:pPr>
      <w:bookmarkStart w:id="1372" w:name="_Toc180150860"/>
      <w:bookmarkStart w:id="1373" w:name="_Toc180400553"/>
      <w:bookmarkStart w:id="1374" w:name="_Toc180481734"/>
      <w:bookmarkStart w:id="1375" w:name="_Toc182856649"/>
      <w:bookmarkStart w:id="1376" w:name="_Toc191375071"/>
      <w:bookmarkStart w:id="1377" w:name="_Toc191375283"/>
      <w:bookmarkStart w:id="1378" w:name="_Toc191376208"/>
      <w:bookmarkStart w:id="1379" w:name="_Toc191377370"/>
      <w:bookmarkStart w:id="1380" w:name="_Toc191469705"/>
      <w:bookmarkStart w:id="1381" w:name="_Toc193807019"/>
      <w:r>
        <w:rPr>
          <w:rFonts w:eastAsia="SimSun"/>
        </w:rPr>
        <w:t>6.20</w:t>
      </w:r>
      <w:r>
        <w:rPr>
          <w:rFonts w:eastAsia="SimSun"/>
        </w:rPr>
        <w:tab/>
        <w:t xml:space="preserve">Solution #20: </w:t>
      </w:r>
      <w:bookmarkEnd w:id="1369"/>
      <w:r>
        <w:rPr>
          <w:rFonts w:eastAsia="SimSun"/>
        </w:rPr>
        <w:t>Mitigation of privacy issues of interim GUTI</w:t>
      </w:r>
      <w:bookmarkEnd w:id="1370"/>
      <w:bookmarkEnd w:id="1372"/>
      <w:bookmarkEnd w:id="1373"/>
      <w:bookmarkEnd w:id="1374"/>
      <w:bookmarkEnd w:id="1375"/>
      <w:bookmarkEnd w:id="1376"/>
      <w:bookmarkEnd w:id="1377"/>
      <w:bookmarkEnd w:id="1378"/>
      <w:bookmarkEnd w:id="1379"/>
      <w:bookmarkEnd w:id="1380"/>
      <w:bookmarkEnd w:id="1381"/>
    </w:p>
    <w:p w14:paraId="353CDC82" w14:textId="3E52A83D" w:rsidR="008C52C6" w:rsidRDefault="008C52C6" w:rsidP="008C52C6">
      <w:pPr>
        <w:pStyle w:val="Heading3"/>
        <w:rPr>
          <w:rFonts w:eastAsia="SimSun"/>
        </w:rPr>
      </w:pPr>
      <w:bookmarkStart w:id="1382" w:name="_Toc180150861"/>
      <w:bookmarkStart w:id="1383" w:name="_Toc180400554"/>
      <w:bookmarkStart w:id="1384" w:name="_Toc180481735"/>
      <w:bookmarkStart w:id="1385" w:name="_Toc182856650"/>
      <w:bookmarkStart w:id="1386" w:name="_Toc191375072"/>
      <w:bookmarkStart w:id="1387" w:name="_Toc191375284"/>
      <w:bookmarkStart w:id="1388" w:name="_Toc191376209"/>
      <w:bookmarkStart w:id="1389" w:name="_Toc191377371"/>
      <w:bookmarkStart w:id="1390" w:name="_Toc191469706"/>
      <w:bookmarkStart w:id="1391" w:name="_Toc193807020"/>
      <w:r>
        <w:rPr>
          <w:rFonts w:eastAsia="SimSun"/>
        </w:rPr>
        <w:t>6.20.1</w:t>
      </w:r>
      <w:r>
        <w:rPr>
          <w:rFonts w:eastAsia="SimSun"/>
        </w:rPr>
        <w:tab/>
        <w:t>I</w:t>
      </w:r>
      <w:r>
        <w:rPr>
          <w:rFonts w:eastAsia="SimSun"/>
          <w:lang w:eastAsia="zh-CN"/>
        </w:rPr>
        <w:t>n</w:t>
      </w:r>
      <w:r>
        <w:rPr>
          <w:rFonts w:eastAsia="SimSun"/>
        </w:rPr>
        <w:t>troduction</w:t>
      </w:r>
      <w:bookmarkEnd w:id="1382"/>
      <w:bookmarkEnd w:id="1383"/>
      <w:bookmarkEnd w:id="1384"/>
      <w:bookmarkEnd w:id="1385"/>
      <w:bookmarkEnd w:id="1386"/>
      <w:bookmarkEnd w:id="1387"/>
      <w:bookmarkEnd w:id="1388"/>
      <w:bookmarkEnd w:id="1389"/>
      <w:bookmarkEnd w:id="1390"/>
      <w:bookmarkEnd w:id="1391"/>
    </w:p>
    <w:p w14:paraId="0918CFB2" w14:textId="77777777" w:rsidR="00EF1680" w:rsidRDefault="00EF1680" w:rsidP="00EF1680">
      <w:pPr>
        <w:rPr>
          <w:rFonts w:eastAsia="SimSun"/>
          <w:lang w:eastAsia="zh-CN"/>
        </w:rPr>
      </w:pPr>
      <w:r>
        <w:rPr>
          <w:lang w:eastAsia="zh-CN"/>
        </w:rPr>
        <w:t>The solution addresses the key issue #2 “privacy threats of S&amp;F operation”.</w:t>
      </w:r>
    </w:p>
    <w:p w14:paraId="17E4A6DA" w14:textId="77777777" w:rsidR="00EF1680" w:rsidRDefault="00EF1680" w:rsidP="00EF1680">
      <w:pPr>
        <w:rPr>
          <w:lang w:eastAsia="zh-CN"/>
        </w:rPr>
      </w:pPr>
      <w:r>
        <w:lastRenderedPageBreak/>
        <w:t xml:space="preserve">In TR 23.700-29 [2], there are multiple solutions that require SAT to assign an interim GUTI to the UE in an unprotected NAS message, such as </w:t>
      </w:r>
      <w:r>
        <w:rPr>
          <w:lang w:eastAsia="zh-CN"/>
        </w:rPr>
        <w:t>solution 11, 12, 13, etc. These solutions propose a similar approach to interim GUTI assignment: after the UE accesses SAT1, an interim GUTI is configured by SAT1 without protection, synchronized to the MME ground, and used for paging the UE by SAT2 when SAT1 is replaced by SAT2. The goal is to ensure the UE is reachable once the stored NAS message is forwarded to the ground MME and sent to SAT2.</w:t>
      </w:r>
    </w:p>
    <w:p w14:paraId="39E1AA1D" w14:textId="77777777" w:rsidR="00EF1680" w:rsidRDefault="00EF1680" w:rsidP="00EF1680">
      <w:pPr>
        <w:rPr>
          <w:lang w:eastAsia="zh-CN"/>
        </w:rPr>
      </w:pPr>
      <w:r>
        <w:rPr>
          <w:lang w:eastAsia="zh-CN"/>
        </w:rPr>
        <w:t>However, since the interim GUTI is not ciphered or integrity protected, the following security issues are identified:</w:t>
      </w:r>
    </w:p>
    <w:p w14:paraId="2147FC95" w14:textId="3BF3C21D" w:rsidR="00EF1680" w:rsidRDefault="00E7264A" w:rsidP="00A22219">
      <w:r>
        <w:t xml:space="preserve">1. </w:t>
      </w:r>
      <w:r w:rsidR="00EF1680">
        <w:t>An attacker can use a FBS to continuously track a UE by assigning an interim GUTI and conducting Paging, allowing them to track the UE's location actively.</w:t>
      </w:r>
    </w:p>
    <w:p w14:paraId="61B19A6C" w14:textId="116A941A" w:rsidR="00EF1680" w:rsidRDefault="00E7264A" w:rsidP="00A22219">
      <w:r>
        <w:t xml:space="preserve">2. </w:t>
      </w:r>
      <w:r w:rsidR="00EF1680">
        <w:t>Intercepting the IMSI and interim GUTI of a UE allows an attacker to determine the UE's approximate location passively.</w:t>
      </w:r>
    </w:p>
    <w:p w14:paraId="757E0735" w14:textId="77777777" w:rsidR="00EF1680" w:rsidRDefault="00EF1680" w:rsidP="00EF1680">
      <w:pPr>
        <w:rPr>
          <w:lang w:eastAsia="zh-CN"/>
        </w:rPr>
      </w:pPr>
      <w:r>
        <w:rPr>
          <w:lang w:eastAsia="zh-CN"/>
        </w:rPr>
        <w:t>This solution proposes two alternative solutions to address the issues above.</w:t>
      </w:r>
    </w:p>
    <w:p w14:paraId="7EE7849F" w14:textId="61C90F9E" w:rsidR="00EF1680" w:rsidRDefault="00EF1680" w:rsidP="00EF1680">
      <w:pPr>
        <w:pStyle w:val="Heading3"/>
        <w:rPr>
          <w:rFonts w:eastAsia="SimSun"/>
        </w:rPr>
      </w:pPr>
      <w:bookmarkStart w:id="1392" w:name="_Toc151726811"/>
      <w:bookmarkStart w:id="1393" w:name="_Toc167791566"/>
      <w:bookmarkStart w:id="1394" w:name="_Toc180150862"/>
      <w:bookmarkStart w:id="1395" w:name="_Toc180400555"/>
      <w:bookmarkStart w:id="1396" w:name="_Toc180481736"/>
      <w:bookmarkStart w:id="1397" w:name="_Toc182856651"/>
      <w:bookmarkStart w:id="1398" w:name="_Toc191375073"/>
      <w:bookmarkStart w:id="1399" w:name="_Toc191375285"/>
      <w:bookmarkStart w:id="1400" w:name="_Toc191376210"/>
      <w:bookmarkStart w:id="1401" w:name="_Toc191377372"/>
      <w:bookmarkStart w:id="1402" w:name="_Toc191469707"/>
      <w:bookmarkStart w:id="1403" w:name="_Toc193807021"/>
      <w:r>
        <w:rPr>
          <w:rFonts w:eastAsia="SimSun"/>
        </w:rPr>
        <w:t>6.20.2</w:t>
      </w:r>
      <w:r>
        <w:rPr>
          <w:rFonts w:eastAsia="SimSun"/>
        </w:rPr>
        <w:tab/>
        <w:t>Solution details</w:t>
      </w:r>
      <w:bookmarkEnd w:id="1392"/>
      <w:bookmarkEnd w:id="1393"/>
      <w:bookmarkEnd w:id="1394"/>
      <w:bookmarkEnd w:id="1395"/>
      <w:bookmarkEnd w:id="1396"/>
      <w:bookmarkEnd w:id="1397"/>
      <w:bookmarkEnd w:id="1398"/>
      <w:bookmarkEnd w:id="1399"/>
      <w:bookmarkEnd w:id="1400"/>
      <w:bookmarkEnd w:id="1401"/>
      <w:bookmarkEnd w:id="1402"/>
      <w:bookmarkEnd w:id="1403"/>
    </w:p>
    <w:p w14:paraId="6C444EB1" w14:textId="17CAC282" w:rsidR="006445A9" w:rsidRDefault="006445A9" w:rsidP="006445A9">
      <w:pPr>
        <w:pStyle w:val="Heading4"/>
        <w:rPr>
          <w:rFonts w:eastAsia="SimSun"/>
        </w:rPr>
      </w:pPr>
      <w:bookmarkStart w:id="1404" w:name="_Toc191376211"/>
      <w:bookmarkStart w:id="1405" w:name="_Toc191377373"/>
      <w:bookmarkStart w:id="1406" w:name="_Toc191469708"/>
      <w:bookmarkStart w:id="1407" w:name="_Toc193807022"/>
      <w:r>
        <w:rPr>
          <w:rFonts w:eastAsia="SimSun"/>
        </w:rPr>
        <w:t>6.20.2.1</w:t>
      </w:r>
      <w:r>
        <w:rPr>
          <w:rFonts w:eastAsia="SimSun"/>
        </w:rPr>
        <w:tab/>
        <w:t>General</w:t>
      </w:r>
      <w:bookmarkEnd w:id="1404"/>
      <w:bookmarkEnd w:id="1405"/>
      <w:bookmarkEnd w:id="1406"/>
      <w:bookmarkEnd w:id="1407"/>
    </w:p>
    <w:p w14:paraId="12D7B815" w14:textId="66D5FCC8" w:rsidR="00EF1680" w:rsidRDefault="00EF1680" w:rsidP="00EF1680">
      <w:pPr>
        <w:rPr>
          <w:rFonts w:eastAsia="SimSun"/>
        </w:rPr>
      </w:pPr>
      <w:r>
        <w:rPr>
          <w:lang w:eastAsia="zh-CN"/>
        </w:rPr>
        <w:t>For those solutions that assign the interim GUTI without protection, the general procedure is as depicted in figure 6.20.2</w:t>
      </w:r>
      <w:r w:rsidR="00390A9E">
        <w:rPr>
          <w:lang w:eastAsia="zh-CN"/>
        </w:rPr>
        <w:t>.1</w:t>
      </w:r>
      <w:r>
        <w:rPr>
          <w:lang w:eastAsia="zh-CN"/>
        </w:rPr>
        <w:t>-1:</w:t>
      </w:r>
    </w:p>
    <w:p w14:paraId="78BDBBE4" w14:textId="77777777" w:rsidR="00EF1680" w:rsidRDefault="00D77DD9" w:rsidP="00496DF2">
      <w:pPr>
        <w:pStyle w:val="TH"/>
      </w:pPr>
      <w:bookmarkStart w:id="1408" w:name="MCCQCTEMPBM_00000092"/>
      <w:r>
        <w:pict w14:anchorId="5C622145">
          <v:shape id="_x0000_i1046" type="#_x0000_t75" style="width:486.7pt;height:397.45pt;mso-position-horizontal-relative:char;mso-position-vertical-relative:line">
            <v:imagedata r:id="rId49" o:title=""/>
          </v:shape>
        </w:pict>
      </w:r>
      <w:bookmarkEnd w:id="1408"/>
    </w:p>
    <w:p w14:paraId="21DE17DC" w14:textId="3A4F7127" w:rsidR="00EF1680" w:rsidRDefault="00EF1680" w:rsidP="00496DF2">
      <w:pPr>
        <w:pStyle w:val="TF"/>
        <w:rPr>
          <w:lang w:eastAsia="zh-CN"/>
        </w:rPr>
      </w:pPr>
      <w:bookmarkStart w:id="1409" w:name="MCCQCTEMPBM_00000054"/>
      <w:r>
        <w:rPr>
          <w:lang w:eastAsia="zh-CN"/>
        </w:rPr>
        <w:t>Figure 6.20.2</w:t>
      </w:r>
      <w:r w:rsidR="00390A9E">
        <w:rPr>
          <w:lang w:eastAsia="zh-CN"/>
        </w:rPr>
        <w:t>.1</w:t>
      </w:r>
      <w:r>
        <w:rPr>
          <w:lang w:eastAsia="zh-CN"/>
        </w:rPr>
        <w:t>-1 General procedure of interim GUTI assignment solutions</w:t>
      </w:r>
    </w:p>
    <w:bookmarkEnd w:id="1409"/>
    <w:p w14:paraId="60461A7A" w14:textId="6A7817C7" w:rsidR="00EF1680" w:rsidRDefault="00E7264A" w:rsidP="00A22219">
      <w:pPr>
        <w:rPr>
          <w:lang w:eastAsia="zh-CN"/>
        </w:rPr>
      </w:pPr>
      <w:r>
        <w:rPr>
          <w:lang w:eastAsia="zh-CN"/>
        </w:rPr>
        <w:t xml:space="preserve">1. </w:t>
      </w:r>
      <w:r w:rsidR="00EF1680">
        <w:rPr>
          <w:lang w:eastAsia="zh-CN"/>
        </w:rPr>
        <w:t>The UE sends the Attach Request message to SAT1.</w:t>
      </w:r>
    </w:p>
    <w:p w14:paraId="7C72A610" w14:textId="1C351585" w:rsidR="00EF1680" w:rsidRDefault="00E7264A" w:rsidP="00A22219">
      <w:pPr>
        <w:rPr>
          <w:lang w:eastAsia="zh-CN"/>
        </w:rPr>
      </w:pPr>
      <w:r>
        <w:rPr>
          <w:lang w:eastAsia="zh-CN"/>
        </w:rPr>
        <w:lastRenderedPageBreak/>
        <w:t xml:space="preserve">2. </w:t>
      </w:r>
      <w:r w:rsidR="00EF1680">
        <w:rPr>
          <w:lang w:eastAsia="zh-CN"/>
        </w:rPr>
        <w:t>The SAT1 assigns an interim GUTI to the UE in case of a connection loss with SAT1. The UE will store the interim GUTI.</w:t>
      </w:r>
    </w:p>
    <w:p w14:paraId="5559BBA8" w14:textId="3B875C32" w:rsidR="00EF1680" w:rsidRDefault="00E7264A" w:rsidP="00A22219">
      <w:pPr>
        <w:rPr>
          <w:lang w:eastAsia="zh-CN"/>
        </w:rPr>
      </w:pPr>
      <w:r>
        <w:rPr>
          <w:lang w:eastAsia="zh-CN"/>
        </w:rPr>
        <w:t xml:space="preserve">3. </w:t>
      </w:r>
      <w:r w:rsidR="00EF1680">
        <w:rPr>
          <w:lang w:eastAsia="zh-CN"/>
        </w:rPr>
        <w:t>The SAT1 stores the Attach Request until ground MME is reachable.</w:t>
      </w:r>
    </w:p>
    <w:p w14:paraId="6E810202" w14:textId="52E8AB93" w:rsidR="00EF1680" w:rsidRDefault="00E7264A" w:rsidP="00A22219">
      <w:pPr>
        <w:rPr>
          <w:lang w:eastAsia="zh-CN"/>
        </w:rPr>
      </w:pPr>
      <w:r>
        <w:rPr>
          <w:lang w:eastAsia="zh-CN"/>
        </w:rPr>
        <w:t xml:space="preserve">4. </w:t>
      </w:r>
      <w:r w:rsidR="00EF1680">
        <w:rPr>
          <w:lang w:eastAsia="zh-CN"/>
        </w:rPr>
        <w:t>The SAT1 sends the Attach Request message with the interim GUTI to the ground MME.</w:t>
      </w:r>
    </w:p>
    <w:p w14:paraId="6636E8BB" w14:textId="430B1632" w:rsidR="00EF1680" w:rsidRDefault="00E7264A" w:rsidP="00A22219">
      <w:pPr>
        <w:rPr>
          <w:lang w:eastAsia="zh-CN"/>
        </w:rPr>
      </w:pPr>
      <w:r>
        <w:rPr>
          <w:lang w:eastAsia="zh-CN"/>
        </w:rPr>
        <w:t xml:space="preserve">5. </w:t>
      </w:r>
      <w:r w:rsidR="00EF1680">
        <w:rPr>
          <w:lang w:eastAsia="zh-CN"/>
        </w:rPr>
        <w:t>The ground MME sends the Authentication Data Request message to the HSS, and gets Authentication Data Request, the ground MME constructs Authentication Request message and stores it until SAT is reachable.</w:t>
      </w:r>
    </w:p>
    <w:p w14:paraId="638B3E40" w14:textId="1B5F564E" w:rsidR="00EF1680" w:rsidRDefault="00E7264A" w:rsidP="00A22219">
      <w:pPr>
        <w:rPr>
          <w:lang w:eastAsia="zh-CN"/>
        </w:rPr>
      </w:pPr>
      <w:r>
        <w:rPr>
          <w:lang w:eastAsia="zh-CN"/>
        </w:rPr>
        <w:t xml:space="preserve">6. </w:t>
      </w:r>
      <w:r w:rsidR="00EF1680">
        <w:rPr>
          <w:lang w:eastAsia="zh-CN"/>
        </w:rPr>
        <w:t>If a new connection between SAT2 and the ground MME is established, the MME then sends the Authentication Request message with the interim GUTI to SAT2.</w:t>
      </w:r>
    </w:p>
    <w:p w14:paraId="6FE001CD" w14:textId="337EB585" w:rsidR="00EF1680" w:rsidRDefault="00E7264A" w:rsidP="00A22219">
      <w:pPr>
        <w:rPr>
          <w:lang w:eastAsia="zh-CN"/>
        </w:rPr>
      </w:pPr>
      <w:r>
        <w:rPr>
          <w:lang w:eastAsia="zh-CN"/>
        </w:rPr>
        <w:t xml:space="preserve">7. </w:t>
      </w:r>
      <w:r w:rsidR="00EF1680">
        <w:rPr>
          <w:lang w:eastAsia="zh-CN"/>
        </w:rPr>
        <w:t>The SAT2 stores the Authentication Request message until the UE is reachable.</w:t>
      </w:r>
    </w:p>
    <w:p w14:paraId="7FB20C88" w14:textId="1F067839" w:rsidR="00EF1680" w:rsidRDefault="00E7264A" w:rsidP="00A22219">
      <w:pPr>
        <w:rPr>
          <w:lang w:eastAsia="zh-CN"/>
        </w:rPr>
      </w:pPr>
      <w:r>
        <w:rPr>
          <w:lang w:eastAsia="zh-CN"/>
        </w:rPr>
        <w:t xml:space="preserve">8. </w:t>
      </w:r>
      <w:r w:rsidR="00EF1680">
        <w:rPr>
          <w:lang w:eastAsia="zh-CN"/>
        </w:rPr>
        <w:t xml:space="preserve">The SAT2 uses the interim GUTI to page the UE. </w:t>
      </w:r>
    </w:p>
    <w:p w14:paraId="6C97AF5F" w14:textId="563EF26E" w:rsidR="00EF1680" w:rsidRDefault="00E7264A" w:rsidP="00A22219">
      <w:pPr>
        <w:rPr>
          <w:lang w:eastAsia="zh-CN"/>
        </w:rPr>
      </w:pPr>
      <w:r>
        <w:rPr>
          <w:lang w:eastAsia="zh-CN"/>
        </w:rPr>
        <w:t xml:space="preserve">9. </w:t>
      </w:r>
      <w:r w:rsidR="00EF1680">
        <w:rPr>
          <w:lang w:eastAsia="zh-CN"/>
        </w:rPr>
        <w:t xml:space="preserve">The UE who stores the interim GUTI will reply back to the SAT1 by sending the Attach Request with the interim GUTI. </w:t>
      </w:r>
    </w:p>
    <w:p w14:paraId="122FB3FE" w14:textId="47E749FD" w:rsidR="00EF1680" w:rsidRDefault="00E7264A" w:rsidP="00A22219">
      <w:pPr>
        <w:rPr>
          <w:lang w:eastAsia="zh-CN"/>
        </w:rPr>
      </w:pPr>
      <w:r>
        <w:rPr>
          <w:lang w:eastAsia="zh-CN"/>
        </w:rPr>
        <w:t xml:space="preserve">10. </w:t>
      </w:r>
      <w:r w:rsidR="00EF1680">
        <w:rPr>
          <w:lang w:eastAsia="zh-CN"/>
        </w:rPr>
        <w:t>The SAT2 uses the interim GUTI to find the stored Authentication Request message.</w:t>
      </w:r>
    </w:p>
    <w:p w14:paraId="4B18E114" w14:textId="0F0E5B8F" w:rsidR="00EF1680" w:rsidRDefault="00E7264A" w:rsidP="00A22219">
      <w:pPr>
        <w:rPr>
          <w:lang w:eastAsia="zh-CN"/>
        </w:rPr>
      </w:pPr>
      <w:r>
        <w:rPr>
          <w:lang w:eastAsia="zh-CN"/>
        </w:rPr>
        <w:t xml:space="preserve">11. </w:t>
      </w:r>
      <w:r w:rsidR="00EF1680">
        <w:rPr>
          <w:lang w:eastAsia="zh-CN"/>
        </w:rPr>
        <w:t>The SAT2 sends back the Authentication Request message to the UE.</w:t>
      </w:r>
    </w:p>
    <w:p w14:paraId="147F92E3" w14:textId="34DB3EF6" w:rsidR="00EF1680" w:rsidRDefault="00E7264A" w:rsidP="00A22219">
      <w:pPr>
        <w:rPr>
          <w:lang w:eastAsia="zh-CN"/>
        </w:rPr>
      </w:pPr>
      <w:r>
        <w:rPr>
          <w:lang w:eastAsia="zh-CN"/>
        </w:rPr>
        <w:t xml:space="preserve">12. </w:t>
      </w:r>
      <w:r w:rsidR="00EF1680">
        <w:rPr>
          <w:lang w:eastAsia="zh-CN"/>
        </w:rPr>
        <w:t>The UE and the network continue the procedures above to finish the attach procedure.</w:t>
      </w:r>
    </w:p>
    <w:p w14:paraId="7D32C10A" w14:textId="2D784D0C" w:rsidR="00EF1680" w:rsidRDefault="00EF1680" w:rsidP="00EF1680">
      <w:pPr>
        <w:pStyle w:val="B1"/>
        <w:ind w:left="0" w:firstLine="0"/>
        <w:rPr>
          <w:lang w:eastAsia="zh-CN"/>
        </w:rPr>
      </w:pPr>
      <w:r>
        <w:rPr>
          <w:lang w:eastAsia="zh-CN"/>
        </w:rPr>
        <w:t>Two alternative solutions based on the procedure above are introduced to address or mitigate the security issues as described in clause 6.20.2.1 and 6.20.2.2.</w:t>
      </w:r>
    </w:p>
    <w:p w14:paraId="1F248DC7" w14:textId="467CEFB4" w:rsidR="00EF1680" w:rsidRDefault="00EF1680" w:rsidP="00EF1680">
      <w:pPr>
        <w:pStyle w:val="Heading4"/>
        <w:rPr>
          <w:rFonts w:eastAsia="SimSun"/>
        </w:rPr>
      </w:pPr>
      <w:bookmarkStart w:id="1410" w:name="_Toc167791567"/>
      <w:bookmarkStart w:id="1411" w:name="_Toc180150863"/>
      <w:bookmarkStart w:id="1412" w:name="_Toc180400556"/>
      <w:bookmarkStart w:id="1413" w:name="_Toc180481737"/>
      <w:bookmarkStart w:id="1414" w:name="_Toc182856652"/>
      <w:bookmarkStart w:id="1415" w:name="_Toc191375074"/>
      <w:bookmarkStart w:id="1416" w:name="_Toc191375286"/>
      <w:bookmarkStart w:id="1417" w:name="_Toc191376212"/>
      <w:bookmarkStart w:id="1418" w:name="_Toc191377374"/>
      <w:bookmarkStart w:id="1419" w:name="_Toc191469709"/>
      <w:bookmarkStart w:id="1420" w:name="_Toc193807023"/>
      <w:r>
        <w:rPr>
          <w:rFonts w:eastAsia="SimSun"/>
        </w:rPr>
        <w:t>6.20.2.</w:t>
      </w:r>
      <w:r w:rsidR="00390A9E">
        <w:rPr>
          <w:rFonts w:eastAsia="SimSun"/>
        </w:rPr>
        <w:t>2</w:t>
      </w:r>
      <w:r>
        <w:rPr>
          <w:rFonts w:eastAsia="SimSun"/>
        </w:rPr>
        <w:tab/>
        <w:t>Alternative 1: restrict the use of interim GUTI</w:t>
      </w:r>
      <w:bookmarkEnd w:id="1410"/>
      <w:bookmarkEnd w:id="1411"/>
      <w:bookmarkEnd w:id="1412"/>
      <w:bookmarkEnd w:id="1413"/>
      <w:bookmarkEnd w:id="1414"/>
      <w:bookmarkEnd w:id="1415"/>
      <w:bookmarkEnd w:id="1416"/>
      <w:bookmarkEnd w:id="1417"/>
      <w:bookmarkEnd w:id="1418"/>
      <w:bookmarkEnd w:id="1419"/>
      <w:bookmarkEnd w:id="1420"/>
    </w:p>
    <w:p w14:paraId="585FC98F" w14:textId="77777777" w:rsidR="00EF1680" w:rsidRDefault="00EF1680" w:rsidP="00EF1680">
      <w:pPr>
        <w:pStyle w:val="B1"/>
        <w:ind w:left="0" w:firstLine="0"/>
        <w:rPr>
          <w:rFonts w:eastAsia="SimSun"/>
          <w:lang w:eastAsia="zh-CN"/>
        </w:rPr>
      </w:pPr>
      <w:r>
        <w:rPr>
          <w:lang w:eastAsia="zh-CN"/>
        </w:rPr>
        <w:t>Alternative</w:t>
      </w:r>
      <w:r>
        <w:t xml:space="preserve"> 1</w:t>
      </w:r>
      <w:r>
        <w:rPr>
          <w:lang w:eastAsia="zh-CN"/>
        </w:rPr>
        <w:t xml:space="preserve"> is to </w:t>
      </w:r>
      <w:r>
        <w:t>restrict</w:t>
      </w:r>
      <w:r>
        <w:rPr>
          <w:lang w:eastAsia="zh-CN"/>
        </w:rPr>
        <w:t xml:space="preserve"> the use of interim GUTI </w:t>
      </w:r>
      <w:r>
        <w:t>in order to minimize its impact</w:t>
      </w:r>
      <w:r>
        <w:rPr>
          <w:lang w:eastAsia="zh-CN"/>
        </w:rPr>
        <w:t>.</w:t>
      </w:r>
    </w:p>
    <w:p w14:paraId="6DC44A9D" w14:textId="77777777" w:rsidR="00EF1680" w:rsidRDefault="00EF1680" w:rsidP="00EF1680">
      <w:pPr>
        <w:pStyle w:val="B1"/>
        <w:ind w:left="0" w:firstLine="0"/>
        <w:rPr>
          <w:lang w:eastAsia="zh-CN"/>
        </w:rPr>
      </w:pPr>
      <w:r>
        <w:rPr>
          <w:lang w:eastAsia="zh-CN"/>
        </w:rPr>
        <w:t xml:space="preserve">The interim GUTI shall </w:t>
      </w:r>
      <w:r>
        <w:t>have a short validity period and be strictly limited to the S&amp;F scenario</w:t>
      </w:r>
      <w:r>
        <w:rPr>
          <w:lang w:eastAsia="zh-CN"/>
        </w:rPr>
        <w:t xml:space="preserve">. </w:t>
      </w:r>
    </w:p>
    <w:p w14:paraId="1E6F56CF" w14:textId="77777777" w:rsidR="00EF1680" w:rsidRDefault="00EF1680" w:rsidP="00EF1680">
      <w:pPr>
        <w:pStyle w:val="B1"/>
        <w:ind w:left="0" w:firstLine="0"/>
        <w:rPr>
          <w:lang w:eastAsia="zh-CN"/>
        </w:rPr>
      </w:pPr>
      <w:r>
        <w:t>To achieve a short validity period, the following mechanisms can be implemented</w:t>
      </w:r>
      <w:r>
        <w:rPr>
          <w:lang w:eastAsia="zh-CN"/>
        </w:rPr>
        <w:t>:</w:t>
      </w:r>
    </w:p>
    <w:p w14:paraId="3061FAB9" w14:textId="613DD46D" w:rsidR="00EF1680" w:rsidRDefault="00E7264A" w:rsidP="00A22219">
      <w:pPr>
        <w:pStyle w:val="B1"/>
        <w:ind w:left="0" w:firstLine="0"/>
        <w:rPr>
          <w:lang w:eastAsia="zh-CN"/>
        </w:rPr>
      </w:pPr>
      <w:r>
        <w:rPr>
          <w:lang w:eastAsia="zh-CN"/>
        </w:rPr>
        <w:t xml:space="preserve">1. </w:t>
      </w:r>
      <w:r w:rsidR="00EF1680">
        <w:rPr>
          <w:lang w:eastAsia="zh-CN"/>
        </w:rPr>
        <w:t>Once a new GUTI is assigned from a protected NAS message, the interim GUTI becomes invalid.</w:t>
      </w:r>
    </w:p>
    <w:p w14:paraId="39DC5589" w14:textId="1C0B55C2" w:rsidR="00EF1680" w:rsidRDefault="00E7264A" w:rsidP="00A22219">
      <w:pPr>
        <w:pStyle w:val="B1"/>
        <w:ind w:left="0" w:firstLine="0"/>
        <w:rPr>
          <w:lang w:eastAsia="zh-CN"/>
        </w:rPr>
      </w:pPr>
      <w:r>
        <w:rPr>
          <w:lang w:eastAsia="zh-CN"/>
        </w:rPr>
        <w:t xml:space="preserve">2. </w:t>
      </w:r>
      <w:r w:rsidR="00EF1680">
        <w:rPr>
          <w:lang w:eastAsia="zh-CN"/>
        </w:rPr>
        <w:t>Once a timer expires, the interim GUTI shall be invalid.</w:t>
      </w:r>
    </w:p>
    <w:p w14:paraId="54CA49CD" w14:textId="77777777" w:rsidR="00EF1680" w:rsidRDefault="00EF1680" w:rsidP="00EF1680">
      <w:pPr>
        <w:pStyle w:val="B1"/>
        <w:ind w:left="0" w:firstLine="0"/>
        <w:rPr>
          <w:lang w:eastAsia="zh-CN"/>
        </w:rPr>
      </w:pPr>
      <w:r>
        <w:t>To enforce scenario limitation</w:t>
      </w:r>
      <w:r>
        <w:rPr>
          <w:lang w:eastAsia="zh-CN"/>
        </w:rPr>
        <w:t>, when the UE store the interim GUTI in step 2 or use it in step 8 or 9, the UE shall ensure it is in S&amp;F operation.</w:t>
      </w:r>
    </w:p>
    <w:p w14:paraId="6F7E1FED" w14:textId="77777777" w:rsidR="00EF1680" w:rsidRDefault="00EF1680" w:rsidP="00EF1680">
      <w:pPr>
        <w:pStyle w:val="B1"/>
        <w:ind w:left="0" w:firstLine="0"/>
        <w:rPr>
          <w:lang w:eastAsia="zh-CN"/>
        </w:rPr>
      </w:pPr>
      <w:r>
        <w:rPr>
          <w:lang w:eastAsia="zh-CN"/>
        </w:rPr>
        <w:t>Alternative 1 restricts the use of interim GUTI exclusively to S&amp;F operations, thereby confining the identified security issues to a short period of time, such as during the attach procedure.</w:t>
      </w:r>
    </w:p>
    <w:p w14:paraId="549BBADC" w14:textId="4204AEEC" w:rsidR="00EF1680" w:rsidRDefault="00EF1680" w:rsidP="00EF1680">
      <w:pPr>
        <w:pStyle w:val="Heading4"/>
        <w:rPr>
          <w:rFonts w:eastAsia="SimSun"/>
        </w:rPr>
      </w:pPr>
      <w:bookmarkStart w:id="1421" w:name="_Toc167791568"/>
      <w:bookmarkStart w:id="1422" w:name="_Toc180150864"/>
      <w:bookmarkStart w:id="1423" w:name="_Toc180400557"/>
      <w:bookmarkStart w:id="1424" w:name="_Toc180481738"/>
      <w:bookmarkStart w:id="1425" w:name="_Toc182856653"/>
      <w:bookmarkStart w:id="1426" w:name="_Toc191375075"/>
      <w:bookmarkStart w:id="1427" w:name="_Toc191375287"/>
      <w:bookmarkStart w:id="1428" w:name="_Toc191376213"/>
      <w:bookmarkStart w:id="1429" w:name="_Toc191377375"/>
      <w:bookmarkStart w:id="1430" w:name="_Toc191469710"/>
      <w:bookmarkStart w:id="1431" w:name="_Toc193807024"/>
      <w:r>
        <w:rPr>
          <w:rFonts w:eastAsia="SimSun"/>
        </w:rPr>
        <w:t>6.20.2.</w:t>
      </w:r>
      <w:r w:rsidR="00390A9E">
        <w:rPr>
          <w:rFonts w:eastAsia="SimSun"/>
        </w:rPr>
        <w:t>3</w:t>
      </w:r>
      <w:r>
        <w:rPr>
          <w:rFonts w:eastAsia="SimSun"/>
        </w:rPr>
        <w:tab/>
        <w:t>Alternative 2: N</w:t>
      </w:r>
      <w:r>
        <w:rPr>
          <w:rFonts w:eastAsia="SimSun"/>
          <w:lang w:eastAsia="zh-CN"/>
        </w:rPr>
        <w:t>o</w:t>
      </w:r>
      <w:r>
        <w:rPr>
          <w:rFonts w:eastAsia="SimSun"/>
        </w:rPr>
        <w:t xml:space="preserve"> use of interim GUTI</w:t>
      </w:r>
      <w:bookmarkEnd w:id="1421"/>
      <w:bookmarkEnd w:id="1422"/>
      <w:bookmarkEnd w:id="1423"/>
      <w:bookmarkEnd w:id="1424"/>
      <w:bookmarkEnd w:id="1425"/>
      <w:bookmarkEnd w:id="1426"/>
      <w:bookmarkEnd w:id="1427"/>
      <w:bookmarkEnd w:id="1428"/>
      <w:bookmarkEnd w:id="1429"/>
      <w:bookmarkEnd w:id="1430"/>
      <w:bookmarkEnd w:id="1431"/>
    </w:p>
    <w:p w14:paraId="755C7C2F" w14:textId="77777777" w:rsidR="00EF1680" w:rsidRDefault="00EF1680" w:rsidP="00EF1680">
      <w:pPr>
        <w:pStyle w:val="B1"/>
        <w:ind w:left="0" w:firstLine="0"/>
        <w:rPr>
          <w:rFonts w:eastAsia="SimSun"/>
          <w:lang w:eastAsia="zh-CN"/>
        </w:rPr>
      </w:pPr>
      <w:r>
        <w:rPr>
          <w:lang w:eastAsia="zh-CN"/>
        </w:rPr>
        <w:t xml:space="preserve">Alternative </w:t>
      </w:r>
      <w:r>
        <w:t>2</w:t>
      </w:r>
      <w:r>
        <w:rPr>
          <w:lang w:eastAsia="zh-CN"/>
        </w:rPr>
        <w:t xml:space="preserve"> proposes not to use the interim GUTI. The network side just stores the association between IMSI and DL NAS message, and uses the IMSI for paging.</w:t>
      </w:r>
    </w:p>
    <w:p w14:paraId="78151759" w14:textId="77777777" w:rsidR="00EF1680" w:rsidRDefault="00EF1680" w:rsidP="00EF1680">
      <w:pPr>
        <w:pStyle w:val="B1"/>
        <w:ind w:left="0" w:firstLine="0"/>
        <w:rPr>
          <w:lang w:eastAsia="zh-CN"/>
        </w:rPr>
      </w:pPr>
      <w:r>
        <w:rPr>
          <w:lang w:eastAsia="zh-CN"/>
        </w:rPr>
        <w:t>The following steps are impacted:</w:t>
      </w:r>
    </w:p>
    <w:p w14:paraId="5C2DB056" w14:textId="2E6C39BB" w:rsidR="00EF1680" w:rsidRDefault="00E7264A" w:rsidP="00A22219">
      <w:pPr>
        <w:pStyle w:val="B1"/>
        <w:ind w:left="0" w:firstLine="0"/>
        <w:rPr>
          <w:lang w:eastAsia="zh-CN"/>
        </w:rPr>
      </w:pPr>
      <w:r>
        <w:rPr>
          <w:lang w:eastAsia="zh-CN"/>
        </w:rPr>
        <w:t xml:space="preserve">1. </w:t>
      </w:r>
      <w:r w:rsidR="00EF1680">
        <w:rPr>
          <w:lang w:eastAsia="zh-CN"/>
        </w:rPr>
        <w:t>Step 2 is not needed.</w:t>
      </w:r>
    </w:p>
    <w:p w14:paraId="5FD2A895" w14:textId="08EF8C16" w:rsidR="00EF1680" w:rsidRDefault="00E7264A" w:rsidP="00A22219">
      <w:pPr>
        <w:pStyle w:val="B1"/>
        <w:ind w:left="0" w:firstLine="0"/>
        <w:rPr>
          <w:lang w:eastAsia="zh-CN"/>
        </w:rPr>
      </w:pPr>
      <w:r>
        <w:rPr>
          <w:lang w:eastAsia="zh-CN"/>
        </w:rPr>
        <w:t xml:space="preserve">2. </w:t>
      </w:r>
      <w:r w:rsidR="00EF1680">
        <w:rPr>
          <w:lang w:eastAsia="zh-CN"/>
        </w:rPr>
        <w:t>In step 4 and 6, the interim GUTI is replaced by IMSI.</w:t>
      </w:r>
    </w:p>
    <w:p w14:paraId="2F9A5810" w14:textId="68DDD09A" w:rsidR="00EF1680" w:rsidRDefault="00E7264A" w:rsidP="00A22219">
      <w:pPr>
        <w:pStyle w:val="B1"/>
        <w:ind w:left="0" w:firstLine="0"/>
        <w:rPr>
          <w:lang w:eastAsia="zh-CN"/>
        </w:rPr>
      </w:pPr>
      <w:r>
        <w:rPr>
          <w:lang w:eastAsia="zh-CN"/>
        </w:rPr>
        <w:t xml:space="preserve">3. </w:t>
      </w:r>
      <w:r w:rsidR="00EF1680">
        <w:rPr>
          <w:lang w:eastAsia="zh-CN"/>
        </w:rPr>
        <w:t>In step 8 and 9, the SAT2 uses IMSI for paging.</w:t>
      </w:r>
    </w:p>
    <w:p w14:paraId="4F3121EC" w14:textId="77777777" w:rsidR="00EF1680" w:rsidRDefault="00EF1680" w:rsidP="00EF1680">
      <w:pPr>
        <w:pStyle w:val="B1"/>
        <w:ind w:left="0" w:firstLine="0"/>
        <w:rPr>
          <w:lang w:eastAsia="zh-CN"/>
        </w:rPr>
      </w:pPr>
      <w:r>
        <w:rPr>
          <w:lang w:eastAsia="zh-CN"/>
        </w:rPr>
        <w:t>Alternative 2 proposes to use IMSI for paging which is feasible in 4G, but it cannot inherit to 5G.</w:t>
      </w:r>
    </w:p>
    <w:p w14:paraId="2AEF38D9" w14:textId="35816A0F" w:rsidR="00EF1680" w:rsidRDefault="00EF1680" w:rsidP="00EF1680">
      <w:pPr>
        <w:pStyle w:val="Heading3"/>
        <w:rPr>
          <w:rFonts w:eastAsia="SimSun"/>
        </w:rPr>
      </w:pPr>
      <w:bookmarkStart w:id="1432" w:name="_Toc151726812"/>
      <w:bookmarkStart w:id="1433" w:name="_Toc167791569"/>
      <w:bookmarkStart w:id="1434" w:name="_Toc180150865"/>
      <w:bookmarkStart w:id="1435" w:name="_Toc180400558"/>
      <w:bookmarkStart w:id="1436" w:name="_Toc180481739"/>
      <w:bookmarkStart w:id="1437" w:name="_Toc182856654"/>
      <w:bookmarkStart w:id="1438" w:name="_Toc191375076"/>
      <w:bookmarkStart w:id="1439" w:name="_Toc191375288"/>
      <w:bookmarkStart w:id="1440" w:name="_Toc191376214"/>
      <w:bookmarkStart w:id="1441" w:name="_Toc191377376"/>
      <w:bookmarkStart w:id="1442" w:name="_Toc191469711"/>
      <w:bookmarkStart w:id="1443" w:name="_Toc193807025"/>
      <w:r>
        <w:rPr>
          <w:rFonts w:eastAsia="SimSun"/>
        </w:rPr>
        <w:lastRenderedPageBreak/>
        <w:t>6.20.3</w:t>
      </w:r>
      <w:r>
        <w:rPr>
          <w:rFonts w:eastAsia="SimSun"/>
        </w:rPr>
        <w:tab/>
        <w:t>Evaluation</w:t>
      </w:r>
      <w:bookmarkEnd w:id="1432"/>
      <w:bookmarkEnd w:id="1433"/>
      <w:bookmarkEnd w:id="1434"/>
      <w:bookmarkEnd w:id="1435"/>
      <w:bookmarkEnd w:id="1436"/>
      <w:bookmarkEnd w:id="1437"/>
      <w:bookmarkEnd w:id="1438"/>
      <w:bookmarkEnd w:id="1439"/>
      <w:bookmarkEnd w:id="1440"/>
      <w:bookmarkEnd w:id="1441"/>
      <w:bookmarkEnd w:id="1442"/>
      <w:bookmarkEnd w:id="1443"/>
    </w:p>
    <w:p w14:paraId="366495B4" w14:textId="77777777" w:rsidR="00EF1680" w:rsidRDefault="00EF1680" w:rsidP="00EF1680">
      <w:pPr>
        <w:rPr>
          <w:rFonts w:eastAsia="SimSun"/>
        </w:rPr>
      </w:pPr>
      <w:r>
        <w:rPr>
          <w:lang w:eastAsia="zh-CN"/>
        </w:rPr>
        <w:t>The solution has little additional impact based on SA2 solutions that</w:t>
      </w:r>
      <w:r>
        <w:t xml:space="preserve"> assign an interim GUTI to the UE in an unprotected NAS message. </w:t>
      </w:r>
    </w:p>
    <w:p w14:paraId="4BCFEF0F" w14:textId="790F1F8D" w:rsidR="00EF1680" w:rsidRDefault="00EF1680" w:rsidP="00EF1680">
      <w:pPr>
        <w:rPr>
          <w:lang w:eastAsia="zh-CN"/>
        </w:rPr>
      </w:pPr>
      <w:r>
        <w:rPr>
          <w:lang w:eastAsia="zh-CN"/>
        </w:rPr>
        <w:t xml:space="preserve">Alternative 2 reuses LTE </w:t>
      </w:r>
      <w:r w:rsidR="005F1902">
        <w:rPr>
          <w:lang w:eastAsia="zh-CN"/>
        </w:rPr>
        <w:t>solution and</w:t>
      </w:r>
      <w:r>
        <w:rPr>
          <w:lang w:eastAsia="zh-CN"/>
        </w:rPr>
        <w:t xml:space="preserve"> has the same security level with LTE.</w:t>
      </w:r>
    </w:p>
    <w:p w14:paraId="00DABCAA" w14:textId="49B390D7" w:rsidR="00A5210C" w:rsidRPr="007B0C8B" w:rsidRDefault="00A5210C" w:rsidP="00A5210C">
      <w:pPr>
        <w:pStyle w:val="NO"/>
      </w:pPr>
      <w:r w:rsidRPr="007B0C8B">
        <w:t>NOTE:</w:t>
      </w:r>
      <w:r w:rsidRPr="007B0C8B">
        <w:tab/>
      </w:r>
      <w:r w:rsidR="00D70CF0">
        <w:t xml:space="preserve">More security </w:t>
      </w:r>
      <w:r>
        <w:t>analysis of alternative 1</w:t>
      </w:r>
      <w:r w:rsidR="00D70CF0">
        <w:t xml:space="preserve"> </w:t>
      </w:r>
      <w:r>
        <w:t xml:space="preserve">and alternative 2 </w:t>
      </w:r>
      <w:r w:rsidRPr="000520D5">
        <w:t xml:space="preserve">is not </w:t>
      </w:r>
      <w:r w:rsidR="00D70CF0">
        <w:t>addressed</w:t>
      </w:r>
      <w:r w:rsidRPr="000520D5">
        <w:t xml:space="preserve"> in the present document.</w:t>
      </w:r>
    </w:p>
    <w:p w14:paraId="03159D1B" w14:textId="64448F86" w:rsidR="00D57EE9" w:rsidRDefault="00D57EE9" w:rsidP="00D57EE9">
      <w:pPr>
        <w:pStyle w:val="Heading2"/>
      </w:pPr>
      <w:bookmarkStart w:id="1444" w:name="_Toc180150866"/>
      <w:bookmarkStart w:id="1445" w:name="_Toc180400559"/>
      <w:bookmarkStart w:id="1446" w:name="_Toc180481740"/>
      <w:bookmarkStart w:id="1447" w:name="_Toc182856655"/>
      <w:bookmarkStart w:id="1448" w:name="_Toc191375077"/>
      <w:bookmarkStart w:id="1449" w:name="_Toc191375289"/>
      <w:bookmarkStart w:id="1450" w:name="_Toc191376215"/>
      <w:bookmarkStart w:id="1451" w:name="_Toc191377377"/>
      <w:bookmarkStart w:id="1452" w:name="_Toc191469712"/>
      <w:bookmarkStart w:id="1453" w:name="_Toc167791571"/>
      <w:bookmarkStart w:id="1454" w:name="_Toc193807026"/>
      <w:r>
        <w:t>6.</w:t>
      </w:r>
      <w:r>
        <w:rPr>
          <w:rFonts w:hint="eastAsia"/>
          <w:lang w:eastAsia="zh-CN"/>
        </w:rPr>
        <w:t>21</w:t>
      </w:r>
      <w:r>
        <w:tab/>
      </w:r>
      <w:r w:rsidRPr="00D57EE9">
        <w:t>Solution #21: Remediation of unauthenticated (D)DOS in S&amp;F</w:t>
      </w:r>
      <w:bookmarkEnd w:id="1444"/>
      <w:bookmarkEnd w:id="1445"/>
      <w:bookmarkEnd w:id="1446"/>
      <w:bookmarkEnd w:id="1447"/>
      <w:bookmarkEnd w:id="1448"/>
      <w:bookmarkEnd w:id="1449"/>
      <w:bookmarkEnd w:id="1450"/>
      <w:bookmarkEnd w:id="1451"/>
      <w:bookmarkEnd w:id="1452"/>
      <w:bookmarkEnd w:id="1454"/>
    </w:p>
    <w:p w14:paraId="1CBC785B" w14:textId="719CB7DC" w:rsidR="00D57EE9" w:rsidRDefault="00D57EE9" w:rsidP="00D57EE9">
      <w:pPr>
        <w:pStyle w:val="Heading3"/>
      </w:pPr>
      <w:bookmarkStart w:id="1455" w:name="_Toc180150867"/>
      <w:bookmarkStart w:id="1456" w:name="_Toc180400560"/>
      <w:bookmarkStart w:id="1457" w:name="_Toc180481741"/>
      <w:bookmarkStart w:id="1458" w:name="_Toc182856656"/>
      <w:bookmarkStart w:id="1459" w:name="_Toc191375078"/>
      <w:bookmarkStart w:id="1460" w:name="_Toc191375290"/>
      <w:bookmarkStart w:id="1461" w:name="_Toc191376216"/>
      <w:bookmarkStart w:id="1462" w:name="_Toc191377378"/>
      <w:bookmarkStart w:id="1463" w:name="_Toc191469713"/>
      <w:bookmarkStart w:id="1464" w:name="_Toc193807027"/>
      <w:bookmarkEnd w:id="1453"/>
      <w:r>
        <w:t>6.</w:t>
      </w:r>
      <w:r>
        <w:rPr>
          <w:rFonts w:hint="eastAsia"/>
          <w:lang w:eastAsia="zh-CN"/>
        </w:rPr>
        <w:t>21</w:t>
      </w:r>
      <w:r>
        <w:t>.1</w:t>
      </w:r>
      <w:r>
        <w:tab/>
        <w:t>Introduction</w:t>
      </w:r>
      <w:bookmarkEnd w:id="1455"/>
      <w:bookmarkEnd w:id="1456"/>
      <w:bookmarkEnd w:id="1457"/>
      <w:bookmarkEnd w:id="1458"/>
      <w:bookmarkEnd w:id="1459"/>
      <w:bookmarkEnd w:id="1460"/>
      <w:bookmarkEnd w:id="1461"/>
      <w:bookmarkEnd w:id="1462"/>
      <w:bookmarkEnd w:id="1463"/>
      <w:bookmarkEnd w:id="1464"/>
    </w:p>
    <w:p w14:paraId="21F727AB" w14:textId="77777777" w:rsidR="00EE3995" w:rsidRDefault="00EE3995" w:rsidP="00EE3995">
      <w:pPr>
        <w:rPr>
          <w:rFonts w:eastAsia="SimSun"/>
          <w:lang w:eastAsia="zh-CN"/>
        </w:rPr>
      </w:pPr>
      <w:r>
        <w:rPr>
          <w:lang w:eastAsia="zh-CN"/>
        </w:rPr>
        <w:t>This solution addresses requirement #3</w:t>
      </w:r>
    </w:p>
    <w:p w14:paraId="21B99454" w14:textId="77777777" w:rsidR="00EE3995" w:rsidRDefault="00EE3995" w:rsidP="00EE3995">
      <w:pPr>
        <w:overflowPunct w:val="0"/>
        <w:autoSpaceDE w:val="0"/>
        <w:autoSpaceDN w:val="0"/>
        <w:adjustRightInd w:val="0"/>
        <w:ind w:left="284"/>
        <w:textAlignment w:val="baseline"/>
        <w:rPr>
          <w:i/>
          <w:iCs/>
          <w:lang w:eastAsia="zh-CN"/>
        </w:rPr>
      </w:pPr>
      <w:r>
        <w:rPr>
          <w:i/>
          <w:iCs/>
          <w:lang w:eastAsia="zh-CN"/>
        </w:rPr>
        <w:t>The 3GPP system shall support means to mitigate the potential denial of service attack in the Store and Forward Satellite Operation.</w:t>
      </w:r>
    </w:p>
    <w:p w14:paraId="677C2B40" w14:textId="77777777" w:rsidR="00EE3995" w:rsidRDefault="00EE3995" w:rsidP="00EE3995">
      <w:pPr>
        <w:rPr>
          <w:lang w:eastAsia="zh-CN"/>
        </w:rPr>
      </w:pPr>
      <w:r>
        <w:rPr>
          <w:lang w:eastAsia="zh-CN"/>
        </w:rPr>
        <w:t>in</w:t>
      </w:r>
      <w:r>
        <w:t xml:space="preserve"> </w:t>
      </w:r>
      <w:r>
        <w:rPr>
          <w:lang w:eastAsia="zh-CN"/>
        </w:rPr>
        <w:t>Key Issue #1: Security protection in Store and Forward Satellite Operation, of the present document</w:t>
      </w:r>
    </w:p>
    <w:p w14:paraId="21941872" w14:textId="77777777" w:rsidR="00EE3995" w:rsidRDefault="00EE3995" w:rsidP="00EE3995">
      <w:pPr>
        <w:rPr>
          <w:lang w:eastAsia="zh-CN"/>
        </w:rPr>
      </w:pPr>
      <w:r>
        <w:rPr>
          <w:lang w:eastAsia="zh-CN"/>
        </w:rPr>
        <w:t>This solution assumes that a satellite in S&amp;F a Service Link (SL) is available, and the Feeder Link (FL) is temporarily unavailable.</w:t>
      </w:r>
    </w:p>
    <w:p w14:paraId="497A95A5" w14:textId="77777777" w:rsidR="00EE3995" w:rsidRDefault="00EE3995" w:rsidP="00EE3995">
      <w:pPr>
        <w:rPr>
          <w:lang w:eastAsia="zh-CN"/>
        </w:rPr>
      </w:pPr>
      <w:r>
        <w:rPr>
          <w:lang w:eastAsia="zh-CN"/>
        </w:rPr>
        <w:t>When SL and FL are not available at the same time, the satellite in S&amp;F mode has to store NAS or AS data on board of satellite. This condition can lead to the exhaustion of storage and processing resources on board the satellite in S&amp;F mode.</w:t>
      </w:r>
    </w:p>
    <w:p w14:paraId="7ECBB8AC" w14:textId="77777777" w:rsidR="00EE3995" w:rsidRDefault="00EE3995" w:rsidP="00EE3995">
      <w:pPr>
        <w:rPr>
          <w:lang w:eastAsia="zh-CN"/>
        </w:rPr>
      </w:pPr>
      <w:r>
        <w:rPr>
          <w:lang w:eastAsia="zh-CN"/>
        </w:rPr>
        <w:t>When an unauthenticated UE attempts to register, a satellite in S&amp;F mode will need to store the registration request until the FL becomes available. This condition can be exploited by fraudulent UEs mounting a (D)DOS attack. Backoff timer and throttling are effective means to remediate (D)DOS attacks post-authentication.</w:t>
      </w:r>
    </w:p>
    <w:p w14:paraId="6878A79A" w14:textId="77777777" w:rsidR="00EE3995" w:rsidRDefault="00EE3995" w:rsidP="00EE3995">
      <w:bookmarkStart w:id="1465" w:name="_Hlk165900390"/>
      <w:r>
        <w:t>This contribution proposes a solution for the remediation of unauthenticated (D)DOS in S&amp;F</w:t>
      </w:r>
      <w:bookmarkEnd w:id="1465"/>
      <w:r>
        <w:t xml:space="preserve">. </w:t>
      </w:r>
    </w:p>
    <w:p w14:paraId="77C2A85E" w14:textId="77777777" w:rsidR="00EE3995" w:rsidRDefault="00EE3995" w:rsidP="00EE3995">
      <w:r>
        <w:t xml:space="preserve">Registration Requests can be easily spoofed by attacker(s) generating a massive number of such requests. The proposed solution is based on the idea of slowing down the rate of Registration Requests from unauthenticated UEs and it is somewhat similar to the use of CAPTCHA in WEB access. The entity that is issuing the Registration Request (i.e., a legitimate UE or an attacker) is asked to perform a kind of action that is intended to slow down the rate of the Registration Request issuance. </w:t>
      </w:r>
    </w:p>
    <w:p w14:paraId="01C20DCC" w14:textId="77777777" w:rsidR="00EE3995" w:rsidRDefault="00EE3995" w:rsidP="00EE3995">
      <w:pPr>
        <w:rPr>
          <w:lang w:eastAsia="zh-CN"/>
        </w:rPr>
      </w:pPr>
      <w:r>
        <w:t>Such action is more expensive to perform for the entities whose goal is to issue massive amounts of such requests (i.e., an attacker) than for a legitimate UE. As a result, this solution is disproportionally affecting the attacker.</w:t>
      </w:r>
    </w:p>
    <w:p w14:paraId="68B75B89" w14:textId="41BFE586" w:rsidR="00463951" w:rsidRDefault="00463951" w:rsidP="00463951">
      <w:pPr>
        <w:pStyle w:val="Heading3"/>
      </w:pPr>
      <w:bookmarkStart w:id="1466" w:name="_Toc180150868"/>
      <w:bookmarkStart w:id="1467" w:name="_Toc180400561"/>
      <w:bookmarkStart w:id="1468" w:name="_Toc180481742"/>
      <w:bookmarkStart w:id="1469" w:name="_Toc182856657"/>
      <w:bookmarkStart w:id="1470" w:name="_Toc191375079"/>
      <w:bookmarkStart w:id="1471" w:name="_Toc191375291"/>
      <w:bookmarkStart w:id="1472" w:name="_Toc191376217"/>
      <w:bookmarkStart w:id="1473" w:name="_Toc191377379"/>
      <w:bookmarkStart w:id="1474" w:name="_Toc191469714"/>
      <w:bookmarkStart w:id="1475" w:name="_Toc193807028"/>
      <w:r>
        <w:t>6.</w:t>
      </w:r>
      <w:r>
        <w:rPr>
          <w:rFonts w:hint="eastAsia"/>
          <w:lang w:eastAsia="zh-CN"/>
        </w:rPr>
        <w:t>21</w:t>
      </w:r>
      <w:r>
        <w:t>.</w:t>
      </w:r>
      <w:r>
        <w:rPr>
          <w:rFonts w:hint="eastAsia"/>
          <w:lang w:eastAsia="zh-CN"/>
        </w:rPr>
        <w:t>2</w:t>
      </w:r>
      <w:r>
        <w:tab/>
      </w:r>
      <w:r>
        <w:rPr>
          <w:rFonts w:eastAsia="SimSun"/>
        </w:rPr>
        <w:t>Details</w:t>
      </w:r>
      <w:bookmarkEnd w:id="1466"/>
      <w:bookmarkEnd w:id="1467"/>
      <w:bookmarkEnd w:id="1468"/>
      <w:bookmarkEnd w:id="1469"/>
      <w:bookmarkEnd w:id="1470"/>
      <w:bookmarkEnd w:id="1471"/>
      <w:bookmarkEnd w:id="1472"/>
      <w:bookmarkEnd w:id="1473"/>
      <w:bookmarkEnd w:id="1474"/>
      <w:bookmarkEnd w:id="1475"/>
    </w:p>
    <w:p w14:paraId="2E634A7A" w14:textId="6EC7E537" w:rsidR="00390A9E" w:rsidRDefault="00390A9E" w:rsidP="00390A9E">
      <w:pPr>
        <w:pStyle w:val="Heading4"/>
      </w:pPr>
      <w:bookmarkStart w:id="1476" w:name="_Toc191376218"/>
      <w:bookmarkStart w:id="1477" w:name="_Toc191377380"/>
      <w:bookmarkStart w:id="1478" w:name="_Toc191469715"/>
      <w:bookmarkStart w:id="1479" w:name="_Toc193807029"/>
      <w:r>
        <w:t>6.</w:t>
      </w:r>
      <w:r>
        <w:rPr>
          <w:rFonts w:hint="eastAsia"/>
          <w:lang w:eastAsia="zh-CN"/>
        </w:rPr>
        <w:t>2</w:t>
      </w:r>
      <w:r>
        <w:t>1.2.1</w:t>
      </w:r>
      <w:r>
        <w:tab/>
        <w:t>General</w:t>
      </w:r>
      <w:bookmarkEnd w:id="1476"/>
      <w:bookmarkEnd w:id="1477"/>
      <w:bookmarkEnd w:id="1478"/>
      <w:bookmarkEnd w:id="1479"/>
    </w:p>
    <w:p w14:paraId="3C092972" w14:textId="77777777" w:rsidR="00EE3995" w:rsidRDefault="00EE3995" w:rsidP="00EE3995">
      <w:pPr>
        <w:rPr>
          <w:rFonts w:eastAsia="SimSun"/>
          <w:lang w:eastAsia="zh-CN"/>
        </w:rPr>
      </w:pPr>
      <w:r>
        <w:rPr>
          <w:lang w:eastAsia="zh-CN"/>
        </w:rPr>
        <w:t>The simplified call flow associated with the proposed solution is presented below.</w:t>
      </w:r>
    </w:p>
    <w:bookmarkStart w:id="1480" w:name="MCCQCTEMPBM_00000093"/>
    <w:p w14:paraId="4687D152" w14:textId="175E432F" w:rsidR="00EE3995" w:rsidRDefault="00EE3995" w:rsidP="00496DF2">
      <w:pPr>
        <w:pStyle w:val="TH"/>
      </w:pPr>
      <w:r>
        <w:object w:dxaOrig="8470" w:dyaOrig="8960" w14:anchorId="18682D2D">
          <v:shape id="_x0000_i1047" type="#_x0000_t75" style="width:422.8pt;height:449.3pt" o:ole="">
            <v:imagedata r:id="rId50" o:title=""/>
          </v:shape>
          <o:OLEObject Type="Embed" ProgID="Visio.Drawing.15" ShapeID="_x0000_i1047" DrawAspect="Content" ObjectID="_1804419914" r:id="rId51"/>
        </w:object>
      </w:r>
      <w:bookmarkEnd w:id="1480"/>
    </w:p>
    <w:p w14:paraId="63761C51" w14:textId="14B4BF9C" w:rsidR="00EE3995" w:rsidRDefault="00EE3995" w:rsidP="00496DF2">
      <w:pPr>
        <w:pStyle w:val="TF"/>
        <w:rPr>
          <w:lang w:eastAsia="zh-CN"/>
        </w:rPr>
      </w:pPr>
      <w:bookmarkStart w:id="1481" w:name="MCCQCTEMPBM_00000055"/>
      <w:r>
        <w:t>Figure 6.</w:t>
      </w:r>
      <w:r w:rsidR="00463951">
        <w:rPr>
          <w:rFonts w:hint="eastAsia"/>
          <w:lang w:eastAsia="zh-CN"/>
        </w:rPr>
        <w:t>21</w:t>
      </w:r>
      <w:r>
        <w:t>.2</w:t>
      </w:r>
      <w:r w:rsidR="00390A9E">
        <w:t>.1</w:t>
      </w:r>
      <w:r>
        <w:t>-1: Call flow for Solution #X: Remediation of unauthenticated (D)DOS in S&amp;F</w:t>
      </w:r>
    </w:p>
    <w:bookmarkEnd w:id="1481"/>
    <w:p w14:paraId="45292DFC" w14:textId="6E8A60A5" w:rsidR="00EE3995" w:rsidRDefault="00EE3995" w:rsidP="00EE3995">
      <w:pPr>
        <w:rPr>
          <w:lang w:eastAsia="zh-CN"/>
        </w:rPr>
      </w:pPr>
      <w:r>
        <w:rPr>
          <w:lang w:eastAsia="zh-CN"/>
        </w:rPr>
        <w:t>Steps associated with the call flow in Figure 6.</w:t>
      </w:r>
      <w:r w:rsidR="00463951">
        <w:rPr>
          <w:rFonts w:hint="eastAsia"/>
          <w:lang w:eastAsia="zh-CN"/>
        </w:rPr>
        <w:t>21</w:t>
      </w:r>
      <w:r>
        <w:rPr>
          <w:lang w:eastAsia="zh-CN"/>
        </w:rPr>
        <w:t>.2</w:t>
      </w:r>
      <w:r w:rsidR="00390A9E">
        <w:rPr>
          <w:lang w:eastAsia="zh-CN"/>
        </w:rPr>
        <w:t>.1</w:t>
      </w:r>
      <w:r>
        <w:rPr>
          <w:lang w:eastAsia="zh-CN"/>
        </w:rPr>
        <w:t>-1:</w:t>
      </w:r>
    </w:p>
    <w:p w14:paraId="57D5FF3A" w14:textId="515C7A0D" w:rsidR="00EE3995" w:rsidRDefault="00EE3995" w:rsidP="00EE3995">
      <w:pPr>
        <w:rPr>
          <w:lang w:eastAsia="zh-CN"/>
        </w:rPr>
      </w:pPr>
      <w:r>
        <w:rPr>
          <w:lang w:eastAsia="zh-CN"/>
        </w:rPr>
        <w:t xml:space="preserve">1. UE issues Registration Request as per Registration Procedure as per TS 23.501 </w:t>
      </w:r>
      <w:r w:rsidR="00A24043">
        <w:rPr>
          <w:lang w:eastAsia="zh-CN"/>
        </w:rPr>
        <w:t xml:space="preserve">[11] </w:t>
      </w:r>
      <w:r>
        <w:rPr>
          <w:lang w:eastAsia="zh-CN"/>
        </w:rPr>
        <w:t>Figure 4.2.2.2.2-1: Registration procedure</w:t>
      </w:r>
    </w:p>
    <w:p w14:paraId="47AD3660" w14:textId="77777777" w:rsidR="00EE3995" w:rsidRDefault="00EE3995" w:rsidP="00EE3995">
      <w:pPr>
        <w:rPr>
          <w:lang w:eastAsia="zh-CN"/>
        </w:rPr>
      </w:pPr>
      <w:r>
        <w:rPr>
          <w:lang w:eastAsia="zh-CN"/>
        </w:rPr>
        <w:t>2. The equipment on board of satellite, (either eNB/MME or gNB/AMF) senses that there is no available Feeder Link (FL) and decides to provide a puzzle-based (D)DOS remediation</w:t>
      </w:r>
    </w:p>
    <w:p w14:paraId="5B0BE6B4" w14:textId="77777777" w:rsidR="00EE3995" w:rsidRDefault="00EE3995" w:rsidP="00EE3995">
      <w:pPr>
        <w:rPr>
          <w:lang w:eastAsia="zh-CN"/>
        </w:rPr>
      </w:pPr>
      <w:r>
        <w:rPr>
          <w:lang w:eastAsia="zh-CN"/>
        </w:rPr>
        <w:t>3. The equipment on board of satellite, (either eNB/MME or gNB/AMF) composes a puzzle to be solved by the UE before propagating the Registration Request further in the operator’s network</w:t>
      </w:r>
    </w:p>
    <w:p w14:paraId="729E5B75" w14:textId="77777777" w:rsidR="00EE3995" w:rsidRDefault="00EE3995" w:rsidP="00EE3995">
      <w:pPr>
        <w:rPr>
          <w:lang w:eastAsia="zh-CN"/>
        </w:rPr>
      </w:pPr>
      <w:r>
        <w:rPr>
          <w:lang w:eastAsia="zh-CN"/>
        </w:rPr>
        <w:t>4. The equipment on board of satellite, (either eNB/MME or gNB/AMF) forwards the puzzle to the UE</w:t>
      </w:r>
    </w:p>
    <w:p w14:paraId="40279010" w14:textId="77777777" w:rsidR="00EE3995" w:rsidRDefault="00EE3995" w:rsidP="00EE3995">
      <w:pPr>
        <w:rPr>
          <w:lang w:eastAsia="zh-CN"/>
        </w:rPr>
      </w:pPr>
      <w:r>
        <w:rPr>
          <w:lang w:eastAsia="zh-CN"/>
        </w:rPr>
        <w:t>5. The UE solves the puzzle and produces the evidence</w:t>
      </w:r>
    </w:p>
    <w:p w14:paraId="48CE99B1" w14:textId="77777777" w:rsidR="00EE3995" w:rsidRDefault="00EE3995" w:rsidP="00EE3995">
      <w:pPr>
        <w:rPr>
          <w:lang w:eastAsia="zh-CN"/>
        </w:rPr>
      </w:pPr>
      <w:r>
        <w:rPr>
          <w:lang w:eastAsia="zh-CN"/>
        </w:rPr>
        <w:t>6. The UE re-issues the Registration Request with the evidence of solved puzzle</w:t>
      </w:r>
    </w:p>
    <w:p w14:paraId="38EAFA03" w14:textId="77777777" w:rsidR="00EE3995" w:rsidRDefault="00EE3995" w:rsidP="00EE3995">
      <w:pPr>
        <w:rPr>
          <w:lang w:eastAsia="zh-CN"/>
        </w:rPr>
      </w:pPr>
      <w:r>
        <w:rPr>
          <w:lang w:eastAsia="zh-CN"/>
        </w:rPr>
        <w:t>7. The equipment on board of satellite, (either eNB/MME or gNB/AMF) verifies the evidence and checks for the optional freshness.</w:t>
      </w:r>
    </w:p>
    <w:p w14:paraId="1772E168" w14:textId="69BE36CD" w:rsidR="00626D0D" w:rsidRDefault="00626D0D" w:rsidP="00626D0D">
      <w:pPr>
        <w:rPr>
          <w:color w:val="FF0000"/>
          <w:lang w:val="en-US" w:eastAsia="zh-CN"/>
        </w:rPr>
      </w:pPr>
      <w:r>
        <w:rPr>
          <w:lang w:eastAsia="zh-CN"/>
        </w:rPr>
        <w:lastRenderedPageBreak/>
        <w:t>T</w:t>
      </w:r>
      <w:r w:rsidRPr="008640D5">
        <w:rPr>
          <w:lang w:val="en-US" w:eastAsia="zh-CN"/>
        </w:rPr>
        <w:t xml:space="preserve">his solution (i.e., steps 2 – 4, and 7) </w:t>
      </w:r>
      <w:r>
        <w:rPr>
          <w:lang w:val="en-US" w:eastAsia="zh-CN"/>
        </w:rPr>
        <w:t xml:space="preserve">adds </w:t>
      </w:r>
      <w:r w:rsidRPr="008640D5">
        <w:rPr>
          <w:lang w:val="en-US" w:eastAsia="zh-CN"/>
        </w:rPr>
        <w:t xml:space="preserve">the additional workload for the Network Nodes and NFs on board of satellite </w:t>
      </w:r>
      <w:r>
        <w:rPr>
          <w:lang w:val="en-US" w:eastAsia="zh-CN"/>
        </w:rPr>
        <w:t xml:space="preserve">in the S&amp;F mode. Such an additional workload </w:t>
      </w:r>
      <w:r w:rsidRPr="008640D5">
        <w:rPr>
          <w:lang w:val="en-US" w:eastAsia="zh-CN"/>
        </w:rPr>
        <w:t>can be an acceptable tradeoff for remediation of (D)DOS attack</w:t>
      </w:r>
      <w:r>
        <w:rPr>
          <w:lang w:val="en-US" w:eastAsia="zh-CN"/>
        </w:rPr>
        <w:t xml:space="preserve"> under the conditions where the remediation of vulnerability to both, malicious and benign (D)DOS is more important than the additional workload</w:t>
      </w:r>
      <w:r w:rsidRPr="008640D5">
        <w:rPr>
          <w:lang w:val="en-US" w:eastAsia="zh-CN"/>
        </w:rPr>
        <w:t>.</w:t>
      </w:r>
      <w:bookmarkStart w:id="1482" w:name="_Hlk173832566"/>
    </w:p>
    <w:p w14:paraId="1554827C" w14:textId="4580D78A" w:rsidR="00EE3995" w:rsidRDefault="00626D0D" w:rsidP="00EE3995">
      <w:pPr>
        <w:rPr>
          <w:rFonts w:eastAsia="SimSun"/>
          <w:lang w:eastAsia="zh-CN"/>
        </w:rPr>
      </w:pPr>
      <w:r>
        <w:rPr>
          <w:lang w:val="en-US" w:eastAsia="zh-CN"/>
        </w:rPr>
        <w:t xml:space="preserve">Further, this solution adds one full round-trip (i.e., steps 1-5) designed specifically to provide unauthenticated (D)DOS remediation before the AKA run. This roundtrip causes the associated delay that is the result of the proposed method of (D)DOS remediation. </w:t>
      </w:r>
      <w:r w:rsidRPr="004A7283">
        <w:rPr>
          <w:lang w:val="en-US" w:eastAsia="zh-CN"/>
        </w:rPr>
        <w:t xml:space="preserve">This additional delay represents a disadvantage of this solution. </w:t>
      </w:r>
      <w:r>
        <w:rPr>
          <w:lang w:val="en-US" w:eastAsia="zh-CN"/>
        </w:rPr>
        <w:t xml:space="preserve"> </w:t>
      </w:r>
      <w:bookmarkEnd w:id="1482"/>
      <w:r w:rsidR="00EE3995">
        <w:rPr>
          <w:lang w:eastAsia="zh-CN"/>
        </w:rPr>
        <w:t>8. The satellite detects the FL availability</w:t>
      </w:r>
    </w:p>
    <w:p w14:paraId="661E9C12" w14:textId="77777777" w:rsidR="00EE3995" w:rsidRDefault="00EE3995" w:rsidP="00EE3995">
      <w:pPr>
        <w:rPr>
          <w:lang w:eastAsia="zh-CN"/>
        </w:rPr>
      </w:pPr>
      <w:r>
        <w:rPr>
          <w:lang w:eastAsia="zh-CN"/>
        </w:rPr>
        <w:t>9. The equipment on board of satellite, (either eNB/MME or gNB/AMF) forwards the Registration Request to the land-based CN authentication functionality (e.g., AUSF/UDM)</w:t>
      </w:r>
    </w:p>
    <w:p w14:paraId="3F565440" w14:textId="4EB79E36" w:rsidR="00EE3995" w:rsidRDefault="00EE3995" w:rsidP="00EE3995">
      <w:pPr>
        <w:rPr>
          <w:lang w:eastAsia="zh-CN"/>
        </w:rPr>
      </w:pPr>
      <w:r>
        <w:rPr>
          <w:lang w:eastAsia="zh-CN"/>
        </w:rPr>
        <w:t xml:space="preserve">10. The S&amp;F Registration Procedure continues with steps (4 or 5) as per TS 23.501 </w:t>
      </w:r>
      <w:r w:rsidR="00A24043">
        <w:rPr>
          <w:lang w:eastAsia="zh-CN"/>
        </w:rPr>
        <w:t xml:space="preserve">[11] </w:t>
      </w:r>
      <w:r>
        <w:rPr>
          <w:lang w:eastAsia="zh-CN"/>
        </w:rPr>
        <w:t>Figure 4.2.2.2.2-1: Registration procedure</w:t>
      </w:r>
    </w:p>
    <w:p w14:paraId="7E75617F" w14:textId="3F219B84" w:rsidR="00463951" w:rsidRDefault="00463951" w:rsidP="00463951">
      <w:pPr>
        <w:pStyle w:val="Heading4"/>
      </w:pPr>
      <w:bookmarkStart w:id="1483" w:name="_Toc180150869"/>
      <w:bookmarkStart w:id="1484" w:name="_Toc180400562"/>
      <w:bookmarkStart w:id="1485" w:name="_Toc180481743"/>
      <w:bookmarkStart w:id="1486" w:name="_Toc182856658"/>
      <w:bookmarkStart w:id="1487" w:name="_Toc191375080"/>
      <w:bookmarkStart w:id="1488" w:name="_Toc191375292"/>
      <w:bookmarkStart w:id="1489" w:name="_Toc191376219"/>
      <w:bookmarkStart w:id="1490" w:name="_Toc191377381"/>
      <w:bookmarkStart w:id="1491" w:name="_Toc191469716"/>
      <w:bookmarkStart w:id="1492" w:name="_Hlk158636831"/>
      <w:bookmarkStart w:id="1493" w:name="_Toc193807030"/>
      <w:r>
        <w:t>6.</w:t>
      </w:r>
      <w:r>
        <w:rPr>
          <w:rFonts w:hint="eastAsia"/>
          <w:lang w:eastAsia="zh-CN"/>
        </w:rPr>
        <w:t>2</w:t>
      </w:r>
      <w:r>
        <w:t>1.2.</w:t>
      </w:r>
      <w:r w:rsidR="00390A9E">
        <w:t>2</w:t>
      </w:r>
      <w:r>
        <w:tab/>
      </w:r>
      <w:r w:rsidRPr="00463951">
        <w:t>Puzzles</w:t>
      </w:r>
      <w:bookmarkEnd w:id="1483"/>
      <w:bookmarkEnd w:id="1484"/>
      <w:bookmarkEnd w:id="1485"/>
      <w:bookmarkEnd w:id="1486"/>
      <w:bookmarkEnd w:id="1487"/>
      <w:bookmarkEnd w:id="1488"/>
      <w:bookmarkEnd w:id="1489"/>
      <w:bookmarkEnd w:id="1490"/>
      <w:bookmarkEnd w:id="1491"/>
      <w:bookmarkEnd w:id="1493"/>
    </w:p>
    <w:p w14:paraId="6BD74D5C" w14:textId="77777777" w:rsidR="00EE3995" w:rsidRDefault="00EE3995" w:rsidP="00EE3995">
      <w:pPr>
        <w:rPr>
          <w:rFonts w:ascii="Calibri" w:eastAsia="Times New Roman" w:hAnsi="Calibri" w:cs="Calibri"/>
        </w:rPr>
      </w:pPr>
      <w:r>
        <w:rPr>
          <w:rFonts w:ascii="Calibri" w:eastAsia="Times New Roman" w:hAnsi="Calibri" w:cs="Calibri"/>
        </w:rPr>
        <w:t>A puzzle can be any cryptographic primitive (encryption, hash function, etc.) that would require brute brute-force attack to reverse.</w:t>
      </w:r>
    </w:p>
    <w:bookmarkEnd w:id="1492"/>
    <w:p w14:paraId="543C77D6" w14:textId="3499E016" w:rsidR="00B87041" w:rsidRPr="006E01BF" w:rsidRDefault="00B87041" w:rsidP="00EE3995">
      <w:pPr>
        <w:rPr>
          <w:rFonts w:ascii="Arial" w:hAnsi="Arial" w:cs="Arial"/>
          <w:sz w:val="24"/>
          <w:szCs w:val="24"/>
          <w:lang w:eastAsia="zh-CN"/>
        </w:rPr>
      </w:pPr>
      <w:r w:rsidRPr="00B87041">
        <w:rPr>
          <w:rFonts w:ascii="Arial" w:hAnsi="Arial" w:cs="Arial"/>
          <w:sz w:val="24"/>
          <w:szCs w:val="24"/>
          <w:lang w:eastAsia="zh-CN"/>
        </w:rPr>
        <w:t>Solving an Encryption Reversing puzzle example</w:t>
      </w:r>
    </w:p>
    <w:p w14:paraId="7CC33219" w14:textId="77777777" w:rsidR="00EE3995" w:rsidRDefault="00EE3995" w:rsidP="00EE3995">
      <w:pPr>
        <w:rPr>
          <w:rFonts w:ascii="Calibri" w:eastAsia="Times New Roman" w:hAnsi="Calibri" w:cs="Calibri"/>
        </w:rPr>
      </w:pPr>
      <w:r>
        <w:rPr>
          <w:rFonts w:ascii="Calibri" w:eastAsia="Times New Roman" w:hAnsi="Calibri" w:cs="Calibri"/>
        </w:rPr>
        <w:t>Solving an encryption reversal puzzle is based on the “brute-force” method and it comprises finding plaintext or partial plaintext with either no encryption key knowledge, partial key knowledge, or reduced key size.</w:t>
      </w:r>
    </w:p>
    <w:p w14:paraId="6765E5C3" w14:textId="77777777" w:rsidR="00EE3995" w:rsidRDefault="00EE3995" w:rsidP="00EE3995">
      <w:pPr>
        <w:rPr>
          <w:rFonts w:ascii="Calibri" w:eastAsia="Times New Roman" w:hAnsi="Calibri" w:cs="Calibri"/>
        </w:rPr>
      </w:pPr>
      <w:r>
        <w:rPr>
          <w:rFonts w:ascii="Calibri" w:eastAsia="Times New Roman" w:hAnsi="Calibri" w:cs="Calibri"/>
        </w:rPr>
        <w:t>Note that processor productivity has an outsized effect on the time/effort needed to reverse encryption.</w:t>
      </w:r>
    </w:p>
    <w:p w14:paraId="4B2C4D45" w14:textId="77777777" w:rsidR="00EE3995" w:rsidRDefault="00EE3995" w:rsidP="00EE3995">
      <w:pPr>
        <w:rPr>
          <w:rFonts w:ascii="Calibri" w:eastAsia="Times New Roman" w:hAnsi="Calibri" w:cs="Calibri"/>
        </w:rPr>
      </w:pPr>
      <w:r>
        <w:rPr>
          <w:rFonts w:ascii="Calibri" w:eastAsia="Times New Roman" w:hAnsi="Calibri" w:cs="Calibri"/>
        </w:rPr>
        <w:t xml:space="preserve">The procedure of solving this puzzle type is built around going through all existing permutations of the whole encryption key while knowing the partial encryption key. The process diagram is produced in </w:t>
      </w:r>
      <w:bookmarkStart w:id="1494" w:name="MCCQCTEMPBM_00000133"/>
      <w:r>
        <w:rPr>
          <w:rFonts w:ascii="Calibri" w:eastAsia="Times New Roman" w:hAnsi="Calibri" w:cs="Calibri"/>
        </w:rPr>
        <w:fldChar w:fldCharType="begin"/>
      </w:r>
      <w:r>
        <w:rPr>
          <w:rFonts w:ascii="Calibri" w:eastAsia="Times New Roman" w:hAnsi="Calibri" w:cs="Calibri"/>
        </w:rPr>
        <w:instrText xml:space="preserve"> REF _Ref158658652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3</w:t>
      </w:r>
      <w:r>
        <w:rPr>
          <w:rFonts w:ascii="Calibri" w:eastAsia="Times New Roman" w:hAnsi="Calibri" w:cs="Calibri"/>
        </w:rPr>
        <w:fldChar w:fldCharType="end"/>
      </w:r>
      <w:bookmarkEnd w:id="1494"/>
      <w:r>
        <w:rPr>
          <w:rFonts w:ascii="Calibri" w:eastAsia="Times New Roman" w:hAnsi="Calibri" w:cs="Calibri"/>
        </w:rPr>
        <w:t>.</w:t>
      </w:r>
    </w:p>
    <w:bookmarkStart w:id="1495" w:name="MCCQCTEMPBM_00000094"/>
    <w:p w14:paraId="7D9D2B53" w14:textId="77777777" w:rsidR="00EE3995" w:rsidRDefault="00EE3995" w:rsidP="00496DF2">
      <w:pPr>
        <w:pStyle w:val="TH"/>
      </w:pPr>
      <w:r>
        <w:object w:dxaOrig="4070" w:dyaOrig="11080" w14:anchorId="6F99C3B4">
          <v:shape id="_x0000_i1048" type="#_x0000_t75" style="width:203.9pt;height:554.1pt" o:ole="">
            <v:imagedata r:id="rId52" o:title=""/>
          </v:shape>
          <o:OLEObject Type="Embed" ProgID="Visio.Drawing.15" ShapeID="_x0000_i1048" DrawAspect="Content" ObjectID="_1804419915" r:id="rId53"/>
        </w:object>
      </w:r>
      <w:bookmarkEnd w:id="1495"/>
    </w:p>
    <w:p w14:paraId="11941880" w14:textId="0757EA47" w:rsidR="00EE3995" w:rsidRDefault="00EE3995" w:rsidP="00496DF2">
      <w:pPr>
        <w:pStyle w:val="TF"/>
        <w:rPr>
          <w:bCs/>
        </w:rPr>
      </w:pPr>
      <w:bookmarkStart w:id="1496" w:name="_Ref158658652"/>
      <w:bookmarkStart w:id="1497" w:name="_Hlk165987159"/>
      <w:bookmarkStart w:id="1498" w:name="MCCQCTEMPBM_00000056"/>
      <w:r>
        <w:t xml:space="preserve">Figure </w:t>
      </w:r>
      <w:bookmarkEnd w:id="1496"/>
      <w:r>
        <w:t>6.</w:t>
      </w:r>
      <w:r w:rsidR="00463951">
        <w:rPr>
          <w:rFonts w:hint="eastAsia"/>
          <w:lang w:eastAsia="zh-CN"/>
        </w:rPr>
        <w:t>21</w:t>
      </w:r>
      <w:r>
        <w:t>.2.</w:t>
      </w:r>
      <w:r w:rsidR="00390A9E">
        <w:t>2</w:t>
      </w:r>
      <w:r>
        <w:t>-1</w:t>
      </w:r>
      <w:bookmarkEnd w:id="1497"/>
      <w:r>
        <w:t>: Solving an Encryption Reversing Puzzle</w:t>
      </w:r>
    </w:p>
    <w:bookmarkEnd w:id="1498"/>
    <w:p w14:paraId="797C9806" w14:textId="52C358AB" w:rsidR="00EE3995" w:rsidRDefault="00EE3995" w:rsidP="00EE3995">
      <w:pPr>
        <w:rPr>
          <w:rFonts w:ascii="Calibri" w:eastAsia="Times New Roman" w:hAnsi="Calibri" w:cs="Calibri"/>
        </w:rPr>
      </w:pPr>
      <w:r>
        <w:rPr>
          <w:rFonts w:ascii="Calibri" w:eastAsia="Times New Roman" w:hAnsi="Calibri" w:cs="Calibri"/>
        </w:rPr>
        <w:t>The steps in Figure 6.</w:t>
      </w:r>
      <w:r w:rsidR="00463951" w:rsidRPr="002868EF">
        <w:rPr>
          <w:rFonts w:ascii="Calibri" w:hAnsi="Calibri" w:cs="Calibri" w:hint="eastAsia"/>
          <w:lang w:eastAsia="zh-CN"/>
        </w:rPr>
        <w:t>21</w:t>
      </w:r>
      <w:r>
        <w:rPr>
          <w:rFonts w:ascii="Calibri" w:eastAsia="Times New Roman" w:hAnsi="Calibri" w:cs="Calibri"/>
        </w:rPr>
        <w:t>.2.</w:t>
      </w:r>
      <w:r w:rsidR="00390A9E">
        <w:rPr>
          <w:rFonts w:ascii="Calibri" w:eastAsia="Times New Roman" w:hAnsi="Calibri" w:cs="Calibri"/>
        </w:rPr>
        <w:t>2</w:t>
      </w:r>
      <w:r>
        <w:rPr>
          <w:rFonts w:ascii="Calibri" w:eastAsia="Times New Roman" w:hAnsi="Calibri" w:cs="Calibri"/>
        </w:rPr>
        <w:t>-1 are reflected below:</w:t>
      </w:r>
    </w:p>
    <w:p w14:paraId="3BE120DB" w14:textId="77777777" w:rsidR="00EE3995" w:rsidRDefault="00EE3995" w:rsidP="00EE3995">
      <w:pPr>
        <w:rPr>
          <w:rFonts w:ascii="Calibri" w:eastAsia="Times New Roman" w:hAnsi="Calibri" w:cs="Calibri"/>
        </w:rPr>
      </w:pPr>
      <w:r>
        <w:rPr>
          <w:rFonts w:ascii="Calibri" w:eastAsia="Times New Roman" w:hAnsi="Calibri" w:cs="Calibri"/>
        </w:rPr>
        <w:t>1. Start of the procedure</w:t>
      </w:r>
    </w:p>
    <w:p w14:paraId="46B64301" w14:textId="77777777" w:rsidR="00EE3995" w:rsidRDefault="00EE3995" w:rsidP="00EE3995">
      <w:pPr>
        <w:rPr>
          <w:rFonts w:ascii="Calibri" w:eastAsia="Times New Roman" w:hAnsi="Calibri" w:cs="Calibri"/>
        </w:rPr>
      </w:pPr>
      <w:r>
        <w:rPr>
          <w:rFonts w:ascii="Calibri" w:eastAsia="Times New Roman" w:hAnsi="Calibri" w:cs="Calibri"/>
        </w:rPr>
        <w:t xml:space="preserve">2. The UnEn receives the puzzle and corresponding parameters from the ENN. The puzzle and the parameters correspond to what was generated in the procedure of </w:t>
      </w:r>
      <w:bookmarkStart w:id="1499" w:name="MCCQCTEMPBM_00000134"/>
      <w:r>
        <w:rPr>
          <w:rFonts w:ascii="Calibri" w:eastAsia="Times New Roman" w:hAnsi="Calibri" w:cs="Calibri"/>
        </w:rPr>
        <w:fldChar w:fldCharType="begin"/>
      </w:r>
      <w:r>
        <w:rPr>
          <w:rFonts w:ascii="Calibri" w:eastAsia="Times New Roman" w:hAnsi="Calibri" w:cs="Calibri"/>
        </w:rPr>
        <w:instrText xml:space="preserve"> REF _Ref158658598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2</w:t>
      </w:r>
      <w:r>
        <w:rPr>
          <w:rFonts w:ascii="Calibri" w:eastAsia="Times New Roman" w:hAnsi="Calibri" w:cs="Calibri"/>
        </w:rPr>
        <w:fldChar w:fldCharType="end"/>
      </w:r>
      <w:bookmarkEnd w:id="1499"/>
      <w:r>
        <w:rPr>
          <w:rFonts w:ascii="Calibri" w:eastAsia="Times New Roman" w:hAnsi="Calibri" w:cs="Calibri"/>
        </w:rPr>
        <w:t xml:space="preserve"> step 10. This step corresponds to step 4 of </w:t>
      </w:r>
      <w:bookmarkStart w:id="1500" w:name="MCCQCTEMPBM_00000135"/>
      <w:r>
        <w:rPr>
          <w:rFonts w:ascii="Calibri" w:eastAsia="Times New Roman" w:hAnsi="Calibri" w:cs="Calibri"/>
        </w:rPr>
        <w:fldChar w:fldCharType="begin"/>
      </w:r>
      <w:r>
        <w:rPr>
          <w:rFonts w:ascii="Calibri" w:eastAsia="Times New Roman" w:hAnsi="Calibri" w:cs="Calibri"/>
        </w:rPr>
        <w:instrText xml:space="preserve"> REF _Ref158658526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1</w:t>
      </w:r>
      <w:r>
        <w:rPr>
          <w:rFonts w:ascii="Calibri" w:eastAsia="Times New Roman" w:hAnsi="Calibri" w:cs="Calibri"/>
        </w:rPr>
        <w:fldChar w:fldCharType="end"/>
      </w:r>
      <w:bookmarkEnd w:id="1500"/>
      <w:r>
        <w:rPr>
          <w:rFonts w:ascii="Calibri" w:eastAsia="Times New Roman" w:hAnsi="Calibri" w:cs="Calibri"/>
        </w:rPr>
        <w:t>.</w:t>
      </w:r>
    </w:p>
    <w:p w14:paraId="59356836" w14:textId="77777777" w:rsidR="00EE3995" w:rsidRDefault="00EE3995" w:rsidP="00EE3995">
      <w:pPr>
        <w:rPr>
          <w:rFonts w:ascii="Calibri" w:eastAsia="Times New Roman" w:hAnsi="Calibri" w:cs="Calibri"/>
        </w:rPr>
      </w:pPr>
      <w:r>
        <w:rPr>
          <w:rFonts w:ascii="Calibri" w:eastAsia="Times New Roman" w:hAnsi="Calibri" w:cs="Calibri"/>
        </w:rPr>
        <w:t>3. UnEn selects the initial (e.g., the starting value of the unknown part of the encryption key and uses it together with the known part of the key</w:t>
      </w:r>
    </w:p>
    <w:p w14:paraId="70EBBA34" w14:textId="77777777" w:rsidR="00EE3995" w:rsidRDefault="00EE3995" w:rsidP="00EE3995">
      <w:pPr>
        <w:rPr>
          <w:rFonts w:ascii="Calibri" w:eastAsia="Times New Roman" w:hAnsi="Calibri" w:cs="Calibri"/>
        </w:rPr>
      </w:pPr>
      <w:r>
        <w:rPr>
          <w:rFonts w:ascii="Calibri" w:eastAsia="Times New Roman" w:hAnsi="Calibri" w:cs="Calibri"/>
        </w:rPr>
        <w:t>4. UnEn executes the encryption function</w:t>
      </w:r>
    </w:p>
    <w:p w14:paraId="1E534DE3" w14:textId="77777777" w:rsidR="00EE3995" w:rsidRDefault="00EE3995" w:rsidP="00EE3995">
      <w:pPr>
        <w:rPr>
          <w:rFonts w:ascii="Calibri" w:eastAsia="Times New Roman" w:hAnsi="Calibri" w:cs="Calibri"/>
        </w:rPr>
      </w:pPr>
      <w:r>
        <w:rPr>
          <w:rFonts w:ascii="Calibri" w:eastAsia="Times New Roman" w:hAnsi="Calibri" w:cs="Calibri"/>
        </w:rPr>
        <w:lastRenderedPageBreak/>
        <w:t xml:space="preserve">5. UnEn checks if the encryption is brute-forced (e.g., if the brute-forced cleartext contains the optional known clear text corresponding to the input in Figure 2, step 3). </w:t>
      </w:r>
    </w:p>
    <w:p w14:paraId="7CDFADA4" w14:textId="77777777" w:rsidR="00EE3995" w:rsidRDefault="00EE3995" w:rsidP="00EE3995">
      <w:pPr>
        <w:rPr>
          <w:rFonts w:ascii="Calibri" w:eastAsia="Times New Roman" w:hAnsi="Calibri" w:cs="Calibri"/>
        </w:rPr>
      </w:pPr>
      <w:r>
        <w:rPr>
          <w:rFonts w:ascii="Calibri" w:eastAsia="Times New Roman" w:hAnsi="Calibri" w:cs="Calibri"/>
        </w:rPr>
        <w:t>6. If No, the UnEn increments the unknown part of the key, uses that part together with the known part, and tries to brute-force the encryption again in step 4. If Yes, the process proceeds to step 7.</w:t>
      </w:r>
    </w:p>
    <w:p w14:paraId="2C1564EA" w14:textId="77777777" w:rsidR="00EE3995" w:rsidRDefault="00EE3995" w:rsidP="00EE3995">
      <w:pPr>
        <w:rPr>
          <w:rFonts w:ascii="Calibri" w:eastAsia="Times New Roman" w:hAnsi="Calibri" w:cs="Calibri"/>
        </w:rPr>
      </w:pPr>
      <w:r>
        <w:rPr>
          <w:rFonts w:ascii="Calibri" w:eastAsia="Times New Roman" w:hAnsi="Calibri" w:cs="Calibri"/>
        </w:rPr>
        <w:t xml:space="preserve">7. The evidence is comprised of the solved (i.e., brute-forced) encrypted text. The UnEn sends the evidence to the ENN. Sending the evidence corresponds to step 6 of </w:t>
      </w:r>
      <w:bookmarkStart w:id="1501" w:name="MCCQCTEMPBM_00000136"/>
      <w:r>
        <w:rPr>
          <w:rFonts w:ascii="Calibri" w:eastAsia="Times New Roman" w:hAnsi="Calibri" w:cs="Calibri"/>
        </w:rPr>
        <w:fldChar w:fldCharType="begin"/>
      </w:r>
      <w:r>
        <w:rPr>
          <w:rFonts w:ascii="Calibri" w:eastAsia="Times New Roman" w:hAnsi="Calibri" w:cs="Calibri"/>
        </w:rPr>
        <w:instrText xml:space="preserve"> REF _Ref158658526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1</w:t>
      </w:r>
      <w:r>
        <w:rPr>
          <w:rFonts w:ascii="Calibri" w:eastAsia="Times New Roman" w:hAnsi="Calibri" w:cs="Calibri"/>
        </w:rPr>
        <w:fldChar w:fldCharType="end"/>
      </w:r>
      <w:bookmarkEnd w:id="1501"/>
      <w:r>
        <w:rPr>
          <w:rFonts w:ascii="Calibri" w:eastAsia="Times New Roman" w:hAnsi="Calibri" w:cs="Calibri"/>
        </w:rPr>
        <w:t>.</w:t>
      </w:r>
    </w:p>
    <w:p w14:paraId="4BCD340F" w14:textId="77777777" w:rsidR="00EE3995" w:rsidRDefault="00EE3995" w:rsidP="00EE3995">
      <w:pPr>
        <w:rPr>
          <w:rFonts w:ascii="Calibri" w:eastAsia="Times New Roman" w:hAnsi="Calibri" w:cs="Calibri"/>
        </w:rPr>
      </w:pPr>
      <w:r>
        <w:rPr>
          <w:rFonts w:ascii="Calibri" w:eastAsia="Times New Roman" w:hAnsi="Calibri" w:cs="Calibri"/>
        </w:rPr>
        <w:t>8. End of the procedure</w:t>
      </w:r>
    </w:p>
    <w:p w14:paraId="19A47720" w14:textId="60E83F60" w:rsidR="00B87041" w:rsidRPr="00B87041" w:rsidRDefault="00B87041" w:rsidP="00B87041">
      <w:pPr>
        <w:rPr>
          <w:rFonts w:ascii="Arial" w:hAnsi="Arial" w:cs="Arial"/>
          <w:sz w:val="24"/>
          <w:szCs w:val="24"/>
          <w:lang w:eastAsia="zh-CN"/>
        </w:rPr>
      </w:pPr>
      <w:r w:rsidRPr="00B87041">
        <w:rPr>
          <w:rFonts w:ascii="Arial" w:hAnsi="Arial" w:cs="Arial"/>
          <w:sz w:val="24"/>
          <w:szCs w:val="24"/>
          <w:lang w:eastAsia="zh-CN"/>
        </w:rPr>
        <w:t>Solving a one-way cryptographic hash function reversing puzzle example</w:t>
      </w:r>
    </w:p>
    <w:p w14:paraId="7AAC89FE" w14:textId="77777777" w:rsidR="00EE3995" w:rsidRDefault="00EE3995" w:rsidP="00EE3995">
      <w:pPr>
        <w:rPr>
          <w:rFonts w:ascii="Calibri" w:eastAsia="Times New Roman" w:hAnsi="Calibri" w:cs="Calibri"/>
        </w:rPr>
      </w:pPr>
      <w:r>
        <w:rPr>
          <w:rFonts w:ascii="Calibri" w:eastAsia="Times New Roman" w:hAnsi="Calibri" w:cs="Calibri"/>
        </w:rPr>
        <w:t>Solving a one-way cryptographic hash function (e.g., SHA-256) reversing puzzle is based on the “brute-force” method and it comprises finding the complete hash function input text with only partial input hash function argument knowledge.</w:t>
      </w:r>
    </w:p>
    <w:p w14:paraId="4836E0A4" w14:textId="77777777" w:rsidR="00EE3995" w:rsidRDefault="00EE3995" w:rsidP="00EE3995">
      <w:pPr>
        <w:rPr>
          <w:rFonts w:ascii="Calibri" w:eastAsia="Times New Roman" w:hAnsi="Calibri" w:cs="Calibri"/>
        </w:rPr>
      </w:pPr>
      <w:r>
        <w:rPr>
          <w:rFonts w:ascii="Calibri" w:eastAsia="Times New Roman" w:hAnsi="Calibri" w:cs="Calibri"/>
        </w:rPr>
        <w:t>Increasing/decreasing the proportion between known and unknown portions of the hash function input can modulate the strength of the puzzle and the amount of work/effort that an entity (e.g., a UE) has to spend to solve it</w:t>
      </w:r>
    </w:p>
    <w:p w14:paraId="7C54C7B8" w14:textId="77777777" w:rsidR="00EE3995" w:rsidRDefault="00EE3995" w:rsidP="00EE3995">
      <w:pPr>
        <w:rPr>
          <w:rFonts w:ascii="Calibri" w:eastAsia="Times New Roman" w:hAnsi="Calibri" w:cs="Calibri"/>
        </w:rPr>
      </w:pPr>
      <w:r>
        <w:rPr>
          <w:rFonts w:ascii="Calibri" w:eastAsia="Times New Roman" w:hAnsi="Calibri" w:cs="Calibri"/>
        </w:rPr>
        <w:t>RAM productivity has an outsized effect on the time needed to reverse the hash function.</w:t>
      </w:r>
    </w:p>
    <w:p w14:paraId="5B7EDD5F" w14:textId="77777777" w:rsidR="00EE3995" w:rsidRDefault="00EE3995" w:rsidP="00EE3995">
      <w:pPr>
        <w:rPr>
          <w:rFonts w:ascii="Calibri" w:eastAsia="Times New Roman" w:hAnsi="Calibri" w:cs="Calibri"/>
        </w:rPr>
      </w:pPr>
      <w:r>
        <w:rPr>
          <w:rFonts w:ascii="Calibri" w:eastAsia="Times New Roman" w:hAnsi="Calibri" w:cs="Calibri"/>
        </w:rPr>
        <w:t>The partially known argument to the cryptographic hash function will be the input parameter. For example, when using SHA-256 cryptographic hash, the input string to the hash has a total length of N and a known input length of N-m. The hash output is provided as one of the input parameters (stated length of 256 for SHA-256). It is the m-bits of the input to the hash function that are not known and comprise the puzzle. The effort will be needed to use a brute-force attack and discover the unknown m-bits of input, so that output = HASH-256 (known input || unknown input)</w:t>
      </w:r>
    </w:p>
    <w:p w14:paraId="5CDFC705" w14:textId="55F5F3F4" w:rsidR="00EE3995" w:rsidRDefault="00EE3995" w:rsidP="00EE3995">
      <w:pPr>
        <w:rPr>
          <w:rFonts w:ascii="Calibri" w:eastAsia="Times New Roman" w:hAnsi="Calibri" w:cs="Calibri"/>
        </w:rPr>
      </w:pPr>
      <w:r>
        <w:rPr>
          <w:rFonts w:ascii="Calibri" w:hAnsi="Calibri" w:cs="Calibri"/>
        </w:rPr>
        <w:t xml:space="preserve">Evidence produced in the process of solving the puzzle comprises </w:t>
      </w:r>
      <w:r>
        <w:t xml:space="preserve">the </w:t>
      </w:r>
      <w:r>
        <w:rPr>
          <w:rFonts w:ascii="Calibri" w:eastAsia="Times New Roman" w:hAnsi="Calibri" w:cs="Calibri"/>
        </w:rPr>
        <w:t>full length of hash input.</w:t>
      </w:r>
    </w:p>
    <w:bookmarkStart w:id="1502" w:name="MCCQCTEMPBM_00000095"/>
    <w:p w14:paraId="0FE2F3CB" w14:textId="77777777" w:rsidR="00EE3995" w:rsidRDefault="00EE3995" w:rsidP="00496DF2">
      <w:pPr>
        <w:pStyle w:val="TH"/>
        <w:rPr>
          <w:rFonts w:ascii="Calibri" w:eastAsia="Times New Roman" w:hAnsi="Calibri" w:cs="Calibri"/>
        </w:rPr>
      </w:pPr>
      <w:r>
        <w:object w:dxaOrig="4070" w:dyaOrig="11080" w14:anchorId="78F5BE9B">
          <v:shape id="_x0000_i1049" type="#_x0000_t75" style="width:203.9pt;height:554.1pt" o:ole="">
            <v:imagedata r:id="rId54" o:title=""/>
          </v:shape>
          <o:OLEObject Type="Embed" ProgID="Visio.Drawing.15" ShapeID="_x0000_i1049" DrawAspect="Content" ObjectID="_1804419916" r:id="rId55"/>
        </w:object>
      </w:r>
      <w:bookmarkEnd w:id="1502"/>
    </w:p>
    <w:p w14:paraId="10AF7895" w14:textId="2B2D7EC6" w:rsidR="00EE3995" w:rsidRDefault="00EE3995" w:rsidP="00496DF2">
      <w:pPr>
        <w:pStyle w:val="TF"/>
        <w:rPr>
          <w:rFonts w:eastAsia="SimSun"/>
          <w:bCs/>
        </w:rPr>
      </w:pPr>
      <w:bookmarkStart w:id="1503" w:name="_Hlk165987254"/>
      <w:bookmarkStart w:id="1504" w:name="MCCQCTEMPBM_00000057"/>
      <w:r>
        <w:t>Figure 6.</w:t>
      </w:r>
      <w:r w:rsidR="00463951">
        <w:rPr>
          <w:rFonts w:hint="eastAsia"/>
          <w:lang w:eastAsia="zh-CN"/>
        </w:rPr>
        <w:t>21</w:t>
      </w:r>
      <w:r>
        <w:t>.2.</w:t>
      </w:r>
      <w:r w:rsidR="00390A9E">
        <w:t>2</w:t>
      </w:r>
      <w:r>
        <w:t>-2</w:t>
      </w:r>
      <w:bookmarkEnd w:id="1503"/>
      <w:r>
        <w:t>: Solving a Hash Function Reversing Puzzle</w:t>
      </w:r>
    </w:p>
    <w:bookmarkEnd w:id="1504"/>
    <w:p w14:paraId="36B1AAB2" w14:textId="0B6545EE" w:rsidR="00EE3995" w:rsidRDefault="00EE3995" w:rsidP="00EE3995">
      <w:pPr>
        <w:rPr>
          <w:rFonts w:ascii="Calibri" w:eastAsia="Times New Roman" w:hAnsi="Calibri" w:cs="Calibri"/>
        </w:rPr>
      </w:pPr>
      <w:r>
        <w:rPr>
          <w:rFonts w:ascii="Calibri" w:eastAsia="Times New Roman" w:hAnsi="Calibri" w:cs="Calibri"/>
        </w:rPr>
        <w:t>The steps in Figure 6.</w:t>
      </w:r>
      <w:r w:rsidR="00463951" w:rsidRPr="002868EF">
        <w:rPr>
          <w:rFonts w:ascii="Calibri" w:hAnsi="Calibri" w:cs="Calibri" w:hint="eastAsia"/>
          <w:lang w:eastAsia="zh-CN"/>
        </w:rPr>
        <w:t>21</w:t>
      </w:r>
      <w:r>
        <w:rPr>
          <w:rFonts w:ascii="Calibri" w:eastAsia="Times New Roman" w:hAnsi="Calibri" w:cs="Calibri"/>
        </w:rPr>
        <w:t>.2.</w:t>
      </w:r>
      <w:r w:rsidR="00390A9E">
        <w:rPr>
          <w:rFonts w:ascii="Calibri" w:eastAsia="Times New Roman" w:hAnsi="Calibri" w:cs="Calibri"/>
        </w:rPr>
        <w:t>2</w:t>
      </w:r>
      <w:r>
        <w:rPr>
          <w:rFonts w:ascii="Calibri" w:eastAsia="Times New Roman" w:hAnsi="Calibri" w:cs="Calibri"/>
        </w:rPr>
        <w:t>-2 are reflected below:</w:t>
      </w:r>
    </w:p>
    <w:p w14:paraId="58EE3BD7" w14:textId="77777777" w:rsidR="00EE3995" w:rsidRDefault="00EE3995" w:rsidP="00EE3995">
      <w:pPr>
        <w:rPr>
          <w:rFonts w:ascii="Calibri" w:eastAsia="Times New Roman" w:hAnsi="Calibri" w:cs="Calibri"/>
        </w:rPr>
      </w:pPr>
      <w:r>
        <w:rPr>
          <w:rFonts w:ascii="Calibri" w:eastAsia="Times New Roman" w:hAnsi="Calibri" w:cs="Calibri"/>
        </w:rPr>
        <w:t>1. Start of the procedure</w:t>
      </w:r>
    </w:p>
    <w:p w14:paraId="467A8464" w14:textId="77777777" w:rsidR="00EE3995" w:rsidRDefault="00EE3995" w:rsidP="00EE3995">
      <w:pPr>
        <w:rPr>
          <w:rFonts w:ascii="Calibri" w:eastAsia="Times New Roman" w:hAnsi="Calibri" w:cs="Calibri"/>
        </w:rPr>
      </w:pPr>
      <w:r>
        <w:rPr>
          <w:rFonts w:ascii="Calibri" w:eastAsia="Times New Roman" w:hAnsi="Calibri" w:cs="Calibri"/>
        </w:rPr>
        <w:t xml:space="preserve">2. The UnEn receives the puzzle and corresponding parameters from the ENN. The puzzle and the parameters correspond to what was generated in the procedure of </w:t>
      </w:r>
      <w:bookmarkStart w:id="1505" w:name="MCCQCTEMPBM_00000137"/>
      <w:r>
        <w:rPr>
          <w:rFonts w:ascii="Calibri" w:eastAsia="Times New Roman" w:hAnsi="Calibri" w:cs="Calibri"/>
        </w:rPr>
        <w:fldChar w:fldCharType="begin"/>
      </w:r>
      <w:r>
        <w:rPr>
          <w:rFonts w:ascii="Calibri" w:eastAsia="Times New Roman" w:hAnsi="Calibri" w:cs="Calibri"/>
        </w:rPr>
        <w:instrText xml:space="preserve"> REF _Ref158658598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2</w:t>
      </w:r>
      <w:r>
        <w:rPr>
          <w:rFonts w:ascii="Calibri" w:eastAsia="Times New Roman" w:hAnsi="Calibri" w:cs="Calibri"/>
        </w:rPr>
        <w:fldChar w:fldCharType="end"/>
      </w:r>
      <w:bookmarkEnd w:id="1505"/>
      <w:r>
        <w:rPr>
          <w:rFonts w:ascii="Calibri" w:eastAsia="Times New Roman" w:hAnsi="Calibri" w:cs="Calibri"/>
        </w:rPr>
        <w:t xml:space="preserve"> step 10. This step corresponds to step 4 of </w:t>
      </w:r>
      <w:bookmarkStart w:id="1506" w:name="MCCQCTEMPBM_00000138"/>
      <w:r>
        <w:rPr>
          <w:rFonts w:ascii="Calibri" w:eastAsia="Times New Roman" w:hAnsi="Calibri" w:cs="Calibri"/>
        </w:rPr>
        <w:fldChar w:fldCharType="begin"/>
      </w:r>
      <w:r>
        <w:rPr>
          <w:rFonts w:ascii="Calibri" w:eastAsia="Times New Roman" w:hAnsi="Calibri" w:cs="Calibri"/>
        </w:rPr>
        <w:instrText xml:space="preserve"> REF _Ref158658526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1</w:t>
      </w:r>
      <w:r>
        <w:rPr>
          <w:rFonts w:ascii="Calibri" w:eastAsia="Times New Roman" w:hAnsi="Calibri" w:cs="Calibri"/>
        </w:rPr>
        <w:fldChar w:fldCharType="end"/>
      </w:r>
      <w:bookmarkEnd w:id="1506"/>
      <w:r>
        <w:rPr>
          <w:rFonts w:ascii="Calibri" w:eastAsia="Times New Roman" w:hAnsi="Calibri" w:cs="Calibri"/>
        </w:rPr>
        <w:t>.</w:t>
      </w:r>
    </w:p>
    <w:p w14:paraId="6535CFA3" w14:textId="77777777" w:rsidR="00EE3995" w:rsidRDefault="00EE3995" w:rsidP="00EE3995">
      <w:pPr>
        <w:rPr>
          <w:rFonts w:ascii="Calibri" w:eastAsia="Times New Roman" w:hAnsi="Calibri" w:cs="Calibri"/>
        </w:rPr>
      </w:pPr>
      <w:r>
        <w:rPr>
          <w:rFonts w:ascii="Calibri" w:eastAsia="Times New Roman" w:hAnsi="Calibri" w:cs="Calibri"/>
        </w:rPr>
        <w:t>3. UnEn selects the initial (e.g., the starting value of the unknown part of the hash input and uses it together with the known part of the hash input</w:t>
      </w:r>
    </w:p>
    <w:p w14:paraId="5C6B7BDA" w14:textId="77777777" w:rsidR="00EE3995" w:rsidRDefault="00EE3995" w:rsidP="00EE3995">
      <w:pPr>
        <w:rPr>
          <w:rFonts w:ascii="Calibri" w:eastAsia="Times New Roman" w:hAnsi="Calibri" w:cs="Calibri"/>
        </w:rPr>
      </w:pPr>
      <w:r>
        <w:rPr>
          <w:rFonts w:ascii="Calibri" w:eastAsia="Times New Roman" w:hAnsi="Calibri" w:cs="Calibri"/>
        </w:rPr>
        <w:t>4. UnEn executes the hash function</w:t>
      </w:r>
    </w:p>
    <w:p w14:paraId="227B39A8" w14:textId="77777777" w:rsidR="00EE3995" w:rsidRDefault="00EE3995" w:rsidP="00EE3995">
      <w:pPr>
        <w:rPr>
          <w:rFonts w:ascii="Calibri" w:eastAsia="Times New Roman" w:hAnsi="Calibri" w:cs="Calibri"/>
        </w:rPr>
      </w:pPr>
      <w:r>
        <w:rPr>
          <w:rFonts w:ascii="Calibri" w:eastAsia="Times New Roman" w:hAnsi="Calibri" w:cs="Calibri"/>
        </w:rPr>
        <w:lastRenderedPageBreak/>
        <w:t>5. UnEn checks if the hash is brute-forced (e.g., if the hash output corresponds to the whole hash input)</w:t>
      </w:r>
    </w:p>
    <w:p w14:paraId="6C5FA53D" w14:textId="77777777" w:rsidR="00EE3995" w:rsidRDefault="00EE3995" w:rsidP="00EE3995">
      <w:pPr>
        <w:rPr>
          <w:rFonts w:ascii="Calibri" w:eastAsia="Times New Roman" w:hAnsi="Calibri" w:cs="Calibri"/>
        </w:rPr>
      </w:pPr>
      <w:r>
        <w:rPr>
          <w:rFonts w:ascii="Calibri" w:eastAsia="Times New Roman" w:hAnsi="Calibri" w:cs="Calibri"/>
        </w:rPr>
        <w:t>6. If No, the UnEn increments the unknown part of the hash input, uses that part together with the known part, and tries to brute-force the hash again in step 4. If Yes, the process proceeds to step 7.</w:t>
      </w:r>
    </w:p>
    <w:p w14:paraId="2C5312BE" w14:textId="77777777" w:rsidR="00EE3995" w:rsidRDefault="00EE3995" w:rsidP="00EE3995">
      <w:pPr>
        <w:rPr>
          <w:rFonts w:ascii="Calibri" w:eastAsia="Times New Roman" w:hAnsi="Calibri" w:cs="Calibri"/>
        </w:rPr>
      </w:pPr>
      <w:r>
        <w:rPr>
          <w:rFonts w:ascii="Calibri" w:eastAsia="Times New Roman" w:hAnsi="Calibri" w:cs="Calibri"/>
        </w:rPr>
        <w:t xml:space="preserve">7. The evidence is comprised of the solved (i.e., brute-forced) complete hash input text. The UnEn sends the evidence to the ENN. Sending the evidence corresponds to step 6 of </w:t>
      </w:r>
      <w:bookmarkStart w:id="1507" w:name="MCCQCTEMPBM_00000139"/>
      <w:r>
        <w:rPr>
          <w:rFonts w:ascii="Calibri" w:eastAsia="Times New Roman" w:hAnsi="Calibri" w:cs="Calibri"/>
        </w:rPr>
        <w:fldChar w:fldCharType="begin"/>
      </w:r>
      <w:r>
        <w:rPr>
          <w:rFonts w:ascii="Calibri" w:eastAsia="Times New Roman" w:hAnsi="Calibri" w:cs="Calibri"/>
        </w:rPr>
        <w:instrText xml:space="preserve"> REF _Ref158658526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1</w:t>
      </w:r>
      <w:r>
        <w:rPr>
          <w:rFonts w:ascii="Calibri" w:eastAsia="Times New Roman" w:hAnsi="Calibri" w:cs="Calibri"/>
        </w:rPr>
        <w:fldChar w:fldCharType="end"/>
      </w:r>
      <w:bookmarkEnd w:id="1507"/>
      <w:r>
        <w:rPr>
          <w:rFonts w:ascii="Calibri" w:eastAsia="Times New Roman" w:hAnsi="Calibri" w:cs="Calibri"/>
        </w:rPr>
        <w:t>.</w:t>
      </w:r>
    </w:p>
    <w:p w14:paraId="0A02C6FD" w14:textId="77777777" w:rsidR="00EE3995" w:rsidRDefault="00EE3995" w:rsidP="00EE3995">
      <w:pPr>
        <w:rPr>
          <w:rFonts w:eastAsia="SimSun"/>
          <w:lang w:eastAsia="zh-CN"/>
        </w:rPr>
      </w:pPr>
      <w:r>
        <w:rPr>
          <w:rFonts w:ascii="Calibri" w:eastAsia="Times New Roman" w:hAnsi="Calibri" w:cs="Calibri"/>
        </w:rPr>
        <w:t>8. End of the procedure</w:t>
      </w:r>
    </w:p>
    <w:p w14:paraId="44AEDBAA" w14:textId="0615E044" w:rsidR="00463951" w:rsidRDefault="00463951" w:rsidP="00463951">
      <w:pPr>
        <w:pStyle w:val="Heading3"/>
      </w:pPr>
      <w:bookmarkStart w:id="1508" w:name="_Toc180150870"/>
      <w:bookmarkStart w:id="1509" w:name="_Toc180400563"/>
      <w:bookmarkStart w:id="1510" w:name="_Toc180481744"/>
      <w:bookmarkStart w:id="1511" w:name="_Toc182856659"/>
      <w:bookmarkStart w:id="1512" w:name="_Toc191375081"/>
      <w:bookmarkStart w:id="1513" w:name="_Toc191375293"/>
      <w:bookmarkStart w:id="1514" w:name="_Toc191376220"/>
      <w:bookmarkStart w:id="1515" w:name="_Toc191377382"/>
      <w:bookmarkStart w:id="1516" w:name="_Toc191469717"/>
      <w:bookmarkStart w:id="1517" w:name="_Toc193807031"/>
      <w:r>
        <w:t>6.</w:t>
      </w:r>
      <w:r>
        <w:rPr>
          <w:rFonts w:hint="eastAsia"/>
          <w:lang w:eastAsia="zh-CN"/>
        </w:rPr>
        <w:t>21</w:t>
      </w:r>
      <w:r>
        <w:t>.</w:t>
      </w:r>
      <w:r>
        <w:rPr>
          <w:rFonts w:hint="eastAsia"/>
          <w:lang w:eastAsia="zh-CN"/>
        </w:rPr>
        <w:t>3</w:t>
      </w:r>
      <w:r>
        <w:tab/>
      </w:r>
      <w:r w:rsidRPr="00463951">
        <w:rPr>
          <w:rFonts w:eastAsia="SimSun"/>
        </w:rPr>
        <w:t>Evaluation</w:t>
      </w:r>
      <w:bookmarkEnd w:id="1508"/>
      <w:bookmarkEnd w:id="1509"/>
      <w:bookmarkEnd w:id="1510"/>
      <w:bookmarkEnd w:id="1511"/>
      <w:bookmarkEnd w:id="1512"/>
      <w:bookmarkEnd w:id="1513"/>
      <w:bookmarkEnd w:id="1514"/>
      <w:bookmarkEnd w:id="1515"/>
      <w:bookmarkEnd w:id="1516"/>
      <w:bookmarkEnd w:id="1517"/>
    </w:p>
    <w:p w14:paraId="094B4513" w14:textId="77777777" w:rsidR="00626D0D" w:rsidRDefault="00626D0D" w:rsidP="00626D0D">
      <w:pPr>
        <w:rPr>
          <w:lang w:eastAsia="zh-CN"/>
        </w:rPr>
      </w:pPr>
      <w:bookmarkStart w:id="1518" w:name="_Toc164842669"/>
      <w:bookmarkStart w:id="1519" w:name="_Toc167791577"/>
      <w:r>
        <w:rPr>
          <w:lang w:eastAsia="zh-CN"/>
        </w:rPr>
        <w:t xml:space="preserve">This solution proposes a method for remediation of unauthenticated (D)DOS in S&amp;F. </w:t>
      </w:r>
      <w:r w:rsidRPr="004F0B19">
        <w:rPr>
          <w:lang w:eastAsia="zh-CN"/>
        </w:rPr>
        <w:t>This solution satisfies potential security requirements in KI#1.</w:t>
      </w:r>
      <w:r>
        <w:rPr>
          <w:lang w:eastAsia="zh-CN"/>
        </w:rPr>
        <w:t xml:space="preserve"> It applies to the “split MME” scenario and does not need a pre-established security association for “authenticity check,” or pre-authorization of UEs to remediate threats described by KI#1.</w:t>
      </w:r>
    </w:p>
    <w:p w14:paraId="27A595D0" w14:textId="77777777" w:rsidR="00626D0D" w:rsidRDefault="00626D0D" w:rsidP="00626D0D">
      <w:pPr>
        <w:rPr>
          <w:lang w:val="en-US" w:eastAsia="zh-CN"/>
        </w:rPr>
      </w:pPr>
      <w:r>
        <w:rPr>
          <w:lang w:eastAsia="zh-CN"/>
        </w:rPr>
        <w:t>T</w:t>
      </w:r>
      <w:r w:rsidRPr="008640D5">
        <w:rPr>
          <w:lang w:val="en-US" w:eastAsia="zh-CN"/>
        </w:rPr>
        <w:t xml:space="preserve">his solution (i.e., steps 2 – 4, and 7) </w:t>
      </w:r>
      <w:r>
        <w:rPr>
          <w:lang w:val="en-US" w:eastAsia="zh-CN"/>
        </w:rPr>
        <w:t xml:space="preserve">adds </w:t>
      </w:r>
      <w:r w:rsidRPr="008640D5">
        <w:rPr>
          <w:lang w:val="en-US" w:eastAsia="zh-CN"/>
        </w:rPr>
        <w:t xml:space="preserve">the additional workload for the Network Nodes and NFs on board of satellite </w:t>
      </w:r>
      <w:r>
        <w:rPr>
          <w:lang w:val="en-US" w:eastAsia="zh-CN"/>
        </w:rPr>
        <w:t xml:space="preserve">in the S&amp;F mode. Such an additional workload </w:t>
      </w:r>
      <w:r w:rsidRPr="008640D5">
        <w:rPr>
          <w:lang w:val="en-US" w:eastAsia="zh-CN"/>
        </w:rPr>
        <w:t>can be an acceptable tradeoff for remediation of (D)DOS attack</w:t>
      </w:r>
      <w:r>
        <w:rPr>
          <w:lang w:val="en-US" w:eastAsia="zh-CN"/>
        </w:rPr>
        <w:t xml:space="preserve"> under the conditions where the remediation of vulnerability to both, malicious and benign (D)DOS is more important than the additional workload</w:t>
      </w:r>
      <w:r w:rsidRPr="008640D5">
        <w:rPr>
          <w:lang w:val="en-US" w:eastAsia="zh-CN"/>
        </w:rPr>
        <w:t>.</w:t>
      </w:r>
    </w:p>
    <w:p w14:paraId="167110FA" w14:textId="3BF3329D" w:rsidR="00626D0D" w:rsidRDefault="00626D0D" w:rsidP="00626D0D">
      <w:pPr>
        <w:rPr>
          <w:lang w:val="en-US" w:eastAsia="zh-CN"/>
        </w:rPr>
      </w:pPr>
      <w:r>
        <w:rPr>
          <w:lang w:val="en-US" w:eastAsia="zh-CN"/>
        </w:rPr>
        <w:t xml:space="preserve">Further, this solution adds one full round-trip (i.e., steps 1-5) designed specifically to provide unauthenticated (D)DOS remediation before the AKA run. This roundtrip causes the associated delay that is the result of the proposed method of (D)DOS remediation. This additional delay represents a disadvantage of this solution. </w:t>
      </w:r>
    </w:p>
    <w:p w14:paraId="0AA4F415" w14:textId="77777777" w:rsidR="00626D0D" w:rsidRDefault="00626D0D" w:rsidP="00626D0D">
      <w:pPr>
        <w:rPr>
          <w:lang w:val="en-US" w:eastAsia="zh-CN"/>
        </w:rPr>
      </w:pPr>
      <w:r>
        <w:rPr>
          <w:lang w:val="en-US" w:eastAsia="zh-CN"/>
        </w:rPr>
        <w:t>For this solution to work:</w:t>
      </w:r>
    </w:p>
    <w:p w14:paraId="75347203" w14:textId="77777777" w:rsidR="00626D0D" w:rsidRDefault="00626D0D" w:rsidP="00626D0D">
      <w:pPr>
        <w:rPr>
          <w:lang w:val="en-US" w:eastAsia="zh-CN"/>
        </w:rPr>
      </w:pPr>
      <w:r>
        <w:rPr>
          <w:lang w:val="en-US" w:eastAsia="zh-CN"/>
        </w:rPr>
        <w:t>The equipment on board of satellite (e.g., eNB or gNB) has to be able to produce puzzles and associated parameters</w:t>
      </w:r>
      <w:r w:rsidRPr="008640D5">
        <w:rPr>
          <w:lang w:val="en-US" w:eastAsia="zh-CN"/>
        </w:rPr>
        <w:t>.</w:t>
      </w:r>
      <w:r>
        <w:rPr>
          <w:lang w:val="en-US" w:eastAsia="zh-CN"/>
        </w:rPr>
        <w:t xml:space="preserve"> No additional cryptographic functionality above hash and encryption is envisioned to be needed.</w:t>
      </w:r>
    </w:p>
    <w:p w14:paraId="7806D99E" w14:textId="77777777" w:rsidR="00626D0D" w:rsidRDefault="00626D0D" w:rsidP="00626D0D">
      <w:pPr>
        <w:rPr>
          <w:lang w:val="en-US" w:eastAsia="zh-CN"/>
        </w:rPr>
      </w:pPr>
      <w:r>
        <w:rPr>
          <w:lang w:val="en-US" w:eastAsia="zh-CN"/>
        </w:rPr>
        <w:t>The UE has to be able to solve the selected puzzle and produce the evidence. No additional cryptographic functionality above hash and encryption is envisioned to be needed.</w:t>
      </w:r>
    </w:p>
    <w:p w14:paraId="193D0E45" w14:textId="11701601" w:rsidR="000F5BA7" w:rsidRDefault="005A44DE" w:rsidP="00626D0D">
      <w:pPr>
        <w:rPr>
          <w:lang w:val="en-US" w:eastAsia="zh-CN"/>
        </w:rPr>
      </w:pPr>
      <w:r w:rsidRPr="005A44DE">
        <w:rPr>
          <w:lang w:val="en-US" w:eastAsia="zh-CN"/>
        </w:rPr>
        <w:t>This solution cannot fully prevent DoS attack on a satellite, but can make DoS attack on a satellite difficult by providing a puzzle.</w:t>
      </w:r>
    </w:p>
    <w:p w14:paraId="74F13CDD" w14:textId="77777777" w:rsidR="00A5210C" w:rsidRPr="007B0C8B" w:rsidRDefault="00A5210C" w:rsidP="00A5210C">
      <w:pPr>
        <w:pStyle w:val="NO"/>
      </w:pPr>
      <w:r w:rsidRPr="007B0C8B">
        <w:t>NOTE:</w:t>
      </w:r>
      <w:r w:rsidRPr="007B0C8B">
        <w:tab/>
      </w:r>
      <w:r w:rsidRPr="000520D5">
        <w:t>Further evaluation is not expected in the present document.</w:t>
      </w:r>
    </w:p>
    <w:p w14:paraId="03C84905" w14:textId="34505423" w:rsidR="00FA02BC" w:rsidRDefault="00FA02BC" w:rsidP="00FA02BC">
      <w:pPr>
        <w:pStyle w:val="Heading2"/>
        <w:rPr>
          <w:rFonts w:eastAsia="SimSun"/>
        </w:rPr>
      </w:pPr>
      <w:bookmarkStart w:id="1520" w:name="_Toc180150871"/>
      <w:bookmarkStart w:id="1521" w:name="_Toc180400564"/>
      <w:bookmarkStart w:id="1522" w:name="_Toc180481745"/>
      <w:bookmarkStart w:id="1523" w:name="_Toc182856660"/>
      <w:bookmarkStart w:id="1524" w:name="_Toc191375082"/>
      <w:bookmarkStart w:id="1525" w:name="_Toc191375294"/>
      <w:bookmarkStart w:id="1526" w:name="_Toc191376221"/>
      <w:bookmarkStart w:id="1527" w:name="_Toc191377383"/>
      <w:bookmarkStart w:id="1528" w:name="_Toc191469718"/>
      <w:bookmarkStart w:id="1529" w:name="_Toc193807032"/>
      <w:r>
        <w:rPr>
          <w:rFonts w:eastAsia="SimSun"/>
        </w:rPr>
        <w:t>6.22</w:t>
      </w:r>
      <w:r>
        <w:rPr>
          <w:rFonts w:eastAsia="SimSun"/>
        </w:rPr>
        <w:tab/>
      </w:r>
      <w:bookmarkEnd w:id="1518"/>
      <w:r>
        <w:rPr>
          <w:rFonts w:eastAsia="SimSun"/>
        </w:rPr>
        <w:t>Solution #</w:t>
      </w:r>
      <w:r w:rsidR="00047224">
        <w:rPr>
          <w:rFonts w:eastAsia="SimSun"/>
        </w:rPr>
        <w:t>22</w:t>
      </w:r>
      <w:r>
        <w:rPr>
          <w:rFonts w:eastAsia="SimSun"/>
        </w:rPr>
        <w:t xml:space="preserve">: </w:t>
      </w:r>
      <w:r>
        <w:rPr>
          <w:rFonts w:eastAsia="SimSun" w:cs="Arial"/>
          <w:iCs/>
          <w:szCs w:val="32"/>
        </w:rPr>
        <w:t>AS security context establishment with store-and-forward operations</w:t>
      </w:r>
      <w:bookmarkEnd w:id="1519"/>
      <w:bookmarkEnd w:id="1520"/>
      <w:bookmarkEnd w:id="1521"/>
      <w:bookmarkEnd w:id="1522"/>
      <w:bookmarkEnd w:id="1523"/>
      <w:bookmarkEnd w:id="1524"/>
      <w:bookmarkEnd w:id="1525"/>
      <w:bookmarkEnd w:id="1526"/>
      <w:bookmarkEnd w:id="1527"/>
      <w:bookmarkEnd w:id="1528"/>
      <w:bookmarkEnd w:id="1529"/>
    </w:p>
    <w:p w14:paraId="35A6016F" w14:textId="7046FADC" w:rsidR="00FA02BC" w:rsidRDefault="00FA02BC" w:rsidP="00FA02BC">
      <w:pPr>
        <w:pStyle w:val="Heading3"/>
        <w:rPr>
          <w:rFonts w:eastAsia="SimSun"/>
        </w:rPr>
      </w:pPr>
      <w:bookmarkStart w:id="1530" w:name="_Toc164778239"/>
      <w:bookmarkStart w:id="1531" w:name="_Toc167791578"/>
      <w:bookmarkStart w:id="1532" w:name="_Toc180150872"/>
      <w:bookmarkStart w:id="1533" w:name="_Toc180400565"/>
      <w:bookmarkStart w:id="1534" w:name="_Toc180481746"/>
      <w:bookmarkStart w:id="1535" w:name="_Toc182856661"/>
      <w:bookmarkStart w:id="1536" w:name="_Toc191375083"/>
      <w:bookmarkStart w:id="1537" w:name="_Toc191375295"/>
      <w:bookmarkStart w:id="1538" w:name="_Toc191376222"/>
      <w:bookmarkStart w:id="1539" w:name="_Toc191377384"/>
      <w:bookmarkStart w:id="1540" w:name="_Toc191469719"/>
      <w:bookmarkStart w:id="1541" w:name="_Toc193807033"/>
      <w:r>
        <w:rPr>
          <w:rFonts w:eastAsia="SimSun"/>
        </w:rPr>
        <w:t>6.22.1</w:t>
      </w:r>
      <w:r>
        <w:rPr>
          <w:rFonts w:eastAsia="SimSun"/>
        </w:rPr>
        <w:tab/>
        <w:t>Introduction</w:t>
      </w:r>
      <w:bookmarkEnd w:id="1530"/>
      <w:bookmarkEnd w:id="1531"/>
      <w:bookmarkEnd w:id="1532"/>
      <w:bookmarkEnd w:id="1533"/>
      <w:bookmarkEnd w:id="1534"/>
      <w:bookmarkEnd w:id="1535"/>
      <w:bookmarkEnd w:id="1536"/>
      <w:bookmarkEnd w:id="1537"/>
      <w:bookmarkEnd w:id="1538"/>
      <w:bookmarkEnd w:id="1539"/>
      <w:bookmarkEnd w:id="1540"/>
      <w:bookmarkEnd w:id="1541"/>
    </w:p>
    <w:p w14:paraId="3C91D724" w14:textId="77777777" w:rsidR="00FA02BC" w:rsidRDefault="00FA02BC" w:rsidP="00FA02BC">
      <w:pPr>
        <w:spacing w:after="0"/>
        <w:jc w:val="both"/>
        <w:rPr>
          <w:rFonts w:eastAsia="SimSun"/>
        </w:rPr>
      </w:pPr>
      <w:r>
        <w:t>This solution proposes the following:</w:t>
      </w:r>
    </w:p>
    <w:p w14:paraId="41F7556C" w14:textId="77777777" w:rsidR="00FA02BC" w:rsidRDefault="00FA02BC" w:rsidP="006E6742">
      <w:pPr>
        <w:numPr>
          <w:ilvl w:val="0"/>
          <w:numId w:val="30"/>
        </w:numPr>
        <w:jc w:val="both"/>
      </w:pPr>
      <w:bookmarkStart w:id="1542" w:name="MCCQCTEMPBM_00000184"/>
      <w:r>
        <w:t>Establish a (selective) SAT Group/constellation. Every Satellite which is maintaining a Service link to a UE/IoT acts as the primary-SAT and is establishing a communication to other neighbour Satellites. The primary-SAT establishes Satellite Group/constellation which is used to transfer UE/IoT contexts and/or Data. In case the UE/IoT and/or Satellite is moving, then the primary-SAT ‘role’ also moves to the new primary-Satellite. AMF can select other satellites to page the UEs. And other satellites forward the paging request to the right satellite too.</w:t>
      </w:r>
    </w:p>
    <w:p w14:paraId="4894E5CD" w14:textId="77777777" w:rsidR="00FA02BC" w:rsidRDefault="00FA02BC" w:rsidP="006E6742">
      <w:pPr>
        <w:numPr>
          <w:ilvl w:val="0"/>
          <w:numId w:val="31"/>
        </w:numPr>
        <w:spacing w:after="0"/>
        <w:jc w:val="both"/>
      </w:pPr>
      <w:bookmarkStart w:id="1543" w:name="MCCQCTEMPBM_00000185"/>
      <w:bookmarkEnd w:id="1542"/>
      <w:r>
        <w:t>Alternatively, or additionally, selective SAT Group information is made aware at the AMF. So that AMF can select single alternative satellite to page the UE.</w:t>
      </w:r>
    </w:p>
    <w:p w14:paraId="1340D3F3" w14:textId="5C5769E5" w:rsidR="00FA02BC" w:rsidRDefault="00FA02BC" w:rsidP="00FA02BC">
      <w:pPr>
        <w:pStyle w:val="Heading3"/>
        <w:rPr>
          <w:rFonts w:eastAsia="SimSun"/>
        </w:rPr>
      </w:pPr>
      <w:bookmarkStart w:id="1544" w:name="_Toc164778240"/>
      <w:bookmarkStart w:id="1545" w:name="_Toc167791579"/>
      <w:bookmarkStart w:id="1546" w:name="_Toc180150873"/>
      <w:bookmarkStart w:id="1547" w:name="_Toc180400566"/>
      <w:bookmarkStart w:id="1548" w:name="_Toc180481747"/>
      <w:bookmarkStart w:id="1549" w:name="_Toc182856662"/>
      <w:bookmarkStart w:id="1550" w:name="_Toc191375084"/>
      <w:bookmarkStart w:id="1551" w:name="_Toc191375296"/>
      <w:bookmarkStart w:id="1552" w:name="_Toc191376223"/>
      <w:bookmarkStart w:id="1553" w:name="_Toc191377385"/>
      <w:bookmarkStart w:id="1554" w:name="_Toc191469720"/>
      <w:bookmarkStart w:id="1555" w:name="_Toc193807034"/>
      <w:bookmarkEnd w:id="1543"/>
      <w:r>
        <w:rPr>
          <w:rFonts w:eastAsia="SimSun"/>
        </w:rPr>
        <w:lastRenderedPageBreak/>
        <w:t>6.22.2</w:t>
      </w:r>
      <w:r>
        <w:rPr>
          <w:rFonts w:eastAsia="SimSun"/>
        </w:rPr>
        <w:tab/>
        <w:t>Solution details</w:t>
      </w:r>
      <w:bookmarkEnd w:id="1544"/>
      <w:bookmarkEnd w:id="1545"/>
      <w:bookmarkEnd w:id="1546"/>
      <w:bookmarkEnd w:id="1547"/>
      <w:bookmarkEnd w:id="1548"/>
      <w:bookmarkEnd w:id="1549"/>
      <w:bookmarkEnd w:id="1550"/>
      <w:bookmarkEnd w:id="1551"/>
      <w:bookmarkEnd w:id="1552"/>
      <w:bookmarkEnd w:id="1553"/>
      <w:bookmarkEnd w:id="1554"/>
      <w:bookmarkEnd w:id="1555"/>
    </w:p>
    <w:p w14:paraId="390FC906" w14:textId="77777777" w:rsidR="00FA02BC" w:rsidRDefault="00D77DD9" w:rsidP="00496DF2">
      <w:pPr>
        <w:pStyle w:val="TH"/>
        <w:rPr>
          <w:rFonts w:eastAsia="SimSun"/>
        </w:rPr>
      </w:pPr>
      <w:bookmarkStart w:id="1556" w:name="MCCQCTEMPBM_00000096"/>
      <w:r>
        <w:rPr>
          <w:noProof/>
        </w:rPr>
        <w:pict w14:anchorId="65052DF3">
          <v:shape id="Picture 20" o:spid="_x0000_i1050" type="#_x0000_t75" style="width:473.45pt;height:220.6pt;visibility:visible">
            <v:imagedata r:id="rId56" o:title=""/>
          </v:shape>
        </w:pict>
      </w:r>
      <w:bookmarkEnd w:id="1556"/>
    </w:p>
    <w:p w14:paraId="2D9FCA6A" w14:textId="460FB098" w:rsidR="00FA02BC" w:rsidRDefault="00FA02BC" w:rsidP="00496DF2">
      <w:pPr>
        <w:pStyle w:val="TF"/>
      </w:pPr>
      <w:bookmarkStart w:id="1557" w:name="MCCQCTEMPBM_00000058"/>
      <w:r>
        <w:t>Figure 6.22.2-</w:t>
      </w:r>
      <w:bookmarkStart w:id="1558" w:name="MCCQCTEMPBM_00000140"/>
      <w:r>
        <w:fldChar w:fldCharType="begin"/>
      </w:r>
      <w:r>
        <w:instrText xml:space="preserve"> SEQ Figure_6.6.2 \* ARABIC </w:instrText>
      </w:r>
      <w:r>
        <w:fldChar w:fldCharType="separate"/>
      </w:r>
      <w:r>
        <w:rPr>
          <w:noProof/>
        </w:rPr>
        <w:t>1</w:t>
      </w:r>
      <w:r>
        <w:fldChar w:fldCharType="end"/>
      </w:r>
      <w:bookmarkEnd w:id="1558"/>
      <w:r>
        <w:t>: Introduction of selective SAT group</w:t>
      </w:r>
    </w:p>
    <w:p w14:paraId="6625192D" w14:textId="77777777" w:rsidR="00FA02BC" w:rsidRDefault="00FA02BC" w:rsidP="00FA02BC">
      <w:pPr>
        <w:jc w:val="both"/>
      </w:pPr>
      <w:bookmarkStart w:id="1559" w:name="_Toc164778241"/>
      <w:bookmarkEnd w:id="1557"/>
      <w:r>
        <w:t xml:space="preserve">The Application Functions (AF) for some reasons might need to connect to a specific UE (IoT), because the AF wants to share data for instance. For this purpose, the UE (IoT) needs to be paged. The UE (IoT) paging procedure will need to be triggered by the AMF. </w:t>
      </w:r>
    </w:p>
    <w:p w14:paraId="3843B6EE" w14:textId="77777777" w:rsidR="00FA02BC" w:rsidRDefault="00FA02BC" w:rsidP="00FA02BC">
      <w:pPr>
        <w:jc w:val="both"/>
      </w:pPr>
      <w:r>
        <w:t>The AMF is connected to different satellites (SAT#1, SAT#2, …) and the UE (IoT) is connected to SAT#3 (for instance). Now if we assume the AMF is sending paging information for UE (IoT), BUT the Feeder link to the SAT#3 is not available (=active). In this case the AMF cannot reach out to the UE (IoT) on a direct path.</w:t>
      </w:r>
    </w:p>
    <w:p w14:paraId="18CD8B4D" w14:textId="77777777" w:rsidR="00FA02BC" w:rsidRDefault="00FA02BC" w:rsidP="00FA02BC">
      <w:pPr>
        <w:jc w:val="both"/>
      </w:pPr>
      <w:r>
        <w:t>The UE (IoT) is connected to the SAT#3, but the SAT#3 has no Feeder link active.</w:t>
      </w:r>
    </w:p>
    <w:p w14:paraId="2065BD5A" w14:textId="77777777" w:rsidR="00FA02BC" w:rsidRDefault="00FA02BC" w:rsidP="00FA02BC">
      <w:pPr>
        <w:jc w:val="both"/>
      </w:pPr>
      <w:r>
        <w:t xml:space="preserve">The SAT#3 is acting as Primary SAT (pSAT) and is establishing a Selective SAT Group. This selective SAT group (SSG) consists of at least two satellites, i.e., one Primary SAT and another one Secondary SAT. New satellites can be added to the Selective SAT group or existing can be removed. The pSAT is maintaining an inter-SAT communication to every secondary SAT (star-topology). This star-topology is a logic inter-SAT deployment, i.e., every SAT that is maintaining an active Service link to a UE (IoT) is acting as a primary SAT. </w:t>
      </w:r>
    </w:p>
    <w:p w14:paraId="7A1DD7E5" w14:textId="77777777" w:rsidR="00FA02BC" w:rsidRDefault="00FA02BC" w:rsidP="00FA02BC">
      <w:pPr>
        <w:jc w:val="both"/>
      </w:pPr>
      <w:r>
        <w:t xml:space="preserve">This can be seen as a logical meshed deployment. </w:t>
      </w:r>
    </w:p>
    <w:p w14:paraId="65F060DA" w14:textId="1C07ECFF" w:rsidR="00FA02BC" w:rsidRDefault="00FA02BC" w:rsidP="00FA02BC">
      <w:pPr>
        <w:jc w:val="both"/>
      </w:pPr>
      <w:r>
        <w:t>(1) The UE (IoT) is connected via a service link with SAT#3. The SAT#3 is acting as the primary SAT for this one UE (IoT). The SAT#3 is owning the KgNB and is generating all relevant keys according to the key-hierarchy defined by TS 33.501</w:t>
      </w:r>
      <w:r w:rsidR="004C40CD">
        <w:t xml:space="preserve"> [4]</w:t>
      </w:r>
      <w:r>
        <w:t>.</w:t>
      </w:r>
    </w:p>
    <w:p w14:paraId="51C0845B" w14:textId="77777777" w:rsidR="00FA02BC" w:rsidRDefault="00FA02BC" w:rsidP="00FA02BC">
      <w:pPr>
        <w:jc w:val="both"/>
      </w:pPr>
      <w:r>
        <w:t>(2) The primary SAT#3 is establishing a Selective SAT Group and is setting up connections to all satellites which are belonging to this Selective SAT Group.</w:t>
      </w:r>
    </w:p>
    <w:p w14:paraId="61A265E2" w14:textId="77777777" w:rsidR="00FA02BC" w:rsidRDefault="00FA02BC" w:rsidP="00FA02BC">
      <w:pPr>
        <w:jc w:val="both"/>
      </w:pPr>
      <w:r>
        <w:t>(3) The SAT#3 does not have any longer an active Feeder link.</w:t>
      </w:r>
    </w:p>
    <w:p w14:paraId="2E2B6C3D" w14:textId="77777777" w:rsidR="00FA02BC" w:rsidRDefault="00FA02BC" w:rsidP="00FA02BC">
      <w:pPr>
        <w:jc w:val="both"/>
      </w:pPr>
      <w:r>
        <w:t xml:space="preserve">(3a) The SAT#3 is sending notifications to all SAT Group members and is informing about the missing/inactive (own) Feeder link. The SAT#3 is managing any keys that need to be shared with SAT group members in case of UE handover. This information exchange is via RRC. </w:t>
      </w:r>
    </w:p>
    <w:p w14:paraId="52E43188" w14:textId="77777777" w:rsidR="00FA02BC" w:rsidRDefault="00FA02BC" w:rsidP="00FA02BC">
      <w:pPr>
        <w:jc w:val="both"/>
      </w:pPr>
      <w:r>
        <w:t>(4) The AMF is triggering paging procedure for the UE (IoT) via all the active Feeder link(s). In this deployment scenario the AMF is sending paging messages towards SAT#1 and SAT#2.</w:t>
      </w:r>
    </w:p>
    <w:p w14:paraId="174D124A" w14:textId="77777777" w:rsidR="00FA02BC" w:rsidRDefault="00FA02BC" w:rsidP="00FA02BC">
      <w:pPr>
        <w:jc w:val="both"/>
      </w:pPr>
      <w:r>
        <w:t>(5) The SAT#1 and SAT#2, both Satellites, receive independent the paging request for UE (IoT), both are paging the UE (IoT) within their own ‘tracking area’.</w:t>
      </w:r>
    </w:p>
    <w:p w14:paraId="02C3593C" w14:textId="77777777" w:rsidR="00FA02BC" w:rsidRDefault="00FA02BC" w:rsidP="00FA02BC">
      <w:pPr>
        <w:jc w:val="both"/>
      </w:pPr>
      <w:r>
        <w:t>(5a) The SAT#1 and SAT#2, both Satellites send a Paging Request towards the SAT#3. Due to this, the SAT#3 is receiving both paging requests and is triggering paging for that UE (IoT) device in own ‘tracking area’. This paging message is via XnAP.</w:t>
      </w:r>
    </w:p>
    <w:p w14:paraId="1B42F6B1" w14:textId="77777777" w:rsidR="00FA02BC" w:rsidRDefault="00FA02BC" w:rsidP="00FA02BC">
      <w:pPr>
        <w:jc w:val="both"/>
      </w:pPr>
      <w:r>
        <w:lastRenderedPageBreak/>
        <w:t>(6) The UE (IoT) is receiving the paging request and is responding with a Random-Access Procedure.</w:t>
      </w:r>
    </w:p>
    <w:bookmarkStart w:id="1560" w:name="MCCQCTEMPBM_00000097"/>
    <w:p w14:paraId="72FE9800" w14:textId="77777777" w:rsidR="00FA02BC" w:rsidRDefault="00FA02BC" w:rsidP="00496DF2">
      <w:pPr>
        <w:pStyle w:val="TH"/>
      </w:pPr>
      <w:r>
        <w:object w:dxaOrig="9460" w:dyaOrig="6070" w14:anchorId="12C0A6B6">
          <v:shape id="_x0000_i1051" type="#_x0000_t75" style="width:472.3pt;height:303.55pt" o:ole="">
            <v:imagedata r:id="rId57" o:title=""/>
          </v:shape>
          <o:OLEObject Type="Embed" ProgID="Visio.Drawing.15" ShapeID="_x0000_i1051" DrawAspect="Content" ObjectID="_1804419917" r:id="rId58"/>
        </w:object>
      </w:r>
      <w:bookmarkEnd w:id="1560"/>
    </w:p>
    <w:p w14:paraId="5AA6417E" w14:textId="7C4422C6" w:rsidR="008126F7" w:rsidRDefault="008126F7" w:rsidP="00496DF2">
      <w:pPr>
        <w:pStyle w:val="TF"/>
      </w:pPr>
      <w:bookmarkStart w:id="1561" w:name="MCCQCTEMPBM_00000059"/>
      <w:r>
        <w:t>Figure 6.22.2-</w:t>
      </w:r>
      <w:r>
        <w:rPr>
          <w:rFonts w:hint="eastAsia"/>
          <w:lang w:eastAsia="zh-CN"/>
        </w:rPr>
        <w:t>2</w:t>
      </w:r>
      <w:r>
        <w:t xml:space="preserve">: </w:t>
      </w:r>
    </w:p>
    <w:bookmarkEnd w:id="1561"/>
    <w:p w14:paraId="2C1A3595" w14:textId="7CEE1F1D" w:rsidR="00FA02BC" w:rsidRDefault="008126F7" w:rsidP="008126F7">
      <w:pPr>
        <w:jc w:val="both"/>
      </w:pPr>
      <w:r>
        <w:t xml:space="preserve"> </w:t>
      </w:r>
      <w:r w:rsidR="00FA02BC">
        <w:t>(1) The UE (IoT) is connected via a service link with SAT#3. The SAT#3 is acting as the primary SAT for this one UE (IoT). The SAT#3 is owning the KgNB and is generating all relevant keys according to the key-hierarchy defined by TS 33.501</w:t>
      </w:r>
      <w:r w:rsidR="004C40CD">
        <w:t xml:space="preserve"> [4]</w:t>
      </w:r>
      <w:r w:rsidR="00FA02BC">
        <w:t>.</w:t>
      </w:r>
    </w:p>
    <w:p w14:paraId="04865918" w14:textId="3201B618" w:rsidR="00FA02BC" w:rsidRDefault="00FA02BC" w:rsidP="00FA02BC">
      <w:pPr>
        <w:jc w:val="both"/>
      </w:pPr>
      <w:r>
        <w:t>(2)</w:t>
      </w:r>
      <w:r w:rsidR="00F73DF1" w:rsidRPr="00F73DF1">
        <w:t xml:space="preserve"> </w:t>
      </w:r>
      <w:r w:rsidR="00F73DF1">
        <w:t>The primary SAT#3 is establishing a Selective SAT Group and is setting up connections to all satellites which are belonging to this Selective SAT Group. The SAT#3 informs AMF about the Selective SAT Group. i.e., for SAT#3, SAT#1 and SAT#2 are backup. AMF stores this information. AMF could also configure this SAT group (S&amp;F monitoring list of SATs).</w:t>
      </w:r>
    </w:p>
    <w:p w14:paraId="31149788" w14:textId="77777777" w:rsidR="00FA02BC" w:rsidRDefault="00FA02BC" w:rsidP="00FA02BC">
      <w:pPr>
        <w:jc w:val="both"/>
      </w:pPr>
      <w:r>
        <w:t>(3) The SAT#3 does not have any longer an active Feeder link.</w:t>
      </w:r>
    </w:p>
    <w:p w14:paraId="7E05FD84" w14:textId="77777777" w:rsidR="00FA02BC" w:rsidRDefault="00FA02BC" w:rsidP="00FA02BC">
      <w:pPr>
        <w:jc w:val="both"/>
      </w:pPr>
      <w:r>
        <w:t xml:space="preserve">(3a) The SAT#3 is sending notifications to all SAT Group members and is informing about the missing/inactive (own) Feeder link. The SAT#3 is managing any keys that need to be shared with SAT group members in case of UE handover. This information exchange is via RRC. </w:t>
      </w:r>
    </w:p>
    <w:p w14:paraId="46DBAB3C" w14:textId="77777777" w:rsidR="00FA02BC" w:rsidRDefault="00FA02BC" w:rsidP="00FA02BC">
      <w:pPr>
        <w:jc w:val="both"/>
      </w:pPr>
      <w:r>
        <w:t>(4) When AMF wants to trigger the paging procedure for the UE (IoT) and finds out that SAT#3 is not accessible, then the AMF triggers paging procedure for the UE (IoT) via any one SAT available in the Selective SAT Group with active Feeder link(s). In this deployment scenario the AMF is sending paging messages towards SAT#1 (or SAT#2).</w:t>
      </w:r>
    </w:p>
    <w:p w14:paraId="154F091F" w14:textId="76EB2419" w:rsidR="0038372A" w:rsidRDefault="00FA02BC" w:rsidP="00BC034E">
      <w:pPr>
        <w:jc w:val="both"/>
        <w:rPr>
          <w:rStyle w:val="ENChar"/>
        </w:rPr>
      </w:pPr>
      <w:r>
        <w:t xml:space="preserve">(5) The SAT#1 (or SAT#2) Satellite receive the paging request for UE (IoT), SAT#1 pages the UE (IoT) within their own ‘tracking area’. </w:t>
      </w:r>
      <w:bookmarkStart w:id="1562" w:name="_Toc167791580"/>
    </w:p>
    <w:p w14:paraId="6DAD85FE" w14:textId="242BA215" w:rsidR="00DA069C" w:rsidRDefault="00DA069C" w:rsidP="00DA069C">
      <w:pPr>
        <w:pStyle w:val="NO"/>
      </w:pPr>
      <w:r w:rsidRPr="007B0C8B">
        <w:t>NOTE</w:t>
      </w:r>
      <w:r>
        <w:t xml:space="preserve"> 1</w:t>
      </w:r>
      <w:r w:rsidRPr="007B0C8B">
        <w:t>:</w:t>
      </w:r>
      <w:r>
        <w:tab/>
      </w:r>
      <w:r w:rsidRPr="00DA069C">
        <w:t xml:space="preserve">Tracking area term used in this solution is same as TS 24.501 </w:t>
      </w:r>
      <w:r w:rsidR="005B7D5F">
        <w:t xml:space="preserve">[10] </w:t>
      </w:r>
      <w:r w:rsidRPr="00DA069C">
        <w:t>clause 5.3.4 “A registration area is defined as a set of tracking areas and each of these tracking areas consists of one or more cells that cover a geographical area”. This term is same as used in terrestrial network.(6) The UE (IoT) is receiving the paging request and is responding with a Random-Access Procedure.</w:t>
      </w:r>
    </w:p>
    <w:p w14:paraId="349ACAC8" w14:textId="50B5307D" w:rsidR="00DA069C" w:rsidRDefault="00DA069C" w:rsidP="00DA069C">
      <w:pPr>
        <w:pStyle w:val="NO"/>
      </w:pPr>
      <w:r w:rsidRPr="007B0C8B">
        <w:t>NOTE</w:t>
      </w:r>
      <w:r>
        <w:t xml:space="preserve"> 2</w:t>
      </w:r>
      <w:r w:rsidRPr="007B0C8B">
        <w:t>:</w:t>
      </w:r>
      <w:r>
        <w:tab/>
      </w:r>
      <w:r w:rsidRPr="0038372A">
        <w:rPr>
          <w:rStyle w:val="ENChar"/>
          <w:color w:val="000000"/>
        </w:rPr>
        <w:t>This solution relies on communication over ISL.</w:t>
      </w:r>
    </w:p>
    <w:p w14:paraId="4AAFFCE3" w14:textId="58D43814" w:rsidR="00DA069C" w:rsidRDefault="00DA069C" w:rsidP="00DA069C">
      <w:pPr>
        <w:pStyle w:val="NO"/>
      </w:pPr>
      <w:r w:rsidRPr="007B0C8B">
        <w:t>NOTE</w:t>
      </w:r>
      <w:r>
        <w:t xml:space="preserve"> 3</w:t>
      </w:r>
      <w:r w:rsidRPr="007B0C8B">
        <w:t>:</w:t>
      </w:r>
      <w:r>
        <w:tab/>
        <w:t>According to the TR 23.700-29</w:t>
      </w:r>
      <w:r w:rsidR="005B7D5F">
        <w:t xml:space="preserve"> [2]</w:t>
      </w:r>
      <w:r>
        <w:t>, t</w:t>
      </w:r>
      <w:r w:rsidRPr="00EB659D">
        <w:t xml:space="preserve">he S&amp;F monitoring list can be determination by the CN. How network determines the S&amp;F monitoring list is outside the scope of 3GPP in </w:t>
      </w:r>
      <w:r w:rsidR="005B7D5F" w:rsidRPr="005B7D5F">
        <w:t>the present document</w:t>
      </w:r>
      <w:r w:rsidRPr="00EB659D">
        <w:t>. S&amp;F monitoring list is referred in our solution as SAT group.</w:t>
      </w:r>
    </w:p>
    <w:p w14:paraId="2FA9723A" w14:textId="176EC4CA" w:rsidR="00DA069C" w:rsidRDefault="00DA069C" w:rsidP="00DA069C">
      <w:pPr>
        <w:pStyle w:val="NO"/>
      </w:pPr>
      <w:r w:rsidRPr="007B0C8B">
        <w:lastRenderedPageBreak/>
        <w:t>NOTE</w:t>
      </w:r>
      <w:r>
        <w:t xml:space="preserve"> 4</w:t>
      </w:r>
      <w:r w:rsidRPr="007B0C8B">
        <w:t>:</w:t>
      </w:r>
      <w:r>
        <w:tab/>
        <w:t>Store and forward is the new feature introduced in this release 19 and new features can’t be backward compatible.</w:t>
      </w:r>
    </w:p>
    <w:p w14:paraId="1B16B5A4" w14:textId="60782EA1" w:rsidR="00DA069C" w:rsidRDefault="00DA069C" w:rsidP="00DA069C">
      <w:pPr>
        <w:pStyle w:val="NO"/>
      </w:pPr>
      <w:r w:rsidRPr="007B0C8B">
        <w:t>NOTE</w:t>
      </w:r>
      <w:r>
        <w:t xml:space="preserve"> 5</w:t>
      </w:r>
      <w:r w:rsidRPr="007B0C8B">
        <w:t>:</w:t>
      </w:r>
      <w:r>
        <w:tab/>
      </w:r>
      <w:r w:rsidRPr="0038372A">
        <w:rPr>
          <w:rStyle w:val="ENChar"/>
          <w:color w:val="000000"/>
        </w:rPr>
        <w:t>Inter-Satellite Links (ISL) and Feeder link are assumed to act only as transport layer links and existing security should work as it is and it is outside of scope of 3GPP.</w:t>
      </w:r>
    </w:p>
    <w:p w14:paraId="3150EAB4" w14:textId="77777777" w:rsidR="00F73DF1" w:rsidRPr="00BC034E" w:rsidRDefault="00F73DF1" w:rsidP="00F73DF1">
      <w:pPr>
        <w:pStyle w:val="EditorsNote"/>
        <w:rPr>
          <w:rFonts w:eastAsia="SimSun"/>
          <w:color w:val="auto"/>
        </w:rPr>
      </w:pPr>
      <w:r w:rsidRPr="00BC034E">
        <w:rPr>
          <w:rFonts w:eastAsia="Times New Roman"/>
          <w:color w:val="auto"/>
          <w:lang w:val="en-US"/>
        </w:rPr>
        <w:t xml:space="preserve">MME architecture: Above solution will work also for MME </w:t>
      </w:r>
      <w:r w:rsidRPr="00BC034E">
        <w:rPr>
          <w:color w:val="auto"/>
        </w:rPr>
        <w:t>architecture</w:t>
      </w:r>
      <w:r w:rsidRPr="00BC034E">
        <w:rPr>
          <w:rFonts w:eastAsia="Times New Roman"/>
          <w:color w:val="auto"/>
          <w:lang w:val="en-US"/>
        </w:rPr>
        <w:t>.</w:t>
      </w:r>
    </w:p>
    <w:p w14:paraId="00A0FBF6" w14:textId="0111C0AC" w:rsidR="00FA02BC" w:rsidRDefault="00FA02BC" w:rsidP="00FA02BC">
      <w:pPr>
        <w:pStyle w:val="Heading3"/>
        <w:rPr>
          <w:rFonts w:eastAsia="SimSun"/>
        </w:rPr>
      </w:pPr>
      <w:bookmarkStart w:id="1563" w:name="_Toc180150874"/>
      <w:bookmarkStart w:id="1564" w:name="_Toc180400567"/>
      <w:bookmarkStart w:id="1565" w:name="_Toc180481748"/>
      <w:bookmarkStart w:id="1566" w:name="_Toc182856663"/>
      <w:bookmarkStart w:id="1567" w:name="_Toc191375085"/>
      <w:bookmarkStart w:id="1568" w:name="_Toc191375297"/>
      <w:bookmarkStart w:id="1569" w:name="_Toc191376224"/>
      <w:bookmarkStart w:id="1570" w:name="_Toc191377386"/>
      <w:bookmarkStart w:id="1571" w:name="_Toc191469721"/>
      <w:bookmarkStart w:id="1572" w:name="_Toc193807035"/>
      <w:r>
        <w:rPr>
          <w:rFonts w:eastAsia="SimSun"/>
        </w:rPr>
        <w:t>6.22.3</w:t>
      </w:r>
      <w:r>
        <w:rPr>
          <w:rFonts w:eastAsia="SimSun"/>
        </w:rPr>
        <w:tab/>
        <w:t>Evaluation</w:t>
      </w:r>
      <w:bookmarkEnd w:id="1559"/>
      <w:bookmarkEnd w:id="1562"/>
      <w:bookmarkEnd w:id="1563"/>
      <w:bookmarkEnd w:id="1564"/>
      <w:bookmarkEnd w:id="1565"/>
      <w:bookmarkEnd w:id="1566"/>
      <w:bookmarkEnd w:id="1567"/>
      <w:bookmarkEnd w:id="1568"/>
      <w:bookmarkEnd w:id="1569"/>
      <w:bookmarkEnd w:id="1570"/>
      <w:bookmarkEnd w:id="1571"/>
      <w:bookmarkEnd w:id="1572"/>
    </w:p>
    <w:p w14:paraId="51EB3A22" w14:textId="77777777" w:rsidR="00EC21B8" w:rsidRPr="005B2EC1" w:rsidRDefault="00EC21B8" w:rsidP="00EC21B8">
      <w:pPr>
        <w:spacing w:after="0"/>
      </w:pPr>
      <w:bookmarkStart w:id="1573" w:name="_Toc167791581"/>
      <w:r w:rsidRPr="005B2EC1">
        <w:t>•            Assumptions:</w:t>
      </w:r>
      <w:r>
        <w:t xml:space="preserve"> The eNB / gNB is on board of SAT and AMF/MME is in not in Satellite.</w:t>
      </w:r>
    </w:p>
    <w:p w14:paraId="48220ADC" w14:textId="02427D4D" w:rsidR="00EC21B8" w:rsidRPr="005B2EC1" w:rsidRDefault="00EC21B8" w:rsidP="00EC21B8">
      <w:pPr>
        <w:spacing w:after="0"/>
      </w:pPr>
      <w:r w:rsidRPr="005B2EC1">
        <w:t xml:space="preserve">•            Dependency on </w:t>
      </w:r>
      <w:r>
        <w:t>TR 23.700-29</w:t>
      </w:r>
      <w:r w:rsidR="005B7D5F">
        <w:t xml:space="preserve"> [2]</w:t>
      </w:r>
      <w:r w:rsidRPr="005B2EC1">
        <w:t xml:space="preserve">: </w:t>
      </w:r>
      <w:r>
        <w:t>Relates to the conclusion clause 8.2 of TR 23.700-29</w:t>
      </w:r>
      <w:r w:rsidR="005B7D5F">
        <w:t xml:space="preserve"> [2]</w:t>
      </w:r>
      <w:r>
        <w:t>, where monitoring list updates to UE is expected to be consider in normative work.</w:t>
      </w:r>
    </w:p>
    <w:p w14:paraId="5D0771F6" w14:textId="77777777" w:rsidR="00EC21B8" w:rsidRPr="005B2EC1" w:rsidRDefault="00EC21B8" w:rsidP="00EC21B8">
      <w:pPr>
        <w:spacing w:after="0"/>
      </w:pPr>
      <w:r w:rsidRPr="005B2EC1">
        <w:t xml:space="preserve">•            Relevant KI and Potential Security Requirements addressed: </w:t>
      </w:r>
      <w:r w:rsidRPr="00F221F9">
        <w:t xml:space="preserve">This solution addresses Key Issue #1 </w:t>
      </w:r>
      <w:r>
        <w:t xml:space="preserve">(Requirement 1) </w:t>
      </w:r>
      <w:r w:rsidRPr="00F221F9">
        <w:t>and applies to S&amp;F operations in 5G.</w:t>
      </w:r>
    </w:p>
    <w:p w14:paraId="01ABD49F" w14:textId="77777777" w:rsidR="00EC21B8" w:rsidRPr="005B2EC1" w:rsidRDefault="00EC21B8" w:rsidP="00EC21B8">
      <w:pPr>
        <w:spacing w:after="0"/>
      </w:pPr>
      <w:r w:rsidRPr="005B2EC1">
        <w:t xml:space="preserve">•            Architecture option: </w:t>
      </w:r>
      <w:r>
        <w:t xml:space="preserve">RAN </w:t>
      </w:r>
      <w:r w:rsidRPr="005B2EC1">
        <w:t>onboard the satellite</w:t>
      </w:r>
    </w:p>
    <w:p w14:paraId="38087A9B" w14:textId="77777777" w:rsidR="00EC21B8" w:rsidRPr="005B2EC1" w:rsidRDefault="00EC21B8" w:rsidP="00EC21B8">
      <w:pPr>
        <w:spacing w:after="0"/>
      </w:pPr>
      <w:r w:rsidRPr="005B2EC1">
        <w:t xml:space="preserve">•            Re-use of legacy security procedures: </w:t>
      </w:r>
      <w:r>
        <w:t>Complete</w:t>
      </w:r>
      <w:r w:rsidRPr="005B2EC1">
        <w:t xml:space="preserve"> re-use of AKA procedure</w:t>
      </w:r>
      <w:r>
        <w:t>.</w:t>
      </w:r>
    </w:p>
    <w:p w14:paraId="15C92C0C" w14:textId="2A7D46B4" w:rsidR="00EC21B8" w:rsidRPr="005B2EC1" w:rsidRDefault="00EC21B8" w:rsidP="00EC21B8">
      <w:pPr>
        <w:spacing w:after="0"/>
      </w:pPr>
      <w:r w:rsidRPr="005B2EC1">
        <w:t>•            Advantages of the solution:</w:t>
      </w:r>
      <w:r>
        <w:t xml:space="preserve"> During no-feeder link, other SATs can be used to send signalling or small data packets, which optimizes the procedure. The UE will anyhow monitor those S&amp;F monitoring SAT list (Reference: Note and conclusions from 8.2 of TR 23.700-29</w:t>
      </w:r>
      <w:r w:rsidR="005B7D5F">
        <w:t xml:space="preserve"> [2]</w:t>
      </w:r>
      <w:r>
        <w:t xml:space="preserve">), so all the messages need not be stored in one SAT for longer time instead forwarded via its SAT group to target UE. </w:t>
      </w:r>
      <w:r w:rsidRPr="00C326DC">
        <w:t>The solution ensures that Feeder Link unavailability does not hinder the connection establishment between a UE and a serving SAT in S&amp;F mode. The solution relies on a selective SAT Group/constellation allowing for reliable communication by a SAT, acting as the primary serving SAT to a UE and managing the coordination with other satellites, which maintains the continuity of operations and mitigates the risks associated with intermittent connectivity that is typical in S&amp;F operations.</w:t>
      </w:r>
    </w:p>
    <w:p w14:paraId="61AB8713" w14:textId="77777777" w:rsidR="00EC21B8" w:rsidRPr="005B2EC1" w:rsidRDefault="00EC21B8" w:rsidP="00EC21B8">
      <w:pPr>
        <w:spacing w:after="0"/>
      </w:pPr>
      <w:r w:rsidRPr="005B2EC1">
        <w:t>•            Disadvantages of the solution:</w:t>
      </w:r>
      <w:r>
        <w:t xml:space="preserve"> This solution relies on ISL communication. </w:t>
      </w:r>
      <w:r w:rsidRPr="001839B1">
        <w:t>This solution assumes that the serving satellite can connect to UE and the ground network simultaneously via ISL. However, the assumption is not</w:t>
      </w:r>
      <w:r w:rsidRPr="00C326DC">
        <w:t xml:space="preserve"> aligned with architectural assumptions and principles </w:t>
      </w:r>
      <w:r>
        <w:t>(</w:t>
      </w:r>
      <w:r w:rsidRPr="001839B1">
        <w:t>TR 23.700-29[2]</w:t>
      </w:r>
      <w:r>
        <w:t xml:space="preserve">) </w:t>
      </w:r>
      <w:r w:rsidRPr="00C326DC">
        <w:t>indicating that S&amp;F satellite operation shall work without ISL.</w:t>
      </w:r>
    </w:p>
    <w:p w14:paraId="0C69BF05" w14:textId="7DA1CEBF" w:rsidR="00EC21B8" w:rsidRPr="005B2EC1" w:rsidRDefault="00EC21B8" w:rsidP="00EC21B8">
      <w:pPr>
        <w:spacing w:after="0"/>
      </w:pPr>
      <w:r w:rsidRPr="005B2EC1">
        <w:t>•            Impacted entities:</w:t>
      </w:r>
      <w:r>
        <w:t xml:space="preserve"> eNB/gNB, AMF, UE. No impact on legacy AKA procedures defined by </w:t>
      </w:r>
      <w:r w:rsidR="005B7D5F" w:rsidRPr="005B7D5F">
        <w:t>3GPP</w:t>
      </w:r>
      <w:r>
        <w:t>.</w:t>
      </w:r>
    </w:p>
    <w:p w14:paraId="6C0C255F" w14:textId="38D1B5D2" w:rsidR="00874C18" w:rsidRDefault="00874C18" w:rsidP="00874C18">
      <w:pPr>
        <w:pStyle w:val="Heading2"/>
        <w:rPr>
          <w:rFonts w:eastAsia="SimSun"/>
        </w:rPr>
      </w:pPr>
      <w:bookmarkStart w:id="1574" w:name="_Toc180150875"/>
      <w:bookmarkStart w:id="1575" w:name="_Toc180400568"/>
      <w:bookmarkStart w:id="1576" w:name="_Toc180481749"/>
      <w:bookmarkStart w:id="1577" w:name="_Toc182856664"/>
      <w:bookmarkStart w:id="1578" w:name="_Toc191375086"/>
      <w:bookmarkStart w:id="1579" w:name="_Toc191375298"/>
      <w:bookmarkStart w:id="1580" w:name="_Toc191376225"/>
      <w:bookmarkStart w:id="1581" w:name="_Toc191377387"/>
      <w:bookmarkStart w:id="1582" w:name="_Toc191469722"/>
      <w:bookmarkStart w:id="1583" w:name="_Toc193807036"/>
      <w:r>
        <w:rPr>
          <w:rFonts w:eastAsia="SimSun"/>
        </w:rPr>
        <w:t>6.23</w:t>
      </w:r>
      <w:r>
        <w:rPr>
          <w:rFonts w:eastAsia="SimSun"/>
        </w:rPr>
        <w:tab/>
        <w:t>Solution #</w:t>
      </w:r>
      <w:r w:rsidR="00047224">
        <w:rPr>
          <w:rFonts w:eastAsia="SimSun"/>
        </w:rPr>
        <w:t>23</w:t>
      </w:r>
      <w:r>
        <w:rPr>
          <w:rFonts w:eastAsia="SimSun"/>
        </w:rPr>
        <w:t>: Security protection in S&amp;F satellite operation with RAN on board</w:t>
      </w:r>
      <w:bookmarkEnd w:id="1573"/>
      <w:bookmarkEnd w:id="1574"/>
      <w:bookmarkEnd w:id="1575"/>
      <w:bookmarkEnd w:id="1576"/>
      <w:bookmarkEnd w:id="1577"/>
      <w:bookmarkEnd w:id="1578"/>
      <w:bookmarkEnd w:id="1579"/>
      <w:bookmarkEnd w:id="1580"/>
      <w:bookmarkEnd w:id="1581"/>
      <w:bookmarkEnd w:id="1582"/>
      <w:bookmarkEnd w:id="1583"/>
    </w:p>
    <w:p w14:paraId="2902997C" w14:textId="41DB8C25" w:rsidR="00874C18" w:rsidRDefault="00874C18" w:rsidP="00874C18">
      <w:pPr>
        <w:pStyle w:val="Heading3"/>
        <w:rPr>
          <w:rFonts w:eastAsia="SimSun"/>
        </w:rPr>
      </w:pPr>
      <w:bookmarkStart w:id="1584" w:name="_Toc167791582"/>
      <w:bookmarkStart w:id="1585" w:name="_Toc180150876"/>
      <w:bookmarkStart w:id="1586" w:name="_Toc180400569"/>
      <w:bookmarkStart w:id="1587" w:name="_Toc180481750"/>
      <w:bookmarkStart w:id="1588" w:name="_Toc182856665"/>
      <w:bookmarkStart w:id="1589" w:name="_Toc191375087"/>
      <w:bookmarkStart w:id="1590" w:name="_Toc191375299"/>
      <w:bookmarkStart w:id="1591" w:name="_Toc191376226"/>
      <w:bookmarkStart w:id="1592" w:name="_Toc191377388"/>
      <w:bookmarkStart w:id="1593" w:name="_Toc191469723"/>
      <w:bookmarkStart w:id="1594" w:name="_Toc164778293"/>
      <w:bookmarkStart w:id="1595" w:name="_Toc193807037"/>
      <w:r>
        <w:rPr>
          <w:rFonts w:eastAsia="SimSun"/>
        </w:rPr>
        <w:t>6.23.1</w:t>
      </w:r>
      <w:r>
        <w:rPr>
          <w:rFonts w:eastAsia="SimSun"/>
        </w:rPr>
        <w:tab/>
        <w:t>Introduction</w:t>
      </w:r>
      <w:bookmarkEnd w:id="1584"/>
      <w:bookmarkEnd w:id="1585"/>
      <w:bookmarkEnd w:id="1586"/>
      <w:bookmarkEnd w:id="1587"/>
      <w:bookmarkEnd w:id="1588"/>
      <w:bookmarkEnd w:id="1589"/>
      <w:bookmarkEnd w:id="1590"/>
      <w:bookmarkEnd w:id="1591"/>
      <w:bookmarkEnd w:id="1592"/>
      <w:bookmarkEnd w:id="1593"/>
      <w:bookmarkEnd w:id="1595"/>
    </w:p>
    <w:bookmarkEnd w:id="1594"/>
    <w:p w14:paraId="63C6FA25" w14:textId="5A5D1228" w:rsidR="00874C18" w:rsidRDefault="00874C18" w:rsidP="00874C18">
      <w:r>
        <w:rPr>
          <w:lang w:eastAsia="zh-CN"/>
        </w:rPr>
        <w:t>This solution addresses KI#1</w:t>
      </w:r>
      <w:r>
        <w:t xml:space="preserve">. </w:t>
      </w:r>
      <w:r>
        <w:rPr>
          <w:lang w:eastAsia="zh-CN"/>
        </w:rPr>
        <w:t xml:space="preserve">It applies to </w:t>
      </w:r>
      <w:r>
        <w:t>an architecture when RAN is deployed in the satellite</w:t>
      </w:r>
      <w:r w:rsidR="005E5F77">
        <w:t xml:space="preserve"> of MME-Split architecture</w:t>
      </w:r>
      <w:r>
        <w:t>.</w:t>
      </w:r>
    </w:p>
    <w:p w14:paraId="63773DF2" w14:textId="77777777" w:rsidR="00874C18" w:rsidRDefault="00874C18" w:rsidP="00874C18">
      <w:r>
        <w:t xml:space="preserve">When the Control Plane Optimisation for IoT service procedure is used to exchange </w:t>
      </w:r>
      <w:r>
        <w:rPr>
          <w:bCs/>
        </w:rPr>
        <w:t>delay-tolerant/non-real-time satellite services</w:t>
      </w:r>
      <w:r>
        <w:t xml:space="preserve"> as payload of a NAS message in both uplink and downlink directions.</w:t>
      </w:r>
      <w:r>
        <w:rPr>
          <w:lang w:eastAsia="zh-CN"/>
        </w:rPr>
        <w:t xml:space="preserve"> For the MT control plane data transfer in S&amp;F operation mode, </w:t>
      </w:r>
      <w:r>
        <w:t xml:space="preserve">as </w:t>
      </w:r>
      <w:r>
        <w:rPr>
          <w:noProof/>
        </w:rPr>
        <w:t>there is no AS security available in the RAN onboard</w:t>
      </w:r>
      <w:r>
        <w:t xml:space="preserve">, and </w:t>
      </w:r>
      <w:r>
        <w:rPr>
          <w:lang w:eastAsia="zh-CN"/>
        </w:rPr>
        <w:t xml:space="preserve">the feeder link’s </w:t>
      </w:r>
      <w:r>
        <w:t>intermittent is unavailability, the RAN may send the DL NAS message to a malicious terminal.</w:t>
      </w:r>
    </w:p>
    <w:p w14:paraId="70906B51" w14:textId="77777777" w:rsidR="00874C18" w:rsidRDefault="00874C18" w:rsidP="00874C18">
      <w:pPr>
        <w:rPr>
          <w:lang w:eastAsia="zh-CN"/>
        </w:rPr>
      </w:pPr>
      <w:r>
        <w:rPr>
          <w:lang w:eastAsia="zh-CN"/>
        </w:rPr>
        <w:t xml:space="preserve">This solution proposes to protect the RRC connection procedure via using NAS parameters from core network, then the RAN is able to know whether it is talking to a genuine UE. </w:t>
      </w:r>
    </w:p>
    <w:p w14:paraId="00917235" w14:textId="4F1DDA83" w:rsidR="00874C18" w:rsidRDefault="00874C18" w:rsidP="00874C18">
      <w:pPr>
        <w:pStyle w:val="Heading3"/>
        <w:rPr>
          <w:rFonts w:eastAsia="SimSun"/>
        </w:rPr>
      </w:pPr>
      <w:bookmarkStart w:id="1596" w:name="_Toc167791583"/>
      <w:bookmarkStart w:id="1597" w:name="_Toc180150877"/>
      <w:bookmarkStart w:id="1598" w:name="_Toc180400570"/>
      <w:bookmarkStart w:id="1599" w:name="_Toc180481751"/>
      <w:bookmarkStart w:id="1600" w:name="_Toc182856666"/>
      <w:bookmarkStart w:id="1601" w:name="_Toc191375088"/>
      <w:bookmarkStart w:id="1602" w:name="_Toc191375300"/>
      <w:bookmarkStart w:id="1603" w:name="_Toc191376227"/>
      <w:bookmarkStart w:id="1604" w:name="_Toc191377389"/>
      <w:bookmarkStart w:id="1605" w:name="_Toc191469724"/>
      <w:bookmarkStart w:id="1606" w:name="_Toc193807038"/>
      <w:r>
        <w:rPr>
          <w:rFonts w:eastAsia="SimSun"/>
        </w:rPr>
        <w:lastRenderedPageBreak/>
        <w:t>6.23.2</w:t>
      </w:r>
      <w:r>
        <w:rPr>
          <w:rFonts w:eastAsia="SimSun"/>
        </w:rPr>
        <w:tab/>
        <w:t>Solution details</w:t>
      </w:r>
      <w:bookmarkEnd w:id="1596"/>
      <w:bookmarkEnd w:id="1597"/>
      <w:bookmarkEnd w:id="1598"/>
      <w:bookmarkEnd w:id="1599"/>
      <w:bookmarkEnd w:id="1600"/>
      <w:bookmarkEnd w:id="1601"/>
      <w:bookmarkEnd w:id="1602"/>
      <w:bookmarkEnd w:id="1603"/>
      <w:bookmarkEnd w:id="1604"/>
      <w:bookmarkEnd w:id="1605"/>
      <w:bookmarkEnd w:id="1606"/>
    </w:p>
    <w:p w14:paraId="66D70822" w14:textId="77777777" w:rsidR="00874C18" w:rsidRDefault="00D77DD9" w:rsidP="00496DF2">
      <w:pPr>
        <w:pStyle w:val="TH"/>
      </w:pPr>
      <w:bookmarkStart w:id="1607" w:name="MCCQCTEMPBM_00000098"/>
      <w:r>
        <w:pict w14:anchorId="766717E2">
          <v:shape id="_x0000_i1052" type="#_x0000_t75" style="width:357.1pt;height:392.25pt">
            <v:imagedata r:id="rId59" o:title="E5D8AE50"/>
          </v:shape>
        </w:pict>
      </w:r>
      <w:bookmarkEnd w:id="1607"/>
    </w:p>
    <w:p w14:paraId="625FF8FC" w14:textId="74D3350C" w:rsidR="00874C18" w:rsidRDefault="00874C18" w:rsidP="00496DF2">
      <w:pPr>
        <w:pStyle w:val="TF"/>
      </w:pPr>
      <w:bookmarkStart w:id="1608" w:name="MCCQCTEMPBM_00000060"/>
      <w:r>
        <w:t>Figure 6.</w:t>
      </w:r>
      <w:r w:rsidR="00FA2F86">
        <w:t>2</w:t>
      </w:r>
      <w:r w:rsidR="00B03BA6">
        <w:rPr>
          <w:rFonts w:hint="eastAsia"/>
          <w:lang w:eastAsia="zh-CN"/>
        </w:rPr>
        <w:t>3</w:t>
      </w:r>
      <w:r>
        <w:t>.2-</w:t>
      </w:r>
      <w:bookmarkStart w:id="1609" w:name="MCCQCTEMPBM_00000141"/>
      <w:r>
        <w:fldChar w:fldCharType="begin"/>
      </w:r>
      <w:r>
        <w:instrText xml:space="preserve"> SEQ Figure_6.14.2 \* ARABIC </w:instrText>
      </w:r>
      <w:r>
        <w:fldChar w:fldCharType="separate"/>
      </w:r>
      <w:r>
        <w:rPr>
          <w:noProof/>
        </w:rPr>
        <w:t>1</w:t>
      </w:r>
      <w:r>
        <w:fldChar w:fldCharType="end"/>
      </w:r>
      <w:bookmarkEnd w:id="1609"/>
      <w:r>
        <w:t>:Security procedure for the DL NAS message in S&amp;F Satellite Operation</w:t>
      </w:r>
    </w:p>
    <w:bookmarkEnd w:id="1608"/>
    <w:p w14:paraId="16DFD1C9" w14:textId="77777777" w:rsidR="00874C18" w:rsidRDefault="00874C18" w:rsidP="00874C18">
      <w:pPr>
        <w:rPr>
          <w:rFonts w:eastAsia="Malgun Gothic"/>
          <w:lang w:eastAsia="ko-KR"/>
        </w:rPr>
      </w:pPr>
      <w:r>
        <w:rPr>
          <w:rFonts w:eastAsia="Malgun Gothic"/>
          <w:lang w:eastAsia="ko-KR"/>
        </w:rPr>
        <w:t>To protect the RRC connection procedure for DL NAS message delivery, the following procedure is preceded:</w:t>
      </w:r>
    </w:p>
    <w:p w14:paraId="237FD7A0" w14:textId="77777777" w:rsidR="00874C18" w:rsidRDefault="00874C18" w:rsidP="00874C18">
      <w:pPr>
        <w:rPr>
          <w:lang w:eastAsia="zh-CN"/>
        </w:rPr>
      </w:pPr>
      <w:r>
        <w:rPr>
          <w:lang w:eastAsia="zh-CN"/>
        </w:rPr>
        <w:t>0. UE attached to the core network and control plane optimisation procedure is used.</w:t>
      </w:r>
    </w:p>
    <w:p w14:paraId="7A7FD32A" w14:textId="77777777" w:rsidR="00874C18" w:rsidRDefault="00874C18" w:rsidP="00874C18">
      <w:pPr>
        <w:rPr>
          <w:lang w:eastAsia="zh-CN"/>
        </w:rPr>
      </w:pPr>
      <w:r>
        <w:rPr>
          <w:lang w:eastAsia="zh-CN"/>
        </w:rPr>
        <w:t>1. The AMF/MME receives downlink data.</w:t>
      </w:r>
    </w:p>
    <w:p w14:paraId="14D4DB63" w14:textId="77777777" w:rsidR="00874C18" w:rsidRDefault="00874C18" w:rsidP="00874C18">
      <w:pPr>
        <w:rPr>
          <w:lang w:eastAsia="zh-CN"/>
        </w:rPr>
      </w:pPr>
      <w:r>
        <w:rPr>
          <w:lang w:eastAsia="zh-CN"/>
        </w:rPr>
        <w:t xml:space="preserve">2. The MME/AMF determines that the UE is working in S&amp;F mode, the MME selects suitable RAN node, and generates UE Auth_code and RAN_Auth_code by using the currently used NAS integrity algorithm with the following inputs, </w:t>
      </w:r>
      <w:r>
        <w:rPr>
          <w:noProof/>
        </w:rPr>
        <w:t>K</w:t>
      </w:r>
      <w:r>
        <w:rPr>
          <w:noProof/>
          <w:vertAlign w:val="subscript"/>
        </w:rPr>
        <w:t>NASint</w:t>
      </w:r>
      <w:r>
        <w:rPr>
          <w:noProof/>
        </w:rPr>
        <w:t xml:space="preserve"> as the key, the downlink NAS COUNT that would be used for the next uplink NAS message and the RAN node Id as the message to be protected to calculate NAS-MAC. The first 16 bits of NAS-MAC form </w:t>
      </w:r>
      <w:r>
        <w:rPr>
          <w:lang w:eastAsia="zh-CN"/>
        </w:rPr>
        <w:t>UE Auth_code</w:t>
      </w:r>
      <w:r>
        <w:rPr>
          <w:noProof/>
        </w:rPr>
        <w:t xml:space="preserve"> and the last 16 bits form </w:t>
      </w:r>
      <w:r>
        <w:rPr>
          <w:lang w:eastAsia="zh-CN"/>
        </w:rPr>
        <w:t xml:space="preserve">RAN_Auth_code. </w:t>
      </w:r>
    </w:p>
    <w:p w14:paraId="44F11272" w14:textId="77777777" w:rsidR="00874C18" w:rsidRDefault="00874C18" w:rsidP="00874C18">
      <w:pPr>
        <w:rPr>
          <w:lang w:eastAsia="zh-CN"/>
        </w:rPr>
      </w:pPr>
      <w:r>
        <w:rPr>
          <w:lang w:eastAsia="zh-CN"/>
        </w:rPr>
        <w:t>The MME also prepares the downlink NAS PDU to send to the UE</w:t>
      </w:r>
    </w:p>
    <w:p w14:paraId="6F5D8311" w14:textId="77777777" w:rsidR="00874C18" w:rsidRDefault="00874C18" w:rsidP="00874C18">
      <w:pPr>
        <w:rPr>
          <w:lang w:eastAsia="zh-CN"/>
        </w:rPr>
      </w:pPr>
      <w:r>
        <w:rPr>
          <w:lang w:eastAsia="zh-CN"/>
        </w:rPr>
        <w:t>3. When the feeder link is available, the MME/AMF sends the NAS PDU with UE Auth_code and RAN_Auth_code to the selected RAN node.</w:t>
      </w:r>
    </w:p>
    <w:p w14:paraId="717A1357" w14:textId="77777777" w:rsidR="00874C18" w:rsidRDefault="00874C18" w:rsidP="00874C18">
      <w:pPr>
        <w:rPr>
          <w:lang w:eastAsia="zh-CN"/>
        </w:rPr>
      </w:pPr>
      <w:r>
        <w:rPr>
          <w:lang w:eastAsia="zh-CN"/>
        </w:rPr>
        <w:t>4. When the service link between the selected RAN and the UE becomes available, the UE send RRC connection setup request with UE id.</w:t>
      </w:r>
    </w:p>
    <w:p w14:paraId="7344EDA8" w14:textId="77777777" w:rsidR="00874C18" w:rsidRDefault="00874C18" w:rsidP="00874C18">
      <w:pPr>
        <w:rPr>
          <w:lang w:eastAsia="zh-CN"/>
        </w:rPr>
      </w:pPr>
      <w:r>
        <w:rPr>
          <w:lang w:eastAsia="zh-CN"/>
        </w:rPr>
        <w:t>5. The RAN gets the RAN_Auth_code based on the received UE Id, and responses to UE with RRC connection setup that including the RAN_Auth_code.</w:t>
      </w:r>
    </w:p>
    <w:p w14:paraId="365E4C61" w14:textId="77777777" w:rsidR="00874C18" w:rsidRDefault="00874C18" w:rsidP="00874C18">
      <w:pPr>
        <w:rPr>
          <w:lang w:eastAsia="zh-CN"/>
        </w:rPr>
      </w:pPr>
      <w:r>
        <w:rPr>
          <w:lang w:eastAsia="zh-CN"/>
        </w:rPr>
        <w:lastRenderedPageBreak/>
        <w:t>6.The UE uses the same mechanism to generate the UE Auth_code and RAN_Auth_code, and verify the received RAN_Auth_code. If the verification is successful, the UE sends the RRC connection setup complete to the RAN node with UE_Auth_code.</w:t>
      </w:r>
    </w:p>
    <w:p w14:paraId="5AA4F2F0" w14:textId="77777777" w:rsidR="00874C18" w:rsidRDefault="00874C18" w:rsidP="00874C18">
      <w:pPr>
        <w:rPr>
          <w:lang w:eastAsia="zh-CN"/>
        </w:rPr>
      </w:pPr>
      <w:r>
        <w:rPr>
          <w:lang w:eastAsia="zh-CN"/>
        </w:rPr>
        <w:t xml:space="preserve">7. The RAN node checks that the received UE_Auth_code </w:t>
      </w:r>
      <w:r>
        <w:rPr>
          <w:noProof/>
        </w:rPr>
        <w:t xml:space="preserve">equal to the stored </w:t>
      </w:r>
      <w:r>
        <w:rPr>
          <w:lang w:eastAsia="zh-CN"/>
        </w:rPr>
        <w:t>UE_Auth_code, if so, the RAN shall send the DL RRC message with NAS PDU.</w:t>
      </w:r>
    </w:p>
    <w:p w14:paraId="0508C8E4" w14:textId="77777777" w:rsidR="00874C18" w:rsidRDefault="00874C18" w:rsidP="00874C18">
      <w:pPr>
        <w:rPr>
          <w:lang w:eastAsia="zh-CN"/>
        </w:rPr>
      </w:pPr>
      <w:r>
        <w:rPr>
          <w:lang w:eastAsia="zh-CN"/>
        </w:rPr>
        <w:t>8. When the feedlink is available, the RAN node sends NAS delivery notification to the MME/AMF.</w:t>
      </w:r>
    </w:p>
    <w:p w14:paraId="3D0F954A" w14:textId="078D87E2" w:rsidR="00874C18" w:rsidRDefault="0024769A" w:rsidP="00357004">
      <w:pPr>
        <w:rPr>
          <w:lang w:eastAsia="zh-CN"/>
        </w:rPr>
      </w:pPr>
      <w:r w:rsidRPr="0024769A">
        <w:rPr>
          <w:lang w:eastAsia="zh-CN"/>
        </w:rPr>
        <w:t>This solution is also applicable for MME-Split architecture, where MME is split into two parts: MME on board and MME on the ground. The UE Auth_code and RAN_Auth_code are provided by the MME on the ground. UE Auth_code and RAN_Auth_code can be stored at eNB on board.</w:t>
      </w:r>
    </w:p>
    <w:p w14:paraId="19DF1625" w14:textId="7C856780" w:rsidR="00874C18" w:rsidRDefault="00874C18" w:rsidP="00874C18">
      <w:pPr>
        <w:pStyle w:val="Heading3"/>
        <w:rPr>
          <w:rFonts w:eastAsia="SimSun"/>
        </w:rPr>
      </w:pPr>
      <w:bookmarkStart w:id="1610" w:name="_Toc167791584"/>
      <w:bookmarkStart w:id="1611" w:name="_Toc180150878"/>
      <w:bookmarkStart w:id="1612" w:name="_Toc180400571"/>
      <w:bookmarkStart w:id="1613" w:name="_Toc180481752"/>
      <w:bookmarkStart w:id="1614" w:name="_Toc182856667"/>
      <w:bookmarkStart w:id="1615" w:name="_Toc191375089"/>
      <w:bookmarkStart w:id="1616" w:name="_Toc191375301"/>
      <w:bookmarkStart w:id="1617" w:name="_Toc191376228"/>
      <w:bookmarkStart w:id="1618" w:name="_Toc191377390"/>
      <w:bookmarkStart w:id="1619" w:name="_Toc191469725"/>
      <w:bookmarkStart w:id="1620" w:name="_Toc193807039"/>
      <w:r>
        <w:rPr>
          <w:rFonts w:eastAsia="SimSun"/>
        </w:rPr>
        <w:t>6.23.3</w:t>
      </w:r>
      <w:r>
        <w:rPr>
          <w:rFonts w:eastAsia="SimSun"/>
        </w:rPr>
        <w:tab/>
        <w:t>Evaluation</w:t>
      </w:r>
      <w:bookmarkEnd w:id="1610"/>
      <w:bookmarkEnd w:id="1611"/>
      <w:bookmarkEnd w:id="1612"/>
      <w:bookmarkEnd w:id="1613"/>
      <w:bookmarkEnd w:id="1614"/>
      <w:bookmarkEnd w:id="1615"/>
      <w:bookmarkEnd w:id="1616"/>
      <w:bookmarkEnd w:id="1617"/>
      <w:bookmarkEnd w:id="1618"/>
      <w:bookmarkEnd w:id="1619"/>
      <w:bookmarkEnd w:id="1620"/>
    </w:p>
    <w:p w14:paraId="1E615040" w14:textId="7B39EE73" w:rsidR="00874C18" w:rsidRDefault="00874C18" w:rsidP="00874C18">
      <w:r>
        <w:t xml:space="preserve">This solution addresses the Key Issue #1, and it applies for S&amp;F operations in </w:t>
      </w:r>
      <w:r w:rsidR="00344B72" w:rsidRPr="00344B72">
        <w:t xml:space="preserve">MME-Split </w:t>
      </w:r>
      <w:r>
        <w:t xml:space="preserve">EPS </w:t>
      </w:r>
      <w:r w:rsidR="00344B72" w:rsidRPr="00344B72">
        <w:t xml:space="preserve">architecture, or in RAN-onboard EPS </w:t>
      </w:r>
      <w:r>
        <w:t>and 5G.</w:t>
      </w:r>
    </w:p>
    <w:p w14:paraId="165073AE" w14:textId="77777777" w:rsidR="00874C18" w:rsidRDefault="00874C18" w:rsidP="00874C18">
      <w:pPr>
        <w:rPr>
          <w:lang w:eastAsia="zh-CN"/>
        </w:rPr>
      </w:pPr>
      <w:r>
        <w:rPr>
          <w:lang w:eastAsia="zh-CN"/>
        </w:rPr>
        <w:t>This solution fulfils the security requirement about the mutual authentication between the UE and RAN before transfer the NAS message.</w:t>
      </w:r>
    </w:p>
    <w:p w14:paraId="2772982E" w14:textId="77777777" w:rsidR="00874C18" w:rsidRDefault="00874C18" w:rsidP="00874C18">
      <w:pPr>
        <w:rPr>
          <w:lang w:eastAsia="zh-CN"/>
        </w:rPr>
      </w:pPr>
      <w:r>
        <w:rPr>
          <w:lang w:eastAsia="zh-CN"/>
        </w:rPr>
        <w:t xml:space="preserve">In this solution, the AMF/MME needs to derive UE Auth_code and RAN_Auth_code when determines to send NAS message to UE, and it sends the NAS message to RAN with UE Auth_code and RAN_Auth_code when the feeder link is available. When the service link is available, the UE generates UE Auth_code and RAN_Auth_code using the same method with the AMF/MME. </w:t>
      </w:r>
    </w:p>
    <w:p w14:paraId="089CDEC8" w14:textId="77777777" w:rsidR="00AE6A35" w:rsidRDefault="00AE6A35" w:rsidP="00AE6A35">
      <w:pPr>
        <w:rPr>
          <w:lang w:eastAsia="zh-CN"/>
        </w:rPr>
      </w:pPr>
      <w:r>
        <w:rPr>
          <w:lang w:eastAsia="zh-CN"/>
        </w:rPr>
        <w:t>The potential DoS attack before authentication is not addressed by this solution.</w:t>
      </w:r>
    </w:p>
    <w:p w14:paraId="6F57C8BC" w14:textId="051B4613" w:rsidR="00AE6A35" w:rsidRDefault="00AE6A35" w:rsidP="00AE6A35">
      <w:pPr>
        <w:rPr>
          <w:lang w:eastAsia="zh-CN"/>
        </w:rPr>
      </w:pPr>
      <w:r>
        <w:rPr>
          <w:lang w:eastAsia="zh-CN"/>
        </w:rPr>
        <w:t>Impacted entities: MME (MME-onboard, MME-ground), RAN-onboard, UE.</w:t>
      </w:r>
    </w:p>
    <w:p w14:paraId="7244D880" w14:textId="77777777" w:rsidR="00874C18" w:rsidRDefault="00874C18" w:rsidP="00874C18">
      <w:r>
        <w:rPr>
          <w:lang w:eastAsia="zh-CN"/>
        </w:rPr>
        <w:t xml:space="preserve">With this approach, the NAS PDU will not be sent to </w:t>
      </w:r>
      <w:r>
        <w:t>a malicious terminal.</w:t>
      </w:r>
    </w:p>
    <w:p w14:paraId="77CEDF67" w14:textId="29EEFFD3" w:rsidR="00815D6A" w:rsidRDefault="00815D6A" w:rsidP="00815D6A">
      <w:pPr>
        <w:pStyle w:val="Heading2"/>
        <w:rPr>
          <w:rFonts w:eastAsia="SimSun"/>
        </w:rPr>
      </w:pPr>
      <w:bookmarkStart w:id="1621" w:name="_Toc167791585"/>
      <w:bookmarkStart w:id="1622" w:name="_Toc180150879"/>
      <w:bookmarkStart w:id="1623" w:name="_Toc180400572"/>
      <w:bookmarkStart w:id="1624" w:name="_Toc180481753"/>
      <w:bookmarkStart w:id="1625" w:name="_Toc182856668"/>
      <w:bookmarkStart w:id="1626" w:name="_Toc191375090"/>
      <w:bookmarkStart w:id="1627" w:name="_Toc191375302"/>
      <w:bookmarkStart w:id="1628" w:name="_Toc191376229"/>
      <w:bookmarkStart w:id="1629" w:name="_Toc191377391"/>
      <w:bookmarkStart w:id="1630" w:name="_Toc191469726"/>
      <w:bookmarkStart w:id="1631" w:name="_Toc193807040"/>
      <w:r>
        <w:rPr>
          <w:rFonts w:eastAsia="SimSun"/>
        </w:rPr>
        <w:t>6.24</w:t>
      </w:r>
      <w:r>
        <w:rPr>
          <w:rFonts w:eastAsia="SimSun"/>
        </w:rPr>
        <w:tab/>
        <w:t>Solution #</w:t>
      </w:r>
      <w:r w:rsidR="00047224">
        <w:rPr>
          <w:rFonts w:eastAsia="SimSun"/>
        </w:rPr>
        <w:t>24</w:t>
      </w:r>
      <w:r>
        <w:rPr>
          <w:rFonts w:eastAsia="SimSun"/>
        </w:rPr>
        <w:t>: Expedited Authentication in 5GS in S&amp;F Mode</w:t>
      </w:r>
      <w:bookmarkEnd w:id="1621"/>
      <w:bookmarkEnd w:id="1622"/>
      <w:bookmarkEnd w:id="1623"/>
      <w:bookmarkEnd w:id="1624"/>
      <w:bookmarkEnd w:id="1625"/>
      <w:bookmarkEnd w:id="1626"/>
      <w:bookmarkEnd w:id="1627"/>
      <w:bookmarkEnd w:id="1628"/>
      <w:bookmarkEnd w:id="1629"/>
      <w:bookmarkEnd w:id="1630"/>
      <w:bookmarkEnd w:id="1631"/>
    </w:p>
    <w:p w14:paraId="565D5F83" w14:textId="70984751" w:rsidR="00815D6A" w:rsidRDefault="00815D6A" w:rsidP="00815D6A">
      <w:pPr>
        <w:pStyle w:val="Heading3"/>
        <w:rPr>
          <w:rFonts w:eastAsia="SimSun"/>
        </w:rPr>
      </w:pPr>
      <w:bookmarkStart w:id="1632" w:name="_Toc167791586"/>
      <w:bookmarkStart w:id="1633" w:name="_Toc180150880"/>
      <w:bookmarkStart w:id="1634" w:name="_Toc180400573"/>
      <w:bookmarkStart w:id="1635" w:name="_Toc180481754"/>
      <w:bookmarkStart w:id="1636" w:name="_Toc182856669"/>
      <w:bookmarkStart w:id="1637" w:name="_Toc191375091"/>
      <w:bookmarkStart w:id="1638" w:name="_Toc191375303"/>
      <w:bookmarkStart w:id="1639" w:name="_Toc191376230"/>
      <w:bookmarkStart w:id="1640" w:name="_Toc191377392"/>
      <w:bookmarkStart w:id="1641" w:name="_Toc191469727"/>
      <w:bookmarkStart w:id="1642" w:name="_Toc193807041"/>
      <w:r>
        <w:rPr>
          <w:rFonts w:eastAsia="SimSun"/>
        </w:rPr>
        <w:t>6.24.1</w:t>
      </w:r>
      <w:r>
        <w:rPr>
          <w:rFonts w:eastAsia="SimSun"/>
        </w:rPr>
        <w:tab/>
        <w:t>Introduction</w:t>
      </w:r>
      <w:bookmarkEnd w:id="1632"/>
      <w:bookmarkEnd w:id="1633"/>
      <w:bookmarkEnd w:id="1634"/>
      <w:bookmarkEnd w:id="1635"/>
      <w:bookmarkEnd w:id="1636"/>
      <w:bookmarkEnd w:id="1637"/>
      <w:bookmarkEnd w:id="1638"/>
      <w:bookmarkEnd w:id="1639"/>
      <w:bookmarkEnd w:id="1640"/>
      <w:bookmarkEnd w:id="1641"/>
      <w:bookmarkEnd w:id="1642"/>
    </w:p>
    <w:p w14:paraId="57261069" w14:textId="77777777" w:rsidR="00815D6A" w:rsidRDefault="00815D6A" w:rsidP="00815D6A">
      <w:pPr>
        <w:jc w:val="both"/>
        <w:rPr>
          <w:rFonts w:eastAsia="SimSun"/>
        </w:rPr>
      </w:pPr>
      <w:r>
        <w:t>This solution addresses “Key issue #1: Security protection in Store and Forward Satellite Operation”.</w:t>
      </w:r>
    </w:p>
    <w:p w14:paraId="6A507498" w14:textId="76CC5EAD" w:rsidR="00815D6A" w:rsidRDefault="00815D6A" w:rsidP="00815D6A">
      <w:pPr>
        <w:jc w:val="both"/>
      </w:pPr>
      <w:r>
        <w:t xml:space="preserve">The solution proposes to address &amp; optimize security aspects of solution #12 and #15 in </w:t>
      </w:r>
      <w:r w:rsidR="00496DF2">
        <w:t>TR</w:t>
      </w:r>
      <w:r>
        <w:t xml:space="preserve"> 23.700-29 </w:t>
      </w:r>
      <w:r w:rsidR="00A24043">
        <w:t xml:space="preserve">[2] </w:t>
      </w:r>
      <w:r>
        <w:t xml:space="preserve">(albeit for 5GS). The solutions assumes that AMF functionality is broken down into an AMF on-board (called AMF') and an AMF on-ground (called AMF). AMF on-ground maintains UE/Security context, assigns GUTI and uploads UE information in AMF' of next satellite that will fly over the UE's location. AMF' on-board acts as a proxy and provides local termination of NAS on the satellite. It downloads UE context into AMF on-ground when feeder-link is available. </w:t>
      </w:r>
    </w:p>
    <w:p w14:paraId="2B95CD00" w14:textId="77777777" w:rsidR="00815D6A" w:rsidRDefault="00815D6A" w:rsidP="00815D6A">
      <w:pPr>
        <w:jc w:val="both"/>
      </w:pPr>
      <w:r>
        <w:t xml:space="preserve">The solutions proposes to pre-fetch authentication information into next satellite that will fly over UE's location.  </w:t>
      </w:r>
    </w:p>
    <w:p w14:paraId="2CE6546A" w14:textId="77777777" w:rsidR="00815D6A" w:rsidRDefault="00815D6A" w:rsidP="00815D6A">
      <w:pPr>
        <w:jc w:val="both"/>
      </w:pPr>
      <w:r>
        <w:t xml:space="preserve">Authenticaiton and establishment of security context during initial registration suffer from following issues in case of S&amp;F Mode: </w:t>
      </w:r>
    </w:p>
    <w:p w14:paraId="1B413110" w14:textId="77777777" w:rsidR="00815D6A" w:rsidRDefault="00815D6A" w:rsidP="006E6742">
      <w:pPr>
        <w:numPr>
          <w:ilvl w:val="0"/>
          <w:numId w:val="32"/>
        </w:numPr>
        <w:jc w:val="both"/>
      </w:pPr>
      <w:bookmarkStart w:id="1643" w:name="MCCQCTEMPBM_00000186"/>
      <w:r>
        <w:t>5GS introduces home control of UE's authentication, whereby the result of authentication is verified by home-network before SUPI and K</w:t>
      </w:r>
      <w:r>
        <w:rPr>
          <w:sz w:val="14"/>
        </w:rPr>
        <w:t>SEAF</w:t>
      </w:r>
      <w:r>
        <w:t xml:space="preserve"> are provided to serving-network. In case of S&amp;F mode this would mean following: After Authentication Req/Rsp, AMF' of the current serving satellite needs to store Authentication result (RES*) and send it to AUSF when it gains feeder-link connectivity. This means two issues:</w:t>
      </w:r>
    </w:p>
    <w:p w14:paraId="2F040263" w14:textId="77777777" w:rsidR="00815D6A" w:rsidRDefault="00815D6A" w:rsidP="006E6742">
      <w:pPr>
        <w:numPr>
          <w:ilvl w:val="1"/>
          <w:numId w:val="32"/>
        </w:numPr>
        <w:jc w:val="both"/>
      </w:pPr>
      <w:bookmarkStart w:id="1644" w:name="MCCQCTEMPBM_00000187"/>
      <w:bookmarkEnd w:id="1643"/>
      <w:r>
        <w:t>Another satellite pass is required before UE can be successfully authenticated.</w:t>
      </w:r>
    </w:p>
    <w:p w14:paraId="47DC660F" w14:textId="77777777" w:rsidR="00815D6A" w:rsidRDefault="00815D6A" w:rsidP="006E6742">
      <w:pPr>
        <w:numPr>
          <w:ilvl w:val="1"/>
          <w:numId w:val="32"/>
        </w:numPr>
        <w:jc w:val="both"/>
      </w:pPr>
      <w:bookmarkStart w:id="1645" w:name="MCCQCTEMPBM_00000188"/>
      <w:bookmarkEnd w:id="1644"/>
      <w:r>
        <w:t xml:space="preserve">UE loses radio connectivity while waiting for completion of authentication procedure. In the current scheme of things, the UE may consider that registration procedure has failed and may restart registration procedure during next pass of satellite. </w:t>
      </w:r>
    </w:p>
    <w:p w14:paraId="6D441BF9" w14:textId="77777777" w:rsidR="00815D6A" w:rsidRDefault="00815D6A" w:rsidP="006E6742">
      <w:pPr>
        <w:numPr>
          <w:ilvl w:val="0"/>
          <w:numId w:val="32"/>
        </w:numPr>
        <w:jc w:val="both"/>
      </w:pPr>
      <w:bookmarkStart w:id="1646" w:name="MCCQCTEMPBM_00000189"/>
      <w:bookmarkEnd w:id="1645"/>
      <w:r>
        <w:t xml:space="preserve">After successful authentication, the AMF on-ground will then need to upload the authentication response into AMF' of next satellite that flies over the UE, so that it can proceed with Security Mode procedure. After </w:t>
      </w:r>
      <w:r>
        <w:lastRenderedPageBreak/>
        <w:t>successful establishment of security context, AMF' needs to perofrm Nudm_UECM / Nudm_SDM procedures before sending Registration Accept to the UE. This means two issues:</w:t>
      </w:r>
    </w:p>
    <w:p w14:paraId="68F20715" w14:textId="77777777" w:rsidR="00815D6A" w:rsidRDefault="00815D6A" w:rsidP="006E6742">
      <w:pPr>
        <w:numPr>
          <w:ilvl w:val="1"/>
          <w:numId w:val="32"/>
        </w:numPr>
        <w:jc w:val="both"/>
      </w:pPr>
      <w:bookmarkStart w:id="1647" w:name="MCCQCTEMPBM_00000190"/>
      <w:bookmarkEnd w:id="1646"/>
      <w:r>
        <w:t>These procedures further require connectivity to ground station, and hence another pass of satellite.</w:t>
      </w:r>
    </w:p>
    <w:p w14:paraId="28069290" w14:textId="77777777" w:rsidR="00815D6A" w:rsidRDefault="00815D6A" w:rsidP="006E6742">
      <w:pPr>
        <w:numPr>
          <w:ilvl w:val="1"/>
          <w:numId w:val="32"/>
        </w:numPr>
        <w:jc w:val="both"/>
      </w:pPr>
      <w:bookmarkStart w:id="1648" w:name="MCCQCTEMPBM_00000191"/>
      <w:bookmarkEnd w:id="1647"/>
      <w:r>
        <w:t>Waiting for next satellite above means UE loses radio connectivity. In the current scheme of things, the UE may consider that registration procedure has failed and discard the security context if it doesn't receive Registration Accept with a GUTI. In the next pass of satellite, it may restart the registration procedure.</w:t>
      </w:r>
    </w:p>
    <w:bookmarkEnd w:id="1648"/>
    <w:p w14:paraId="1F31614D" w14:textId="77777777" w:rsidR="00815D6A" w:rsidRDefault="00815D6A" w:rsidP="00815D6A">
      <w:pPr>
        <w:jc w:val="both"/>
      </w:pPr>
      <w:r>
        <w:t>Accordingly, the solution proposes following optimizations to authentication proceure when UEs try to connect to 5G network in S&amp;F Mode:</w:t>
      </w:r>
    </w:p>
    <w:p w14:paraId="446E8949" w14:textId="77777777" w:rsidR="00815D6A" w:rsidRDefault="00815D6A" w:rsidP="006E6742">
      <w:pPr>
        <w:numPr>
          <w:ilvl w:val="0"/>
          <w:numId w:val="32"/>
        </w:numPr>
        <w:jc w:val="both"/>
      </w:pPr>
      <w:bookmarkStart w:id="1649" w:name="MCCQCTEMPBM_00000192"/>
      <w:r>
        <w:t>Expedited Authentication (Similar to 4GS): XRES* and K</w:t>
      </w:r>
      <w:r>
        <w:rPr>
          <w:sz w:val="14"/>
        </w:rPr>
        <w:t>SEAF</w:t>
      </w:r>
      <w:r>
        <w:t xml:space="preserve"> are provided to AMF/AMF' during Nausf_UEAU_Auth Request/Response so that AMF' can validate the result locally and proceed with security mode procedure immediately.</w:t>
      </w:r>
    </w:p>
    <w:p w14:paraId="5F9585D7" w14:textId="77777777" w:rsidR="00815D6A" w:rsidRDefault="00815D6A" w:rsidP="006E6742">
      <w:pPr>
        <w:numPr>
          <w:ilvl w:val="0"/>
          <w:numId w:val="32"/>
        </w:numPr>
        <w:jc w:val="both"/>
      </w:pPr>
      <w:bookmarkStart w:id="1650" w:name="MCCQCTEMPBM_00000193"/>
      <w:bookmarkEnd w:id="1649"/>
      <w:r>
        <w:t>AMF' sends a (partial) registration accept to the UE containing  5G-GUTI before it performs Nudm_UECM procedure.</w:t>
      </w:r>
    </w:p>
    <w:p w14:paraId="063C7E86" w14:textId="7DF30E98" w:rsidR="00815D6A" w:rsidRDefault="00815D6A" w:rsidP="00815D6A">
      <w:pPr>
        <w:pStyle w:val="Heading3"/>
        <w:rPr>
          <w:rFonts w:eastAsia="SimSun"/>
        </w:rPr>
      </w:pPr>
      <w:bookmarkStart w:id="1651" w:name="_Toc167791587"/>
      <w:bookmarkStart w:id="1652" w:name="_Toc180150881"/>
      <w:bookmarkStart w:id="1653" w:name="_Toc180400574"/>
      <w:bookmarkStart w:id="1654" w:name="_Toc180481755"/>
      <w:bookmarkStart w:id="1655" w:name="_Toc182856670"/>
      <w:bookmarkStart w:id="1656" w:name="_Toc191375092"/>
      <w:bookmarkStart w:id="1657" w:name="_Toc191375304"/>
      <w:bookmarkStart w:id="1658" w:name="_Toc191376231"/>
      <w:bookmarkStart w:id="1659" w:name="_Toc191377393"/>
      <w:bookmarkStart w:id="1660" w:name="_Toc191469728"/>
      <w:bookmarkStart w:id="1661" w:name="_Toc193807042"/>
      <w:bookmarkEnd w:id="1650"/>
      <w:r>
        <w:rPr>
          <w:rFonts w:eastAsia="SimSun"/>
        </w:rPr>
        <w:t>6.24.2</w:t>
      </w:r>
      <w:r>
        <w:rPr>
          <w:rFonts w:eastAsia="SimSun"/>
        </w:rPr>
        <w:tab/>
        <w:t>Solution details</w:t>
      </w:r>
      <w:bookmarkEnd w:id="1651"/>
      <w:bookmarkEnd w:id="1652"/>
      <w:bookmarkEnd w:id="1653"/>
      <w:bookmarkEnd w:id="1654"/>
      <w:bookmarkEnd w:id="1655"/>
      <w:bookmarkEnd w:id="1656"/>
      <w:bookmarkEnd w:id="1657"/>
      <w:bookmarkEnd w:id="1658"/>
      <w:bookmarkEnd w:id="1659"/>
      <w:bookmarkEnd w:id="1660"/>
      <w:bookmarkEnd w:id="1661"/>
    </w:p>
    <w:p w14:paraId="59CE7FFE" w14:textId="77777777" w:rsidR="00815D6A" w:rsidRDefault="00815D6A" w:rsidP="00815D6A">
      <w:pPr>
        <w:rPr>
          <w:rFonts w:eastAsia="SimSun"/>
        </w:rPr>
      </w:pPr>
      <w:r>
        <w:t>Consider Figure 6.X.2.1 which details of how the above enhancements help expedite registration/ authentication/ security-mode procedures, while reusing most of existing procedures.</w:t>
      </w:r>
    </w:p>
    <w:p w14:paraId="62111EA5" w14:textId="77777777" w:rsidR="00815D6A" w:rsidRDefault="00815D6A" w:rsidP="00815D6A">
      <w:r w:rsidRPr="00A22219">
        <w:rPr>
          <w:b/>
        </w:rPr>
        <w:t>At time T1</w:t>
      </w:r>
      <w:r>
        <w:rPr>
          <w:b/>
        </w:rPr>
        <w:t>,</w:t>
      </w:r>
      <w:r>
        <w:t xml:space="preserve"> Sat#1 has Service-Link to the UE, but does not have simultaneous Feeder-Link to the 5GC.</w:t>
      </w:r>
    </w:p>
    <w:p w14:paraId="45D184F2" w14:textId="77777777" w:rsidR="00815D6A" w:rsidRDefault="00815D6A" w:rsidP="00815D6A">
      <w:pPr>
        <w:jc w:val="both"/>
      </w:pPr>
      <w:r>
        <w:t xml:space="preserve">Step #1: The UE initiates a registration request towards the gNB on-board the satellite. The request contains UE Identity set to Subscriber Concealed Identifier (SUCI). The gNB on-board forwards the request to the AMF' on-board. </w:t>
      </w:r>
    </w:p>
    <w:p w14:paraId="11E60C10" w14:textId="77777777" w:rsidR="00815D6A" w:rsidRDefault="00815D6A" w:rsidP="00815D6A">
      <w:pPr>
        <w:jc w:val="both"/>
      </w:pPr>
      <w:r>
        <w:t>Step #2: Since the AMF' on-board does not have authentication data to authenticate the UE, as it cannot contact the AUSF/UDM which are on-ground (due to absence of Feeder-link at this point of time), it rejects the registration request and sends the rejection message to UE via gNB (SA2 may decide to use another message, but that should not impact this solution).</w:t>
      </w:r>
    </w:p>
    <w:p w14:paraId="4169749D" w14:textId="77777777" w:rsidR="00815D6A" w:rsidRDefault="00815D6A" w:rsidP="00815D6A">
      <w:pPr>
        <w:jc w:val="both"/>
      </w:pPr>
      <w:r>
        <w:t>The Registration Reject message contains a UE Temporary Identity (e.g. T-GUTI) generated by the AMF'. This identity would be included by the UE in future registration requests, and would be used by AMF' to correlate the UE to the one for whom it would have pre-fetched authentication information using the older SUCI.</w:t>
      </w:r>
    </w:p>
    <w:p w14:paraId="397E1B7D" w14:textId="3E13DB77" w:rsidR="00D70CF0" w:rsidRPr="007B0C8B" w:rsidRDefault="00D70CF0" w:rsidP="00D70CF0">
      <w:pPr>
        <w:pStyle w:val="NO"/>
      </w:pPr>
      <w:r w:rsidRPr="007B0C8B">
        <w:t>NOTE:</w:t>
      </w:r>
      <w:r w:rsidRPr="007B0C8B">
        <w:tab/>
      </w:r>
      <w:r w:rsidRPr="00D70CF0">
        <w:t>Since the temporary-identity is provided unprotected, such an identity may be used to launch DoS attacks.</w:t>
      </w:r>
    </w:p>
    <w:p w14:paraId="20F58CF6" w14:textId="77777777" w:rsidR="00815D6A" w:rsidRDefault="00815D6A" w:rsidP="00815D6A">
      <w:pPr>
        <w:jc w:val="both"/>
      </w:pPr>
      <w:r>
        <w:t>Step #3: The AMF' stores the registration request it had received, so that it can intimate to the ground station later, that a UE identified by SUCI is trying to register and its authentication information needs to be made available to next satellite which will fly over UE's location. It also stores the information received over NgAP interface, e.g. the UE's location.</w:t>
      </w:r>
    </w:p>
    <w:p w14:paraId="072D8439" w14:textId="77777777" w:rsidR="00815D6A" w:rsidRDefault="00815D6A" w:rsidP="00815D6A">
      <w:pPr>
        <w:jc w:val="both"/>
      </w:pPr>
      <w:r w:rsidRPr="00A22219">
        <w:rPr>
          <w:b/>
        </w:rPr>
        <w:t>At time T2</w:t>
      </w:r>
      <w:r>
        <w:rPr>
          <w:b/>
        </w:rPr>
        <w:t>,</w:t>
      </w:r>
      <w:r>
        <w:t xml:space="preserve"> Sat#1 has moved away and now has Feeder-link connectivity to the ground. At the same time, Sat #2 now has moved to provide Service-link connectivity to the UE.</w:t>
      </w:r>
    </w:p>
    <w:p w14:paraId="783643CA" w14:textId="77777777" w:rsidR="00815D6A" w:rsidRDefault="00815D6A" w:rsidP="00815D6A">
      <w:pPr>
        <w:jc w:val="both"/>
      </w:pPr>
      <w:r>
        <w:t>Step #4: At this point of time, Sat#2 may not have pre-fetched authentication information for the UE. If the UE sends registration request to the gNB on-board Sat#2, it will be rejected similar to Step #3. If the UE had included T-GUTI assigned by Sat#1, Sat#2 should avoid assigning a new temporary identity to the UE.</w:t>
      </w:r>
    </w:p>
    <w:p w14:paraId="54D3885B" w14:textId="77777777" w:rsidR="00815D6A" w:rsidRDefault="00815D6A" w:rsidP="00815D6A">
      <w:pPr>
        <w:jc w:val="both"/>
      </w:pPr>
      <w:r>
        <w:t>Step #5: AMF' on-board the Sat#1 sends the Registration Request to the AMF on-ground. The request includes the SUCI as (was) received, T-GUTI assigned by AMF' and the location (e.g. tracking area) where UE was located when registration request was received. If the AMF' determines that UE is operating in S&amp;F Mode, the same may be included in the request to AMF.</w:t>
      </w:r>
    </w:p>
    <w:p w14:paraId="5222DB28" w14:textId="77777777" w:rsidR="00815D6A" w:rsidRDefault="00815D6A" w:rsidP="00815D6A">
      <w:pPr>
        <w:jc w:val="both"/>
      </w:pPr>
      <w:r>
        <w:t>Step #6: AMF sends Nausf_UEAuthentication_Authenticate Request message to the AUSF to retrieve authentication information for authenticating the UE. The request includes an S&amp;F Indication to signal to the AUSF that the UE is working in S&amp;F mode and is connected via Satellite RAN, and hence an expedited/specialized authentication procedure needs to be initiated which requires lesser back-and-forth exchange of messages with the UE. AUSF may work with UDM to fetch the required information.</w:t>
      </w:r>
    </w:p>
    <w:p w14:paraId="1E3E6E0B" w14:textId="77777777" w:rsidR="00815D6A" w:rsidRDefault="00815D6A" w:rsidP="00815D6A">
      <w:pPr>
        <w:jc w:val="both"/>
      </w:pPr>
      <w:r>
        <w:t>Step #7: The AUSF responds back with authentication information to AMF, which includes authentication vectors and the keys (e.g. K</w:t>
      </w:r>
      <w:r>
        <w:rPr>
          <w:sz w:val="12"/>
        </w:rPr>
        <w:t>SEAF</w:t>
      </w:r>
      <w:r>
        <w:t xml:space="preserve">) to be used for driving further keys for protection of messages with UE. </w:t>
      </w:r>
    </w:p>
    <w:p w14:paraId="5C104DAC" w14:textId="77777777" w:rsidR="00815D6A" w:rsidRDefault="00815D6A" w:rsidP="00815D6A">
      <w:pPr>
        <w:jc w:val="both"/>
      </w:pPr>
      <w:r>
        <w:lastRenderedPageBreak/>
        <w:t xml:space="preserve">Additionally, AUSF may include XRES* in the response so that AMF itself can perform authentication validation. </w:t>
      </w:r>
    </w:p>
    <w:p w14:paraId="7880A9BB" w14:textId="77777777" w:rsidR="00815D6A" w:rsidRDefault="00815D6A" w:rsidP="00815D6A">
      <w:pPr>
        <w:jc w:val="both"/>
      </w:pPr>
      <w:r>
        <w:t>Step #8: The AMF determines the next satellite which will fly over the UE's last known location as provided by AMF' and uploads the authentication information into the AMF' of that satellite (e.g. Sat#3). Thus, the authentication information is pre-fetched into the satellite, ready to handle the future registration request. The information includes the T-GUTI as received in Step #5. The message may also include a 5G-GUTI assigned by the AMF, to be assigned to UE if authentication is successful.</w:t>
      </w:r>
    </w:p>
    <w:bookmarkStart w:id="1662" w:name="MCCQCTEMPBM_00000099"/>
    <w:p w14:paraId="3E28CC2C" w14:textId="390CE64D" w:rsidR="00815D6A" w:rsidRDefault="00815D6A" w:rsidP="00496DF2">
      <w:pPr>
        <w:pStyle w:val="TH"/>
      </w:pPr>
      <w:r>
        <w:object w:dxaOrig="9640" w:dyaOrig="5950" w14:anchorId="1E03187B">
          <v:shape id="_x0000_i1053" type="#_x0000_t75" style="width:482.7pt;height:298.35pt" o:ole="">
            <v:imagedata r:id="rId60" o:title=""/>
          </v:shape>
          <o:OLEObject Type="Embed" ProgID="Visio.Drawing.15" ShapeID="_x0000_i1053" DrawAspect="Content" ObjectID="_1804419918" r:id="rId61"/>
        </w:object>
      </w:r>
      <w:bookmarkEnd w:id="1662"/>
    </w:p>
    <w:p w14:paraId="74C36807" w14:textId="2DE14BE6" w:rsidR="00815D6A" w:rsidRDefault="00815D6A" w:rsidP="00496DF2">
      <w:pPr>
        <w:pStyle w:val="TF"/>
      </w:pPr>
      <w:bookmarkStart w:id="1663" w:name="MCCQCTEMPBM_00000061"/>
      <w:r>
        <w:t>Figure 6.24.2-</w:t>
      </w:r>
      <w:bookmarkStart w:id="1664" w:name="MCCQCTEMPBM_00000142"/>
      <w:r>
        <w:fldChar w:fldCharType="begin"/>
      </w:r>
      <w:r>
        <w:instrText xml:space="preserve"> SEQ Figure_6.4.2 \* ARABIC </w:instrText>
      </w:r>
      <w:r>
        <w:fldChar w:fldCharType="separate"/>
      </w:r>
      <w:r>
        <w:rPr>
          <w:noProof/>
        </w:rPr>
        <w:t>1</w:t>
      </w:r>
      <w:r>
        <w:fldChar w:fldCharType="end"/>
      </w:r>
      <w:bookmarkEnd w:id="1664"/>
      <w:r>
        <w:t>: Expedited Registration Procedure</w:t>
      </w:r>
    </w:p>
    <w:bookmarkEnd w:id="1663"/>
    <w:p w14:paraId="077AD174" w14:textId="77777777" w:rsidR="00815D6A" w:rsidRDefault="00815D6A" w:rsidP="00815D6A">
      <w:pPr>
        <w:jc w:val="both"/>
      </w:pPr>
      <w:r w:rsidRPr="00A22219">
        <w:rPr>
          <w:b/>
        </w:rPr>
        <w:t>At time T3</w:t>
      </w:r>
      <w:r>
        <w:t>, Sat#2 has moved away and Sat#3 now has Service-link connectivity to the UE.</w:t>
      </w:r>
    </w:p>
    <w:p w14:paraId="0DC1FAD4" w14:textId="77777777" w:rsidR="00815D6A" w:rsidRDefault="00815D6A" w:rsidP="00815D6A">
      <w:pPr>
        <w:jc w:val="both"/>
      </w:pPr>
      <w:r>
        <w:t>Step #9: The UE sends Registration request to the gNB on-board Sat #3, including the T-GUTI assigned earlier. gNB forwards it to AMF' on-board.</w:t>
      </w:r>
    </w:p>
    <w:p w14:paraId="65C04685" w14:textId="77777777" w:rsidR="00815D6A" w:rsidRDefault="00815D6A" w:rsidP="00815D6A">
      <w:pPr>
        <w:jc w:val="both"/>
      </w:pPr>
      <w:r>
        <w:t xml:space="preserve">Step# 10: The AMF' determines it has pre-fetched authentication information (e.g. authentication vectors) of the UE and initiates authentication procedure. AMF' can validate the RES* if the same was provided by AMF. Else, the AMF' may store the RES* provided and send to AUSF later when it regains Feeder-link connectivity. </w:t>
      </w:r>
    </w:p>
    <w:p w14:paraId="1C5E3C4D" w14:textId="77777777" w:rsidR="00815D6A" w:rsidRDefault="00815D6A" w:rsidP="00815D6A">
      <w:pPr>
        <w:jc w:val="both"/>
      </w:pPr>
      <w:r>
        <w:t>Step #11: This is followed by Security Mode Command/Complete.</w:t>
      </w:r>
    </w:p>
    <w:p w14:paraId="663C2399" w14:textId="77777777" w:rsidR="00815D6A" w:rsidRDefault="00815D6A" w:rsidP="00815D6A">
      <w:pPr>
        <w:jc w:val="both"/>
      </w:pPr>
      <w:r>
        <w:t>Step #12: At this point of time, the AMF' cannot proceed with location update procedure with the UDM on-ground, as Feeder-link is not available. It instead sends a Downlink NAS to the UE, containing a 5G-GUTI received from the AMF on-ground in Step #8. The assignment of the 5G-GUTI at this stage is an indication to the UE that it should save the security context for future use.</w:t>
      </w:r>
    </w:p>
    <w:p w14:paraId="2C2E8551" w14:textId="77777777" w:rsidR="00815D6A" w:rsidRDefault="00815D6A" w:rsidP="00815D6A">
      <w:pPr>
        <w:jc w:val="both"/>
      </w:pPr>
      <w:r>
        <w:t>The message could be a Partial Registration Accept, whereby the Registration Accept message is enhanced to indicate that it is a partial accept for successful establishment of security context, but the subscription validations are pending.</w:t>
      </w:r>
    </w:p>
    <w:p w14:paraId="0FBD3B03" w14:textId="77777777" w:rsidR="00815D6A" w:rsidRDefault="00815D6A" w:rsidP="00815D6A">
      <w:pPr>
        <w:jc w:val="both"/>
      </w:pPr>
      <w:r>
        <w:t xml:space="preserve">The UE acknowledges the Downlink NAS message. </w:t>
      </w:r>
    </w:p>
    <w:p w14:paraId="698D999C" w14:textId="77777777" w:rsidR="00815D6A" w:rsidRDefault="00815D6A" w:rsidP="00815D6A">
      <w:pPr>
        <w:jc w:val="both"/>
      </w:pPr>
      <w:r w:rsidRPr="00A22219">
        <w:rPr>
          <w:b/>
        </w:rPr>
        <w:t>At time T4</w:t>
      </w:r>
      <w:r>
        <w:t>, Sat#3 has moved away and regains Feeder-link connectivity to the ground station.</w:t>
      </w:r>
    </w:p>
    <w:p w14:paraId="784AE65C" w14:textId="77777777" w:rsidR="00815D6A" w:rsidRDefault="00815D6A" w:rsidP="00815D6A">
      <w:pPr>
        <w:jc w:val="both"/>
      </w:pPr>
      <w:r>
        <w:t>Step #13: The AMF' on-board Sat#3 downloads UE-context into the AMF on-ground. The request includes the 5G-GUTI, and may include the RES* received from the UE. The request also includes the security context of the UE, generated as a result of security mode procedure executed earlier.</w:t>
      </w:r>
    </w:p>
    <w:p w14:paraId="47665A75" w14:textId="77777777" w:rsidR="00815D6A" w:rsidRDefault="00815D6A" w:rsidP="00815D6A">
      <w:pPr>
        <w:jc w:val="both"/>
        <w:rPr>
          <w:rFonts w:eastAsia="SimSun"/>
        </w:rPr>
      </w:pPr>
      <w:r>
        <w:lastRenderedPageBreak/>
        <w:t>Step #14: The AMF sends Nausf_UEAuthentication_Authenticate Request message to the AUSF.</w:t>
      </w:r>
    </w:p>
    <w:p w14:paraId="3CA90EF3" w14:textId="77777777" w:rsidR="00815D6A" w:rsidRDefault="00815D6A" w:rsidP="00815D6A">
      <w:pPr>
        <w:jc w:val="both"/>
      </w:pPr>
      <w:r>
        <w:t>Step #15: AUSF may validate the authentication result and sends Nausf_UEAuthentication_Authenticate Response message to the AMF. If the authentication is successful, the response includes SUPI of the UE.</w:t>
      </w:r>
    </w:p>
    <w:p w14:paraId="3CAF4EF4" w14:textId="5F1DA420" w:rsidR="00815D6A" w:rsidRDefault="00815D6A" w:rsidP="00815D6A">
      <w:pPr>
        <w:jc w:val="both"/>
      </w:pPr>
      <w:r>
        <w:t xml:space="preserve">Step #16: The AMF performs Location Update procedure towards UDM, which may include Nudm_UECM and Nudm_SDM procedures as defined in </w:t>
      </w:r>
      <w:r w:rsidR="00496DF2">
        <w:t>TS</w:t>
      </w:r>
      <w:r>
        <w:t xml:space="preserve"> 23.502 </w:t>
      </w:r>
      <w:r w:rsidR="00A24043">
        <w:t xml:space="preserve">[12] </w:t>
      </w:r>
      <w:r>
        <w:t xml:space="preserve">Clause 4.2.2.2. This is followed by subscription validation etc. </w:t>
      </w:r>
    </w:p>
    <w:p w14:paraId="2C74B5D7" w14:textId="77777777" w:rsidR="00815D6A" w:rsidRDefault="00815D6A" w:rsidP="00815D6A">
      <w:pPr>
        <w:jc w:val="both"/>
      </w:pPr>
      <w:r>
        <w:t>Step #17: The AMF determines the next satellite which will fly over the UE's location (e.g. Sat #4) and uploads Registration Accept message into the AMF' of that satellite. The message may include a new 5G-GUTI, or AMF may continue to use the 5G-GUTI already assigned. The message also includes the security context of the UE as received in Step #12.</w:t>
      </w:r>
    </w:p>
    <w:p w14:paraId="1470D2B9" w14:textId="77777777" w:rsidR="00815D6A" w:rsidRDefault="00815D6A" w:rsidP="00815D6A">
      <w:pPr>
        <w:jc w:val="both"/>
      </w:pPr>
      <w:r w:rsidRPr="00A22219">
        <w:rPr>
          <w:b/>
        </w:rPr>
        <w:t>At time T5</w:t>
      </w:r>
      <w:r>
        <w:t>, Sat #4 has moved over the UE and gains Service-link connectivity to the UE.</w:t>
      </w:r>
    </w:p>
    <w:p w14:paraId="4750BFF9" w14:textId="77777777" w:rsidR="00815D6A" w:rsidRDefault="00815D6A" w:rsidP="00815D6A">
      <w:pPr>
        <w:jc w:val="both"/>
      </w:pPr>
      <w:r>
        <w:t xml:space="preserve">Step #18: If UE received a Partial Registration Accept in Step #11, the AMF' inform the UE of Registration procedure completion so that UE can proceed with next steps (e.g. data transfer). This step is optional, </w:t>
      </w:r>
    </w:p>
    <w:p w14:paraId="7FE19935" w14:textId="77777777" w:rsidR="00815D6A" w:rsidRDefault="00815D6A" w:rsidP="00815D6A">
      <w:pPr>
        <w:jc w:val="both"/>
      </w:pPr>
      <w:r>
        <w:t>Thus, the UE is able to perform Registration to the network in a two passes of satellite, with minimal changes to existing procedure.</w:t>
      </w:r>
    </w:p>
    <w:p w14:paraId="0CBF79B9" w14:textId="05A826A0" w:rsidR="00815D6A" w:rsidRDefault="00815D6A" w:rsidP="00815D6A">
      <w:pPr>
        <w:pStyle w:val="Heading3"/>
        <w:rPr>
          <w:rFonts w:eastAsia="SimSun"/>
        </w:rPr>
      </w:pPr>
      <w:bookmarkStart w:id="1665" w:name="_Toc167791588"/>
      <w:bookmarkStart w:id="1666" w:name="_Toc180150882"/>
      <w:bookmarkStart w:id="1667" w:name="_Toc180400575"/>
      <w:bookmarkStart w:id="1668" w:name="_Toc180481756"/>
      <w:bookmarkStart w:id="1669" w:name="_Toc182856671"/>
      <w:bookmarkStart w:id="1670" w:name="_Toc191375093"/>
      <w:bookmarkStart w:id="1671" w:name="_Toc191375305"/>
      <w:bookmarkStart w:id="1672" w:name="_Toc191376232"/>
      <w:bookmarkStart w:id="1673" w:name="_Toc191377394"/>
      <w:bookmarkStart w:id="1674" w:name="_Toc191469729"/>
      <w:bookmarkStart w:id="1675" w:name="_Toc193807043"/>
      <w:r>
        <w:rPr>
          <w:rFonts w:eastAsia="SimSun"/>
        </w:rPr>
        <w:t>6.24.3</w:t>
      </w:r>
      <w:r>
        <w:rPr>
          <w:rFonts w:eastAsia="SimSun"/>
        </w:rPr>
        <w:tab/>
        <w:t>Evaluation</w:t>
      </w:r>
      <w:bookmarkEnd w:id="1665"/>
      <w:bookmarkEnd w:id="1666"/>
      <w:bookmarkEnd w:id="1667"/>
      <w:bookmarkEnd w:id="1668"/>
      <w:bookmarkEnd w:id="1669"/>
      <w:bookmarkEnd w:id="1670"/>
      <w:bookmarkEnd w:id="1671"/>
      <w:bookmarkEnd w:id="1672"/>
      <w:bookmarkEnd w:id="1673"/>
      <w:bookmarkEnd w:id="1674"/>
      <w:bookmarkEnd w:id="1675"/>
    </w:p>
    <w:p w14:paraId="237D2008" w14:textId="77777777" w:rsidR="000E413E" w:rsidRPr="007D4AD1" w:rsidRDefault="000E413E" w:rsidP="006E6742">
      <w:pPr>
        <w:numPr>
          <w:ilvl w:val="0"/>
          <w:numId w:val="38"/>
        </w:numPr>
      </w:pPr>
      <w:bookmarkStart w:id="1676" w:name="MCCQCTEMPBM_00000194"/>
      <w:r>
        <w:rPr>
          <w:rFonts w:eastAsia="Times New Roman"/>
          <w:lang w:val="en-US"/>
        </w:rPr>
        <w:t xml:space="preserve">Assumptions:  </w:t>
      </w:r>
      <w:r>
        <w:t>NA</w:t>
      </w:r>
    </w:p>
    <w:p w14:paraId="12429C30" w14:textId="77777777" w:rsidR="000E413E" w:rsidRDefault="000E413E" w:rsidP="006E6742">
      <w:pPr>
        <w:numPr>
          <w:ilvl w:val="0"/>
          <w:numId w:val="38"/>
        </w:numPr>
        <w:spacing w:after="0"/>
        <w:rPr>
          <w:rFonts w:eastAsia="Times New Roman"/>
          <w:lang w:val="en-US"/>
        </w:rPr>
      </w:pPr>
      <w:bookmarkStart w:id="1677" w:name="MCCQCTEMPBM_00000195"/>
      <w:bookmarkEnd w:id="1676"/>
      <w:r>
        <w:rPr>
          <w:rFonts w:eastAsia="Times New Roman"/>
          <w:lang w:val="en-US"/>
        </w:rPr>
        <w:t>Dependency on SA2 or RAN: Depends on normative details from SA2 on the Split MME architecture for S&amp;F.</w:t>
      </w:r>
    </w:p>
    <w:p w14:paraId="206EA9A4" w14:textId="77777777" w:rsidR="000E413E" w:rsidRDefault="000E413E" w:rsidP="006E6742">
      <w:pPr>
        <w:numPr>
          <w:ilvl w:val="0"/>
          <w:numId w:val="38"/>
        </w:numPr>
        <w:spacing w:after="0"/>
        <w:rPr>
          <w:rFonts w:eastAsia="Times New Roman"/>
          <w:lang w:val="en-US"/>
        </w:rPr>
      </w:pPr>
      <w:bookmarkStart w:id="1678" w:name="MCCQCTEMPBM_00000196"/>
      <w:bookmarkEnd w:id="1677"/>
      <w:r>
        <w:rPr>
          <w:rFonts w:eastAsia="Times New Roman"/>
          <w:lang w:val="en-US"/>
        </w:rPr>
        <w:t>Relevant KI and Potential Security Requirements addressed: This solution addresses key issue#1 for authentication and authorization during S&amp;F operation.</w:t>
      </w:r>
    </w:p>
    <w:p w14:paraId="506EC800" w14:textId="77777777" w:rsidR="000E413E" w:rsidRDefault="000E413E" w:rsidP="006E6742">
      <w:pPr>
        <w:numPr>
          <w:ilvl w:val="0"/>
          <w:numId w:val="38"/>
        </w:numPr>
        <w:spacing w:after="0"/>
        <w:rPr>
          <w:rFonts w:eastAsia="Times New Roman"/>
          <w:lang w:val="en-US"/>
        </w:rPr>
      </w:pPr>
      <w:bookmarkStart w:id="1679" w:name="MCCQCTEMPBM_00000197"/>
      <w:bookmarkEnd w:id="1678"/>
      <w:r>
        <w:rPr>
          <w:rFonts w:eastAsia="Times New Roman"/>
          <w:lang w:val="en-US"/>
        </w:rPr>
        <w:t xml:space="preserve"> Architecture option: This solution considers architecture option of RAN and Split-MME onboard. </w:t>
      </w:r>
    </w:p>
    <w:p w14:paraId="44FB9685" w14:textId="77777777" w:rsidR="000E413E" w:rsidRDefault="000E413E" w:rsidP="006E6742">
      <w:pPr>
        <w:numPr>
          <w:ilvl w:val="0"/>
          <w:numId w:val="38"/>
        </w:numPr>
        <w:spacing w:after="0"/>
        <w:rPr>
          <w:rFonts w:eastAsia="Times New Roman"/>
          <w:lang w:val="en-US"/>
        </w:rPr>
      </w:pPr>
      <w:bookmarkStart w:id="1680" w:name="MCCQCTEMPBM_00000198"/>
      <w:bookmarkEnd w:id="1679"/>
      <w:r>
        <w:rPr>
          <w:rFonts w:eastAsia="Times New Roman"/>
          <w:lang w:val="en-US"/>
        </w:rPr>
        <w:t>Re-use of legacy security procedures: Full re-use of AKA procedure. But it is proposed to</w:t>
      </w:r>
      <w:r w:rsidRPr="00152FA7">
        <w:t xml:space="preserve"> </w:t>
      </w:r>
      <w:r w:rsidRPr="00152FA7">
        <w:rPr>
          <w:rFonts w:eastAsia="Times New Roman"/>
          <w:lang w:val="en-US"/>
        </w:rPr>
        <w:t>pre-fetch authentication information into next satellite tha</w:t>
      </w:r>
      <w:r>
        <w:rPr>
          <w:rFonts w:eastAsia="Times New Roman"/>
          <w:lang w:val="en-US"/>
        </w:rPr>
        <w:t xml:space="preserve">t will fly over UE's location. </w:t>
      </w:r>
      <w:r w:rsidRPr="00152FA7">
        <w:rPr>
          <w:rFonts w:eastAsia="Times New Roman"/>
          <w:lang w:val="en-US"/>
        </w:rPr>
        <w:t>Expedited Authentication (Similar to 4GS): XRES* and K</w:t>
      </w:r>
      <w:r w:rsidRPr="00152FA7">
        <w:rPr>
          <w:rFonts w:eastAsia="Times New Roman"/>
          <w:vertAlign w:val="subscript"/>
          <w:lang w:val="en-US"/>
        </w:rPr>
        <w:t>SEAF</w:t>
      </w:r>
      <w:r w:rsidRPr="00152FA7">
        <w:rPr>
          <w:rFonts w:eastAsia="Times New Roman"/>
          <w:lang w:val="en-US"/>
        </w:rPr>
        <w:t xml:space="preserve"> are provided to AMF/AMF' during Nausf_UEAU_Auth Request/Response so that AMF' can validate the result locally and proceed with security mode procedure immediately.</w:t>
      </w:r>
      <w:r>
        <w:rPr>
          <w:rFonts w:eastAsia="Times New Roman"/>
          <w:lang w:val="en-US"/>
        </w:rPr>
        <w:t xml:space="preserve"> </w:t>
      </w:r>
      <w:r w:rsidRPr="00152FA7">
        <w:rPr>
          <w:rFonts w:eastAsia="Times New Roman"/>
          <w:lang w:val="en-US"/>
        </w:rPr>
        <w:t>AMF' sends a (partial) registration accept to the UE before it performs Nudm_UECM procedure.</w:t>
      </w:r>
    </w:p>
    <w:p w14:paraId="247C6382" w14:textId="77777777" w:rsidR="000E413E" w:rsidRPr="00152FA7" w:rsidRDefault="000E413E" w:rsidP="006E6742">
      <w:pPr>
        <w:numPr>
          <w:ilvl w:val="0"/>
          <w:numId w:val="38"/>
        </w:numPr>
        <w:spacing w:after="0"/>
        <w:rPr>
          <w:rFonts w:eastAsia="Times New Roman"/>
          <w:lang w:val="en-US"/>
        </w:rPr>
      </w:pPr>
      <w:bookmarkStart w:id="1681" w:name="MCCQCTEMPBM_00000199"/>
      <w:bookmarkEnd w:id="1680"/>
      <w:r w:rsidRPr="00152FA7">
        <w:rPr>
          <w:rFonts w:eastAsia="Times New Roman"/>
          <w:lang w:val="en-US"/>
        </w:rPr>
        <w:t xml:space="preserve">Advantages of the solution: The solution caters to </w:t>
      </w:r>
      <w:r>
        <w:rPr>
          <w:rFonts w:eastAsia="Times New Roman"/>
          <w:lang w:val="en-US"/>
        </w:rPr>
        <w:t>provide expedited authentication in case of S&amp;F mode when service/feeder link is not available. It is proposed to</w:t>
      </w:r>
      <w:r w:rsidRPr="00152FA7">
        <w:t xml:space="preserve"> </w:t>
      </w:r>
      <w:r w:rsidRPr="00152FA7">
        <w:rPr>
          <w:rFonts w:eastAsia="Times New Roman"/>
          <w:lang w:val="en-US"/>
        </w:rPr>
        <w:t>pre-fetch authentication information into next satellite tha</w:t>
      </w:r>
      <w:r>
        <w:rPr>
          <w:rFonts w:eastAsia="Times New Roman"/>
          <w:lang w:val="en-US"/>
        </w:rPr>
        <w:t>t will fly over UE's location.</w:t>
      </w:r>
    </w:p>
    <w:p w14:paraId="530234C4" w14:textId="77777777" w:rsidR="000E413E" w:rsidRDefault="000E413E" w:rsidP="006E6742">
      <w:pPr>
        <w:numPr>
          <w:ilvl w:val="0"/>
          <w:numId w:val="38"/>
        </w:numPr>
        <w:spacing w:after="0"/>
        <w:rPr>
          <w:rFonts w:eastAsia="Times New Roman"/>
          <w:lang w:val="en-US"/>
        </w:rPr>
      </w:pPr>
      <w:bookmarkStart w:id="1682" w:name="MCCQCTEMPBM_00000200"/>
      <w:bookmarkEnd w:id="1681"/>
      <w:r>
        <w:rPr>
          <w:rFonts w:eastAsia="Times New Roman"/>
          <w:lang w:val="en-US"/>
        </w:rPr>
        <w:t>Disadvantages of the solution: Impacts on the current AKA procedure flow.</w:t>
      </w:r>
    </w:p>
    <w:p w14:paraId="16AF1913" w14:textId="77777777" w:rsidR="000E413E" w:rsidRDefault="000E413E" w:rsidP="006E6742">
      <w:pPr>
        <w:numPr>
          <w:ilvl w:val="0"/>
          <w:numId w:val="38"/>
        </w:numPr>
        <w:spacing w:after="0"/>
        <w:rPr>
          <w:rFonts w:eastAsia="Times New Roman"/>
          <w:lang w:val="en-US"/>
        </w:rPr>
      </w:pPr>
      <w:bookmarkStart w:id="1683" w:name="MCCQCTEMPBM_00000201"/>
      <w:bookmarkEnd w:id="1682"/>
      <w:r>
        <w:rPr>
          <w:rFonts w:eastAsia="Times New Roman"/>
          <w:lang w:val="en-US"/>
        </w:rPr>
        <w:t>Impacted entities: gNB, UE, AMF (ground), AUSF and UDM.</w:t>
      </w:r>
    </w:p>
    <w:bookmarkEnd w:id="1683"/>
    <w:p w14:paraId="1E050E33" w14:textId="77777777" w:rsidR="00815D6A" w:rsidRDefault="00815D6A" w:rsidP="00815D6A">
      <w:r>
        <w:t>TBD</w:t>
      </w:r>
    </w:p>
    <w:p w14:paraId="3FC48A90" w14:textId="3362DA9A" w:rsidR="00047224" w:rsidRDefault="00047224" w:rsidP="00047224">
      <w:pPr>
        <w:pStyle w:val="Heading2"/>
        <w:rPr>
          <w:rFonts w:eastAsia="SimSun"/>
        </w:rPr>
      </w:pPr>
      <w:bookmarkStart w:id="1684" w:name="_Toc167791589"/>
      <w:bookmarkStart w:id="1685" w:name="_Toc180150883"/>
      <w:bookmarkStart w:id="1686" w:name="_Toc180400576"/>
      <w:bookmarkStart w:id="1687" w:name="_Toc180481757"/>
      <w:bookmarkStart w:id="1688" w:name="_Toc182856672"/>
      <w:bookmarkStart w:id="1689" w:name="_Toc191375094"/>
      <w:bookmarkStart w:id="1690" w:name="_Toc191375306"/>
      <w:bookmarkStart w:id="1691" w:name="_Toc191376233"/>
      <w:bookmarkStart w:id="1692" w:name="_Toc191377395"/>
      <w:bookmarkStart w:id="1693" w:name="_Toc191469730"/>
      <w:bookmarkStart w:id="1694" w:name="_Toc193807044"/>
      <w:r>
        <w:rPr>
          <w:rFonts w:eastAsia="SimSun"/>
        </w:rPr>
        <w:t>6.25</w:t>
      </w:r>
      <w:r>
        <w:rPr>
          <w:rFonts w:eastAsia="SimSun"/>
        </w:rPr>
        <w:tab/>
        <w:t>Solution #25: Solution on preventing DoS attacks before security context is established</w:t>
      </w:r>
      <w:bookmarkEnd w:id="1684"/>
      <w:bookmarkEnd w:id="1685"/>
      <w:bookmarkEnd w:id="1686"/>
      <w:bookmarkEnd w:id="1687"/>
      <w:bookmarkEnd w:id="1688"/>
      <w:bookmarkEnd w:id="1689"/>
      <w:bookmarkEnd w:id="1690"/>
      <w:bookmarkEnd w:id="1691"/>
      <w:bookmarkEnd w:id="1692"/>
      <w:bookmarkEnd w:id="1693"/>
      <w:bookmarkEnd w:id="1694"/>
    </w:p>
    <w:p w14:paraId="720482F6" w14:textId="530395EB" w:rsidR="00047224" w:rsidRDefault="00047224" w:rsidP="00047224">
      <w:pPr>
        <w:pStyle w:val="Heading3"/>
        <w:rPr>
          <w:rFonts w:eastAsia="SimSun"/>
        </w:rPr>
      </w:pPr>
      <w:bookmarkStart w:id="1695" w:name="_Toc167791590"/>
      <w:bookmarkStart w:id="1696" w:name="_Toc180150884"/>
      <w:bookmarkStart w:id="1697" w:name="_Toc180400577"/>
      <w:bookmarkStart w:id="1698" w:name="_Toc180481758"/>
      <w:bookmarkStart w:id="1699" w:name="_Toc182856673"/>
      <w:bookmarkStart w:id="1700" w:name="_Toc191375095"/>
      <w:bookmarkStart w:id="1701" w:name="_Toc191375307"/>
      <w:bookmarkStart w:id="1702" w:name="_Toc191376234"/>
      <w:bookmarkStart w:id="1703" w:name="_Toc191377396"/>
      <w:bookmarkStart w:id="1704" w:name="_Toc191469731"/>
      <w:bookmarkStart w:id="1705" w:name="_Toc193807045"/>
      <w:r>
        <w:rPr>
          <w:rFonts w:eastAsia="SimSun"/>
        </w:rPr>
        <w:t>6.25.1</w:t>
      </w:r>
      <w:r>
        <w:rPr>
          <w:rFonts w:eastAsia="SimSun"/>
        </w:rPr>
        <w:tab/>
        <w:t>Introduction</w:t>
      </w:r>
      <w:bookmarkEnd w:id="1695"/>
      <w:bookmarkEnd w:id="1696"/>
      <w:bookmarkEnd w:id="1697"/>
      <w:bookmarkEnd w:id="1698"/>
      <w:bookmarkEnd w:id="1699"/>
      <w:bookmarkEnd w:id="1700"/>
      <w:bookmarkEnd w:id="1701"/>
      <w:bookmarkEnd w:id="1702"/>
      <w:bookmarkEnd w:id="1703"/>
      <w:bookmarkEnd w:id="1704"/>
      <w:bookmarkEnd w:id="1705"/>
    </w:p>
    <w:p w14:paraId="3221109A" w14:textId="77777777" w:rsidR="00047224" w:rsidRDefault="00047224" w:rsidP="00047224">
      <w:pPr>
        <w:jc w:val="both"/>
        <w:rPr>
          <w:rFonts w:eastAsia="SimSun"/>
        </w:rPr>
      </w:pPr>
      <w:r>
        <w:t>This solution addresses key issue #1: Security protection in Store and Forward Satellite Operation.</w:t>
      </w:r>
    </w:p>
    <w:p w14:paraId="3986B9E4" w14:textId="77777777" w:rsidR="00047224" w:rsidRDefault="00047224" w:rsidP="00047224">
      <w:pPr>
        <w:jc w:val="both"/>
        <w:rPr>
          <w:rFonts w:eastAsia="Malgun Gothic"/>
          <w:lang w:eastAsia="ko-KR"/>
        </w:rPr>
      </w:pPr>
      <w:r>
        <w:rPr>
          <w:rFonts w:eastAsia="Malgun Gothic"/>
          <w:lang w:eastAsia="ko-KR"/>
        </w:rPr>
        <w:t>In store and forward operation, a satellite receives and stores the uplink data from UEs when only service link is available, and then the satellite forwards the data to the ground network when the feeder link becomes available. For example, the satellite may receive a number of registration request messages from malicious UEs, due to this store and forward property. The storage capacity of the satellite can be easily exhausted, which leads to DoS attack on the satellite. In S&amp;F operation, moreover, UE is vulnerable to a fake satellite attack on the Attach Reject message as captured in some solutions in TR 23.700-29 [2].</w:t>
      </w:r>
    </w:p>
    <w:p w14:paraId="0096206C" w14:textId="77777777" w:rsidR="00047224" w:rsidRDefault="00047224" w:rsidP="00047224">
      <w:pPr>
        <w:jc w:val="both"/>
        <w:rPr>
          <w:rFonts w:eastAsia="SimSun"/>
        </w:rPr>
      </w:pPr>
      <w:r>
        <w:t>In this solution, before the NAS/AS security context is established between the UE and network, key (K</w:t>
      </w:r>
      <w:r>
        <w:rPr>
          <w:vertAlign w:val="subscript"/>
        </w:rPr>
        <w:t>SAT.UE</w:t>
      </w:r>
      <w:r>
        <w:t>) derived from the permanent key is used for the authentication between UE and satellite, in order to prevent the DoS attack and false satellite attack. In this solution, it is assumed that a satellite includes eNB and the functionality of MME related to the authentication called MME (NT).</w:t>
      </w:r>
    </w:p>
    <w:p w14:paraId="1A667261" w14:textId="2FC82920" w:rsidR="00047224" w:rsidRDefault="00047224" w:rsidP="00047224">
      <w:pPr>
        <w:pStyle w:val="Heading3"/>
        <w:rPr>
          <w:rFonts w:eastAsia="SimSun"/>
        </w:rPr>
      </w:pPr>
      <w:bookmarkStart w:id="1706" w:name="_Toc167791591"/>
      <w:bookmarkStart w:id="1707" w:name="_Toc180150885"/>
      <w:bookmarkStart w:id="1708" w:name="_Toc180400578"/>
      <w:bookmarkStart w:id="1709" w:name="_Toc180481759"/>
      <w:bookmarkStart w:id="1710" w:name="_Toc182856674"/>
      <w:bookmarkStart w:id="1711" w:name="_Toc191375096"/>
      <w:bookmarkStart w:id="1712" w:name="_Toc191375308"/>
      <w:bookmarkStart w:id="1713" w:name="_Toc191376235"/>
      <w:bookmarkStart w:id="1714" w:name="_Toc191377397"/>
      <w:bookmarkStart w:id="1715" w:name="_Toc191469732"/>
      <w:bookmarkStart w:id="1716" w:name="_Toc193807046"/>
      <w:r>
        <w:rPr>
          <w:rFonts w:eastAsia="SimSun"/>
        </w:rPr>
        <w:lastRenderedPageBreak/>
        <w:t>6.25.2</w:t>
      </w:r>
      <w:r>
        <w:rPr>
          <w:rFonts w:eastAsia="SimSun"/>
        </w:rPr>
        <w:tab/>
        <w:t>Solution details</w:t>
      </w:r>
      <w:bookmarkEnd w:id="1706"/>
      <w:bookmarkEnd w:id="1707"/>
      <w:bookmarkEnd w:id="1708"/>
      <w:bookmarkEnd w:id="1709"/>
      <w:bookmarkEnd w:id="1710"/>
      <w:bookmarkEnd w:id="1711"/>
      <w:bookmarkEnd w:id="1712"/>
      <w:bookmarkEnd w:id="1713"/>
      <w:bookmarkEnd w:id="1714"/>
      <w:bookmarkEnd w:id="1715"/>
      <w:bookmarkEnd w:id="1716"/>
    </w:p>
    <w:bookmarkStart w:id="1717" w:name="MCCQCTEMPBM_00000100"/>
    <w:p w14:paraId="673EADFB" w14:textId="30312137" w:rsidR="00047224" w:rsidRDefault="00357004" w:rsidP="00496DF2">
      <w:pPr>
        <w:pStyle w:val="TH"/>
      </w:pPr>
      <w:r>
        <w:object w:dxaOrig="9640" w:dyaOrig="8940" w14:anchorId="50FAC781">
          <v:shape id="_x0000_i1054" type="#_x0000_t75" style="width:478.1pt;height:444.1pt" o:ole="">
            <v:imagedata r:id="rId62" o:title=""/>
          </v:shape>
          <o:OLEObject Type="Embed" ProgID="Visio.Drawing.15" ShapeID="_x0000_i1054" DrawAspect="Content" ObjectID="_1804419919" r:id="rId63"/>
        </w:object>
      </w:r>
      <w:bookmarkEnd w:id="1717"/>
    </w:p>
    <w:p w14:paraId="6AA56B1B" w14:textId="2D5C87AF" w:rsidR="00047224" w:rsidRDefault="00047224" w:rsidP="00496DF2">
      <w:pPr>
        <w:pStyle w:val="TF"/>
      </w:pPr>
      <w:bookmarkStart w:id="1718" w:name="MCCQCTEMPBM_00000062"/>
      <w:r>
        <w:t>Figure 6.25.2-</w:t>
      </w:r>
      <w:bookmarkStart w:id="1719" w:name="MCCQCTEMPBM_00000143"/>
      <w:r>
        <w:fldChar w:fldCharType="begin"/>
      </w:r>
      <w:r>
        <w:instrText xml:space="preserve"> SEQ Figure_6.7.2.2 \* ARABIC </w:instrText>
      </w:r>
      <w:r>
        <w:fldChar w:fldCharType="separate"/>
      </w:r>
      <w:r>
        <w:rPr>
          <w:noProof/>
        </w:rPr>
        <w:t>1</w:t>
      </w:r>
      <w:r>
        <w:fldChar w:fldCharType="end"/>
      </w:r>
      <w:bookmarkEnd w:id="1719"/>
      <w:r>
        <w:t>: Protected attach procedure with MME onboard the satellite in S&amp;F operation</w:t>
      </w:r>
    </w:p>
    <w:bookmarkEnd w:id="1718"/>
    <w:p w14:paraId="670AE923" w14:textId="77777777" w:rsidR="00047224" w:rsidRDefault="00047224" w:rsidP="00047224">
      <w:pPr>
        <w:rPr>
          <w:rFonts w:eastAsia="Malgun Gothic"/>
          <w:lang w:eastAsia="ko-KR"/>
        </w:rPr>
      </w:pPr>
      <w:r>
        <w:rPr>
          <w:rFonts w:eastAsia="Malgun Gothic"/>
          <w:lang w:eastAsia="ko-KR"/>
        </w:rPr>
        <w:t>To prevent DoS attacks, the following procedure is preceded:</w:t>
      </w:r>
    </w:p>
    <w:p w14:paraId="289EC6FF" w14:textId="77777777" w:rsidR="00047224" w:rsidRDefault="00047224" w:rsidP="00047224">
      <w:pPr>
        <w:pStyle w:val="B1"/>
        <w:rPr>
          <w:rFonts w:eastAsia="SimSun"/>
          <w:lang w:eastAsia="ko-KR"/>
        </w:rPr>
      </w:pPr>
      <w:r>
        <w:rPr>
          <w:lang w:eastAsia="ko-KR"/>
        </w:rPr>
        <w:t>0. The satellite generates SAT.Nonce and provides it to HSS in GND. The HSS in GND derives K</w:t>
      </w:r>
      <w:r>
        <w:rPr>
          <w:vertAlign w:val="subscript"/>
          <w:lang w:eastAsia="ko-KR"/>
        </w:rPr>
        <w:t>SAT.UE</w:t>
      </w:r>
      <w:r>
        <w:rPr>
          <w:lang w:eastAsia="ko-KR"/>
        </w:rPr>
        <w:t xml:space="preserve"> using the permanent key of the UE, ID of the eNB, and SAT.Nonce. The HSS provides K</w:t>
      </w:r>
      <w:r>
        <w:rPr>
          <w:vertAlign w:val="subscript"/>
          <w:lang w:eastAsia="ko-KR"/>
        </w:rPr>
        <w:t>SAT.UE</w:t>
      </w:r>
      <w:r>
        <w:rPr>
          <w:lang w:eastAsia="ko-KR"/>
        </w:rPr>
        <w:t xml:space="preserve"> and IMSI to the satellite, and the satellite stores them with SAT.Nonce.</w:t>
      </w:r>
    </w:p>
    <w:p w14:paraId="6B661882" w14:textId="435704D1" w:rsidR="006C591E" w:rsidRDefault="00047224" w:rsidP="006C591E">
      <w:pPr>
        <w:pStyle w:val="NO"/>
        <w:overflowPunct w:val="0"/>
        <w:autoSpaceDE w:val="0"/>
        <w:autoSpaceDN w:val="0"/>
        <w:adjustRightInd w:val="0"/>
        <w:ind w:left="400" w:firstLine="0"/>
        <w:textAlignment w:val="baseline"/>
        <w:rPr>
          <w:rFonts w:eastAsia="Times New Roman"/>
          <w:color w:val="FF0000"/>
        </w:rPr>
      </w:pPr>
      <w:r>
        <w:rPr>
          <w:rFonts w:eastAsia="Times New Roman"/>
        </w:rPr>
        <w:t>NOTE</w:t>
      </w:r>
      <w:r w:rsidR="00DA069C">
        <w:rPr>
          <w:rFonts w:eastAsia="Times New Roman"/>
        </w:rPr>
        <w:t xml:space="preserve"> 1</w:t>
      </w:r>
      <w:r>
        <w:rPr>
          <w:rFonts w:eastAsia="Times New Roman"/>
        </w:rPr>
        <w:t>:</w:t>
      </w:r>
      <w:r>
        <w:rPr>
          <w:rFonts w:eastAsia="Times New Roman"/>
        </w:rPr>
        <w:tab/>
        <w:t>The permanent key may be uniquely assigned for S&amp;F operation.</w:t>
      </w:r>
    </w:p>
    <w:p w14:paraId="46C730E2" w14:textId="7C60ACF3" w:rsidR="006C591E" w:rsidRPr="006C591E" w:rsidRDefault="006C591E" w:rsidP="006C591E">
      <w:pPr>
        <w:pStyle w:val="NO"/>
        <w:overflowPunct w:val="0"/>
        <w:autoSpaceDE w:val="0"/>
        <w:autoSpaceDN w:val="0"/>
        <w:adjustRightInd w:val="0"/>
        <w:ind w:left="400" w:firstLine="0"/>
        <w:textAlignment w:val="baseline"/>
        <w:rPr>
          <w:lang w:eastAsia="ko-KR"/>
        </w:rPr>
      </w:pPr>
      <w:r w:rsidRPr="006C591E">
        <w:rPr>
          <w:rFonts w:hint="eastAsia"/>
          <w:lang w:eastAsia="ko-KR"/>
        </w:rPr>
        <w:t>NOTE</w:t>
      </w:r>
      <w:r w:rsidR="00DA069C">
        <w:rPr>
          <w:lang w:eastAsia="ko-KR"/>
        </w:rPr>
        <w:t xml:space="preserve"> 2</w:t>
      </w:r>
      <w:r w:rsidRPr="006C591E">
        <w:rPr>
          <w:rFonts w:hint="eastAsia"/>
          <w:lang w:eastAsia="ko-KR"/>
        </w:rPr>
        <w:t>:</w:t>
      </w:r>
      <w:r w:rsidRPr="006C591E">
        <w:rPr>
          <w:lang w:eastAsia="ko-KR"/>
        </w:rPr>
        <w:t xml:space="preserve"> The satellite may be populated with K</w:t>
      </w:r>
      <w:r w:rsidRPr="006C591E">
        <w:rPr>
          <w:vertAlign w:val="subscript"/>
          <w:lang w:eastAsia="ko-KR"/>
        </w:rPr>
        <w:t>SAT.UE</w:t>
      </w:r>
      <w:r w:rsidRPr="006C591E">
        <w:rPr>
          <w:lang w:eastAsia="ko-KR"/>
        </w:rPr>
        <w:t xml:space="preserve"> either for only the UEs that may access the satellite or all UEs that may access the satellite depending on the deployment and implementation.</w:t>
      </w:r>
    </w:p>
    <w:p w14:paraId="58EEF3D4" w14:textId="23D7DD1E" w:rsidR="006C591E" w:rsidRPr="008C1682" w:rsidRDefault="006C591E" w:rsidP="006C591E">
      <w:pPr>
        <w:pStyle w:val="NO"/>
        <w:overflowPunct w:val="0"/>
        <w:autoSpaceDE w:val="0"/>
        <w:autoSpaceDN w:val="0"/>
        <w:adjustRightInd w:val="0"/>
        <w:ind w:left="400" w:firstLine="0"/>
        <w:textAlignment w:val="baseline"/>
        <w:rPr>
          <w:rFonts w:eastAsia="Times New Roman"/>
        </w:rPr>
      </w:pPr>
      <w:r w:rsidRPr="008C1682">
        <w:rPr>
          <w:rFonts w:eastAsia="Times New Roman"/>
        </w:rPr>
        <w:t>NOTE</w:t>
      </w:r>
      <w:r w:rsidR="00DA069C">
        <w:rPr>
          <w:rFonts w:eastAsia="Times New Roman"/>
        </w:rPr>
        <w:t xml:space="preserve"> 3</w:t>
      </w:r>
      <w:r w:rsidRPr="008C1682">
        <w:rPr>
          <w:rFonts w:eastAsia="Times New Roman"/>
        </w:rPr>
        <w:t>: Depending on deployment and implementation, UE may have a USIM dedicated to the satellite network.</w:t>
      </w:r>
    </w:p>
    <w:p w14:paraId="341E11FE" w14:textId="77777777" w:rsidR="00047224" w:rsidRDefault="00047224" w:rsidP="00047224">
      <w:pPr>
        <w:rPr>
          <w:rFonts w:eastAsia="Malgun Gothic"/>
          <w:lang w:eastAsia="ko-KR"/>
        </w:rPr>
      </w:pPr>
      <w:r>
        <w:rPr>
          <w:rFonts w:eastAsia="Malgun Gothic"/>
          <w:lang w:eastAsia="ko-KR"/>
        </w:rPr>
        <w:t>After that, the authentication process of S&amp;F mode is as follows.</w:t>
      </w:r>
    </w:p>
    <w:p w14:paraId="00A51192" w14:textId="77777777" w:rsidR="00047224" w:rsidRPr="00A22219" w:rsidRDefault="00047224" w:rsidP="00047224">
      <w:pPr>
        <w:rPr>
          <w:rFonts w:eastAsia="SimSun"/>
        </w:rPr>
      </w:pPr>
      <w:r w:rsidRPr="00A22219">
        <w:rPr>
          <w:rFonts w:eastAsia="Malgun Gothic"/>
          <w:lang w:eastAsia="ko-KR"/>
        </w:rPr>
        <w:t>PHASE 1. (Service link is available, Feeder link is unavailable)</w:t>
      </w:r>
    </w:p>
    <w:p w14:paraId="579FCEC7" w14:textId="77777777" w:rsidR="00047224" w:rsidRDefault="00047224" w:rsidP="00047224">
      <w:pPr>
        <w:pStyle w:val="B1"/>
        <w:rPr>
          <w:lang w:eastAsia="ko-KR"/>
        </w:rPr>
      </w:pPr>
      <w:r>
        <w:rPr>
          <w:lang w:eastAsia="ko-KR"/>
        </w:rPr>
        <w:lastRenderedPageBreak/>
        <w:t>1. The satellite provides a random number generated by the satellite (SAT.RN), S&amp;F indicator indicating that the satellite is operating in S&amp;F mode, and SAT.Nonce. These may be included in the SIB (System Information Broadcast) message.</w:t>
      </w:r>
    </w:p>
    <w:p w14:paraId="3EDB2BA5" w14:textId="2B4A7E86" w:rsidR="006C591E" w:rsidRDefault="006C591E" w:rsidP="006C591E">
      <w:pPr>
        <w:pStyle w:val="NO"/>
        <w:overflowPunct w:val="0"/>
        <w:autoSpaceDE w:val="0"/>
        <w:autoSpaceDN w:val="0"/>
        <w:adjustRightInd w:val="0"/>
        <w:ind w:left="400" w:firstLine="0"/>
        <w:textAlignment w:val="baseline"/>
        <w:rPr>
          <w:rFonts w:eastAsia="Times New Roman"/>
          <w:color w:val="FF0000"/>
        </w:rPr>
      </w:pPr>
      <w:r w:rsidRPr="006C591E">
        <w:rPr>
          <w:rFonts w:hint="eastAsia"/>
          <w:lang w:eastAsia="ko-KR"/>
        </w:rPr>
        <w:t>NOTE</w:t>
      </w:r>
      <w:r w:rsidR="00DA069C">
        <w:rPr>
          <w:lang w:eastAsia="ko-KR"/>
        </w:rPr>
        <w:t xml:space="preserve"> 4</w:t>
      </w:r>
      <w:r w:rsidRPr="006C591E">
        <w:rPr>
          <w:rFonts w:hint="eastAsia"/>
          <w:lang w:eastAsia="ko-KR"/>
        </w:rPr>
        <w:t xml:space="preserve">: Whether other message can be used as the source of freshness is to be determined duinrg </w:t>
      </w:r>
      <w:r w:rsidRPr="006C591E">
        <w:rPr>
          <w:lang w:eastAsia="ko-KR"/>
        </w:rPr>
        <w:t>normative</w:t>
      </w:r>
      <w:r w:rsidRPr="006C591E">
        <w:rPr>
          <w:rFonts w:hint="eastAsia"/>
          <w:lang w:eastAsia="ko-KR"/>
        </w:rPr>
        <w:t xml:space="preserve"> </w:t>
      </w:r>
      <w:r w:rsidRPr="006C591E">
        <w:rPr>
          <w:lang w:eastAsia="ko-KR"/>
        </w:rPr>
        <w:t>phase.</w:t>
      </w:r>
    </w:p>
    <w:p w14:paraId="484D33A0" w14:textId="77777777" w:rsidR="00047224" w:rsidRDefault="00047224" w:rsidP="00047224">
      <w:pPr>
        <w:pStyle w:val="B1"/>
        <w:rPr>
          <w:rFonts w:eastAsia="SimSun"/>
          <w:lang w:eastAsia="ko-KR"/>
        </w:rPr>
      </w:pPr>
      <w:r>
        <w:rPr>
          <w:lang w:eastAsia="ko-KR"/>
        </w:rPr>
        <w:t>2. The UE derives K</w:t>
      </w:r>
      <w:r>
        <w:rPr>
          <w:vertAlign w:val="subscript"/>
          <w:lang w:eastAsia="ko-KR"/>
        </w:rPr>
        <w:t>SAT.UE</w:t>
      </w:r>
      <w:r>
        <w:rPr>
          <w:lang w:eastAsia="ko-KR"/>
        </w:rPr>
        <w:t xml:space="preserve"> using the permanent key of the UE, ID of the satellite, and SAT.Nonce. The UE initiates the attach procedure by transmitting protected Attach Request message. This message consists of the Attach Request message (UE.RN, SAT.RN, and S&amp;F indicator in addition to existing parameters) and MAC of the message, generated by the UE using K</w:t>
      </w:r>
      <w:r>
        <w:rPr>
          <w:vertAlign w:val="subscript"/>
          <w:lang w:eastAsia="ko-KR"/>
        </w:rPr>
        <w:t>SAT.UE</w:t>
      </w:r>
      <w:r>
        <w:rPr>
          <w:lang w:eastAsia="ko-KR"/>
        </w:rPr>
        <w:t>. S&amp;F indicator indicates that the UE will operate in S&amp;F mode.</w:t>
      </w:r>
    </w:p>
    <w:p w14:paraId="54C26348" w14:textId="77777777" w:rsidR="00047224" w:rsidRDefault="00047224" w:rsidP="00047224">
      <w:pPr>
        <w:pStyle w:val="ListParagraph"/>
        <w:spacing w:after="120" w:line="288" w:lineRule="auto"/>
        <w:rPr>
          <w:rFonts w:eastAsia="Malgun Gothic"/>
          <w:lang w:eastAsia="ko-KR"/>
        </w:rPr>
      </w:pPr>
      <w:r>
        <w:rPr>
          <w:rFonts w:eastAsia="Malgun Gothic"/>
          <w:lang w:eastAsia="ko-KR"/>
        </w:rPr>
        <w:t>The satellite checks the validity of the UE by verifying the MAC.</w:t>
      </w:r>
    </w:p>
    <w:p w14:paraId="4067990C" w14:textId="77777777" w:rsidR="00047224" w:rsidRDefault="00047224" w:rsidP="00047224">
      <w:pPr>
        <w:pStyle w:val="B1"/>
        <w:rPr>
          <w:rFonts w:eastAsia="SimSun"/>
          <w:lang w:eastAsia="ko-KR"/>
        </w:rPr>
      </w:pPr>
      <w:r>
        <w:rPr>
          <w:lang w:eastAsia="ko-KR"/>
        </w:rPr>
        <w:t>3. If the verification is successful, the satellite stores the received attach request message and transmits the protected Attach Reject message. This message consists of the Attach Reject message (Re-attach Info in addition to exsting parameters) and MAC of the message generated by the satellite using K</w:t>
      </w:r>
      <w:r>
        <w:rPr>
          <w:vertAlign w:val="subscript"/>
          <w:lang w:eastAsia="ko-KR"/>
        </w:rPr>
        <w:t>SAT.UE</w:t>
      </w:r>
      <w:r>
        <w:rPr>
          <w:lang w:eastAsia="ko-KR"/>
        </w:rPr>
        <w:t>. The Re-attach Info is information necessary for the UE to attempt the reconnection in step 7 (e.g., information about when the UE should retry to reconnect or list of satellite(s) that the UE should retry to reconnect).</w:t>
      </w:r>
    </w:p>
    <w:p w14:paraId="61673DAB" w14:textId="77777777" w:rsidR="00047224" w:rsidRDefault="00047224" w:rsidP="00047224">
      <w:pPr>
        <w:pStyle w:val="B1"/>
        <w:rPr>
          <w:lang w:eastAsia="ko-KR"/>
        </w:rPr>
      </w:pPr>
      <w:r>
        <w:rPr>
          <w:rFonts w:eastAsia="Malgun Gothic"/>
          <w:lang w:eastAsia="ko-KR"/>
        </w:rPr>
        <w:t>The UE checks the validity of the satellite by verifying the MAC. If verified, UE waits for step 7 based on the guideline received.</w:t>
      </w:r>
    </w:p>
    <w:p w14:paraId="50B5C0EE" w14:textId="77777777" w:rsidR="00047224" w:rsidRPr="00A22219" w:rsidRDefault="00047224" w:rsidP="00047224">
      <w:pPr>
        <w:pStyle w:val="ListParagraph"/>
        <w:spacing w:after="120" w:line="288" w:lineRule="auto"/>
        <w:ind w:left="0"/>
        <w:rPr>
          <w:rFonts w:eastAsia="Malgun Gothic"/>
          <w:lang w:eastAsia="ko-KR"/>
        </w:rPr>
      </w:pPr>
      <w:r w:rsidRPr="00A22219">
        <w:rPr>
          <w:rFonts w:eastAsia="Malgun Gothic"/>
          <w:lang w:eastAsia="ko-KR"/>
        </w:rPr>
        <w:t xml:space="preserve">PHASE 2. (Service link is unavailable, Feeder link is available) </w:t>
      </w:r>
    </w:p>
    <w:p w14:paraId="67B7554E" w14:textId="77777777" w:rsidR="00047224" w:rsidRDefault="00047224" w:rsidP="00047224">
      <w:pPr>
        <w:pStyle w:val="B1"/>
        <w:rPr>
          <w:rFonts w:eastAsia="SimSun"/>
          <w:lang w:eastAsia="ko-KR"/>
        </w:rPr>
      </w:pPr>
      <w:r>
        <w:rPr>
          <w:lang w:eastAsia="ko-KR"/>
        </w:rPr>
        <w:t>4. The satellite requests authentication data for the UE by sending the Authentication Data Request message to the ground network (GND). The request includes IMSI, SN identity, and Network type.</w:t>
      </w:r>
    </w:p>
    <w:p w14:paraId="7F509249" w14:textId="77777777" w:rsidR="00047224" w:rsidRDefault="00047224" w:rsidP="00047224">
      <w:pPr>
        <w:pStyle w:val="B1"/>
        <w:rPr>
          <w:lang w:eastAsia="ko-KR"/>
        </w:rPr>
      </w:pPr>
      <w:r>
        <w:rPr>
          <w:lang w:eastAsia="ko-KR"/>
        </w:rPr>
        <w:t>5. Upon the receipt of the Authentication Data Request from the satellite, HSS in the GND generates Authentication Vector(s) as defined in clause 6.3.2 in TS 33.102 [7]. Authentication Vector consists of K</w:t>
      </w:r>
      <w:r>
        <w:rPr>
          <w:vertAlign w:val="subscript"/>
          <w:lang w:eastAsia="ko-KR"/>
        </w:rPr>
        <w:t>ASME</w:t>
      </w:r>
      <w:r>
        <w:rPr>
          <w:lang w:eastAsia="ko-KR"/>
        </w:rPr>
        <w:t>, RAND, AUTN, and XRES.</w:t>
      </w:r>
    </w:p>
    <w:p w14:paraId="5108EB83" w14:textId="77777777" w:rsidR="00047224" w:rsidRDefault="00047224" w:rsidP="00047224">
      <w:pPr>
        <w:pStyle w:val="B1"/>
        <w:rPr>
          <w:lang w:eastAsia="ko-KR"/>
        </w:rPr>
      </w:pPr>
      <w:r>
        <w:rPr>
          <w:lang w:eastAsia="ko-KR"/>
        </w:rPr>
        <w:t>6. The GND sends an authentication response back to the satellite that contains Authentication Vector(s).</w:t>
      </w:r>
    </w:p>
    <w:p w14:paraId="5E3FD721" w14:textId="77777777" w:rsidR="00047224" w:rsidRPr="00A22219" w:rsidRDefault="00047224" w:rsidP="00047224">
      <w:pPr>
        <w:pStyle w:val="ListParagraph"/>
        <w:spacing w:after="120" w:line="288" w:lineRule="auto"/>
        <w:ind w:left="0"/>
        <w:rPr>
          <w:rFonts w:eastAsia="Malgun Gothic"/>
          <w:lang w:eastAsia="ko-KR"/>
        </w:rPr>
      </w:pPr>
      <w:r w:rsidRPr="00A22219">
        <w:rPr>
          <w:rFonts w:eastAsia="Malgun Gothic"/>
          <w:lang w:eastAsia="ko-KR"/>
        </w:rPr>
        <w:t>PHASE 3. (Service link is available, Feeder link is unavailable)</w:t>
      </w:r>
    </w:p>
    <w:p w14:paraId="522D0553" w14:textId="77777777" w:rsidR="00047224" w:rsidRPr="00A22219" w:rsidRDefault="00047224" w:rsidP="00047224">
      <w:pPr>
        <w:pStyle w:val="ListParagraph"/>
        <w:spacing w:after="120" w:line="288" w:lineRule="auto"/>
        <w:ind w:left="0"/>
        <w:rPr>
          <w:rFonts w:eastAsia="Malgun Gothic"/>
          <w:lang w:eastAsia="ko-KR"/>
        </w:rPr>
      </w:pPr>
      <w:r w:rsidRPr="00A22219">
        <w:rPr>
          <w:rFonts w:eastAsia="Malgun Gothic"/>
          <w:lang w:eastAsia="ko-KR"/>
        </w:rPr>
        <w:t>The satellite in this PHASE may be different from the satellite in PHASE 1.</w:t>
      </w:r>
    </w:p>
    <w:p w14:paraId="2432100E" w14:textId="1F517F06" w:rsidR="00047224" w:rsidRDefault="00047224" w:rsidP="00047224">
      <w:pPr>
        <w:pStyle w:val="B1"/>
        <w:rPr>
          <w:rFonts w:eastAsia="SimSun"/>
          <w:lang w:eastAsia="ko-KR"/>
        </w:rPr>
      </w:pPr>
      <w:r>
        <w:rPr>
          <w:lang w:eastAsia="ko-KR"/>
        </w:rPr>
        <w:t xml:space="preserve">7. </w:t>
      </w:r>
      <w:r w:rsidR="006C591E">
        <w:rPr>
          <w:lang w:eastAsia="ko-KR"/>
        </w:rPr>
        <w:t>The UE retries the network connection by transmitting the Attach Request. This message can be protected using the similar method to step 2.</w:t>
      </w:r>
    </w:p>
    <w:p w14:paraId="7472E044" w14:textId="77777777" w:rsidR="00047224" w:rsidRDefault="00047224" w:rsidP="00047224">
      <w:pPr>
        <w:pStyle w:val="B1"/>
        <w:rPr>
          <w:rFonts w:eastAsia="SimSun"/>
          <w:lang w:eastAsia="ko-KR"/>
        </w:rPr>
      </w:pPr>
      <w:r>
        <w:rPr>
          <w:lang w:eastAsia="ko-KR"/>
        </w:rPr>
        <w:t>8. The satellite sends Authentication Request including AUTN and RAND.</w:t>
      </w:r>
    </w:p>
    <w:p w14:paraId="761274F4" w14:textId="77777777" w:rsidR="00047224" w:rsidRDefault="00047224" w:rsidP="00047224">
      <w:pPr>
        <w:pStyle w:val="B1"/>
        <w:rPr>
          <w:lang w:eastAsia="ko-KR"/>
        </w:rPr>
      </w:pPr>
      <w:r>
        <w:rPr>
          <w:lang w:eastAsia="ko-KR"/>
        </w:rPr>
        <w:t>9. At the receipt of the RAND and AUTN, the UE verifies the freshness of the received values by checking whether AUTN can be accepted as described in TS 33.102 [7]. If so, the UE computes a response RES.</w:t>
      </w:r>
    </w:p>
    <w:p w14:paraId="3D1DB658" w14:textId="77777777" w:rsidR="00047224" w:rsidRDefault="00047224" w:rsidP="00047224">
      <w:pPr>
        <w:pStyle w:val="B1"/>
        <w:rPr>
          <w:lang w:eastAsia="ko-KR"/>
        </w:rPr>
      </w:pPr>
      <w:r>
        <w:rPr>
          <w:lang w:eastAsia="ko-KR"/>
        </w:rPr>
        <w:t>10. UE responds with Authentication Response message including RES in case of successful AUTN verification. In this case, the UE computes K</w:t>
      </w:r>
      <w:r>
        <w:rPr>
          <w:vertAlign w:val="subscript"/>
          <w:lang w:eastAsia="ko-KR"/>
        </w:rPr>
        <w:t>ASME</w:t>
      </w:r>
      <w:r>
        <w:rPr>
          <w:lang w:eastAsia="ko-KR"/>
        </w:rPr>
        <w:t xml:space="preserve"> from CK, IK, and serving network's identity.</w:t>
      </w:r>
    </w:p>
    <w:p w14:paraId="37E911A1" w14:textId="77777777" w:rsidR="00047224" w:rsidRDefault="00047224" w:rsidP="00047224">
      <w:pPr>
        <w:pStyle w:val="B1"/>
        <w:rPr>
          <w:lang w:eastAsia="ko-KR"/>
        </w:rPr>
      </w:pPr>
      <w:r>
        <w:rPr>
          <w:lang w:eastAsia="ko-KR"/>
        </w:rPr>
        <w:t>11. The satellite checks that the RES equals XRES. If so, the authentication is successful. As a result of the authentication and key agreement, an intermediate key K</w:t>
      </w:r>
      <w:r>
        <w:rPr>
          <w:vertAlign w:val="subscript"/>
          <w:lang w:eastAsia="ko-KR"/>
        </w:rPr>
        <w:t>ASME</w:t>
      </w:r>
      <w:r>
        <w:rPr>
          <w:lang w:eastAsia="ko-KR"/>
        </w:rPr>
        <w:t xml:space="preserve"> is shared between the UE and the satellite.</w:t>
      </w:r>
    </w:p>
    <w:p w14:paraId="03562828" w14:textId="77777777" w:rsidR="00047224" w:rsidRDefault="00047224" w:rsidP="00047224">
      <w:pPr>
        <w:pStyle w:val="B1"/>
        <w:rPr>
          <w:lang w:eastAsia="ko-KR"/>
        </w:rPr>
      </w:pPr>
      <w:r>
        <w:rPr>
          <w:lang w:eastAsia="ko-KR"/>
        </w:rPr>
        <w:t>12. NAS SMC procedure is performed between the UE and the satellite.</w:t>
      </w:r>
    </w:p>
    <w:p w14:paraId="1B4F31C4" w14:textId="5B325E20" w:rsidR="00047224" w:rsidRDefault="00047224" w:rsidP="00047224">
      <w:pPr>
        <w:pStyle w:val="Heading3"/>
        <w:rPr>
          <w:rFonts w:eastAsia="SimSun"/>
        </w:rPr>
      </w:pPr>
      <w:bookmarkStart w:id="1720" w:name="_Toc167791592"/>
      <w:bookmarkStart w:id="1721" w:name="_Toc180150886"/>
      <w:bookmarkStart w:id="1722" w:name="_Toc180400579"/>
      <w:bookmarkStart w:id="1723" w:name="_Toc180481760"/>
      <w:bookmarkStart w:id="1724" w:name="_Toc182856675"/>
      <w:bookmarkStart w:id="1725" w:name="_Toc191375097"/>
      <w:bookmarkStart w:id="1726" w:name="_Toc191375309"/>
      <w:bookmarkStart w:id="1727" w:name="_Toc191376236"/>
      <w:bookmarkStart w:id="1728" w:name="_Toc191377398"/>
      <w:bookmarkStart w:id="1729" w:name="_Toc191469733"/>
      <w:bookmarkStart w:id="1730" w:name="_Toc193807047"/>
      <w:r>
        <w:rPr>
          <w:rFonts w:eastAsia="SimSun"/>
        </w:rPr>
        <w:t>6.25.3</w:t>
      </w:r>
      <w:r>
        <w:rPr>
          <w:rFonts w:eastAsia="SimSun"/>
        </w:rPr>
        <w:tab/>
        <w:t>Evaluation</w:t>
      </w:r>
      <w:bookmarkEnd w:id="1720"/>
      <w:bookmarkEnd w:id="1721"/>
      <w:bookmarkEnd w:id="1722"/>
      <w:bookmarkEnd w:id="1723"/>
      <w:bookmarkEnd w:id="1724"/>
      <w:bookmarkEnd w:id="1725"/>
      <w:bookmarkEnd w:id="1726"/>
      <w:bookmarkEnd w:id="1727"/>
      <w:bookmarkEnd w:id="1728"/>
      <w:bookmarkEnd w:id="1729"/>
      <w:bookmarkEnd w:id="1730"/>
    </w:p>
    <w:p w14:paraId="4834FEA0" w14:textId="77777777" w:rsidR="00047224" w:rsidRDefault="00047224" w:rsidP="00047224">
      <w:pPr>
        <w:rPr>
          <w:rFonts w:eastAsia="Malgun Gothic"/>
          <w:lang w:eastAsia="ko-KR"/>
        </w:rPr>
      </w:pPr>
      <w:r>
        <w:rPr>
          <w:rFonts w:eastAsia="Malgun Gothic"/>
          <w:lang w:eastAsia="ko-KR"/>
        </w:rPr>
        <w:t xml:space="preserve">This solution satisfies all of the potential security requirements in KI#1. </w:t>
      </w:r>
    </w:p>
    <w:p w14:paraId="34191279" w14:textId="77777777" w:rsidR="00047224" w:rsidRDefault="00047224" w:rsidP="00047224">
      <w:pPr>
        <w:rPr>
          <w:rFonts w:eastAsia="Malgun Gothic"/>
          <w:lang w:eastAsia="ko-KR"/>
        </w:rPr>
      </w:pPr>
      <w:r>
        <w:rPr>
          <w:rFonts w:eastAsia="Malgun Gothic"/>
          <w:lang w:eastAsia="ko-KR"/>
        </w:rPr>
        <w:t>In particular, before the AKA procedure between the UE and the network is completed, the satellite and the UE check the authenticity of each other using the symmetric cryptosystem, which prevents the threats of DoS attack and false satellite attack.</w:t>
      </w:r>
    </w:p>
    <w:p w14:paraId="40E67756" w14:textId="77777777" w:rsidR="00047224" w:rsidRDefault="00047224" w:rsidP="00047224">
      <w:pPr>
        <w:rPr>
          <w:rFonts w:eastAsia="Malgun Gothic"/>
          <w:lang w:eastAsia="ko-KR"/>
        </w:rPr>
      </w:pPr>
      <w:r>
        <w:rPr>
          <w:rFonts w:eastAsia="Malgun Gothic"/>
          <w:lang w:eastAsia="ko-KR"/>
        </w:rPr>
        <w:t>To achieve this, the following changes are needed:</w:t>
      </w:r>
    </w:p>
    <w:p w14:paraId="647CEDBD" w14:textId="77777777" w:rsidR="00047224" w:rsidRDefault="00047224" w:rsidP="006E6742">
      <w:pPr>
        <w:numPr>
          <w:ilvl w:val="0"/>
          <w:numId w:val="33"/>
        </w:numPr>
        <w:rPr>
          <w:rFonts w:eastAsia="Malgun Gothic"/>
          <w:lang w:eastAsia="ko-KR"/>
        </w:rPr>
      </w:pPr>
      <w:bookmarkStart w:id="1731" w:name="MCCQCTEMPBM_00000202"/>
      <w:r>
        <w:rPr>
          <w:rFonts w:eastAsia="Malgun Gothic"/>
          <w:lang w:eastAsia="ko-KR"/>
        </w:rPr>
        <w:t>eNB on a satellite generates and verifies MAC.</w:t>
      </w:r>
    </w:p>
    <w:p w14:paraId="27B96126" w14:textId="77777777" w:rsidR="00047224" w:rsidRDefault="00047224" w:rsidP="006E6742">
      <w:pPr>
        <w:numPr>
          <w:ilvl w:val="0"/>
          <w:numId w:val="33"/>
        </w:numPr>
        <w:rPr>
          <w:rFonts w:eastAsia="Malgun Gothic"/>
          <w:lang w:eastAsia="ko-KR"/>
        </w:rPr>
      </w:pPr>
      <w:bookmarkStart w:id="1732" w:name="MCCQCTEMPBM_00000203"/>
      <w:bookmarkEnd w:id="1731"/>
      <w:r>
        <w:rPr>
          <w:rFonts w:eastAsia="Malgun Gothic"/>
          <w:lang w:eastAsia="ko-KR"/>
        </w:rPr>
        <w:lastRenderedPageBreak/>
        <w:t>UE generates and verifies MAC.</w:t>
      </w:r>
    </w:p>
    <w:bookmarkEnd w:id="1732"/>
    <w:p w14:paraId="0DD0C174" w14:textId="77777777" w:rsidR="00047224" w:rsidRDefault="00047224" w:rsidP="00047224">
      <w:pPr>
        <w:rPr>
          <w:rFonts w:eastAsia="Malgun Gothic"/>
          <w:lang w:eastAsia="ko-KR"/>
        </w:rPr>
      </w:pPr>
      <w:r>
        <w:rPr>
          <w:rFonts w:eastAsia="Malgun Gothic"/>
          <w:lang w:eastAsia="ko-KR"/>
        </w:rPr>
        <w:t>Therefore, this solution might require slightly more computational resource, but it will eliminate waste of storage resource of a satellite, which causes DoS attack captured in KI#1.</w:t>
      </w:r>
    </w:p>
    <w:p w14:paraId="27A63F77" w14:textId="77777777" w:rsidR="0031042A" w:rsidRDefault="0031042A" w:rsidP="006E6742">
      <w:pPr>
        <w:numPr>
          <w:ilvl w:val="0"/>
          <w:numId w:val="39"/>
        </w:numPr>
        <w:spacing w:after="0"/>
        <w:rPr>
          <w:rFonts w:eastAsia="Times New Roman"/>
          <w:lang w:val="en-US" w:eastAsia="ko-KR"/>
        </w:rPr>
      </w:pPr>
      <w:bookmarkStart w:id="1733" w:name="MCCQCTEMPBM_00000204"/>
      <w:bookmarkStart w:id="1734" w:name="_Toc167791593"/>
      <w:bookmarkStart w:id="1735" w:name="_Toc158794188"/>
      <w:r>
        <w:rPr>
          <w:rFonts w:eastAsia="Times New Roman"/>
        </w:rPr>
        <w:t>Assumptions: A permanent key is provisioned to the UE and HSS in the GND. From the permanent key, the UE and the HSS derive K</w:t>
      </w:r>
      <w:r w:rsidRPr="007D4B55">
        <w:rPr>
          <w:rFonts w:eastAsia="Times New Roman"/>
          <w:vertAlign w:val="subscript"/>
        </w:rPr>
        <w:t>SAT.UE</w:t>
      </w:r>
      <w:r>
        <w:rPr>
          <w:rFonts w:eastAsia="Times New Roman"/>
        </w:rPr>
        <w:t xml:space="preserve">. </w:t>
      </w:r>
      <w:r>
        <w:rPr>
          <w:rFonts w:eastAsia="Malgun Gothic"/>
          <w:lang w:eastAsia="ko-KR"/>
        </w:rPr>
        <w:t>A satellite is provided with K</w:t>
      </w:r>
      <w:r w:rsidRPr="007D4B55">
        <w:rPr>
          <w:rFonts w:eastAsia="Malgun Gothic"/>
          <w:vertAlign w:val="subscript"/>
          <w:lang w:eastAsia="ko-KR"/>
        </w:rPr>
        <w:t>SAT.UE</w:t>
      </w:r>
      <w:r>
        <w:rPr>
          <w:rFonts w:eastAsia="Malgun Gothic"/>
          <w:lang w:eastAsia="ko-KR"/>
        </w:rPr>
        <w:t>.</w:t>
      </w:r>
    </w:p>
    <w:p w14:paraId="2FDD7560" w14:textId="77777777" w:rsidR="0031042A" w:rsidRDefault="0031042A" w:rsidP="006E6742">
      <w:pPr>
        <w:numPr>
          <w:ilvl w:val="0"/>
          <w:numId w:val="39"/>
        </w:numPr>
        <w:spacing w:after="0"/>
        <w:rPr>
          <w:rFonts w:eastAsia="Times New Roman"/>
        </w:rPr>
      </w:pPr>
      <w:bookmarkStart w:id="1736" w:name="MCCQCTEMPBM_00000205"/>
      <w:bookmarkEnd w:id="1733"/>
      <w:r>
        <w:rPr>
          <w:rFonts w:eastAsia="Times New Roman"/>
        </w:rPr>
        <w:t>Dependency: This solution depends on split MME architecture option concluded in TR 23.700-29 [2].</w:t>
      </w:r>
    </w:p>
    <w:p w14:paraId="5DEC9FBE" w14:textId="77777777" w:rsidR="0031042A" w:rsidRDefault="0031042A" w:rsidP="006E6742">
      <w:pPr>
        <w:numPr>
          <w:ilvl w:val="0"/>
          <w:numId w:val="39"/>
        </w:numPr>
        <w:spacing w:after="0"/>
        <w:rPr>
          <w:rFonts w:eastAsia="Times New Roman"/>
        </w:rPr>
      </w:pPr>
      <w:bookmarkStart w:id="1737" w:name="MCCQCTEMPBM_00000206"/>
      <w:bookmarkEnd w:id="1736"/>
      <w:r>
        <w:rPr>
          <w:rFonts w:eastAsia="Times New Roman"/>
        </w:rPr>
        <w:t>Relevant KI and Potential Security Requirements addressed: KI#1, Requirements 1, 2, and 3.</w:t>
      </w:r>
    </w:p>
    <w:p w14:paraId="59B91AE2" w14:textId="77777777" w:rsidR="0031042A" w:rsidRDefault="0031042A" w:rsidP="006E6742">
      <w:pPr>
        <w:numPr>
          <w:ilvl w:val="0"/>
          <w:numId w:val="39"/>
        </w:numPr>
        <w:spacing w:after="0"/>
        <w:rPr>
          <w:rFonts w:eastAsia="Times New Roman"/>
        </w:rPr>
      </w:pPr>
      <w:bookmarkStart w:id="1738" w:name="MCCQCTEMPBM_00000207"/>
      <w:bookmarkEnd w:id="1737"/>
      <w:r>
        <w:rPr>
          <w:rFonts w:eastAsia="Times New Roman"/>
        </w:rPr>
        <w:t>Architecture option: Split MME architecture.</w:t>
      </w:r>
    </w:p>
    <w:p w14:paraId="2D49284B" w14:textId="77777777" w:rsidR="0031042A" w:rsidRDefault="0031042A" w:rsidP="006E6742">
      <w:pPr>
        <w:numPr>
          <w:ilvl w:val="0"/>
          <w:numId w:val="39"/>
        </w:numPr>
        <w:spacing w:after="0"/>
        <w:rPr>
          <w:rFonts w:eastAsia="Times New Roman"/>
        </w:rPr>
      </w:pPr>
      <w:bookmarkStart w:id="1739" w:name="MCCQCTEMPBM_00000208"/>
      <w:bookmarkEnd w:id="1738"/>
      <w:r>
        <w:rPr>
          <w:rFonts w:eastAsia="Times New Roman"/>
        </w:rPr>
        <w:t>Re-use of legacy security procedures: Full re-use of AKA procedure without changes.</w:t>
      </w:r>
    </w:p>
    <w:p w14:paraId="6A9B9711" w14:textId="77777777" w:rsidR="0031042A" w:rsidRDefault="0031042A" w:rsidP="006E6742">
      <w:pPr>
        <w:numPr>
          <w:ilvl w:val="0"/>
          <w:numId w:val="39"/>
        </w:numPr>
        <w:spacing w:after="0"/>
        <w:rPr>
          <w:rFonts w:eastAsia="Times New Roman"/>
        </w:rPr>
      </w:pPr>
      <w:bookmarkStart w:id="1740" w:name="MCCQCTEMPBM_00000209"/>
      <w:bookmarkEnd w:id="1739"/>
      <w:r>
        <w:rPr>
          <w:rFonts w:eastAsia="Times New Roman"/>
        </w:rPr>
        <w:t>Advantages of the solution: This solution can prevent DoS attack from the exhausted storage capacity by protecting initial attach request message before NAS/AS security context is established.</w:t>
      </w:r>
    </w:p>
    <w:p w14:paraId="6DFF4E80" w14:textId="77777777" w:rsidR="0031042A" w:rsidRDefault="0031042A" w:rsidP="006E6742">
      <w:pPr>
        <w:numPr>
          <w:ilvl w:val="0"/>
          <w:numId w:val="39"/>
        </w:numPr>
        <w:spacing w:after="0"/>
        <w:rPr>
          <w:rFonts w:eastAsia="Times New Roman"/>
        </w:rPr>
      </w:pPr>
      <w:bookmarkStart w:id="1741" w:name="MCCQCTEMPBM_00000210"/>
      <w:bookmarkEnd w:id="1740"/>
      <w:r>
        <w:rPr>
          <w:rFonts w:eastAsia="Times New Roman"/>
        </w:rPr>
        <w:t>Disadvantages of the solution: This solution requires more computation resource to generate/verify a MAC.</w:t>
      </w:r>
    </w:p>
    <w:p w14:paraId="767370D8" w14:textId="77777777" w:rsidR="0031042A" w:rsidRPr="00646550" w:rsidRDefault="0031042A" w:rsidP="006E6742">
      <w:pPr>
        <w:numPr>
          <w:ilvl w:val="0"/>
          <w:numId w:val="39"/>
        </w:numPr>
        <w:spacing w:after="0"/>
        <w:rPr>
          <w:rFonts w:eastAsia="Times New Roman"/>
        </w:rPr>
      </w:pPr>
      <w:bookmarkStart w:id="1742" w:name="MCCQCTEMPBM_00000211"/>
      <w:bookmarkEnd w:id="1741"/>
      <w:r>
        <w:rPr>
          <w:rFonts w:eastAsia="Times New Roman"/>
        </w:rPr>
        <w:t>Impacted entities: UE and network entity in the satellite performing the check.</w:t>
      </w:r>
    </w:p>
    <w:p w14:paraId="08739633" w14:textId="39F70A4B" w:rsidR="002108F7" w:rsidRDefault="002108F7" w:rsidP="002108F7">
      <w:pPr>
        <w:pStyle w:val="Heading2"/>
        <w:rPr>
          <w:rFonts w:eastAsia="SimSun"/>
        </w:rPr>
      </w:pPr>
      <w:bookmarkStart w:id="1743" w:name="_Toc180150887"/>
      <w:bookmarkStart w:id="1744" w:name="_Toc180400580"/>
      <w:bookmarkStart w:id="1745" w:name="_Toc180481761"/>
      <w:bookmarkStart w:id="1746" w:name="_Toc182856676"/>
      <w:bookmarkStart w:id="1747" w:name="_Toc191375098"/>
      <w:bookmarkStart w:id="1748" w:name="_Toc191375310"/>
      <w:bookmarkStart w:id="1749" w:name="_Toc191376237"/>
      <w:bookmarkStart w:id="1750" w:name="_Toc191377399"/>
      <w:bookmarkStart w:id="1751" w:name="_Toc191469734"/>
      <w:bookmarkStart w:id="1752" w:name="_Toc193807048"/>
      <w:bookmarkEnd w:id="1742"/>
      <w:r>
        <w:rPr>
          <w:rFonts w:eastAsia="SimSun"/>
        </w:rPr>
        <w:t>6.26</w:t>
      </w:r>
      <w:r>
        <w:rPr>
          <w:rFonts w:eastAsia="SimSun"/>
        </w:rPr>
        <w:tab/>
        <w:t>Solution #26: Protection of partial registration or attach accept message in S&amp;F operation</w:t>
      </w:r>
      <w:bookmarkEnd w:id="1734"/>
      <w:bookmarkEnd w:id="1743"/>
      <w:bookmarkEnd w:id="1744"/>
      <w:bookmarkEnd w:id="1745"/>
      <w:bookmarkEnd w:id="1746"/>
      <w:bookmarkEnd w:id="1747"/>
      <w:bookmarkEnd w:id="1748"/>
      <w:bookmarkEnd w:id="1749"/>
      <w:bookmarkEnd w:id="1750"/>
      <w:bookmarkEnd w:id="1751"/>
      <w:bookmarkEnd w:id="1752"/>
    </w:p>
    <w:p w14:paraId="5555E344" w14:textId="5F663D8E" w:rsidR="002108F7" w:rsidRDefault="002108F7" w:rsidP="002108F7">
      <w:pPr>
        <w:pStyle w:val="Heading3"/>
        <w:rPr>
          <w:rFonts w:eastAsia="SimSun"/>
        </w:rPr>
      </w:pPr>
      <w:bookmarkStart w:id="1753" w:name="_Toc167791594"/>
      <w:bookmarkStart w:id="1754" w:name="_Toc180150888"/>
      <w:bookmarkStart w:id="1755" w:name="_Toc180400581"/>
      <w:bookmarkStart w:id="1756" w:name="_Toc180481762"/>
      <w:bookmarkStart w:id="1757" w:name="_Toc182856677"/>
      <w:bookmarkStart w:id="1758" w:name="_Toc191375099"/>
      <w:bookmarkStart w:id="1759" w:name="_Toc191375311"/>
      <w:bookmarkStart w:id="1760" w:name="_Toc191376238"/>
      <w:bookmarkStart w:id="1761" w:name="_Toc191377400"/>
      <w:bookmarkStart w:id="1762" w:name="_Toc191469735"/>
      <w:bookmarkStart w:id="1763" w:name="_Toc193807049"/>
      <w:r>
        <w:rPr>
          <w:rFonts w:eastAsia="SimSun"/>
        </w:rPr>
        <w:t>6.26.1</w:t>
      </w:r>
      <w:r>
        <w:rPr>
          <w:rFonts w:eastAsia="SimSun"/>
        </w:rPr>
        <w:tab/>
        <w:t>Introduction</w:t>
      </w:r>
      <w:bookmarkEnd w:id="1753"/>
      <w:bookmarkEnd w:id="1754"/>
      <w:bookmarkEnd w:id="1755"/>
      <w:bookmarkEnd w:id="1756"/>
      <w:bookmarkEnd w:id="1757"/>
      <w:bookmarkEnd w:id="1758"/>
      <w:bookmarkEnd w:id="1759"/>
      <w:bookmarkEnd w:id="1760"/>
      <w:bookmarkEnd w:id="1761"/>
      <w:bookmarkEnd w:id="1762"/>
      <w:bookmarkEnd w:id="1763"/>
    </w:p>
    <w:p w14:paraId="5AFC7F25" w14:textId="77777777" w:rsidR="002108F7" w:rsidRDefault="002108F7" w:rsidP="002108F7">
      <w:pPr>
        <w:rPr>
          <w:rFonts w:eastAsia="SimSun"/>
        </w:rPr>
      </w:pPr>
      <w:r>
        <w:t xml:space="preserve">This solution addresses key issue #2. </w:t>
      </w:r>
    </w:p>
    <w:p w14:paraId="23A6874F" w14:textId="0F4117E8" w:rsidR="002108F7" w:rsidRDefault="002108F7" w:rsidP="002108F7">
      <w:pPr>
        <w:pStyle w:val="Heading3"/>
        <w:rPr>
          <w:rFonts w:eastAsia="SimSun"/>
        </w:rPr>
      </w:pPr>
      <w:bookmarkStart w:id="1764" w:name="_Toc167791595"/>
      <w:bookmarkStart w:id="1765" w:name="_Toc180150889"/>
      <w:bookmarkStart w:id="1766" w:name="_Toc180400582"/>
      <w:bookmarkStart w:id="1767" w:name="_Toc180481763"/>
      <w:bookmarkStart w:id="1768" w:name="_Toc182856678"/>
      <w:bookmarkStart w:id="1769" w:name="_Toc191375100"/>
      <w:bookmarkStart w:id="1770" w:name="_Toc191375312"/>
      <w:bookmarkStart w:id="1771" w:name="_Toc191376239"/>
      <w:bookmarkStart w:id="1772" w:name="_Toc191377401"/>
      <w:bookmarkStart w:id="1773" w:name="_Toc191469736"/>
      <w:bookmarkStart w:id="1774" w:name="_Toc193807050"/>
      <w:r>
        <w:rPr>
          <w:rFonts w:eastAsia="SimSun"/>
        </w:rPr>
        <w:t>6.26.2</w:t>
      </w:r>
      <w:r>
        <w:rPr>
          <w:rFonts w:eastAsia="SimSun"/>
        </w:rPr>
        <w:tab/>
        <w:t>Solution details</w:t>
      </w:r>
      <w:bookmarkEnd w:id="1764"/>
      <w:bookmarkEnd w:id="1765"/>
      <w:bookmarkEnd w:id="1766"/>
      <w:bookmarkEnd w:id="1767"/>
      <w:bookmarkEnd w:id="1768"/>
      <w:bookmarkEnd w:id="1769"/>
      <w:bookmarkEnd w:id="1770"/>
      <w:bookmarkEnd w:id="1771"/>
      <w:bookmarkEnd w:id="1772"/>
      <w:bookmarkEnd w:id="1773"/>
      <w:bookmarkEnd w:id="1774"/>
    </w:p>
    <w:p w14:paraId="46A1A582" w14:textId="77777777" w:rsidR="002108F7" w:rsidRDefault="002108F7" w:rsidP="002108F7">
      <w:pPr>
        <w:rPr>
          <w:rFonts w:eastAsia="SimSun"/>
        </w:rPr>
      </w:pPr>
      <w:r>
        <w:t xml:space="preserve">This solution proposes the protection of partial registration/attach accept message using certificate based cryptography while the UE is in possession of certificates. </w:t>
      </w:r>
    </w:p>
    <w:bookmarkStart w:id="1775" w:name="MCCQCTEMPBM_00000101"/>
    <w:p w14:paraId="2B5E125F" w14:textId="77777777" w:rsidR="002108F7" w:rsidRDefault="002108F7" w:rsidP="00496DF2">
      <w:pPr>
        <w:pStyle w:val="TH"/>
      </w:pPr>
      <w:r>
        <w:object w:dxaOrig="8270" w:dyaOrig="5020" w14:anchorId="39C2FD13">
          <v:shape id="_x0000_i1055" type="#_x0000_t75" style="width:414.15pt;height:252.3pt" o:ole="">
            <v:imagedata r:id="rId64" o:title="" grayscale="t"/>
          </v:shape>
          <o:OLEObject Type="Embed" ProgID="Visio.Drawing.15" ShapeID="_x0000_i1055" DrawAspect="Content" ObjectID="_1804419920" r:id="rId65"/>
        </w:object>
      </w:r>
      <w:bookmarkEnd w:id="1775"/>
    </w:p>
    <w:p w14:paraId="52F399AE" w14:textId="464C368A" w:rsidR="002108F7" w:rsidRDefault="002108F7" w:rsidP="002108F7">
      <w:pPr>
        <w:pStyle w:val="TF"/>
      </w:pPr>
      <w:r>
        <w:t xml:space="preserve">Figure 6.26.2-1: Protection of partial registration/attach accept message </w:t>
      </w:r>
    </w:p>
    <w:p w14:paraId="632B1544" w14:textId="7B678042" w:rsidR="002108F7" w:rsidRDefault="00F85B70" w:rsidP="00A22219">
      <w:r>
        <w:t xml:space="preserve">1. </w:t>
      </w:r>
      <w:r w:rsidR="00B055FC">
        <w:t>The UE is in possession of private key and certificate. Based on the operator policy the UE is pre-configured with the private key and the certificate.</w:t>
      </w:r>
    </w:p>
    <w:p w14:paraId="39138E56" w14:textId="4CB0539F" w:rsidR="002108F7" w:rsidRPr="00A22219" w:rsidRDefault="00F85B70" w:rsidP="00A22219">
      <w:r>
        <w:t xml:space="preserve">2. </w:t>
      </w:r>
      <w:r w:rsidR="002108F7">
        <w:t xml:space="preserve">When the service link is available (feeder link is not available), if the UE identifies that current serving cell support S&amp;F mode and the UE is allowed to use S&amp;F operation then UE sends Registration or Attach Request message to the AMF or MME-onboard (in satellite-1). The UE includes IMSI or SUCI in the request message. The UE additionally </w:t>
      </w:r>
      <w:r w:rsidR="002108F7">
        <w:lastRenderedPageBreak/>
        <w:t>includes the UE’s Public key in the Certificate in the registration or Attach Request message. This Public key in the Certificate will be used to encrypt the partial registration or attach accept message.</w:t>
      </w:r>
    </w:p>
    <w:p w14:paraId="3E483DA7" w14:textId="2384C6F7" w:rsidR="002108F7" w:rsidRDefault="00F85B70" w:rsidP="00A22219">
      <w:r>
        <w:t xml:space="preserve">3. </w:t>
      </w:r>
      <w:r w:rsidR="002108F7">
        <w:t xml:space="preserve">The gNB or eNB and AMF or MME (onboard) are in possession (pre-configured) of the credentials to verify the UE certificate.When the gNB or eNB and AMF or MME (onboard) receives the registration or Attach Request message, it verifies the UE certificate and assigns and/or generates a Temporary Identifier for the UE. </w:t>
      </w:r>
    </w:p>
    <w:p w14:paraId="74720349" w14:textId="37D1C128" w:rsidR="002108F7" w:rsidRDefault="00F85B70" w:rsidP="00A22219">
      <w:r>
        <w:t xml:space="preserve">4. </w:t>
      </w:r>
      <w:r w:rsidR="002108F7">
        <w:t xml:space="preserve">As the feeder link is not available, the gNB or eNB and AMF or MME-onboard sends a NAS message as Partial registration/attach accept message to the UE. The Partial attach registration/accept message includes the generated Temporary Identifier encrypted using UE’s public key in the certificate considering the received UE’s security capability. Further, the parameters/details of the used security mechanism are included in the Partial registration/attach accept message. </w:t>
      </w:r>
    </w:p>
    <w:p w14:paraId="1524C94A" w14:textId="63E49E1D" w:rsidR="0007360C" w:rsidRPr="007B0C8B" w:rsidRDefault="0007360C" w:rsidP="00F85B70">
      <w:pPr>
        <w:pStyle w:val="NO"/>
      </w:pPr>
      <w:r w:rsidRPr="007B0C8B">
        <w:t>NOTE</w:t>
      </w:r>
      <w:r w:rsidR="00DA069C">
        <w:t xml:space="preserve"> 1</w:t>
      </w:r>
      <w:r w:rsidRPr="007B0C8B">
        <w:t>:</w:t>
      </w:r>
      <w:r w:rsidRPr="007B0C8B">
        <w:tab/>
      </w:r>
      <w:r w:rsidRPr="0007360C">
        <w:t>How the UE verifies whether message 4 comes from a trusted party</w:t>
      </w:r>
      <w:r w:rsidRPr="00643787">
        <w:t xml:space="preserve"> is not addressed in the present document.</w:t>
      </w:r>
    </w:p>
    <w:p w14:paraId="16257D7A" w14:textId="5492AAA8" w:rsidR="0007360C" w:rsidRPr="007B0C8B" w:rsidRDefault="0007360C" w:rsidP="00F85B70">
      <w:pPr>
        <w:pStyle w:val="NO"/>
      </w:pPr>
      <w:r w:rsidRPr="007B0C8B">
        <w:t>NOTE</w:t>
      </w:r>
      <w:r w:rsidR="00DA069C">
        <w:t xml:space="preserve"> 2</w:t>
      </w:r>
      <w:r w:rsidRPr="007B0C8B">
        <w:t>:</w:t>
      </w:r>
      <w:r w:rsidRPr="007B0C8B">
        <w:tab/>
      </w:r>
      <w:r w:rsidRPr="0007360C">
        <w:t xml:space="preserve">Potential </w:t>
      </w:r>
      <w:r w:rsidRPr="0007360C">
        <w:rPr>
          <w:lang w:eastAsia="zh-CN"/>
        </w:rPr>
        <w:t>threats</w:t>
      </w:r>
      <w:r w:rsidRPr="0007360C">
        <w:t xml:space="preserve"> (e.g., tracking) associated with using the same certificate</w:t>
      </w:r>
      <w:r w:rsidRPr="00643787">
        <w:t xml:space="preserve"> </w:t>
      </w:r>
      <w:r>
        <w:t>are</w:t>
      </w:r>
      <w:r w:rsidRPr="00643787">
        <w:t xml:space="preserve"> not addressed in the present document.</w:t>
      </w:r>
    </w:p>
    <w:p w14:paraId="103FDA2F" w14:textId="04EBE3B1" w:rsidR="002108F7" w:rsidRDefault="00F85B70" w:rsidP="00A22219">
      <w:r>
        <w:t xml:space="preserve">5. </w:t>
      </w:r>
      <w:r w:rsidR="002108F7">
        <w:t>The UE decrypts the received encrypted Partial registration/attach accept message using the private key and stores the Temporary Identifier and the received security parameters/details if any in the Partial registration/attach accept message. The UE should not trigger the registration/attach request again until paging message is received or appropriate timer value elapses.</w:t>
      </w:r>
    </w:p>
    <w:p w14:paraId="7CA1F617" w14:textId="2B36B945" w:rsidR="002108F7" w:rsidRDefault="00F85B70" w:rsidP="00A22219">
      <w:r>
        <w:t xml:space="preserve">6. </w:t>
      </w:r>
      <w:r w:rsidR="002108F7">
        <w:t xml:space="preserve">When the onboard satellite-1 is connected to ground station but cannot connect to the UE i.e., the service link connectivity is unavailable and feeder link connectivity is available the AMF or MME-onboard fetches the authentication vectors, subscription details from the UDM or HSS on ground station and indicates that it is pre-fetching the subscription data without authenticating the UE. </w:t>
      </w:r>
    </w:p>
    <w:p w14:paraId="6C6AD952" w14:textId="6D6E4E9A" w:rsidR="002108F7" w:rsidRDefault="00F85B70" w:rsidP="00A22219">
      <w:r>
        <w:t xml:space="preserve">7. </w:t>
      </w:r>
      <w:r w:rsidR="002108F7">
        <w:t xml:space="preserve">The gNB or eNB and/or AMF or MME (onboard) stores the received authentication vectors, subscription details received until the service link is available. </w:t>
      </w:r>
    </w:p>
    <w:p w14:paraId="5A20207D" w14:textId="3BCA4F2D" w:rsidR="002108F7" w:rsidRDefault="00F85B70" w:rsidP="00A22219">
      <w:r>
        <w:t xml:space="preserve">8. </w:t>
      </w:r>
      <w:r w:rsidR="002108F7">
        <w:t xml:space="preserve">When the service link is available and feeder link connectivity is not available, the on-board AMF or MME enters UE serving area and starts paging the UE with the assigned temporary identifier in the partial registration or attach accept message. </w:t>
      </w:r>
    </w:p>
    <w:p w14:paraId="1D8B4570" w14:textId="5B4C341C" w:rsidR="002108F7" w:rsidRDefault="00F85B70" w:rsidP="00A22219">
      <w:r>
        <w:t xml:space="preserve">9. </w:t>
      </w:r>
      <w:r w:rsidR="002108F7">
        <w:t>In response to receiving the paging message, the UE re-sends the Registration or Attach request message including the IMSI/SUCI.</w:t>
      </w:r>
    </w:p>
    <w:p w14:paraId="02F38DFE" w14:textId="1577E9F2" w:rsidR="002108F7" w:rsidRDefault="00F85B70" w:rsidP="00A22219">
      <w:r>
        <w:t xml:space="preserve">10. </w:t>
      </w:r>
      <w:r w:rsidR="002108F7">
        <w:t xml:space="preserve">The UE and gNB/eNB or AMF/MME-onboard performs the authentication and security procedure with the UE, once primary authentication procedure is successful, remaining steps are performed to complete the Registration or Attach procedure with the UE. </w:t>
      </w:r>
    </w:p>
    <w:p w14:paraId="549AF482" w14:textId="34569F3D" w:rsidR="002108F7" w:rsidRDefault="00F85B70" w:rsidP="00A22219">
      <w:r>
        <w:t xml:space="preserve">11. </w:t>
      </w:r>
      <w:r w:rsidR="002108F7">
        <w:t>After successful authentication the UE and gNB/eNB and AMF/MME establishes the Access Stratum (AS), User Plane (UP) and Non-Access Stratum (NAS) security context.</w:t>
      </w:r>
    </w:p>
    <w:p w14:paraId="57A2F1A6" w14:textId="7A27B515" w:rsidR="002108F7" w:rsidRDefault="00F85B70" w:rsidP="00A22219">
      <w:r>
        <w:t xml:space="preserve">12. </w:t>
      </w:r>
      <w:r w:rsidR="002108F7">
        <w:t>Further message exchanges are protected using AS, UP and NAS security context appropriately</w:t>
      </w:r>
    </w:p>
    <w:p w14:paraId="7D922D57" w14:textId="0D9A15D2" w:rsidR="002108F7" w:rsidRDefault="002108F7" w:rsidP="002108F7">
      <w:pPr>
        <w:pStyle w:val="Heading3"/>
        <w:rPr>
          <w:rFonts w:eastAsia="SimSun"/>
        </w:rPr>
      </w:pPr>
      <w:bookmarkStart w:id="1776" w:name="_Toc167791596"/>
      <w:bookmarkStart w:id="1777" w:name="_Toc180150890"/>
      <w:bookmarkStart w:id="1778" w:name="_Toc180400583"/>
      <w:bookmarkStart w:id="1779" w:name="_Toc180481764"/>
      <w:bookmarkStart w:id="1780" w:name="_Toc182856679"/>
      <w:bookmarkStart w:id="1781" w:name="_Toc191375101"/>
      <w:bookmarkStart w:id="1782" w:name="_Toc191375313"/>
      <w:bookmarkStart w:id="1783" w:name="_Toc191376240"/>
      <w:bookmarkStart w:id="1784" w:name="_Toc191377402"/>
      <w:bookmarkStart w:id="1785" w:name="_Toc191469737"/>
      <w:bookmarkStart w:id="1786" w:name="_Toc193807051"/>
      <w:r>
        <w:rPr>
          <w:rFonts w:eastAsia="SimSun"/>
        </w:rPr>
        <w:t>6.26.3</w:t>
      </w:r>
      <w:r>
        <w:rPr>
          <w:rFonts w:eastAsia="SimSun"/>
        </w:rPr>
        <w:tab/>
        <w:t>Evaluation</w:t>
      </w:r>
      <w:bookmarkEnd w:id="1776"/>
      <w:bookmarkEnd w:id="1777"/>
      <w:bookmarkEnd w:id="1778"/>
      <w:bookmarkEnd w:id="1779"/>
      <w:bookmarkEnd w:id="1780"/>
      <w:bookmarkEnd w:id="1781"/>
      <w:bookmarkEnd w:id="1782"/>
      <w:bookmarkEnd w:id="1783"/>
      <w:bookmarkEnd w:id="1784"/>
      <w:bookmarkEnd w:id="1785"/>
      <w:bookmarkEnd w:id="1786"/>
    </w:p>
    <w:p w14:paraId="53952312" w14:textId="77777777" w:rsidR="00B055FC" w:rsidRPr="007D4AD1" w:rsidRDefault="00B055FC" w:rsidP="006E6742">
      <w:pPr>
        <w:numPr>
          <w:ilvl w:val="0"/>
          <w:numId w:val="38"/>
        </w:numPr>
      </w:pPr>
      <w:bookmarkStart w:id="1787" w:name="MCCQCTEMPBM_00000212"/>
      <w:bookmarkStart w:id="1788" w:name="_Toc167791597"/>
      <w:bookmarkEnd w:id="1735"/>
      <w:r>
        <w:rPr>
          <w:rFonts w:eastAsia="Times New Roman"/>
          <w:lang w:val="en-US"/>
        </w:rPr>
        <w:t xml:space="preserve">Assumptions:  </w:t>
      </w:r>
      <w:r>
        <w:t>UE is in possession of private key and certificate. Based on the operator policy the UE is pre-configured with the private key and the certificate. The gNB or eNB and AMF or MME (onboard) are in possession (pre-configured) of the credentials to verify the UE certificate.</w:t>
      </w:r>
    </w:p>
    <w:p w14:paraId="1B6F4C99" w14:textId="77777777" w:rsidR="00B055FC" w:rsidRDefault="00B055FC" w:rsidP="006E6742">
      <w:pPr>
        <w:numPr>
          <w:ilvl w:val="0"/>
          <w:numId w:val="38"/>
        </w:numPr>
        <w:spacing w:after="0"/>
        <w:rPr>
          <w:rFonts w:eastAsia="Times New Roman"/>
          <w:lang w:val="en-US"/>
        </w:rPr>
      </w:pPr>
      <w:bookmarkStart w:id="1789" w:name="MCCQCTEMPBM_00000213"/>
      <w:bookmarkEnd w:id="1787"/>
      <w:r>
        <w:rPr>
          <w:rFonts w:eastAsia="Times New Roman"/>
          <w:lang w:val="en-US"/>
        </w:rPr>
        <w:t>Dependency on SA2 or RAN: No dependency</w:t>
      </w:r>
    </w:p>
    <w:p w14:paraId="17DA4201" w14:textId="77777777" w:rsidR="00B055FC" w:rsidRDefault="00B055FC" w:rsidP="006E6742">
      <w:pPr>
        <w:numPr>
          <w:ilvl w:val="0"/>
          <w:numId w:val="38"/>
        </w:numPr>
        <w:spacing w:after="0"/>
        <w:rPr>
          <w:rFonts w:eastAsia="Times New Roman"/>
          <w:lang w:val="en-US"/>
        </w:rPr>
      </w:pPr>
      <w:bookmarkStart w:id="1790" w:name="MCCQCTEMPBM_00000214"/>
      <w:bookmarkEnd w:id="1789"/>
      <w:r>
        <w:rPr>
          <w:rFonts w:eastAsia="Times New Roman"/>
          <w:lang w:val="en-US"/>
        </w:rPr>
        <w:t>Relevant KI and Potential Security Requirements addressed: This solution addresses the key issue#2</w:t>
      </w:r>
    </w:p>
    <w:p w14:paraId="2B22F196" w14:textId="77777777" w:rsidR="00B055FC" w:rsidRPr="0001266C" w:rsidRDefault="00B055FC" w:rsidP="006E6742">
      <w:pPr>
        <w:numPr>
          <w:ilvl w:val="0"/>
          <w:numId w:val="38"/>
        </w:numPr>
        <w:spacing w:after="0"/>
        <w:rPr>
          <w:rFonts w:eastAsia="Times New Roman"/>
          <w:lang w:val="en-US"/>
        </w:rPr>
      </w:pPr>
      <w:bookmarkStart w:id="1791" w:name="MCCQCTEMPBM_00000215"/>
      <w:bookmarkEnd w:id="1790"/>
      <w:r w:rsidRPr="0001266C">
        <w:rPr>
          <w:rFonts w:eastAsia="Times New Roman"/>
          <w:lang w:val="en-US"/>
        </w:rPr>
        <w:t>Architecture option: This solution considers architecture option of RAN and Split-MME onboard. Re-use of legacy security procedures: Solution only focuses on protection of partial accept message before authentication. The solution depends on other possible solutions in this document to perform AKA procedure.</w:t>
      </w:r>
    </w:p>
    <w:p w14:paraId="769ADD6F" w14:textId="77777777" w:rsidR="00B055FC" w:rsidRDefault="00B055FC" w:rsidP="006E6742">
      <w:pPr>
        <w:numPr>
          <w:ilvl w:val="0"/>
          <w:numId w:val="38"/>
        </w:numPr>
        <w:spacing w:after="0"/>
        <w:rPr>
          <w:rFonts w:eastAsia="Times New Roman"/>
          <w:lang w:val="en-US"/>
        </w:rPr>
      </w:pPr>
      <w:bookmarkStart w:id="1792" w:name="MCCQCTEMPBM_00000216"/>
      <w:bookmarkEnd w:id="1791"/>
      <w:r>
        <w:rPr>
          <w:rFonts w:eastAsia="Times New Roman"/>
          <w:lang w:val="en-US"/>
        </w:rPr>
        <w:t>Advantages of the solution: The solution caters to protection of partial accept message. The UE related information such as wait timer can be utilized by an attacker to populate the S&amp;F before UE re-tries. Hence, in order to address the privacy issue this solution is to be taken into account.</w:t>
      </w:r>
    </w:p>
    <w:p w14:paraId="2E2DD247" w14:textId="77777777" w:rsidR="00B055FC" w:rsidRDefault="00B055FC" w:rsidP="006E6742">
      <w:pPr>
        <w:numPr>
          <w:ilvl w:val="0"/>
          <w:numId w:val="38"/>
        </w:numPr>
        <w:spacing w:after="0"/>
        <w:rPr>
          <w:rFonts w:eastAsia="Times New Roman"/>
          <w:lang w:val="en-US"/>
        </w:rPr>
      </w:pPr>
      <w:bookmarkStart w:id="1793" w:name="MCCQCTEMPBM_00000217"/>
      <w:bookmarkEnd w:id="1792"/>
      <w:r>
        <w:rPr>
          <w:rFonts w:eastAsia="Times New Roman"/>
          <w:lang w:val="en-US"/>
        </w:rPr>
        <w:t>Disadvantages of the solution: UE and gNB to be provisioned with security credentials, certificate management (revocation)</w:t>
      </w:r>
    </w:p>
    <w:p w14:paraId="2EE8B74D" w14:textId="77777777" w:rsidR="00B055FC" w:rsidRDefault="00B055FC" w:rsidP="006E6742">
      <w:pPr>
        <w:numPr>
          <w:ilvl w:val="0"/>
          <w:numId w:val="38"/>
        </w:numPr>
        <w:spacing w:after="0"/>
        <w:rPr>
          <w:rFonts w:eastAsia="Times New Roman"/>
          <w:lang w:val="en-US"/>
        </w:rPr>
      </w:pPr>
      <w:bookmarkStart w:id="1794" w:name="MCCQCTEMPBM_00000218"/>
      <w:bookmarkEnd w:id="1793"/>
      <w:r>
        <w:rPr>
          <w:rFonts w:eastAsia="Times New Roman"/>
          <w:lang w:val="en-US"/>
        </w:rPr>
        <w:lastRenderedPageBreak/>
        <w:t>Impacted entities: gNB, UE, AMF.</w:t>
      </w:r>
    </w:p>
    <w:p w14:paraId="6D621475" w14:textId="1D0F4B0C" w:rsidR="00F85718" w:rsidRDefault="00F85718" w:rsidP="00F85718">
      <w:pPr>
        <w:pStyle w:val="Heading2"/>
      </w:pPr>
      <w:bookmarkStart w:id="1795" w:name="_Toc180150891"/>
      <w:bookmarkStart w:id="1796" w:name="_Toc180400584"/>
      <w:bookmarkStart w:id="1797" w:name="_Toc180481765"/>
      <w:bookmarkStart w:id="1798" w:name="_Toc182856680"/>
      <w:bookmarkStart w:id="1799" w:name="_Toc191375102"/>
      <w:bookmarkStart w:id="1800" w:name="_Toc191375314"/>
      <w:bookmarkStart w:id="1801" w:name="_Toc191376241"/>
      <w:bookmarkStart w:id="1802" w:name="_Toc191377403"/>
      <w:bookmarkStart w:id="1803" w:name="_Toc191469738"/>
      <w:bookmarkStart w:id="1804" w:name="_Toc193807052"/>
      <w:bookmarkEnd w:id="1794"/>
      <w:r>
        <w:t>6.27</w:t>
      </w:r>
      <w:r>
        <w:tab/>
      </w:r>
      <w:r w:rsidRPr="00F85718">
        <w:t>Solution #</w:t>
      </w:r>
      <w:r>
        <w:t>27</w:t>
      </w:r>
      <w:r w:rsidRPr="00F85718">
        <w:t>: Anti DoS attacks and privacy protection in S&amp;F operations</w:t>
      </w:r>
      <w:bookmarkEnd w:id="1795"/>
      <w:bookmarkEnd w:id="1796"/>
      <w:bookmarkEnd w:id="1797"/>
      <w:bookmarkEnd w:id="1798"/>
      <w:bookmarkEnd w:id="1799"/>
      <w:bookmarkEnd w:id="1800"/>
      <w:bookmarkEnd w:id="1801"/>
      <w:bookmarkEnd w:id="1802"/>
      <w:bookmarkEnd w:id="1803"/>
      <w:bookmarkEnd w:id="1804"/>
    </w:p>
    <w:p w14:paraId="66B7B507" w14:textId="58A3CC97" w:rsidR="00F85718" w:rsidRDefault="00F85718" w:rsidP="00F85718">
      <w:pPr>
        <w:pStyle w:val="Heading3"/>
      </w:pPr>
      <w:bookmarkStart w:id="1805" w:name="_Toc180150892"/>
      <w:bookmarkStart w:id="1806" w:name="_Toc180400585"/>
      <w:bookmarkStart w:id="1807" w:name="_Toc180481766"/>
      <w:bookmarkStart w:id="1808" w:name="_Toc182856681"/>
      <w:bookmarkStart w:id="1809" w:name="_Toc191375103"/>
      <w:bookmarkStart w:id="1810" w:name="_Toc191375315"/>
      <w:bookmarkStart w:id="1811" w:name="_Toc191376242"/>
      <w:bookmarkStart w:id="1812" w:name="_Toc191377404"/>
      <w:bookmarkStart w:id="1813" w:name="_Toc191469739"/>
      <w:bookmarkStart w:id="1814" w:name="_Toc193807053"/>
      <w:r>
        <w:t>6.27.1</w:t>
      </w:r>
      <w:r>
        <w:tab/>
        <w:t>Introduction</w:t>
      </w:r>
      <w:bookmarkEnd w:id="1805"/>
      <w:bookmarkEnd w:id="1806"/>
      <w:bookmarkEnd w:id="1807"/>
      <w:bookmarkEnd w:id="1808"/>
      <w:bookmarkEnd w:id="1809"/>
      <w:bookmarkEnd w:id="1810"/>
      <w:bookmarkEnd w:id="1811"/>
      <w:bookmarkEnd w:id="1812"/>
      <w:bookmarkEnd w:id="1813"/>
      <w:bookmarkEnd w:id="1814"/>
    </w:p>
    <w:p w14:paraId="1CC3B4B3" w14:textId="77777777" w:rsidR="00F85718" w:rsidRDefault="00F85718" w:rsidP="00F85718">
      <w:pPr>
        <w:rPr>
          <w:lang w:eastAsia="zh-CN"/>
        </w:rPr>
      </w:pPr>
      <w:r w:rsidRPr="00D75B96">
        <w:t xml:space="preserve">This solution addresses </w:t>
      </w:r>
      <w:r w:rsidRPr="001B72DF">
        <w:t>Key issue #1: Security protection in Store and Forward Satellite Operation</w:t>
      </w:r>
      <w:r>
        <w:t xml:space="preserve"> and </w:t>
      </w:r>
      <w:r w:rsidRPr="005B2F35">
        <w:t>Key Issue #2: Key Issue on privacy threats in S&amp;F operation</w:t>
      </w:r>
      <w:r w:rsidRPr="00D75B96">
        <w:t>.</w:t>
      </w:r>
    </w:p>
    <w:p w14:paraId="1AF7E735" w14:textId="77777777" w:rsidR="00F85718" w:rsidRDefault="00F85718" w:rsidP="00F85718">
      <w:r w:rsidRPr="00CA3009">
        <w:t xml:space="preserve">The </w:t>
      </w:r>
      <w:r>
        <w:t xml:space="preserve">principle </w:t>
      </w:r>
      <w:r w:rsidRPr="00CA3009">
        <w:t>of the solution is:</w:t>
      </w:r>
    </w:p>
    <w:p w14:paraId="336DAE3A" w14:textId="77777777" w:rsidR="00F85718" w:rsidRPr="00C136E7" w:rsidRDefault="00F85718" w:rsidP="00F85718">
      <w:pPr>
        <w:pStyle w:val="B1"/>
        <w:rPr>
          <w:lang w:val="en-US"/>
        </w:rPr>
      </w:pPr>
      <w:r>
        <w:t>1.</w:t>
      </w:r>
      <w:r>
        <w:tab/>
      </w:r>
      <w:r w:rsidRPr="00EE318F">
        <w:rPr>
          <w:lang w:val="en-US" w:eastAsia="zh-CN"/>
        </w:rPr>
        <w:t>Use symmetric key</w:t>
      </w:r>
      <w:r>
        <w:rPr>
          <w:lang w:val="en-US" w:eastAsia="zh-CN"/>
        </w:rPr>
        <w:t xml:space="preserve"> based</w:t>
      </w:r>
      <w:r w:rsidRPr="00EE318F">
        <w:rPr>
          <w:lang w:val="en-US" w:eastAsia="zh-CN"/>
        </w:rPr>
        <w:t xml:space="preserve"> algorithm</w:t>
      </w:r>
      <w:r>
        <w:rPr>
          <w:lang w:val="en-US" w:eastAsia="zh-CN"/>
        </w:rPr>
        <w:t>s</w:t>
      </w:r>
      <w:r w:rsidRPr="00EE318F">
        <w:rPr>
          <w:lang w:val="en-US" w:eastAsia="zh-CN"/>
        </w:rPr>
        <w:t xml:space="preserve"> </w:t>
      </w:r>
      <w:r>
        <w:rPr>
          <w:lang w:val="en-US" w:eastAsia="zh-CN"/>
        </w:rPr>
        <w:t>to</w:t>
      </w:r>
      <w:r w:rsidRPr="00EE318F">
        <w:rPr>
          <w:lang w:val="en-US" w:eastAsia="zh-CN"/>
        </w:rPr>
        <w:t xml:space="preserve"> </w:t>
      </w:r>
      <w:r>
        <w:rPr>
          <w:lang w:val="en-US" w:eastAsia="zh-CN"/>
        </w:rPr>
        <w:t>secure communication</w:t>
      </w:r>
      <w:r w:rsidRPr="00EE318F">
        <w:rPr>
          <w:lang w:val="en-US" w:eastAsia="zh-CN"/>
        </w:rPr>
        <w:t>.</w:t>
      </w:r>
    </w:p>
    <w:p w14:paraId="11C1B5F9" w14:textId="77777777" w:rsidR="00F85718" w:rsidRDefault="00F85718" w:rsidP="00F85718">
      <w:pPr>
        <w:pStyle w:val="B1"/>
      </w:pPr>
      <w:r>
        <w:t>2.</w:t>
      </w:r>
      <w:r>
        <w:tab/>
        <w:t xml:space="preserve">UEs are provisioned </w:t>
      </w:r>
      <w:r w:rsidRPr="00187388">
        <w:t xml:space="preserve">with </w:t>
      </w:r>
      <w:r>
        <w:t>one or multiple group keys.</w:t>
      </w:r>
    </w:p>
    <w:p w14:paraId="4F6ECF33" w14:textId="77777777" w:rsidR="00F85718" w:rsidRDefault="00F85718" w:rsidP="00F85718">
      <w:pPr>
        <w:pStyle w:val="B1"/>
      </w:pPr>
      <w:r>
        <w:t>3.</w:t>
      </w:r>
      <w:r>
        <w:tab/>
        <w:t>Satellites are provisioned with all group keys.</w:t>
      </w:r>
    </w:p>
    <w:p w14:paraId="690FA4C7" w14:textId="77777777" w:rsidR="00F85718" w:rsidRDefault="00F85718" w:rsidP="00F85718">
      <w:pPr>
        <w:pStyle w:val="B1"/>
      </w:pPr>
      <w:r>
        <w:t>4.</w:t>
      </w:r>
      <w:r>
        <w:tab/>
        <w:t>UE and satellite uses UE’s selected key to secure communication.</w:t>
      </w:r>
    </w:p>
    <w:p w14:paraId="01026817" w14:textId="1571555A" w:rsidR="00F85718" w:rsidRDefault="00F85718" w:rsidP="00F85718">
      <w:pPr>
        <w:pStyle w:val="Heading3"/>
      </w:pPr>
      <w:bookmarkStart w:id="1815" w:name="_Toc180150893"/>
      <w:bookmarkStart w:id="1816" w:name="_Toc180400586"/>
      <w:bookmarkStart w:id="1817" w:name="_Toc180481767"/>
      <w:bookmarkStart w:id="1818" w:name="_Toc182856682"/>
      <w:bookmarkStart w:id="1819" w:name="_Toc191375104"/>
      <w:bookmarkStart w:id="1820" w:name="_Toc191375316"/>
      <w:bookmarkStart w:id="1821" w:name="_Toc191376243"/>
      <w:bookmarkStart w:id="1822" w:name="_Toc191377405"/>
      <w:bookmarkStart w:id="1823" w:name="_Toc191469740"/>
      <w:bookmarkStart w:id="1824" w:name="_Toc193807054"/>
      <w:r>
        <w:t>6.27.2</w:t>
      </w:r>
      <w:r>
        <w:tab/>
        <w:t>Solution details</w:t>
      </w:r>
      <w:bookmarkEnd w:id="1815"/>
      <w:bookmarkEnd w:id="1816"/>
      <w:bookmarkEnd w:id="1817"/>
      <w:bookmarkEnd w:id="1818"/>
      <w:bookmarkEnd w:id="1819"/>
      <w:bookmarkEnd w:id="1820"/>
      <w:bookmarkEnd w:id="1821"/>
      <w:bookmarkEnd w:id="1822"/>
      <w:bookmarkEnd w:id="1823"/>
      <w:bookmarkEnd w:id="1824"/>
    </w:p>
    <w:p w14:paraId="545FE523" w14:textId="14728060" w:rsidR="00F85718" w:rsidRDefault="00F85718" w:rsidP="00F85718">
      <w:pPr>
        <w:rPr>
          <w:lang w:eastAsia="zh-CN"/>
        </w:rPr>
      </w:pPr>
      <w:r w:rsidRPr="00193B4E">
        <w:rPr>
          <w:lang w:val="en-US" w:eastAsia="zh-CN"/>
        </w:rPr>
        <w:t xml:space="preserve">The </w:t>
      </w:r>
      <w:r w:rsidRPr="005B2F35">
        <w:rPr>
          <w:lang w:val="en-US" w:eastAsia="zh-CN"/>
        </w:rPr>
        <w:t>anti DoS attack and privacy protection procedure for S&amp;F operation is shown in the following figure</w:t>
      </w:r>
      <w:r w:rsidRPr="00DF1134">
        <w:t>.</w:t>
      </w:r>
    </w:p>
    <w:p w14:paraId="4C17B6B8" w14:textId="2A520B18" w:rsidR="00271EFD" w:rsidRDefault="00271EFD" w:rsidP="00496DF2">
      <w:pPr>
        <w:pStyle w:val="TH"/>
      </w:pPr>
      <w:r w:rsidRPr="00271EFD">
        <w:t xml:space="preserve"> </w:t>
      </w:r>
      <w:bookmarkStart w:id="1825" w:name="MCCQCTEMPBM_00000102"/>
      <w:r w:rsidR="00F616E7">
        <w:object w:dxaOrig="14491" w:dyaOrig="8251" w14:anchorId="727EDF21">
          <v:shape id="_x0000_i1056" type="#_x0000_t75" style="width:482.1pt;height:274.2pt" o:ole="">
            <v:imagedata r:id="rId66" o:title=""/>
          </v:shape>
          <o:OLEObject Type="Embed" ProgID="Visio.Drawing.15" ShapeID="_x0000_i1056" DrawAspect="Content" ObjectID="_1804419921" r:id="rId67"/>
        </w:object>
      </w:r>
      <w:bookmarkEnd w:id="1825"/>
    </w:p>
    <w:p w14:paraId="44C9915A" w14:textId="4A3A8B10" w:rsidR="00271EFD" w:rsidRDefault="00271EFD" w:rsidP="00271EFD">
      <w:pPr>
        <w:pStyle w:val="TF"/>
      </w:pPr>
      <w:r>
        <w:t>Figure 6.27.2-</w:t>
      </w:r>
      <w:bookmarkStart w:id="1826" w:name="MCCQCTEMPBM_00000144"/>
      <w:r>
        <w:fldChar w:fldCharType="begin"/>
      </w:r>
      <w:r>
        <w:instrText xml:space="preserve"> SEQ Figure_6.11.2 \* ARABIC </w:instrText>
      </w:r>
      <w:r>
        <w:fldChar w:fldCharType="separate"/>
      </w:r>
      <w:r>
        <w:rPr>
          <w:noProof/>
        </w:rPr>
        <w:t>1</w:t>
      </w:r>
      <w:r>
        <w:fldChar w:fldCharType="end"/>
      </w:r>
      <w:bookmarkEnd w:id="1826"/>
      <w:r>
        <w:t xml:space="preserve">: </w:t>
      </w:r>
      <w:r w:rsidRPr="00F85718">
        <w:t>Anti DoS attack and privacy protection procedure for S&amp;F operation</w:t>
      </w:r>
    </w:p>
    <w:p w14:paraId="40A4B6AB" w14:textId="77777777" w:rsidR="00F85718" w:rsidRDefault="00F85718" w:rsidP="00F85718">
      <w:pPr>
        <w:pStyle w:val="B1"/>
        <w:rPr>
          <w:lang w:eastAsia="zh-CN"/>
        </w:rPr>
      </w:pPr>
      <w:r>
        <w:rPr>
          <w:lang w:eastAsia="zh-CN"/>
        </w:rPr>
        <w:t>0</w:t>
      </w:r>
      <w:r w:rsidRPr="00D75B96">
        <w:t>.</w:t>
      </w:r>
      <w:r w:rsidRPr="00D75B96">
        <w:tab/>
      </w:r>
      <w:r w:rsidRPr="00CE089B">
        <w:rPr>
          <w:lang w:eastAsia="zh-CN"/>
        </w:rPr>
        <w:t>Preconfigure one or multiple group keys and their key IDs to the UEs</w:t>
      </w:r>
      <w:r>
        <w:rPr>
          <w:lang w:eastAsia="zh-CN"/>
        </w:rPr>
        <w:t xml:space="preserve"> that support S&amp;F operations</w:t>
      </w:r>
      <w:r w:rsidRPr="00CE089B">
        <w:rPr>
          <w:lang w:eastAsia="zh-CN"/>
        </w:rPr>
        <w:t>.</w:t>
      </w:r>
    </w:p>
    <w:p w14:paraId="0A009CD6" w14:textId="77777777" w:rsidR="00F85718" w:rsidRPr="00CE089B" w:rsidRDefault="00F85718" w:rsidP="00F85718">
      <w:pPr>
        <w:pStyle w:val="B1"/>
        <w:rPr>
          <w:lang w:eastAsia="zh-CN"/>
        </w:rPr>
      </w:pPr>
      <w:r>
        <w:rPr>
          <w:lang w:eastAsia="zh-CN"/>
        </w:rPr>
        <w:tab/>
      </w:r>
      <w:r w:rsidRPr="00CE089B">
        <w:rPr>
          <w:lang w:eastAsia="zh-CN"/>
        </w:rPr>
        <w:t xml:space="preserve">Preconfigure </w:t>
      </w:r>
      <w:r>
        <w:rPr>
          <w:lang w:eastAsia="zh-CN"/>
        </w:rPr>
        <w:t>all</w:t>
      </w:r>
      <w:r w:rsidRPr="00CE089B">
        <w:rPr>
          <w:lang w:eastAsia="zh-CN"/>
        </w:rPr>
        <w:t xml:space="preserve"> grou</w:t>
      </w:r>
      <w:r>
        <w:rPr>
          <w:lang w:eastAsia="zh-CN"/>
        </w:rPr>
        <w:t>p keys and their key IDs to all satellites that support S&amp;F operations</w:t>
      </w:r>
      <w:r w:rsidRPr="00CE089B">
        <w:rPr>
          <w:lang w:eastAsia="zh-CN"/>
        </w:rPr>
        <w:t>.</w:t>
      </w:r>
    </w:p>
    <w:p w14:paraId="548D61A2" w14:textId="77777777" w:rsidR="00F85718" w:rsidRDefault="00F85718" w:rsidP="00F85718">
      <w:pPr>
        <w:pStyle w:val="B1"/>
        <w:rPr>
          <w:lang w:eastAsia="zh-CN"/>
        </w:rPr>
      </w:pPr>
      <w:r>
        <w:rPr>
          <w:lang w:eastAsia="zh-CN"/>
        </w:rPr>
        <w:t>1</w:t>
      </w:r>
      <w:r w:rsidRPr="00D75B96">
        <w:t>.</w:t>
      </w:r>
      <w:r w:rsidRPr="00D75B96">
        <w:tab/>
      </w:r>
      <w:r>
        <w:t>The satellite b</w:t>
      </w:r>
      <w:r w:rsidRPr="00CE089B">
        <w:rPr>
          <w:rFonts w:hint="eastAsia"/>
          <w:lang w:eastAsia="zh-CN"/>
        </w:rPr>
        <w:t>roadcast</w:t>
      </w:r>
      <w:r>
        <w:rPr>
          <w:lang w:eastAsia="zh-CN"/>
        </w:rPr>
        <w:t xml:space="preserve">: </w:t>
      </w:r>
      <w:r w:rsidRPr="00CE089B">
        <w:rPr>
          <w:rFonts w:hint="eastAsia"/>
          <w:lang w:eastAsia="zh-CN"/>
        </w:rPr>
        <w:t>Satellite ID</w:t>
      </w:r>
      <w:r w:rsidRPr="00CE089B">
        <w:rPr>
          <w:rFonts w:hint="eastAsia"/>
          <w:lang w:eastAsia="zh-CN"/>
        </w:rPr>
        <w:t>，</w:t>
      </w:r>
      <w:r w:rsidRPr="00CE089B">
        <w:rPr>
          <w:rFonts w:hint="eastAsia"/>
          <w:lang w:eastAsia="zh-CN"/>
        </w:rPr>
        <w:t>S&amp;F indicator, Satellite Nonce</w:t>
      </w:r>
      <w:r>
        <w:rPr>
          <w:lang w:eastAsia="zh-CN"/>
        </w:rPr>
        <w:t>, etc.</w:t>
      </w:r>
    </w:p>
    <w:p w14:paraId="4EE75DEA" w14:textId="77777777" w:rsidR="00F85718" w:rsidRDefault="00F85718" w:rsidP="00F85718">
      <w:pPr>
        <w:pStyle w:val="B1"/>
        <w:rPr>
          <w:lang w:eastAsia="zh-CN"/>
        </w:rPr>
      </w:pPr>
      <w:r>
        <w:t>2</w:t>
      </w:r>
      <w:r w:rsidRPr="00D75B96">
        <w:t>.</w:t>
      </w:r>
      <w:r w:rsidRPr="00D75B96">
        <w:tab/>
      </w:r>
      <w:r>
        <w:rPr>
          <w:lang w:eastAsia="zh-CN"/>
        </w:rPr>
        <w:t>The</w:t>
      </w:r>
      <w:r w:rsidRPr="0078039B">
        <w:rPr>
          <w:lang w:eastAsia="zh-CN"/>
        </w:rPr>
        <w:t xml:space="preserve"> </w:t>
      </w:r>
      <w:r>
        <w:rPr>
          <w:lang w:eastAsia="zh-CN"/>
        </w:rPr>
        <w:t>UE performs the following operations:</w:t>
      </w:r>
    </w:p>
    <w:p w14:paraId="27B342B3" w14:textId="77777777" w:rsidR="00F85718" w:rsidRDefault="00F85718" w:rsidP="006E6742">
      <w:pPr>
        <w:pStyle w:val="B1"/>
        <w:numPr>
          <w:ilvl w:val="0"/>
          <w:numId w:val="40"/>
        </w:numPr>
        <w:rPr>
          <w:lang w:eastAsia="zh-CN"/>
        </w:rPr>
      </w:pPr>
      <w:bookmarkStart w:id="1827" w:name="MCCQCTEMPBM_00000219"/>
      <w:r>
        <w:rPr>
          <w:lang w:eastAsia="zh-CN"/>
        </w:rPr>
        <w:t>Generate a UE Nonce;</w:t>
      </w:r>
    </w:p>
    <w:p w14:paraId="2312A119" w14:textId="77777777" w:rsidR="00F85718" w:rsidRDefault="00F85718" w:rsidP="006E6742">
      <w:pPr>
        <w:pStyle w:val="B1"/>
        <w:numPr>
          <w:ilvl w:val="0"/>
          <w:numId w:val="40"/>
        </w:numPr>
        <w:rPr>
          <w:lang w:eastAsia="zh-CN"/>
        </w:rPr>
      </w:pPr>
      <w:bookmarkStart w:id="1828" w:name="MCCQCTEMPBM_00000220"/>
      <w:bookmarkEnd w:id="1827"/>
      <w:r>
        <w:rPr>
          <w:lang w:eastAsia="zh-CN"/>
        </w:rPr>
        <w:lastRenderedPageBreak/>
        <w:t>Use a group key, Satellite Nonce and UE Nonce to derive keys for confidentiality and/or integrity protection;</w:t>
      </w:r>
    </w:p>
    <w:p w14:paraId="1CBB0E48" w14:textId="77777777" w:rsidR="00F85718" w:rsidRDefault="00F85718" w:rsidP="006E6742">
      <w:pPr>
        <w:pStyle w:val="B1"/>
        <w:numPr>
          <w:ilvl w:val="0"/>
          <w:numId w:val="40"/>
        </w:numPr>
        <w:rPr>
          <w:lang w:eastAsia="zh-CN"/>
        </w:rPr>
      </w:pPr>
      <w:bookmarkStart w:id="1829" w:name="MCCQCTEMPBM_00000221"/>
      <w:bookmarkEnd w:id="1828"/>
      <w:r>
        <w:rPr>
          <w:lang w:eastAsia="zh-CN"/>
        </w:rPr>
        <w:t>Encrypt the IMSI and provide the integrity protection to the entire Attach Request;</w:t>
      </w:r>
    </w:p>
    <w:p w14:paraId="6C929EEF" w14:textId="4F1F9D99" w:rsidR="00F85718" w:rsidRDefault="00F85718" w:rsidP="006E6742">
      <w:pPr>
        <w:pStyle w:val="B1"/>
        <w:numPr>
          <w:ilvl w:val="0"/>
          <w:numId w:val="40"/>
        </w:numPr>
        <w:rPr>
          <w:lang w:eastAsia="zh-CN"/>
        </w:rPr>
      </w:pPr>
      <w:bookmarkStart w:id="1830" w:name="MCCQCTEMPBM_00000222"/>
      <w:bookmarkEnd w:id="1829"/>
      <w:r>
        <w:rPr>
          <w:lang w:eastAsia="zh-CN"/>
        </w:rPr>
        <w:t>Send Attach Request to the Satellite. The request includes Group key ID, UE Nonce, Encrypted IMSI and MIC.</w:t>
      </w:r>
    </w:p>
    <w:bookmarkEnd w:id="1830"/>
    <w:p w14:paraId="1D0AC096" w14:textId="77777777" w:rsidR="00F85718" w:rsidRPr="00850DFD" w:rsidRDefault="00F85718" w:rsidP="00F85718">
      <w:pPr>
        <w:pStyle w:val="NO"/>
        <w:rPr>
          <w:lang w:eastAsia="zh-CN"/>
        </w:rPr>
      </w:pPr>
      <w:r w:rsidRPr="00850DFD">
        <w:t>NOTE:</w:t>
      </w:r>
      <w:r w:rsidRPr="00850DFD">
        <w:tab/>
        <w:t xml:space="preserve">The </w:t>
      </w:r>
      <w:r w:rsidRPr="00850DFD">
        <w:rPr>
          <w:lang w:eastAsia="zh-CN"/>
        </w:rPr>
        <w:t>d</w:t>
      </w:r>
      <w:r w:rsidRPr="00850DFD">
        <w:rPr>
          <w:rFonts w:hint="eastAsia"/>
          <w:lang w:eastAsia="zh-CN"/>
        </w:rPr>
        <w:t>etail</w:t>
      </w:r>
      <w:r w:rsidRPr="00850DFD">
        <w:rPr>
          <w:lang w:eastAsia="zh-CN"/>
        </w:rPr>
        <w:t>s</w:t>
      </w:r>
      <w:r w:rsidRPr="00850DFD">
        <w:rPr>
          <w:lang w:val="en-US" w:eastAsia="zh-CN"/>
        </w:rPr>
        <w:t xml:space="preserve"> of </w:t>
      </w:r>
      <w:r>
        <w:rPr>
          <w:lang w:val="en-US" w:eastAsia="zh-CN"/>
        </w:rPr>
        <w:t xml:space="preserve">the message protection </w:t>
      </w:r>
      <w:r w:rsidRPr="00850DFD">
        <w:t xml:space="preserve">will be specified in </w:t>
      </w:r>
      <w:r w:rsidRPr="00850DFD">
        <w:rPr>
          <w:lang w:val="en-US"/>
        </w:rPr>
        <w:t xml:space="preserve">the </w:t>
      </w:r>
      <w:r w:rsidRPr="00850DFD">
        <w:t>normative phase.</w:t>
      </w:r>
    </w:p>
    <w:p w14:paraId="408B0785" w14:textId="77777777" w:rsidR="00F85718" w:rsidRDefault="00F85718" w:rsidP="00F85718">
      <w:pPr>
        <w:pStyle w:val="B1"/>
        <w:rPr>
          <w:lang w:eastAsia="zh-CN"/>
        </w:rPr>
      </w:pPr>
      <w:r>
        <w:t>3</w:t>
      </w:r>
      <w:r w:rsidRPr="00D75B96">
        <w:t>.</w:t>
      </w:r>
      <w:r w:rsidRPr="00D75B96">
        <w:tab/>
      </w:r>
      <w:r>
        <w:t>The satellite performs the following operations:</w:t>
      </w:r>
    </w:p>
    <w:p w14:paraId="6D444D96" w14:textId="77777777" w:rsidR="00F85718" w:rsidRDefault="00F85718" w:rsidP="006E6742">
      <w:pPr>
        <w:pStyle w:val="B1"/>
        <w:numPr>
          <w:ilvl w:val="0"/>
          <w:numId w:val="41"/>
        </w:numPr>
        <w:rPr>
          <w:lang w:eastAsia="zh-CN"/>
        </w:rPr>
      </w:pPr>
      <w:bookmarkStart w:id="1831" w:name="MCCQCTEMPBM_00000223"/>
      <w:r>
        <w:rPr>
          <w:lang w:eastAsia="zh-CN"/>
        </w:rPr>
        <w:t>Use the Group key ID to retrieve the Group key, and then use the same method as the UE to derive the keys;</w:t>
      </w:r>
    </w:p>
    <w:p w14:paraId="706157D2" w14:textId="77777777" w:rsidR="00F85718" w:rsidRDefault="00F85718" w:rsidP="006E6742">
      <w:pPr>
        <w:pStyle w:val="B1"/>
        <w:numPr>
          <w:ilvl w:val="0"/>
          <w:numId w:val="41"/>
        </w:numPr>
        <w:rPr>
          <w:lang w:eastAsia="zh-CN"/>
        </w:rPr>
      </w:pPr>
      <w:bookmarkStart w:id="1832" w:name="MCCQCTEMPBM_00000224"/>
      <w:bookmarkEnd w:id="1831"/>
      <w:r>
        <w:rPr>
          <w:lang w:eastAsia="zh-CN"/>
        </w:rPr>
        <w:t>Use the derived keys to decrypt the encrypted IMSI and verify the integrity of the Attach Request;</w:t>
      </w:r>
    </w:p>
    <w:p w14:paraId="6172F585" w14:textId="77777777" w:rsidR="00F85718" w:rsidRDefault="00F85718" w:rsidP="006E6742">
      <w:pPr>
        <w:pStyle w:val="B1"/>
        <w:numPr>
          <w:ilvl w:val="0"/>
          <w:numId w:val="41"/>
        </w:numPr>
        <w:rPr>
          <w:lang w:eastAsia="zh-CN"/>
        </w:rPr>
      </w:pPr>
      <w:bookmarkStart w:id="1833" w:name="MCCQCTEMPBM_00000225"/>
      <w:bookmarkEnd w:id="1832"/>
      <w:r>
        <w:rPr>
          <w:lang w:eastAsia="zh-CN"/>
        </w:rPr>
        <w:t>If the verification is successful, it continue to perform the following operation, otherwise discard the Attach Request;</w:t>
      </w:r>
    </w:p>
    <w:p w14:paraId="1241CE41" w14:textId="77777777" w:rsidR="00F85718" w:rsidRDefault="00F85718" w:rsidP="006E6742">
      <w:pPr>
        <w:pStyle w:val="B1"/>
        <w:numPr>
          <w:ilvl w:val="0"/>
          <w:numId w:val="41"/>
        </w:numPr>
        <w:rPr>
          <w:lang w:eastAsia="zh-CN"/>
        </w:rPr>
      </w:pPr>
      <w:bookmarkStart w:id="1834" w:name="MCCQCTEMPBM_00000226"/>
      <w:bookmarkEnd w:id="1833"/>
      <w:r>
        <w:rPr>
          <w:lang w:eastAsia="zh-CN"/>
        </w:rPr>
        <w:t>Generate an Interim GUTI (I-GUTI) for the UE;</w:t>
      </w:r>
    </w:p>
    <w:p w14:paraId="01924C6A" w14:textId="77777777" w:rsidR="00F85718" w:rsidRDefault="00F85718" w:rsidP="006E6742">
      <w:pPr>
        <w:pStyle w:val="B1"/>
        <w:numPr>
          <w:ilvl w:val="0"/>
          <w:numId w:val="41"/>
        </w:numPr>
        <w:rPr>
          <w:lang w:eastAsia="zh-CN"/>
        </w:rPr>
      </w:pPr>
      <w:bookmarkStart w:id="1835" w:name="MCCQCTEMPBM_00000227"/>
      <w:bookmarkEnd w:id="1834"/>
      <w:r>
        <w:rPr>
          <w:lang w:eastAsia="zh-CN"/>
        </w:rPr>
        <w:t>Generate a new Satellite Nonce;</w:t>
      </w:r>
    </w:p>
    <w:p w14:paraId="648A25D8" w14:textId="77777777" w:rsidR="00F85718" w:rsidRDefault="00F85718" w:rsidP="006E6742">
      <w:pPr>
        <w:pStyle w:val="B1"/>
        <w:numPr>
          <w:ilvl w:val="0"/>
          <w:numId w:val="41"/>
        </w:numPr>
        <w:rPr>
          <w:lang w:eastAsia="zh-CN"/>
        </w:rPr>
      </w:pPr>
      <w:bookmarkStart w:id="1836" w:name="MCCQCTEMPBM_00000228"/>
      <w:bookmarkEnd w:id="1835"/>
      <w:r>
        <w:rPr>
          <w:lang w:eastAsia="zh-CN"/>
        </w:rPr>
        <w:t>Use the Group key, Satellite Nonce and UE Nonce to derive keys for confidentiality and/or integrity protection;</w:t>
      </w:r>
    </w:p>
    <w:p w14:paraId="22DAB72C" w14:textId="77777777" w:rsidR="00F85718" w:rsidRDefault="00F85718" w:rsidP="006E6742">
      <w:pPr>
        <w:pStyle w:val="B1"/>
        <w:numPr>
          <w:ilvl w:val="0"/>
          <w:numId w:val="41"/>
        </w:numPr>
        <w:rPr>
          <w:lang w:eastAsia="zh-CN"/>
        </w:rPr>
      </w:pPr>
      <w:bookmarkStart w:id="1837" w:name="MCCQCTEMPBM_00000229"/>
      <w:bookmarkEnd w:id="1836"/>
      <w:r>
        <w:rPr>
          <w:lang w:eastAsia="zh-CN"/>
        </w:rPr>
        <w:t>Generate an Attach Response for this Attach Request. The response includes I-GUTI, Satellite IDs (if any), Wait timer, Expiration time; The Expiration time specifies the valid time of the I-GUTI.</w:t>
      </w:r>
    </w:p>
    <w:p w14:paraId="3BB1E0E9" w14:textId="77777777" w:rsidR="00F85718" w:rsidRDefault="00F85718" w:rsidP="006E6742">
      <w:pPr>
        <w:pStyle w:val="B1"/>
        <w:numPr>
          <w:ilvl w:val="0"/>
          <w:numId w:val="41"/>
        </w:numPr>
        <w:rPr>
          <w:lang w:eastAsia="zh-CN"/>
        </w:rPr>
      </w:pPr>
      <w:bookmarkStart w:id="1838" w:name="MCCQCTEMPBM_00000230"/>
      <w:bookmarkEnd w:id="1837"/>
      <w:r>
        <w:rPr>
          <w:lang w:eastAsia="zh-CN"/>
        </w:rPr>
        <w:t>Provide confidentiality and integrity protection for response messages with the new derived keys;</w:t>
      </w:r>
    </w:p>
    <w:p w14:paraId="320E20E3" w14:textId="77777777" w:rsidR="00F85718" w:rsidRDefault="00F85718" w:rsidP="006E6742">
      <w:pPr>
        <w:pStyle w:val="B1"/>
        <w:numPr>
          <w:ilvl w:val="0"/>
          <w:numId w:val="41"/>
        </w:numPr>
        <w:rPr>
          <w:lang w:eastAsia="zh-CN"/>
        </w:rPr>
      </w:pPr>
      <w:bookmarkStart w:id="1839" w:name="MCCQCTEMPBM_00000231"/>
      <w:bookmarkEnd w:id="1838"/>
      <w:r>
        <w:rPr>
          <w:lang w:eastAsia="zh-CN"/>
        </w:rPr>
        <w:t>Send the protected Attach Response to the UE. The satellite stores the UE attach request information together with newly generated relevant information.</w:t>
      </w:r>
    </w:p>
    <w:p w14:paraId="10B8C5BA" w14:textId="631080ED" w:rsidR="00F85718" w:rsidRPr="00F85718" w:rsidRDefault="00F85718" w:rsidP="006E6742">
      <w:pPr>
        <w:pStyle w:val="B1"/>
        <w:numPr>
          <w:ilvl w:val="0"/>
          <w:numId w:val="41"/>
        </w:numPr>
        <w:rPr>
          <w:lang w:eastAsia="zh-CN"/>
        </w:rPr>
      </w:pPr>
      <w:bookmarkStart w:id="1840" w:name="MCCQCTEMPBM_00000232"/>
      <w:bookmarkEnd w:id="1839"/>
      <w:r>
        <w:rPr>
          <w:lang w:eastAsia="zh-CN"/>
        </w:rPr>
        <w:t>The UE decrypts and verifies the Attach Response, and stores this information for future use.</w:t>
      </w:r>
    </w:p>
    <w:bookmarkEnd w:id="1840"/>
    <w:p w14:paraId="30AC48AB" w14:textId="77777777" w:rsidR="00F85718" w:rsidRDefault="00F85718" w:rsidP="00F85718">
      <w:pPr>
        <w:pStyle w:val="B1"/>
        <w:rPr>
          <w:lang w:eastAsia="zh-CN"/>
        </w:rPr>
      </w:pPr>
      <w:r>
        <w:t>4</w:t>
      </w:r>
      <w:r w:rsidRPr="00D75B96">
        <w:t>.</w:t>
      </w:r>
      <w:r w:rsidRPr="00D75B96">
        <w:tab/>
      </w:r>
      <w:r>
        <w:t xml:space="preserve">When feed link is available, the </w:t>
      </w:r>
      <w:r w:rsidRPr="0078039B">
        <w:rPr>
          <w:lang w:eastAsia="zh-CN"/>
        </w:rPr>
        <w:t>satellite</w:t>
      </w:r>
      <w:r>
        <w:rPr>
          <w:lang w:eastAsia="zh-CN"/>
        </w:rPr>
        <w:t xml:space="preserve"> forward the UE attach request together with its generated information to the </w:t>
      </w:r>
      <w:r>
        <w:rPr>
          <w:rFonts w:hint="eastAsia"/>
        </w:rPr>
        <w:t>Terrestrial</w:t>
      </w:r>
      <w:r>
        <w:t xml:space="preserve"> MME (T-MME). The forward information includes </w:t>
      </w:r>
      <w:r w:rsidRPr="00AE3E47">
        <w:t>IMSI, I-GUTI, Satellite IDs</w:t>
      </w:r>
      <w:r>
        <w:t xml:space="preserve"> and</w:t>
      </w:r>
      <w:r w:rsidRPr="00AE3E47">
        <w:t xml:space="preserve"> Expiration time</w:t>
      </w:r>
      <w:r>
        <w:rPr>
          <w:lang w:eastAsia="zh-CN"/>
        </w:rPr>
        <w:t>.</w:t>
      </w:r>
    </w:p>
    <w:p w14:paraId="5C6C894F" w14:textId="77777777" w:rsidR="00F85718" w:rsidRDefault="00F85718" w:rsidP="00F85718">
      <w:pPr>
        <w:pStyle w:val="B1"/>
      </w:pPr>
      <w:r>
        <w:t>5</w:t>
      </w:r>
      <w:r w:rsidRPr="00D75B96">
        <w:t>.</w:t>
      </w:r>
      <w:r w:rsidRPr="00D75B96">
        <w:tab/>
      </w:r>
      <w:r>
        <w:rPr>
          <w:lang w:eastAsia="zh-CN"/>
        </w:rPr>
        <w:t xml:space="preserve">The </w:t>
      </w:r>
      <w:r w:rsidRPr="00AE3E47">
        <w:t xml:space="preserve">T-MME sends an </w:t>
      </w:r>
      <w:r>
        <w:t>A</w:t>
      </w:r>
      <w:r w:rsidRPr="00AE3E47">
        <w:t xml:space="preserve">uthentication </w:t>
      </w:r>
      <w:r>
        <w:t>V</w:t>
      </w:r>
      <w:r w:rsidRPr="00AE3E47">
        <w:t xml:space="preserve">ector (AV) request to </w:t>
      </w:r>
      <w:r>
        <w:t xml:space="preserve">the </w:t>
      </w:r>
      <w:r w:rsidRPr="00AE3E47">
        <w:t>HSS to obtain a specific number of AVs</w:t>
      </w:r>
      <w:r>
        <w:t xml:space="preserve"> based on the number of satellites that may pass the UE in the future</w:t>
      </w:r>
      <w:r w:rsidRPr="00AE3E47">
        <w:t>.</w:t>
      </w:r>
    </w:p>
    <w:p w14:paraId="4ADC7696" w14:textId="77777777" w:rsidR="00F85718" w:rsidRDefault="00F85718" w:rsidP="00F85718">
      <w:pPr>
        <w:pStyle w:val="B1"/>
        <w:rPr>
          <w:lang w:eastAsia="zh-CN"/>
        </w:rPr>
      </w:pPr>
      <w:r>
        <w:t>6</w:t>
      </w:r>
      <w:r w:rsidRPr="00D75B96">
        <w:t>.</w:t>
      </w:r>
      <w:r w:rsidRPr="00D75B96">
        <w:tab/>
      </w:r>
      <w:r>
        <w:t>The HSS returns required the number of AVs</w:t>
      </w:r>
      <w:r w:rsidRPr="009572C2">
        <w:rPr>
          <w:lang w:eastAsia="zh-CN"/>
        </w:rPr>
        <w:t>.</w:t>
      </w:r>
    </w:p>
    <w:p w14:paraId="06BE3EFF" w14:textId="77777777" w:rsidR="00F85718" w:rsidRDefault="00F85718" w:rsidP="00F85718">
      <w:pPr>
        <w:pStyle w:val="B1"/>
        <w:rPr>
          <w:lang w:eastAsia="zh-CN"/>
        </w:rPr>
      </w:pPr>
      <w:r>
        <w:t>7</w:t>
      </w:r>
      <w:r w:rsidRPr="00D75B96">
        <w:t>.</w:t>
      </w:r>
      <w:r w:rsidRPr="00D75B96">
        <w:tab/>
      </w:r>
      <w:r>
        <w:t>The</w:t>
      </w:r>
      <w:r>
        <w:rPr>
          <w:rFonts w:hint="eastAsia"/>
          <w:lang w:eastAsia="zh-CN"/>
        </w:rPr>
        <w:t xml:space="preserve"> </w:t>
      </w:r>
      <w:r w:rsidRPr="008B6D82">
        <w:rPr>
          <w:lang w:eastAsia="zh-CN"/>
        </w:rPr>
        <w:t>T-MME provide</w:t>
      </w:r>
      <w:r>
        <w:rPr>
          <w:lang w:eastAsia="zh-CN"/>
        </w:rPr>
        <w:t>s</w:t>
      </w:r>
      <w:r w:rsidRPr="008B6D82">
        <w:rPr>
          <w:lang w:eastAsia="zh-CN"/>
        </w:rPr>
        <w:t xml:space="preserve"> th</w:t>
      </w:r>
      <w:r>
        <w:rPr>
          <w:lang w:eastAsia="zh-CN"/>
        </w:rPr>
        <w:t>ese</w:t>
      </w:r>
      <w:r w:rsidRPr="008B6D82">
        <w:rPr>
          <w:lang w:eastAsia="zh-CN"/>
        </w:rPr>
        <w:t xml:space="preserve"> AV</w:t>
      </w:r>
      <w:r>
        <w:rPr>
          <w:lang w:eastAsia="zh-CN"/>
        </w:rPr>
        <w:t>s</w:t>
      </w:r>
      <w:r w:rsidRPr="008B6D82">
        <w:rPr>
          <w:lang w:eastAsia="zh-CN"/>
        </w:rPr>
        <w:t xml:space="preserve"> to the target satellite</w:t>
      </w:r>
      <w:r>
        <w:rPr>
          <w:lang w:eastAsia="zh-CN"/>
        </w:rPr>
        <w:t>s</w:t>
      </w:r>
      <w:r w:rsidRPr="008B6D82">
        <w:rPr>
          <w:lang w:eastAsia="zh-CN"/>
        </w:rPr>
        <w:t xml:space="preserve"> separately.</w:t>
      </w:r>
      <w:r>
        <w:rPr>
          <w:lang w:eastAsia="zh-CN"/>
        </w:rPr>
        <w:t xml:space="preserve"> The provided information includes an </w:t>
      </w:r>
      <w:r w:rsidRPr="00E64CE0">
        <w:rPr>
          <w:lang w:eastAsia="zh-CN"/>
        </w:rPr>
        <w:t>AV, I-GUTI</w:t>
      </w:r>
      <w:r>
        <w:rPr>
          <w:lang w:eastAsia="zh-CN"/>
        </w:rPr>
        <w:t xml:space="preserve"> and</w:t>
      </w:r>
      <w:r w:rsidRPr="00E64CE0">
        <w:rPr>
          <w:lang w:eastAsia="zh-CN"/>
        </w:rPr>
        <w:t xml:space="preserve"> Expiration time</w:t>
      </w:r>
      <w:r>
        <w:rPr>
          <w:lang w:eastAsia="zh-CN"/>
        </w:rPr>
        <w:t>.</w:t>
      </w:r>
    </w:p>
    <w:p w14:paraId="4B8382B2" w14:textId="77777777" w:rsidR="00F85718" w:rsidRDefault="00F85718" w:rsidP="00F85718">
      <w:pPr>
        <w:pStyle w:val="B1"/>
        <w:rPr>
          <w:lang w:eastAsia="zh-CN"/>
        </w:rPr>
      </w:pPr>
      <w:r>
        <w:t>8</w:t>
      </w:r>
      <w:r w:rsidRPr="00D75B96">
        <w:t>.</w:t>
      </w:r>
      <w:r w:rsidRPr="00D75B96">
        <w:tab/>
      </w:r>
      <w:r>
        <w:t>The satellite may</w:t>
      </w:r>
      <w:r>
        <w:rPr>
          <w:rFonts w:hint="eastAsia"/>
          <w:lang w:eastAsia="zh-CN"/>
        </w:rPr>
        <w:t xml:space="preserve"> use </w:t>
      </w:r>
      <w:r>
        <w:rPr>
          <w:lang w:val="en-US" w:eastAsia="zh-CN"/>
        </w:rPr>
        <w:t>I-GUTI</w:t>
      </w:r>
      <w:r>
        <w:t xml:space="preserve"> to page the UE if it has </w:t>
      </w:r>
      <w:r w:rsidRPr="00E64CE0">
        <w:rPr>
          <w:lang w:eastAsia="zh-CN"/>
        </w:rPr>
        <w:t>already stored the DL data of the UE.</w:t>
      </w:r>
    </w:p>
    <w:p w14:paraId="0F39BA23" w14:textId="77777777" w:rsidR="00F85718" w:rsidRDefault="00F85718" w:rsidP="00F85718">
      <w:pPr>
        <w:pStyle w:val="B1"/>
        <w:rPr>
          <w:lang w:eastAsia="zh-CN"/>
        </w:rPr>
      </w:pPr>
      <w:r>
        <w:t>9</w:t>
      </w:r>
      <w:r w:rsidRPr="00D75B96">
        <w:t>.</w:t>
      </w:r>
      <w:r w:rsidRPr="00D75B96">
        <w:tab/>
      </w:r>
      <w:r>
        <w:t xml:space="preserve">The </w:t>
      </w:r>
      <w:r>
        <w:rPr>
          <w:rFonts w:hint="eastAsia"/>
          <w:lang w:eastAsia="zh-CN"/>
        </w:rPr>
        <w:t>UE</w:t>
      </w:r>
      <w:r>
        <w:rPr>
          <w:lang w:val="en-US"/>
        </w:rPr>
        <w:t xml:space="preserve"> sends Attach Request to the satellite. </w:t>
      </w:r>
      <w:r>
        <w:rPr>
          <w:lang w:eastAsia="zh-CN"/>
        </w:rPr>
        <w:t>The request includes the I-GUTI.</w:t>
      </w:r>
    </w:p>
    <w:p w14:paraId="34A69187" w14:textId="77777777" w:rsidR="00F85718" w:rsidRDefault="00F85718" w:rsidP="00F85718">
      <w:pPr>
        <w:pStyle w:val="B1"/>
        <w:rPr>
          <w:lang w:eastAsia="zh-CN"/>
        </w:rPr>
      </w:pPr>
      <w:r>
        <w:t>10</w:t>
      </w:r>
      <w:r w:rsidRPr="00D75B96">
        <w:t>.</w:t>
      </w:r>
      <w:r w:rsidRPr="00D75B96">
        <w:tab/>
      </w:r>
      <w:r w:rsidRPr="00DD29EC">
        <w:rPr>
          <w:lang w:eastAsia="zh-CN"/>
        </w:rPr>
        <w:t xml:space="preserve">The satellite </w:t>
      </w:r>
      <w:r>
        <w:rPr>
          <w:lang w:eastAsia="zh-CN"/>
        </w:rPr>
        <w:t>retrieves</w:t>
      </w:r>
      <w:r w:rsidRPr="00DD29EC">
        <w:rPr>
          <w:lang w:eastAsia="zh-CN"/>
        </w:rPr>
        <w:t xml:space="preserve"> the AV of the UE based on</w:t>
      </w:r>
      <w:r>
        <w:rPr>
          <w:lang w:eastAsia="zh-CN"/>
        </w:rPr>
        <w:t xml:space="preserve"> the</w:t>
      </w:r>
      <w:r w:rsidRPr="00DD29EC">
        <w:rPr>
          <w:lang w:eastAsia="zh-CN"/>
        </w:rPr>
        <w:t xml:space="preserve"> I-GUTI, and then performs UE authentication and SMC </w:t>
      </w:r>
      <w:r>
        <w:rPr>
          <w:lang w:eastAsia="zh-CN"/>
        </w:rPr>
        <w:t>procedures</w:t>
      </w:r>
      <w:r w:rsidRPr="00DD29EC">
        <w:rPr>
          <w:lang w:eastAsia="zh-CN"/>
        </w:rPr>
        <w:t xml:space="preserve"> with the UE.</w:t>
      </w:r>
    </w:p>
    <w:p w14:paraId="7529C673" w14:textId="77777777" w:rsidR="00F85718" w:rsidRDefault="00F85718" w:rsidP="00F85718">
      <w:pPr>
        <w:pStyle w:val="B1"/>
        <w:rPr>
          <w:lang w:eastAsia="zh-CN"/>
        </w:rPr>
      </w:pPr>
      <w:r>
        <w:t>11</w:t>
      </w:r>
      <w:r w:rsidRPr="00D75B96">
        <w:t>.</w:t>
      </w:r>
      <w:r w:rsidRPr="00D75B96">
        <w:tab/>
      </w:r>
      <w:r w:rsidRPr="00DD29EC">
        <w:rPr>
          <w:lang w:eastAsia="zh-CN"/>
        </w:rPr>
        <w:t xml:space="preserve">The satellite </w:t>
      </w:r>
      <w:r>
        <w:rPr>
          <w:lang w:eastAsia="zh-CN"/>
        </w:rPr>
        <w:t xml:space="preserve">and </w:t>
      </w:r>
      <w:r w:rsidRPr="00DD29EC">
        <w:rPr>
          <w:lang w:eastAsia="zh-CN"/>
        </w:rPr>
        <w:t>the UE</w:t>
      </w:r>
      <w:r>
        <w:rPr>
          <w:lang w:eastAsia="zh-CN"/>
        </w:rPr>
        <w:t xml:space="preserve"> perform the S&amp;F procedure</w:t>
      </w:r>
      <w:r w:rsidRPr="00DD29EC">
        <w:rPr>
          <w:lang w:eastAsia="zh-CN"/>
        </w:rPr>
        <w:t>.</w:t>
      </w:r>
    </w:p>
    <w:p w14:paraId="5ACFCBC5" w14:textId="4C414EE4" w:rsidR="00F85718" w:rsidRDefault="00F85718" w:rsidP="00F85718">
      <w:pPr>
        <w:pStyle w:val="Heading3"/>
      </w:pPr>
      <w:bookmarkStart w:id="1841" w:name="_Toc180150894"/>
      <w:bookmarkStart w:id="1842" w:name="_Toc180400587"/>
      <w:bookmarkStart w:id="1843" w:name="_Toc180481768"/>
      <w:bookmarkStart w:id="1844" w:name="_Toc182856683"/>
      <w:bookmarkStart w:id="1845" w:name="_Toc191375105"/>
      <w:bookmarkStart w:id="1846" w:name="_Toc191375317"/>
      <w:bookmarkStart w:id="1847" w:name="_Toc191376244"/>
      <w:bookmarkStart w:id="1848" w:name="_Toc191377406"/>
      <w:bookmarkStart w:id="1849" w:name="_Toc191469741"/>
      <w:bookmarkStart w:id="1850" w:name="_Toc193807055"/>
      <w:r>
        <w:t>6.27.3</w:t>
      </w:r>
      <w:r>
        <w:tab/>
        <w:t>Evaluation</w:t>
      </w:r>
      <w:bookmarkEnd w:id="1841"/>
      <w:bookmarkEnd w:id="1842"/>
      <w:bookmarkEnd w:id="1843"/>
      <w:bookmarkEnd w:id="1844"/>
      <w:bookmarkEnd w:id="1845"/>
      <w:bookmarkEnd w:id="1846"/>
      <w:bookmarkEnd w:id="1847"/>
      <w:bookmarkEnd w:id="1848"/>
      <w:bookmarkEnd w:id="1849"/>
      <w:bookmarkEnd w:id="1850"/>
    </w:p>
    <w:p w14:paraId="4A65BCDB" w14:textId="77777777" w:rsidR="00A5210C" w:rsidRPr="007B0C8B" w:rsidRDefault="00A5210C" w:rsidP="00A5210C">
      <w:pPr>
        <w:pStyle w:val="NO"/>
      </w:pPr>
      <w:bookmarkStart w:id="1851" w:name="_Toc138688642"/>
      <w:bookmarkStart w:id="1852" w:name="_Toc138748143"/>
      <w:r w:rsidRPr="007B0C8B">
        <w:t>NOTE:</w:t>
      </w:r>
      <w:r w:rsidRPr="007B0C8B">
        <w:tab/>
      </w:r>
      <w:r w:rsidRPr="000520D5">
        <w:t>Further evaluation is not expected in the present document.</w:t>
      </w:r>
    </w:p>
    <w:p w14:paraId="20C13AF0" w14:textId="77777777" w:rsidR="00F85718" w:rsidRDefault="00F85718" w:rsidP="00F85718">
      <w:r w:rsidRPr="00941864">
        <w:t xml:space="preserve">This solution </w:t>
      </w:r>
      <w:r>
        <w:rPr>
          <w:rFonts w:hint="eastAsia"/>
          <w:lang w:eastAsia="zh-CN"/>
        </w:rPr>
        <w:t>use</w:t>
      </w:r>
      <w:r w:rsidRPr="00941864">
        <w:t xml:space="preserve">s </w:t>
      </w:r>
      <w:r>
        <w:t xml:space="preserve">preconfigured group keys to secure communication related to attach request before the UE is authenticated by the core network in S&amp;F operations. Since </w:t>
      </w:r>
      <w:r w:rsidRPr="007A728A">
        <w:t>group key</w:t>
      </w:r>
      <w:r>
        <w:t>s</w:t>
      </w:r>
      <w:r w:rsidRPr="007A728A">
        <w:t xml:space="preserve"> can be stored in the UICC</w:t>
      </w:r>
      <w:r>
        <w:t xml:space="preserve"> and key derivation can also be performed in the UICC</w:t>
      </w:r>
      <w:r w:rsidRPr="007A728A">
        <w:t>, the security of the key</w:t>
      </w:r>
      <w:r>
        <w:t>s</w:t>
      </w:r>
      <w:r w:rsidRPr="007A728A">
        <w:t xml:space="preserve"> and related calculations can be ensured.</w:t>
      </w:r>
      <w:r>
        <w:t xml:space="preserve"> Therefore, the security requirement related to the DoS attack in Key Issue#1 and the privacy protection requirement of Key Issue#2 can be addressed.</w:t>
      </w:r>
    </w:p>
    <w:bookmarkEnd w:id="1851"/>
    <w:bookmarkEnd w:id="1852"/>
    <w:p w14:paraId="2FFEC4E8" w14:textId="77777777" w:rsidR="00F85718" w:rsidRDefault="00F85718" w:rsidP="00F85718">
      <w:pPr>
        <w:rPr>
          <w:lang w:eastAsia="zh-CN"/>
        </w:rPr>
      </w:pPr>
      <w:r w:rsidRPr="00841D14">
        <w:rPr>
          <w:lang w:eastAsia="zh-CN"/>
        </w:rPr>
        <w:lastRenderedPageBreak/>
        <w:t>The disadvantage of this method is that once the group key is leaked and then revoked, all UEs that possess the group key will be affected.</w:t>
      </w:r>
    </w:p>
    <w:p w14:paraId="63E798DB" w14:textId="77777777" w:rsidR="00416B66" w:rsidRDefault="00416B66" w:rsidP="00416B66">
      <w:pPr>
        <w:pStyle w:val="Heading2"/>
      </w:pPr>
      <w:bookmarkStart w:id="1853" w:name="_Toc180150895"/>
      <w:bookmarkStart w:id="1854" w:name="_Toc180400588"/>
      <w:bookmarkStart w:id="1855" w:name="_Toc180481769"/>
      <w:bookmarkStart w:id="1856" w:name="_Toc182856684"/>
      <w:bookmarkStart w:id="1857" w:name="_Toc191375106"/>
      <w:bookmarkStart w:id="1858" w:name="_Toc191375318"/>
      <w:bookmarkStart w:id="1859" w:name="_Toc191376245"/>
      <w:bookmarkStart w:id="1860" w:name="_Toc191377407"/>
      <w:bookmarkStart w:id="1861" w:name="_Toc191469742"/>
      <w:bookmarkStart w:id="1862" w:name="_Toc193807056"/>
      <w:r>
        <w:t>6</w:t>
      </w:r>
      <w:r w:rsidRPr="005A7CEF">
        <w:t>.</w:t>
      </w:r>
      <w:r>
        <w:t>28</w:t>
      </w:r>
      <w:r w:rsidRPr="005A7CEF">
        <w:tab/>
        <w:t>Solution #</w:t>
      </w:r>
      <w:r>
        <w:t>28</w:t>
      </w:r>
      <w:r w:rsidRPr="005A7CEF">
        <w:t>:</w:t>
      </w:r>
      <w:r w:rsidRPr="005A7CEF">
        <w:rPr>
          <w:rFonts w:hint="eastAsia"/>
        </w:rPr>
        <w:t xml:space="preserve"> </w:t>
      </w:r>
      <w:r w:rsidRPr="005A7CEF">
        <w:t>Security protection</w:t>
      </w:r>
      <w:r>
        <w:t xml:space="preserve"> based on </w:t>
      </w:r>
      <w:r w:rsidRPr="008670B9">
        <w:rPr>
          <w:lang w:eastAsia="zh-CN"/>
        </w:rPr>
        <w:t xml:space="preserve">AKA </w:t>
      </w:r>
      <w:r>
        <w:rPr>
          <w:lang w:eastAsia="zh-CN"/>
        </w:rPr>
        <w:t>procedure</w:t>
      </w:r>
      <w:r w:rsidRPr="005A7CEF">
        <w:t xml:space="preserve">  in S&amp;F operation with a full CN onboard the satellite</w:t>
      </w:r>
      <w:bookmarkEnd w:id="1853"/>
      <w:bookmarkEnd w:id="1854"/>
      <w:bookmarkEnd w:id="1855"/>
      <w:bookmarkEnd w:id="1856"/>
      <w:bookmarkEnd w:id="1857"/>
      <w:bookmarkEnd w:id="1858"/>
      <w:bookmarkEnd w:id="1859"/>
      <w:bookmarkEnd w:id="1860"/>
      <w:bookmarkEnd w:id="1861"/>
      <w:bookmarkEnd w:id="1862"/>
    </w:p>
    <w:p w14:paraId="46DFED37" w14:textId="77777777" w:rsidR="00416B66" w:rsidRDefault="00416B66" w:rsidP="00416B66">
      <w:pPr>
        <w:pStyle w:val="Heading3"/>
      </w:pPr>
      <w:bookmarkStart w:id="1863" w:name="_Toc180150896"/>
      <w:bookmarkStart w:id="1864" w:name="_Toc180400589"/>
      <w:bookmarkStart w:id="1865" w:name="_Toc180481770"/>
      <w:bookmarkStart w:id="1866" w:name="_Toc182856685"/>
      <w:bookmarkStart w:id="1867" w:name="_Toc191375107"/>
      <w:bookmarkStart w:id="1868" w:name="_Toc191375319"/>
      <w:bookmarkStart w:id="1869" w:name="_Toc191376246"/>
      <w:bookmarkStart w:id="1870" w:name="_Toc191377408"/>
      <w:bookmarkStart w:id="1871" w:name="_Toc191469743"/>
      <w:bookmarkStart w:id="1872" w:name="_Toc193807057"/>
      <w:r>
        <w:t>6.28.1</w:t>
      </w:r>
      <w:r>
        <w:tab/>
        <w:t>Introduction</w:t>
      </w:r>
      <w:bookmarkEnd w:id="1863"/>
      <w:bookmarkEnd w:id="1864"/>
      <w:bookmarkEnd w:id="1865"/>
      <w:bookmarkEnd w:id="1866"/>
      <w:bookmarkEnd w:id="1867"/>
      <w:bookmarkEnd w:id="1868"/>
      <w:bookmarkEnd w:id="1869"/>
      <w:bookmarkEnd w:id="1870"/>
      <w:bookmarkEnd w:id="1871"/>
      <w:bookmarkEnd w:id="1872"/>
    </w:p>
    <w:p w14:paraId="179C20CA" w14:textId="77777777" w:rsidR="00416B66" w:rsidRPr="00D91691" w:rsidRDefault="00416B66" w:rsidP="00416B66">
      <w:pPr>
        <w:jc w:val="both"/>
      </w:pPr>
      <w:r>
        <w:rPr>
          <w:lang w:eastAsia="zh-CN"/>
        </w:rPr>
        <w:t xml:space="preserve">This solution addresses KI#1[1]: </w:t>
      </w:r>
      <w:r>
        <w:t xml:space="preserve">Security protection in Store and Forward Satellite Operation. </w:t>
      </w:r>
      <w:r>
        <w:rPr>
          <w:rFonts w:hint="eastAsia"/>
          <w:lang w:eastAsia="zh-CN"/>
        </w:rPr>
        <w:t>I</w:t>
      </w:r>
      <w:r>
        <w:rPr>
          <w:lang w:eastAsia="zh-CN"/>
        </w:rPr>
        <w:t xml:space="preserve">t applies to </w:t>
      </w:r>
      <w:r>
        <w:t xml:space="preserve">an architecture defined in the conclusion of </w:t>
      </w:r>
      <w:r w:rsidRPr="002B1C56">
        <w:rPr>
          <w:bCs/>
        </w:rPr>
        <w:t>TR</w:t>
      </w:r>
      <w:r>
        <w:rPr>
          <w:bCs/>
        </w:rPr>
        <w:t xml:space="preserve"> </w:t>
      </w:r>
      <w:r w:rsidRPr="00972D31">
        <w:t>23.700-29</w:t>
      </w:r>
      <w:r w:rsidRPr="002B1C56">
        <w:rPr>
          <w:bCs/>
        </w:rPr>
        <w:t xml:space="preserve"> [</w:t>
      </w:r>
      <w:r>
        <w:rPr>
          <w:bCs/>
        </w:rPr>
        <w:t>2</w:t>
      </w:r>
      <w:r w:rsidRPr="002B1C56">
        <w:rPr>
          <w:bCs/>
        </w:rPr>
        <w:t>]</w:t>
      </w:r>
      <w:r>
        <w:t xml:space="preserve">, which consists on </w:t>
      </w:r>
      <w:r w:rsidRPr="002B1C56">
        <w:rPr>
          <w:bCs/>
        </w:rPr>
        <w:t>deploying a full CN on satellite for S&amp;F services</w:t>
      </w:r>
      <w:r>
        <w:rPr>
          <w:bCs/>
        </w:rPr>
        <w:t xml:space="preserve">. </w:t>
      </w:r>
      <w:r w:rsidRPr="00D91691">
        <w:rPr>
          <w:bCs/>
        </w:rPr>
        <w:t xml:space="preserve">The </w:t>
      </w:r>
      <w:r>
        <w:rPr>
          <w:bCs/>
        </w:rPr>
        <w:t>full</w:t>
      </w:r>
      <w:r w:rsidRPr="00D91691">
        <w:rPr>
          <w:bCs/>
        </w:rPr>
        <w:t xml:space="preserve"> CN including eNB, MME, SGW, PGW, HSS, E-SMLC, SMSC etc are on board each satellite. Proxies are deployed on the satellite and the ground for application traffic, including support of MT traffic, MO traffic, SMS, etc.</w:t>
      </w:r>
    </w:p>
    <w:p w14:paraId="5BA295A3" w14:textId="77777777" w:rsidR="00416B66" w:rsidRDefault="00416B66" w:rsidP="00416B66">
      <w:pPr>
        <w:jc w:val="both"/>
      </w:pPr>
      <w:r w:rsidRPr="000C243F">
        <w:t xml:space="preserve">Without authentication, the smart malicious UE launches a flooding attack to generate fake NAS messages to cause the depletion of 5G RAN resources of satellite and hence would be </w:t>
      </w:r>
      <w:r>
        <w:t xml:space="preserve">the RAN </w:t>
      </w:r>
      <w:r w:rsidRPr="000C243F">
        <w:t>unavailable to real requests.</w:t>
      </w:r>
    </w:p>
    <w:p w14:paraId="07536729" w14:textId="7C5C5085" w:rsidR="00416B66" w:rsidRPr="001D578B" w:rsidRDefault="00416B66" w:rsidP="00416B66">
      <w:pPr>
        <w:jc w:val="both"/>
      </w:pPr>
      <w:r w:rsidRPr="00740AFA">
        <w:t xml:space="preserve">This solution </w:t>
      </w:r>
      <w:r>
        <w:t xml:space="preserve">reuses the existing EPS AKA as described in </w:t>
      </w:r>
      <w:r w:rsidR="00496DF2">
        <w:rPr>
          <w:rFonts w:eastAsia="Times New Roman"/>
          <w:color w:val="000000"/>
          <w:lang w:eastAsia="ja-JP"/>
        </w:rPr>
        <w:t>TS</w:t>
      </w:r>
      <w:r w:rsidRPr="003D5ECB">
        <w:rPr>
          <w:rFonts w:eastAsia="Times New Roman"/>
          <w:color w:val="000000"/>
          <w:lang w:val="en-US" w:eastAsia="ja-JP"/>
        </w:rPr>
        <w:t xml:space="preserve"> 33.401</w:t>
      </w:r>
      <w:r>
        <w:rPr>
          <w:rFonts w:eastAsia="Times New Roman"/>
          <w:color w:val="000000"/>
          <w:lang w:val="en-US" w:eastAsia="ja-JP"/>
        </w:rPr>
        <w:t xml:space="preserve"> </w:t>
      </w:r>
      <w:r w:rsidRPr="008F38D9">
        <w:t>[</w:t>
      </w:r>
      <w:r>
        <w:t>3</w:t>
      </w:r>
      <w:r w:rsidRPr="008F38D9">
        <w:t>] to</w:t>
      </w:r>
      <w:r>
        <w:t xml:space="preserve"> </w:t>
      </w:r>
      <w:r w:rsidRPr="0053634E">
        <w:t xml:space="preserve">perform </w:t>
      </w:r>
      <w:r w:rsidRPr="00740AFA">
        <w:t xml:space="preserve">a mutual authentication between UE and satellite. In this solution, the satellite includes the whole CN.  </w:t>
      </w:r>
    </w:p>
    <w:p w14:paraId="25A93450" w14:textId="77777777" w:rsidR="00416B66" w:rsidRDefault="00416B66" w:rsidP="00416B66">
      <w:pPr>
        <w:pStyle w:val="Heading3"/>
        <w:rPr>
          <w:b/>
        </w:rPr>
      </w:pPr>
      <w:bookmarkStart w:id="1873" w:name="_Toc180150897"/>
      <w:bookmarkStart w:id="1874" w:name="_Toc180400590"/>
      <w:bookmarkStart w:id="1875" w:name="_Toc180481771"/>
      <w:bookmarkStart w:id="1876" w:name="_Toc182856686"/>
      <w:bookmarkStart w:id="1877" w:name="_Toc191375108"/>
      <w:bookmarkStart w:id="1878" w:name="_Toc191375320"/>
      <w:bookmarkStart w:id="1879" w:name="_Toc191376247"/>
      <w:bookmarkStart w:id="1880" w:name="_Toc191377409"/>
      <w:bookmarkStart w:id="1881" w:name="_Toc191469744"/>
      <w:bookmarkStart w:id="1882" w:name="_Toc193807058"/>
      <w:r>
        <w:t>6.28.2</w:t>
      </w:r>
      <w:r>
        <w:tab/>
        <w:t>Solution details</w:t>
      </w:r>
      <w:r w:rsidR="00D77DD9">
        <w:rPr>
          <w:b/>
          <w:noProof/>
        </w:rPr>
        <w:pict w14:anchorId="22DE6B2B">
          <v:shape id="_x0000_s1082" type="#_x0000_t75" style="position:absolute;left:0;text-align:left;margin-left:6.95pt;margin-top:36.85pt;width:474.05pt;height:279.35pt;z-index:251658240;mso-position-horizontal-relative:text;mso-position-vertical-relative:text">
            <v:imagedata r:id="rId68" o:title=""/>
            <w10:wrap type="square"/>
          </v:shape>
        </w:pict>
      </w:r>
      <w:bookmarkEnd w:id="1873"/>
      <w:bookmarkEnd w:id="1874"/>
      <w:bookmarkEnd w:id="1875"/>
      <w:bookmarkEnd w:id="1876"/>
      <w:bookmarkEnd w:id="1877"/>
      <w:bookmarkEnd w:id="1878"/>
      <w:bookmarkEnd w:id="1879"/>
      <w:bookmarkEnd w:id="1880"/>
      <w:bookmarkEnd w:id="1881"/>
      <w:bookmarkEnd w:id="1882"/>
    </w:p>
    <w:p w14:paraId="67489F2D" w14:textId="77777777" w:rsidR="00416B66" w:rsidRPr="0037210F" w:rsidRDefault="00416B66" w:rsidP="00416B66">
      <w:pPr>
        <w:pStyle w:val="Caption"/>
        <w:jc w:val="center"/>
        <w:rPr>
          <w:b w:val="0"/>
        </w:rPr>
      </w:pPr>
      <w:r w:rsidRPr="0037210F">
        <w:rPr>
          <w:b w:val="0"/>
        </w:rPr>
        <w:t>Figure 6.</w:t>
      </w:r>
      <w:r>
        <w:rPr>
          <w:b w:val="0"/>
        </w:rPr>
        <w:t>28</w:t>
      </w:r>
      <w:r w:rsidRPr="0037210F">
        <w:rPr>
          <w:b w:val="0"/>
        </w:rPr>
        <w:t>.2-</w:t>
      </w:r>
      <w:bookmarkStart w:id="1883" w:name="MCCQCTEMPBM_00000145"/>
      <w:r w:rsidRPr="0037210F">
        <w:rPr>
          <w:b w:val="0"/>
        </w:rPr>
        <w:fldChar w:fldCharType="begin"/>
      </w:r>
      <w:r w:rsidRPr="0037210F">
        <w:rPr>
          <w:b w:val="0"/>
        </w:rPr>
        <w:instrText xml:space="preserve"> SEQ Figure_6.14.2 \* ARABIC </w:instrText>
      </w:r>
      <w:r w:rsidRPr="0037210F">
        <w:rPr>
          <w:b w:val="0"/>
        </w:rPr>
        <w:fldChar w:fldCharType="separate"/>
      </w:r>
      <w:r w:rsidRPr="0037210F">
        <w:rPr>
          <w:b w:val="0"/>
          <w:noProof/>
        </w:rPr>
        <w:t>1</w:t>
      </w:r>
      <w:r w:rsidRPr="0037210F">
        <w:rPr>
          <w:b w:val="0"/>
        </w:rPr>
        <w:fldChar w:fldCharType="end"/>
      </w:r>
      <w:bookmarkEnd w:id="1883"/>
      <w:r w:rsidRPr="0037210F">
        <w:rPr>
          <w:b w:val="0"/>
        </w:rPr>
        <w:t>:Security protection in S&amp;F operation with a full CN onboard the satellite.</w:t>
      </w:r>
    </w:p>
    <w:p w14:paraId="680F7170" w14:textId="5249E4D8" w:rsidR="00416B66" w:rsidRPr="0053634E" w:rsidRDefault="00416B66" w:rsidP="00416B66">
      <w:pPr>
        <w:spacing w:after="0"/>
        <w:jc w:val="both"/>
        <w:rPr>
          <w:rFonts w:eastAsia="Malgun Gothic"/>
          <w:lang w:eastAsia="ko-KR"/>
        </w:rPr>
      </w:pPr>
      <w:r w:rsidRPr="0053634E">
        <w:rPr>
          <w:rFonts w:eastAsia="Malgun Gothic"/>
          <w:lang w:eastAsia="ko-KR"/>
        </w:rPr>
        <w:t xml:space="preserve">The attach procedure is based on the Solution #19 in TR 23.700-29[2]. The main difference is that UEs and satellites perform mutual authentication based on EPS AKA, as described in </w:t>
      </w:r>
      <w:r w:rsidR="00496DF2">
        <w:rPr>
          <w:rFonts w:eastAsia="Malgun Gothic"/>
          <w:lang w:eastAsia="ko-KR"/>
        </w:rPr>
        <w:t>TS</w:t>
      </w:r>
      <w:r w:rsidRPr="0053634E">
        <w:rPr>
          <w:rFonts w:eastAsia="Malgun Gothic"/>
          <w:lang w:eastAsia="ko-KR"/>
        </w:rPr>
        <w:t xml:space="preserve"> 33.401 [</w:t>
      </w:r>
      <w:r>
        <w:rPr>
          <w:rFonts w:eastAsia="Malgun Gothic"/>
          <w:lang w:eastAsia="ko-KR"/>
        </w:rPr>
        <w:t>3</w:t>
      </w:r>
      <w:r w:rsidRPr="0053634E">
        <w:rPr>
          <w:rFonts w:eastAsia="Malgun Gothic"/>
          <w:lang w:eastAsia="ko-KR"/>
        </w:rPr>
        <w:t>].</w:t>
      </w:r>
    </w:p>
    <w:p w14:paraId="337FCBB3" w14:textId="77777777" w:rsidR="00416B66" w:rsidRPr="00605C9C" w:rsidRDefault="00416B66" w:rsidP="00416B66">
      <w:pPr>
        <w:rPr>
          <w:lang w:val="en-US"/>
        </w:rPr>
      </w:pPr>
      <w:r w:rsidRPr="00605C9C">
        <w:rPr>
          <w:rFonts w:hint="eastAsia"/>
          <w:b/>
          <w:bCs/>
        </w:rPr>
        <w:t xml:space="preserve">PHASE 1. (Service link is </w:t>
      </w:r>
      <w:r w:rsidRPr="00605C9C">
        <w:rPr>
          <w:b/>
          <w:bCs/>
        </w:rPr>
        <w:t>available;</w:t>
      </w:r>
      <w:r w:rsidRPr="00605C9C">
        <w:rPr>
          <w:rFonts w:hint="eastAsia"/>
          <w:b/>
          <w:bCs/>
        </w:rPr>
        <w:t xml:space="preserve"> Feeder link is unavailable):</w:t>
      </w:r>
    </w:p>
    <w:p w14:paraId="48B66F17" w14:textId="5BA28F04" w:rsidR="00416B66" w:rsidRPr="008C3663" w:rsidRDefault="00416B66" w:rsidP="00416B66">
      <w:pPr>
        <w:rPr>
          <w:lang w:val="en-US"/>
        </w:rPr>
      </w:pPr>
      <w:r w:rsidRPr="00605C9C">
        <w:rPr>
          <w:rFonts w:hint="eastAsia"/>
          <w:lang w:val="en-US"/>
        </w:rPr>
        <w:t xml:space="preserve">0. </w:t>
      </w:r>
      <w:r w:rsidRPr="008C3663">
        <w:rPr>
          <w:rFonts w:hint="eastAsia"/>
        </w:rPr>
        <w:t>The network</w:t>
      </w:r>
      <w:r>
        <w:t xml:space="preserve"> (</w:t>
      </w:r>
      <w:r w:rsidR="009E1EB8">
        <w:t>satellite</w:t>
      </w:r>
      <w:r>
        <w:t>)</w:t>
      </w:r>
      <w:r w:rsidRPr="008C3663">
        <w:rPr>
          <w:rFonts w:hint="eastAsia"/>
        </w:rPr>
        <w:t xml:space="preserve"> provisions the UEs with a set of credentials </w:t>
      </w:r>
      <w:r w:rsidRPr="004B18DC">
        <w:rPr>
          <w:rFonts w:hint="eastAsia"/>
        </w:rPr>
        <w:t xml:space="preserve">trough the </w:t>
      </w:r>
      <w:r w:rsidRPr="004B18DC">
        <w:rPr>
          <w:rFonts w:eastAsia="Times New Roman"/>
          <w:lang w:eastAsia="zh-CN"/>
        </w:rPr>
        <w:t xml:space="preserve">S&amp;F </w:t>
      </w:r>
      <w:r w:rsidRPr="004B18DC">
        <w:rPr>
          <w:rFonts w:hint="eastAsia"/>
        </w:rPr>
        <w:t>monitoring list</w:t>
      </w:r>
      <w:r w:rsidRPr="004B18DC">
        <w:t>.</w:t>
      </w:r>
      <w:r>
        <w:t xml:space="preserve"> </w:t>
      </w:r>
    </w:p>
    <w:p w14:paraId="2229FD93" w14:textId="749612A7" w:rsidR="00DA069C" w:rsidRPr="00154369" w:rsidRDefault="00DA069C" w:rsidP="00DA069C">
      <w:pPr>
        <w:pStyle w:val="NO"/>
      </w:pPr>
      <w:r>
        <w:rPr>
          <w:lang w:eastAsia="zh-CN"/>
        </w:rPr>
        <w:t>NOTE</w:t>
      </w:r>
      <w:r w:rsidR="009921EC">
        <w:rPr>
          <w:lang w:eastAsia="zh-CN"/>
        </w:rPr>
        <w:t xml:space="preserve"> 1</w:t>
      </w:r>
      <w:r>
        <w:rPr>
          <w:lang w:eastAsia="zh-CN"/>
        </w:rPr>
        <w:t>:</w:t>
      </w:r>
      <w:r>
        <w:rPr>
          <w:lang w:eastAsia="zh-CN"/>
        </w:rPr>
        <w:tab/>
      </w:r>
      <w:r w:rsidR="009921EC" w:rsidRPr="005C3BA0">
        <w:t>According to the TR 23.700-29</w:t>
      </w:r>
      <w:r w:rsidR="009921EC">
        <w:t xml:space="preserve"> [2], </w:t>
      </w:r>
      <w:r w:rsidR="009921EC" w:rsidRPr="004B18DC">
        <w:rPr>
          <w:rFonts w:eastAsia="Times New Roman"/>
          <w:lang w:eastAsia="zh-CN"/>
        </w:rPr>
        <w:t>the MME provides the UE with a S&amp;F monitoring list of satellites IDs</w:t>
      </w:r>
      <w:r w:rsidR="009921EC">
        <w:rPr>
          <w:rFonts w:eastAsia="Times New Roman"/>
          <w:lang w:eastAsia="zh-CN"/>
        </w:rPr>
        <w:t xml:space="preserve"> and this list </w:t>
      </w:r>
      <w:r w:rsidR="009921EC" w:rsidRPr="00332D7E">
        <w:t>may assist the UE in retrieving MT data</w:t>
      </w:r>
      <w:r w:rsidR="009921EC">
        <w:t>.</w:t>
      </w:r>
    </w:p>
    <w:p w14:paraId="7127ED79" w14:textId="77777777" w:rsidR="00416B66" w:rsidRPr="00605C9C" w:rsidRDefault="00416B66" w:rsidP="00416B66">
      <w:pPr>
        <w:rPr>
          <w:lang w:val="en-US"/>
        </w:rPr>
      </w:pPr>
      <w:r w:rsidRPr="00605C9C">
        <w:rPr>
          <w:rFonts w:hint="eastAsia"/>
        </w:rPr>
        <w:t xml:space="preserve"> 1. </w:t>
      </w:r>
      <w:r>
        <w:t>T</w:t>
      </w:r>
      <w:r w:rsidRPr="00605C9C">
        <w:rPr>
          <w:rFonts w:hint="eastAsia"/>
        </w:rPr>
        <w:t>he satellite</w:t>
      </w:r>
      <w:r w:rsidRPr="00605C9C">
        <w:rPr>
          <w:rFonts w:hint="eastAsia"/>
        </w:rPr>
        <w:t>’</w:t>
      </w:r>
      <w:r w:rsidRPr="00605C9C">
        <w:rPr>
          <w:rFonts w:hint="eastAsia"/>
        </w:rPr>
        <w:t>s RAN sends to the UE a SIB (System Information Broadcast)</w:t>
      </w:r>
      <w:r>
        <w:t xml:space="preserve"> </w:t>
      </w:r>
      <w:r w:rsidRPr="00605C9C">
        <w:rPr>
          <w:rFonts w:hint="eastAsia"/>
        </w:rPr>
        <w:t xml:space="preserve">Message, including the store and forward indication number. The satellite indicates the UE that it is operating in S&amp;F mode. </w:t>
      </w:r>
    </w:p>
    <w:p w14:paraId="23CE3FA8" w14:textId="77777777" w:rsidR="00416B66" w:rsidRDefault="00416B66" w:rsidP="00416B66">
      <w:r w:rsidRPr="00605C9C">
        <w:rPr>
          <w:rFonts w:hint="eastAsia"/>
        </w:rPr>
        <w:lastRenderedPageBreak/>
        <w:t xml:space="preserve"> 2. After receiving the SIB message form the satellite, the UE sends the NAS Attach message to the AMF/MME</w:t>
      </w:r>
      <w:r>
        <w:t xml:space="preserve"> </w:t>
      </w:r>
      <w:r w:rsidRPr="00605C9C">
        <w:rPr>
          <w:rFonts w:hint="eastAsia"/>
        </w:rPr>
        <w:t>(satellite</w:t>
      </w:r>
      <w:r w:rsidRPr="00605C9C">
        <w:rPr>
          <w:rFonts w:hint="eastAsia"/>
        </w:rPr>
        <w:t>’</w:t>
      </w:r>
      <w:r w:rsidRPr="00605C9C">
        <w:rPr>
          <w:rFonts w:hint="eastAsia"/>
        </w:rPr>
        <w:t>s CN). This message includes, the UE ID</w:t>
      </w:r>
      <w:r w:rsidRPr="00605C9C">
        <w:fldChar w:fldCharType="begin"/>
      </w:r>
      <w:r w:rsidRPr="00605C9C">
        <w:instrText xml:space="preserve"> QUOTE </w:instrText>
      </w:r>
      <w:r w:rsidR="00D77DD9">
        <w:pict w14:anchorId="49C217BA">
          <v:shape id="_x0000_i1057" type="#_x0000_t75" style="width:27.65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4&quot;/&gt;&lt;w:printFractionalCharacterWidth/&gt;&lt;w:hideSpelling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3NTG2NDGyNLY0NzJS0lEKTi0uzszPAykwqgUAqzXPuywAAAA=&quot;/&gt;&lt;/w:docVars&gt;&lt;wsp:rsids&gt;&lt;wsp:rsidRoot wsp:val=&quot;00E30155&quot;/&gt;&lt;wsp:rsid wsp:val=&quot;0000765A&quot;/&gt;&lt;wsp:rsid wsp:val=&quot;00012515&quot;/&gt;&lt;wsp:rsid wsp:val=&quot;00024C2A&quot;/&gt;&lt;wsp:rsid wsp:val=&quot;000413F1&quot;/&gt;&lt;wsp:rsid wsp:val=&quot;00043559&quot;/&gt;&lt;wsp:rsid wsp:val=&quot;00046389&quot;/&gt;&lt;wsp:rsid wsp:val=&quot;00052174&quot;/&gt;&lt;wsp:rsid wsp:val=&quot;00074722&quot;/&gt;&lt;wsp:rsid wsp:val=&quot;000819D8&quot;/&gt;&lt;wsp:rsid wsp:val=&quot;000934A6&quot;/&gt;&lt;wsp:rsid wsp:val=&quot;000A2C6C&quot;/&gt;&lt;wsp:rsid wsp:val=&quot;000A4660&quot;/&gt;&lt;wsp:rsid wsp:val=&quot;000B29DF&quot;/&gt;&lt;wsp:rsid wsp:val=&quot;000C243F&quot;/&gt;&lt;wsp:rsid wsp:val=&quot;000D1B5B&quot;/&gt;&lt;wsp:rsid wsp:val=&quot;000E5106&quot;/&gt;&lt;wsp:rsid wsp:val=&quot;000F1B07&quot;/&gt;&lt;wsp:rsid wsp:val=&quot;0010401F&quot;/&gt;&lt;wsp:rsid wsp:val=&quot;00112FC3&quot;/&gt;&lt;wsp:rsid wsp:val=&quot;0011562D&quot;/&gt;&lt;wsp:rsid wsp:val=&quot;0013637F&quot;/&gt;&lt;wsp:rsid wsp:val=&quot;00173FA3&quot;/&gt;&lt;wsp:rsid wsp:val=&quot;001842C7&quot;/&gt;&lt;wsp:rsid wsp:val=&quot;00184B6F&quot;/&gt;&lt;wsp:rsid wsp:val=&quot;001861E5&quot;/&gt;&lt;wsp:rsid wsp:val=&quot;001B1652&quot;/&gt;&lt;wsp:rsid wsp:val=&quot;001C3EC8&quot;/&gt;&lt;wsp:rsid wsp:val=&quot;001D2BD4&quot;/&gt;&lt;wsp:rsid wsp:val=&quot;001D578B&quot;/&gt;&lt;wsp:rsid wsp:val=&quot;001D6911&quot;/&gt;&lt;wsp:rsid wsp:val=&quot;001F71C5&quot;/&gt;&lt;wsp:rsid wsp:val=&quot;00201947&quot;/&gt;&lt;wsp:rsid wsp:val=&quot;0020395B&quot;/&gt;&lt;wsp:rsid wsp:val=&quot;002046CB&quot;/&gt;&lt;wsp:rsid wsp:val=&quot;00204DC9&quot;/&gt;&lt;wsp:rsid wsp:val=&quot;002062C0&quot;/&gt;&lt;wsp:rsid wsp:val=&quot;00206B02&quot;/&gt;&lt;wsp:rsid wsp:val=&quot;00215130&quot;/&gt;&lt;wsp:rsid wsp:val=&quot;00230002&quot;/&gt;&lt;wsp:rsid wsp:val=&quot;00244C9A&quot;/&gt;&lt;wsp:rsid wsp:val=&quot;00247216&quot;/&gt;&lt;wsp:rsid wsp:val=&quot;002A1857&quot;/&gt;&lt;wsp:rsid wsp:val=&quot;002B1C56&quot;/&gt;&lt;wsp:rsid wsp:val=&quot;002C7F38&quot;/&gt;&lt;wsp:rsid wsp:val=&quot;002D1414&quot;/&gt;&lt;wsp:rsid wsp:val=&quot;0030628A&quot;/&gt;&lt;wsp:rsid wsp:val=&quot;00317D7D&quot;/&gt;&lt;wsp:rsid wsp:val=&quot;00327EC7&quot;/&gt;&lt;wsp:rsid wsp:val=&quot;00343D42&quot;/&gt;&lt;wsp:rsid wsp:val=&quot;00345877&quot;/&gt;&lt;wsp:rsid wsp:val=&quot;0035122B&quot;/&gt;&lt;wsp:rsid wsp:val=&quot;00352BCC&quot;/&gt;&lt;wsp:rsid wsp:val=&quot;00353451&quot;/&gt;&lt;wsp:rsid wsp:val=&quot;00371032&quot;/&gt;&lt;wsp:rsid wsp:val=&quot;00371B44&quot;/&gt;&lt;wsp:rsid wsp:val=&quot;003875BB&quot;/&gt;&lt;wsp:rsid wsp:val=&quot;003B2B47&quot;/&gt;&lt;wsp:rsid wsp:val=&quot;003C122B&quot;/&gt;&lt;wsp:rsid wsp:val=&quot;003C5A97&quot;/&gt;&lt;wsp:rsid wsp:val=&quot;003C7A04&quot;/&gt;&lt;wsp:rsid wsp:val=&quot;003D40C7&quot;/&gt;&lt;wsp:rsid wsp:val=&quot;003F52B2&quot;/&gt;&lt;wsp:rsid wsp:val=&quot;003F6E74&quot;/&gt;&lt;wsp:rsid wsp:val=&quot;00413068&quot;/&gt;&lt;wsp:rsid wsp:val=&quot;00440414&quot;/&gt;&lt;wsp:rsid wsp:val=&quot;00447DA7&quot;/&gt;&lt;wsp:rsid wsp:val=&quot;004558E9&quot;/&gt;&lt;wsp:rsid wsp:val=&quot;0045777E&quot;/&gt;&lt;wsp:rsid wsp:val=&quot;004959AC&quot;/&gt;&lt;wsp:rsid wsp:val=&quot;004A47D6&quot;/&gt;&lt;wsp:rsid wsp:val=&quot;004A7338&quot;/&gt;&lt;wsp:rsid wsp:val=&quot;004B3753&quot;/&gt;&lt;wsp:rsid wsp:val=&quot;004C31D2&quot;/&gt;&lt;wsp:rsid wsp:val=&quot;004D04F3&quot;/&gt;&lt;wsp:rsid wsp:val=&quot;004D0FCE&quot;/&gt;&lt;wsp:rsid wsp:val=&quot;004D55C2&quot;/&gt;&lt;wsp:rsid wsp:val=&quot;004F3275&quot;/&gt;&lt;wsp:rsid wsp:val=&quot;004F56E5&quot;/&gt;&lt;wsp:rsid wsp:val=&quot;0051220B&quot;/&gt;&lt;wsp:rsid wsp:val=&quot;00521131&quot;/&gt;&lt;wsp:rsid wsp:val=&quot;00526B3B&quot;/&gt;&lt;wsp:rsid wsp:val=&quot;00527C0B&quot;/&gt;&lt;wsp:rsid wsp:val=&quot;00540A0E&quot;/&gt;&lt;wsp:rsid wsp:val=&quot;005410F6&quot;/&gt;&lt;wsp:rsid wsp:val=&quot;00550F82&quot;/&gt;&lt;wsp:rsid wsp:val=&quot;005729C4&quot;/&gt;&lt;wsp:rsid wsp:val=&quot;00575466&quot;/&gt;&lt;wsp:rsid wsp:val=&quot;005837DF&quot;/&gt;&lt;wsp:rsid wsp:val=&quot;00583D70&quot;/&gt;&lt;wsp:rsid wsp:val=&quot;00584611&quot;/&gt;&lt;wsp:rsid wsp:val=&quot;0058656A&quot;/&gt;&lt;wsp:rsid wsp:val=&quot;0059227B&quot;/&gt;&lt;wsp:rsid wsp:val=&quot;005B0966&quot;/&gt;&lt;wsp:rsid wsp:val=&quot;005B795D&quot;/&gt;&lt;wsp:rsid wsp:val=&quot;005C0209&quot;/&gt;&lt;wsp:rsid wsp:val=&quot;005E4CF5&quot;/&gt;&lt;wsp:rsid wsp:val=&quot;0060514A&quot;/&gt;&lt;wsp:rsid wsp:val=&quot;00605C9C&quot;/&gt;&lt;wsp:rsid wsp:val=&quot;00606276&quot;/&gt;&lt;wsp:rsid wsp:val=&quot;00613820&quot;/&gt;&lt;wsp:rsid wsp:val=&quot;00614050&quot;/&gt;&lt;wsp:rsid wsp:val=&quot;00652248&quot;/&gt;&lt;wsp:rsid wsp:val=&quot;00656DC5&quot;/&gt;&lt;wsp:rsid wsp:val=&quot;00657A26&quot;/&gt;&lt;wsp:rsid wsp:val=&quot;00657B80&quot;/&gt;&lt;wsp:rsid wsp:val=&quot;00675B3C&quot;/&gt;&lt;wsp:rsid wsp:val=&quot;00693191&quot;/&gt;&lt;wsp:rsid wsp:val=&quot;0069495C&quot;/&gt;&lt;wsp:rsid wsp:val=&quot;006C062C&quot;/&gt;&lt;wsp:rsid wsp:val=&quot;006D340A&quot;/&gt;&lt;wsp:rsid wsp:val=&quot;006F1D0F&quot;/&gt;&lt;wsp:rsid wsp:val=&quot;006F39F9&quot;/&gt;&lt;wsp:rsid wsp:val=&quot;00715A1D&quot;/&gt;&lt;wsp:rsid wsp:val=&quot;007213B6&quot;/&gt;&lt;wsp:rsid wsp:val=&quot;00740AFA&quot;/&gt;&lt;wsp:rsid wsp:val=&quot;00757C34&quot;/&gt;&lt;wsp:rsid wsp:val=&quot;00757C41&quot;/&gt;&lt;wsp:rsid wsp:val=&quot;00760BB0&quot;/&gt;&lt;wsp:rsid wsp:val=&quot;0076157A&quot;/&gt;&lt;wsp:rsid wsp:val=&quot;00784593&quot;/&gt;&lt;wsp:rsid wsp:val=&quot;007A00EF&quot;/&gt;&lt;wsp:rsid wsp:val=&quot;007B19EA&quot;/&gt;&lt;wsp:rsid wsp:val=&quot;007C0A2D&quot;/&gt;&lt;wsp:rsid wsp:val=&quot;007C27B0&quot;/&gt;&lt;wsp:rsid wsp:val=&quot;007E1AD5&quot;/&gt;&lt;wsp:rsid wsp:val=&quot;007E537E&quot;/&gt;&lt;wsp:rsid wsp:val=&quot;007F300B&quot;/&gt;&lt;wsp:rsid wsp:val=&quot;008014C3&quot;/&gt;&lt;wsp:rsid wsp:val=&quot;00804D2D&quot;/&gt;&lt;wsp:rsid wsp:val=&quot;00850812&quot;/&gt;&lt;wsp:rsid wsp:val=&quot;0085108A&quot;/&gt;&lt;wsp:rsid wsp:val=&quot;00872560&quot;/&gt;&lt;wsp:rsid wsp:val=&quot;00876B9A&quot;/&gt;&lt;wsp:rsid wsp:val=&quot;008841F2&quot;/&gt;&lt;wsp:rsid wsp:val=&quot;00884546&quot;/&gt;&lt;wsp:rsid wsp:val=&quot;00885C49&quot;/&gt;&lt;wsp:rsid wsp:val=&quot;008933BF&quot;/&gt;&lt;wsp:rsid wsp:val=&quot;008A10C4&quot;/&gt;&lt;wsp:rsid wsp:val=&quot;008B0248&quot;/&gt;&lt;wsp:rsid wsp:val=&quot;008F5F33&quot;/&gt;&lt;wsp:rsid wsp:val=&quot;0090742A&quot;/&gt;&lt;wsp:rsid wsp:val=&quot;0091046A&quot;/&gt;&lt;wsp:rsid wsp:val=&quot;00924057&quot;/&gt;&lt;wsp:rsid wsp:val=&quot;00926ABD&quot;/&gt;&lt;wsp:rsid wsp:val=&quot;009271BA&quot;/&gt;&lt;wsp:rsid wsp:val=&quot;00947F4E&quot;/&gt;&lt;wsp:rsid wsp:val=&quot;00953833&quot;/&gt;&lt;wsp:rsid wsp:val=&quot;00964E8E&quot;/&gt;&lt;wsp:rsid wsp:val=&quot;00966D47&quot;/&gt;&lt;wsp:rsid wsp:val=&quot;00992312&quot;/&gt;&lt;wsp:rsid wsp:val=&quot;009C0DED&quot;/&gt;&lt;wsp:rsid wsp:val=&quot;009E6CF2&quot;/&gt;&lt;wsp:rsid wsp:val=&quot;00A051AD&quot;/&gt;&lt;wsp:rsid wsp:val=&quot;00A37D7F&quot;/&gt;&lt;wsp:rsid wsp:val=&quot;00A42F15&quot;/&gt;&lt;wsp:rsid wsp:val=&quot;00A46410&quot;/&gt;&lt;wsp:rsid wsp:val=&quot;00A474B2&quot;/&gt;&lt;wsp:rsid wsp:val=&quot;00A56771&quot;/&gt;&lt;wsp:rsid wsp:val=&quot;00A57688&quot;/&gt;&lt;wsp:rsid wsp:val=&quot;00A57F94&quot;/&gt;&lt;wsp:rsid wsp:val=&quot;00A71B96&quot;/&gt;&lt;wsp:rsid wsp:val=&quot;00A72F1E&quot;/&gt;&lt;wsp:rsid wsp:val=&quot;00A769E7&quot;/&gt;&lt;wsp:rsid wsp:val=&quot;00A84A94&quot;/&gt;&lt;wsp:rsid wsp:val=&quot;00A86BF7&quot;/&gt;&lt;wsp:rsid wsp:val=&quot;00A96B4A&quot;/&gt;&lt;wsp:rsid wsp:val=&quot;00A97149&quot;/&gt;&lt;wsp:rsid wsp:val=&quot;00AA2DF2&quot;/&gt;&lt;wsp:rsid wsp:val=&quot;00AD1DAA&quot;/&gt;&lt;wsp:rsid wsp:val=&quot;00AD4451&quot;/&gt;&lt;wsp:rsid wsp:val=&quot;00AE64AE&quot;/&gt;&lt;wsp:rsid wsp:val=&quot;00AE6740&quot;/&gt;&lt;wsp:rsid wsp:val=&quot;00AF1E23&quot;/&gt;&lt;wsp:rsid wsp:val=&quot;00AF7F81&quot;/&gt;&lt;wsp:rsid wsp:val=&quot;00B01135&quot;/&gt;&lt;wsp:rsid wsp:val=&quot;00B01AFF&quot;/&gt;&lt;wsp:rsid wsp:val=&quot;00B01C41&quot;/&gt;&lt;wsp:rsid wsp:val=&quot;00B05CC7&quot;/&gt;&lt;wsp:rsid wsp:val=&quot;00B27E39&quot;/&gt;&lt;wsp:rsid wsp:val=&quot;00B350D8&quot;/&gt;&lt;wsp:rsid wsp:val=&quot;00B4702A&quot;/&gt;&lt;wsp:rsid wsp:val=&quot;00B628BC&quot;/&gt;&lt;wsp:rsid wsp:val=&quot;00B71E2E&quot;/&gt;&lt;wsp:rsid wsp:val=&quot;00B76763&quot;/&gt;&lt;wsp:rsid wsp:val=&quot;00B7732B&quot;/&gt;&lt;wsp:rsid wsp:val=&quot;00B879F0&quot;/&gt;&lt;wsp:rsid wsp:val=&quot;00BB7A9D&quot;/&gt;&lt;wsp:rsid wsp:val=&quot;00BC25AA&quot;/&gt;&lt;wsp:rsid wsp:val=&quot;00BC43FF&quot;/&gt;&lt;wsp:rsid wsp:val=&quot;00BD453E&quot;/&gt;&lt;wsp:rsid wsp:val=&quot;00C022E3&quot;/&gt;&lt;wsp:rsid wsp:val=&quot;00C4712D&quot;/&gt;&lt;wsp:rsid wsp:val=&quot;00C514F7&quot;/&gt;&lt;wsp:rsid wsp:val=&quot;00C5454C&quot;/&gt;&lt;wsp:rsid wsp:val=&quot;00C555C9&quot;/&gt;&lt;wsp:rsid wsp:val=&quot;00C5638A&quot;/&gt;&lt;wsp:rsid wsp:val=&quot;00C66911&quot;/&gt;&lt;wsp:rsid wsp:val=&quot;00C77922&quot;/&gt;&lt;wsp:rsid wsp:val=&quot;00C94F55&quot;/&gt;&lt;wsp:rsid wsp:val=&quot;00CA7D62&quot;/&gt;&lt;wsp:rsid wsp:val=&quot;00CB07A8&quot;/&gt;&lt;wsp:rsid wsp:val=&quot;00CC1FE0&quot;/&gt;&lt;wsp:rsid wsp:val=&quot;00CD4A57&quot;/&gt;&lt;wsp:rsid wsp:val=&quot;00CF17DF&quot;/&gt;&lt;wsp:rsid wsp:val=&quot;00CF2525&quot;/&gt;&lt;wsp:rsid wsp:val=&quot;00CF3A76&quot;/&gt;&lt;wsp:rsid wsp:val=&quot;00D138F3&quot;/&gt;&lt;wsp:rsid wsp:val=&quot;00D151FD&quot;/&gt;&lt;wsp:rsid wsp:val=&quot;00D33604&quot;/&gt;&lt;wsp:rsid wsp:val=&quot;00D37B08&quot;/&gt;&lt;wsp:rsid wsp:val=&quot;00D437FF&quot;/&gt;&lt;wsp:rsid wsp:val=&quot;00D5130C&quot;/&gt;&lt;wsp:rsid wsp:val=&quot;00D62265&quot;/&gt;&lt;wsp:rsid wsp:val=&quot;00D70DE3&quot;/&gt;&lt;wsp:rsid wsp:val=&quot;00D8512E&quot;/&gt;&lt;wsp:rsid wsp:val=&quot;00DA054A&quot;/&gt;&lt;wsp:rsid wsp:val=&quot;00DA1E58&quot;/&gt;&lt;wsp:rsid wsp:val=&quot;00DD50C9&quot;/&gt;&lt;wsp:rsid wsp:val=&quot;00DE4EF2&quot;/&gt;&lt;wsp:rsid wsp:val=&quot;00DF2C0E&quot;/&gt;&lt;wsp:rsid wsp:val=&quot;00E04DB6&quot;/&gt;&lt;wsp:rsid wsp:val=&quot;00E06FFB&quot;/&gt;&lt;wsp:rsid wsp:val=&quot;00E1773F&quot;/&gt;&lt;wsp:rsid wsp:val=&quot;00E17863&quot;/&gt;&lt;wsp:rsid wsp:val=&quot;00E30155&quot;/&gt;&lt;wsp:rsid wsp:val=&quot;00E42837&quot;/&gt;&lt;wsp:rsid wsp:val=&quot;00E504BC&quot;/&gt;&lt;wsp:rsid wsp:val=&quot;00E572E3&quot;/&gt;&lt;wsp:rsid wsp:val=&quot;00E91FE1&quot;/&gt;&lt;wsp:rsid wsp:val=&quot;00EA5E95&quot;/&gt;&lt;wsp:rsid wsp:val=&quot;00EB4C3B&quot;/&gt;&lt;wsp:rsid wsp:val=&quot;00EC7814&quot;/&gt;&lt;wsp:rsid wsp:val=&quot;00ED29B2&quot;/&gt;&lt;wsp:rsid wsp:val=&quot;00ED36B9&quot;/&gt;&lt;wsp:rsid wsp:val=&quot;00ED4954&quot;/&gt;&lt;wsp:rsid wsp:val=&quot;00EE0943&quot;/&gt;&lt;wsp:rsid wsp:val=&quot;00EE33A2&quot;/&gt;&lt;wsp:rsid wsp:val=&quot;00EE5632&quot;/&gt;&lt;wsp:rsid wsp:val=&quot;00F00E37&quot;/&gt;&lt;wsp:rsid wsp:val=&quot;00F56B26&quot;/&gt;&lt;wsp:rsid wsp:val=&quot;00F67A1C&quot;/&gt;&lt;wsp:rsid wsp:val=&quot;00F82C5B&quot;/&gt;&lt;wsp:rsid wsp:val=&quot;00F8555F&quot;/&gt;&lt;wsp:rsid wsp:val=&quot;00FE2089&quot;/&gt;&lt;/wsp:rsids&gt;&lt;/w:docPr&gt;&lt;w:body&gt;&lt;wx:sect&gt;&lt;w:p wsp:rsidR=&quot;00000000&quot; wsp:rsidRDefault=&quot;00D70DE3&quot; wsp:rsidP=&quot;00D70DE3&quot;&gt;&lt;m:oMathPara&gt;&lt;m:oMath&gt;&lt;m:sSub&gt;&lt;m:sSubPr&gt;&lt;m:ctrlPr&gt;&lt;aml:annotation aml:id=&quot;0&quot; w:type=&quot;Word.Insertion&quot; aml:author=&quot;Huawei&quot; aml:createdate=&quot;2024-06-27T08:15:00Z&quot;&gt;&lt;aml:content&gt;&lt;w:rPr&gt;&lt;w:rFonts w:ascii=&quot;Cambria Math&quot; w:fareast=&quot;Microsoft YaHei&quot; w:h-ansi=&quot;Cambria Math&quot; w:cs=&quot;Times New Roman&quot;/&gt;&lt;wx:font wx:val=&quot;Cambria Math&quot;/&gt;&lt;w:i/&gt;&lt;w:i-cs/&gt;&lt;w:color w:val=&quot;000000&quot;/&gt;&lt;w:kern w:val=&quot;24&quot;/&gt;&lt;w:sz w:val=&quot;24&quot;/&gt;&lt;w:sz-cs w:val=&quot;24&quot;/&gt;&lt;w:asianLayout w:id=&quot;-958787826&quot;/&gt;&lt;/w:rPr&gt;&lt;/aml:content&gt;&lt;/aml:annotation&gt;&lt;/m:ctrlPr&gt;&lt;/m:sSubPr&gt;&lt;m:e&gt;&lt;m:r&gt;&lt;aml:annotation aml:id=&quot;1&quot; w:type=&quot;Word.Insertion&quot; aml:author=&quot;Huawei&quot; aml:createdate=&quot;2024-06-27T08:15:00Z&quot;&gt;&lt;aml:content&gt;&lt;m:rPr&gt;&lt;m:sty m:val=&quot;p&quot;/&gt;&lt;/m:rPr&gt;&lt;w:rPr&gt;&lt;w:rFonts w:ascii=&quot;Cambria Math&quot; w:fareast=&quot;Microsoft YaHei&quot; w:h-ansi=&quot;Cambria Math&quot; w:cs=&quot;Times New Roman&quot;/&gt;&lt;wx:font wx:val=&quot;Cambria Math&quot;/&gt;&lt;w:color w:val=&quot;000000&quot;/&gt;&lt;w:kern w:val=&quot;24&quot;/&gt;&lt;w:sz w:val=&quot;24&quot;/&gt;&lt;w:sz-cs w:val=&quot;24&quot;/&gt;&lt;w:lang w:val=&quot;EN-US&quot;/&gt;&lt;w:asianLayout w:id=&quot;-958787825&quot;/&gt;&lt;/w:rPr&gt;&lt;m:t&gt;UE&lt;/m:t&gt;&lt;/aml:content&gt;&lt;/aml:annotation&gt;&lt;/m:r&gt;&lt;/m:e&gt;&lt;m:sub&gt;&lt;m:r&gt;&lt;aml:annotation aml:id=&quot;2&quot; w:type=&quot;Word.Insertion&quot; aml:author=&quot;Huawei&quot; aml:createdate=&quot;2024-06-27T08:15:00Z&quot;&gt;&lt;aml:content&gt;&lt;m:rPr&gt;&lt;m:sty m:val=&quot;p&quot;/&gt;&lt;/m:rPr&gt;&lt;w:rPr&gt;&lt;w:rFonts w:ascii=&quot;Cambria Math&quot; w:fareast=&quot;Microsoft YaHei&quot; w:h-ansi=&quot;Cambria Math&quot; w:cs=&quot;Times New Roman&quot;/&gt;&lt;wx:font wx:val=&quot;Cambria Math&quot;/&gt;&lt;w:color w:val=&quot;000000&quot;/&gt;&lt;w:kern w:val=&quot;24&quot;/&gt;&lt;w:sz w:val=&quot;24&quot;/&gt;&lt;w:sz-cs w:val=&quot;24&quot;/&gt;&lt;w:lang w:val=&quot;EN-US&quot;/&gt;&lt;w:asianLayout w:id=&quot;-958787824&quot;/&gt;&lt;/w:rPr&gt;&lt;m:t&gt;RN&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605C9C">
        <w:instrText xml:space="preserve"> </w:instrText>
      </w:r>
      <w:r w:rsidRPr="00605C9C">
        <w:fldChar w:fldCharType="end"/>
      </w:r>
      <w:r w:rsidRPr="00605C9C">
        <w:rPr>
          <w:rFonts w:hint="eastAsia"/>
        </w:rPr>
        <w:t xml:space="preserve">. </w:t>
      </w:r>
    </w:p>
    <w:p w14:paraId="3A6CDDE2" w14:textId="77777777" w:rsidR="00416B66" w:rsidRDefault="00416B66" w:rsidP="00416B66">
      <w:pPr>
        <w:rPr>
          <w:lang w:val="en-US" w:eastAsia="zh-CN"/>
        </w:rPr>
      </w:pPr>
      <w:r>
        <w:t>3</w:t>
      </w:r>
      <w:r>
        <w:rPr>
          <w:lang w:eastAsia="zh-CN"/>
        </w:rPr>
        <w:t>-7</w:t>
      </w:r>
      <w:r w:rsidRPr="008E5491">
        <w:rPr>
          <w:lang w:eastAsia="zh-CN"/>
        </w:rPr>
        <w:t xml:space="preserve">. </w:t>
      </w:r>
      <w:r w:rsidRPr="008E5491">
        <w:rPr>
          <w:lang w:val="en-US" w:eastAsia="zh-CN"/>
        </w:rPr>
        <w:t xml:space="preserve">The run of an </w:t>
      </w:r>
      <w:bookmarkStart w:id="1884" w:name="_Hlk170823090"/>
      <w:r w:rsidRPr="008E5491">
        <w:rPr>
          <w:lang w:val="en-US" w:eastAsia="zh-CN"/>
        </w:rPr>
        <w:t xml:space="preserve">EPS AKA </w:t>
      </w:r>
      <w:bookmarkEnd w:id="1884"/>
      <w:r w:rsidRPr="008E5491">
        <w:rPr>
          <w:lang w:val="en-US" w:eastAsia="zh-CN"/>
        </w:rPr>
        <w:t xml:space="preserve">procedure in steps </w:t>
      </w:r>
      <w:r>
        <w:rPr>
          <w:lang w:val="en-US" w:eastAsia="zh-CN"/>
        </w:rPr>
        <w:t>3-7</w:t>
      </w:r>
      <w:r w:rsidRPr="008E5491">
        <w:rPr>
          <w:lang w:val="en-US" w:eastAsia="zh-CN"/>
        </w:rPr>
        <w:t xml:space="preserve"> as described </w:t>
      </w:r>
      <w:r w:rsidRPr="00ED4F29">
        <w:rPr>
          <w:lang w:val="en-US" w:eastAsia="zh-CN"/>
        </w:rPr>
        <w:t>in TS 33.401 [</w:t>
      </w:r>
      <w:r>
        <w:rPr>
          <w:lang w:val="en-US" w:eastAsia="zh-CN"/>
        </w:rPr>
        <w:t>3</w:t>
      </w:r>
      <w:r w:rsidRPr="00ED4F29">
        <w:rPr>
          <w:lang w:val="en-US" w:eastAsia="zh-CN"/>
        </w:rPr>
        <w:t xml:space="preserve">].  </w:t>
      </w:r>
    </w:p>
    <w:p w14:paraId="7D88F65F" w14:textId="77777777" w:rsidR="00416B66" w:rsidRPr="00292160" w:rsidRDefault="00416B66" w:rsidP="00416B66">
      <w:pPr>
        <w:jc w:val="both"/>
        <w:rPr>
          <w:lang w:eastAsia="zh-CN"/>
        </w:rPr>
      </w:pPr>
      <w:r>
        <w:rPr>
          <w:lang w:val="en-US"/>
        </w:rPr>
        <w:t xml:space="preserve">8. </w:t>
      </w:r>
      <w:r>
        <w:rPr>
          <w:lang w:eastAsia="zh-CN"/>
        </w:rPr>
        <w:t xml:space="preserve">This step is the same as the corresponding step 3 in the </w:t>
      </w:r>
      <w:r>
        <w:t>S</w:t>
      </w:r>
      <w:r>
        <w:rPr>
          <w:lang w:eastAsia="zh-CN"/>
        </w:rPr>
        <w:t>oluti</w:t>
      </w:r>
      <w:r>
        <w:t xml:space="preserve">on#19 of </w:t>
      </w:r>
      <w:r>
        <w:rPr>
          <w:lang w:eastAsia="zh-CN"/>
        </w:rPr>
        <w:t>TR 23.700-29[2].</w:t>
      </w:r>
    </w:p>
    <w:p w14:paraId="0A60A176" w14:textId="77777777" w:rsidR="00416B66" w:rsidRDefault="00416B66" w:rsidP="00416B66">
      <w:pPr>
        <w:rPr>
          <w:rFonts w:eastAsia="Times New Roman"/>
          <w:lang w:val="en-US"/>
        </w:rPr>
      </w:pPr>
      <w:r>
        <w:rPr>
          <w:lang w:val="en-US"/>
        </w:rPr>
        <w:t xml:space="preserve">9. If the authentication is successful (i.e., RES equals XRES), the </w:t>
      </w:r>
      <w:r w:rsidRPr="00605C9C">
        <w:rPr>
          <w:rFonts w:hint="eastAsia"/>
        </w:rPr>
        <w:t>the AMF/</w:t>
      </w:r>
      <w:r w:rsidRPr="00605C9C">
        <w:t>MME (</w:t>
      </w:r>
      <w:r w:rsidRPr="00605C9C">
        <w:rPr>
          <w:rFonts w:hint="eastAsia"/>
        </w:rPr>
        <w:t>satellite</w:t>
      </w:r>
      <w:r w:rsidRPr="00605C9C">
        <w:rPr>
          <w:rFonts w:hint="eastAsia"/>
        </w:rPr>
        <w:t>’</w:t>
      </w:r>
      <w:r w:rsidRPr="00605C9C">
        <w:rPr>
          <w:rFonts w:hint="eastAsia"/>
        </w:rPr>
        <w:t>s CN)</w:t>
      </w:r>
      <w:r>
        <w:t xml:space="preserve"> </w:t>
      </w:r>
      <w:r w:rsidRPr="006B3030">
        <w:rPr>
          <w:rFonts w:eastAsia="Times New Roman"/>
          <w:lang w:val="en-US"/>
        </w:rPr>
        <w:t xml:space="preserve">sends an Attach Accept </w:t>
      </w:r>
      <w:r>
        <w:rPr>
          <w:rFonts w:eastAsia="Times New Roman"/>
          <w:lang w:val="en-US"/>
        </w:rPr>
        <w:t>m</w:t>
      </w:r>
      <w:r w:rsidRPr="006B3030">
        <w:rPr>
          <w:rFonts w:eastAsia="Times New Roman"/>
          <w:lang w:val="en-US"/>
        </w:rPr>
        <w:t>essage</w:t>
      </w:r>
      <w:r>
        <w:rPr>
          <w:rFonts w:eastAsia="Times New Roman"/>
          <w:lang w:val="en-US"/>
        </w:rPr>
        <w:t xml:space="preserve"> to the UE.  </w:t>
      </w:r>
    </w:p>
    <w:p w14:paraId="43B14B0D" w14:textId="74ACD5B3" w:rsidR="00DA069C" w:rsidRPr="00154369" w:rsidRDefault="00DA069C" w:rsidP="00DA069C">
      <w:pPr>
        <w:pStyle w:val="NO"/>
      </w:pPr>
      <w:r>
        <w:rPr>
          <w:lang w:eastAsia="zh-CN"/>
        </w:rPr>
        <w:t>NOTE</w:t>
      </w:r>
      <w:r w:rsidR="009921EC">
        <w:rPr>
          <w:lang w:eastAsia="zh-CN"/>
        </w:rPr>
        <w:t xml:space="preserve"> 2</w:t>
      </w:r>
      <w:r>
        <w:rPr>
          <w:lang w:eastAsia="zh-CN"/>
        </w:rPr>
        <w:t>:</w:t>
      </w:r>
      <w:r>
        <w:rPr>
          <w:lang w:eastAsia="zh-CN"/>
        </w:rPr>
        <w:tab/>
      </w:r>
      <w:r w:rsidR="009921EC" w:rsidRPr="00D14A42">
        <w:rPr>
          <w:lang w:val="en-US"/>
        </w:rPr>
        <w:t xml:space="preserve">The same UE may have multiple keys set in different satellites, considering the concept of key separation mechanism described in Annex F of </w:t>
      </w:r>
      <w:r w:rsidR="00496DF2">
        <w:rPr>
          <w:lang w:val="en-US"/>
        </w:rPr>
        <w:t>TS</w:t>
      </w:r>
      <w:r w:rsidR="009921EC" w:rsidRPr="00D14A42">
        <w:rPr>
          <w:lang w:val="en-US"/>
        </w:rPr>
        <w:t xml:space="preserve"> 33.401 [</w:t>
      </w:r>
      <w:r w:rsidR="009921EC">
        <w:rPr>
          <w:lang w:val="en-US"/>
        </w:rPr>
        <w:t>3</w:t>
      </w:r>
      <w:r w:rsidR="009921EC" w:rsidRPr="00D14A42">
        <w:rPr>
          <w:lang w:val="en-US"/>
        </w:rPr>
        <w:t>].</w:t>
      </w:r>
    </w:p>
    <w:p w14:paraId="0CA14470" w14:textId="602BAABE" w:rsidR="00EE5E5D" w:rsidRPr="00154369" w:rsidRDefault="00EE5E5D" w:rsidP="00EE5E5D">
      <w:pPr>
        <w:pStyle w:val="NO"/>
      </w:pPr>
      <w:r>
        <w:rPr>
          <w:lang w:eastAsia="zh-CN"/>
        </w:rPr>
        <w:t>NOTE</w:t>
      </w:r>
      <w:r w:rsidR="009921EC">
        <w:rPr>
          <w:lang w:eastAsia="zh-CN"/>
        </w:rPr>
        <w:t xml:space="preserve"> 3</w:t>
      </w:r>
      <w:r>
        <w:rPr>
          <w:lang w:eastAsia="zh-CN"/>
        </w:rPr>
        <w:t>:</w:t>
      </w:r>
      <w:r>
        <w:rPr>
          <w:lang w:eastAsia="zh-CN"/>
        </w:rPr>
        <w:tab/>
      </w:r>
      <w:r w:rsidRPr="00EE5E5D">
        <w:rPr>
          <w:lang w:eastAsia="zh-CN"/>
        </w:rPr>
        <w:t>The prevention from DoS attack is out of solution’s scope. The purpose of this solution is to perform a mutual authentication between UE and satellite using the existing security procedures.</w:t>
      </w:r>
    </w:p>
    <w:p w14:paraId="32DED551" w14:textId="77777777" w:rsidR="00416B66" w:rsidRPr="00605C9C" w:rsidRDefault="00416B66" w:rsidP="00416B66">
      <w:pPr>
        <w:rPr>
          <w:lang w:val="en-US"/>
        </w:rPr>
      </w:pPr>
      <w:r w:rsidRPr="00605C9C">
        <w:rPr>
          <w:rFonts w:hint="eastAsia"/>
          <w:b/>
          <w:bCs/>
        </w:rPr>
        <w:t xml:space="preserve">PHASE 2. (Feeder link is </w:t>
      </w:r>
      <w:r w:rsidRPr="00605C9C">
        <w:rPr>
          <w:b/>
          <w:bCs/>
        </w:rPr>
        <w:t>available;</w:t>
      </w:r>
      <w:r w:rsidRPr="00605C9C">
        <w:rPr>
          <w:rFonts w:hint="eastAsia"/>
          <w:b/>
          <w:bCs/>
        </w:rPr>
        <w:t xml:space="preserve"> Service link is unavailable):</w:t>
      </w:r>
    </w:p>
    <w:p w14:paraId="20B89F79" w14:textId="06422354" w:rsidR="009921EC" w:rsidRPr="00154369" w:rsidRDefault="009921EC" w:rsidP="009921EC">
      <w:pPr>
        <w:pStyle w:val="NO"/>
      </w:pPr>
      <w:r>
        <w:rPr>
          <w:lang w:eastAsia="zh-CN"/>
        </w:rPr>
        <w:t>NOTE 4:</w:t>
      </w:r>
      <w:r>
        <w:rPr>
          <w:lang w:eastAsia="zh-CN"/>
        </w:rPr>
        <w:tab/>
      </w:r>
      <w:r w:rsidRPr="00605C9C">
        <w:rPr>
          <w:rFonts w:hint="eastAsia"/>
        </w:rPr>
        <w:t xml:space="preserve">The security of Feeder link is out of 3GPP scope, because </w:t>
      </w:r>
      <w:r>
        <w:t>a part of the</w:t>
      </w:r>
      <w:r w:rsidRPr="00605C9C">
        <w:rPr>
          <w:rFonts w:hint="eastAsia"/>
        </w:rPr>
        <w:t xml:space="preserve"> Feeder link communication is between </w:t>
      </w:r>
      <w:r w:rsidRPr="00605C9C">
        <w:rPr>
          <w:rFonts w:hint="eastAsia"/>
          <w:lang w:val="en-US"/>
        </w:rPr>
        <w:t>the proxy on satellite and the proxy on ground.</w:t>
      </w:r>
    </w:p>
    <w:p w14:paraId="045FF160" w14:textId="77777777" w:rsidR="00416B66" w:rsidRPr="00AA317C" w:rsidRDefault="00416B66" w:rsidP="00416B66">
      <w:pPr>
        <w:jc w:val="both"/>
      </w:pPr>
      <w:r>
        <w:rPr>
          <w:lang w:val="en-US"/>
        </w:rPr>
        <w:t>10</w:t>
      </w:r>
      <w:r w:rsidRPr="00605C9C">
        <w:rPr>
          <w:rFonts w:hint="eastAsia"/>
          <w:lang w:val="en-US"/>
        </w:rPr>
        <w:t>-</w:t>
      </w:r>
      <w:r>
        <w:rPr>
          <w:lang w:val="en-US"/>
        </w:rPr>
        <w:t>15</w:t>
      </w:r>
      <w:r w:rsidRPr="00605C9C">
        <w:rPr>
          <w:rFonts w:hint="eastAsia"/>
          <w:lang w:val="en-US"/>
        </w:rPr>
        <w:t xml:space="preserve">. </w:t>
      </w:r>
      <w:r>
        <w:rPr>
          <w:lang w:eastAsia="zh-CN"/>
        </w:rPr>
        <w:t xml:space="preserve">These steps are the same as the corresponding steps in the </w:t>
      </w:r>
      <w:r>
        <w:t>S</w:t>
      </w:r>
      <w:r>
        <w:rPr>
          <w:lang w:eastAsia="zh-CN"/>
        </w:rPr>
        <w:t>oluti</w:t>
      </w:r>
      <w:r>
        <w:t xml:space="preserve">on#19 of </w:t>
      </w:r>
      <w:r>
        <w:rPr>
          <w:lang w:eastAsia="zh-CN"/>
        </w:rPr>
        <w:t>TR 23.700-29[2].</w:t>
      </w:r>
    </w:p>
    <w:p w14:paraId="6FBBA4EC" w14:textId="77777777" w:rsidR="00416B66" w:rsidRDefault="00416B66" w:rsidP="00416B66">
      <w:pPr>
        <w:pStyle w:val="Heading3"/>
      </w:pPr>
      <w:bookmarkStart w:id="1885" w:name="_Toc180150898"/>
      <w:bookmarkStart w:id="1886" w:name="_Toc180400591"/>
      <w:bookmarkStart w:id="1887" w:name="_Toc180481772"/>
      <w:bookmarkStart w:id="1888" w:name="_Toc182856687"/>
      <w:bookmarkStart w:id="1889" w:name="_Toc191375109"/>
      <w:bookmarkStart w:id="1890" w:name="_Toc191375321"/>
      <w:bookmarkStart w:id="1891" w:name="_Toc191376248"/>
      <w:bookmarkStart w:id="1892" w:name="_Toc191377410"/>
      <w:bookmarkStart w:id="1893" w:name="_Toc191469745"/>
      <w:bookmarkStart w:id="1894" w:name="_Toc193807059"/>
      <w:r>
        <w:t>6.28.3</w:t>
      </w:r>
      <w:r>
        <w:tab/>
        <w:t>Evaluation</w:t>
      </w:r>
      <w:bookmarkEnd w:id="1885"/>
      <w:bookmarkEnd w:id="1886"/>
      <w:bookmarkEnd w:id="1887"/>
      <w:bookmarkEnd w:id="1888"/>
      <w:bookmarkEnd w:id="1889"/>
      <w:bookmarkEnd w:id="1890"/>
      <w:bookmarkEnd w:id="1891"/>
      <w:bookmarkEnd w:id="1892"/>
      <w:bookmarkEnd w:id="1893"/>
      <w:bookmarkEnd w:id="1894"/>
    </w:p>
    <w:p w14:paraId="3B2C7D45" w14:textId="5D2D6236" w:rsidR="000235A4" w:rsidRPr="000235A4" w:rsidRDefault="00496DF2" w:rsidP="00496DF2">
      <w:pPr>
        <w:pStyle w:val="B1"/>
        <w:rPr>
          <w:lang w:eastAsia="ko-KR"/>
        </w:rPr>
      </w:pPr>
      <w:bookmarkStart w:id="1895" w:name="MCCQCTEMPBM_00000233"/>
      <w:r>
        <w:rPr>
          <w:lang w:eastAsia="ko-KR"/>
        </w:rPr>
        <w:t>-</w:t>
      </w:r>
      <w:r>
        <w:rPr>
          <w:lang w:eastAsia="ko-KR"/>
        </w:rPr>
        <w:tab/>
      </w:r>
      <w:r w:rsidR="000235A4" w:rsidRPr="000235A4">
        <w:rPr>
          <w:lang w:eastAsia="ko-KR"/>
        </w:rPr>
        <w:t>Assumptions: Existing security procedures are reused.</w:t>
      </w:r>
    </w:p>
    <w:p w14:paraId="34CEA5BF" w14:textId="56115273" w:rsidR="000235A4" w:rsidRPr="000235A4" w:rsidRDefault="00496DF2" w:rsidP="00496DF2">
      <w:pPr>
        <w:pStyle w:val="B1"/>
        <w:rPr>
          <w:lang w:eastAsia="ko-KR"/>
        </w:rPr>
      </w:pPr>
      <w:bookmarkStart w:id="1896" w:name="MCCQCTEMPBM_00000234"/>
      <w:bookmarkEnd w:id="1895"/>
      <w:r>
        <w:rPr>
          <w:lang w:eastAsia="ko-KR"/>
        </w:rPr>
        <w:t>-</w:t>
      </w:r>
      <w:r>
        <w:rPr>
          <w:lang w:eastAsia="ko-KR"/>
        </w:rPr>
        <w:tab/>
      </w:r>
      <w:r w:rsidR="000235A4" w:rsidRPr="000235A4">
        <w:rPr>
          <w:lang w:eastAsia="ko-KR"/>
        </w:rPr>
        <w:t xml:space="preserve">Dependency on SA2 or RAN: No direct dependency on SA2 or RAN. </w:t>
      </w:r>
    </w:p>
    <w:p w14:paraId="76B95684" w14:textId="79A3A76D" w:rsidR="000235A4" w:rsidRPr="000235A4" w:rsidRDefault="00496DF2" w:rsidP="00496DF2">
      <w:pPr>
        <w:pStyle w:val="B1"/>
        <w:rPr>
          <w:lang w:eastAsia="ko-KR"/>
        </w:rPr>
      </w:pPr>
      <w:bookmarkStart w:id="1897" w:name="MCCQCTEMPBM_00000235"/>
      <w:bookmarkEnd w:id="1896"/>
      <w:r>
        <w:rPr>
          <w:lang w:eastAsia="ko-KR"/>
        </w:rPr>
        <w:t>-</w:t>
      </w:r>
      <w:r>
        <w:rPr>
          <w:lang w:eastAsia="ko-KR"/>
        </w:rPr>
        <w:tab/>
      </w:r>
      <w:r w:rsidR="000235A4" w:rsidRPr="000235A4">
        <w:rPr>
          <w:lang w:eastAsia="ko-KR"/>
        </w:rPr>
        <w:t>Relevant KI and potential security requirements addressed: This solution addresses KI#1.</w:t>
      </w:r>
    </w:p>
    <w:p w14:paraId="7D61CF9D" w14:textId="3B6B9388" w:rsidR="000235A4" w:rsidRDefault="00496DF2" w:rsidP="00496DF2">
      <w:pPr>
        <w:pStyle w:val="B1"/>
        <w:rPr>
          <w:lang w:eastAsia="ko-KR"/>
        </w:rPr>
      </w:pPr>
      <w:bookmarkStart w:id="1898" w:name="MCCQCTEMPBM_00000236"/>
      <w:bookmarkEnd w:id="1897"/>
      <w:r>
        <w:rPr>
          <w:lang w:eastAsia="ko-KR"/>
        </w:rPr>
        <w:t>-</w:t>
      </w:r>
      <w:r>
        <w:rPr>
          <w:lang w:eastAsia="ko-KR"/>
        </w:rPr>
        <w:tab/>
      </w:r>
      <w:r w:rsidR="000235A4" w:rsidRPr="000235A4">
        <w:rPr>
          <w:lang w:eastAsia="ko-KR"/>
        </w:rPr>
        <w:t xml:space="preserve">Architecture option: The solution is applicable to full CN onboard architecture. </w:t>
      </w:r>
    </w:p>
    <w:p w14:paraId="0CB2E2A8" w14:textId="245B42E6" w:rsidR="00416B66" w:rsidRDefault="00496DF2" w:rsidP="00496DF2">
      <w:pPr>
        <w:pStyle w:val="B1"/>
        <w:rPr>
          <w:lang w:eastAsia="ko-KR"/>
        </w:rPr>
      </w:pPr>
      <w:bookmarkStart w:id="1899" w:name="MCCQCTEMPBM_00000237"/>
      <w:bookmarkEnd w:id="1898"/>
      <w:r>
        <w:rPr>
          <w:lang w:eastAsia="ko-KR"/>
        </w:rPr>
        <w:t>-</w:t>
      </w:r>
      <w:r>
        <w:rPr>
          <w:lang w:eastAsia="ko-KR"/>
        </w:rPr>
        <w:tab/>
      </w:r>
      <w:r w:rsidR="000235A4">
        <w:rPr>
          <w:lang w:eastAsia="ko-KR"/>
        </w:rPr>
        <w:t xml:space="preserve">Re-use of legacy security procedures: </w:t>
      </w:r>
      <w:r w:rsidR="00416B66" w:rsidRPr="000235A4">
        <w:rPr>
          <w:lang w:eastAsia="ko-KR"/>
        </w:rPr>
        <w:t>This solution reuses the existing</w:t>
      </w:r>
      <w:r w:rsidR="000235A4">
        <w:rPr>
          <w:lang w:eastAsia="ko-KR"/>
        </w:rPr>
        <w:t xml:space="preserve"> AKA</w:t>
      </w:r>
      <w:r w:rsidR="00416B66" w:rsidRPr="000235A4">
        <w:rPr>
          <w:lang w:eastAsia="ko-KR"/>
        </w:rPr>
        <w:t xml:space="preserve"> security schemes</w:t>
      </w:r>
      <w:r w:rsidR="00416B66">
        <w:rPr>
          <w:lang w:eastAsia="zh-CN"/>
        </w:rPr>
        <w:t>.</w:t>
      </w:r>
      <w:r w:rsidR="00416B66" w:rsidRPr="000235A4">
        <w:rPr>
          <w:lang w:eastAsia="ko-KR"/>
        </w:rPr>
        <w:t xml:space="preserve"> No new procedures or protocols are introduced.</w:t>
      </w:r>
    </w:p>
    <w:p w14:paraId="49E2EE0B" w14:textId="266644E6" w:rsidR="00AD42F9" w:rsidRPr="00AD42F9" w:rsidRDefault="00496DF2" w:rsidP="00496DF2">
      <w:pPr>
        <w:pStyle w:val="B1"/>
        <w:rPr>
          <w:lang w:eastAsia="ko-KR"/>
        </w:rPr>
      </w:pPr>
      <w:bookmarkStart w:id="1900" w:name="MCCQCTEMPBM_00000238"/>
      <w:bookmarkEnd w:id="1899"/>
      <w:r>
        <w:rPr>
          <w:lang w:eastAsia="ko-KR"/>
        </w:rPr>
        <w:t>-</w:t>
      </w:r>
      <w:r>
        <w:rPr>
          <w:lang w:eastAsia="ko-KR"/>
        </w:rPr>
        <w:tab/>
      </w:r>
      <w:r w:rsidR="00AD42F9" w:rsidRPr="00AD42F9">
        <w:rPr>
          <w:lang w:eastAsia="ko-KR"/>
        </w:rPr>
        <w:t xml:space="preserve">Advantages of the solution: </w:t>
      </w:r>
    </w:p>
    <w:p w14:paraId="21D2E80D" w14:textId="5ED29EE9" w:rsidR="00AD42F9" w:rsidRPr="00AD42F9" w:rsidRDefault="00496DF2" w:rsidP="00496DF2">
      <w:pPr>
        <w:pStyle w:val="B1"/>
        <w:rPr>
          <w:lang w:eastAsia="ko-KR"/>
        </w:rPr>
      </w:pPr>
      <w:bookmarkStart w:id="1901" w:name="MCCQCTEMPBM_00000239"/>
      <w:bookmarkEnd w:id="1900"/>
      <w:r>
        <w:rPr>
          <w:lang w:eastAsia="ko-KR"/>
        </w:rPr>
        <w:t>-</w:t>
      </w:r>
      <w:r>
        <w:rPr>
          <w:lang w:eastAsia="ko-KR"/>
        </w:rPr>
        <w:tab/>
      </w:r>
      <w:r w:rsidR="00AD42F9" w:rsidRPr="00AD42F9">
        <w:rPr>
          <w:lang w:eastAsia="ko-KR"/>
        </w:rPr>
        <w:t xml:space="preserve">This solution reuses the subscriber key separation mechanism defined in TS 33.401[3] for provisioning the different subscriber keys in different satellites for the same UE. </w:t>
      </w:r>
    </w:p>
    <w:p w14:paraId="331CFC36" w14:textId="6B21D457" w:rsidR="00AD42F9" w:rsidRPr="00AD42F9" w:rsidRDefault="00496DF2" w:rsidP="00496DF2">
      <w:pPr>
        <w:pStyle w:val="B1"/>
        <w:rPr>
          <w:lang w:eastAsia="ko-KR"/>
        </w:rPr>
      </w:pPr>
      <w:bookmarkStart w:id="1902" w:name="MCCQCTEMPBM_00000240"/>
      <w:bookmarkEnd w:id="1901"/>
      <w:r>
        <w:rPr>
          <w:lang w:eastAsia="ko-KR"/>
        </w:rPr>
        <w:t>-</w:t>
      </w:r>
      <w:r>
        <w:rPr>
          <w:lang w:eastAsia="ko-KR"/>
        </w:rPr>
        <w:tab/>
      </w:r>
      <w:r w:rsidR="00AD42F9" w:rsidRPr="00AD42F9">
        <w:rPr>
          <w:lang w:eastAsia="ko-KR"/>
        </w:rPr>
        <w:t>This solution reuses the legacy procedures for authentication. No security enhancement is needed.</w:t>
      </w:r>
    </w:p>
    <w:p w14:paraId="7A047403" w14:textId="1110D24C" w:rsidR="00AD42F9" w:rsidRPr="00AD42F9" w:rsidRDefault="00496DF2" w:rsidP="00496DF2">
      <w:pPr>
        <w:pStyle w:val="B1"/>
        <w:rPr>
          <w:lang w:eastAsia="ko-KR"/>
        </w:rPr>
      </w:pPr>
      <w:bookmarkStart w:id="1903" w:name="MCCQCTEMPBM_00000241"/>
      <w:bookmarkEnd w:id="1902"/>
      <w:r>
        <w:rPr>
          <w:lang w:eastAsia="ko-KR"/>
        </w:rPr>
        <w:t>-</w:t>
      </w:r>
      <w:r>
        <w:rPr>
          <w:lang w:eastAsia="ko-KR"/>
        </w:rPr>
        <w:tab/>
      </w:r>
      <w:r w:rsidR="00AD42F9" w:rsidRPr="00AD42F9">
        <w:rPr>
          <w:lang w:eastAsia="ko-KR"/>
        </w:rPr>
        <w:t xml:space="preserve">Disadvantages of the solution: None. </w:t>
      </w:r>
    </w:p>
    <w:p w14:paraId="4D781A23" w14:textId="046E06B2" w:rsidR="00AD42F9" w:rsidRPr="000235A4" w:rsidRDefault="00496DF2" w:rsidP="00496DF2">
      <w:pPr>
        <w:pStyle w:val="B1"/>
        <w:rPr>
          <w:lang w:eastAsia="ko-KR"/>
        </w:rPr>
      </w:pPr>
      <w:bookmarkStart w:id="1904" w:name="MCCQCTEMPBM_00000242"/>
      <w:bookmarkEnd w:id="1903"/>
      <w:r>
        <w:rPr>
          <w:lang w:eastAsia="ko-KR"/>
        </w:rPr>
        <w:t>-</w:t>
      </w:r>
      <w:r>
        <w:rPr>
          <w:lang w:eastAsia="ko-KR"/>
        </w:rPr>
        <w:tab/>
      </w:r>
      <w:r w:rsidR="00AD42F9" w:rsidRPr="00AD42F9">
        <w:rPr>
          <w:lang w:eastAsia="ko-KR"/>
        </w:rPr>
        <w:t>Impacted entities: None.</w:t>
      </w:r>
    </w:p>
    <w:p w14:paraId="3CE9307D" w14:textId="77777777" w:rsidR="00416B66" w:rsidRDefault="00416B66" w:rsidP="00416B66">
      <w:pPr>
        <w:pStyle w:val="Heading2"/>
        <w:rPr>
          <w:rFonts w:eastAsia="SimSun"/>
          <w:lang w:val="en-US" w:eastAsia="zh-CN"/>
        </w:rPr>
      </w:pPr>
      <w:bookmarkStart w:id="1905" w:name="_Toc180150899"/>
      <w:bookmarkStart w:id="1906" w:name="_Toc180400592"/>
      <w:bookmarkStart w:id="1907" w:name="_Toc180481773"/>
      <w:bookmarkStart w:id="1908" w:name="_Toc182856688"/>
      <w:bookmarkStart w:id="1909" w:name="_Toc191375110"/>
      <w:bookmarkStart w:id="1910" w:name="_Toc191375322"/>
      <w:bookmarkStart w:id="1911" w:name="_Toc191376249"/>
      <w:bookmarkStart w:id="1912" w:name="_Toc191377411"/>
      <w:bookmarkStart w:id="1913" w:name="_Toc191469746"/>
      <w:bookmarkStart w:id="1914" w:name="_Toc193807060"/>
      <w:bookmarkEnd w:id="1904"/>
      <w:r>
        <w:t>6.</w:t>
      </w:r>
      <w:r>
        <w:rPr>
          <w:lang w:val="en-US" w:eastAsia="zh-CN"/>
        </w:rPr>
        <w:t>29</w:t>
      </w:r>
      <w:r>
        <w:tab/>
        <w:t>Solution #</w:t>
      </w:r>
      <w:r>
        <w:rPr>
          <w:lang w:val="en-US" w:eastAsia="zh-CN"/>
        </w:rPr>
        <w:t>29</w:t>
      </w:r>
      <w:r>
        <w:t xml:space="preserve">: </w:t>
      </w:r>
      <w:r>
        <w:rPr>
          <w:rFonts w:hint="eastAsia"/>
          <w:lang w:val="en-US" w:eastAsia="zh-CN"/>
        </w:rPr>
        <w:t>Authentication and authorization in S&amp;F</w:t>
      </w:r>
      <w:r>
        <w:t xml:space="preserve"> based on onboard </w:t>
      </w:r>
      <w:r>
        <w:rPr>
          <w:rFonts w:hint="eastAsia"/>
          <w:lang w:val="en-US" w:eastAsia="zh-CN"/>
        </w:rPr>
        <w:t>EPC</w:t>
      </w:r>
      <w:bookmarkEnd w:id="1905"/>
      <w:bookmarkEnd w:id="1906"/>
      <w:bookmarkEnd w:id="1907"/>
      <w:bookmarkEnd w:id="1908"/>
      <w:bookmarkEnd w:id="1909"/>
      <w:bookmarkEnd w:id="1910"/>
      <w:bookmarkEnd w:id="1911"/>
      <w:bookmarkEnd w:id="1912"/>
      <w:bookmarkEnd w:id="1913"/>
      <w:bookmarkEnd w:id="1914"/>
    </w:p>
    <w:p w14:paraId="58F5F5D0" w14:textId="77777777" w:rsidR="00416B66" w:rsidRDefault="00416B66" w:rsidP="00416B66">
      <w:pPr>
        <w:pStyle w:val="Heading3"/>
      </w:pPr>
      <w:bookmarkStart w:id="1915" w:name="_Toc180150900"/>
      <w:bookmarkStart w:id="1916" w:name="_Toc180400593"/>
      <w:bookmarkStart w:id="1917" w:name="_Toc180481774"/>
      <w:bookmarkStart w:id="1918" w:name="_Toc182856689"/>
      <w:bookmarkStart w:id="1919" w:name="_Toc191375111"/>
      <w:bookmarkStart w:id="1920" w:name="_Toc191375323"/>
      <w:bookmarkStart w:id="1921" w:name="_Toc191376250"/>
      <w:bookmarkStart w:id="1922" w:name="_Toc191377412"/>
      <w:bookmarkStart w:id="1923" w:name="_Toc191469747"/>
      <w:bookmarkStart w:id="1924" w:name="_Toc193807061"/>
      <w:r>
        <w:t>6.</w:t>
      </w:r>
      <w:r>
        <w:rPr>
          <w:lang w:val="en-US" w:eastAsia="zh-CN"/>
        </w:rPr>
        <w:t>29</w:t>
      </w:r>
      <w:r>
        <w:t>.1</w:t>
      </w:r>
      <w:r>
        <w:tab/>
        <w:t>Introduction</w:t>
      </w:r>
      <w:bookmarkEnd w:id="1915"/>
      <w:bookmarkEnd w:id="1916"/>
      <w:bookmarkEnd w:id="1917"/>
      <w:bookmarkEnd w:id="1918"/>
      <w:bookmarkEnd w:id="1919"/>
      <w:bookmarkEnd w:id="1920"/>
      <w:bookmarkEnd w:id="1921"/>
      <w:bookmarkEnd w:id="1922"/>
      <w:bookmarkEnd w:id="1923"/>
      <w:bookmarkEnd w:id="1924"/>
    </w:p>
    <w:p w14:paraId="6EE4148F" w14:textId="77777777" w:rsidR="00416B66" w:rsidRDefault="00416B66" w:rsidP="00416B66">
      <w:r>
        <w:rPr>
          <w:lang w:val="en-US" w:eastAsia="zh-CN"/>
        </w:rPr>
        <w:t>This solution address</w:t>
      </w:r>
      <w:r>
        <w:rPr>
          <w:rFonts w:hint="eastAsia"/>
          <w:lang w:val="en-US" w:eastAsia="zh-CN"/>
        </w:rPr>
        <w:t>es</w:t>
      </w:r>
      <w:r>
        <w:rPr>
          <w:lang w:val="en-US" w:eastAsia="zh-CN"/>
        </w:rPr>
        <w:t xml:space="preserve"> the key issue#1:Security protection in Store and Forward Satellite Operation.</w:t>
      </w:r>
    </w:p>
    <w:p w14:paraId="3EF5B6A6" w14:textId="77777777" w:rsidR="00416B66" w:rsidRDefault="00416B66" w:rsidP="00416B66">
      <w:pPr>
        <w:pStyle w:val="Heading3"/>
      </w:pPr>
      <w:bookmarkStart w:id="1925" w:name="_Toc180150901"/>
      <w:bookmarkStart w:id="1926" w:name="_Toc180400594"/>
      <w:bookmarkStart w:id="1927" w:name="_Toc180481775"/>
      <w:bookmarkStart w:id="1928" w:name="_Toc182856690"/>
      <w:bookmarkStart w:id="1929" w:name="_Toc191375112"/>
      <w:bookmarkStart w:id="1930" w:name="_Toc191375324"/>
      <w:bookmarkStart w:id="1931" w:name="_Toc191376251"/>
      <w:bookmarkStart w:id="1932" w:name="_Toc191377413"/>
      <w:bookmarkStart w:id="1933" w:name="_Toc191469748"/>
      <w:bookmarkStart w:id="1934" w:name="_Toc193807062"/>
      <w:r>
        <w:t>6.</w:t>
      </w:r>
      <w:r>
        <w:rPr>
          <w:lang w:val="en-US" w:eastAsia="zh-CN"/>
        </w:rPr>
        <w:t>29</w:t>
      </w:r>
      <w:r>
        <w:t>.2</w:t>
      </w:r>
      <w:r>
        <w:tab/>
        <w:t>Solution details</w:t>
      </w:r>
      <w:bookmarkEnd w:id="1925"/>
      <w:bookmarkEnd w:id="1926"/>
      <w:bookmarkEnd w:id="1927"/>
      <w:bookmarkEnd w:id="1928"/>
      <w:bookmarkEnd w:id="1929"/>
      <w:bookmarkEnd w:id="1930"/>
      <w:bookmarkEnd w:id="1931"/>
      <w:bookmarkEnd w:id="1932"/>
      <w:bookmarkEnd w:id="1933"/>
      <w:bookmarkEnd w:id="1934"/>
    </w:p>
    <w:p w14:paraId="736CCC27" w14:textId="77777777" w:rsidR="00416B66" w:rsidRDefault="00416B66" w:rsidP="00416B66">
      <w:r>
        <w:rPr>
          <w:rFonts w:hint="eastAsia"/>
          <w:lang w:val="en-US" w:eastAsia="zh-CN"/>
        </w:rPr>
        <w:t xml:space="preserve">This solution proposes to reuse the existing security procedures based on onboard EPC. </w:t>
      </w:r>
      <w:r>
        <w:t>The following assumptions and principles apply:</w:t>
      </w:r>
    </w:p>
    <w:p w14:paraId="2FE0E9CF" w14:textId="77777777" w:rsidR="00416B66" w:rsidRDefault="00416B66" w:rsidP="00416B66">
      <w:r>
        <w:t>-</w:t>
      </w:r>
      <w:r>
        <w:tab/>
        <w:t xml:space="preserve">The </w:t>
      </w:r>
      <w:r>
        <w:rPr>
          <w:rFonts w:hint="eastAsia"/>
          <w:lang w:val="en-US" w:eastAsia="zh-CN"/>
        </w:rPr>
        <w:t>e</w:t>
      </w:r>
      <w:r>
        <w:t xml:space="preserve">NB, </w:t>
      </w:r>
      <w:r>
        <w:rPr>
          <w:rFonts w:hint="eastAsia"/>
          <w:lang w:val="en-US" w:eastAsia="zh-CN"/>
        </w:rPr>
        <w:t>MME</w:t>
      </w:r>
      <w:r>
        <w:t xml:space="preserve"> and </w:t>
      </w:r>
      <w:r>
        <w:rPr>
          <w:rFonts w:hint="eastAsia"/>
          <w:lang w:val="en-US" w:eastAsia="zh-CN"/>
        </w:rPr>
        <w:t>HSS</w:t>
      </w:r>
      <w:r>
        <w:t xml:space="preserve"> are placed on board the same satellite.</w:t>
      </w:r>
    </w:p>
    <w:p w14:paraId="6276646B" w14:textId="77777777" w:rsidR="00416B66" w:rsidRPr="00054C5C" w:rsidRDefault="00416B66" w:rsidP="00416B66">
      <w:pPr>
        <w:rPr>
          <w:lang w:val="en-US" w:eastAsia="zh-CN"/>
        </w:rPr>
      </w:pPr>
      <w:r w:rsidRPr="00054C5C">
        <w:lastRenderedPageBreak/>
        <w:t>-</w:t>
      </w:r>
      <w:r w:rsidRPr="00054C5C">
        <w:tab/>
        <w:t xml:space="preserve">The UE has a subscription in the onboard </w:t>
      </w:r>
      <w:r w:rsidRPr="00054C5C">
        <w:rPr>
          <w:rFonts w:hint="eastAsia"/>
          <w:lang w:val="en-US" w:eastAsia="zh-CN"/>
        </w:rPr>
        <w:t>HSS</w:t>
      </w:r>
      <w:r w:rsidRPr="00054C5C">
        <w:t xml:space="preserve">. </w:t>
      </w:r>
      <w:r w:rsidRPr="00054C5C">
        <w:rPr>
          <w:rFonts w:hint="eastAsia"/>
          <w:lang w:val="en-US" w:eastAsia="zh-CN"/>
        </w:rPr>
        <w:t xml:space="preserve">The onboard HSS has the EPS Authentication vectors used to authenticate UEs. </w:t>
      </w:r>
    </w:p>
    <w:p w14:paraId="72F73BE1" w14:textId="77777777" w:rsidR="00416B66" w:rsidRDefault="00416B66" w:rsidP="00416B66">
      <w:r>
        <w:t xml:space="preserve"> -    The onboard</w:t>
      </w:r>
      <w:r>
        <w:rPr>
          <w:rFonts w:hint="eastAsia"/>
          <w:lang w:val="en-US" w:eastAsia="zh-CN"/>
        </w:rPr>
        <w:t xml:space="preserve"> HSS</w:t>
      </w:r>
      <w:r>
        <w:t xml:space="preserve"> is synchronized with the </w:t>
      </w:r>
      <w:r>
        <w:rPr>
          <w:rFonts w:hint="eastAsia"/>
          <w:lang w:val="en-US" w:eastAsia="zh-CN"/>
        </w:rPr>
        <w:t>HSS</w:t>
      </w:r>
      <w:r>
        <w:t xml:space="preserve"> on the ground when feeder link is available.</w:t>
      </w:r>
    </w:p>
    <w:p w14:paraId="11C10CDE" w14:textId="77777777" w:rsidR="00416B66" w:rsidRDefault="00416B66" w:rsidP="00416B66">
      <w:r>
        <w:t xml:space="preserve">When the </w:t>
      </w:r>
      <w:r>
        <w:rPr>
          <w:rFonts w:hint="eastAsia"/>
          <w:lang w:val="en-US" w:eastAsia="zh-CN"/>
        </w:rPr>
        <w:t>e</w:t>
      </w:r>
      <w:r>
        <w:rPr>
          <w:lang w:val="en-US" w:eastAsia="zh-CN"/>
        </w:rPr>
        <w:t xml:space="preserve">NB, </w:t>
      </w:r>
      <w:r>
        <w:rPr>
          <w:rFonts w:hint="eastAsia"/>
          <w:lang w:val="en-US" w:eastAsia="zh-CN"/>
        </w:rPr>
        <w:t>MME</w:t>
      </w:r>
      <w:r>
        <w:rPr>
          <w:lang w:val="en-US" w:eastAsia="zh-CN"/>
        </w:rPr>
        <w:t xml:space="preserve"> and </w:t>
      </w:r>
      <w:r>
        <w:rPr>
          <w:rFonts w:hint="eastAsia"/>
          <w:lang w:val="en-US" w:eastAsia="zh-CN"/>
        </w:rPr>
        <w:t>HSS</w:t>
      </w:r>
      <w:r>
        <w:t xml:space="preserve"> are all on</w:t>
      </w:r>
      <w:r>
        <w:rPr>
          <w:lang w:val="en-US" w:eastAsia="zh-CN"/>
        </w:rPr>
        <w:t xml:space="preserve"> </w:t>
      </w:r>
      <w:r>
        <w:t xml:space="preserve">board, the </w:t>
      </w:r>
      <w:r>
        <w:rPr>
          <w:lang w:val="en-US" w:eastAsia="zh-CN"/>
        </w:rPr>
        <w:t>authentication and NAS security</w:t>
      </w:r>
      <w:r>
        <w:t xml:space="preserve"> procedures follow </w:t>
      </w:r>
      <w:r>
        <w:rPr>
          <w:lang w:val="en-US" w:eastAsia="zh-CN"/>
        </w:rPr>
        <w:t>what</w:t>
      </w:r>
      <w:r>
        <w:t xml:space="preserve"> defined in TS </w:t>
      </w:r>
      <w:r>
        <w:rPr>
          <w:lang w:val="en-US" w:eastAsia="zh-CN"/>
        </w:rPr>
        <w:t>3</w:t>
      </w:r>
      <w:r>
        <w:t>3.</w:t>
      </w:r>
      <w:r>
        <w:rPr>
          <w:rFonts w:hint="eastAsia"/>
          <w:lang w:val="en-US" w:eastAsia="zh-CN"/>
        </w:rPr>
        <w:t>4</w:t>
      </w:r>
      <w:r>
        <w:t>0</w:t>
      </w:r>
      <w:r>
        <w:rPr>
          <w:lang w:val="en-US" w:eastAsia="zh-CN"/>
        </w:rPr>
        <w:t>1[</w:t>
      </w:r>
      <w:r>
        <w:rPr>
          <w:rFonts w:hint="eastAsia"/>
          <w:lang w:val="en-US" w:eastAsia="zh-CN"/>
        </w:rPr>
        <w:t>3</w:t>
      </w:r>
      <w:r>
        <w:rPr>
          <w:lang w:val="en-US" w:eastAsia="zh-CN"/>
        </w:rPr>
        <w:t>]</w:t>
      </w:r>
      <w:r>
        <w:t xml:space="preserve">. </w:t>
      </w:r>
    </w:p>
    <w:p w14:paraId="36176A4E" w14:textId="77777777" w:rsidR="00416B66" w:rsidRPr="00496DF2" w:rsidRDefault="00416B66" w:rsidP="00416B66">
      <w:pPr>
        <w:pStyle w:val="B1"/>
        <w:ind w:left="0" w:firstLine="0"/>
        <w:rPr>
          <w:lang w:val="en-US" w:eastAsia="zh-CN"/>
        </w:rPr>
      </w:pPr>
      <w:r>
        <w:t>It is assumed that a subset of UEs have their subscriptions</w:t>
      </w:r>
      <w:r>
        <w:rPr>
          <w:rFonts w:hint="eastAsia"/>
          <w:lang w:val="en-US" w:eastAsia="zh-CN"/>
        </w:rPr>
        <w:t xml:space="preserve"> </w:t>
      </w:r>
      <w:r>
        <w:t>in the onboard HSS. Different satellite stores distinct subscriptions for different subsets of UEs. If the UE accesses a satellite which has its subscrip</w:t>
      </w:r>
      <w:r w:rsidRPr="00054C5C">
        <w:t>tion,</w:t>
      </w:r>
      <w:r>
        <w:t xml:space="preserve"> the UE can proceed to attach, otherwise the attach request is rejected due to lack of UE subscription</w:t>
      </w:r>
    </w:p>
    <w:p w14:paraId="3B55FB04" w14:textId="77777777" w:rsidR="00416B66" w:rsidRDefault="00416B66" w:rsidP="00416B66">
      <w:pPr>
        <w:pStyle w:val="B1"/>
        <w:ind w:left="0" w:firstLine="0"/>
        <w:rPr>
          <w:rFonts w:eastAsia="SimSun"/>
          <w:lang w:val="en-US" w:eastAsia="zh-CN"/>
        </w:rPr>
      </w:pPr>
      <w:r>
        <w:rPr>
          <w:rFonts w:hint="eastAsia"/>
          <w:lang w:val="en-US" w:eastAsia="zh-CN"/>
        </w:rPr>
        <w:t>Roaming aspects are not considered in this solution.</w:t>
      </w:r>
    </w:p>
    <w:p w14:paraId="6C8BA9A2" w14:textId="77777777" w:rsidR="00416B66" w:rsidRDefault="00416B66" w:rsidP="00416B66">
      <w:pPr>
        <w:pStyle w:val="Heading3"/>
      </w:pPr>
      <w:bookmarkStart w:id="1935" w:name="_Toc180150902"/>
      <w:bookmarkStart w:id="1936" w:name="_Toc180400595"/>
      <w:bookmarkStart w:id="1937" w:name="_Toc180481776"/>
      <w:bookmarkStart w:id="1938" w:name="_Toc182856691"/>
      <w:bookmarkStart w:id="1939" w:name="_Toc191375113"/>
      <w:bookmarkStart w:id="1940" w:name="_Toc191375325"/>
      <w:bookmarkStart w:id="1941" w:name="_Toc191376252"/>
      <w:bookmarkStart w:id="1942" w:name="_Toc191377414"/>
      <w:bookmarkStart w:id="1943" w:name="_Toc191469749"/>
      <w:bookmarkStart w:id="1944" w:name="_Toc193807063"/>
      <w:r>
        <w:t>6.</w:t>
      </w:r>
      <w:r>
        <w:rPr>
          <w:lang w:val="en-US" w:eastAsia="zh-CN"/>
        </w:rPr>
        <w:t>29</w:t>
      </w:r>
      <w:r>
        <w:t>.3</w:t>
      </w:r>
      <w:r>
        <w:tab/>
        <w:t>Evaluation</w:t>
      </w:r>
      <w:bookmarkEnd w:id="1935"/>
      <w:bookmarkEnd w:id="1936"/>
      <w:bookmarkEnd w:id="1937"/>
      <w:bookmarkEnd w:id="1938"/>
      <w:bookmarkEnd w:id="1939"/>
      <w:bookmarkEnd w:id="1940"/>
      <w:bookmarkEnd w:id="1941"/>
      <w:bookmarkEnd w:id="1942"/>
      <w:bookmarkEnd w:id="1943"/>
      <w:bookmarkEnd w:id="1944"/>
    </w:p>
    <w:p w14:paraId="44F79C3E" w14:textId="77777777" w:rsidR="00416B66" w:rsidRDefault="00416B66" w:rsidP="00416B66">
      <w:r>
        <w:t xml:space="preserve">This solution addresses the Key Issue #1 and applies for S&amp;F operations in </w:t>
      </w:r>
      <w:r>
        <w:rPr>
          <w:rFonts w:hint="eastAsia"/>
          <w:lang w:val="en-US" w:eastAsia="zh-CN"/>
        </w:rPr>
        <w:t>4G</w:t>
      </w:r>
      <w:r>
        <w:t>.</w:t>
      </w:r>
    </w:p>
    <w:p w14:paraId="6A31E20B" w14:textId="77777777" w:rsidR="00416B66" w:rsidRDefault="00416B66" w:rsidP="00416B66">
      <w:r>
        <w:t xml:space="preserve">This solution </w:t>
      </w:r>
      <w:r>
        <w:rPr>
          <w:rFonts w:hint="eastAsia"/>
          <w:lang w:val="en-US" w:eastAsia="zh-CN"/>
        </w:rPr>
        <w:t xml:space="preserve">follows the architecture option of CN onboard defined by SA2 and reuses the existing security procedures. This solution </w:t>
      </w:r>
      <w:r>
        <w:t xml:space="preserve">has </w:t>
      </w:r>
      <w:r>
        <w:rPr>
          <w:rFonts w:hint="eastAsia"/>
          <w:lang w:val="en-US" w:eastAsia="zh-CN"/>
        </w:rPr>
        <w:t xml:space="preserve">no </w:t>
      </w:r>
      <w:r>
        <w:t>impacts on</w:t>
      </w:r>
      <w:r>
        <w:rPr>
          <w:rFonts w:hint="eastAsia"/>
          <w:lang w:val="en-US" w:eastAsia="zh-CN"/>
        </w:rPr>
        <w:t xml:space="preserve"> </w:t>
      </w:r>
      <w:r>
        <w:t>ME, USIM</w:t>
      </w:r>
      <w:r>
        <w:rPr>
          <w:rFonts w:hint="eastAsia"/>
          <w:lang w:val="en-US" w:eastAsia="zh-CN"/>
        </w:rPr>
        <w:t xml:space="preserve"> and terrestrial network entities</w:t>
      </w:r>
      <w:r>
        <w:t xml:space="preserve">. </w:t>
      </w:r>
    </w:p>
    <w:p w14:paraId="72536E15" w14:textId="77777777" w:rsidR="00A5210C" w:rsidRPr="007B0C8B" w:rsidRDefault="00A5210C" w:rsidP="00A5210C">
      <w:pPr>
        <w:pStyle w:val="NO"/>
      </w:pPr>
      <w:r w:rsidRPr="007B0C8B">
        <w:t>NOTE:</w:t>
      </w:r>
      <w:r w:rsidRPr="007B0C8B">
        <w:tab/>
      </w:r>
      <w:r w:rsidRPr="000520D5">
        <w:t>Further evaluation is not expected in the present document.</w:t>
      </w:r>
    </w:p>
    <w:p w14:paraId="41176F6A" w14:textId="74FFFFDF" w:rsidR="008A03D8" w:rsidRDefault="008A03D8" w:rsidP="008A03D8">
      <w:pPr>
        <w:pStyle w:val="Heading2"/>
        <w:rPr>
          <w:rFonts w:eastAsia="SimSun"/>
          <w:lang w:val="en-US" w:eastAsia="zh-CN"/>
        </w:rPr>
      </w:pPr>
      <w:bookmarkStart w:id="1945" w:name="_Toc180150903"/>
      <w:bookmarkStart w:id="1946" w:name="_Toc180400596"/>
      <w:bookmarkStart w:id="1947" w:name="_Toc180481777"/>
      <w:bookmarkStart w:id="1948" w:name="_Toc182856692"/>
      <w:bookmarkStart w:id="1949" w:name="_Toc191375114"/>
      <w:bookmarkStart w:id="1950" w:name="_Toc191375326"/>
      <w:bookmarkStart w:id="1951" w:name="_Toc191376253"/>
      <w:bookmarkStart w:id="1952" w:name="_Toc191377415"/>
      <w:bookmarkStart w:id="1953" w:name="_Toc191469750"/>
      <w:bookmarkStart w:id="1954" w:name="_Toc193807064"/>
      <w:r>
        <w:t>6.</w:t>
      </w:r>
      <w:r>
        <w:rPr>
          <w:rFonts w:hint="eastAsia"/>
          <w:lang w:val="en-US" w:eastAsia="zh-CN"/>
        </w:rPr>
        <w:t>30</w:t>
      </w:r>
      <w:r>
        <w:tab/>
      </w:r>
      <w:r w:rsidRPr="008A03D8">
        <w:t>Solution #30: Interim GUTI privacy protection based on pseudonym UE IDs</w:t>
      </w:r>
      <w:bookmarkEnd w:id="1945"/>
      <w:bookmarkEnd w:id="1946"/>
      <w:bookmarkEnd w:id="1947"/>
      <w:bookmarkEnd w:id="1948"/>
      <w:bookmarkEnd w:id="1949"/>
      <w:bookmarkEnd w:id="1950"/>
      <w:bookmarkEnd w:id="1951"/>
      <w:bookmarkEnd w:id="1952"/>
      <w:bookmarkEnd w:id="1953"/>
      <w:bookmarkEnd w:id="1954"/>
    </w:p>
    <w:p w14:paraId="76EFE544" w14:textId="77777777" w:rsidR="00416B66" w:rsidRDefault="00416B66" w:rsidP="00416B66">
      <w:pPr>
        <w:pStyle w:val="Heading3"/>
      </w:pPr>
      <w:bookmarkStart w:id="1955" w:name="_Toc180150904"/>
      <w:bookmarkStart w:id="1956" w:name="_Toc180400597"/>
      <w:bookmarkStart w:id="1957" w:name="_Toc180481778"/>
      <w:bookmarkStart w:id="1958" w:name="_Toc182856693"/>
      <w:bookmarkStart w:id="1959" w:name="_Toc191375115"/>
      <w:bookmarkStart w:id="1960" w:name="_Toc191375327"/>
      <w:bookmarkStart w:id="1961" w:name="_Toc191376254"/>
      <w:bookmarkStart w:id="1962" w:name="_Toc191377416"/>
      <w:bookmarkStart w:id="1963" w:name="_Toc191469751"/>
      <w:bookmarkStart w:id="1964" w:name="_Toc193807065"/>
      <w:r w:rsidRPr="00422AC2">
        <w:t>6.</w:t>
      </w:r>
      <w:r>
        <w:t>30</w:t>
      </w:r>
      <w:r w:rsidRPr="00422AC2">
        <w:t>.1</w:t>
      </w:r>
      <w:r w:rsidRPr="00422AC2">
        <w:tab/>
        <w:t>I</w:t>
      </w:r>
      <w:r w:rsidRPr="00422AC2">
        <w:rPr>
          <w:rFonts w:hint="eastAsia"/>
          <w:lang w:eastAsia="zh-CN"/>
        </w:rPr>
        <w:t>n</w:t>
      </w:r>
      <w:r w:rsidRPr="00422AC2">
        <w:t>troduction</w:t>
      </w:r>
      <w:bookmarkEnd w:id="1955"/>
      <w:bookmarkEnd w:id="1956"/>
      <w:bookmarkEnd w:id="1957"/>
      <w:bookmarkEnd w:id="1958"/>
      <w:bookmarkEnd w:id="1959"/>
      <w:bookmarkEnd w:id="1960"/>
      <w:bookmarkEnd w:id="1961"/>
      <w:bookmarkEnd w:id="1962"/>
      <w:bookmarkEnd w:id="1963"/>
      <w:bookmarkEnd w:id="1964"/>
    </w:p>
    <w:p w14:paraId="6C3B60B4" w14:textId="77777777" w:rsidR="00416B66" w:rsidRPr="00422AC2" w:rsidRDefault="00416B66" w:rsidP="00416B66">
      <w:pPr>
        <w:jc w:val="both"/>
      </w:pPr>
      <w:r w:rsidRPr="00422AC2">
        <w:t xml:space="preserve">This solution addresses the KI#2: Key Issue on privacy threats in S&amp;F operation. </w:t>
      </w:r>
    </w:p>
    <w:p w14:paraId="3CF9D519" w14:textId="77777777" w:rsidR="00416B66" w:rsidRPr="00422AC2" w:rsidRDefault="00416B66" w:rsidP="00416B66">
      <w:pPr>
        <w:jc w:val="both"/>
      </w:pPr>
      <w:r w:rsidRPr="00422AC2">
        <w:t xml:space="preserve">In TR 23.700-29 [2], there are several solutions that allocate an interim GUTI to the UE in an unprotected NAS message. Among those solutions in TR 23.700-29 [2], we cite solutions 11, 12, 13 and 37. However. The interim GUTI does not change over time and hence the legitimate UE can be tracked by the attacker on monitoring this static interim GUTI. </w:t>
      </w:r>
    </w:p>
    <w:p w14:paraId="5770F5B9" w14:textId="77777777" w:rsidR="00416B66" w:rsidRPr="00422AC2" w:rsidRDefault="00416B66" w:rsidP="00416B66">
      <w:pPr>
        <w:spacing w:after="0"/>
        <w:jc w:val="both"/>
        <w:rPr>
          <w:lang w:eastAsia="zh-CN"/>
        </w:rPr>
      </w:pPr>
      <w:r w:rsidRPr="00422AC2">
        <w:t xml:space="preserve">In this solution; the focus is on the privacy protection of interim GUTI and hence avoid UE identifier being tracked or linked to the previous communication between the UE and satellite. </w:t>
      </w:r>
      <w:r w:rsidRPr="00422AC2">
        <w:rPr>
          <w:lang w:eastAsia="zh-CN"/>
        </w:rPr>
        <w:t xml:space="preserve">Instead of using the permanent </w:t>
      </w:r>
      <w:r w:rsidRPr="00422AC2">
        <w:t>interim GUTI</w:t>
      </w:r>
      <w:r w:rsidRPr="00422AC2">
        <w:rPr>
          <w:lang w:eastAsia="zh-CN"/>
        </w:rPr>
        <w:t xml:space="preserve">, a dynamic </w:t>
      </w:r>
      <w:r w:rsidRPr="00422AC2">
        <w:t xml:space="preserve">interim GUTI is used, i.e., </w:t>
      </w:r>
      <w:r w:rsidRPr="00422AC2">
        <w:rPr>
          <w:lang w:eastAsia="zh-CN"/>
        </w:rPr>
        <w:t xml:space="preserve">interim GUTI </w:t>
      </w:r>
      <w:r w:rsidRPr="00422AC2">
        <w:t>have a short validity period and it is updated after each usage between satellite and UE</w:t>
      </w:r>
      <w:r w:rsidRPr="00422AC2">
        <w:rPr>
          <w:lang w:eastAsia="zh-CN"/>
        </w:rPr>
        <w:t xml:space="preserve">. The interim GUTIs are formed based on the </w:t>
      </w:r>
      <w:r w:rsidRPr="00422AC2">
        <w:rPr>
          <w:lang w:val="en-US"/>
        </w:rPr>
        <w:t>pseudonym UE</w:t>
      </w:r>
      <w:r>
        <w:rPr>
          <w:lang w:val="en-US"/>
        </w:rPr>
        <w:t>_</w:t>
      </w:r>
      <w:r w:rsidRPr="00422AC2">
        <w:rPr>
          <w:lang w:val="en-US"/>
        </w:rPr>
        <w:t>IDs</w:t>
      </w:r>
      <w:r w:rsidRPr="00422AC2">
        <w:rPr>
          <w:lang w:eastAsia="zh-CN"/>
        </w:rPr>
        <w:t xml:space="preserve">. </w:t>
      </w:r>
    </w:p>
    <w:p w14:paraId="154E2765" w14:textId="31A8720B" w:rsidR="006445A9" w:rsidRDefault="006445A9" w:rsidP="006445A9">
      <w:pPr>
        <w:pStyle w:val="Heading3"/>
      </w:pPr>
      <w:bookmarkStart w:id="1965" w:name="_Toc191375328"/>
      <w:bookmarkStart w:id="1966" w:name="_Toc191376255"/>
      <w:bookmarkStart w:id="1967" w:name="_Toc191377417"/>
      <w:bookmarkStart w:id="1968" w:name="_Toc191469752"/>
      <w:bookmarkStart w:id="1969" w:name="_Toc180481779"/>
      <w:bookmarkStart w:id="1970" w:name="_Toc182856694"/>
      <w:bookmarkStart w:id="1971" w:name="_Toc191375116"/>
      <w:bookmarkStart w:id="1972" w:name="_Toc180150906"/>
      <w:bookmarkStart w:id="1973" w:name="_Toc180400599"/>
      <w:bookmarkStart w:id="1974" w:name="_Toc193807066"/>
      <w:r>
        <w:lastRenderedPageBreak/>
        <w:t>6.</w:t>
      </w:r>
      <w:r>
        <w:rPr>
          <w:lang w:val="en-US" w:eastAsia="zh-CN"/>
        </w:rPr>
        <w:t>30</w:t>
      </w:r>
      <w:r>
        <w:t>.2</w:t>
      </w:r>
      <w:r>
        <w:tab/>
        <w:t>Solution details</w:t>
      </w:r>
      <w:bookmarkEnd w:id="1965"/>
      <w:bookmarkEnd w:id="1966"/>
      <w:bookmarkEnd w:id="1967"/>
      <w:bookmarkEnd w:id="1968"/>
      <w:bookmarkEnd w:id="1974"/>
    </w:p>
    <w:p w14:paraId="55F67039" w14:textId="77777777" w:rsidR="00891808" w:rsidRDefault="00D77DD9" w:rsidP="00496DF2">
      <w:pPr>
        <w:pStyle w:val="TH"/>
        <w:rPr>
          <w:lang w:eastAsia="zh-CN"/>
        </w:rPr>
      </w:pPr>
      <w:bookmarkStart w:id="1975" w:name="MCCQCTEMPBM_00000103"/>
      <w:bookmarkEnd w:id="1969"/>
      <w:bookmarkEnd w:id="1970"/>
      <w:bookmarkEnd w:id="1971"/>
      <w:r>
        <w:rPr>
          <w:lang w:eastAsia="zh-CN"/>
        </w:rPr>
        <w:pict w14:anchorId="608F9C3D">
          <v:shape id="_x0000_i1058" type="#_x0000_t75" style="width:426.8pt;height:491.9pt;mso-position-horizontal-relative:char;mso-position-vertical-relative:line">
            <v:imagedata r:id="rId70" o:title=""/>
          </v:shape>
        </w:pict>
      </w:r>
      <w:bookmarkEnd w:id="1975"/>
    </w:p>
    <w:p w14:paraId="631E20D2" w14:textId="66B6C260" w:rsidR="00891808" w:rsidRPr="00422AC2" w:rsidRDefault="00891808" w:rsidP="00496DF2">
      <w:pPr>
        <w:pStyle w:val="TF"/>
      </w:pPr>
      <w:bookmarkStart w:id="1976" w:name="MCCQCTEMPBM_00000063"/>
      <w:r w:rsidRPr="00422AC2">
        <w:rPr>
          <w:rFonts w:hint="eastAsia"/>
          <w:lang w:eastAsia="zh-CN"/>
        </w:rPr>
        <w:t>F</w:t>
      </w:r>
      <w:r w:rsidRPr="00422AC2">
        <w:rPr>
          <w:lang w:eastAsia="zh-CN"/>
        </w:rPr>
        <w:t>igure 6.</w:t>
      </w:r>
      <w:r w:rsidR="006C1F78">
        <w:rPr>
          <w:rFonts w:hint="eastAsia"/>
          <w:lang w:eastAsia="zh-CN"/>
        </w:rPr>
        <w:t>30</w:t>
      </w:r>
      <w:r w:rsidRPr="00422AC2">
        <w:rPr>
          <w:lang w:eastAsia="zh-CN"/>
        </w:rPr>
        <w:t>.2</w:t>
      </w:r>
      <w:r w:rsidRPr="00422AC2">
        <w:rPr>
          <w:rFonts w:hint="eastAsia"/>
          <w:lang w:eastAsia="zh-CN"/>
        </w:rPr>
        <w:t>-</w:t>
      </w:r>
      <w:r w:rsidRPr="00422AC2">
        <w:rPr>
          <w:lang w:eastAsia="zh-CN"/>
        </w:rPr>
        <w:t xml:space="preserve">1 </w:t>
      </w:r>
      <w:r>
        <w:rPr>
          <w:lang w:eastAsia="zh-CN"/>
        </w:rPr>
        <w:t>I</w:t>
      </w:r>
      <w:r w:rsidRPr="00422AC2">
        <w:rPr>
          <w:lang w:eastAsia="zh-CN"/>
        </w:rPr>
        <w:t xml:space="preserve">nterim GUTI based on pseudonym UE_IDs </w:t>
      </w:r>
      <w:r w:rsidRPr="00422AC2">
        <w:rPr>
          <w:rFonts w:hint="eastAsia"/>
          <w:lang w:eastAsia="zh-CN"/>
        </w:rPr>
        <w:t>as</w:t>
      </w:r>
      <w:r w:rsidRPr="00422AC2">
        <w:rPr>
          <w:lang w:eastAsia="zh-CN"/>
        </w:rPr>
        <w:t>signment procedure</w:t>
      </w:r>
      <w:r>
        <w:rPr>
          <w:lang w:eastAsia="zh-CN"/>
        </w:rPr>
        <w:t>.</w:t>
      </w:r>
    </w:p>
    <w:bookmarkEnd w:id="1976"/>
    <w:p w14:paraId="15DE150C" w14:textId="77777777" w:rsidR="00891808" w:rsidRPr="00422AC2" w:rsidRDefault="00891808" w:rsidP="00891808">
      <w:pPr>
        <w:jc w:val="both"/>
        <w:rPr>
          <w:lang w:val="en-US"/>
        </w:rPr>
      </w:pPr>
      <w:r w:rsidRPr="00422AC2">
        <w:t xml:space="preserve">1. </w:t>
      </w:r>
      <w:r w:rsidRPr="00422AC2">
        <w:rPr>
          <w:rFonts w:hint="eastAsia"/>
        </w:rPr>
        <w:t xml:space="preserve">The satellite provides the store and forward (S&amp;F) indicator indicating that the satellite is operating in a S&amp;F mode. In </w:t>
      </w:r>
      <w:r w:rsidRPr="00422AC2">
        <w:t>addition,</w:t>
      </w:r>
      <w:r w:rsidRPr="00422AC2">
        <w:rPr>
          <w:rFonts w:hint="eastAsia"/>
        </w:rPr>
        <w:t xml:space="preserve"> the satellite </w:t>
      </w:r>
      <w:r w:rsidRPr="00422AC2">
        <w:t>provides</w:t>
      </w:r>
      <w:r w:rsidRPr="00422AC2">
        <w:rPr>
          <w:rFonts w:hint="eastAsia"/>
        </w:rPr>
        <w:t xml:space="preserve"> the satellite identifier (SAT1</w:t>
      </w:r>
      <w:r w:rsidRPr="00422AC2">
        <w:t>_</w:t>
      </w:r>
      <w:r w:rsidRPr="00422AC2">
        <w:rPr>
          <w:rFonts w:hint="eastAsia"/>
        </w:rPr>
        <w:t xml:space="preserve">ID). </w:t>
      </w:r>
    </w:p>
    <w:p w14:paraId="03DA3166" w14:textId="1EA315AC" w:rsidR="00891808" w:rsidRPr="0032353D" w:rsidRDefault="00891808" w:rsidP="00891808">
      <w:pPr>
        <w:jc w:val="both"/>
        <w:rPr>
          <w:color w:val="FF0000"/>
          <w:lang w:val="en-US"/>
        </w:rPr>
      </w:pPr>
      <w:r w:rsidRPr="00422AC2">
        <w:t xml:space="preserve">2. </w:t>
      </w:r>
      <w:r w:rsidRPr="00422AC2">
        <w:rPr>
          <w:rFonts w:hint="eastAsia"/>
        </w:rPr>
        <w:t xml:space="preserve">The UE generates a random number, </w:t>
      </w:r>
      <w:r w:rsidRPr="00422AC2">
        <w:t>UE</w:t>
      </w:r>
      <w:r>
        <w:softHyphen/>
        <w:t>_</w:t>
      </w:r>
      <w:r w:rsidRPr="00422AC2">
        <w:t>R</w:t>
      </w:r>
      <w:r w:rsidRPr="00422AC2">
        <w:rPr>
          <w:rFonts w:hint="eastAsia"/>
        </w:rPr>
        <w:t xml:space="preserve">1. The UE sends an Attach request message to SAT1, including the </w:t>
      </w:r>
      <w:r w:rsidRPr="00422AC2">
        <w:t>UE</w:t>
      </w:r>
      <w:r>
        <w:t>_</w:t>
      </w:r>
      <w:r w:rsidRPr="00422AC2">
        <w:t>R</w:t>
      </w:r>
      <w:r w:rsidRPr="00422AC2">
        <w:rPr>
          <w:rFonts w:hint="eastAsia"/>
        </w:rPr>
        <w:t>1</w:t>
      </w:r>
      <w:r>
        <w:t xml:space="preserve"> and </w:t>
      </w:r>
      <w:r>
        <w:rPr>
          <w:lang w:val="en-US"/>
        </w:rPr>
        <w:t>IMSI</w:t>
      </w:r>
      <w:r w:rsidRPr="00422AC2">
        <w:rPr>
          <w:rFonts w:hint="eastAsia"/>
        </w:rPr>
        <w:t xml:space="preserve">. </w:t>
      </w:r>
    </w:p>
    <w:p w14:paraId="46C9BCBC" w14:textId="77777777" w:rsidR="00891808" w:rsidRPr="00422AC2" w:rsidRDefault="00891808" w:rsidP="00891808">
      <w:pPr>
        <w:jc w:val="both"/>
        <w:rPr>
          <w:lang w:val="en-US"/>
        </w:rPr>
      </w:pPr>
      <w:r w:rsidRPr="00422AC2">
        <w:t xml:space="preserve">3. </w:t>
      </w:r>
      <w:r w:rsidRPr="00422AC2">
        <w:rPr>
          <w:rFonts w:hint="eastAsia"/>
        </w:rPr>
        <w:t>The SAT1 stores the Attach Request until ground network is reachable.</w:t>
      </w:r>
    </w:p>
    <w:p w14:paraId="445A4C97" w14:textId="2B25C4CE" w:rsidR="00891808" w:rsidRPr="00422AC2" w:rsidRDefault="00891808" w:rsidP="00891808">
      <w:pPr>
        <w:jc w:val="both"/>
        <w:rPr>
          <w:lang w:val="en-US"/>
        </w:rPr>
      </w:pPr>
      <w:r w:rsidRPr="00422AC2">
        <w:rPr>
          <w:lang w:val="en-US"/>
        </w:rPr>
        <w:t xml:space="preserve">4. </w:t>
      </w:r>
      <w:r w:rsidRPr="00422AC2">
        <w:rPr>
          <w:rFonts w:hint="eastAsia"/>
          <w:lang w:val="en-US"/>
        </w:rPr>
        <w:t xml:space="preserve">The SAT1 sends the Attach Request message to the ground network, including </w:t>
      </w:r>
      <w:r w:rsidRPr="00422AC2">
        <w:t>UE</w:t>
      </w:r>
      <w:r>
        <w:t>_</w:t>
      </w:r>
      <w:r w:rsidRPr="00422AC2">
        <w:t>R</w:t>
      </w:r>
      <w:r w:rsidRPr="00422AC2">
        <w:rPr>
          <w:rFonts w:hint="eastAsia"/>
        </w:rPr>
        <w:t>1 and SAT</w:t>
      </w:r>
      <w:r>
        <w:t>1</w:t>
      </w:r>
      <w:r w:rsidRPr="00422AC2">
        <w:t>_</w:t>
      </w:r>
      <w:r w:rsidRPr="00422AC2">
        <w:rPr>
          <w:rFonts w:hint="eastAsia"/>
        </w:rPr>
        <w:t>ID</w:t>
      </w:r>
      <w:r w:rsidRPr="00422AC2">
        <w:rPr>
          <w:rFonts w:hint="eastAsia"/>
          <w:lang w:val="en-US"/>
        </w:rPr>
        <w:t>.</w:t>
      </w:r>
    </w:p>
    <w:p w14:paraId="46254572" w14:textId="41994203" w:rsidR="00891808" w:rsidRPr="00422AC2" w:rsidRDefault="00891808" w:rsidP="00891808">
      <w:pPr>
        <w:jc w:val="both"/>
        <w:rPr>
          <w:lang w:val="en-US"/>
        </w:rPr>
      </w:pPr>
      <w:r w:rsidRPr="00422AC2">
        <w:rPr>
          <w:lang w:val="en-US"/>
        </w:rPr>
        <w:t xml:space="preserve">5. </w:t>
      </w:r>
      <w:r w:rsidRPr="00422AC2">
        <w:rPr>
          <w:rFonts w:hint="eastAsia"/>
          <w:lang w:val="en-US"/>
        </w:rPr>
        <w:t>Once the ground MME receives the Authentication data request message from the HSS, it generates the authentication request message and stores it until the SAT2 can be reached.</w:t>
      </w:r>
      <w:r>
        <w:rPr>
          <w:lang w:val="en-US"/>
        </w:rPr>
        <w:t xml:space="preserve"> </w:t>
      </w:r>
      <w:r w:rsidRPr="00422AC2">
        <w:rPr>
          <w:rFonts w:hint="eastAsia"/>
          <w:lang w:val="en-US"/>
        </w:rPr>
        <w:t>In addition,</w:t>
      </w:r>
      <w:r>
        <w:rPr>
          <w:lang w:val="en-US"/>
        </w:rPr>
        <w:t xml:space="preserve"> IMSI of UE, </w:t>
      </w:r>
      <w:r w:rsidRPr="00422AC2">
        <w:t>UE</w:t>
      </w:r>
      <w:r>
        <w:t>_</w:t>
      </w:r>
      <w:r w:rsidRPr="00422AC2">
        <w:t>R</w:t>
      </w:r>
      <w:r w:rsidRPr="00422AC2">
        <w:rPr>
          <w:rFonts w:hint="eastAsia"/>
        </w:rPr>
        <w:t>1 and SAT1</w:t>
      </w:r>
      <w:r>
        <w:t>_</w:t>
      </w:r>
      <w:r w:rsidRPr="00422AC2">
        <w:rPr>
          <w:rFonts w:hint="eastAsia"/>
        </w:rPr>
        <w:t xml:space="preserve">ID are used </w:t>
      </w:r>
      <w:r w:rsidRPr="00422AC2">
        <w:rPr>
          <w:rFonts w:hint="eastAsia"/>
          <w:lang w:val="en-US"/>
        </w:rPr>
        <w:t>as the input to perform a hash operation to obtain the</w:t>
      </w:r>
      <w:r w:rsidRPr="00422AC2">
        <w:rPr>
          <w:lang w:val="en-US"/>
        </w:rPr>
        <w:t xml:space="preserve"> pseudonym UE_ID1.The </w:t>
      </w:r>
      <w:r w:rsidRPr="00422AC2">
        <w:rPr>
          <w:rFonts w:hint="eastAsia"/>
        </w:rPr>
        <w:t>Interim GUTI</w:t>
      </w:r>
      <w:r w:rsidRPr="00422AC2">
        <w:rPr>
          <w:rFonts w:hint="eastAsia"/>
          <w:lang w:val="en-US"/>
        </w:rPr>
        <w:t>'</w:t>
      </w:r>
      <w:r w:rsidRPr="00422AC2">
        <w:rPr>
          <w:lang w:val="en-US"/>
        </w:rPr>
        <w:t xml:space="preserve"> is </w:t>
      </w:r>
      <w:r w:rsidRPr="00422AC2">
        <w:rPr>
          <w:lang w:eastAsia="zh-CN"/>
        </w:rPr>
        <w:lastRenderedPageBreak/>
        <w:t xml:space="preserve">formed based on </w:t>
      </w:r>
      <w:r w:rsidRPr="00422AC2">
        <w:rPr>
          <w:rFonts w:hint="eastAsia"/>
          <w:lang w:val="en-US"/>
        </w:rPr>
        <w:t>the</w:t>
      </w:r>
      <w:r w:rsidRPr="00422AC2">
        <w:rPr>
          <w:lang w:val="en-US"/>
        </w:rPr>
        <w:t xml:space="preserve"> pseudonym UE_ID1</w:t>
      </w:r>
      <w:r w:rsidRPr="00422AC2">
        <w:rPr>
          <w:rFonts w:hint="eastAsia"/>
        </w:rPr>
        <w:t xml:space="preserve">. </w:t>
      </w:r>
      <w:r w:rsidRPr="00422AC2">
        <w:t xml:space="preserve">6. </w:t>
      </w:r>
      <w:r w:rsidRPr="00422AC2">
        <w:rPr>
          <w:rFonts w:hint="eastAsia"/>
        </w:rPr>
        <w:t xml:space="preserve">When the next satellite, SAT2 is available, </w:t>
      </w:r>
      <w:r w:rsidRPr="00422AC2">
        <w:rPr>
          <w:rFonts w:hint="eastAsia"/>
          <w:lang w:val="en-US"/>
        </w:rPr>
        <w:t xml:space="preserve">the ground </w:t>
      </w:r>
      <w:r w:rsidRPr="00422AC2">
        <w:rPr>
          <w:lang w:val="en-US"/>
        </w:rPr>
        <w:t>MME sends</w:t>
      </w:r>
      <w:r w:rsidRPr="00422AC2">
        <w:rPr>
          <w:rFonts w:hint="eastAsia"/>
          <w:lang w:val="en-US"/>
        </w:rPr>
        <w:t xml:space="preserve"> an </w:t>
      </w:r>
      <w:r w:rsidRPr="00422AC2">
        <w:rPr>
          <w:rFonts w:hint="eastAsia"/>
        </w:rPr>
        <w:t>Authentication request with Interim GUTI</w:t>
      </w:r>
      <w:r w:rsidRPr="00422AC2">
        <w:rPr>
          <w:rFonts w:hint="eastAsia"/>
          <w:lang w:val="en-US"/>
        </w:rPr>
        <w:t xml:space="preserve">' </w:t>
      </w:r>
      <w:r w:rsidRPr="00422AC2">
        <w:rPr>
          <w:rFonts w:hint="eastAsia"/>
        </w:rPr>
        <w:t xml:space="preserve">to SAT2. </w:t>
      </w:r>
    </w:p>
    <w:p w14:paraId="1EE5FF48" w14:textId="77777777" w:rsidR="00891808" w:rsidRPr="00422AC2" w:rsidRDefault="00891808" w:rsidP="00891808">
      <w:pPr>
        <w:jc w:val="both"/>
        <w:rPr>
          <w:lang w:val="en-US"/>
        </w:rPr>
      </w:pPr>
      <w:r w:rsidRPr="00422AC2">
        <w:t xml:space="preserve">7. </w:t>
      </w:r>
      <w:r w:rsidRPr="00422AC2">
        <w:rPr>
          <w:rFonts w:hint="eastAsia"/>
        </w:rPr>
        <w:t xml:space="preserve">The SAT2 </w:t>
      </w:r>
      <w:r w:rsidRPr="00422AC2">
        <w:t xml:space="preserve">pages </w:t>
      </w:r>
      <w:r w:rsidRPr="00422AC2">
        <w:rPr>
          <w:rFonts w:hint="eastAsia"/>
        </w:rPr>
        <w:t>the UE using Interim GUTI</w:t>
      </w:r>
      <w:r w:rsidRPr="00422AC2">
        <w:rPr>
          <w:rFonts w:hint="eastAsia"/>
          <w:lang w:val="en-US"/>
        </w:rPr>
        <w:t>'</w:t>
      </w:r>
      <w:r w:rsidRPr="00422AC2">
        <w:rPr>
          <w:rFonts w:hint="eastAsia"/>
        </w:rPr>
        <w:t>. The SAT2 sends to the UE the S&amp;F indicator and SAT2</w:t>
      </w:r>
      <w:r w:rsidRPr="00422AC2">
        <w:t>_</w:t>
      </w:r>
      <w:r w:rsidRPr="00422AC2">
        <w:rPr>
          <w:rFonts w:hint="eastAsia"/>
        </w:rPr>
        <w:t xml:space="preserve">ID. </w:t>
      </w:r>
    </w:p>
    <w:p w14:paraId="787F30F7" w14:textId="1D5FE147" w:rsidR="00891808" w:rsidRPr="008A2F06" w:rsidRDefault="00891808" w:rsidP="00891808">
      <w:pPr>
        <w:jc w:val="both"/>
      </w:pPr>
      <w:r w:rsidRPr="008A2F06">
        <w:t xml:space="preserve">8. The UE performs </w:t>
      </w:r>
      <w:r w:rsidRPr="008A2F06">
        <w:rPr>
          <w:lang w:val="en-US"/>
        </w:rPr>
        <w:t>a hash operation using as an input</w:t>
      </w:r>
      <w:r>
        <w:rPr>
          <w:lang w:val="en-US"/>
        </w:rPr>
        <w:t xml:space="preserve"> IMSI of UE, </w:t>
      </w:r>
      <w:r w:rsidRPr="008A2F06">
        <w:t xml:space="preserve">SAT1_ID and UE_R1 to generate </w:t>
      </w:r>
      <w:r w:rsidRPr="008A2F06">
        <w:rPr>
          <w:lang w:val="en-US"/>
        </w:rPr>
        <w:t>the pseudonym UE</w:t>
      </w:r>
      <w:r w:rsidRPr="008A2F06">
        <w:rPr>
          <w:sz w:val="21"/>
          <w:szCs w:val="21"/>
          <w:shd w:val="clear" w:color="auto" w:fill="FFFFFF"/>
        </w:rPr>
        <w:t>_</w:t>
      </w:r>
      <w:r w:rsidRPr="008A2F06">
        <w:rPr>
          <w:lang w:val="en-US"/>
        </w:rPr>
        <w:t>ID1</w:t>
      </w:r>
      <w:r w:rsidRPr="008A2F06">
        <w:t xml:space="preserve"> and compares it with </w:t>
      </w:r>
      <w:r w:rsidRPr="008A2F06">
        <w:rPr>
          <w:lang w:val="en-US"/>
        </w:rPr>
        <w:t>the pseudonym UE</w:t>
      </w:r>
      <w:r w:rsidRPr="008A2F06">
        <w:rPr>
          <w:sz w:val="21"/>
          <w:szCs w:val="21"/>
          <w:shd w:val="clear" w:color="auto" w:fill="FFFFFF"/>
        </w:rPr>
        <w:t>_</w:t>
      </w:r>
      <w:r w:rsidRPr="008A2F06">
        <w:rPr>
          <w:lang w:val="en-US"/>
        </w:rPr>
        <w:t xml:space="preserve">ID1 extracted from the </w:t>
      </w:r>
      <w:r w:rsidRPr="008A2F06">
        <w:t>received Interim GUTI</w:t>
      </w:r>
      <w:r w:rsidRPr="008A2F06">
        <w:rPr>
          <w:lang w:val="en-US"/>
        </w:rPr>
        <w:t>'</w:t>
      </w:r>
      <w:r w:rsidRPr="008A2F06">
        <w:t xml:space="preserve">. If success, UE responds back with an Authentication response towards SAT2, which SAT2 shall store it till it regains ground network connection. </w:t>
      </w:r>
      <w:r>
        <w:rPr>
          <w:lang w:val="en-US"/>
        </w:rPr>
        <w:t xml:space="preserve">Otherwise, </w:t>
      </w:r>
      <w:r w:rsidRPr="008A2F06">
        <w:rPr>
          <w:lang w:val="en-US"/>
        </w:rPr>
        <w:t>the UE will be detached from the network.</w:t>
      </w:r>
    </w:p>
    <w:p w14:paraId="42865C55" w14:textId="77777777" w:rsidR="00891808" w:rsidRPr="00422AC2" w:rsidRDefault="00891808" w:rsidP="00891808">
      <w:pPr>
        <w:jc w:val="both"/>
        <w:rPr>
          <w:lang w:val="en-US"/>
        </w:rPr>
      </w:pPr>
      <w:r w:rsidRPr="00422AC2">
        <w:rPr>
          <w:rFonts w:hint="eastAsia"/>
        </w:rPr>
        <w:t xml:space="preserve">The UE generates a new random number, </w:t>
      </w:r>
      <w:r w:rsidRPr="00422AC2">
        <w:t>UE</w:t>
      </w:r>
      <w:r>
        <w:t>_</w:t>
      </w:r>
      <w:r w:rsidRPr="00422AC2">
        <w:t>R</w:t>
      </w:r>
      <w:r w:rsidRPr="00422AC2">
        <w:rPr>
          <w:rFonts w:hint="eastAsia"/>
        </w:rPr>
        <w:t xml:space="preserve">2 and includes the </w:t>
      </w:r>
      <w:r w:rsidRPr="00422AC2">
        <w:t>UE</w:t>
      </w:r>
      <w:r>
        <w:t>_</w:t>
      </w:r>
      <w:r w:rsidRPr="00422AC2">
        <w:t>R2 within</w:t>
      </w:r>
      <w:r w:rsidRPr="00422AC2">
        <w:rPr>
          <w:rFonts w:hint="eastAsia"/>
        </w:rPr>
        <w:t xml:space="preserve"> Authentication response message.</w:t>
      </w:r>
    </w:p>
    <w:p w14:paraId="3790F23C" w14:textId="77777777" w:rsidR="00891808" w:rsidRPr="00422AC2" w:rsidRDefault="00891808" w:rsidP="00891808">
      <w:pPr>
        <w:jc w:val="both"/>
        <w:rPr>
          <w:lang w:val="en-US"/>
        </w:rPr>
      </w:pPr>
      <w:r w:rsidRPr="00422AC2">
        <w:t xml:space="preserve">9. </w:t>
      </w:r>
      <w:r w:rsidRPr="00422AC2">
        <w:rPr>
          <w:rFonts w:hint="eastAsia"/>
        </w:rPr>
        <w:t xml:space="preserve">When SAT2 regains connectivity with the ground network, it shall forward the stored Authentication response from UE to </w:t>
      </w:r>
      <w:r w:rsidRPr="00422AC2">
        <w:rPr>
          <w:rFonts w:hint="eastAsia"/>
          <w:lang w:val="en-US"/>
        </w:rPr>
        <w:t xml:space="preserve">ground MME, including </w:t>
      </w:r>
      <w:r w:rsidRPr="00422AC2">
        <w:t>UE</w:t>
      </w:r>
      <w:r>
        <w:t>_</w:t>
      </w:r>
      <w:r w:rsidRPr="00422AC2">
        <w:t>R</w:t>
      </w:r>
      <w:r w:rsidRPr="00422AC2">
        <w:rPr>
          <w:rFonts w:hint="eastAsia"/>
        </w:rPr>
        <w:t>2 and SAT2</w:t>
      </w:r>
      <w:r w:rsidRPr="00422AC2">
        <w:t>_</w:t>
      </w:r>
      <w:r w:rsidRPr="00422AC2">
        <w:rPr>
          <w:rFonts w:hint="eastAsia"/>
        </w:rPr>
        <w:t xml:space="preserve">ID. </w:t>
      </w:r>
    </w:p>
    <w:p w14:paraId="4EA9BAF7" w14:textId="1EE489A9" w:rsidR="00891808" w:rsidRPr="00422AC2" w:rsidRDefault="00891808" w:rsidP="00891808">
      <w:pPr>
        <w:jc w:val="both"/>
        <w:rPr>
          <w:lang w:val="en-US"/>
        </w:rPr>
      </w:pPr>
      <w:r w:rsidRPr="00422AC2">
        <w:rPr>
          <w:rFonts w:hint="eastAsia"/>
        </w:rPr>
        <w:t xml:space="preserve">10. This step is similar to step 5. </w:t>
      </w:r>
      <w:r>
        <w:rPr>
          <w:lang w:val="en-US"/>
        </w:rPr>
        <w:t>IMSI of UE,</w:t>
      </w:r>
      <w:r>
        <w:t xml:space="preserve"> </w:t>
      </w:r>
      <w:r w:rsidRPr="00422AC2">
        <w:t>UE</w:t>
      </w:r>
      <w:r>
        <w:t>_</w:t>
      </w:r>
      <w:r w:rsidRPr="00422AC2">
        <w:t>R</w:t>
      </w:r>
      <w:r w:rsidRPr="00422AC2">
        <w:rPr>
          <w:rFonts w:hint="eastAsia"/>
        </w:rPr>
        <w:t>2 and SAT2</w:t>
      </w:r>
      <w:r w:rsidRPr="00422AC2">
        <w:t>_</w:t>
      </w:r>
      <w:r w:rsidRPr="00422AC2">
        <w:rPr>
          <w:rFonts w:hint="eastAsia"/>
        </w:rPr>
        <w:t xml:space="preserve">ID are used </w:t>
      </w:r>
      <w:r w:rsidRPr="00422AC2">
        <w:rPr>
          <w:rFonts w:hint="eastAsia"/>
          <w:lang w:val="en-US"/>
        </w:rPr>
        <w:t>as the input to perform a hash operation to obtain the</w:t>
      </w:r>
      <w:r w:rsidRPr="00422AC2">
        <w:rPr>
          <w:lang w:val="en-US"/>
        </w:rPr>
        <w:t xml:space="preserve"> </w:t>
      </w:r>
      <w:r w:rsidRPr="00422AC2">
        <w:rPr>
          <w:rFonts w:hint="eastAsia"/>
          <w:lang w:val="en-US"/>
        </w:rPr>
        <w:t>the</w:t>
      </w:r>
      <w:r w:rsidRPr="00422AC2">
        <w:rPr>
          <w:lang w:val="en-US"/>
        </w:rPr>
        <w:t xml:space="preserve"> pseudonym UE_ID2, and the</w:t>
      </w:r>
      <w:r w:rsidRPr="00422AC2">
        <w:rPr>
          <w:rFonts w:hint="eastAsia"/>
          <w:lang w:val="en-US"/>
        </w:rPr>
        <w:t xml:space="preserve"> </w:t>
      </w:r>
      <w:r w:rsidRPr="00422AC2">
        <w:rPr>
          <w:rFonts w:hint="eastAsia"/>
        </w:rPr>
        <w:t>Interim GUTI</w:t>
      </w:r>
      <w:r w:rsidRPr="00422AC2">
        <w:rPr>
          <w:rFonts w:hint="eastAsia"/>
          <w:lang w:val="en-US"/>
        </w:rPr>
        <w:t>''</w:t>
      </w:r>
      <w:r w:rsidRPr="00422AC2">
        <w:rPr>
          <w:lang w:val="en-US"/>
        </w:rPr>
        <w:t xml:space="preserve"> is </w:t>
      </w:r>
      <w:r w:rsidRPr="00422AC2">
        <w:rPr>
          <w:lang w:eastAsia="zh-CN"/>
        </w:rPr>
        <w:t xml:space="preserve">formed based on </w:t>
      </w:r>
      <w:r w:rsidRPr="00422AC2">
        <w:rPr>
          <w:rFonts w:hint="eastAsia"/>
          <w:lang w:val="en-US"/>
        </w:rPr>
        <w:t>the</w:t>
      </w:r>
      <w:r w:rsidRPr="00422AC2">
        <w:rPr>
          <w:lang w:val="en-US"/>
        </w:rPr>
        <w:t xml:space="preserve"> pseudonym UE_ID2</w:t>
      </w:r>
      <w:r w:rsidRPr="00422AC2">
        <w:rPr>
          <w:rFonts w:hint="eastAsia"/>
          <w:lang w:val="en-US"/>
        </w:rPr>
        <w:t xml:space="preserve">.  </w:t>
      </w:r>
    </w:p>
    <w:p w14:paraId="60768765" w14:textId="77777777" w:rsidR="00891808" w:rsidRPr="00422AC2" w:rsidRDefault="00891808" w:rsidP="00891808">
      <w:pPr>
        <w:jc w:val="both"/>
        <w:rPr>
          <w:lang w:val="en-US"/>
        </w:rPr>
      </w:pPr>
      <w:r w:rsidRPr="00422AC2">
        <w:rPr>
          <w:rFonts w:hint="eastAsia"/>
          <w:lang w:val="en-US"/>
        </w:rPr>
        <w:t xml:space="preserve">11. When the next SAT3 </w:t>
      </w:r>
      <w:r w:rsidRPr="00422AC2">
        <w:rPr>
          <w:lang w:val="en-US"/>
        </w:rPr>
        <w:t>is available</w:t>
      </w:r>
      <w:r w:rsidRPr="00422AC2">
        <w:rPr>
          <w:rFonts w:hint="eastAsia"/>
          <w:lang w:val="en-US"/>
        </w:rPr>
        <w:t xml:space="preserve">, the ground MME forwards the Security mode command with the interim </w:t>
      </w:r>
      <w:r w:rsidRPr="00422AC2">
        <w:rPr>
          <w:rFonts w:hint="eastAsia"/>
        </w:rPr>
        <w:t>GUT</w:t>
      </w:r>
      <w:r w:rsidRPr="00422AC2">
        <w:rPr>
          <w:rFonts w:hint="eastAsia"/>
          <w:lang w:val="en-US"/>
        </w:rPr>
        <w:t>''</w:t>
      </w:r>
      <w:r w:rsidRPr="00422AC2">
        <w:rPr>
          <w:lang w:val="en-US"/>
        </w:rPr>
        <w:t xml:space="preserve"> </w:t>
      </w:r>
      <w:r w:rsidRPr="00422AC2">
        <w:rPr>
          <w:rFonts w:hint="eastAsia"/>
          <w:lang w:val="en-US"/>
        </w:rPr>
        <w:t xml:space="preserve">to the SAT3. </w:t>
      </w:r>
    </w:p>
    <w:p w14:paraId="3E351C96" w14:textId="77777777" w:rsidR="00891808" w:rsidRPr="00422AC2" w:rsidRDefault="00891808" w:rsidP="00891808">
      <w:pPr>
        <w:jc w:val="both"/>
      </w:pPr>
      <w:r w:rsidRPr="00422AC2">
        <w:rPr>
          <w:rFonts w:hint="eastAsia"/>
          <w:lang w:val="en-US"/>
        </w:rPr>
        <w:t xml:space="preserve">12. </w:t>
      </w:r>
      <w:r w:rsidRPr="00422AC2">
        <w:rPr>
          <w:rFonts w:hint="eastAsia"/>
        </w:rPr>
        <w:t>The SAT3 pages the UE using Interim GUTI</w:t>
      </w:r>
      <w:r w:rsidRPr="00422AC2">
        <w:rPr>
          <w:rFonts w:hint="eastAsia"/>
          <w:lang w:val="en-US"/>
        </w:rPr>
        <w:t>″</w:t>
      </w:r>
      <w:r w:rsidRPr="00422AC2">
        <w:rPr>
          <w:rFonts w:hint="eastAsia"/>
        </w:rPr>
        <w:t>. The SAT3 sends to the UE the S&amp;F indicator and SAT3</w:t>
      </w:r>
      <w:r>
        <w:t>_</w:t>
      </w:r>
      <w:r w:rsidRPr="00422AC2">
        <w:rPr>
          <w:rFonts w:hint="eastAsia"/>
        </w:rPr>
        <w:t xml:space="preserve">ID. </w:t>
      </w:r>
    </w:p>
    <w:p w14:paraId="169679BE" w14:textId="77777777" w:rsidR="00891808" w:rsidRPr="00422AC2" w:rsidRDefault="00891808" w:rsidP="00891808">
      <w:pPr>
        <w:jc w:val="both"/>
        <w:rPr>
          <w:lang w:val="en-US"/>
        </w:rPr>
      </w:pPr>
      <w:r w:rsidRPr="00422AC2">
        <w:rPr>
          <w:rFonts w:hint="eastAsia"/>
        </w:rPr>
        <w:t xml:space="preserve">13. The verification of </w:t>
      </w:r>
      <w:r w:rsidRPr="00422AC2">
        <w:rPr>
          <w:rFonts w:hint="eastAsia"/>
          <w:lang w:val="en-US"/>
        </w:rPr>
        <w:t>the</w:t>
      </w:r>
      <w:r w:rsidRPr="00422AC2">
        <w:rPr>
          <w:lang w:val="en-US"/>
        </w:rPr>
        <w:t xml:space="preserve"> pseudonym UE_ID2 </w:t>
      </w:r>
      <w:r w:rsidRPr="00422AC2">
        <w:rPr>
          <w:rFonts w:hint="eastAsia"/>
          <w:lang w:val="en-US"/>
        </w:rPr>
        <w:t xml:space="preserve">is similar to </w:t>
      </w:r>
      <w:r w:rsidRPr="00422AC2">
        <w:rPr>
          <w:lang w:val="en-US"/>
        </w:rPr>
        <w:t>the</w:t>
      </w:r>
      <w:r w:rsidRPr="00422AC2">
        <w:t xml:space="preserve"> step</w:t>
      </w:r>
      <w:r w:rsidRPr="00422AC2">
        <w:rPr>
          <w:rFonts w:hint="eastAsia"/>
        </w:rPr>
        <w:t xml:space="preserve"> 8, with the Interim GUTI</w:t>
      </w:r>
      <w:r w:rsidRPr="00422AC2">
        <w:rPr>
          <w:rFonts w:hint="eastAsia"/>
          <w:lang w:val="en-US"/>
        </w:rPr>
        <w:t xml:space="preserve">' replaced with interim </w:t>
      </w:r>
      <w:r w:rsidRPr="00422AC2">
        <w:rPr>
          <w:rFonts w:hint="eastAsia"/>
        </w:rPr>
        <w:t>GUTI</w:t>
      </w:r>
      <w:r w:rsidRPr="00422AC2">
        <w:rPr>
          <w:rFonts w:hint="eastAsia"/>
          <w:lang w:val="en-US"/>
        </w:rPr>
        <w:t>″</w:t>
      </w:r>
      <w:r w:rsidRPr="00422AC2">
        <w:rPr>
          <w:rFonts w:hint="eastAsia"/>
          <w:lang w:val="en-US"/>
        </w:rPr>
        <w:t xml:space="preserve">. </w:t>
      </w:r>
      <w:r w:rsidRPr="00422AC2">
        <w:rPr>
          <w:rFonts w:hint="eastAsia"/>
        </w:rPr>
        <w:t xml:space="preserve">The UE generates a new random number, </w:t>
      </w:r>
      <w:r w:rsidRPr="00422AC2">
        <w:t>UE</w:t>
      </w:r>
      <w:r>
        <w:t>_</w:t>
      </w:r>
      <w:r w:rsidRPr="00422AC2">
        <w:t>R</w:t>
      </w:r>
      <w:r w:rsidRPr="00422AC2">
        <w:rPr>
          <w:rFonts w:hint="eastAsia"/>
        </w:rPr>
        <w:t xml:space="preserve">3 and includes the </w:t>
      </w:r>
      <w:r w:rsidRPr="00422AC2">
        <w:t>UE</w:t>
      </w:r>
      <w:r>
        <w:t>_</w:t>
      </w:r>
      <w:r w:rsidRPr="00422AC2">
        <w:t>R3 within</w:t>
      </w:r>
      <w:r w:rsidRPr="00422AC2">
        <w:rPr>
          <w:rFonts w:hint="eastAsia"/>
        </w:rPr>
        <w:t xml:space="preserve"> Authentication response message.</w:t>
      </w:r>
      <w:r w:rsidRPr="00422AC2">
        <w:rPr>
          <w:rFonts w:hint="eastAsia"/>
          <w:lang w:val="en-US"/>
        </w:rPr>
        <w:t xml:space="preserve"> </w:t>
      </w:r>
    </w:p>
    <w:p w14:paraId="25C919EF" w14:textId="77777777" w:rsidR="00891808" w:rsidRPr="00422AC2" w:rsidRDefault="00891808" w:rsidP="00891808">
      <w:pPr>
        <w:jc w:val="both"/>
        <w:rPr>
          <w:lang w:val="en-US"/>
        </w:rPr>
      </w:pPr>
      <w:r w:rsidRPr="00422AC2">
        <w:rPr>
          <w:rFonts w:hint="eastAsia"/>
          <w:lang w:val="en-US"/>
        </w:rPr>
        <w:t xml:space="preserve">The </w:t>
      </w:r>
      <w:r>
        <w:rPr>
          <w:lang w:val="en-US"/>
        </w:rPr>
        <w:t>S</w:t>
      </w:r>
      <w:r w:rsidRPr="00422AC2">
        <w:rPr>
          <w:rFonts w:hint="eastAsia"/>
          <w:lang w:val="en-US"/>
        </w:rPr>
        <w:t xml:space="preserve">ecurity mode command and </w:t>
      </w:r>
      <w:r>
        <w:rPr>
          <w:lang w:val="en-US"/>
        </w:rPr>
        <w:t>S</w:t>
      </w:r>
      <w:r w:rsidRPr="00422AC2">
        <w:rPr>
          <w:lang w:val="en-US"/>
        </w:rPr>
        <w:t xml:space="preserve">ecurity mode </w:t>
      </w:r>
      <w:r w:rsidRPr="00422AC2">
        <w:rPr>
          <w:rFonts w:hint="eastAsia"/>
          <w:lang w:val="en-US"/>
        </w:rPr>
        <w:t>response</w:t>
      </w:r>
      <w:r w:rsidRPr="00422AC2">
        <w:rPr>
          <w:lang w:val="en-US"/>
        </w:rPr>
        <w:t xml:space="preserve"> </w:t>
      </w:r>
      <w:r w:rsidRPr="00422AC2">
        <w:rPr>
          <w:rFonts w:hint="eastAsia"/>
          <w:lang w:val="en-US"/>
        </w:rPr>
        <w:t>are the same as the corresponding steps in the solution#11 and solution#37 of TR 23.700-29[</w:t>
      </w:r>
      <w:r w:rsidRPr="00422AC2">
        <w:rPr>
          <w:lang w:val="en-US"/>
        </w:rPr>
        <w:t>2</w:t>
      </w:r>
      <w:r w:rsidRPr="00422AC2">
        <w:rPr>
          <w:rFonts w:hint="eastAsia"/>
          <w:lang w:val="en-US"/>
        </w:rPr>
        <w:t xml:space="preserve">]. </w:t>
      </w:r>
    </w:p>
    <w:p w14:paraId="2EF4AA3C" w14:textId="77777777" w:rsidR="00891808" w:rsidRPr="00422AC2" w:rsidRDefault="00891808" w:rsidP="00891808">
      <w:pPr>
        <w:jc w:val="both"/>
        <w:rPr>
          <w:lang w:val="en-US"/>
        </w:rPr>
      </w:pPr>
      <w:r w:rsidRPr="00422AC2">
        <w:rPr>
          <w:rFonts w:hint="eastAsia"/>
          <w:lang w:val="en-US"/>
        </w:rPr>
        <w:t xml:space="preserve">14. The SAT3 sends the </w:t>
      </w:r>
      <w:r w:rsidRPr="00422AC2">
        <w:rPr>
          <w:rFonts w:hint="eastAsia"/>
        </w:rPr>
        <w:t xml:space="preserve">Security mode command response to the ground network, including </w:t>
      </w:r>
      <w:r w:rsidRPr="00422AC2">
        <w:t>UE</w:t>
      </w:r>
      <w:r>
        <w:t>_</w:t>
      </w:r>
      <w:r w:rsidRPr="00422AC2">
        <w:t>R</w:t>
      </w:r>
      <w:r w:rsidRPr="00422AC2">
        <w:rPr>
          <w:rFonts w:hint="eastAsia"/>
        </w:rPr>
        <w:t>3 and SAT 3</w:t>
      </w:r>
      <w:r>
        <w:t>_</w:t>
      </w:r>
      <w:r w:rsidRPr="00422AC2">
        <w:rPr>
          <w:rFonts w:hint="eastAsia"/>
        </w:rPr>
        <w:t xml:space="preserve">ID. </w:t>
      </w:r>
    </w:p>
    <w:p w14:paraId="7B33936A" w14:textId="57B9477C" w:rsidR="00891808" w:rsidRPr="00422AC2" w:rsidRDefault="00891808" w:rsidP="00891808">
      <w:pPr>
        <w:jc w:val="both"/>
        <w:rPr>
          <w:lang w:val="en-US"/>
        </w:rPr>
      </w:pPr>
      <w:r w:rsidRPr="00422AC2">
        <w:t xml:space="preserve">15. </w:t>
      </w:r>
      <w:r w:rsidRPr="00422AC2">
        <w:rPr>
          <w:rFonts w:hint="eastAsia"/>
        </w:rPr>
        <w:t>This step is similar to steps 5 and 10.</w:t>
      </w:r>
      <w:r>
        <w:t xml:space="preserve"> </w:t>
      </w:r>
      <w:r>
        <w:rPr>
          <w:lang w:val="en-US"/>
        </w:rPr>
        <w:t>IMSI of UE,</w:t>
      </w:r>
      <w:r>
        <w:t xml:space="preserve"> </w:t>
      </w:r>
      <w:r w:rsidRPr="00422AC2">
        <w:t>UE</w:t>
      </w:r>
      <w:r>
        <w:t>_</w:t>
      </w:r>
      <w:r w:rsidRPr="00422AC2">
        <w:t>R</w:t>
      </w:r>
      <w:r w:rsidRPr="00422AC2">
        <w:rPr>
          <w:rFonts w:hint="eastAsia"/>
        </w:rPr>
        <w:t>3 and SAT3</w:t>
      </w:r>
      <w:r w:rsidRPr="00422AC2">
        <w:t>_</w:t>
      </w:r>
      <w:r w:rsidRPr="00422AC2">
        <w:rPr>
          <w:rFonts w:hint="eastAsia"/>
        </w:rPr>
        <w:t xml:space="preserve">ID are used </w:t>
      </w:r>
      <w:r w:rsidRPr="00422AC2">
        <w:rPr>
          <w:rFonts w:hint="eastAsia"/>
          <w:lang w:val="en-US"/>
        </w:rPr>
        <w:t>as the input to perform a hash operation to obtain the</w:t>
      </w:r>
      <w:r w:rsidRPr="00422AC2">
        <w:rPr>
          <w:lang w:val="en-US"/>
        </w:rPr>
        <w:t xml:space="preserve"> pseudonym UE_ID3, and the</w:t>
      </w:r>
      <w:r w:rsidRPr="00422AC2">
        <w:rPr>
          <w:rFonts w:hint="eastAsia"/>
          <w:lang w:val="en-US"/>
        </w:rPr>
        <w:t xml:space="preserve"> </w:t>
      </w:r>
      <w:r w:rsidRPr="00422AC2">
        <w:rPr>
          <w:rFonts w:hint="eastAsia"/>
        </w:rPr>
        <w:t>Interim GUTI</w:t>
      </w:r>
      <w:r w:rsidRPr="00422AC2">
        <w:rPr>
          <w:rFonts w:hint="eastAsia"/>
          <w:lang w:val="en-US"/>
        </w:rPr>
        <w:t>'''</w:t>
      </w:r>
      <w:r w:rsidRPr="00422AC2">
        <w:rPr>
          <w:lang w:val="en-US"/>
        </w:rPr>
        <w:t xml:space="preserve"> is </w:t>
      </w:r>
      <w:r w:rsidRPr="00422AC2">
        <w:rPr>
          <w:lang w:eastAsia="zh-CN"/>
        </w:rPr>
        <w:t xml:space="preserve">formed based on </w:t>
      </w:r>
      <w:r w:rsidRPr="00422AC2">
        <w:rPr>
          <w:rFonts w:hint="eastAsia"/>
          <w:lang w:val="en-US"/>
        </w:rPr>
        <w:t>the</w:t>
      </w:r>
      <w:r w:rsidRPr="00422AC2">
        <w:rPr>
          <w:lang w:val="en-US"/>
        </w:rPr>
        <w:t xml:space="preserve"> pseudonym UE_ID3</w:t>
      </w:r>
      <w:r w:rsidRPr="00422AC2">
        <w:rPr>
          <w:rFonts w:hint="eastAsia"/>
          <w:lang w:val="en-US"/>
        </w:rPr>
        <w:t xml:space="preserve">.  </w:t>
      </w:r>
    </w:p>
    <w:p w14:paraId="04AB3EA0" w14:textId="77777777" w:rsidR="00891808" w:rsidRPr="00422AC2" w:rsidRDefault="00891808" w:rsidP="00891808">
      <w:pPr>
        <w:jc w:val="both"/>
        <w:rPr>
          <w:lang w:val="en-US"/>
        </w:rPr>
      </w:pPr>
      <w:r w:rsidRPr="00422AC2">
        <w:rPr>
          <w:lang w:val="en-US"/>
        </w:rPr>
        <w:t xml:space="preserve">16. </w:t>
      </w:r>
      <w:r w:rsidRPr="00422AC2">
        <w:rPr>
          <w:rFonts w:hint="eastAsia"/>
          <w:lang w:val="en-US"/>
        </w:rPr>
        <w:t xml:space="preserve">The ground network </w:t>
      </w:r>
      <w:r w:rsidRPr="00422AC2">
        <w:rPr>
          <w:rFonts w:hint="eastAsia"/>
        </w:rPr>
        <w:t xml:space="preserve">selects suitable candidate satellite which is going to serve the UE next, by sending Registration accept message and including the </w:t>
      </w:r>
      <w:r w:rsidRPr="00422AC2">
        <w:rPr>
          <w:rFonts w:hint="eastAsia"/>
          <w:lang w:val="en-US"/>
        </w:rPr>
        <w:t xml:space="preserve">the </w:t>
      </w:r>
      <w:r w:rsidRPr="00422AC2">
        <w:rPr>
          <w:rFonts w:hint="eastAsia"/>
        </w:rPr>
        <w:t>Interim GUTI</w:t>
      </w:r>
      <w:r w:rsidRPr="00422AC2">
        <w:rPr>
          <w:rFonts w:hint="eastAsia"/>
          <w:lang w:val="en-US"/>
        </w:rPr>
        <w:t>'''.</w:t>
      </w:r>
    </w:p>
    <w:p w14:paraId="388E3001" w14:textId="77777777" w:rsidR="00891808" w:rsidRPr="00422AC2" w:rsidRDefault="00891808" w:rsidP="00891808">
      <w:pPr>
        <w:jc w:val="both"/>
        <w:rPr>
          <w:lang w:val="en-US"/>
        </w:rPr>
      </w:pPr>
      <w:r w:rsidRPr="00422AC2">
        <w:t xml:space="preserve">17. </w:t>
      </w:r>
      <w:r w:rsidRPr="00422AC2">
        <w:rPr>
          <w:rFonts w:hint="eastAsia"/>
        </w:rPr>
        <w:t>The SAT4 pages the UE using Interim GUTI</w:t>
      </w:r>
      <w:r w:rsidRPr="00422AC2">
        <w:rPr>
          <w:rFonts w:hint="eastAsia"/>
          <w:lang w:val="en-US"/>
        </w:rPr>
        <w:t>'''</w:t>
      </w:r>
      <w:r w:rsidRPr="00422AC2">
        <w:rPr>
          <w:rFonts w:hint="eastAsia"/>
        </w:rPr>
        <w:t>. The SAT4 sends to the UE the S&amp;F indicator and SAT4</w:t>
      </w:r>
      <w:r w:rsidRPr="00422AC2">
        <w:t>_</w:t>
      </w:r>
      <w:r w:rsidRPr="00422AC2">
        <w:rPr>
          <w:rFonts w:hint="eastAsia"/>
        </w:rPr>
        <w:t>ID.</w:t>
      </w:r>
    </w:p>
    <w:p w14:paraId="41D472D3" w14:textId="77777777" w:rsidR="00891808" w:rsidRPr="00422AC2" w:rsidRDefault="00891808" w:rsidP="00891808">
      <w:pPr>
        <w:jc w:val="both"/>
        <w:rPr>
          <w:lang w:val="en-US"/>
        </w:rPr>
      </w:pPr>
      <w:r w:rsidRPr="00422AC2">
        <w:rPr>
          <w:lang w:val="en-US"/>
        </w:rPr>
        <w:t xml:space="preserve">18. </w:t>
      </w:r>
      <w:r w:rsidRPr="00422AC2">
        <w:rPr>
          <w:rFonts w:hint="eastAsia"/>
        </w:rPr>
        <w:t xml:space="preserve">The verification of </w:t>
      </w:r>
      <w:r w:rsidRPr="00422AC2">
        <w:rPr>
          <w:rFonts w:hint="eastAsia"/>
          <w:lang w:val="en-US"/>
        </w:rPr>
        <w:t>the</w:t>
      </w:r>
      <w:r w:rsidRPr="00422AC2">
        <w:rPr>
          <w:lang w:val="en-US"/>
        </w:rPr>
        <w:t xml:space="preserve"> pseudonym UE_ID3 </w:t>
      </w:r>
      <w:r w:rsidRPr="00422AC2">
        <w:rPr>
          <w:rFonts w:hint="eastAsia"/>
          <w:lang w:val="en-US"/>
        </w:rPr>
        <w:t xml:space="preserve">is similar to </w:t>
      </w:r>
      <w:r w:rsidRPr="00422AC2">
        <w:rPr>
          <w:lang w:val="en-US"/>
        </w:rPr>
        <w:t>the</w:t>
      </w:r>
      <w:r w:rsidRPr="00422AC2">
        <w:t xml:space="preserve"> steps</w:t>
      </w:r>
      <w:r w:rsidRPr="00422AC2">
        <w:rPr>
          <w:rFonts w:hint="eastAsia"/>
        </w:rPr>
        <w:t xml:space="preserve"> 8 and 13, with the Interim GUTI</w:t>
      </w:r>
      <w:r w:rsidRPr="00422AC2">
        <w:rPr>
          <w:rFonts w:hint="eastAsia"/>
          <w:lang w:val="en-US"/>
        </w:rPr>
        <w:t>' replaced with</w:t>
      </w:r>
      <w:r w:rsidRPr="00422AC2">
        <w:rPr>
          <w:lang w:val="en-US"/>
        </w:rPr>
        <w:t xml:space="preserve"> </w:t>
      </w:r>
      <w:r w:rsidRPr="00422AC2">
        <w:rPr>
          <w:rFonts w:hint="eastAsia"/>
        </w:rPr>
        <w:t>Interim GUTI</w:t>
      </w:r>
      <w:r w:rsidRPr="00422AC2">
        <w:rPr>
          <w:rFonts w:hint="eastAsia"/>
          <w:lang w:val="en-US"/>
        </w:rPr>
        <w:t xml:space="preserve">'''. </w:t>
      </w:r>
      <w:r w:rsidRPr="00422AC2">
        <w:rPr>
          <w:rFonts w:hint="eastAsia"/>
        </w:rPr>
        <w:t>If success, UE responds back with an Authentication response towards SAT4, which SAT4 shall store it till it regains ground network connection</w:t>
      </w:r>
      <w:r w:rsidRPr="00422AC2">
        <w:t>.</w:t>
      </w:r>
    </w:p>
    <w:p w14:paraId="0E45E80A" w14:textId="77777777" w:rsidR="00891808" w:rsidRPr="00422AC2" w:rsidRDefault="00891808" w:rsidP="00891808">
      <w:pPr>
        <w:jc w:val="both"/>
        <w:rPr>
          <w:lang w:val="en-US"/>
        </w:rPr>
      </w:pPr>
      <w:r w:rsidRPr="00422AC2">
        <w:rPr>
          <w:rFonts w:hint="eastAsia"/>
        </w:rPr>
        <w:t xml:space="preserve">Steps 18b, 18c and 19 are the same as corresponding steps in the Solution#11 </w:t>
      </w:r>
      <w:r w:rsidRPr="00422AC2">
        <w:rPr>
          <w:rFonts w:hint="eastAsia"/>
          <w:lang w:val="en-US"/>
        </w:rPr>
        <w:t xml:space="preserve">and </w:t>
      </w:r>
      <w:r>
        <w:rPr>
          <w:lang w:val="en-US"/>
        </w:rPr>
        <w:t>S</w:t>
      </w:r>
      <w:r w:rsidRPr="00422AC2">
        <w:rPr>
          <w:rFonts w:hint="eastAsia"/>
          <w:lang w:val="en-US"/>
        </w:rPr>
        <w:t>olution#37 of TR 23.700-29[</w:t>
      </w:r>
      <w:r w:rsidRPr="00422AC2">
        <w:rPr>
          <w:lang w:val="en-US"/>
        </w:rPr>
        <w:t>2</w:t>
      </w:r>
      <w:r w:rsidRPr="00422AC2">
        <w:rPr>
          <w:rFonts w:hint="eastAsia"/>
          <w:lang w:val="en-US"/>
        </w:rPr>
        <w:t>].</w:t>
      </w:r>
    </w:p>
    <w:p w14:paraId="0E16EC4B" w14:textId="28914B16" w:rsidR="009921EC" w:rsidRDefault="009921EC" w:rsidP="009921EC">
      <w:pPr>
        <w:pStyle w:val="NO"/>
      </w:pPr>
      <w:r w:rsidRPr="007B0C8B">
        <w:t>NOTE:</w:t>
      </w:r>
      <w:r>
        <w:tab/>
      </w:r>
      <w:r w:rsidRPr="00613BD5">
        <w:t xml:space="preserve">The generation of the interim GUTIs </w:t>
      </w:r>
      <w:r>
        <w:t>based on</w:t>
      </w:r>
      <w:r w:rsidRPr="00613BD5">
        <w:t xml:space="preserve"> the pseudonym UE_IDs may be implemented as follows. &lt;M-TMSI&gt; may be replaced with the pseudonym UE_ID, and &lt;MME Identifier&gt; may be replaced with the SAT</w:t>
      </w:r>
      <w:r>
        <w:t>_</w:t>
      </w:r>
      <w:r w:rsidRPr="00613BD5">
        <w:t>ID.</w:t>
      </w:r>
    </w:p>
    <w:p w14:paraId="6A9B5365" w14:textId="77777777" w:rsidR="00416B66" w:rsidRDefault="00416B66" w:rsidP="00416B66">
      <w:pPr>
        <w:pStyle w:val="Heading3"/>
      </w:pPr>
      <w:bookmarkStart w:id="1977" w:name="_Toc180481780"/>
      <w:bookmarkStart w:id="1978" w:name="_Toc182856695"/>
      <w:bookmarkStart w:id="1979" w:name="_Toc191375117"/>
      <w:bookmarkStart w:id="1980" w:name="_Toc191375329"/>
      <w:bookmarkStart w:id="1981" w:name="_Toc191376256"/>
      <w:bookmarkStart w:id="1982" w:name="_Toc191377418"/>
      <w:bookmarkStart w:id="1983" w:name="_Toc191469753"/>
      <w:bookmarkStart w:id="1984" w:name="_Toc193807067"/>
      <w:r w:rsidRPr="00422AC2">
        <w:t>6.</w:t>
      </w:r>
      <w:r>
        <w:t>30</w:t>
      </w:r>
      <w:r w:rsidRPr="00422AC2">
        <w:t>.3</w:t>
      </w:r>
      <w:r w:rsidRPr="00422AC2">
        <w:tab/>
        <w:t>Evaluation</w:t>
      </w:r>
      <w:bookmarkEnd w:id="1972"/>
      <w:bookmarkEnd w:id="1973"/>
      <w:bookmarkEnd w:id="1977"/>
      <w:bookmarkEnd w:id="1978"/>
      <w:bookmarkEnd w:id="1979"/>
      <w:bookmarkEnd w:id="1980"/>
      <w:bookmarkEnd w:id="1981"/>
      <w:bookmarkEnd w:id="1982"/>
      <w:bookmarkEnd w:id="1983"/>
      <w:bookmarkEnd w:id="1984"/>
    </w:p>
    <w:p w14:paraId="1DA1D5DB" w14:textId="77777777" w:rsidR="00EE76CC" w:rsidRPr="00EE76CC" w:rsidRDefault="00EE76CC" w:rsidP="00EE76CC">
      <w:pPr>
        <w:numPr>
          <w:ilvl w:val="0"/>
          <w:numId w:val="42"/>
        </w:numPr>
        <w:jc w:val="both"/>
        <w:rPr>
          <w:rFonts w:eastAsia="SimSun"/>
          <w:sz w:val="22"/>
          <w:szCs w:val="22"/>
        </w:rPr>
      </w:pPr>
      <w:bookmarkStart w:id="1985" w:name="MCCQCTEMPBM_00000243"/>
      <w:r w:rsidRPr="00EE76CC">
        <w:rPr>
          <w:rFonts w:eastAsia="SimSun"/>
          <w:sz w:val="22"/>
          <w:szCs w:val="22"/>
        </w:rPr>
        <w:t>Assumptions: A dynamic interim GUTI approach based on pseudonym UE IDs can prevent UE tracking in S&amp;F satellite operations.</w:t>
      </w:r>
    </w:p>
    <w:p w14:paraId="6495F8D7" w14:textId="77777777" w:rsidR="00EE76CC" w:rsidRPr="00EE76CC" w:rsidRDefault="00EE76CC" w:rsidP="00EE76CC">
      <w:pPr>
        <w:numPr>
          <w:ilvl w:val="0"/>
          <w:numId w:val="42"/>
        </w:numPr>
        <w:jc w:val="both"/>
        <w:rPr>
          <w:rFonts w:eastAsia="SimSun"/>
          <w:sz w:val="22"/>
          <w:szCs w:val="22"/>
        </w:rPr>
      </w:pPr>
      <w:bookmarkStart w:id="1986" w:name="MCCQCTEMPBM_00000244"/>
      <w:bookmarkEnd w:id="1985"/>
      <w:r w:rsidRPr="00EE76CC">
        <w:rPr>
          <w:rFonts w:eastAsia="SimSun"/>
          <w:sz w:val="22"/>
          <w:szCs w:val="22"/>
        </w:rPr>
        <w:t xml:space="preserve">Dependency on SA2 or RAN: No direct dependency on SA2 or RAN. </w:t>
      </w:r>
    </w:p>
    <w:p w14:paraId="687843FB" w14:textId="77777777" w:rsidR="00EE76CC" w:rsidRPr="00EE76CC" w:rsidRDefault="00EE76CC" w:rsidP="00EE76CC">
      <w:pPr>
        <w:numPr>
          <w:ilvl w:val="0"/>
          <w:numId w:val="42"/>
        </w:numPr>
        <w:jc w:val="both"/>
        <w:rPr>
          <w:rFonts w:eastAsia="SimSun"/>
          <w:sz w:val="22"/>
          <w:szCs w:val="22"/>
        </w:rPr>
      </w:pPr>
      <w:bookmarkStart w:id="1987" w:name="MCCQCTEMPBM_00000245"/>
      <w:bookmarkEnd w:id="1986"/>
      <w:r w:rsidRPr="00EE76CC">
        <w:rPr>
          <w:rFonts w:eastAsia="SimSun"/>
          <w:sz w:val="22"/>
          <w:szCs w:val="22"/>
        </w:rPr>
        <w:t>Relevant KI and potential security requirements addressed: This solution addresses KI#2.</w:t>
      </w:r>
    </w:p>
    <w:p w14:paraId="68D4DDAE" w14:textId="77777777" w:rsidR="00EE76CC" w:rsidRPr="00EE76CC" w:rsidRDefault="00EE76CC" w:rsidP="00EE76CC">
      <w:pPr>
        <w:numPr>
          <w:ilvl w:val="0"/>
          <w:numId w:val="42"/>
        </w:numPr>
        <w:jc w:val="both"/>
        <w:rPr>
          <w:rFonts w:eastAsia="SimSun"/>
          <w:sz w:val="22"/>
          <w:szCs w:val="22"/>
        </w:rPr>
      </w:pPr>
      <w:bookmarkStart w:id="1988" w:name="MCCQCTEMPBM_00000246"/>
      <w:bookmarkEnd w:id="1987"/>
      <w:r w:rsidRPr="00EE76CC">
        <w:rPr>
          <w:rFonts w:eastAsia="SimSun"/>
          <w:sz w:val="22"/>
          <w:szCs w:val="22"/>
        </w:rPr>
        <w:t xml:space="preserve">Architecture option: The solution is applicable to the split MME architecture. </w:t>
      </w:r>
    </w:p>
    <w:p w14:paraId="494952D2" w14:textId="77777777" w:rsidR="00EE76CC" w:rsidRPr="00EE76CC" w:rsidRDefault="00EE76CC" w:rsidP="00EE76CC">
      <w:pPr>
        <w:numPr>
          <w:ilvl w:val="0"/>
          <w:numId w:val="42"/>
        </w:numPr>
        <w:jc w:val="both"/>
        <w:rPr>
          <w:rFonts w:eastAsia="SimSun"/>
          <w:sz w:val="22"/>
          <w:szCs w:val="22"/>
        </w:rPr>
      </w:pPr>
      <w:bookmarkStart w:id="1989" w:name="MCCQCTEMPBM_00000247"/>
      <w:bookmarkEnd w:id="1988"/>
      <w:r w:rsidRPr="00EE76CC">
        <w:rPr>
          <w:rFonts w:eastAsia="SimSun"/>
          <w:sz w:val="22"/>
          <w:szCs w:val="22"/>
        </w:rPr>
        <w:t xml:space="preserve">Re-use of legacy security procedures: The solution re-uses AKA procedure, with enhancements enabling the UE and network to generate dynamic interim GUTIs. </w:t>
      </w:r>
    </w:p>
    <w:p w14:paraId="1CFB30BC" w14:textId="77777777" w:rsidR="00EE76CC" w:rsidRPr="00EE76CC" w:rsidRDefault="00EE76CC" w:rsidP="00EE76CC">
      <w:pPr>
        <w:numPr>
          <w:ilvl w:val="0"/>
          <w:numId w:val="42"/>
        </w:numPr>
        <w:jc w:val="both"/>
        <w:rPr>
          <w:rFonts w:eastAsia="SimSun"/>
          <w:sz w:val="22"/>
          <w:szCs w:val="22"/>
        </w:rPr>
      </w:pPr>
      <w:bookmarkStart w:id="1990" w:name="MCCQCTEMPBM_00000248"/>
      <w:bookmarkEnd w:id="1989"/>
      <w:r w:rsidRPr="00EE76CC">
        <w:rPr>
          <w:rFonts w:eastAsia="SimSun"/>
          <w:sz w:val="22"/>
          <w:szCs w:val="22"/>
        </w:rPr>
        <w:lastRenderedPageBreak/>
        <w:t>Advantages of the solution: The solution mitigates the risk of UE tracking and linkability by frequently updating the interim GUTI based on generated pseudonym UE IDs, following the initial attach request.</w:t>
      </w:r>
    </w:p>
    <w:p w14:paraId="6B896C18" w14:textId="77777777" w:rsidR="00EE76CC" w:rsidRPr="00EE76CC" w:rsidRDefault="00EE76CC" w:rsidP="00EE76CC">
      <w:pPr>
        <w:numPr>
          <w:ilvl w:val="0"/>
          <w:numId w:val="42"/>
        </w:numPr>
        <w:jc w:val="both"/>
        <w:rPr>
          <w:rFonts w:eastAsia="SimSun"/>
          <w:sz w:val="22"/>
          <w:szCs w:val="22"/>
        </w:rPr>
      </w:pPr>
      <w:bookmarkStart w:id="1991" w:name="MCCQCTEMPBM_00000249"/>
      <w:bookmarkEnd w:id="1990"/>
      <w:r w:rsidRPr="00EE76CC">
        <w:rPr>
          <w:rFonts w:eastAsia="SimSun"/>
          <w:sz w:val="22"/>
          <w:szCs w:val="22"/>
        </w:rPr>
        <w:t xml:space="preserve">Disadvantages of the solution: The solution inherits the privacy issue associated with sending an uprotected IMSI in the initial attach request. </w:t>
      </w:r>
    </w:p>
    <w:p w14:paraId="1204BFB8" w14:textId="77777777" w:rsidR="00EE76CC" w:rsidRPr="00EE76CC" w:rsidRDefault="00EE76CC" w:rsidP="00EE76CC">
      <w:pPr>
        <w:numPr>
          <w:ilvl w:val="0"/>
          <w:numId w:val="42"/>
        </w:numPr>
        <w:jc w:val="both"/>
        <w:rPr>
          <w:rFonts w:eastAsia="SimSun"/>
          <w:sz w:val="22"/>
          <w:szCs w:val="22"/>
        </w:rPr>
      </w:pPr>
      <w:bookmarkStart w:id="1992" w:name="MCCQCTEMPBM_00000250"/>
      <w:bookmarkEnd w:id="1991"/>
      <w:r w:rsidRPr="00EE76CC">
        <w:rPr>
          <w:rFonts w:eastAsia="SimSun"/>
          <w:sz w:val="22"/>
          <w:szCs w:val="22"/>
        </w:rPr>
        <w:t>Impacted entities: UE, RAN, MME (ground and on-board the satellite).</w:t>
      </w:r>
    </w:p>
    <w:p w14:paraId="65819E43" w14:textId="01BE6EAE" w:rsidR="00492644" w:rsidRDefault="00492644" w:rsidP="0019737D">
      <w:pPr>
        <w:pStyle w:val="Heading2"/>
      </w:pPr>
      <w:bookmarkStart w:id="1993" w:name="_Toc180150907"/>
      <w:bookmarkStart w:id="1994" w:name="_Toc180400600"/>
      <w:bookmarkStart w:id="1995" w:name="_Toc180481781"/>
      <w:bookmarkStart w:id="1996" w:name="_Toc182856696"/>
      <w:bookmarkStart w:id="1997" w:name="_Toc191375118"/>
      <w:bookmarkStart w:id="1998" w:name="_Toc191375330"/>
      <w:bookmarkStart w:id="1999" w:name="_Toc191376257"/>
      <w:bookmarkStart w:id="2000" w:name="_Toc191377419"/>
      <w:bookmarkStart w:id="2001" w:name="_Toc191469754"/>
      <w:bookmarkStart w:id="2002" w:name="_Toc193807068"/>
      <w:bookmarkEnd w:id="1992"/>
      <w:r>
        <w:t>6.31</w:t>
      </w:r>
      <w:r>
        <w:tab/>
        <w:t xml:space="preserve">Solution #31: </w:t>
      </w:r>
      <w:r w:rsidRPr="00492644">
        <w:t>Mitigation of Security Issues of Unprotected NAS Reject</w:t>
      </w:r>
      <w:bookmarkEnd w:id="1993"/>
      <w:bookmarkEnd w:id="1994"/>
      <w:bookmarkEnd w:id="1995"/>
      <w:bookmarkEnd w:id="1996"/>
      <w:bookmarkEnd w:id="1997"/>
      <w:bookmarkEnd w:id="1998"/>
      <w:bookmarkEnd w:id="1999"/>
      <w:bookmarkEnd w:id="2000"/>
      <w:bookmarkEnd w:id="2001"/>
      <w:bookmarkEnd w:id="2002"/>
    </w:p>
    <w:p w14:paraId="348A9383" w14:textId="544FC0A1" w:rsidR="00492644" w:rsidRDefault="00492644" w:rsidP="00492644">
      <w:pPr>
        <w:pStyle w:val="Heading3"/>
      </w:pPr>
      <w:bookmarkStart w:id="2003" w:name="_Toc180150908"/>
      <w:bookmarkStart w:id="2004" w:name="_Toc180400601"/>
      <w:bookmarkStart w:id="2005" w:name="_Toc180481782"/>
      <w:bookmarkStart w:id="2006" w:name="_Toc182856697"/>
      <w:bookmarkStart w:id="2007" w:name="_Toc191375119"/>
      <w:bookmarkStart w:id="2008" w:name="_Toc191375331"/>
      <w:bookmarkStart w:id="2009" w:name="_Toc191376258"/>
      <w:bookmarkStart w:id="2010" w:name="_Toc191377420"/>
      <w:bookmarkStart w:id="2011" w:name="_Toc191469755"/>
      <w:bookmarkStart w:id="2012" w:name="_Toc193807069"/>
      <w:r>
        <w:t>6.31.1</w:t>
      </w:r>
      <w:r>
        <w:tab/>
        <w:t>Introduction</w:t>
      </w:r>
      <w:bookmarkEnd w:id="2003"/>
      <w:bookmarkEnd w:id="2004"/>
      <w:bookmarkEnd w:id="2005"/>
      <w:bookmarkEnd w:id="2006"/>
      <w:bookmarkEnd w:id="2007"/>
      <w:bookmarkEnd w:id="2008"/>
      <w:bookmarkEnd w:id="2009"/>
      <w:bookmarkEnd w:id="2010"/>
      <w:bookmarkEnd w:id="2011"/>
      <w:bookmarkEnd w:id="2012"/>
    </w:p>
    <w:p w14:paraId="5BE08163" w14:textId="77777777" w:rsidR="00492644" w:rsidRPr="00492644" w:rsidRDefault="00492644" w:rsidP="00492644">
      <w:pPr>
        <w:rPr>
          <w:rFonts w:eastAsia="SimSun"/>
          <w:lang w:eastAsia="zh-CN"/>
        </w:rPr>
      </w:pPr>
      <w:r w:rsidRPr="00492644">
        <w:rPr>
          <w:rFonts w:eastAsia="SimSun"/>
          <w:lang w:eastAsia="zh-CN"/>
        </w:rPr>
        <w:t>The solution addresses the key issue #1 “</w:t>
      </w:r>
      <w:r w:rsidRPr="00492644">
        <w:rPr>
          <w:rFonts w:eastAsia="SimSun"/>
        </w:rPr>
        <w:t>Security protection in Store and Forward Satellite Operation</w:t>
      </w:r>
      <w:r w:rsidRPr="00492644">
        <w:rPr>
          <w:rFonts w:eastAsia="SimSun"/>
          <w:lang w:eastAsia="zh-CN"/>
        </w:rPr>
        <w:t>”.</w:t>
      </w:r>
    </w:p>
    <w:p w14:paraId="4ED09259" w14:textId="77777777" w:rsidR="00492644" w:rsidRPr="00492644" w:rsidRDefault="00492644" w:rsidP="00492644">
      <w:pPr>
        <w:rPr>
          <w:rFonts w:eastAsia="SimSun"/>
          <w:lang w:eastAsia="zh-CN"/>
        </w:rPr>
      </w:pPr>
      <w:r w:rsidRPr="00492644">
        <w:rPr>
          <w:rFonts w:eastAsia="SimSun"/>
        </w:rPr>
        <w:t xml:space="preserve">In TR 23.700-29 [2], the </w:t>
      </w:r>
      <w:r w:rsidRPr="00492644">
        <w:rPr>
          <w:rFonts w:eastAsia="SimSun"/>
          <w:lang w:eastAsia="zh-CN"/>
        </w:rPr>
        <w:t>following</w:t>
      </w:r>
      <w:r w:rsidRPr="00492644">
        <w:rPr>
          <w:rFonts w:eastAsia="SimSun"/>
        </w:rPr>
        <w:t xml:space="preserve"> conclusions have been made</w:t>
      </w:r>
      <w:r w:rsidRPr="00492644">
        <w:rPr>
          <w:rFonts w:eastAsia="SimSun"/>
          <w:lang w:eastAsia="zh-CN"/>
        </w:rPr>
        <w:t>.</w:t>
      </w:r>
    </w:p>
    <w:p w14:paraId="328B42F0" w14:textId="77777777" w:rsidR="00492644" w:rsidRPr="00492644" w:rsidRDefault="00492644" w:rsidP="00492644">
      <w:pPr>
        <w:rPr>
          <w:rFonts w:eastAsia="SimSun"/>
          <w:i/>
          <w:iCs/>
          <w:lang w:eastAsia="zh-CN"/>
        </w:rPr>
      </w:pPr>
      <w:r w:rsidRPr="00492644">
        <w:rPr>
          <w:rFonts w:eastAsia="SimSun"/>
          <w:lang w:eastAsia="zh-CN"/>
        </w:rPr>
        <w:t>“</w:t>
      </w:r>
      <w:r w:rsidRPr="00492644">
        <w:rPr>
          <w:rFonts w:eastAsia="SimSun"/>
          <w:i/>
          <w:iCs/>
          <w:lang w:eastAsia="zh-CN"/>
        </w:rPr>
        <w:t>When UE initiates Attach or TAU procedure, it indicates support for S&amp;F mode to the MME following existing NAS capability, the MME sends Attach or TAU Reject message to the UE if these procedures cannot be completed due to S&amp;F operation. The Attach or TAU Reject message includes:</w:t>
      </w:r>
    </w:p>
    <w:p w14:paraId="2393CC87" w14:textId="77777777" w:rsidR="00492644" w:rsidRPr="00492644" w:rsidRDefault="00492644" w:rsidP="00492644">
      <w:pPr>
        <w:rPr>
          <w:rFonts w:eastAsia="SimSun"/>
          <w:i/>
          <w:iCs/>
          <w:lang w:eastAsia="zh-CN"/>
        </w:rPr>
      </w:pPr>
      <w:r w:rsidRPr="00492644">
        <w:rPr>
          <w:rFonts w:eastAsia="SimSun"/>
          <w:i/>
          <w:iCs/>
          <w:lang w:eastAsia="zh-CN"/>
        </w:rPr>
        <w:t>a)</w:t>
      </w:r>
      <w:r w:rsidRPr="00492644">
        <w:rPr>
          <w:rFonts w:eastAsia="SimSun"/>
          <w:i/>
          <w:iCs/>
          <w:lang w:eastAsia="zh-CN"/>
        </w:rPr>
        <w:tab/>
        <w:t>A new information indicating the UE that attach or TAU procedure cannot be completed because of the S&amp;F operation and that the UE can re-attempt the attach or TAU in this PLMN in a next satellite pass. This indicates to the UE that the information contained in the Attach or TAU Request message is stored by the MME and the network will be available to the UE after interaction with ground network.</w:t>
      </w:r>
    </w:p>
    <w:p w14:paraId="781A1AA0" w14:textId="77777777" w:rsidR="00492644" w:rsidRPr="00492644" w:rsidRDefault="00492644" w:rsidP="00492644">
      <w:pPr>
        <w:rPr>
          <w:rFonts w:eastAsia="SimSun"/>
          <w:i/>
          <w:iCs/>
          <w:lang w:eastAsia="zh-CN"/>
        </w:rPr>
      </w:pPr>
      <w:r w:rsidRPr="00492644">
        <w:rPr>
          <w:rFonts w:eastAsia="SimSun"/>
          <w:i/>
          <w:iCs/>
          <w:lang w:eastAsia="zh-CN"/>
        </w:rPr>
        <w:t>b)</w:t>
      </w:r>
      <w:r w:rsidRPr="00492644">
        <w:rPr>
          <w:rFonts w:eastAsia="SimSun"/>
          <w:i/>
          <w:iCs/>
          <w:lang w:eastAsia="zh-CN"/>
        </w:rPr>
        <w:tab/>
        <w:t>Wait timer: Indicates to the UE the time it should wait before re-attempting the Attach/TAU procedure in the current or another satellite of the same PLMN.</w:t>
      </w:r>
    </w:p>
    <w:p w14:paraId="1C7C6630" w14:textId="77777777" w:rsidR="00492644" w:rsidRPr="00492644" w:rsidRDefault="00492644" w:rsidP="00492644">
      <w:pPr>
        <w:rPr>
          <w:rFonts w:eastAsia="SimSun"/>
          <w:lang w:eastAsia="zh-CN"/>
        </w:rPr>
      </w:pPr>
      <w:r w:rsidRPr="00492644">
        <w:rPr>
          <w:rFonts w:eastAsia="SimSun"/>
          <w:i/>
          <w:iCs/>
          <w:lang w:eastAsia="zh-CN"/>
        </w:rPr>
        <w:t>c)</w:t>
      </w:r>
      <w:r w:rsidRPr="00492644">
        <w:rPr>
          <w:rFonts w:eastAsia="SimSun"/>
          <w:i/>
          <w:iCs/>
          <w:lang w:eastAsia="zh-CN"/>
        </w:rPr>
        <w:tab/>
        <w:t>Optionally, The list of Satellite IDs over which the UE may re-attempt the Attach/TAU procedure, after wait timer expires. The Satellite IDs are based on the SIB information broadcasted by eNB.</w:t>
      </w:r>
      <w:r w:rsidRPr="00492644">
        <w:rPr>
          <w:rFonts w:eastAsia="SimSun"/>
          <w:lang w:eastAsia="zh-CN"/>
        </w:rPr>
        <w:t>”</w:t>
      </w:r>
    </w:p>
    <w:p w14:paraId="6B68EEDD" w14:textId="77777777" w:rsidR="00492644" w:rsidRPr="00492644" w:rsidRDefault="00492644" w:rsidP="00492644">
      <w:pPr>
        <w:rPr>
          <w:rFonts w:eastAsia="SimSun"/>
          <w:lang w:eastAsia="zh-CN"/>
        </w:rPr>
      </w:pPr>
      <w:r w:rsidRPr="00492644">
        <w:rPr>
          <w:rFonts w:eastAsia="SimSun"/>
          <w:lang w:eastAsia="zh-CN"/>
        </w:rPr>
        <w:t>As there is no integrity or confidentiality protection for Attach or TAU Reject, potential security issues may arise if the newly agreed IEs are forged or tampered with. These security issues include:</w:t>
      </w:r>
    </w:p>
    <w:p w14:paraId="33A093AA" w14:textId="1917A8C9" w:rsidR="00492644" w:rsidRPr="00492644" w:rsidRDefault="00F85B70" w:rsidP="00A22219">
      <w:pPr>
        <w:rPr>
          <w:rFonts w:eastAsia="SimSun"/>
          <w:lang w:eastAsia="zh-CN"/>
        </w:rPr>
      </w:pPr>
      <w:r>
        <w:rPr>
          <w:rFonts w:eastAsia="SimSun"/>
          <w:lang w:eastAsia="zh-CN"/>
        </w:rPr>
        <w:t xml:space="preserve">a) </w:t>
      </w:r>
      <w:r w:rsidR="00492644" w:rsidRPr="00492644">
        <w:rPr>
          <w:rFonts w:eastAsia="SimSun"/>
          <w:lang w:eastAsia="zh-CN"/>
        </w:rPr>
        <w:t>An attacker sending a large wait timer in a NAS Reject message to the UE, leading to a potential DoS attack on the UE for a long period (e.g. 1 hour).</w:t>
      </w:r>
    </w:p>
    <w:p w14:paraId="324DB281" w14:textId="3BB2F339" w:rsidR="00492644" w:rsidRPr="00492644" w:rsidRDefault="00F85B70" w:rsidP="00A22219">
      <w:pPr>
        <w:rPr>
          <w:rFonts w:eastAsia="SimSun"/>
          <w:lang w:eastAsia="zh-CN"/>
        </w:rPr>
      </w:pPr>
      <w:r>
        <w:rPr>
          <w:rFonts w:eastAsia="SimSun"/>
          <w:lang w:eastAsia="zh-CN"/>
        </w:rPr>
        <w:t xml:space="preserve">b) </w:t>
      </w:r>
      <w:r w:rsidR="00492644" w:rsidRPr="00492644">
        <w:rPr>
          <w:rFonts w:eastAsia="SimSun"/>
          <w:lang w:eastAsia="zh-CN"/>
        </w:rPr>
        <w:t>An attacker sending a forged list of Satellite IDs in a NAS Reject message to the UE, causing the UE to potentially select the wrong satellite and suffer a DoS attack.</w:t>
      </w:r>
    </w:p>
    <w:p w14:paraId="0155CC1B" w14:textId="6049DB3F" w:rsidR="00492644" w:rsidRDefault="00492644" w:rsidP="00492644">
      <w:pPr>
        <w:pStyle w:val="Heading3"/>
      </w:pPr>
      <w:bookmarkStart w:id="2013" w:name="_Toc180150909"/>
      <w:bookmarkStart w:id="2014" w:name="_Toc180400602"/>
      <w:bookmarkStart w:id="2015" w:name="_Toc180481783"/>
      <w:bookmarkStart w:id="2016" w:name="_Toc182856698"/>
      <w:bookmarkStart w:id="2017" w:name="_Toc191375120"/>
      <w:bookmarkStart w:id="2018" w:name="_Toc191375332"/>
      <w:bookmarkStart w:id="2019" w:name="_Toc191376259"/>
      <w:bookmarkStart w:id="2020" w:name="_Toc191377421"/>
      <w:bookmarkStart w:id="2021" w:name="_Toc191469756"/>
      <w:bookmarkStart w:id="2022" w:name="_Toc193807070"/>
      <w:r>
        <w:lastRenderedPageBreak/>
        <w:t>6.31.2</w:t>
      </w:r>
      <w:r>
        <w:tab/>
        <w:t>Solution details</w:t>
      </w:r>
      <w:bookmarkEnd w:id="2013"/>
      <w:bookmarkEnd w:id="2014"/>
      <w:bookmarkEnd w:id="2015"/>
      <w:bookmarkEnd w:id="2016"/>
      <w:bookmarkEnd w:id="2017"/>
      <w:bookmarkEnd w:id="2018"/>
      <w:bookmarkEnd w:id="2019"/>
      <w:bookmarkEnd w:id="2020"/>
      <w:bookmarkEnd w:id="2021"/>
      <w:bookmarkEnd w:id="2022"/>
    </w:p>
    <w:p w14:paraId="7269FBB6" w14:textId="71CDB666" w:rsidR="001126E1" w:rsidRPr="001126E1" w:rsidRDefault="00D77DD9" w:rsidP="00496DF2">
      <w:pPr>
        <w:pStyle w:val="TH"/>
      </w:pPr>
      <w:bookmarkStart w:id="2023" w:name="MCCQCTEMPBM_00000104"/>
      <w:r>
        <w:rPr>
          <w:noProof/>
        </w:rPr>
        <w:pict w14:anchorId="6E18D312">
          <v:shape id="_x0000_i1059" type="#_x0000_t75" style="width:6in;height:342.7pt;visibility:visible;mso-wrap-style:square">
            <v:imagedata r:id="rId71" o:title=""/>
          </v:shape>
        </w:pict>
      </w:r>
      <w:bookmarkEnd w:id="2023"/>
    </w:p>
    <w:p w14:paraId="66EA7C23" w14:textId="1F0F80F3" w:rsidR="001126E1" w:rsidRPr="001126E1" w:rsidRDefault="001126E1" w:rsidP="00496DF2">
      <w:pPr>
        <w:pStyle w:val="TF"/>
        <w:rPr>
          <w:lang w:eastAsia="zh-CN"/>
        </w:rPr>
      </w:pPr>
      <w:bookmarkStart w:id="2024" w:name="MCCQCTEMPBM_00000064"/>
      <w:r w:rsidRPr="001126E1">
        <w:rPr>
          <w:lang w:eastAsia="zh-CN"/>
        </w:rPr>
        <w:t>Figure 6.</w:t>
      </w:r>
      <w:r>
        <w:rPr>
          <w:lang w:eastAsia="zh-CN"/>
        </w:rPr>
        <w:t>31</w:t>
      </w:r>
      <w:r w:rsidRPr="001126E1">
        <w:rPr>
          <w:lang w:eastAsia="zh-CN"/>
        </w:rPr>
        <w:t>.2-1 Mitigation of Security Issues of Unprotected NAS Reject</w:t>
      </w:r>
    </w:p>
    <w:bookmarkEnd w:id="2024"/>
    <w:p w14:paraId="65A17938" w14:textId="066B1AFF" w:rsidR="00416E03" w:rsidRPr="00A22219" w:rsidRDefault="00F85B70" w:rsidP="00A22219">
      <w:pPr>
        <w:rPr>
          <w:rFonts w:eastAsia="SimSun"/>
          <w:lang w:eastAsia="zh-CN"/>
        </w:rPr>
      </w:pPr>
      <w:r>
        <w:rPr>
          <w:rFonts w:eastAsia="SimSun"/>
          <w:lang w:eastAsia="zh-CN"/>
        </w:rPr>
        <w:t xml:space="preserve">0. </w:t>
      </w:r>
      <w:r w:rsidR="00416E03" w:rsidRPr="00A22219">
        <w:rPr>
          <w:rFonts w:eastAsia="SimSun"/>
          <w:lang w:eastAsia="zh-CN"/>
        </w:rPr>
        <w:t>The network can pre-provision an upper limit of wait timer for UEs to protect themselves from attacks when UEs are not aware of valid satellite IDs and have not learnt possible wait timer ranges.</w:t>
      </w:r>
    </w:p>
    <w:p w14:paraId="7EB44576" w14:textId="55F76926" w:rsidR="00416E03" w:rsidRPr="00A22219" w:rsidRDefault="00F85B70" w:rsidP="00A22219">
      <w:pPr>
        <w:rPr>
          <w:rFonts w:eastAsia="SimSun"/>
          <w:lang w:eastAsia="zh-CN"/>
        </w:rPr>
      </w:pPr>
      <w:r>
        <w:rPr>
          <w:rFonts w:eastAsia="SimSun"/>
          <w:lang w:eastAsia="zh-CN"/>
        </w:rPr>
        <w:t xml:space="preserve">1. </w:t>
      </w:r>
      <w:r w:rsidR="00416E03" w:rsidRPr="00A22219">
        <w:rPr>
          <w:rFonts w:eastAsia="SimSun"/>
          <w:lang w:eastAsia="zh-CN"/>
        </w:rPr>
        <w:t>The UE sends the Attach/TAU Request message to SAT1.</w:t>
      </w:r>
    </w:p>
    <w:p w14:paraId="64D9C430" w14:textId="0F89BFB5" w:rsidR="00416E03" w:rsidRPr="00A22219" w:rsidRDefault="00F85B70" w:rsidP="00A22219">
      <w:pPr>
        <w:rPr>
          <w:rFonts w:eastAsia="SimSun"/>
          <w:lang w:eastAsia="zh-CN"/>
        </w:rPr>
      </w:pPr>
      <w:r>
        <w:rPr>
          <w:rFonts w:eastAsia="SimSun"/>
          <w:lang w:eastAsia="zh-CN"/>
        </w:rPr>
        <w:t xml:space="preserve">2. </w:t>
      </w:r>
      <w:r w:rsidR="00416E03" w:rsidRPr="00A22219">
        <w:rPr>
          <w:rFonts w:eastAsia="SimSun"/>
          <w:lang w:eastAsia="zh-CN"/>
        </w:rPr>
        <w:t>The SAT1 sends Attach/TAU Reject to the UE in case of a connection loss with SAT1. The Attach Reject may include S&amp;F cause, wait timer and list of SAT IDs as described in TR 23.700-29 [2].</w:t>
      </w:r>
    </w:p>
    <w:p w14:paraId="11485D40" w14:textId="77777777" w:rsidR="00416E03" w:rsidRPr="00A22219" w:rsidRDefault="00416E03" w:rsidP="00A22219">
      <w:pPr>
        <w:rPr>
          <w:rFonts w:eastAsia="SimSun"/>
          <w:lang w:eastAsia="zh-CN"/>
        </w:rPr>
      </w:pPr>
      <w:r w:rsidRPr="00A22219">
        <w:rPr>
          <w:rFonts w:eastAsia="SimSun"/>
          <w:lang w:eastAsia="zh-CN"/>
        </w:rPr>
        <w:t>If the UE needs to respond to the S&amp;F cause, the wait timer or the list of SAT IDs, the UE shall ensure it is in S&amp;F operation. Otherwise, the UE ignores IEs.</w:t>
      </w:r>
    </w:p>
    <w:p w14:paraId="202E24BD" w14:textId="328C419F" w:rsidR="00416E03" w:rsidRPr="00A22219" w:rsidRDefault="00F85B70" w:rsidP="00A22219">
      <w:pPr>
        <w:rPr>
          <w:rFonts w:eastAsia="SimSun"/>
          <w:lang w:eastAsia="zh-CN"/>
        </w:rPr>
      </w:pPr>
      <w:r>
        <w:rPr>
          <w:rFonts w:eastAsia="SimSun"/>
          <w:lang w:eastAsia="zh-CN"/>
        </w:rPr>
        <w:t xml:space="preserve">3. </w:t>
      </w:r>
      <w:r w:rsidR="00416E03" w:rsidRPr="00A22219">
        <w:rPr>
          <w:rFonts w:eastAsia="SimSun"/>
          <w:lang w:eastAsia="zh-CN"/>
        </w:rPr>
        <w:t>The SAT1 stores the Attach/TAU Request until ground CN is reachable.</w:t>
      </w:r>
    </w:p>
    <w:p w14:paraId="25441AE3" w14:textId="49BE3373" w:rsidR="00416E03" w:rsidRPr="00A22219" w:rsidRDefault="00F85B70" w:rsidP="00A22219">
      <w:pPr>
        <w:rPr>
          <w:rFonts w:eastAsia="SimSun"/>
          <w:lang w:eastAsia="zh-CN"/>
        </w:rPr>
      </w:pPr>
      <w:r>
        <w:rPr>
          <w:rFonts w:eastAsia="SimSun"/>
          <w:lang w:eastAsia="zh-CN"/>
        </w:rPr>
        <w:t xml:space="preserve">4. </w:t>
      </w:r>
      <w:r w:rsidR="00416E03" w:rsidRPr="00A22219">
        <w:rPr>
          <w:rFonts w:eastAsia="SimSun"/>
          <w:lang w:eastAsia="zh-CN"/>
        </w:rPr>
        <w:t>The SAT1 sends the Attach/TAU Request message to the ground CN.</w:t>
      </w:r>
    </w:p>
    <w:p w14:paraId="40C84118" w14:textId="20C88F95" w:rsidR="00416E03" w:rsidRPr="00A22219" w:rsidRDefault="00F85B70" w:rsidP="00A22219">
      <w:pPr>
        <w:rPr>
          <w:rFonts w:eastAsia="SimSun"/>
          <w:lang w:eastAsia="zh-CN"/>
        </w:rPr>
      </w:pPr>
      <w:r>
        <w:rPr>
          <w:rFonts w:eastAsia="SimSun"/>
          <w:lang w:eastAsia="zh-CN"/>
        </w:rPr>
        <w:t xml:space="preserve">5. </w:t>
      </w:r>
      <w:r w:rsidR="00416E03" w:rsidRPr="00A22219">
        <w:rPr>
          <w:rFonts w:eastAsia="SimSun"/>
          <w:lang w:eastAsia="zh-CN"/>
        </w:rPr>
        <w:t>The ground CN gets the respond message, e.g. Authentication Request, and stores it until SAT is reachable.</w:t>
      </w:r>
    </w:p>
    <w:p w14:paraId="5D760C42" w14:textId="49390193" w:rsidR="00416E03" w:rsidRPr="00A22219" w:rsidRDefault="00F85B70" w:rsidP="00A22219">
      <w:pPr>
        <w:rPr>
          <w:rFonts w:eastAsia="SimSun"/>
          <w:lang w:eastAsia="zh-CN"/>
        </w:rPr>
      </w:pPr>
      <w:r>
        <w:rPr>
          <w:rFonts w:eastAsia="SimSun"/>
          <w:lang w:eastAsia="zh-CN"/>
        </w:rPr>
        <w:t xml:space="preserve">6. </w:t>
      </w:r>
      <w:r w:rsidR="00416E03" w:rsidRPr="00A22219">
        <w:rPr>
          <w:rFonts w:eastAsia="SimSun"/>
          <w:lang w:eastAsia="zh-CN"/>
        </w:rPr>
        <w:t>If a new connection between SAT2 and the ground CN is established, the ground CN then sends the respond message to SAT2.</w:t>
      </w:r>
    </w:p>
    <w:p w14:paraId="14C13850" w14:textId="2AFE31F4" w:rsidR="00416E03" w:rsidRPr="00A22219" w:rsidRDefault="00F85B70" w:rsidP="00A22219">
      <w:pPr>
        <w:rPr>
          <w:rFonts w:eastAsia="SimSun"/>
          <w:lang w:eastAsia="zh-CN"/>
        </w:rPr>
      </w:pPr>
      <w:r>
        <w:rPr>
          <w:rFonts w:eastAsia="SimSun"/>
          <w:lang w:eastAsia="zh-CN"/>
        </w:rPr>
        <w:t xml:space="preserve">7. </w:t>
      </w:r>
      <w:r w:rsidR="00416E03" w:rsidRPr="00A22219">
        <w:rPr>
          <w:rFonts w:eastAsia="SimSun"/>
          <w:lang w:eastAsia="zh-CN"/>
        </w:rPr>
        <w:t>The SAT2 stores the response message until the UE is reachable.</w:t>
      </w:r>
    </w:p>
    <w:p w14:paraId="539A23F6" w14:textId="74CF3767" w:rsidR="00416E03" w:rsidRPr="00A22219" w:rsidRDefault="00F85B70" w:rsidP="00A22219">
      <w:pPr>
        <w:rPr>
          <w:rFonts w:eastAsia="SimSun"/>
          <w:lang w:eastAsia="zh-CN"/>
        </w:rPr>
      </w:pPr>
      <w:r>
        <w:rPr>
          <w:rFonts w:eastAsia="SimSun"/>
          <w:lang w:eastAsia="zh-CN"/>
        </w:rPr>
        <w:t xml:space="preserve">8. </w:t>
      </w:r>
      <w:r w:rsidR="00416E03" w:rsidRPr="00A22219">
        <w:rPr>
          <w:rFonts w:eastAsia="SimSun"/>
          <w:lang w:eastAsia="zh-CN"/>
        </w:rPr>
        <w:t>Based on received IEs in step 2, the UE re-sends  Attach/TAU Request message to the SAT2.</w:t>
      </w:r>
    </w:p>
    <w:p w14:paraId="5B627878" w14:textId="4C8D5B7C" w:rsidR="00416E03" w:rsidRPr="00A22219" w:rsidRDefault="00F85B70" w:rsidP="00A22219">
      <w:pPr>
        <w:rPr>
          <w:rFonts w:eastAsia="SimSun"/>
          <w:lang w:eastAsia="zh-CN"/>
        </w:rPr>
      </w:pPr>
      <w:r>
        <w:rPr>
          <w:rFonts w:eastAsia="SimSun"/>
          <w:lang w:eastAsia="zh-CN"/>
        </w:rPr>
        <w:t xml:space="preserve">9. </w:t>
      </w:r>
      <w:r w:rsidR="00416E03" w:rsidRPr="00A22219">
        <w:rPr>
          <w:rFonts w:eastAsia="SimSun"/>
          <w:lang w:eastAsia="zh-CN"/>
        </w:rPr>
        <w:t>The SAT2 finds the stored response message.</w:t>
      </w:r>
    </w:p>
    <w:p w14:paraId="6BB48735" w14:textId="65FB81A1" w:rsidR="00416E03" w:rsidRPr="00A22219" w:rsidRDefault="00F85B70" w:rsidP="00A22219">
      <w:pPr>
        <w:rPr>
          <w:rFonts w:eastAsia="SimSun"/>
          <w:lang w:eastAsia="zh-CN"/>
        </w:rPr>
      </w:pPr>
      <w:r>
        <w:rPr>
          <w:rFonts w:eastAsia="SimSun"/>
          <w:lang w:eastAsia="zh-CN"/>
        </w:rPr>
        <w:t xml:space="preserve">10. </w:t>
      </w:r>
      <w:r w:rsidR="00416E03" w:rsidRPr="00A22219">
        <w:rPr>
          <w:rFonts w:eastAsia="SimSun"/>
          <w:lang w:eastAsia="zh-CN"/>
        </w:rPr>
        <w:t>The SAT2 and UE may trigger several rounds of NAS interaction.</w:t>
      </w:r>
    </w:p>
    <w:p w14:paraId="07B3E083" w14:textId="7CA8F8AB" w:rsidR="00416E03" w:rsidRPr="00A22219" w:rsidRDefault="00F85B70" w:rsidP="00A22219">
      <w:pPr>
        <w:rPr>
          <w:rFonts w:eastAsia="SimSun"/>
          <w:lang w:eastAsia="zh-CN"/>
        </w:rPr>
      </w:pPr>
      <w:r>
        <w:rPr>
          <w:rFonts w:eastAsia="SimSun"/>
          <w:lang w:eastAsia="zh-CN"/>
        </w:rPr>
        <w:lastRenderedPageBreak/>
        <w:t xml:space="preserve">11. </w:t>
      </w:r>
      <w:r w:rsidR="00416E03" w:rsidRPr="00A22219">
        <w:rPr>
          <w:rFonts w:eastAsia="SimSun"/>
          <w:lang w:eastAsia="zh-CN"/>
        </w:rPr>
        <w:t>After successful NAS security activation, the SAT2 sends the protected Attach/TAU Accept to the UE. The Attach/TAU Accept includes valid wait timer and valid list of SAT IDs. Upper limit of wait timer can also be included in this to help UEs ignore any wait timer above this threshold in any subsequent Attach/TAU Reject messages.</w:t>
      </w:r>
    </w:p>
    <w:p w14:paraId="2E4400B3" w14:textId="77777777" w:rsidR="00B82950" w:rsidRPr="00A22219" w:rsidRDefault="00B82950" w:rsidP="00A22219">
      <w:pPr>
        <w:rPr>
          <w:rFonts w:eastAsia="SimSun"/>
          <w:lang w:eastAsia="zh-CN"/>
        </w:rPr>
      </w:pPr>
      <w:bookmarkStart w:id="2025" w:name="_Toc180150910"/>
      <w:bookmarkStart w:id="2026" w:name="_Toc180400603"/>
      <w:bookmarkStart w:id="2027" w:name="_Toc180481784"/>
      <w:r w:rsidRPr="00A22219">
        <w:rPr>
          <w:rFonts w:eastAsia="SimSun"/>
          <w:lang w:eastAsia="zh-CN"/>
        </w:rPr>
        <w:t>The UE stores the valid wait timer and the valid list of SAT IDs and utilize them to verify the received wait timer and list of satellite IDs from the unprotected NAS Reject from the SAT in step 2 in the subsequent attempt. The valid wait timer and the valid list of SAT IDs has higher priority of the pre-provisioned wait timer and valid SAT IDs.</w:t>
      </w:r>
    </w:p>
    <w:p w14:paraId="01DBA47B" w14:textId="77777777" w:rsidR="00B82950" w:rsidRPr="00A22219" w:rsidRDefault="00B82950" w:rsidP="00A22219">
      <w:pPr>
        <w:rPr>
          <w:rFonts w:eastAsia="SimSun"/>
          <w:lang w:eastAsia="zh-CN"/>
        </w:rPr>
      </w:pPr>
      <w:r w:rsidRPr="00A22219">
        <w:rPr>
          <w:rFonts w:eastAsia="SimSun"/>
          <w:lang w:eastAsia="zh-CN"/>
        </w:rPr>
        <w:t>For instance, the valid wait timer is a timer range determined based on the current satellite deployment, such as 20 minutes to 40 minutes. The UE uses the valid wait timer to check if the received wait timer (e.g. 60 minutes) in the NAS reject falls within the specified range. If the received wait timer is not within the range of valid wait timer, the UE ignore the received wait timer. Otherwise, the UE will consider the received wait timer valid. Additionally, the valid list of SAT IDs includes SAT1, SAT2, and SAT3. The UE uses the valid list of SAT IDs to verify if the received SAT ID (e.g. SAT4) in the NAS reject is within the valid list of SAT IDs.</w:t>
      </w:r>
    </w:p>
    <w:p w14:paraId="46625E6D" w14:textId="65D728A8" w:rsidR="0007360C" w:rsidRPr="007B0C8B" w:rsidRDefault="0007360C" w:rsidP="0007360C">
      <w:pPr>
        <w:pStyle w:val="NO"/>
      </w:pPr>
      <w:r w:rsidRPr="007B0C8B">
        <w:t>NOTE:</w:t>
      </w:r>
      <w:r w:rsidRPr="007B0C8B">
        <w:tab/>
      </w:r>
      <w:r w:rsidRPr="0007360C">
        <w:rPr>
          <w:lang w:eastAsia="zh-CN"/>
        </w:rPr>
        <w:t>Whether Attach/TAU Accept includes wait timer and/or list of SAT ID</w:t>
      </w:r>
      <w:r w:rsidR="002115F2">
        <w:rPr>
          <w:lang w:eastAsia="zh-CN"/>
        </w:rPr>
        <w:t xml:space="preserve"> are </w:t>
      </w:r>
      <w:r w:rsidR="002115F2" w:rsidRPr="002115F2">
        <w:rPr>
          <w:lang w:eastAsia="zh-CN"/>
        </w:rPr>
        <w:t>not addressed in the present document</w:t>
      </w:r>
      <w:r w:rsidRPr="0007360C">
        <w:rPr>
          <w:lang w:eastAsia="zh-CN"/>
        </w:rPr>
        <w:t>.</w:t>
      </w:r>
    </w:p>
    <w:p w14:paraId="5383E613" w14:textId="0AA55001" w:rsidR="00492644" w:rsidRDefault="00492644" w:rsidP="00492644">
      <w:pPr>
        <w:pStyle w:val="Heading3"/>
      </w:pPr>
      <w:bookmarkStart w:id="2028" w:name="_Toc182856699"/>
      <w:bookmarkStart w:id="2029" w:name="_Toc191375121"/>
      <w:bookmarkStart w:id="2030" w:name="_Toc191375333"/>
      <w:bookmarkStart w:id="2031" w:name="_Toc191376260"/>
      <w:bookmarkStart w:id="2032" w:name="_Toc191377422"/>
      <w:bookmarkStart w:id="2033" w:name="_Toc191469757"/>
      <w:bookmarkStart w:id="2034" w:name="_Toc193807071"/>
      <w:r>
        <w:t>6.31.3</w:t>
      </w:r>
      <w:r>
        <w:tab/>
        <w:t>Evaluation</w:t>
      </w:r>
      <w:bookmarkEnd w:id="2025"/>
      <w:bookmarkEnd w:id="2026"/>
      <w:bookmarkEnd w:id="2027"/>
      <w:bookmarkEnd w:id="2028"/>
      <w:bookmarkEnd w:id="2029"/>
      <w:bookmarkEnd w:id="2030"/>
      <w:bookmarkEnd w:id="2031"/>
      <w:bookmarkEnd w:id="2032"/>
      <w:bookmarkEnd w:id="2033"/>
      <w:bookmarkEnd w:id="2034"/>
    </w:p>
    <w:p w14:paraId="1D957A6A" w14:textId="77777777" w:rsidR="00416E03" w:rsidRPr="00416E03" w:rsidRDefault="00416E03" w:rsidP="00416E03">
      <w:pPr>
        <w:rPr>
          <w:rFonts w:eastAsia="SimSun"/>
          <w:lang w:eastAsia="zh-CN"/>
        </w:rPr>
      </w:pPr>
      <w:r w:rsidRPr="00416E03">
        <w:rPr>
          <w:rFonts w:eastAsia="SimSun"/>
          <w:lang w:eastAsia="zh-CN"/>
        </w:rPr>
        <w:t>-</w:t>
      </w:r>
      <w:r w:rsidRPr="00416E03">
        <w:rPr>
          <w:rFonts w:eastAsia="SimSun"/>
          <w:lang w:eastAsia="zh-CN"/>
        </w:rPr>
        <w:tab/>
        <w:t>Assumptions: The unprotected IEs (i.e. wait timer and satellite ID) may be forged or tampered because of unprotection of NAS reject message.</w:t>
      </w:r>
    </w:p>
    <w:p w14:paraId="0A85EF08" w14:textId="77777777" w:rsidR="00416E03" w:rsidRPr="00416E03" w:rsidRDefault="00416E03" w:rsidP="00416E03">
      <w:pPr>
        <w:rPr>
          <w:rFonts w:eastAsia="SimSun"/>
          <w:lang w:eastAsia="zh-CN"/>
        </w:rPr>
      </w:pPr>
      <w:r w:rsidRPr="00416E03">
        <w:rPr>
          <w:rFonts w:eastAsia="SimSun"/>
          <w:lang w:eastAsia="zh-CN"/>
        </w:rPr>
        <w:t>-</w:t>
      </w:r>
      <w:r w:rsidRPr="00416E03">
        <w:rPr>
          <w:rFonts w:eastAsia="SimSun"/>
          <w:lang w:eastAsia="zh-CN"/>
        </w:rPr>
        <w:tab/>
        <w:t xml:space="preserve">Dependency on SA2 or RAN: No direct dependency on SA2 or RAN. </w:t>
      </w:r>
    </w:p>
    <w:p w14:paraId="4F2FB410" w14:textId="77777777" w:rsidR="00416E03" w:rsidRPr="00416E03" w:rsidRDefault="00416E03" w:rsidP="00416E03">
      <w:pPr>
        <w:rPr>
          <w:rFonts w:eastAsia="SimSun"/>
          <w:lang w:eastAsia="zh-CN"/>
        </w:rPr>
      </w:pPr>
      <w:r w:rsidRPr="00416E03">
        <w:rPr>
          <w:rFonts w:eastAsia="SimSun"/>
          <w:lang w:eastAsia="zh-CN"/>
        </w:rPr>
        <w:t>-</w:t>
      </w:r>
      <w:r w:rsidRPr="00416E03">
        <w:rPr>
          <w:rFonts w:eastAsia="SimSun"/>
          <w:lang w:eastAsia="zh-CN"/>
        </w:rPr>
        <w:tab/>
        <w:t>Relevant KI and potential security requirements addressed: This solution addresses KI#1 of DoS requirement.</w:t>
      </w:r>
    </w:p>
    <w:p w14:paraId="741B9F74" w14:textId="77777777" w:rsidR="00416E03" w:rsidRPr="00416E03" w:rsidRDefault="00416E03" w:rsidP="00416E03">
      <w:pPr>
        <w:rPr>
          <w:rFonts w:eastAsia="SimSun"/>
          <w:lang w:eastAsia="zh-CN"/>
        </w:rPr>
      </w:pPr>
      <w:r w:rsidRPr="00416E03">
        <w:rPr>
          <w:rFonts w:eastAsia="SimSun"/>
          <w:lang w:eastAsia="zh-CN"/>
        </w:rPr>
        <w:t>-</w:t>
      </w:r>
      <w:r w:rsidRPr="00416E03">
        <w:rPr>
          <w:rFonts w:eastAsia="SimSun"/>
          <w:lang w:eastAsia="zh-CN"/>
        </w:rPr>
        <w:tab/>
        <w:t xml:space="preserve">Architecture option: The solution is applicable to both split MME architecture and full CN architecture. </w:t>
      </w:r>
    </w:p>
    <w:p w14:paraId="62C11695" w14:textId="77777777" w:rsidR="00416E03" w:rsidRPr="00416E03" w:rsidRDefault="00416E03" w:rsidP="00416E03">
      <w:pPr>
        <w:rPr>
          <w:rFonts w:eastAsia="SimSun"/>
          <w:lang w:eastAsia="zh-CN"/>
        </w:rPr>
      </w:pPr>
      <w:r w:rsidRPr="00416E03">
        <w:rPr>
          <w:rFonts w:eastAsia="SimSun"/>
          <w:lang w:eastAsia="zh-CN"/>
        </w:rPr>
        <w:t>-</w:t>
      </w:r>
      <w:r w:rsidRPr="00416E03">
        <w:rPr>
          <w:rFonts w:eastAsia="SimSun"/>
          <w:lang w:eastAsia="zh-CN"/>
        </w:rPr>
        <w:tab/>
        <w:t xml:space="preserve">Re-use of legacy security procedures: The solution utilizes existing security procedures. </w:t>
      </w:r>
    </w:p>
    <w:p w14:paraId="248C2C45" w14:textId="77777777" w:rsidR="00416E03" w:rsidRPr="00416E03" w:rsidRDefault="00416E03" w:rsidP="00416E03">
      <w:pPr>
        <w:rPr>
          <w:rFonts w:eastAsia="SimSun"/>
          <w:lang w:eastAsia="zh-CN"/>
        </w:rPr>
      </w:pPr>
      <w:r w:rsidRPr="00416E03">
        <w:rPr>
          <w:rFonts w:eastAsia="SimSun"/>
          <w:lang w:eastAsia="zh-CN"/>
        </w:rPr>
        <w:t>-</w:t>
      </w:r>
      <w:r w:rsidRPr="00416E03">
        <w:rPr>
          <w:rFonts w:eastAsia="SimSun"/>
          <w:lang w:eastAsia="zh-CN"/>
        </w:rPr>
        <w:tab/>
        <w:t xml:space="preserve">Advantages of the solution: After successful NAS activation, the DoS attack will be mitigated. </w:t>
      </w:r>
    </w:p>
    <w:p w14:paraId="308B1A40" w14:textId="77777777" w:rsidR="00416E03" w:rsidRPr="00416E03" w:rsidRDefault="00416E03" w:rsidP="00416E03">
      <w:pPr>
        <w:rPr>
          <w:rFonts w:eastAsia="SimSun"/>
          <w:lang w:eastAsia="zh-CN"/>
        </w:rPr>
      </w:pPr>
      <w:r w:rsidRPr="00416E03">
        <w:rPr>
          <w:rFonts w:eastAsia="SimSun"/>
          <w:lang w:eastAsia="zh-CN"/>
        </w:rPr>
        <w:t>-</w:t>
      </w:r>
      <w:r w:rsidRPr="00416E03">
        <w:rPr>
          <w:rFonts w:eastAsia="SimSun"/>
          <w:lang w:eastAsia="zh-CN"/>
        </w:rPr>
        <w:tab/>
        <w:t>Disadvantages of the solution: The UE is still vulnerable to DoS attack caused by forged information in the Reject message at initial attach procedure due to the unprotected Reject message.</w:t>
      </w:r>
    </w:p>
    <w:p w14:paraId="637AD227" w14:textId="77777777" w:rsidR="00416E03" w:rsidRPr="00416E03" w:rsidRDefault="00416E03" w:rsidP="00416E03">
      <w:pPr>
        <w:rPr>
          <w:rFonts w:eastAsia="SimSun"/>
          <w:lang w:eastAsia="zh-CN"/>
        </w:rPr>
      </w:pPr>
      <w:r w:rsidRPr="00416E03">
        <w:rPr>
          <w:rFonts w:eastAsia="SimSun"/>
          <w:lang w:eastAsia="zh-CN"/>
        </w:rPr>
        <w:t>-</w:t>
      </w:r>
      <w:r w:rsidRPr="00416E03">
        <w:rPr>
          <w:rFonts w:eastAsia="SimSun"/>
          <w:lang w:eastAsia="zh-CN"/>
        </w:rPr>
        <w:tab/>
        <w:t>Impacted entities: UE, MME on-board.</w:t>
      </w:r>
    </w:p>
    <w:p w14:paraId="5C82640F" w14:textId="02430581" w:rsidR="00174295" w:rsidRDefault="00174295" w:rsidP="00174295">
      <w:pPr>
        <w:pStyle w:val="Heading2"/>
      </w:pPr>
      <w:bookmarkStart w:id="2035" w:name="_Toc180150911"/>
      <w:bookmarkStart w:id="2036" w:name="_Toc180400604"/>
      <w:bookmarkStart w:id="2037" w:name="_Toc180481785"/>
      <w:bookmarkStart w:id="2038" w:name="_Toc182856700"/>
      <w:bookmarkStart w:id="2039" w:name="_Toc191375122"/>
      <w:bookmarkStart w:id="2040" w:name="_Toc191375334"/>
      <w:bookmarkStart w:id="2041" w:name="_Toc191376261"/>
      <w:bookmarkStart w:id="2042" w:name="_Toc191377423"/>
      <w:bookmarkStart w:id="2043" w:name="_Toc191469758"/>
      <w:bookmarkStart w:id="2044" w:name="_Toc193807072"/>
      <w:r>
        <w:t>6.32</w:t>
      </w:r>
      <w:r>
        <w:tab/>
        <w:t xml:space="preserve">Solution #32: </w:t>
      </w:r>
      <w:r w:rsidRPr="00174295">
        <w:t>Remediation of unauthenticated (D)DOS in S&amp;F (Alternatives to Solution #21)</w:t>
      </w:r>
      <w:bookmarkEnd w:id="2035"/>
      <w:bookmarkEnd w:id="2036"/>
      <w:bookmarkEnd w:id="2037"/>
      <w:bookmarkEnd w:id="2038"/>
      <w:bookmarkEnd w:id="2039"/>
      <w:bookmarkEnd w:id="2040"/>
      <w:bookmarkEnd w:id="2041"/>
      <w:bookmarkEnd w:id="2042"/>
      <w:bookmarkEnd w:id="2043"/>
      <w:bookmarkEnd w:id="2044"/>
    </w:p>
    <w:p w14:paraId="11458BDD" w14:textId="484D4B9C" w:rsidR="00174295" w:rsidRDefault="00174295" w:rsidP="00174295">
      <w:pPr>
        <w:pStyle w:val="Heading3"/>
      </w:pPr>
      <w:bookmarkStart w:id="2045" w:name="_Toc180150912"/>
      <w:bookmarkStart w:id="2046" w:name="_Toc180400605"/>
      <w:bookmarkStart w:id="2047" w:name="_Toc180481786"/>
      <w:bookmarkStart w:id="2048" w:name="_Toc182856701"/>
      <w:bookmarkStart w:id="2049" w:name="_Toc191375123"/>
      <w:bookmarkStart w:id="2050" w:name="_Toc191375335"/>
      <w:bookmarkStart w:id="2051" w:name="_Toc191376262"/>
      <w:bookmarkStart w:id="2052" w:name="_Toc191377424"/>
      <w:bookmarkStart w:id="2053" w:name="_Toc191469759"/>
      <w:bookmarkStart w:id="2054" w:name="_Toc193807073"/>
      <w:r>
        <w:t>6.32.1</w:t>
      </w:r>
      <w:r>
        <w:tab/>
        <w:t>Introduction</w:t>
      </w:r>
      <w:bookmarkEnd w:id="2045"/>
      <w:bookmarkEnd w:id="2046"/>
      <w:bookmarkEnd w:id="2047"/>
      <w:bookmarkEnd w:id="2048"/>
      <w:bookmarkEnd w:id="2049"/>
      <w:bookmarkEnd w:id="2050"/>
      <w:bookmarkEnd w:id="2051"/>
      <w:bookmarkEnd w:id="2052"/>
      <w:bookmarkEnd w:id="2053"/>
      <w:bookmarkEnd w:id="2054"/>
    </w:p>
    <w:p w14:paraId="34134CCA" w14:textId="5EC27BD8" w:rsidR="00174295" w:rsidRDefault="00174295" w:rsidP="00174295">
      <w:r>
        <w:rPr>
          <w:lang w:eastAsia="zh-CN"/>
        </w:rPr>
        <w:t>Solution #21 for the remediation of unauthenticated (D)DOS in S&amp;F adds a round-trip and the associated delay. The following solutions as in Option 1 and Option 2 aim to remove the additional round-trip.</w:t>
      </w:r>
    </w:p>
    <w:p w14:paraId="6375C15D" w14:textId="24CF0B79" w:rsidR="00174295" w:rsidRDefault="00174295" w:rsidP="00174295">
      <w:pPr>
        <w:pStyle w:val="Heading3"/>
      </w:pPr>
      <w:bookmarkStart w:id="2055" w:name="_Toc180150913"/>
      <w:bookmarkStart w:id="2056" w:name="_Toc180400606"/>
      <w:bookmarkStart w:id="2057" w:name="_Toc180481787"/>
      <w:bookmarkStart w:id="2058" w:name="_Toc182856702"/>
      <w:bookmarkStart w:id="2059" w:name="_Toc191375124"/>
      <w:bookmarkStart w:id="2060" w:name="_Toc191375336"/>
      <w:bookmarkStart w:id="2061" w:name="_Toc191376263"/>
      <w:bookmarkStart w:id="2062" w:name="_Toc191377425"/>
      <w:bookmarkStart w:id="2063" w:name="_Toc191469760"/>
      <w:bookmarkStart w:id="2064" w:name="_Toc193807074"/>
      <w:r>
        <w:t>6.</w:t>
      </w:r>
      <w:r w:rsidR="00BC6F37">
        <w:t>32</w:t>
      </w:r>
      <w:r>
        <w:t>.2</w:t>
      </w:r>
      <w:r>
        <w:tab/>
        <w:t>Solution details</w:t>
      </w:r>
      <w:bookmarkEnd w:id="2055"/>
      <w:bookmarkEnd w:id="2056"/>
      <w:bookmarkEnd w:id="2057"/>
      <w:bookmarkEnd w:id="2058"/>
      <w:bookmarkEnd w:id="2059"/>
      <w:bookmarkEnd w:id="2060"/>
      <w:bookmarkEnd w:id="2061"/>
      <w:bookmarkEnd w:id="2062"/>
      <w:bookmarkEnd w:id="2063"/>
      <w:bookmarkEnd w:id="2064"/>
    </w:p>
    <w:p w14:paraId="063CECE7" w14:textId="799349B7" w:rsidR="00D1723C" w:rsidRPr="00D1723C" w:rsidRDefault="00D1723C" w:rsidP="00D1723C">
      <w:pPr>
        <w:pStyle w:val="Heading4"/>
      </w:pPr>
      <w:bookmarkStart w:id="2065" w:name="_Toc180150914"/>
      <w:bookmarkStart w:id="2066" w:name="_Toc180400607"/>
      <w:bookmarkStart w:id="2067" w:name="_Toc180481788"/>
      <w:bookmarkStart w:id="2068" w:name="_Toc182856703"/>
      <w:bookmarkStart w:id="2069" w:name="_Toc191375125"/>
      <w:bookmarkStart w:id="2070" w:name="_Toc191375337"/>
      <w:bookmarkStart w:id="2071" w:name="_Toc191376264"/>
      <w:bookmarkStart w:id="2072" w:name="_Toc191377426"/>
      <w:bookmarkStart w:id="2073" w:name="_Toc191469761"/>
      <w:bookmarkStart w:id="2074" w:name="_Toc193807075"/>
      <w:r w:rsidRPr="00D1723C">
        <w:t>6.</w:t>
      </w:r>
      <w:r>
        <w:t>32</w:t>
      </w:r>
      <w:r w:rsidRPr="00D1723C">
        <w:t>.2.1</w:t>
      </w:r>
      <w:r w:rsidRPr="00D1723C">
        <w:tab/>
        <w:t>Alternative 1</w:t>
      </w:r>
      <w:bookmarkEnd w:id="2065"/>
      <w:bookmarkEnd w:id="2066"/>
      <w:bookmarkEnd w:id="2067"/>
      <w:bookmarkEnd w:id="2068"/>
      <w:bookmarkEnd w:id="2069"/>
      <w:bookmarkEnd w:id="2070"/>
      <w:bookmarkEnd w:id="2071"/>
      <w:bookmarkEnd w:id="2072"/>
      <w:bookmarkEnd w:id="2073"/>
      <w:bookmarkEnd w:id="2074"/>
    </w:p>
    <w:p w14:paraId="6A5907C6" w14:textId="77777777" w:rsidR="00D1723C" w:rsidRDefault="00D1723C" w:rsidP="00D1723C">
      <w:r w:rsidRPr="00D1723C">
        <w:t>This solution modifies Solution #21 and removes the round-trip with the associated delay.</w:t>
      </w:r>
    </w:p>
    <w:bookmarkStart w:id="2075" w:name="MCCQCTEMPBM_00000105"/>
    <w:p w14:paraId="27EB4550" w14:textId="2F8CFA23" w:rsidR="00D1723C" w:rsidRDefault="00B642A7" w:rsidP="00496DF2">
      <w:pPr>
        <w:pStyle w:val="TH"/>
      </w:pPr>
      <w:r>
        <w:object w:dxaOrig="6590" w:dyaOrig="11050" w14:anchorId="03780CBA">
          <v:shape id="_x0000_i1060" type="#_x0000_t75" style="width:328.9pt;height:551.8pt" o:ole="">
            <v:imagedata r:id="rId72" o:title=""/>
          </v:shape>
          <o:OLEObject Type="Embed" ProgID="Visio.Drawing.15" ShapeID="_x0000_i1060" DrawAspect="Content" ObjectID="_1804419922" r:id="rId73"/>
        </w:object>
      </w:r>
      <w:bookmarkEnd w:id="2075"/>
    </w:p>
    <w:p w14:paraId="1AE6A913" w14:textId="7A46CA26" w:rsidR="00B642A7" w:rsidRPr="00D1723C" w:rsidRDefault="00B642A7" w:rsidP="00496DF2">
      <w:pPr>
        <w:pStyle w:val="TF"/>
      </w:pPr>
      <w:bookmarkStart w:id="2076" w:name="MCCQCTEMPBM_00000065"/>
      <w:r>
        <w:rPr>
          <w:lang w:eastAsia="zh-CN"/>
        </w:rPr>
        <w:t>Figure 6.32.2.1-1:</w:t>
      </w:r>
      <w:r>
        <w:t xml:space="preserve"> </w:t>
      </w:r>
      <w:r>
        <w:rPr>
          <w:lang w:eastAsia="zh-CN"/>
        </w:rPr>
        <w:t xml:space="preserve"> Remediation of unauthenticated (D)DOS in S&amp;F (Alternatives to Solution #21 – Alternative 1)</w:t>
      </w:r>
    </w:p>
    <w:bookmarkEnd w:id="2076"/>
    <w:p w14:paraId="28A24473" w14:textId="77777777" w:rsidR="00D8759F" w:rsidRPr="00D8759F" w:rsidRDefault="00D8759F" w:rsidP="00D8759F">
      <w:pPr>
        <w:rPr>
          <w:rFonts w:eastAsia="SimSun"/>
          <w:lang w:eastAsia="zh-CN"/>
        </w:rPr>
      </w:pPr>
      <w:r w:rsidRPr="00D8759F">
        <w:rPr>
          <w:rFonts w:eastAsia="SimSun"/>
          <w:lang w:eastAsia="zh-CN"/>
        </w:rPr>
        <w:t>0. The UE is provisioned with the Shared Secret, optional UE identity, and other parameters. This provisioning can be achieved out-of-band. This Shared Secret should be separate from the existing shared secret used for primary authentication.</w:t>
      </w:r>
    </w:p>
    <w:p w14:paraId="7428B994" w14:textId="77777777" w:rsidR="00D8759F" w:rsidRPr="00D8759F" w:rsidRDefault="00D8759F" w:rsidP="00D8759F">
      <w:pPr>
        <w:rPr>
          <w:rFonts w:eastAsia="SimSun"/>
          <w:lang w:eastAsia="zh-CN"/>
        </w:rPr>
      </w:pPr>
      <w:r w:rsidRPr="00D8759F">
        <w:rPr>
          <w:rFonts w:eastAsia="SimSun"/>
          <w:lang w:eastAsia="zh-CN"/>
        </w:rPr>
        <w:t>1. The network equipment on board the satellite checks if the Feeder Link is available. If yes, the (D)DOS attack on availability is comparable to similar (D)DOS attacks in terrestrial networks, and the network equipment on board the satellite skips to step 11.</w:t>
      </w:r>
    </w:p>
    <w:p w14:paraId="59645FBF" w14:textId="77777777" w:rsidR="00D8759F" w:rsidRPr="00D8759F" w:rsidRDefault="00D8759F" w:rsidP="00D8759F">
      <w:pPr>
        <w:rPr>
          <w:rFonts w:eastAsia="SimSun"/>
          <w:lang w:eastAsia="zh-CN"/>
        </w:rPr>
      </w:pPr>
      <w:r w:rsidRPr="00D8759F">
        <w:rPr>
          <w:rFonts w:eastAsia="SimSun"/>
          <w:lang w:eastAsia="zh-CN"/>
        </w:rPr>
        <w:lastRenderedPageBreak/>
        <w:t>2. The network equipment on board the satellite decides to use puzzles to throttle/remediate a (D)DOS attack. The decision by the network equipment on board the satellite to use puzzles to throttle/remediate a DDOS attack could be based on the unavailability of the feeder link. This step may be skipped based on the results from step 1.</w:t>
      </w:r>
    </w:p>
    <w:p w14:paraId="7AB9FB53" w14:textId="77777777" w:rsidR="00D8759F" w:rsidRPr="00D8759F" w:rsidRDefault="00D8759F" w:rsidP="00D8759F">
      <w:pPr>
        <w:rPr>
          <w:rFonts w:eastAsia="SimSun"/>
          <w:lang w:eastAsia="zh-CN"/>
        </w:rPr>
      </w:pPr>
      <w:r w:rsidRPr="00D8759F">
        <w:rPr>
          <w:rFonts w:eastAsia="SimSun"/>
          <w:lang w:eastAsia="zh-CN"/>
        </w:rPr>
        <w:t>3. The network equipment on board the satellite prepares a puzzle. Composing puzzles may be delegated to other network entities and/or functions that may preconfigure the puzzle and evidence. This step may be skipped based on the results from step 1.</w:t>
      </w:r>
    </w:p>
    <w:p w14:paraId="4BEB904B" w14:textId="77777777" w:rsidR="00D8759F" w:rsidRPr="00D8759F" w:rsidRDefault="00D8759F" w:rsidP="00D8759F">
      <w:pPr>
        <w:rPr>
          <w:rFonts w:eastAsia="SimSun"/>
          <w:lang w:eastAsia="zh-CN"/>
        </w:rPr>
      </w:pPr>
      <w:r w:rsidRPr="00D8759F">
        <w:rPr>
          <w:rFonts w:eastAsia="SimSun"/>
          <w:lang w:eastAsia="zh-CN"/>
        </w:rPr>
        <w:t>4. The network equipment on board the satellite offers (e.g., broadcasts)  the puzzle prepared in step 2. Optionally, a puzzle index may be transmitted here. Broadcasting shall ensure that the same puzzle is not being broadcast forever, the broadcast and puzzle strength shall be linked with the number of requests already handled/pending and network load. E.g. the complexity of the puzzle could increase to back off UnEn devices to introduce longer delays. Complexity can be linked with how much back off (delay) the network equipment on board the satellite wants to introduce for approaching UnEN devices. Optionally the network equipment on board the satellite could include the shared secret key identifier which can assist the UE to choose the shared secret key to derive the evidence. The UE could be provisioned with multiple shared secret keys (or a set of secret key parameters), each being identified by a secret key identifier. As broadcasting of puzzles requires computing power on the UE side to resolve, this could be a deterrent factor for deployment with low power/less complex/ambient power IoT devices or UEs. This step may be skipped based on the results from step 1.</w:t>
      </w:r>
    </w:p>
    <w:p w14:paraId="270B71E0" w14:textId="77777777" w:rsidR="00D8759F" w:rsidRPr="00D8759F" w:rsidRDefault="00D8759F" w:rsidP="00D8759F">
      <w:pPr>
        <w:rPr>
          <w:rFonts w:eastAsia="SimSun"/>
          <w:lang w:eastAsia="zh-CN"/>
        </w:rPr>
      </w:pPr>
      <w:r w:rsidRPr="00D8759F">
        <w:rPr>
          <w:rFonts w:eastAsia="SimSun"/>
          <w:lang w:eastAsia="zh-CN"/>
        </w:rPr>
        <w:t>5. The UE receives the broadcasted puzzle and solves it including the injection of the Shared Secret and optional UE identity and other pre-provisioned parameters and produces evidence. This step may be skipped based on the results from step 1. The injection of the pre-provisioned Shared Secret is done in this step by e.g., hashing the intermediate puzzle evidence with the Shared Secret. The intent of the injection is to make the evidence obtained from the common puzzle (i.e., received in the broadcast in step 3) be distinguishable per UE.</w:t>
      </w:r>
    </w:p>
    <w:p w14:paraId="7D1C760A" w14:textId="77777777" w:rsidR="00D8759F" w:rsidRPr="00D8759F" w:rsidRDefault="00D8759F" w:rsidP="00D8759F">
      <w:pPr>
        <w:rPr>
          <w:rFonts w:eastAsia="SimSun"/>
          <w:lang w:eastAsia="zh-CN"/>
        </w:rPr>
      </w:pPr>
      <w:r w:rsidRPr="00D8759F">
        <w:rPr>
          <w:rFonts w:eastAsia="SimSun"/>
          <w:lang w:eastAsia="zh-CN"/>
        </w:rPr>
        <w:t>6. UE sends a Registration Request to the network equipment on board the satellite. This message includes evidence from step 5 and other optional parameters such as UE identity and the received puzzle corresponding to the one broadcasted in step 4. Note that instead of the actual puzzle received in step 4, a puzzle index, also optionally received in step 4 may be included in this step. This step may be skipped based on the results from step 1.</w:t>
      </w:r>
    </w:p>
    <w:p w14:paraId="47E94B67" w14:textId="77777777" w:rsidR="00D8759F" w:rsidRPr="00D8759F" w:rsidRDefault="00D8759F" w:rsidP="00D8759F">
      <w:pPr>
        <w:rPr>
          <w:rFonts w:eastAsia="SimSun"/>
          <w:lang w:eastAsia="zh-CN"/>
        </w:rPr>
      </w:pPr>
      <w:r w:rsidRPr="00D8759F">
        <w:rPr>
          <w:rFonts w:eastAsia="SimSun"/>
          <w:lang w:eastAsia="zh-CN"/>
        </w:rPr>
        <w:t>7. The network equipment on board the satellite receives the evidence sent from the UE in step 6 and saves it. Then it solves the puzzle similarly to step 4 including the injection of the Shared Secret and optional UE identity and other pre-provisioned parameters and produces the expected evidence. Optionally, the network equipment on board of satellite may check whether the solved puzzle or its index returned in step 6 corresponds to the broadcasted puzzle or its index from step 4. This step may be skipped based on the results from step 1. The injection of the pre-provisioned Shared Secret is done in this step by e.g., hashing the intermediate puzzle evidence with the Shared Secret. The intent of the injection is to make the evidence obtained from the common puzzle be distinguishable per UE.</w:t>
      </w:r>
    </w:p>
    <w:p w14:paraId="5BFE8C4D" w14:textId="77777777" w:rsidR="00D8759F" w:rsidRPr="00D8759F" w:rsidRDefault="00D8759F" w:rsidP="00D8759F">
      <w:pPr>
        <w:rPr>
          <w:rFonts w:eastAsia="SimSun"/>
          <w:lang w:eastAsia="zh-CN"/>
        </w:rPr>
      </w:pPr>
      <w:r w:rsidRPr="00D8759F">
        <w:rPr>
          <w:rFonts w:eastAsia="SimSun"/>
          <w:lang w:eastAsia="zh-CN"/>
        </w:rPr>
        <w:t>8. The network equipment on board the satellite verifies the evidence received from the UE by comparing it with the evidence produced in step 6. If successful, the procedure follows with step 9, and if not step 8. This step may be skipped based on the results from step 1.</w:t>
      </w:r>
    </w:p>
    <w:p w14:paraId="4F5956AA" w14:textId="77777777" w:rsidR="00D8759F" w:rsidRPr="00D8759F" w:rsidRDefault="00D8759F" w:rsidP="00D8759F">
      <w:pPr>
        <w:rPr>
          <w:rFonts w:eastAsia="SimSun"/>
          <w:lang w:eastAsia="zh-CN"/>
        </w:rPr>
      </w:pPr>
      <w:r w:rsidRPr="00D8759F">
        <w:rPr>
          <w:rFonts w:eastAsia="SimSun"/>
          <w:lang w:eastAsia="zh-CN"/>
        </w:rPr>
        <w:t>9. The network equipment on board the satellite sends a Registration Reject to the UE. This step may be skipped based on the results from step 1.</w:t>
      </w:r>
    </w:p>
    <w:p w14:paraId="315E98CB" w14:textId="77777777" w:rsidR="00D8759F" w:rsidRPr="00D8759F" w:rsidRDefault="00D8759F" w:rsidP="00D8759F">
      <w:pPr>
        <w:rPr>
          <w:rFonts w:eastAsia="SimSun"/>
          <w:lang w:eastAsia="zh-CN"/>
        </w:rPr>
      </w:pPr>
      <w:r w:rsidRPr="00D8759F">
        <w:rPr>
          <w:rFonts w:eastAsia="SimSun"/>
          <w:lang w:eastAsia="zh-CN"/>
        </w:rPr>
        <w:t>10. Satellite detects feeder link availability. This step may be skipped based on the results from step 1.</w:t>
      </w:r>
    </w:p>
    <w:p w14:paraId="15185FD7" w14:textId="77777777" w:rsidR="00D8759F" w:rsidRPr="00D8759F" w:rsidRDefault="00D8759F" w:rsidP="00D8759F">
      <w:pPr>
        <w:rPr>
          <w:rFonts w:eastAsia="SimSun"/>
          <w:lang w:eastAsia="zh-CN"/>
        </w:rPr>
      </w:pPr>
      <w:r w:rsidRPr="00D8759F">
        <w:rPr>
          <w:rFonts w:eastAsia="SimSun"/>
          <w:lang w:eastAsia="zh-CN"/>
        </w:rPr>
        <w:t>11. The network equipment on board the satellite forwards the Registration Request over the feeder link to the terrestrial network elements.</w:t>
      </w:r>
    </w:p>
    <w:p w14:paraId="63218881" w14:textId="7D5D7A6F" w:rsidR="00D8759F" w:rsidRPr="00D8759F" w:rsidRDefault="00D8759F" w:rsidP="00D8759F">
      <w:pPr>
        <w:rPr>
          <w:rFonts w:eastAsia="SimSun"/>
          <w:lang w:eastAsia="zh-CN"/>
        </w:rPr>
      </w:pPr>
      <w:r w:rsidRPr="00D8759F">
        <w:rPr>
          <w:rFonts w:eastAsia="SimSun"/>
          <w:lang w:eastAsia="zh-CN"/>
        </w:rPr>
        <w:t xml:space="preserve">12. The registration procedure continues as per TS 33.501 </w:t>
      </w:r>
      <w:r w:rsidR="00A24043">
        <w:rPr>
          <w:rFonts w:eastAsia="SimSun"/>
          <w:lang w:eastAsia="zh-CN"/>
        </w:rPr>
        <w:t xml:space="preserve">[4] </w:t>
      </w:r>
      <w:r w:rsidRPr="00D8759F">
        <w:rPr>
          <w:rFonts w:eastAsia="SimSun"/>
          <w:lang w:eastAsia="zh-CN"/>
        </w:rPr>
        <w:t xml:space="preserve">Figure 4.2.2.2-1: Registration Procedure. </w:t>
      </w:r>
    </w:p>
    <w:p w14:paraId="3991A062" w14:textId="7162D33E" w:rsidR="00357004" w:rsidRPr="00D1723C" w:rsidRDefault="00357004" w:rsidP="00357004">
      <w:pPr>
        <w:pStyle w:val="Heading4"/>
        <w:rPr>
          <w:lang w:eastAsia="zh-CN"/>
        </w:rPr>
      </w:pPr>
      <w:bookmarkStart w:id="2077" w:name="_Toc180400608"/>
      <w:bookmarkStart w:id="2078" w:name="_Toc180481789"/>
      <w:bookmarkStart w:id="2079" w:name="_Toc182856704"/>
      <w:bookmarkStart w:id="2080" w:name="_Toc191375126"/>
      <w:bookmarkStart w:id="2081" w:name="_Toc191375338"/>
      <w:bookmarkStart w:id="2082" w:name="_Toc191376265"/>
      <w:bookmarkStart w:id="2083" w:name="_Toc191377427"/>
      <w:bookmarkStart w:id="2084" w:name="_Toc191469762"/>
      <w:bookmarkStart w:id="2085" w:name="_Toc193807076"/>
      <w:r w:rsidRPr="00D1723C">
        <w:t>6.</w:t>
      </w:r>
      <w:r>
        <w:t>32</w:t>
      </w:r>
      <w:r w:rsidRPr="00D1723C">
        <w:t>.2.</w:t>
      </w:r>
      <w:r>
        <w:rPr>
          <w:rFonts w:hint="eastAsia"/>
          <w:lang w:eastAsia="zh-CN"/>
        </w:rPr>
        <w:t>2</w:t>
      </w:r>
      <w:r w:rsidRPr="00D1723C">
        <w:tab/>
        <w:t xml:space="preserve">Alternative </w:t>
      </w:r>
      <w:r>
        <w:rPr>
          <w:rFonts w:hint="eastAsia"/>
          <w:lang w:eastAsia="zh-CN"/>
        </w:rPr>
        <w:t>2</w:t>
      </w:r>
      <w:bookmarkEnd w:id="2077"/>
      <w:bookmarkEnd w:id="2078"/>
      <w:bookmarkEnd w:id="2079"/>
      <w:bookmarkEnd w:id="2080"/>
      <w:bookmarkEnd w:id="2081"/>
      <w:bookmarkEnd w:id="2082"/>
      <w:bookmarkEnd w:id="2083"/>
      <w:bookmarkEnd w:id="2084"/>
      <w:bookmarkEnd w:id="2085"/>
    </w:p>
    <w:p w14:paraId="7A2C32AA" w14:textId="77777777" w:rsidR="00D8759F" w:rsidRPr="00D8759F" w:rsidRDefault="00D8759F" w:rsidP="00D8759F">
      <w:pPr>
        <w:rPr>
          <w:rFonts w:eastAsia="SimSun"/>
        </w:rPr>
      </w:pPr>
      <w:r w:rsidRPr="00D8759F">
        <w:rPr>
          <w:rFonts w:eastAsia="SimSun"/>
        </w:rPr>
        <w:t>This solution modifies Solution #21 and removes the round-trip with the associated delay.</w:t>
      </w:r>
    </w:p>
    <w:bookmarkStart w:id="2086" w:name="MCCQCTEMPBM_00000106"/>
    <w:p w14:paraId="0CA09F05" w14:textId="1818DBEF" w:rsidR="00D8759F" w:rsidRPr="00D8759F" w:rsidRDefault="00D8759F" w:rsidP="00496DF2">
      <w:pPr>
        <w:pStyle w:val="TH"/>
        <w:rPr>
          <w:lang w:eastAsia="zh-CN"/>
        </w:rPr>
      </w:pPr>
      <w:r w:rsidRPr="00D8759F">
        <w:object w:dxaOrig="6590" w:dyaOrig="10670" w14:anchorId="57EFE147">
          <v:shape id="_x0000_i1061" type="#_x0000_t75" style="width:328.9pt;height:533.4pt" o:ole="">
            <v:imagedata r:id="rId74" o:title=""/>
          </v:shape>
          <o:OLEObject Type="Embed" ProgID="Visio.Drawing.15" ShapeID="_x0000_i1061" DrawAspect="Content" ObjectID="_1804419923" r:id="rId75"/>
        </w:object>
      </w:r>
      <w:bookmarkEnd w:id="2086"/>
    </w:p>
    <w:p w14:paraId="09012EA7" w14:textId="39535B84" w:rsidR="00D8759F" w:rsidRPr="00D8759F" w:rsidRDefault="00D8759F" w:rsidP="00496DF2">
      <w:pPr>
        <w:pStyle w:val="TF"/>
        <w:rPr>
          <w:lang w:eastAsia="zh-CN"/>
        </w:rPr>
      </w:pPr>
      <w:bookmarkStart w:id="2087" w:name="MCCQCTEMPBM_00000066"/>
      <w:r w:rsidRPr="00D8759F">
        <w:rPr>
          <w:lang w:eastAsia="zh-CN"/>
        </w:rPr>
        <w:t>Figure 6.</w:t>
      </w:r>
      <w:r>
        <w:rPr>
          <w:lang w:eastAsia="zh-CN"/>
        </w:rPr>
        <w:t>32</w:t>
      </w:r>
      <w:r w:rsidRPr="00D8759F">
        <w:rPr>
          <w:lang w:eastAsia="zh-CN"/>
        </w:rPr>
        <w:t>.2.2-1:</w:t>
      </w:r>
      <w:r w:rsidRPr="00D8759F">
        <w:t xml:space="preserve"> </w:t>
      </w:r>
      <w:r w:rsidRPr="00D8759F">
        <w:rPr>
          <w:lang w:eastAsia="zh-CN"/>
        </w:rPr>
        <w:t xml:space="preserve"> Remediation of unauthenticated (D)DOS in S&amp;F (Alternatives to Solution #21 – Alternative 2)</w:t>
      </w:r>
    </w:p>
    <w:bookmarkEnd w:id="2087"/>
    <w:p w14:paraId="0D677A1D" w14:textId="77777777" w:rsidR="00D8759F" w:rsidRPr="00D8759F" w:rsidRDefault="00D8759F" w:rsidP="00D8759F">
      <w:pPr>
        <w:rPr>
          <w:rFonts w:eastAsia="SimSun"/>
        </w:rPr>
      </w:pPr>
      <w:r w:rsidRPr="00D8759F">
        <w:rPr>
          <w:rFonts w:eastAsia="SimSun"/>
          <w:lang w:eastAsia="zh-CN"/>
        </w:rPr>
        <w:t>The</w:t>
      </w:r>
      <w:r w:rsidRPr="00D8759F">
        <w:rPr>
          <w:rFonts w:eastAsia="SimSun"/>
        </w:rPr>
        <w:t xml:space="preserve"> steps in Figure 6.S.2.2.-1 are described below.</w:t>
      </w:r>
    </w:p>
    <w:p w14:paraId="55C45BE9" w14:textId="77777777" w:rsidR="00D8759F" w:rsidRPr="00D8759F" w:rsidRDefault="00D8759F" w:rsidP="00D8759F">
      <w:pPr>
        <w:rPr>
          <w:rFonts w:eastAsia="SimSun"/>
          <w:lang w:eastAsia="zh-CN"/>
        </w:rPr>
      </w:pPr>
      <w:r w:rsidRPr="00D8759F">
        <w:rPr>
          <w:rFonts w:eastAsia="SimSun"/>
          <w:lang w:eastAsia="zh-CN"/>
        </w:rPr>
        <w:t>0. The UE is provisioned with the Shared Secret and optional UE identity and other parameters. This provisioning can be achieved out-of-band. This Shared Secret should be separate from the existing shared secret used for primary authentication.</w:t>
      </w:r>
    </w:p>
    <w:p w14:paraId="6906EE61" w14:textId="77777777" w:rsidR="00D8759F" w:rsidRPr="00D8759F" w:rsidRDefault="00D8759F" w:rsidP="00D8759F">
      <w:pPr>
        <w:rPr>
          <w:rFonts w:eastAsia="SimSun"/>
          <w:lang w:eastAsia="zh-CN"/>
        </w:rPr>
      </w:pPr>
      <w:r w:rsidRPr="00D8759F">
        <w:rPr>
          <w:rFonts w:eastAsia="SimSun"/>
          <w:lang w:eastAsia="zh-CN"/>
        </w:rPr>
        <w:t>1. The network equipment on board the satellite checks if the Feeder Link is available. If yes, the (D)DOS attack on availability is comparable to similar (D)DOS attacks in terrestrial networks, and the network equipment on board the satellite skips to step 11.</w:t>
      </w:r>
    </w:p>
    <w:p w14:paraId="49F3FF4A" w14:textId="77777777" w:rsidR="00D8759F" w:rsidRPr="00D8759F" w:rsidRDefault="00D8759F" w:rsidP="00D8759F">
      <w:pPr>
        <w:rPr>
          <w:rFonts w:eastAsia="SimSun"/>
          <w:lang w:eastAsia="zh-CN"/>
        </w:rPr>
      </w:pPr>
      <w:r w:rsidRPr="00D8759F">
        <w:rPr>
          <w:rFonts w:eastAsia="SimSun"/>
          <w:lang w:eastAsia="zh-CN"/>
        </w:rPr>
        <w:lastRenderedPageBreak/>
        <w:t>2. The network equipment on board the satellite decides to use puzzles to throttle/remediate a (D)DOS attack. The decision by the network equipment on board the satellite to use puzzles to throttle/remediate a DDOS attack could be based on the unavailability of the feeder link. This step may be skipped based on the results from step 1.</w:t>
      </w:r>
    </w:p>
    <w:p w14:paraId="3095A3FC" w14:textId="77777777" w:rsidR="00D8759F" w:rsidRPr="00D8759F" w:rsidRDefault="00D8759F" w:rsidP="00D8759F">
      <w:pPr>
        <w:rPr>
          <w:rFonts w:eastAsia="SimSun"/>
          <w:lang w:eastAsia="zh-CN"/>
        </w:rPr>
      </w:pPr>
      <w:r w:rsidRPr="00D8759F">
        <w:rPr>
          <w:rFonts w:eastAsia="SimSun"/>
          <w:lang w:eastAsia="zh-CN"/>
        </w:rPr>
        <w:t xml:space="preserve">3. The network equipment on board the satellite prepares a puzzle. Composing puzzles may be delegated to other network entities and/or functions that may preconfigure the puzzle and evidence. This step may be skipped based on the results from step 1. </w:t>
      </w:r>
    </w:p>
    <w:p w14:paraId="77C0B5D0" w14:textId="77777777" w:rsidR="00D8759F" w:rsidRPr="00D8759F" w:rsidRDefault="00D8759F" w:rsidP="00D8759F">
      <w:pPr>
        <w:rPr>
          <w:rFonts w:eastAsia="SimSun"/>
          <w:lang w:eastAsia="zh-CN"/>
        </w:rPr>
      </w:pPr>
      <w:r w:rsidRPr="00D8759F">
        <w:rPr>
          <w:rFonts w:eastAsia="SimSun"/>
          <w:lang w:eastAsia="zh-CN"/>
        </w:rPr>
        <w:t>4. The network equipment on board the satellite solves the puzzle including the injection of the Shared Secret and optional UE identity and other pre-provisioned parameters and produces the expected evidence. This step may be skipped based on the results from step 1. The injection of the pre-provisioned Shared Secret is done in this step by e.g., hashing the intermediate puzzle evidence with the Shared Secret. The expected evidence from this step is saved. The injection intends to make the evidence obtained from the common puzzle be distinguishable per UE.</w:t>
      </w:r>
    </w:p>
    <w:p w14:paraId="370BE067" w14:textId="77777777" w:rsidR="00D8759F" w:rsidRPr="00D8759F" w:rsidRDefault="00D8759F" w:rsidP="00D8759F">
      <w:pPr>
        <w:rPr>
          <w:rFonts w:eastAsia="SimSun"/>
          <w:lang w:eastAsia="zh-CN"/>
        </w:rPr>
      </w:pPr>
      <w:r w:rsidRPr="00D8759F">
        <w:rPr>
          <w:rFonts w:eastAsia="SimSun"/>
          <w:lang w:eastAsia="zh-CN"/>
        </w:rPr>
        <w:t>5. The network equipment on board the satellite offers (e.g., broadcasts)  the puzzle prepared in step 2. Optionally, a puzzle index may be transmitted here. Broadcasting shall ensure that the same puzzle is not being broadcast forever, the broadcast and puzzle strength shall be linked with the number of requests already handled/pending and network load. E.g. the complexity of the puzzle could increase to back off UnEn devices to introduce longer delays. Complexity can be linked with how much back off (delay) the network equipment on board the satellite wants to introduce for approaching UnEN devices. Optionally the network equipment on board the satellite could include the shared secret key identifier which can assist the UE to choose the shared secret key to derive the evidence. The UE could be provisioned with multiple shared secret keys (or a set of secret key parameters), each being identified by a secret key identifier. As broadcasting of puzzles requires computer power on the UE side to resolve them, this could be a deterrent factor for the deployment with low power/less complex/ambient power IoT devices or UEs. This step may be skipped based on the results from step 1.</w:t>
      </w:r>
    </w:p>
    <w:p w14:paraId="5DACA25D" w14:textId="77777777" w:rsidR="00D8759F" w:rsidRPr="00D8759F" w:rsidRDefault="00D8759F" w:rsidP="00D8759F">
      <w:pPr>
        <w:rPr>
          <w:rFonts w:eastAsia="SimSun"/>
          <w:lang w:eastAsia="zh-CN"/>
        </w:rPr>
      </w:pPr>
      <w:r w:rsidRPr="00D8759F">
        <w:rPr>
          <w:rFonts w:eastAsia="SimSun"/>
          <w:lang w:eastAsia="zh-CN"/>
        </w:rPr>
        <w:t>6. The UE receives the broadcasted puzzle and solves the received puzzle including the injection of the Shared Secret and optional UE identity and other pre-provisioned parameters and produces evidence. This step may be skipped based on the results from step 1. The injection of the pre-provisioned Shared Secret is done in this step by e.g., hashing the intermediate puzzle evidence with the Shared Secret. The injection intends to make the evidence obtained from the common puzzle (i.e., received in the broadcast in step 3) distinguishable per UE.</w:t>
      </w:r>
    </w:p>
    <w:p w14:paraId="42DDA68C" w14:textId="77777777" w:rsidR="00D8759F" w:rsidRPr="00D8759F" w:rsidRDefault="00D8759F" w:rsidP="00D8759F">
      <w:pPr>
        <w:rPr>
          <w:rFonts w:eastAsia="SimSun"/>
          <w:lang w:eastAsia="zh-CN"/>
        </w:rPr>
      </w:pPr>
      <w:r w:rsidRPr="00D8759F">
        <w:rPr>
          <w:rFonts w:eastAsia="SimSun"/>
          <w:lang w:eastAsia="zh-CN"/>
        </w:rPr>
        <w:t>7. UE sends a Registration Request to the network equipment on board the satellite. This message includes evidence from step 4 and other optional parameters such as UE identity and the received puzzle corresponding to the one broadcasted in step 5. Note that instead of the actual puzzle received in step 4, a puzzle index, also optionally received in step 5 may be included in this step. This step may be skipped based on the results from step 1.</w:t>
      </w:r>
    </w:p>
    <w:p w14:paraId="4C4B1DC1" w14:textId="77777777" w:rsidR="00D8759F" w:rsidRPr="00D8759F" w:rsidRDefault="00D8759F" w:rsidP="00D8759F">
      <w:pPr>
        <w:rPr>
          <w:rFonts w:eastAsia="SimSun"/>
          <w:lang w:eastAsia="zh-CN"/>
        </w:rPr>
      </w:pPr>
      <w:r w:rsidRPr="00D8759F">
        <w:rPr>
          <w:rFonts w:eastAsia="SimSun"/>
          <w:lang w:eastAsia="zh-CN"/>
        </w:rPr>
        <w:t>8. The network equipment on board the satellite receives the evidence sent in step 7 and verifies the evidence received from the UE by comparing it with the evidence produced in step 6. If successful, the procedure follows with step 10, and if not step 9. Optionally, the network equipment on board of satellite may check whether the solved puzzle or its index returned in step 7 corresponds to the broadcasted puzzle or its index from step 5. This step may be skipped based on the results from step 1.</w:t>
      </w:r>
    </w:p>
    <w:p w14:paraId="78C1473B" w14:textId="77777777" w:rsidR="00D8759F" w:rsidRPr="00D8759F" w:rsidRDefault="00D8759F" w:rsidP="00D8759F">
      <w:pPr>
        <w:rPr>
          <w:rFonts w:eastAsia="SimSun"/>
          <w:lang w:eastAsia="zh-CN"/>
        </w:rPr>
      </w:pPr>
      <w:r w:rsidRPr="00D8759F">
        <w:rPr>
          <w:rFonts w:eastAsia="SimSun"/>
          <w:lang w:eastAsia="zh-CN"/>
        </w:rPr>
        <w:t xml:space="preserve">9. The network equipment on board the satellite sends a Registration Reject to the UE. This step may be skipped based on the results from step 1. </w:t>
      </w:r>
    </w:p>
    <w:p w14:paraId="29D6A5A2" w14:textId="77777777" w:rsidR="00D8759F" w:rsidRPr="00D8759F" w:rsidRDefault="00D8759F" w:rsidP="00D8759F">
      <w:pPr>
        <w:rPr>
          <w:rFonts w:eastAsia="SimSun"/>
          <w:lang w:eastAsia="zh-CN"/>
        </w:rPr>
      </w:pPr>
      <w:r w:rsidRPr="00D8759F">
        <w:rPr>
          <w:rFonts w:eastAsia="SimSun"/>
          <w:lang w:eastAsia="zh-CN"/>
        </w:rPr>
        <w:t>10. Satellite detects feeder link availability. This step may be skipped based on the results from step 1.</w:t>
      </w:r>
    </w:p>
    <w:p w14:paraId="2A9D13CA" w14:textId="77777777" w:rsidR="00D8759F" w:rsidRPr="00D8759F" w:rsidRDefault="00D8759F" w:rsidP="00D8759F">
      <w:pPr>
        <w:rPr>
          <w:rFonts w:eastAsia="SimSun"/>
          <w:lang w:eastAsia="zh-CN"/>
        </w:rPr>
      </w:pPr>
      <w:r w:rsidRPr="00D8759F">
        <w:rPr>
          <w:rFonts w:eastAsia="SimSun"/>
          <w:lang w:eastAsia="zh-CN"/>
        </w:rPr>
        <w:t>11. The network equipment on board the satellite forwards the Registration Request over the feeder link to the terrestrial network elements.</w:t>
      </w:r>
    </w:p>
    <w:p w14:paraId="68603C64" w14:textId="528FEEFA" w:rsidR="00BC6F37" w:rsidRPr="00BC6F37" w:rsidRDefault="00D8759F" w:rsidP="00357004">
      <w:r w:rsidRPr="00D8759F">
        <w:rPr>
          <w:rFonts w:eastAsia="SimSun"/>
          <w:lang w:eastAsia="zh-CN"/>
        </w:rPr>
        <w:t xml:space="preserve">12. The registration procedure continues as per TS 33.501 </w:t>
      </w:r>
      <w:r w:rsidR="00A24043">
        <w:rPr>
          <w:rFonts w:eastAsia="SimSun"/>
          <w:lang w:eastAsia="zh-CN"/>
        </w:rPr>
        <w:t xml:space="preserve">[4] </w:t>
      </w:r>
      <w:r w:rsidRPr="00D8759F">
        <w:rPr>
          <w:rFonts w:eastAsia="SimSun"/>
          <w:lang w:eastAsia="zh-CN"/>
        </w:rPr>
        <w:t>Figure 4.2.2.2-1: Registration Procedure.</w:t>
      </w:r>
      <w:r w:rsidR="00357004">
        <w:tab/>
      </w:r>
    </w:p>
    <w:p w14:paraId="378800C6" w14:textId="7062F90B" w:rsidR="00174295" w:rsidRDefault="00174295" w:rsidP="00174295">
      <w:pPr>
        <w:pStyle w:val="Heading3"/>
      </w:pPr>
      <w:bookmarkStart w:id="2088" w:name="_Toc180150915"/>
      <w:bookmarkStart w:id="2089" w:name="_Toc180400609"/>
      <w:bookmarkStart w:id="2090" w:name="_Toc180481790"/>
      <w:bookmarkStart w:id="2091" w:name="_Toc182856705"/>
      <w:bookmarkStart w:id="2092" w:name="_Toc191375127"/>
      <w:bookmarkStart w:id="2093" w:name="_Toc191375339"/>
      <w:bookmarkStart w:id="2094" w:name="_Toc191376266"/>
      <w:bookmarkStart w:id="2095" w:name="_Toc191377428"/>
      <w:bookmarkStart w:id="2096" w:name="_Toc191469763"/>
      <w:bookmarkStart w:id="2097" w:name="_Toc193807077"/>
      <w:r>
        <w:t>6.</w:t>
      </w:r>
      <w:r w:rsidR="00BC6F37">
        <w:t>32</w:t>
      </w:r>
      <w:r>
        <w:t>.3</w:t>
      </w:r>
      <w:r>
        <w:tab/>
        <w:t>Evaluation</w:t>
      </w:r>
      <w:bookmarkEnd w:id="2088"/>
      <w:bookmarkEnd w:id="2089"/>
      <w:bookmarkEnd w:id="2090"/>
      <w:bookmarkEnd w:id="2091"/>
      <w:bookmarkEnd w:id="2092"/>
      <w:bookmarkEnd w:id="2093"/>
      <w:bookmarkEnd w:id="2094"/>
      <w:bookmarkEnd w:id="2095"/>
      <w:bookmarkEnd w:id="2096"/>
      <w:bookmarkEnd w:id="2097"/>
    </w:p>
    <w:p w14:paraId="283475B8" w14:textId="77777777" w:rsidR="00D8759F" w:rsidRPr="00D8759F" w:rsidRDefault="00D8759F" w:rsidP="00D8759F">
      <w:pPr>
        <w:rPr>
          <w:rFonts w:eastAsia="SimSun"/>
          <w:lang w:eastAsia="zh-CN"/>
        </w:rPr>
      </w:pPr>
      <w:r w:rsidRPr="00D8759F">
        <w:rPr>
          <w:rFonts w:eastAsia="SimSun"/>
        </w:rPr>
        <w:t xml:space="preserve">Both proposed solutions address the requirement of </w:t>
      </w:r>
      <w:r w:rsidRPr="00D8759F">
        <w:rPr>
          <w:rFonts w:eastAsia="SimSun"/>
          <w:lang w:eastAsia="zh-CN"/>
        </w:rPr>
        <w:t>Key Issue #1 and require pre-provisioning the UE with satellite-specific parameters. Such a need for the pre-provisioning of satellite-specific parameters removes the advantages of Solution #21.</w:t>
      </w:r>
    </w:p>
    <w:p w14:paraId="7F94CCF0" w14:textId="2E44C5C6" w:rsidR="00D8759F" w:rsidRPr="00D8759F" w:rsidRDefault="00D8759F" w:rsidP="00D8759F">
      <w:pPr>
        <w:numPr>
          <w:ilvl w:val="0"/>
          <w:numId w:val="45"/>
        </w:numPr>
        <w:spacing w:after="0"/>
        <w:rPr>
          <w:rFonts w:eastAsia="SimSun"/>
        </w:rPr>
      </w:pPr>
      <w:bookmarkStart w:id="2098" w:name="MCCQCTEMPBM_00000251"/>
      <w:r w:rsidRPr="00D8759F">
        <w:rPr>
          <w:rFonts w:eastAsia="SimSun"/>
        </w:rPr>
        <w:t xml:space="preserve">Assumptions: Only S&amp;F related DDoS attack which can lead to </w:t>
      </w:r>
      <w:r w:rsidR="00FB3F53">
        <w:rPr>
          <w:rFonts w:eastAsia="SimSun"/>
        </w:rPr>
        <w:t xml:space="preserve">e.g., </w:t>
      </w:r>
      <w:r w:rsidRPr="00D8759F">
        <w:rPr>
          <w:rFonts w:eastAsia="SimSun"/>
        </w:rPr>
        <w:t>buffer overflow during S&amp;F is the focus of this solution.</w:t>
      </w:r>
    </w:p>
    <w:p w14:paraId="0A86FCC4" w14:textId="77777777" w:rsidR="00D8759F" w:rsidRPr="00D8759F" w:rsidRDefault="00D8759F" w:rsidP="00D8759F">
      <w:pPr>
        <w:numPr>
          <w:ilvl w:val="0"/>
          <w:numId w:val="45"/>
        </w:numPr>
        <w:spacing w:after="0"/>
        <w:rPr>
          <w:rFonts w:eastAsia="SimSun"/>
        </w:rPr>
      </w:pPr>
      <w:bookmarkStart w:id="2099" w:name="MCCQCTEMPBM_00000252"/>
      <w:bookmarkEnd w:id="2098"/>
      <w:r w:rsidRPr="00D8759F">
        <w:rPr>
          <w:rFonts w:eastAsia="SimSun"/>
        </w:rPr>
        <w:t xml:space="preserve">Dependency on other WGs: Pre-provisioning of shared secrets which enables puzzle solving with valid UEs (step 0) and broadcasting puzzles (step 5), would require coordination with RAN.  </w:t>
      </w:r>
    </w:p>
    <w:p w14:paraId="779B9C21" w14:textId="77777777" w:rsidR="00D8759F" w:rsidRPr="00D8759F" w:rsidRDefault="00D8759F" w:rsidP="00D8759F">
      <w:pPr>
        <w:numPr>
          <w:ilvl w:val="0"/>
          <w:numId w:val="45"/>
        </w:numPr>
        <w:spacing w:after="0"/>
        <w:rPr>
          <w:rFonts w:eastAsia="SimSun"/>
        </w:rPr>
      </w:pPr>
      <w:bookmarkStart w:id="2100" w:name="MCCQCTEMPBM_00000253"/>
      <w:bookmarkEnd w:id="2099"/>
      <w:r w:rsidRPr="00D8759F">
        <w:rPr>
          <w:rFonts w:eastAsia="SimSun"/>
        </w:rPr>
        <w:lastRenderedPageBreak/>
        <w:t>Relevant KI and potential security requirements addressed: This solution addresses KI#1 Requirement #3.</w:t>
      </w:r>
    </w:p>
    <w:p w14:paraId="27C18F48" w14:textId="77777777" w:rsidR="00D8759F" w:rsidRPr="00D8759F" w:rsidRDefault="00D8759F" w:rsidP="00D8759F">
      <w:pPr>
        <w:numPr>
          <w:ilvl w:val="0"/>
          <w:numId w:val="45"/>
        </w:numPr>
        <w:spacing w:after="0"/>
        <w:rPr>
          <w:rFonts w:eastAsia="SimSun"/>
        </w:rPr>
      </w:pPr>
      <w:bookmarkStart w:id="2101" w:name="MCCQCTEMPBM_00000254"/>
      <w:bookmarkEnd w:id="2100"/>
      <w:r w:rsidRPr="00D8759F">
        <w:rPr>
          <w:rFonts w:eastAsia="SimSun"/>
        </w:rPr>
        <w:t xml:space="preserve">Architecture option: The solution is applicable to split-MME architecture option. </w:t>
      </w:r>
    </w:p>
    <w:p w14:paraId="47A28935" w14:textId="77777777" w:rsidR="00D8759F" w:rsidRPr="00D8759F" w:rsidRDefault="00D8759F" w:rsidP="00D8759F">
      <w:pPr>
        <w:numPr>
          <w:ilvl w:val="0"/>
          <w:numId w:val="45"/>
        </w:numPr>
        <w:spacing w:after="0"/>
        <w:rPr>
          <w:rFonts w:eastAsia="SimSun"/>
        </w:rPr>
      </w:pPr>
      <w:bookmarkStart w:id="2102" w:name="MCCQCTEMPBM_00000255"/>
      <w:bookmarkEnd w:id="2101"/>
      <w:r w:rsidRPr="00D8759F">
        <w:rPr>
          <w:rFonts w:eastAsia="SimSun"/>
        </w:rPr>
        <w:t>Re-use of legacy security procedures: None</w:t>
      </w:r>
    </w:p>
    <w:p w14:paraId="41769E1B" w14:textId="77777777" w:rsidR="00D8759F" w:rsidRPr="00D8759F" w:rsidRDefault="00D8759F" w:rsidP="00D8759F">
      <w:pPr>
        <w:numPr>
          <w:ilvl w:val="0"/>
          <w:numId w:val="45"/>
        </w:numPr>
        <w:spacing w:after="0"/>
        <w:rPr>
          <w:rFonts w:eastAsia="SimSun"/>
        </w:rPr>
      </w:pPr>
      <w:bookmarkStart w:id="2103" w:name="MCCQCTEMPBM_00000256"/>
      <w:bookmarkEnd w:id="2102"/>
      <w:r w:rsidRPr="00D8759F">
        <w:rPr>
          <w:rFonts w:eastAsia="SimSun"/>
        </w:rPr>
        <w:t>Advantages of the solution: This solution ensures that only valid UEs capable of solving puzzles can perform registrations in a regular manner. Unprovisioned UEs cannot solve the puzzles and hence they cannot launch DDoS by filling up S&amp;F buffers.</w:t>
      </w:r>
    </w:p>
    <w:p w14:paraId="4BEB255A" w14:textId="77777777" w:rsidR="00D8759F" w:rsidRDefault="00D8759F" w:rsidP="00D8759F">
      <w:pPr>
        <w:numPr>
          <w:ilvl w:val="0"/>
          <w:numId w:val="45"/>
        </w:numPr>
        <w:spacing w:after="0"/>
        <w:rPr>
          <w:rFonts w:eastAsia="SimSun"/>
        </w:rPr>
      </w:pPr>
      <w:bookmarkStart w:id="2104" w:name="MCCQCTEMPBM_00000257"/>
      <w:bookmarkEnd w:id="2103"/>
      <w:r w:rsidRPr="00D8759F">
        <w:rPr>
          <w:rFonts w:eastAsia="SimSun"/>
        </w:rPr>
        <w:t xml:space="preserve">Disadvantages of the solution: The </w:t>
      </w:r>
      <w:r w:rsidRPr="00D8759F">
        <w:rPr>
          <w:rFonts w:eastAsia="SimSun"/>
          <w:lang w:eastAsia="zh-CN"/>
        </w:rPr>
        <w:t>need for the pre-provisioning of satellite-specific parameters</w:t>
      </w:r>
    </w:p>
    <w:p w14:paraId="4C1A9BF1" w14:textId="5E4659AD" w:rsidR="00174295" w:rsidRPr="00D8759F" w:rsidRDefault="00D8759F" w:rsidP="00D8759F">
      <w:pPr>
        <w:numPr>
          <w:ilvl w:val="0"/>
          <w:numId w:val="45"/>
        </w:numPr>
        <w:spacing w:after="0"/>
        <w:rPr>
          <w:rFonts w:eastAsia="SimSun"/>
        </w:rPr>
      </w:pPr>
      <w:bookmarkStart w:id="2105" w:name="MCCQCTEMPBM_00000258"/>
      <w:bookmarkEnd w:id="2104"/>
      <w:r w:rsidRPr="00D8759F">
        <w:rPr>
          <w:rFonts w:eastAsia="SimSun"/>
        </w:rPr>
        <w:t>Impacted entities: UE, Satellite gNB</w:t>
      </w:r>
    </w:p>
    <w:p w14:paraId="2885D3E6" w14:textId="53CCF3DD" w:rsidR="006A137A" w:rsidRDefault="006A137A" w:rsidP="006A137A">
      <w:pPr>
        <w:pStyle w:val="Heading2"/>
      </w:pPr>
      <w:bookmarkStart w:id="2106" w:name="_Toc180150916"/>
      <w:bookmarkStart w:id="2107" w:name="_Toc180400610"/>
      <w:bookmarkStart w:id="2108" w:name="_Toc180481791"/>
      <w:bookmarkStart w:id="2109" w:name="_Toc182856706"/>
      <w:bookmarkStart w:id="2110" w:name="_Toc191375128"/>
      <w:bookmarkStart w:id="2111" w:name="_Toc191375340"/>
      <w:bookmarkStart w:id="2112" w:name="_Toc191376267"/>
      <w:bookmarkStart w:id="2113" w:name="_Toc191377429"/>
      <w:bookmarkStart w:id="2114" w:name="_Toc191469764"/>
      <w:bookmarkStart w:id="2115" w:name="_Toc193807078"/>
      <w:bookmarkEnd w:id="2105"/>
      <w:r>
        <w:t>6.33</w:t>
      </w:r>
      <w:r>
        <w:tab/>
        <w:t xml:space="preserve">Solution #33: </w:t>
      </w:r>
      <w:r w:rsidR="0053557B" w:rsidRPr="0053557B">
        <w:t>Integration of Solutions #8 and #21 to provide D(DOS) protection from both, pre-provisioned UEs and unauthenticated UEs</w:t>
      </w:r>
      <w:bookmarkEnd w:id="2106"/>
      <w:bookmarkEnd w:id="2107"/>
      <w:bookmarkEnd w:id="2108"/>
      <w:bookmarkEnd w:id="2109"/>
      <w:bookmarkEnd w:id="2110"/>
      <w:bookmarkEnd w:id="2111"/>
      <w:bookmarkEnd w:id="2112"/>
      <w:bookmarkEnd w:id="2113"/>
      <w:bookmarkEnd w:id="2114"/>
      <w:bookmarkEnd w:id="2115"/>
    </w:p>
    <w:p w14:paraId="311EDAE0" w14:textId="4F6F3BAA" w:rsidR="006A137A" w:rsidRDefault="006A137A" w:rsidP="006A137A">
      <w:pPr>
        <w:pStyle w:val="Heading3"/>
      </w:pPr>
      <w:bookmarkStart w:id="2116" w:name="_Toc180150917"/>
      <w:bookmarkStart w:id="2117" w:name="_Toc180400611"/>
      <w:bookmarkStart w:id="2118" w:name="_Toc180481792"/>
      <w:bookmarkStart w:id="2119" w:name="_Toc182856707"/>
      <w:bookmarkStart w:id="2120" w:name="_Toc191375129"/>
      <w:bookmarkStart w:id="2121" w:name="_Toc191375341"/>
      <w:bookmarkStart w:id="2122" w:name="_Toc191376268"/>
      <w:bookmarkStart w:id="2123" w:name="_Toc191377430"/>
      <w:bookmarkStart w:id="2124" w:name="_Toc191469765"/>
      <w:bookmarkStart w:id="2125" w:name="_Toc193807079"/>
      <w:r>
        <w:t>6.33.1</w:t>
      </w:r>
      <w:r>
        <w:tab/>
        <w:t>Introduction</w:t>
      </w:r>
      <w:bookmarkEnd w:id="2116"/>
      <w:bookmarkEnd w:id="2117"/>
      <w:bookmarkEnd w:id="2118"/>
      <w:bookmarkEnd w:id="2119"/>
      <w:bookmarkEnd w:id="2120"/>
      <w:bookmarkEnd w:id="2121"/>
      <w:bookmarkEnd w:id="2122"/>
      <w:bookmarkEnd w:id="2123"/>
      <w:bookmarkEnd w:id="2124"/>
      <w:bookmarkEnd w:id="2125"/>
    </w:p>
    <w:p w14:paraId="022E8063" w14:textId="77777777" w:rsidR="0053557B" w:rsidRDefault="0053557B" w:rsidP="0053557B">
      <w:pPr>
        <w:jc w:val="both"/>
      </w:pPr>
      <w:r>
        <w:t>There are two distinct approaches to the remediation of (D)DOS attacks on the availability of the equipment on board satellite during S&amp;F operation.</w:t>
      </w:r>
    </w:p>
    <w:p w14:paraId="4D0007DE" w14:textId="77777777" w:rsidR="0053557B" w:rsidRDefault="0053557B" w:rsidP="0053557B">
      <w:pPr>
        <w:jc w:val="both"/>
      </w:pPr>
      <w:r>
        <w:t xml:space="preserve">One approach (Solution #8 in this document) requires a pre-provisioned or established through prior network access (e.g., terrestrial)  security context to authenticate and authorize the UE for NTN access. With this approach, the network equipment on board the satellite cannot authenticate and authorize UEs before the security association is established. </w:t>
      </w:r>
    </w:p>
    <w:p w14:paraId="153AA872" w14:textId="77777777" w:rsidR="0053557B" w:rsidRDefault="0053557B" w:rsidP="0053557B">
      <w:pPr>
        <w:jc w:val="both"/>
      </w:pPr>
      <w:r>
        <w:t>In another approach (e.g., Solution #21 in this document), all UEs are required to produce proof of work by solving puzzles. This approach requires more effort and resources from the adversarial UEs than from the legitimate ones and does not require a pre-provisioned security context.</w:t>
      </w:r>
    </w:p>
    <w:p w14:paraId="07BF7F52" w14:textId="065CCAE6" w:rsidR="006A137A" w:rsidRDefault="0053557B" w:rsidP="0053557B">
      <w:pPr>
        <w:jc w:val="both"/>
      </w:pPr>
      <w:r>
        <w:t>There is a need for solutions that integrate and coordinate the use of existing (D)DOS remediation Solution #8 with Solution #21 to take advantage of the benefits in either approach and to allow the remediation of (D)DoS attacks before the security context is established between the UE and the network.</w:t>
      </w:r>
    </w:p>
    <w:p w14:paraId="58842C41" w14:textId="434C016B" w:rsidR="006A137A" w:rsidRDefault="006A137A" w:rsidP="006A137A">
      <w:pPr>
        <w:pStyle w:val="Heading3"/>
      </w:pPr>
      <w:bookmarkStart w:id="2126" w:name="_Toc180150918"/>
      <w:bookmarkStart w:id="2127" w:name="_Toc180400612"/>
      <w:bookmarkStart w:id="2128" w:name="_Toc180481793"/>
      <w:bookmarkStart w:id="2129" w:name="_Toc182856708"/>
      <w:bookmarkStart w:id="2130" w:name="_Toc191375130"/>
      <w:bookmarkStart w:id="2131" w:name="_Toc191375342"/>
      <w:bookmarkStart w:id="2132" w:name="_Toc191376269"/>
      <w:bookmarkStart w:id="2133" w:name="_Toc191377431"/>
      <w:bookmarkStart w:id="2134" w:name="_Toc191469766"/>
      <w:bookmarkStart w:id="2135" w:name="_Toc193807080"/>
      <w:r>
        <w:t>6.33.2</w:t>
      </w:r>
      <w:r>
        <w:tab/>
        <w:t>Solution details</w:t>
      </w:r>
      <w:bookmarkEnd w:id="2126"/>
      <w:bookmarkEnd w:id="2127"/>
      <w:bookmarkEnd w:id="2128"/>
      <w:bookmarkEnd w:id="2129"/>
      <w:bookmarkEnd w:id="2130"/>
      <w:bookmarkEnd w:id="2131"/>
      <w:bookmarkEnd w:id="2132"/>
      <w:bookmarkEnd w:id="2133"/>
      <w:bookmarkEnd w:id="2134"/>
      <w:bookmarkEnd w:id="2135"/>
    </w:p>
    <w:p w14:paraId="1F19D19F" w14:textId="77777777" w:rsidR="00A567BD" w:rsidRPr="00A567BD" w:rsidRDefault="00A567BD" w:rsidP="00A567BD">
      <w:pPr>
        <w:rPr>
          <w:rFonts w:eastAsia="SimSun"/>
          <w:lang w:eastAsia="zh-CN"/>
        </w:rPr>
      </w:pPr>
      <w:r w:rsidRPr="00A567BD">
        <w:rPr>
          <w:rFonts w:eastAsia="SimSun"/>
          <w:lang w:eastAsia="zh-CN"/>
        </w:rPr>
        <w:t>The integrated call flow based on Solution #8 and Solution #21 is presented below. It merges Solution #8 and Solution #21 in the present document thus making it possible to remediate unauthenticated (D)DOS attacks.</w:t>
      </w:r>
    </w:p>
    <w:bookmarkStart w:id="2136" w:name="MCCQCTEMPBM_00000107"/>
    <w:p w14:paraId="3C8B8B04" w14:textId="6043FADE" w:rsidR="00A567BD" w:rsidRPr="00A567BD" w:rsidRDefault="00A567BD" w:rsidP="00EB2CA6">
      <w:pPr>
        <w:jc w:val="center"/>
        <w:rPr>
          <w:rFonts w:eastAsia="SimSun"/>
          <w:lang w:eastAsia="zh-CN"/>
        </w:rPr>
      </w:pPr>
      <w:r w:rsidRPr="00A567BD">
        <w:rPr>
          <w:rFonts w:eastAsia="SimSun"/>
        </w:rPr>
        <w:object w:dxaOrig="9160" w:dyaOrig="19610" w14:anchorId="17E09DFE">
          <v:shape id="_x0000_i1062" type="#_x0000_t75" style="width:415.85pt;height:890.5pt" o:ole="">
            <v:imagedata r:id="rId76" o:title=""/>
          </v:shape>
          <o:OLEObject Type="Embed" ProgID="Visio.Drawing.15" ShapeID="_x0000_i1062" DrawAspect="Content" ObjectID="_1804419924" r:id="rId77"/>
        </w:object>
      </w:r>
      <w:bookmarkEnd w:id="2136"/>
    </w:p>
    <w:p w14:paraId="5060F284" w14:textId="533A7103" w:rsidR="00A567BD" w:rsidRPr="00A567BD" w:rsidRDefault="00A567BD" w:rsidP="00496DF2">
      <w:pPr>
        <w:pStyle w:val="TF"/>
        <w:rPr>
          <w:lang w:eastAsia="zh-CN"/>
        </w:rPr>
      </w:pPr>
      <w:bookmarkStart w:id="2137" w:name="MCCQCTEMPBM_00000067"/>
      <w:r w:rsidRPr="00A567BD">
        <w:rPr>
          <w:lang w:eastAsia="zh-CN"/>
        </w:rPr>
        <w:lastRenderedPageBreak/>
        <w:t>Figure 6.</w:t>
      </w:r>
      <w:r w:rsidR="00485583">
        <w:rPr>
          <w:lang w:eastAsia="zh-CN"/>
        </w:rPr>
        <w:t>33</w:t>
      </w:r>
      <w:r w:rsidRPr="00A567BD">
        <w:rPr>
          <w:lang w:eastAsia="zh-CN"/>
        </w:rPr>
        <w:t>.2-1:</w:t>
      </w:r>
      <w:r w:rsidRPr="00A567BD">
        <w:t xml:space="preserve"> </w:t>
      </w:r>
      <w:r w:rsidRPr="00A567BD">
        <w:rPr>
          <w:lang w:eastAsia="zh-CN"/>
        </w:rPr>
        <w:t xml:space="preserve">Integration of Solution #8 and Solution #21  </w:t>
      </w:r>
    </w:p>
    <w:bookmarkEnd w:id="2137"/>
    <w:p w14:paraId="32449888" w14:textId="5B154F0E" w:rsidR="00A567BD" w:rsidRPr="00A567BD" w:rsidRDefault="00A567BD" w:rsidP="00A567BD">
      <w:pPr>
        <w:rPr>
          <w:rFonts w:eastAsia="SimSun"/>
          <w:lang w:eastAsia="zh-CN"/>
        </w:rPr>
      </w:pPr>
      <w:r w:rsidRPr="00A567BD">
        <w:rPr>
          <w:rFonts w:eastAsia="SimSun"/>
          <w:lang w:eastAsia="zh-CN"/>
        </w:rPr>
        <w:t>The steps in Figure 6.</w:t>
      </w:r>
      <w:r w:rsidR="00485583">
        <w:rPr>
          <w:rFonts w:eastAsia="SimSun"/>
          <w:lang w:eastAsia="zh-CN"/>
        </w:rPr>
        <w:t>33</w:t>
      </w:r>
      <w:r w:rsidRPr="00A567BD">
        <w:rPr>
          <w:rFonts w:eastAsia="SimSun"/>
          <w:lang w:eastAsia="zh-CN"/>
        </w:rPr>
        <w:t>.2-1 are described below.</w:t>
      </w:r>
    </w:p>
    <w:p w14:paraId="0C9C6670" w14:textId="77777777" w:rsidR="00A567BD" w:rsidRPr="00A567BD" w:rsidRDefault="00A567BD" w:rsidP="00A567BD">
      <w:pPr>
        <w:rPr>
          <w:rFonts w:eastAsia="SimSun"/>
          <w:lang w:eastAsia="zh-CN"/>
        </w:rPr>
      </w:pPr>
      <w:r w:rsidRPr="00A567BD">
        <w:rPr>
          <w:rFonts w:eastAsia="SimSun"/>
          <w:lang w:eastAsia="zh-CN"/>
        </w:rPr>
        <w:t>0.</w:t>
      </w:r>
      <w:r w:rsidRPr="00A567BD">
        <w:rPr>
          <w:rFonts w:eastAsia="SimSun"/>
          <w:lang w:eastAsia="zh-CN"/>
        </w:rPr>
        <w:tab/>
        <w:t>The network provisions UEs and Satellite with a set of credentials for ECCSI. The credentials include Public Validation Token (PVT), Secret Signing Key (SSK) associated with UE's or Satellite's identity, and KMS Public Authentication Key (KPAK). This step is identical to step 0 in Solution #8</w:t>
      </w:r>
    </w:p>
    <w:p w14:paraId="67127FAC" w14:textId="77777777" w:rsidR="00A567BD" w:rsidRPr="00A567BD" w:rsidRDefault="00A567BD" w:rsidP="00A22219">
      <w:pPr>
        <w:pStyle w:val="NO"/>
        <w:rPr>
          <w:rFonts w:eastAsia="SimSun"/>
          <w:lang w:eastAsia="zh-CN"/>
        </w:rPr>
      </w:pPr>
      <w:r w:rsidRPr="00A567BD">
        <w:rPr>
          <w:rFonts w:eastAsia="SimSun"/>
          <w:lang w:eastAsia="zh-CN"/>
        </w:rPr>
        <w:t>NOTE:</w:t>
      </w:r>
      <w:r w:rsidRPr="00A567BD">
        <w:rPr>
          <w:rFonts w:eastAsia="SimSun"/>
          <w:lang w:eastAsia="zh-CN"/>
        </w:rPr>
        <w:tab/>
      </w:r>
      <w:r w:rsidRPr="00A22219">
        <w:t>KMS</w:t>
      </w:r>
      <w:r w:rsidRPr="00A567BD">
        <w:rPr>
          <w:rFonts w:eastAsia="SimSun"/>
          <w:lang w:eastAsia="zh-CN"/>
        </w:rPr>
        <w:t xml:space="preserve"> can be a standalone entity or collocared in an existing NF.</w:t>
      </w:r>
    </w:p>
    <w:p w14:paraId="4BB8D109" w14:textId="77777777" w:rsidR="00A567BD" w:rsidRPr="00A567BD" w:rsidRDefault="00A567BD" w:rsidP="00A567BD">
      <w:pPr>
        <w:rPr>
          <w:rFonts w:eastAsia="SimSun"/>
          <w:lang w:eastAsia="zh-CN"/>
        </w:rPr>
      </w:pPr>
      <w:r w:rsidRPr="00A567BD">
        <w:rPr>
          <w:rFonts w:eastAsia="SimSun"/>
          <w:lang w:eastAsia="zh-CN"/>
        </w:rPr>
        <w:t>0a.</w:t>
      </w:r>
      <w:r w:rsidRPr="00A567BD">
        <w:rPr>
          <w:rFonts w:eastAsia="SimSun"/>
          <w:lang w:eastAsia="zh-CN"/>
        </w:rPr>
        <w:tab/>
        <w:t>The network equipment on board of the satellite may be provisioned with its S&amp;F Policy. This policy may consist among other values with “puzzles required” or “puzzles not required.” The UE may be provisioned with the “S&amp;F Mode” parameter.</w:t>
      </w:r>
    </w:p>
    <w:p w14:paraId="0C382129" w14:textId="77777777" w:rsidR="00A567BD" w:rsidRPr="00A567BD" w:rsidRDefault="00A567BD" w:rsidP="00A567BD">
      <w:pPr>
        <w:rPr>
          <w:rFonts w:eastAsia="SimSun"/>
          <w:lang w:eastAsia="zh-CN"/>
        </w:rPr>
      </w:pPr>
      <w:r w:rsidRPr="00A567BD">
        <w:rPr>
          <w:rFonts w:eastAsia="SimSun"/>
          <w:lang w:eastAsia="zh-CN"/>
        </w:rPr>
        <w:t>After that, the authentication process of S&amp;F mode is as follows.</w:t>
      </w:r>
    </w:p>
    <w:p w14:paraId="605CE208" w14:textId="77777777" w:rsidR="00A567BD" w:rsidRPr="00A567BD" w:rsidRDefault="00A567BD" w:rsidP="00A567BD">
      <w:pPr>
        <w:rPr>
          <w:rFonts w:eastAsia="SimSun"/>
          <w:lang w:eastAsia="zh-CN"/>
        </w:rPr>
      </w:pPr>
      <w:r w:rsidRPr="00A567BD">
        <w:rPr>
          <w:rFonts w:eastAsia="SimSun"/>
          <w:lang w:eastAsia="zh-CN"/>
        </w:rPr>
        <w:t>PHASE 1. (Service link is available, Feeder link is unavailable)</w:t>
      </w:r>
    </w:p>
    <w:p w14:paraId="66583953" w14:textId="77777777" w:rsidR="00A567BD" w:rsidRPr="00A567BD" w:rsidRDefault="00A567BD" w:rsidP="00A567BD">
      <w:pPr>
        <w:rPr>
          <w:rFonts w:eastAsia="SimSun"/>
          <w:lang w:eastAsia="zh-CN"/>
        </w:rPr>
      </w:pPr>
      <w:r w:rsidRPr="00A567BD">
        <w:rPr>
          <w:rFonts w:eastAsia="SimSun"/>
          <w:lang w:eastAsia="zh-CN"/>
        </w:rPr>
        <w:t xml:space="preserve"> 1. The satellite provides a random number generated by the satellite (SAT.RN) and S&amp;F indicator indicating that the satellite is operating in S&amp;F mode. These may be included in the SIB (System Information Broadcast) message. This step is identical to step 1 in Solution #8</w:t>
      </w:r>
    </w:p>
    <w:p w14:paraId="619C1EFC" w14:textId="77777777" w:rsidR="00A567BD" w:rsidRPr="00A567BD" w:rsidRDefault="00A567BD" w:rsidP="00A567BD">
      <w:pPr>
        <w:rPr>
          <w:rFonts w:eastAsia="SimSun"/>
          <w:lang w:eastAsia="zh-CN"/>
        </w:rPr>
      </w:pPr>
      <w:r w:rsidRPr="00A567BD">
        <w:rPr>
          <w:rFonts w:eastAsia="SimSun"/>
          <w:lang w:eastAsia="zh-CN"/>
        </w:rPr>
        <w:t>2(1). The UE issues an Attach Request to the eNB/MME on board satellite including S&amp;F Mode parameter</w:t>
      </w:r>
    </w:p>
    <w:p w14:paraId="3D5D90B9" w14:textId="77777777" w:rsidR="00A567BD" w:rsidRPr="00A567BD" w:rsidRDefault="00A567BD" w:rsidP="00A567BD">
      <w:pPr>
        <w:rPr>
          <w:rFonts w:eastAsia="SimSun"/>
          <w:lang w:eastAsia="zh-CN"/>
        </w:rPr>
      </w:pPr>
      <w:r w:rsidRPr="00A567BD">
        <w:rPr>
          <w:rFonts w:eastAsia="SimSun"/>
          <w:lang w:eastAsia="zh-CN"/>
        </w:rPr>
        <w:t xml:space="preserve">3. </w:t>
      </w:r>
      <w:r w:rsidRPr="00A567BD">
        <w:rPr>
          <w:rFonts w:eastAsia="SimSun"/>
          <w:lang w:eastAsia="zh-CN"/>
        </w:rPr>
        <w:tab/>
        <w:t>eNB/MME on board satellite checks if the Feeder link is available.</w:t>
      </w:r>
      <w:r w:rsidRPr="00A567BD">
        <w:rPr>
          <w:rFonts w:eastAsia="SimSun"/>
        </w:rPr>
        <w:t xml:space="preserve"> </w:t>
      </w:r>
      <w:r w:rsidRPr="00A567BD">
        <w:rPr>
          <w:rFonts w:eastAsia="SimSun"/>
          <w:lang w:eastAsia="zh-CN"/>
        </w:rPr>
        <w:t>If yes, the (D)DOS attack on availability is comparable to similar (D)DOS attacks in terrestrial networks, and the network equipment on board the satellite skips to step 12. This is the optimization of Solution #21.</w:t>
      </w:r>
    </w:p>
    <w:p w14:paraId="4985E79E" w14:textId="77777777" w:rsidR="00A567BD" w:rsidRPr="00A567BD" w:rsidRDefault="00A567BD" w:rsidP="00A567BD">
      <w:pPr>
        <w:rPr>
          <w:rFonts w:eastAsia="SimSun"/>
          <w:lang w:eastAsia="zh-CN"/>
        </w:rPr>
      </w:pPr>
      <w:r w:rsidRPr="00A567BD">
        <w:rPr>
          <w:rFonts w:eastAsia="SimSun"/>
          <w:lang w:eastAsia="zh-CN"/>
        </w:rPr>
        <w:t>4a.</w:t>
      </w:r>
      <w:r w:rsidRPr="00A567BD">
        <w:rPr>
          <w:rFonts w:eastAsia="SimSun"/>
          <w:lang w:eastAsia="zh-CN"/>
        </w:rPr>
        <w:tab/>
        <w:t>eNB/MME on board satellite analyses the received S&amp;F Mode parameter against S&amp;F Policy</w:t>
      </w:r>
    </w:p>
    <w:p w14:paraId="31136D25" w14:textId="77777777" w:rsidR="00A567BD" w:rsidRPr="00A567BD" w:rsidRDefault="00A567BD" w:rsidP="00A567BD">
      <w:pPr>
        <w:rPr>
          <w:rFonts w:eastAsia="SimSun"/>
          <w:lang w:eastAsia="zh-CN"/>
        </w:rPr>
      </w:pPr>
      <w:r w:rsidRPr="00A567BD">
        <w:rPr>
          <w:rFonts w:eastAsia="SimSun"/>
          <w:lang w:eastAsia="zh-CN"/>
        </w:rPr>
        <w:t xml:space="preserve">If “puzzles” = .TRUE. and the S&amp;F Policy requires puzzles, proceed to step 5 </w:t>
      </w:r>
    </w:p>
    <w:p w14:paraId="514EE8A0" w14:textId="77777777" w:rsidR="00A567BD" w:rsidRPr="00A567BD" w:rsidRDefault="00A567BD" w:rsidP="00A567BD">
      <w:pPr>
        <w:rPr>
          <w:rFonts w:eastAsia="SimSun"/>
          <w:lang w:eastAsia="zh-CN"/>
        </w:rPr>
      </w:pPr>
      <w:r w:rsidRPr="00A567BD">
        <w:rPr>
          <w:rFonts w:eastAsia="SimSun"/>
          <w:lang w:eastAsia="zh-CN"/>
        </w:rPr>
        <w:t xml:space="preserve">If “puzzles” = .FALSE. or “puzzles” = NULL (i.e., the S&amp;F Mode parameter is not included in message 2  and the S&amp;F Policy requires puzzles, proceed to step 4b </w:t>
      </w:r>
    </w:p>
    <w:p w14:paraId="5B3F2734" w14:textId="77777777" w:rsidR="00A567BD" w:rsidRPr="00A567BD" w:rsidRDefault="00A567BD" w:rsidP="00A567BD">
      <w:pPr>
        <w:rPr>
          <w:rFonts w:eastAsia="SimSun"/>
          <w:lang w:eastAsia="zh-CN"/>
        </w:rPr>
      </w:pPr>
      <w:r w:rsidRPr="00A567BD">
        <w:rPr>
          <w:rFonts w:eastAsia="SimSun"/>
          <w:lang w:eastAsia="zh-CN"/>
        </w:rPr>
        <w:t>If S&amp;F Policy does not require puzzles, proceed to step 9a</w:t>
      </w:r>
    </w:p>
    <w:p w14:paraId="20CFD101" w14:textId="77777777" w:rsidR="00A567BD" w:rsidRPr="00A567BD" w:rsidRDefault="00A567BD" w:rsidP="00A567BD">
      <w:pPr>
        <w:rPr>
          <w:rFonts w:eastAsia="SimSun"/>
          <w:lang w:eastAsia="zh-CN"/>
        </w:rPr>
      </w:pPr>
      <w:r w:rsidRPr="00A567BD">
        <w:rPr>
          <w:rFonts w:eastAsia="SimSun"/>
          <w:lang w:eastAsia="zh-CN"/>
        </w:rPr>
        <w:t>4b.</w:t>
      </w:r>
      <w:r w:rsidRPr="00A567BD">
        <w:rPr>
          <w:rFonts w:eastAsia="SimSun"/>
          <w:lang w:eastAsia="zh-CN"/>
        </w:rPr>
        <w:tab/>
        <w:t>eNB/MME on board satellite issues Attach Reject (similar to Cause = “S&amp;F Policy Mismatch”). The UE, upon receipt of this message, is aware of its incompatibility with the S&amp;F requirements of eNB/MME on board satellite</w:t>
      </w:r>
    </w:p>
    <w:p w14:paraId="5F91E868" w14:textId="77777777" w:rsidR="00A567BD" w:rsidRPr="00A567BD" w:rsidRDefault="00A567BD" w:rsidP="00A567BD">
      <w:pPr>
        <w:rPr>
          <w:rFonts w:eastAsia="SimSun"/>
          <w:lang w:eastAsia="zh-CN"/>
        </w:rPr>
      </w:pPr>
      <w:r w:rsidRPr="00A567BD">
        <w:rPr>
          <w:rFonts w:eastAsia="SimSun"/>
          <w:lang w:eastAsia="zh-CN"/>
        </w:rPr>
        <w:t>5. eNB/MME on board satellite decides to offer a puzzle to throttle (D)DOS attack</w:t>
      </w:r>
    </w:p>
    <w:p w14:paraId="7B8DBDD6" w14:textId="77777777" w:rsidR="00A567BD" w:rsidRPr="00A567BD" w:rsidRDefault="00A567BD" w:rsidP="00A567BD">
      <w:pPr>
        <w:rPr>
          <w:rFonts w:eastAsia="SimSun"/>
          <w:lang w:eastAsia="zh-CN"/>
        </w:rPr>
      </w:pPr>
      <w:r w:rsidRPr="00A567BD">
        <w:rPr>
          <w:rFonts w:eastAsia="SimSun"/>
          <w:lang w:eastAsia="zh-CN"/>
        </w:rPr>
        <w:t>6. eNB/MME on board satellite composes a puzzle</w:t>
      </w:r>
    </w:p>
    <w:p w14:paraId="07B8B5B4" w14:textId="77777777" w:rsidR="00A567BD" w:rsidRPr="00A567BD" w:rsidRDefault="00A567BD" w:rsidP="00A567BD">
      <w:pPr>
        <w:rPr>
          <w:rFonts w:eastAsia="SimSun"/>
          <w:lang w:eastAsia="zh-CN"/>
        </w:rPr>
      </w:pPr>
      <w:r w:rsidRPr="00A567BD">
        <w:rPr>
          <w:rFonts w:eastAsia="SimSun"/>
          <w:lang w:eastAsia="zh-CN"/>
        </w:rPr>
        <w:t>7. eNB/MME on board satellite sends a puzzle to the UE</w:t>
      </w:r>
    </w:p>
    <w:p w14:paraId="541F70B6" w14:textId="77777777" w:rsidR="00A567BD" w:rsidRPr="00A567BD" w:rsidRDefault="00A567BD" w:rsidP="00A567BD">
      <w:pPr>
        <w:rPr>
          <w:rFonts w:eastAsia="SimSun"/>
          <w:lang w:eastAsia="zh-CN"/>
        </w:rPr>
      </w:pPr>
      <w:r w:rsidRPr="00A567BD">
        <w:rPr>
          <w:rFonts w:eastAsia="SimSun"/>
          <w:lang w:eastAsia="zh-CN"/>
        </w:rPr>
        <w:t>8. The UE receives the puzzle, solves it, and produces the evidence</w:t>
      </w:r>
    </w:p>
    <w:p w14:paraId="5533EA68" w14:textId="77777777" w:rsidR="00A567BD" w:rsidRPr="00A567BD" w:rsidRDefault="00A567BD" w:rsidP="00A567BD">
      <w:pPr>
        <w:rPr>
          <w:rFonts w:eastAsia="SimSun"/>
          <w:lang w:eastAsia="zh-CN"/>
        </w:rPr>
      </w:pPr>
      <w:bookmarkStart w:id="2138" w:name="_Hlk178683889"/>
      <w:r w:rsidRPr="00A567BD">
        <w:rPr>
          <w:rFonts w:eastAsia="SimSun"/>
          <w:lang w:eastAsia="zh-CN"/>
        </w:rPr>
        <w:t>9a. The eNB/MME on board satellite issues the Attach Reject message with Re-attach Info, SAT.ID, SAT.Sig parameters. This step is optional. If S&amp;F Policy does not require puzzles eNB/MME on board satellite skips this step.</w:t>
      </w:r>
    </w:p>
    <w:bookmarkEnd w:id="2138"/>
    <w:p w14:paraId="43B46E06" w14:textId="77777777" w:rsidR="00A567BD" w:rsidRPr="00A567BD" w:rsidRDefault="00A567BD" w:rsidP="00A567BD">
      <w:pPr>
        <w:rPr>
          <w:rFonts w:eastAsia="SimSun"/>
          <w:lang w:eastAsia="zh-CN"/>
        </w:rPr>
      </w:pPr>
      <w:r w:rsidRPr="00A567BD">
        <w:rPr>
          <w:rFonts w:eastAsia="SimSun"/>
          <w:lang w:eastAsia="zh-CN"/>
        </w:rPr>
        <w:t>9b. The UE initiates the attach procedure by transmitting signed Attach Request message. This message consists of the Attach Request message (UE.ID, UE.RN, SAT.RN, and S&amp;F indicator in addition to existing parameters), digital signature, and, optionally, the evidence produced in step 8(5). UE.ID of the message, generated by the UE through ECCSI. UE.ID is the UE's identity associated with ECCSI algorithm, and S&amp;F indicator indicates that the UE will operate in S&amp;F mode.</w:t>
      </w:r>
    </w:p>
    <w:p w14:paraId="7BEDB8A3" w14:textId="77777777" w:rsidR="00A567BD" w:rsidRPr="00A567BD" w:rsidRDefault="00A567BD" w:rsidP="00A567BD">
      <w:pPr>
        <w:rPr>
          <w:rFonts w:eastAsia="SimSun"/>
          <w:lang w:eastAsia="zh-CN"/>
        </w:rPr>
      </w:pPr>
      <w:r w:rsidRPr="00A567BD">
        <w:rPr>
          <w:rFonts w:eastAsia="SimSun"/>
          <w:lang w:eastAsia="zh-CN"/>
        </w:rPr>
        <w:t xml:space="preserve">       The satellite checks the validity of the UE by verifying the UE.Sig.</w:t>
      </w:r>
    </w:p>
    <w:p w14:paraId="69D14AF6" w14:textId="77777777" w:rsidR="00A567BD" w:rsidRPr="00A567BD" w:rsidRDefault="00A567BD" w:rsidP="00A567BD">
      <w:pPr>
        <w:rPr>
          <w:rFonts w:eastAsia="SimSun"/>
          <w:lang w:eastAsia="zh-CN"/>
        </w:rPr>
      </w:pPr>
      <w:r w:rsidRPr="00A567BD">
        <w:rPr>
          <w:rFonts w:eastAsia="SimSun"/>
          <w:lang w:eastAsia="zh-CN"/>
        </w:rPr>
        <w:t>10. eNB/MME on board satellite verifies the evidence from step 8. This step is optional. If S&amp;F Policy does not require puzzles eNB/MME on board satellite skips this step</w:t>
      </w:r>
    </w:p>
    <w:p w14:paraId="260559D7" w14:textId="78C014A0" w:rsidR="009B5729" w:rsidRPr="009B5729" w:rsidRDefault="00A567BD" w:rsidP="009B5729">
      <w:r w:rsidRPr="00A567BD">
        <w:rPr>
          <w:rFonts w:eastAsia="SimSun"/>
          <w:lang w:eastAsia="zh-CN"/>
        </w:rPr>
        <w:t>The rest of the call flow follows steps 3 – 12 from Solution #8 in the present document.</w:t>
      </w:r>
    </w:p>
    <w:p w14:paraId="61A28DAE" w14:textId="1DCF6143" w:rsidR="006A137A" w:rsidRDefault="006A137A" w:rsidP="006A137A">
      <w:pPr>
        <w:pStyle w:val="Heading3"/>
      </w:pPr>
      <w:bookmarkStart w:id="2139" w:name="_Toc180150919"/>
      <w:bookmarkStart w:id="2140" w:name="_Toc180400613"/>
      <w:bookmarkStart w:id="2141" w:name="_Toc180481794"/>
      <w:bookmarkStart w:id="2142" w:name="_Toc182856709"/>
      <w:bookmarkStart w:id="2143" w:name="_Toc191375131"/>
      <w:bookmarkStart w:id="2144" w:name="_Toc191375343"/>
      <w:bookmarkStart w:id="2145" w:name="_Toc191376270"/>
      <w:bookmarkStart w:id="2146" w:name="_Toc191377432"/>
      <w:bookmarkStart w:id="2147" w:name="_Toc191469767"/>
      <w:bookmarkStart w:id="2148" w:name="_Toc193807081"/>
      <w:r>
        <w:lastRenderedPageBreak/>
        <w:t>6.33.3</w:t>
      </w:r>
      <w:r>
        <w:tab/>
        <w:t>Evaluation</w:t>
      </w:r>
      <w:bookmarkEnd w:id="2139"/>
      <w:bookmarkEnd w:id="2140"/>
      <w:bookmarkEnd w:id="2141"/>
      <w:bookmarkEnd w:id="2142"/>
      <w:bookmarkEnd w:id="2143"/>
      <w:bookmarkEnd w:id="2144"/>
      <w:bookmarkEnd w:id="2145"/>
      <w:bookmarkEnd w:id="2146"/>
      <w:bookmarkEnd w:id="2147"/>
      <w:bookmarkEnd w:id="2148"/>
    </w:p>
    <w:p w14:paraId="1CD1A2DF" w14:textId="77777777" w:rsidR="00A567BD" w:rsidRPr="00F249EA" w:rsidRDefault="00A567BD" w:rsidP="00A567BD">
      <w:pPr>
        <w:rPr>
          <w:lang w:eastAsia="zh-CN"/>
        </w:rPr>
      </w:pPr>
      <w:r w:rsidRPr="00F249EA">
        <w:t xml:space="preserve">This solution merges Solutions #8 and #21 by “stacking” them up. It addresses the requirement of </w:t>
      </w:r>
      <w:r w:rsidRPr="00F249EA">
        <w:rPr>
          <w:lang w:eastAsia="zh-CN"/>
        </w:rPr>
        <w:t>Key issue #1 and does not require pre-provisioning the UE with satellite-specific parameters while allowing it to serve UEs with pre-provisioned satellite-specific parameters. It will enable skipping DDOS remediation when the Feeder Link is available.</w:t>
      </w:r>
    </w:p>
    <w:p w14:paraId="31620347" w14:textId="77777777" w:rsidR="00A567BD" w:rsidRPr="00F249EA" w:rsidRDefault="00A567BD" w:rsidP="00A567BD">
      <w:pPr>
        <w:rPr>
          <w:lang w:eastAsia="zh-CN"/>
        </w:rPr>
      </w:pPr>
      <w:r w:rsidRPr="00F249EA">
        <w:rPr>
          <w:lang w:eastAsia="zh-CN"/>
        </w:rPr>
        <w:t>The specific evaluations of Solution #8 and Solution #21 are applicable here.</w:t>
      </w:r>
    </w:p>
    <w:p w14:paraId="18249276" w14:textId="090BD425" w:rsidR="00A567BD" w:rsidRPr="00F249EA" w:rsidRDefault="00A567BD" w:rsidP="00A567BD">
      <w:pPr>
        <w:pStyle w:val="ListParagraph"/>
        <w:numPr>
          <w:ilvl w:val="0"/>
          <w:numId w:val="46"/>
        </w:numPr>
        <w:spacing w:after="0"/>
      </w:pPr>
      <w:bookmarkStart w:id="2149" w:name="MCCQCTEMPBM_00000259"/>
      <w:r w:rsidRPr="00F249EA">
        <w:t>Assumptions: Only S&amp;F related DDoS attacks which can lead to</w:t>
      </w:r>
      <w:r w:rsidR="00734961">
        <w:t xml:space="preserve"> e.g.</w:t>
      </w:r>
      <w:r w:rsidRPr="00F249EA">
        <w:t xml:space="preserve"> buffer overflow during S&amp;F are the focus of this solution.</w:t>
      </w:r>
    </w:p>
    <w:p w14:paraId="4E138046" w14:textId="77777777" w:rsidR="00A567BD" w:rsidRPr="00F249EA" w:rsidRDefault="00A567BD" w:rsidP="00A567BD">
      <w:pPr>
        <w:pStyle w:val="ListParagraph"/>
        <w:numPr>
          <w:ilvl w:val="0"/>
          <w:numId w:val="46"/>
        </w:numPr>
        <w:spacing w:after="0"/>
      </w:pPr>
      <w:bookmarkStart w:id="2150" w:name="MCCQCTEMPBM_00000260"/>
      <w:bookmarkEnd w:id="2149"/>
      <w:r w:rsidRPr="00F249EA">
        <w:t xml:space="preserve">Dependency on other WGs: Pre-provisioning of shared secrets which enables puzzle solving with valid UEs (steps 0 and 1) and broadcasting puzzles (step 7(4)), would require coordination with RAN and SA WG2.  </w:t>
      </w:r>
    </w:p>
    <w:p w14:paraId="5D2CDB3D" w14:textId="77777777" w:rsidR="00A567BD" w:rsidRPr="00F249EA" w:rsidRDefault="00A567BD" w:rsidP="00A567BD">
      <w:pPr>
        <w:pStyle w:val="ListParagraph"/>
        <w:numPr>
          <w:ilvl w:val="0"/>
          <w:numId w:val="46"/>
        </w:numPr>
        <w:spacing w:after="0"/>
      </w:pPr>
      <w:bookmarkStart w:id="2151" w:name="MCCQCTEMPBM_00000261"/>
      <w:bookmarkEnd w:id="2150"/>
      <w:r w:rsidRPr="00F249EA">
        <w:t>Relevant KI and potential security requirements addressed: This solution addresses KI#1 Requirement #3.</w:t>
      </w:r>
    </w:p>
    <w:p w14:paraId="1CE39CE3" w14:textId="77777777" w:rsidR="00A567BD" w:rsidRPr="00F249EA" w:rsidRDefault="00A567BD" w:rsidP="00A567BD">
      <w:pPr>
        <w:pStyle w:val="ListParagraph"/>
        <w:numPr>
          <w:ilvl w:val="0"/>
          <w:numId w:val="46"/>
        </w:numPr>
        <w:spacing w:after="0"/>
      </w:pPr>
      <w:bookmarkStart w:id="2152" w:name="MCCQCTEMPBM_00000262"/>
      <w:bookmarkEnd w:id="2151"/>
      <w:r w:rsidRPr="00F249EA">
        <w:t xml:space="preserve">Architecture option: The solution is applicable to split-MME architecture option. </w:t>
      </w:r>
    </w:p>
    <w:p w14:paraId="63066F41" w14:textId="77777777" w:rsidR="00A567BD" w:rsidRPr="00F249EA" w:rsidRDefault="00A567BD" w:rsidP="00A567BD">
      <w:pPr>
        <w:pStyle w:val="ListParagraph"/>
        <w:numPr>
          <w:ilvl w:val="0"/>
          <w:numId w:val="46"/>
        </w:numPr>
        <w:spacing w:after="0"/>
      </w:pPr>
      <w:bookmarkStart w:id="2153" w:name="MCCQCTEMPBM_00000263"/>
      <w:bookmarkEnd w:id="2152"/>
      <w:r w:rsidRPr="00F249EA">
        <w:t>Re-use of legacy security procedures: None</w:t>
      </w:r>
    </w:p>
    <w:p w14:paraId="08E6F2B3" w14:textId="77777777" w:rsidR="00A567BD" w:rsidRPr="00F249EA" w:rsidRDefault="00A567BD" w:rsidP="00A567BD">
      <w:pPr>
        <w:pStyle w:val="ListParagraph"/>
        <w:numPr>
          <w:ilvl w:val="0"/>
          <w:numId w:val="46"/>
        </w:numPr>
        <w:spacing w:after="0"/>
      </w:pPr>
      <w:bookmarkStart w:id="2154" w:name="MCCQCTEMPBM_00000264"/>
      <w:bookmarkEnd w:id="2153"/>
      <w:r w:rsidRPr="00F249EA">
        <w:t>Advantages of the solution: This solution does not require pre-provisioning the UE with satellite-specific parameters while reducing the rate of DDOS attacks. On the other hand, this solution allows the authorization of the UEs with pre-provisioned satellite-specific parameters when available. This solution also enables skipping DDOS remediation when the Feeder Link is available.</w:t>
      </w:r>
    </w:p>
    <w:p w14:paraId="1EF96797" w14:textId="77777777" w:rsidR="00A567BD" w:rsidRPr="00F249EA" w:rsidRDefault="00A567BD" w:rsidP="00A567BD">
      <w:pPr>
        <w:pStyle w:val="ListParagraph"/>
        <w:numPr>
          <w:ilvl w:val="0"/>
          <w:numId w:val="46"/>
        </w:numPr>
        <w:spacing w:after="0"/>
      </w:pPr>
      <w:bookmarkStart w:id="2155" w:name="MCCQCTEMPBM_00000265"/>
      <w:bookmarkEnd w:id="2154"/>
      <w:r w:rsidRPr="00F249EA">
        <w:t>Disadvantages of the solution: As inherited from Solutions #8 and 21.</w:t>
      </w:r>
    </w:p>
    <w:p w14:paraId="4E5CE962" w14:textId="7BE43748" w:rsidR="00A567BD" w:rsidRPr="00496DF2" w:rsidRDefault="00A567BD" w:rsidP="00FD7EB0">
      <w:pPr>
        <w:pStyle w:val="ListParagraph"/>
        <w:numPr>
          <w:ilvl w:val="0"/>
          <w:numId w:val="46"/>
        </w:numPr>
        <w:spacing w:after="0"/>
        <w:rPr>
          <w:lang w:val="fr-FR"/>
        </w:rPr>
      </w:pPr>
      <w:bookmarkStart w:id="2156" w:name="MCCQCTEMPBM_00000266"/>
      <w:bookmarkEnd w:id="2155"/>
      <w:r w:rsidRPr="00496DF2">
        <w:rPr>
          <w:lang w:val="fr-FR"/>
        </w:rPr>
        <w:t>Impacted entities: UE, Satellite eNB, EPC</w:t>
      </w:r>
    </w:p>
    <w:p w14:paraId="1BD0896B" w14:textId="006D02C9" w:rsidR="006A137A" w:rsidRDefault="006A137A" w:rsidP="006A137A">
      <w:pPr>
        <w:pStyle w:val="Heading2"/>
      </w:pPr>
      <w:bookmarkStart w:id="2157" w:name="_Toc180150920"/>
      <w:bookmarkStart w:id="2158" w:name="_Toc180400614"/>
      <w:bookmarkStart w:id="2159" w:name="_Toc180481795"/>
      <w:bookmarkStart w:id="2160" w:name="_Toc182856710"/>
      <w:bookmarkStart w:id="2161" w:name="_Toc191375132"/>
      <w:bookmarkStart w:id="2162" w:name="_Toc191375344"/>
      <w:bookmarkStart w:id="2163" w:name="_Toc191376271"/>
      <w:bookmarkStart w:id="2164" w:name="_Toc191377433"/>
      <w:bookmarkStart w:id="2165" w:name="_Toc191469768"/>
      <w:bookmarkStart w:id="2166" w:name="_Toc193807082"/>
      <w:bookmarkEnd w:id="2156"/>
      <w:r>
        <w:t>6.</w:t>
      </w:r>
      <w:r w:rsidR="00485583">
        <w:t>34</w:t>
      </w:r>
      <w:r>
        <w:tab/>
        <w:t>Solution #</w:t>
      </w:r>
      <w:r w:rsidR="00485583">
        <w:t>34</w:t>
      </w:r>
      <w:r>
        <w:t xml:space="preserve">: </w:t>
      </w:r>
      <w:r w:rsidR="00485583" w:rsidRPr="00485583">
        <w:t>Integration of Solutions #9 and #21 to provide D(DOS) protection from both, pre-provisioned UEs and unauthenticated UEs</w:t>
      </w:r>
      <w:bookmarkEnd w:id="2157"/>
      <w:bookmarkEnd w:id="2158"/>
      <w:bookmarkEnd w:id="2159"/>
      <w:bookmarkEnd w:id="2160"/>
      <w:bookmarkEnd w:id="2161"/>
      <w:bookmarkEnd w:id="2162"/>
      <w:bookmarkEnd w:id="2163"/>
      <w:bookmarkEnd w:id="2164"/>
      <w:bookmarkEnd w:id="2165"/>
      <w:bookmarkEnd w:id="2166"/>
    </w:p>
    <w:p w14:paraId="2A349A99" w14:textId="0DB7808F" w:rsidR="006A137A" w:rsidRDefault="006A137A" w:rsidP="006A137A">
      <w:pPr>
        <w:pStyle w:val="Heading3"/>
      </w:pPr>
      <w:bookmarkStart w:id="2167" w:name="_Toc180150921"/>
      <w:bookmarkStart w:id="2168" w:name="_Toc180400615"/>
      <w:bookmarkStart w:id="2169" w:name="_Toc180481796"/>
      <w:bookmarkStart w:id="2170" w:name="_Toc182856711"/>
      <w:bookmarkStart w:id="2171" w:name="_Toc191375133"/>
      <w:bookmarkStart w:id="2172" w:name="_Toc191375345"/>
      <w:bookmarkStart w:id="2173" w:name="_Toc191376272"/>
      <w:bookmarkStart w:id="2174" w:name="_Toc191377434"/>
      <w:bookmarkStart w:id="2175" w:name="_Toc191469769"/>
      <w:bookmarkStart w:id="2176" w:name="_Toc193807083"/>
      <w:r>
        <w:t>6.</w:t>
      </w:r>
      <w:r w:rsidR="00485583">
        <w:t>34</w:t>
      </w:r>
      <w:r>
        <w:t>.1</w:t>
      </w:r>
      <w:r>
        <w:tab/>
        <w:t>Introduction</w:t>
      </w:r>
      <w:bookmarkEnd w:id="2167"/>
      <w:bookmarkEnd w:id="2168"/>
      <w:bookmarkEnd w:id="2169"/>
      <w:bookmarkEnd w:id="2170"/>
      <w:bookmarkEnd w:id="2171"/>
      <w:bookmarkEnd w:id="2172"/>
      <w:bookmarkEnd w:id="2173"/>
      <w:bookmarkEnd w:id="2174"/>
      <w:bookmarkEnd w:id="2175"/>
      <w:bookmarkEnd w:id="2176"/>
    </w:p>
    <w:p w14:paraId="51C58F94" w14:textId="77777777" w:rsidR="00485583" w:rsidRPr="00485583" w:rsidRDefault="00485583" w:rsidP="00485583">
      <w:pPr>
        <w:rPr>
          <w:lang w:eastAsia="zh-CN"/>
        </w:rPr>
      </w:pPr>
      <w:bookmarkStart w:id="2177" w:name="_Hlk180147547"/>
      <w:r w:rsidRPr="00485583">
        <w:rPr>
          <w:lang w:eastAsia="zh-CN"/>
        </w:rPr>
        <w:t>There are two distinct approaches to the remediation of (D)DOS attacks on the availability of the equipment on board satellite during S&amp;F operation.</w:t>
      </w:r>
    </w:p>
    <w:p w14:paraId="2321F85C" w14:textId="77777777" w:rsidR="00485583" w:rsidRPr="00485583" w:rsidRDefault="00485583" w:rsidP="00485583">
      <w:pPr>
        <w:rPr>
          <w:lang w:eastAsia="zh-CN"/>
        </w:rPr>
      </w:pPr>
      <w:r w:rsidRPr="00485583">
        <w:rPr>
          <w:lang w:eastAsia="zh-CN"/>
        </w:rPr>
        <w:t xml:space="preserve">One approach (Solution #9) in this document) requires a pre-provisioned or established through prior network access (e.g., terrestrial)  security context to authenticate and authorize the UE for NTN access. With this approach, the network equipment on board the satellite cannot authenticate and authorize UEs before the security association is established. </w:t>
      </w:r>
    </w:p>
    <w:p w14:paraId="6941A1DC" w14:textId="77777777" w:rsidR="00485583" w:rsidRPr="00485583" w:rsidRDefault="00485583" w:rsidP="00485583">
      <w:pPr>
        <w:rPr>
          <w:lang w:eastAsia="zh-CN"/>
        </w:rPr>
      </w:pPr>
      <w:r w:rsidRPr="00485583">
        <w:rPr>
          <w:lang w:eastAsia="zh-CN"/>
        </w:rPr>
        <w:t>In another approach (e.g., Solution #21 in this document), all UEs are required to produce proof of work by solving puzzles. This approach requires more effort and resources from the adversarial UEs than from the legitimate ones and does not require a pre-provisioned security context.</w:t>
      </w:r>
    </w:p>
    <w:p w14:paraId="0BE5C02B" w14:textId="7D29BA6A" w:rsidR="00485583" w:rsidRDefault="00485583" w:rsidP="00485583">
      <w:r w:rsidRPr="00485583">
        <w:rPr>
          <w:lang w:eastAsia="zh-CN"/>
        </w:rPr>
        <w:t>There is a need for solutions that integrate and coordinate the use of existing (D)DOS remediation Solution #9 with Solution #21 to take advantage of the benefits in either approach and to allow the remediation of (D)DoS attacks before the security context is established between the UE and the network.</w:t>
      </w:r>
      <w:bookmarkEnd w:id="2177"/>
    </w:p>
    <w:p w14:paraId="25A535E8" w14:textId="6AE11332" w:rsidR="006A137A" w:rsidRDefault="006A137A" w:rsidP="006A137A">
      <w:pPr>
        <w:pStyle w:val="Heading3"/>
      </w:pPr>
      <w:bookmarkStart w:id="2178" w:name="_Toc180150922"/>
      <w:bookmarkStart w:id="2179" w:name="_Toc180400616"/>
      <w:bookmarkStart w:id="2180" w:name="_Toc180481797"/>
      <w:bookmarkStart w:id="2181" w:name="_Toc182856712"/>
      <w:bookmarkStart w:id="2182" w:name="_Toc191375134"/>
      <w:bookmarkStart w:id="2183" w:name="_Toc191375346"/>
      <w:bookmarkStart w:id="2184" w:name="_Toc191376273"/>
      <w:bookmarkStart w:id="2185" w:name="_Toc191377435"/>
      <w:bookmarkStart w:id="2186" w:name="_Toc191469770"/>
      <w:bookmarkStart w:id="2187" w:name="_Toc193807084"/>
      <w:r>
        <w:t>6.</w:t>
      </w:r>
      <w:r w:rsidR="00485583">
        <w:t>34</w:t>
      </w:r>
      <w:r>
        <w:t>.2</w:t>
      </w:r>
      <w:r>
        <w:tab/>
        <w:t>Solution details</w:t>
      </w:r>
      <w:bookmarkEnd w:id="2178"/>
      <w:bookmarkEnd w:id="2179"/>
      <w:bookmarkEnd w:id="2180"/>
      <w:bookmarkEnd w:id="2181"/>
      <w:bookmarkEnd w:id="2182"/>
      <w:bookmarkEnd w:id="2183"/>
      <w:bookmarkEnd w:id="2184"/>
      <w:bookmarkEnd w:id="2185"/>
      <w:bookmarkEnd w:id="2186"/>
      <w:bookmarkEnd w:id="2187"/>
    </w:p>
    <w:p w14:paraId="7BE75D93" w14:textId="1E7A3090" w:rsidR="00B834D9" w:rsidRDefault="00181915" w:rsidP="00B834D9">
      <w:r w:rsidRPr="00181915">
        <w:t>The integrated call flow based on Solutions #9 and #21 is presented below. It combines Solution #9 and Solution #21 in the present document thus making it possible to remediate against unauthenticated (D)DOS attacks.</w:t>
      </w:r>
    </w:p>
    <w:bookmarkStart w:id="2188" w:name="MCCQCTEMPBM_00000108"/>
    <w:p w14:paraId="5B9345DD" w14:textId="5EC48812" w:rsidR="00181915" w:rsidRDefault="00EB2CA6" w:rsidP="00496DF2">
      <w:pPr>
        <w:pStyle w:val="TH"/>
      </w:pPr>
      <w:r>
        <w:object w:dxaOrig="10561" w:dyaOrig="21649" w14:anchorId="45610FFE">
          <v:shape id="_x0000_i1063" type="#_x0000_t75" style="width:337.55pt;height:691.8pt" o:ole="">
            <v:imagedata r:id="rId78" o:title=""/>
          </v:shape>
          <o:OLEObject Type="Embed" ProgID="Visio.Drawing.15" ShapeID="_x0000_i1063" DrawAspect="Content" ObjectID="_1804419925" r:id="rId79"/>
        </w:object>
      </w:r>
      <w:bookmarkEnd w:id="2188"/>
    </w:p>
    <w:p w14:paraId="74E175CB" w14:textId="0FA7BCDC" w:rsidR="003E1E43" w:rsidRPr="003E1E43" w:rsidRDefault="003E1E43" w:rsidP="00496DF2">
      <w:pPr>
        <w:pStyle w:val="TF"/>
        <w:rPr>
          <w:lang w:eastAsia="zh-CN"/>
        </w:rPr>
      </w:pPr>
      <w:bookmarkStart w:id="2189" w:name="MCCQCTEMPBM_00000068"/>
      <w:r w:rsidRPr="003E1E43">
        <w:rPr>
          <w:lang w:eastAsia="zh-CN"/>
        </w:rPr>
        <w:t>Figure 6.</w:t>
      </w:r>
      <w:r>
        <w:rPr>
          <w:lang w:eastAsia="zh-CN"/>
        </w:rPr>
        <w:t>34</w:t>
      </w:r>
      <w:r w:rsidRPr="003E1E43">
        <w:rPr>
          <w:lang w:eastAsia="zh-CN"/>
        </w:rPr>
        <w:t>.2-1:</w:t>
      </w:r>
      <w:r w:rsidRPr="003E1E43">
        <w:t xml:space="preserve"> </w:t>
      </w:r>
      <w:r w:rsidRPr="003E1E43">
        <w:rPr>
          <w:lang w:eastAsia="zh-CN"/>
        </w:rPr>
        <w:t xml:space="preserve">Integration of Solution #9 and Solution #21  </w:t>
      </w:r>
    </w:p>
    <w:bookmarkEnd w:id="2189"/>
    <w:p w14:paraId="0870D01B" w14:textId="409DF71E" w:rsidR="003E1E43" w:rsidRPr="003E1E43" w:rsidRDefault="003E1E43" w:rsidP="003E1E43">
      <w:pPr>
        <w:rPr>
          <w:rFonts w:eastAsia="SimSun"/>
          <w:lang w:eastAsia="zh-CN"/>
        </w:rPr>
      </w:pPr>
      <w:r w:rsidRPr="003E1E43">
        <w:rPr>
          <w:rFonts w:eastAsia="SimSun"/>
          <w:lang w:eastAsia="zh-CN"/>
        </w:rPr>
        <w:lastRenderedPageBreak/>
        <w:t>The steps in Figure 6.</w:t>
      </w:r>
      <w:r>
        <w:rPr>
          <w:rFonts w:eastAsia="SimSun"/>
          <w:lang w:eastAsia="zh-CN"/>
        </w:rPr>
        <w:t>34</w:t>
      </w:r>
      <w:r w:rsidRPr="003E1E43">
        <w:rPr>
          <w:rFonts w:eastAsia="SimSun"/>
          <w:lang w:eastAsia="zh-CN"/>
        </w:rPr>
        <w:t>.2-1 are described below.</w:t>
      </w:r>
    </w:p>
    <w:p w14:paraId="6AEC49E3" w14:textId="77777777" w:rsidR="003E1E43" w:rsidRPr="003E1E43" w:rsidRDefault="003E1E43" w:rsidP="003E1E43">
      <w:pPr>
        <w:rPr>
          <w:rFonts w:eastAsia="SimSun"/>
        </w:rPr>
      </w:pPr>
      <w:r w:rsidRPr="003E1E43">
        <w:rPr>
          <w:rFonts w:eastAsia="SimSun"/>
        </w:rPr>
        <w:t>0. The network equipment on board the satellite may be provisioned with its S&amp;F Policy. This policy may consist among other values of “puzzles required” or “puzzles not required.” The UE may be provisioned with the “S&amp;F Mode” parameter.</w:t>
      </w:r>
    </w:p>
    <w:p w14:paraId="05DB7E82" w14:textId="77777777" w:rsidR="003E1E43" w:rsidRPr="003E1E43" w:rsidRDefault="003E1E43" w:rsidP="003E1E43">
      <w:pPr>
        <w:rPr>
          <w:rFonts w:eastAsia="SimSun"/>
        </w:rPr>
      </w:pPr>
      <w:r w:rsidRPr="003E1E43">
        <w:rPr>
          <w:rFonts w:eastAsia="SimSun"/>
        </w:rPr>
        <w:t xml:space="preserve">1. Initial Registration Process: Upon entering the satellite's coverage, the UE initiates an Initial Attach Request with the S&amp;F Mode parameter. </w:t>
      </w:r>
    </w:p>
    <w:p w14:paraId="5090EA36" w14:textId="77777777" w:rsidR="003E1E43" w:rsidRPr="003E1E43" w:rsidRDefault="003E1E43" w:rsidP="003E1E43">
      <w:pPr>
        <w:rPr>
          <w:rFonts w:eastAsia="SimSun"/>
        </w:rPr>
      </w:pPr>
      <w:r w:rsidRPr="003E1E43">
        <w:rPr>
          <w:rFonts w:eastAsia="SimSun"/>
        </w:rPr>
        <w:t xml:space="preserve">2. E-UTRAN on board satellite checks if the Feeder link is available. </w:t>
      </w:r>
      <w:r w:rsidRPr="003E1E43">
        <w:rPr>
          <w:rFonts w:eastAsia="SimSun"/>
          <w:lang w:eastAsia="zh-CN"/>
        </w:rPr>
        <w:t>If yes, the (D)DOS attack on availability is comparable to similar (D)DOS attacks in terrestrial networks, and the network equipment on board the satellite skips to step 11. This is the optimization of Solution #21</w:t>
      </w:r>
      <w:r w:rsidRPr="003E1E43">
        <w:rPr>
          <w:rFonts w:eastAsia="SimSun"/>
        </w:rPr>
        <w:t xml:space="preserve"> </w:t>
      </w:r>
    </w:p>
    <w:p w14:paraId="6276012B" w14:textId="77777777" w:rsidR="003E1E43" w:rsidRPr="003E1E43" w:rsidRDefault="003E1E43" w:rsidP="003E1E43">
      <w:pPr>
        <w:rPr>
          <w:rFonts w:eastAsia="SimSun"/>
        </w:rPr>
      </w:pPr>
      <w:r w:rsidRPr="003E1E43">
        <w:rPr>
          <w:rFonts w:eastAsia="SimSun"/>
        </w:rPr>
        <w:t>3a. eNB on board the satellite analyses the received S&amp;F Mode parameter against S&amp;F Policy</w:t>
      </w:r>
    </w:p>
    <w:p w14:paraId="6417A982" w14:textId="77777777" w:rsidR="003E1E43" w:rsidRPr="003E1E43" w:rsidRDefault="003E1E43" w:rsidP="003E1E43">
      <w:pPr>
        <w:rPr>
          <w:rFonts w:eastAsia="SimSun"/>
        </w:rPr>
      </w:pPr>
      <w:r w:rsidRPr="003E1E43">
        <w:rPr>
          <w:rFonts w:eastAsia="SimSun"/>
        </w:rPr>
        <w:t xml:space="preserve">If “puzzles” = .TRUE. and the S&amp;F Policy requires puzzles, proceed to step 5 </w:t>
      </w:r>
    </w:p>
    <w:p w14:paraId="7ACEC6BA" w14:textId="77777777" w:rsidR="003E1E43" w:rsidRPr="003E1E43" w:rsidRDefault="003E1E43" w:rsidP="003E1E43">
      <w:pPr>
        <w:rPr>
          <w:rFonts w:eastAsia="SimSun"/>
        </w:rPr>
      </w:pPr>
      <w:r w:rsidRPr="003E1E43">
        <w:rPr>
          <w:rFonts w:eastAsia="SimSun"/>
        </w:rPr>
        <w:t xml:space="preserve">If “puzzles” = .FALSE. or “puzzles” = NULL (i.e., the S&amp;F Mode parameter is not included in message 2  and the S&amp;F Policy requires puzzles, proceed to step 3b </w:t>
      </w:r>
    </w:p>
    <w:p w14:paraId="69AAB9FD" w14:textId="77777777" w:rsidR="003E1E43" w:rsidRPr="003E1E43" w:rsidRDefault="003E1E43" w:rsidP="003E1E43">
      <w:pPr>
        <w:rPr>
          <w:rFonts w:eastAsia="SimSun"/>
        </w:rPr>
      </w:pPr>
      <w:r w:rsidRPr="003E1E43">
        <w:rPr>
          <w:rFonts w:eastAsia="SimSun"/>
        </w:rPr>
        <w:t>If S&amp;F Policy does not require puzzles, proceed to step 10</w:t>
      </w:r>
    </w:p>
    <w:p w14:paraId="55AE18D1" w14:textId="77777777" w:rsidR="003E1E43" w:rsidRPr="003E1E43" w:rsidRDefault="003E1E43" w:rsidP="003E1E43">
      <w:pPr>
        <w:rPr>
          <w:rFonts w:eastAsia="SimSun"/>
        </w:rPr>
      </w:pPr>
      <w:r w:rsidRPr="003E1E43">
        <w:rPr>
          <w:rFonts w:eastAsia="SimSun"/>
        </w:rPr>
        <w:t>3b. eNB on board satellite issues Attach Reject (with Cause = “S&amp;F Policy Mismatch”)</w:t>
      </w:r>
    </w:p>
    <w:p w14:paraId="12FAF813" w14:textId="77777777" w:rsidR="003E1E43" w:rsidRPr="003E1E43" w:rsidRDefault="003E1E43" w:rsidP="003E1E43">
      <w:pPr>
        <w:rPr>
          <w:rFonts w:eastAsia="SimSun"/>
        </w:rPr>
      </w:pPr>
      <w:r w:rsidRPr="003E1E43">
        <w:rPr>
          <w:rFonts w:eastAsia="SimSun"/>
        </w:rPr>
        <w:t>4. eNB on board satellite decides to offer a puzzle to throttle (D)DOS attacks</w:t>
      </w:r>
    </w:p>
    <w:p w14:paraId="410BA4D4" w14:textId="77777777" w:rsidR="003E1E43" w:rsidRPr="003E1E43" w:rsidRDefault="003E1E43" w:rsidP="003E1E43">
      <w:pPr>
        <w:rPr>
          <w:rFonts w:eastAsia="SimSun"/>
        </w:rPr>
      </w:pPr>
      <w:r w:rsidRPr="003E1E43">
        <w:rPr>
          <w:rFonts w:eastAsia="SimSun"/>
        </w:rPr>
        <w:t>5. eNB on board satellite composes a puzzle</w:t>
      </w:r>
    </w:p>
    <w:p w14:paraId="76BF2E22" w14:textId="77777777" w:rsidR="003E1E43" w:rsidRPr="003E1E43" w:rsidRDefault="003E1E43" w:rsidP="003E1E43">
      <w:pPr>
        <w:rPr>
          <w:rFonts w:eastAsia="SimSun"/>
        </w:rPr>
      </w:pPr>
      <w:r w:rsidRPr="003E1E43">
        <w:rPr>
          <w:rFonts w:eastAsia="SimSun"/>
        </w:rPr>
        <w:t>6. eNB on board satellite sends a puzzle to the UE</w:t>
      </w:r>
    </w:p>
    <w:p w14:paraId="1F59B561" w14:textId="77777777" w:rsidR="003E1E43" w:rsidRPr="003E1E43" w:rsidRDefault="003E1E43" w:rsidP="003E1E43">
      <w:pPr>
        <w:rPr>
          <w:rFonts w:eastAsia="SimSun"/>
        </w:rPr>
      </w:pPr>
      <w:r w:rsidRPr="003E1E43">
        <w:rPr>
          <w:rFonts w:eastAsia="SimSun"/>
        </w:rPr>
        <w:t>7. The UE solves the puzzle and produces the evidence</w:t>
      </w:r>
    </w:p>
    <w:p w14:paraId="4F901AC9" w14:textId="77777777" w:rsidR="003E1E43" w:rsidRPr="003E1E43" w:rsidRDefault="003E1E43" w:rsidP="003E1E43">
      <w:pPr>
        <w:rPr>
          <w:rFonts w:eastAsia="SimSun"/>
        </w:rPr>
      </w:pPr>
      <w:r w:rsidRPr="003E1E43">
        <w:rPr>
          <w:rFonts w:eastAsia="SimSun"/>
        </w:rPr>
        <w:t>8. The UE issues a NAS Attach Request from to the eNB on board satellite with the solved puzzle (evidence)</w:t>
      </w:r>
    </w:p>
    <w:p w14:paraId="666074F9" w14:textId="77777777" w:rsidR="003E1E43" w:rsidRPr="003E1E43" w:rsidRDefault="003E1E43" w:rsidP="003E1E43">
      <w:pPr>
        <w:rPr>
          <w:rFonts w:eastAsia="SimSun"/>
        </w:rPr>
      </w:pPr>
      <w:r w:rsidRPr="003E1E43">
        <w:rPr>
          <w:rFonts w:eastAsia="SimSun"/>
        </w:rPr>
        <w:t>9. eNB on board satellite verifies the evidence from step 8. This step is optional. If S&amp;F Policy does not require puzzles eNB/MME on board satellite skips this step</w:t>
      </w:r>
    </w:p>
    <w:p w14:paraId="1D745A23" w14:textId="77777777" w:rsidR="003E1E43" w:rsidRPr="003E1E43" w:rsidRDefault="003E1E43" w:rsidP="003E1E43">
      <w:pPr>
        <w:rPr>
          <w:rFonts w:eastAsia="SimSun"/>
        </w:rPr>
      </w:pPr>
      <w:r w:rsidRPr="003E1E43">
        <w:rPr>
          <w:rFonts w:eastAsia="SimSun"/>
        </w:rPr>
        <w:t>The rest of the Embodiment call flow (i.e., steps 9 – 19) follows steps 2 – 12 from Solution #8 of TR 33.700-29 [2].</w:t>
      </w:r>
    </w:p>
    <w:p w14:paraId="13B2B6DA" w14:textId="77777777" w:rsidR="003E1E43" w:rsidRPr="003E1E43" w:rsidRDefault="003E1E43" w:rsidP="003E1E43">
      <w:pPr>
        <w:rPr>
          <w:rFonts w:eastAsia="SimSun"/>
        </w:rPr>
      </w:pPr>
      <w:r w:rsidRPr="003E1E43">
        <w:rPr>
          <w:rFonts w:eastAsia="SimSun"/>
        </w:rPr>
        <w:t>10-11. The MME-SAT, unable to immediately establish a ground connection, temporarily stores the UE's International Mobile Subscriber Identity (IMSI) and issues an Attach Reject message. The MME-SAT rejects the UE's Initial Attach Request with an Attach Reject message that includes a Cause value indicating that the Attach procedure is suspended, as well as a Timer value(indicating how long the UE should refrain from attempting another Attach).</w:t>
      </w:r>
    </w:p>
    <w:p w14:paraId="4A1D7D45" w14:textId="77777777" w:rsidR="003E1E43" w:rsidRPr="003E1E43" w:rsidRDefault="003E1E43" w:rsidP="00A22219">
      <w:pPr>
        <w:pStyle w:val="NO"/>
        <w:rPr>
          <w:rFonts w:eastAsia="SimSun"/>
        </w:rPr>
      </w:pPr>
      <w:r w:rsidRPr="003E1E43">
        <w:rPr>
          <w:rFonts w:eastAsia="SimSun"/>
        </w:rPr>
        <w:t>NOTE: The Cause and the Timer can be protected with a digital signature, which the UE can validate using provisioned root certificates.</w:t>
      </w:r>
    </w:p>
    <w:p w14:paraId="685BA31F" w14:textId="77777777" w:rsidR="003E1E43" w:rsidRPr="003E1E43" w:rsidRDefault="003E1E43" w:rsidP="003E1E43">
      <w:pPr>
        <w:rPr>
          <w:rFonts w:eastAsia="SimSun"/>
        </w:rPr>
      </w:pPr>
      <w:r w:rsidRPr="003E1E43">
        <w:rPr>
          <w:rFonts w:eastAsia="SimSun"/>
        </w:rPr>
        <w:t>12-13. Once MME-SAT establishes contact with MME-GND, it forwards the IMSI to request authentication vectors from the Home Subscriber Server (HSS).</w:t>
      </w:r>
    </w:p>
    <w:p w14:paraId="1E8DBB0C" w14:textId="77777777" w:rsidR="003E1E43" w:rsidRPr="003E1E43" w:rsidRDefault="003E1E43" w:rsidP="003E1E43">
      <w:pPr>
        <w:rPr>
          <w:rFonts w:eastAsia="SimSun"/>
        </w:rPr>
      </w:pPr>
      <w:r w:rsidRPr="003E1E43">
        <w:rPr>
          <w:rFonts w:eastAsia="SimSun"/>
        </w:rPr>
        <w:t xml:space="preserve"> 14-18. In subsequent coverage, the UE re-initiates the Attach Request. This time, MME-SAT, equipped with the authentication vectors, proceeds to authenticate the UE, leading to a successful Attach Acceptance. Immediately following successful authentication, MME-SAT sends a provisional Update Location Request to the HSS. This update includes an indicator that the location update is provisional and should not be fully processed until final confirmation is received, optimizing the handling of location data under intermittent connectivity.</w:t>
      </w:r>
    </w:p>
    <w:p w14:paraId="03245380" w14:textId="44E17F0D" w:rsidR="00181915" w:rsidRPr="00B834D9" w:rsidRDefault="003E1E43" w:rsidP="00B834D9">
      <w:r w:rsidRPr="003E1E43">
        <w:rPr>
          <w:rFonts w:eastAsia="SimSun"/>
        </w:rPr>
        <w:t>19-20   Location Update Process: MME-SAT updates the UE's location with the HSS upon establishing ground connectivity, ensuring the UE's subscription permits service in the attempted location. Any discrepancies trigger a detach procedure during the next satellite contact.</w:t>
      </w:r>
    </w:p>
    <w:p w14:paraId="4E11DEAC" w14:textId="734866AF" w:rsidR="006A137A" w:rsidRDefault="006A137A" w:rsidP="006A137A">
      <w:pPr>
        <w:pStyle w:val="Heading3"/>
      </w:pPr>
      <w:bookmarkStart w:id="2190" w:name="_Toc180150923"/>
      <w:bookmarkStart w:id="2191" w:name="_Toc180400617"/>
      <w:bookmarkStart w:id="2192" w:name="_Toc180481798"/>
      <w:bookmarkStart w:id="2193" w:name="_Toc182856713"/>
      <w:bookmarkStart w:id="2194" w:name="_Toc191375135"/>
      <w:bookmarkStart w:id="2195" w:name="_Toc191375347"/>
      <w:bookmarkStart w:id="2196" w:name="_Toc191376274"/>
      <w:bookmarkStart w:id="2197" w:name="_Toc191377436"/>
      <w:bookmarkStart w:id="2198" w:name="_Toc191469771"/>
      <w:bookmarkStart w:id="2199" w:name="_Toc193807085"/>
      <w:r>
        <w:t>6.</w:t>
      </w:r>
      <w:r w:rsidR="00485583">
        <w:t>34</w:t>
      </w:r>
      <w:r>
        <w:t>.3</w:t>
      </w:r>
      <w:r>
        <w:tab/>
        <w:t>Evaluation</w:t>
      </w:r>
      <w:bookmarkEnd w:id="2190"/>
      <w:bookmarkEnd w:id="2191"/>
      <w:bookmarkEnd w:id="2192"/>
      <w:bookmarkEnd w:id="2193"/>
      <w:bookmarkEnd w:id="2194"/>
      <w:bookmarkEnd w:id="2195"/>
      <w:bookmarkEnd w:id="2196"/>
      <w:bookmarkEnd w:id="2197"/>
      <w:bookmarkEnd w:id="2198"/>
      <w:bookmarkEnd w:id="2199"/>
    </w:p>
    <w:p w14:paraId="519478AD" w14:textId="77777777" w:rsidR="003E1E43" w:rsidRPr="003E1E43" w:rsidRDefault="003E1E43" w:rsidP="003E1E43">
      <w:pPr>
        <w:rPr>
          <w:rFonts w:eastAsia="SimSun"/>
          <w:lang w:eastAsia="zh-CN"/>
        </w:rPr>
      </w:pPr>
      <w:r w:rsidRPr="003E1E43">
        <w:rPr>
          <w:rFonts w:eastAsia="SimSun"/>
        </w:rPr>
        <w:t xml:space="preserve">This solution merges Solutions #9 and #21 by “stacking” them up. It addresses the requirement of </w:t>
      </w:r>
      <w:r w:rsidRPr="003E1E43">
        <w:rPr>
          <w:rFonts w:eastAsia="SimSun"/>
          <w:lang w:eastAsia="zh-CN"/>
        </w:rPr>
        <w:t>Key issue #1 and does not require pre-provisioning the UE with satellite-specific parameters while allowing it to serve UEs with pre-provisioned satellite-specific parameters. It will enable skipping DDOS remediation when the Feeder Link is available.</w:t>
      </w:r>
    </w:p>
    <w:p w14:paraId="47E653D2" w14:textId="77777777" w:rsidR="003E1E43" w:rsidRPr="003E1E43" w:rsidRDefault="003E1E43" w:rsidP="003E1E43">
      <w:pPr>
        <w:rPr>
          <w:rFonts w:eastAsia="SimSun"/>
          <w:lang w:eastAsia="zh-CN"/>
        </w:rPr>
      </w:pPr>
      <w:r w:rsidRPr="003E1E43">
        <w:rPr>
          <w:rFonts w:eastAsia="SimSun"/>
          <w:lang w:eastAsia="zh-CN"/>
        </w:rPr>
        <w:lastRenderedPageBreak/>
        <w:t>The specific evaluations of Solution #9 and Solution #21 are applicable here.</w:t>
      </w:r>
    </w:p>
    <w:p w14:paraId="6A2A8A5C" w14:textId="77777777" w:rsidR="003E1E43" w:rsidRPr="003E1E43" w:rsidRDefault="003E1E43" w:rsidP="003E1E43">
      <w:pPr>
        <w:numPr>
          <w:ilvl w:val="0"/>
          <w:numId w:val="46"/>
        </w:numPr>
        <w:spacing w:after="0"/>
        <w:rPr>
          <w:rFonts w:eastAsia="SimSun"/>
        </w:rPr>
      </w:pPr>
      <w:bookmarkStart w:id="2200" w:name="MCCQCTEMPBM_00000267"/>
      <w:r w:rsidRPr="003E1E43">
        <w:rPr>
          <w:rFonts w:eastAsia="SimSun"/>
        </w:rPr>
        <w:t>Assumptions: Only S&amp;F related DDoS attack which can lead to buffer overflow during S&amp;F is the focus of this solution.</w:t>
      </w:r>
    </w:p>
    <w:p w14:paraId="7D0ADAE9" w14:textId="77777777" w:rsidR="003E1E43" w:rsidRPr="003E1E43" w:rsidRDefault="003E1E43" w:rsidP="003E1E43">
      <w:pPr>
        <w:numPr>
          <w:ilvl w:val="0"/>
          <w:numId w:val="46"/>
        </w:numPr>
        <w:spacing w:after="0"/>
        <w:rPr>
          <w:rFonts w:eastAsia="SimSun"/>
        </w:rPr>
      </w:pPr>
      <w:bookmarkStart w:id="2201" w:name="MCCQCTEMPBM_00000268"/>
      <w:bookmarkEnd w:id="2200"/>
      <w:r w:rsidRPr="003E1E43">
        <w:rPr>
          <w:rFonts w:eastAsia="SimSun"/>
        </w:rPr>
        <w:t xml:space="preserve">Dependency on other WGs: S&amp;F Policy provisioning (step 0) and offering puzzles (step 6), would require coordination with RAN.  </w:t>
      </w:r>
    </w:p>
    <w:p w14:paraId="247D27A3" w14:textId="77777777" w:rsidR="003E1E43" w:rsidRPr="003E1E43" w:rsidRDefault="003E1E43" w:rsidP="003E1E43">
      <w:pPr>
        <w:numPr>
          <w:ilvl w:val="0"/>
          <w:numId w:val="46"/>
        </w:numPr>
        <w:spacing w:after="0"/>
        <w:rPr>
          <w:rFonts w:eastAsia="SimSun"/>
        </w:rPr>
      </w:pPr>
      <w:bookmarkStart w:id="2202" w:name="MCCQCTEMPBM_00000269"/>
      <w:bookmarkEnd w:id="2201"/>
      <w:r w:rsidRPr="003E1E43">
        <w:rPr>
          <w:rFonts w:eastAsia="SimSun"/>
        </w:rPr>
        <w:t>Relevant KI and potential security requirements addressed: This solution addresses KI#1 Requirement #3.</w:t>
      </w:r>
    </w:p>
    <w:p w14:paraId="70666FF4" w14:textId="77777777" w:rsidR="003E1E43" w:rsidRPr="003E1E43" w:rsidRDefault="003E1E43" w:rsidP="003E1E43">
      <w:pPr>
        <w:numPr>
          <w:ilvl w:val="0"/>
          <w:numId w:val="46"/>
        </w:numPr>
        <w:spacing w:after="0"/>
        <w:rPr>
          <w:rFonts w:eastAsia="SimSun"/>
        </w:rPr>
      </w:pPr>
      <w:bookmarkStart w:id="2203" w:name="MCCQCTEMPBM_00000270"/>
      <w:bookmarkEnd w:id="2202"/>
      <w:r w:rsidRPr="003E1E43">
        <w:rPr>
          <w:rFonts w:eastAsia="SimSun"/>
        </w:rPr>
        <w:t xml:space="preserve">Architecture option: The solution is applicable to split-MME architecture option. </w:t>
      </w:r>
    </w:p>
    <w:p w14:paraId="24E1D862" w14:textId="77777777" w:rsidR="003E1E43" w:rsidRPr="003E1E43" w:rsidRDefault="003E1E43" w:rsidP="003E1E43">
      <w:pPr>
        <w:numPr>
          <w:ilvl w:val="0"/>
          <w:numId w:val="46"/>
        </w:numPr>
        <w:spacing w:after="0"/>
        <w:rPr>
          <w:rFonts w:eastAsia="SimSun"/>
        </w:rPr>
      </w:pPr>
      <w:bookmarkStart w:id="2204" w:name="MCCQCTEMPBM_00000271"/>
      <w:bookmarkEnd w:id="2203"/>
      <w:r w:rsidRPr="003E1E43">
        <w:rPr>
          <w:rFonts w:eastAsia="SimSun"/>
        </w:rPr>
        <w:t>Re-use of legacy security procedures: None</w:t>
      </w:r>
    </w:p>
    <w:p w14:paraId="0736DB15" w14:textId="77777777" w:rsidR="003E1E43" w:rsidRPr="003E1E43" w:rsidRDefault="003E1E43" w:rsidP="003E1E43">
      <w:pPr>
        <w:numPr>
          <w:ilvl w:val="0"/>
          <w:numId w:val="46"/>
        </w:numPr>
        <w:spacing w:after="0"/>
        <w:rPr>
          <w:rFonts w:eastAsia="SimSun"/>
        </w:rPr>
      </w:pPr>
      <w:bookmarkStart w:id="2205" w:name="MCCQCTEMPBM_00000272"/>
      <w:bookmarkEnd w:id="2204"/>
      <w:r w:rsidRPr="003E1E43">
        <w:rPr>
          <w:rFonts w:eastAsia="SimSun"/>
        </w:rPr>
        <w:t>Advantages of the solution: This solution does not require pre-provisioning the UE with satellite-specific parameters while reducing the rate of DDOS attacks. On the other hand, this solution allows the authorization of the UEs with pre-provisioned satellite-specific parameters when available. This solution also enables skipping DDOS remediation when the Feeder Link is available.</w:t>
      </w:r>
    </w:p>
    <w:p w14:paraId="5E7F5FF0" w14:textId="77777777" w:rsidR="003E1E43" w:rsidRPr="003E1E43" w:rsidRDefault="003E1E43" w:rsidP="003E1E43">
      <w:pPr>
        <w:numPr>
          <w:ilvl w:val="0"/>
          <w:numId w:val="46"/>
        </w:numPr>
        <w:spacing w:after="0"/>
        <w:rPr>
          <w:rFonts w:eastAsia="SimSun"/>
        </w:rPr>
      </w:pPr>
      <w:bookmarkStart w:id="2206" w:name="MCCQCTEMPBM_00000273"/>
      <w:bookmarkEnd w:id="2205"/>
      <w:r w:rsidRPr="003E1E43">
        <w:rPr>
          <w:rFonts w:eastAsia="SimSun"/>
        </w:rPr>
        <w:t>Disadvantages of the solution: As inherited from Solutions #9 and 21.</w:t>
      </w:r>
    </w:p>
    <w:p w14:paraId="62C23606" w14:textId="19D3EA05" w:rsidR="003E1E43" w:rsidRPr="008C54CB" w:rsidRDefault="003E1E43" w:rsidP="00FD7EB0">
      <w:pPr>
        <w:numPr>
          <w:ilvl w:val="0"/>
          <w:numId w:val="46"/>
        </w:numPr>
        <w:spacing w:after="0"/>
        <w:rPr>
          <w:rFonts w:eastAsia="SimSun"/>
        </w:rPr>
      </w:pPr>
      <w:bookmarkStart w:id="2207" w:name="MCCQCTEMPBM_00000274"/>
      <w:bookmarkEnd w:id="2206"/>
      <w:r w:rsidRPr="008C54CB">
        <w:rPr>
          <w:rFonts w:eastAsia="SimSun"/>
        </w:rPr>
        <w:t>Impacted entities: UE, Satellite eNB and MME, EPC</w:t>
      </w:r>
    </w:p>
    <w:bookmarkEnd w:id="2207"/>
    <w:p w14:paraId="63D73F58" w14:textId="77777777" w:rsidR="000520D5" w:rsidRPr="007B0C8B" w:rsidRDefault="000520D5" w:rsidP="000520D5">
      <w:pPr>
        <w:pStyle w:val="NO"/>
      </w:pPr>
      <w:r w:rsidRPr="007B0C8B">
        <w:t>NOTE:</w:t>
      </w:r>
      <w:r w:rsidRPr="007B0C8B">
        <w:tab/>
      </w:r>
      <w:r w:rsidRPr="000520D5">
        <w:t>Further evaluation is not expected in the present document.</w:t>
      </w:r>
    </w:p>
    <w:p w14:paraId="3956B2DA" w14:textId="78E8A188" w:rsidR="00AC198F" w:rsidRDefault="00AC198F" w:rsidP="00AC198F">
      <w:pPr>
        <w:pStyle w:val="Heading2"/>
      </w:pPr>
      <w:bookmarkStart w:id="2208" w:name="_Toc180150924"/>
      <w:bookmarkStart w:id="2209" w:name="_Toc180400618"/>
      <w:bookmarkStart w:id="2210" w:name="_Toc180481799"/>
      <w:bookmarkStart w:id="2211" w:name="_Toc182856714"/>
      <w:bookmarkStart w:id="2212" w:name="_Toc191375136"/>
      <w:bookmarkStart w:id="2213" w:name="_Toc191375348"/>
      <w:bookmarkStart w:id="2214" w:name="_Toc191376275"/>
      <w:bookmarkStart w:id="2215" w:name="_Toc191377437"/>
      <w:bookmarkStart w:id="2216" w:name="_Toc191469772"/>
      <w:bookmarkStart w:id="2217" w:name="_Toc193807086"/>
      <w:r>
        <w:t>6.</w:t>
      </w:r>
      <w:r w:rsidR="00B309BD">
        <w:t>35</w:t>
      </w:r>
      <w:r>
        <w:tab/>
        <w:t>Solution #</w:t>
      </w:r>
      <w:r w:rsidR="00B309BD">
        <w:t>35</w:t>
      </w:r>
      <w:r>
        <w:t xml:space="preserve">: </w:t>
      </w:r>
      <w:r w:rsidR="00B309BD" w:rsidRPr="00B309BD">
        <w:t>Integration of Solutions #9 and #21 to provide D(DOS) protection from both, pre-provisioned UEs and unauthenticated UEs</w:t>
      </w:r>
      <w:bookmarkEnd w:id="2208"/>
      <w:bookmarkEnd w:id="2209"/>
      <w:bookmarkEnd w:id="2210"/>
      <w:bookmarkEnd w:id="2211"/>
      <w:bookmarkEnd w:id="2212"/>
      <w:bookmarkEnd w:id="2213"/>
      <w:bookmarkEnd w:id="2214"/>
      <w:bookmarkEnd w:id="2215"/>
      <w:bookmarkEnd w:id="2216"/>
      <w:bookmarkEnd w:id="2217"/>
    </w:p>
    <w:p w14:paraId="4E183913" w14:textId="38DBE523" w:rsidR="00AC198F" w:rsidRDefault="00AC198F" w:rsidP="00AC198F">
      <w:pPr>
        <w:pStyle w:val="Heading3"/>
      </w:pPr>
      <w:bookmarkStart w:id="2218" w:name="_Toc180150925"/>
      <w:bookmarkStart w:id="2219" w:name="_Toc180400619"/>
      <w:bookmarkStart w:id="2220" w:name="_Toc180481800"/>
      <w:bookmarkStart w:id="2221" w:name="_Toc182856715"/>
      <w:bookmarkStart w:id="2222" w:name="_Toc191375137"/>
      <w:bookmarkStart w:id="2223" w:name="_Toc191375349"/>
      <w:bookmarkStart w:id="2224" w:name="_Toc191376276"/>
      <w:bookmarkStart w:id="2225" w:name="_Toc191377438"/>
      <w:bookmarkStart w:id="2226" w:name="_Toc191469773"/>
      <w:bookmarkStart w:id="2227" w:name="_Toc193807087"/>
      <w:r>
        <w:t>6.</w:t>
      </w:r>
      <w:r w:rsidR="001958E7">
        <w:t>35</w:t>
      </w:r>
      <w:r>
        <w:t>.1</w:t>
      </w:r>
      <w:r>
        <w:tab/>
        <w:t>Introduction</w:t>
      </w:r>
      <w:bookmarkEnd w:id="2218"/>
      <w:bookmarkEnd w:id="2219"/>
      <w:bookmarkEnd w:id="2220"/>
      <w:bookmarkEnd w:id="2221"/>
      <w:bookmarkEnd w:id="2222"/>
      <w:bookmarkEnd w:id="2223"/>
      <w:bookmarkEnd w:id="2224"/>
      <w:bookmarkEnd w:id="2225"/>
      <w:bookmarkEnd w:id="2226"/>
      <w:bookmarkEnd w:id="2227"/>
    </w:p>
    <w:p w14:paraId="1B34C487" w14:textId="77777777" w:rsidR="00B309BD" w:rsidRPr="00B309BD" w:rsidRDefault="00B309BD" w:rsidP="00B309BD">
      <w:pPr>
        <w:jc w:val="both"/>
      </w:pPr>
      <w:r w:rsidRPr="00B309BD">
        <w:t>There are two distinct approaches to the remediation of (D)DOS attacks on the availability of the equipment on board satellite during S&amp;F operation.</w:t>
      </w:r>
    </w:p>
    <w:p w14:paraId="526420CB" w14:textId="77777777" w:rsidR="00B309BD" w:rsidRPr="00B309BD" w:rsidRDefault="00B309BD" w:rsidP="00B309BD">
      <w:pPr>
        <w:jc w:val="both"/>
      </w:pPr>
      <w:r w:rsidRPr="00B309BD">
        <w:t xml:space="preserve">One approach (Solution #15) in this document) requires a pre-provisioned or established through prior network access (e.g., terrestrial)  security context to authenticate and authorize the UE for NTN access. With this approach, the network equipment on board the satellite cannot authenticate and authorize UEs before the security association is established. </w:t>
      </w:r>
    </w:p>
    <w:p w14:paraId="664AFCF6" w14:textId="77777777" w:rsidR="00B309BD" w:rsidRPr="00B309BD" w:rsidRDefault="00B309BD" w:rsidP="00B309BD">
      <w:pPr>
        <w:jc w:val="both"/>
      </w:pPr>
      <w:r w:rsidRPr="00B309BD">
        <w:t>In another approach (e.g., Solution #21 in this document), all UEs are required to produce proof of work by solving puzzles. This approach requires more effort and resources from the adversarial UEs than from the legitimate ones and does not require a pre-provisioned security context.</w:t>
      </w:r>
    </w:p>
    <w:p w14:paraId="3A3F5A8B" w14:textId="77777777" w:rsidR="00B309BD" w:rsidRDefault="00B309BD" w:rsidP="00B309BD">
      <w:pPr>
        <w:jc w:val="both"/>
      </w:pPr>
      <w:r w:rsidRPr="00B309BD">
        <w:t>There is a need for solutions that integrate and coordinate the use of existing (D)DOS remediation Solution #15 with Solution #21 to take advantage of the benefits in either approach and to allow the remediation of (D)DoS attacks before the security context is established between the UE and the network.</w:t>
      </w:r>
    </w:p>
    <w:p w14:paraId="7F1D8D49" w14:textId="6727ECF3" w:rsidR="00AC198F" w:rsidRDefault="00AC198F" w:rsidP="00B309BD">
      <w:pPr>
        <w:pStyle w:val="Heading3"/>
      </w:pPr>
      <w:bookmarkStart w:id="2228" w:name="_Toc180150926"/>
      <w:bookmarkStart w:id="2229" w:name="_Toc180400620"/>
      <w:bookmarkStart w:id="2230" w:name="_Toc180481801"/>
      <w:bookmarkStart w:id="2231" w:name="_Toc182856716"/>
      <w:bookmarkStart w:id="2232" w:name="_Toc191375138"/>
      <w:bookmarkStart w:id="2233" w:name="_Toc191375350"/>
      <w:bookmarkStart w:id="2234" w:name="_Toc191376277"/>
      <w:bookmarkStart w:id="2235" w:name="_Toc191377439"/>
      <w:bookmarkStart w:id="2236" w:name="_Toc191469774"/>
      <w:bookmarkStart w:id="2237" w:name="_Toc193807088"/>
      <w:r>
        <w:t>6.</w:t>
      </w:r>
      <w:r w:rsidR="001958E7">
        <w:t>35</w:t>
      </w:r>
      <w:r>
        <w:t>.2</w:t>
      </w:r>
      <w:r>
        <w:tab/>
        <w:t>Solution details</w:t>
      </w:r>
      <w:bookmarkEnd w:id="2228"/>
      <w:bookmarkEnd w:id="2229"/>
      <w:bookmarkEnd w:id="2230"/>
      <w:bookmarkEnd w:id="2231"/>
      <w:bookmarkEnd w:id="2232"/>
      <w:bookmarkEnd w:id="2233"/>
      <w:bookmarkEnd w:id="2234"/>
      <w:bookmarkEnd w:id="2235"/>
      <w:bookmarkEnd w:id="2236"/>
      <w:bookmarkEnd w:id="2237"/>
    </w:p>
    <w:p w14:paraId="6BC0B26A" w14:textId="77777777" w:rsidR="007F0511" w:rsidRPr="007F0511" w:rsidRDefault="007F0511" w:rsidP="007F0511">
      <w:pPr>
        <w:rPr>
          <w:rFonts w:eastAsia="SimSun"/>
          <w:lang w:eastAsia="zh-CN"/>
        </w:rPr>
      </w:pPr>
      <w:r w:rsidRPr="007F0511">
        <w:rPr>
          <w:rFonts w:eastAsia="SimSun"/>
          <w:lang w:eastAsia="zh-CN"/>
        </w:rPr>
        <w:t>The integrated call flow based on Solutions #15 and #21 is presented below. It merges Solution #15 and Solution #21 in the present document thus making it possible to remediate against unauthenticated (D)DOS attacks.</w:t>
      </w:r>
    </w:p>
    <w:bookmarkStart w:id="2238" w:name="MCCQCTEMPBM_00000109"/>
    <w:p w14:paraId="5A8988E3" w14:textId="643CE4F1" w:rsidR="007F0511" w:rsidRPr="007F0511" w:rsidRDefault="00EB2CA6" w:rsidP="00496DF2">
      <w:pPr>
        <w:pStyle w:val="TH"/>
        <w:rPr>
          <w:lang w:eastAsia="zh-CN"/>
        </w:rPr>
      </w:pPr>
      <w:r w:rsidRPr="007F0511">
        <w:object w:dxaOrig="10321" w:dyaOrig="25921" w14:anchorId="4BAA9FC9">
          <v:shape id="_x0000_i1064" type="#_x0000_t75" style="width:275.35pt;height:692.35pt" o:ole="">
            <v:imagedata r:id="rId80" o:title=""/>
          </v:shape>
          <o:OLEObject Type="Embed" ProgID="Visio.Drawing.15" ShapeID="_x0000_i1064" DrawAspect="Content" ObjectID="_1804419926" r:id="rId81"/>
        </w:object>
      </w:r>
      <w:bookmarkEnd w:id="2238"/>
    </w:p>
    <w:p w14:paraId="69555A62" w14:textId="44637F77" w:rsidR="007F0511" w:rsidRPr="007F0511" w:rsidRDefault="007F0511" w:rsidP="00496DF2">
      <w:pPr>
        <w:pStyle w:val="TF"/>
        <w:rPr>
          <w:lang w:eastAsia="zh-CN"/>
        </w:rPr>
      </w:pPr>
      <w:bookmarkStart w:id="2239" w:name="MCCQCTEMPBM_00000069"/>
      <w:r w:rsidRPr="007F0511">
        <w:rPr>
          <w:lang w:eastAsia="zh-CN"/>
        </w:rPr>
        <w:t>Figure 6.</w:t>
      </w:r>
      <w:r>
        <w:rPr>
          <w:lang w:eastAsia="zh-CN"/>
        </w:rPr>
        <w:t>35</w:t>
      </w:r>
      <w:r w:rsidRPr="007F0511">
        <w:rPr>
          <w:lang w:eastAsia="zh-CN"/>
        </w:rPr>
        <w:t>.2-1:</w:t>
      </w:r>
      <w:r w:rsidRPr="007F0511">
        <w:t xml:space="preserve"> </w:t>
      </w:r>
      <w:r w:rsidRPr="007F0511">
        <w:rPr>
          <w:lang w:eastAsia="zh-CN"/>
        </w:rPr>
        <w:t xml:space="preserve">Integration of Solution #15 and Solution #21  </w:t>
      </w:r>
    </w:p>
    <w:bookmarkEnd w:id="2239"/>
    <w:p w14:paraId="0A794D5A" w14:textId="160D9A46" w:rsidR="007F0511" w:rsidRPr="007F0511" w:rsidRDefault="007F0511" w:rsidP="007F0511">
      <w:pPr>
        <w:rPr>
          <w:rFonts w:eastAsia="SimSun"/>
          <w:lang w:eastAsia="zh-CN"/>
        </w:rPr>
      </w:pPr>
      <w:r w:rsidRPr="007F0511">
        <w:rPr>
          <w:rFonts w:eastAsia="SimSun"/>
          <w:lang w:eastAsia="zh-CN"/>
        </w:rPr>
        <w:lastRenderedPageBreak/>
        <w:t>The steps in Figure 6.</w:t>
      </w:r>
      <w:r>
        <w:rPr>
          <w:rFonts w:eastAsia="SimSun"/>
          <w:lang w:eastAsia="zh-CN"/>
        </w:rPr>
        <w:t>35</w:t>
      </w:r>
      <w:r w:rsidRPr="007F0511">
        <w:rPr>
          <w:rFonts w:eastAsia="SimSun"/>
          <w:lang w:eastAsia="zh-CN"/>
        </w:rPr>
        <w:t>.2-1 are described below.</w:t>
      </w:r>
    </w:p>
    <w:p w14:paraId="6A9930D0" w14:textId="77777777" w:rsidR="007F0511" w:rsidRPr="007F0511" w:rsidRDefault="007F0511" w:rsidP="007F0511">
      <w:pPr>
        <w:rPr>
          <w:rFonts w:eastAsia="SimSun"/>
          <w:lang w:eastAsia="zh-CN"/>
        </w:rPr>
      </w:pPr>
      <w:r w:rsidRPr="007F0511">
        <w:rPr>
          <w:rFonts w:eastAsia="SimSun"/>
          <w:lang w:eastAsia="zh-CN"/>
        </w:rPr>
        <w:t>0a. eNB on board the satellite receives optional eNB S&amp;F policy provisioning</w:t>
      </w:r>
    </w:p>
    <w:p w14:paraId="11F28178" w14:textId="77777777" w:rsidR="007F0511" w:rsidRPr="007F0511" w:rsidRDefault="007F0511" w:rsidP="007F0511">
      <w:pPr>
        <w:rPr>
          <w:rFonts w:eastAsia="SimSun"/>
          <w:lang w:eastAsia="zh-CN"/>
        </w:rPr>
      </w:pPr>
      <w:r w:rsidRPr="007F0511">
        <w:rPr>
          <w:rFonts w:eastAsia="SimSun"/>
          <w:lang w:eastAsia="zh-CN"/>
        </w:rPr>
        <w:t xml:space="preserve">0b. The UE receives optional UE S&amp;F policy provisioning </w:t>
      </w:r>
    </w:p>
    <w:p w14:paraId="1F5D8D45" w14:textId="77777777" w:rsidR="007F0511" w:rsidRPr="007F0511" w:rsidRDefault="007F0511" w:rsidP="007F0511">
      <w:pPr>
        <w:rPr>
          <w:rFonts w:eastAsia="SimSun"/>
          <w:lang w:eastAsia="zh-CN"/>
        </w:rPr>
      </w:pPr>
      <w:r w:rsidRPr="007F0511">
        <w:rPr>
          <w:rFonts w:eastAsia="SimSun"/>
          <w:lang w:eastAsia="zh-CN"/>
        </w:rPr>
        <w:t>1. The UE decides based on the optional UE S&amp;F policy what parameter S&amp;F Mode to send to the eNB on board the satellite in Attach Request to the MME-NT. S&amp;F Mode parameter can be e.g. one or more of the following: “puzzles”, “credentials”, and “puzzles” and “credentials.” The intent of using the S&amp;F Mode parameter is to communicate to the eNB on board the satellite the UE policy regarding the remediation of (D)DOS attacks in S&amp;F.</w:t>
      </w:r>
    </w:p>
    <w:p w14:paraId="63015E24" w14:textId="77777777" w:rsidR="007F0511" w:rsidRPr="007F0511" w:rsidRDefault="007F0511" w:rsidP="007F0511">
      <w:pPr>
        <w:rPr>
          <w:rFonts w:eastAsia="SimSun"/>
          <w:lang w:eastAsia="zh-CN"/>
        </w:rPr>
      </w:pPr>
      <w:r w:rsidRPr="007F0511">
        <w:rPr>
          <w:rFonts w:eastAsia="SimSun"/>
          <w:lang w:eastAsia="zh-CN"/>
        </w:rPr>
        <w:t>2. The UE initiates the attach procedure by sending the Attach Request with the included S&amp;F Mode parameter to the MME-NT on board the satellite.</w:t>
      </w:r>
    </w:p>
    <w:p w14:paraId="46856F42" w14:textId="77777777" w:rsidR="007F0511" w:rsidRPr="007F0511" w:rsidRDefault="007F0511" w:rsidP="007F0511">
      <w:pPr>
        <w:rPr>
          <w:rFonts w:eastAsia="SimSun"/>
          <w:lang w:eastAsia="zh-CN"/>
        </w:rPr>
      </w:pPr>
      <w:r w:rsidRPr="007F0511">
        <w:rPr>
          <w:rFonts w:eastAsia="SimSun"/>
          <w:lang w:eastAsia="zh-CN"/>
        </w:rPr>
        <w:t xml:space="preserve">3. eNB/MME-NT on board the satellite checks if the Feeder link is available. If yes, the (D)DOS attack on availability is comparable to similar (D)DOS attacks in terrestrial networks, and the network equipment on board the satellite skips to step 11. This is the optimization of Solution #21 </w:t>
      </w:r>
    </w:p>
    <w:p w14:paraId="080A0B33" w14:textId="77777777" w:rsidR="007F0511" w:rsidRPr="007F0511" w:rsidRDefault="007F0511" w:rsidP="007F0511">
      <w:pPr>
        <w:rPr>
          <w:rFonts w:eastAsia="SimSun"/>
          <w:lang w:eastAsia="zh-CN"/>
        </w:rPr>
      </w:pPr>
      <w:r w:rsidRPr="007F0511">
        <w:rPr>
          <w:rFonts w:eastAsia="SimSun"/>
          <w:lang w:eastAsia="zh-CN"/>
        </w:rPr>
        <w:t>4a. eNB on board the satellite analyses the received S&amp;F Mode parameter received in step 2 against S&amp;F Policy</w:t>
      </w:r>
    </w:p>
    <w:p w14:paraId="045C5D4D" w14:textId="77777777" w:rsidR="007F0511" w:rsidRPr="007F0511" w:rsidRDefault="007F0511" w:rsidP="007F0511">
      <w:pPr>
        <w:rPr>
          <w:rFonts w:eastAsia="SimSun"/>
          <w:lang w:eastAsia="zh-CN"/>
        </w:rPr>
      </w:pPr>
      <w:r w:rsidRPr="007F0511">
        <w:rPr>
          <w:rFonts w:eastAsia="SimSun"/>
          <w:lang w:eastAsia="zh-CN"/>
        </w:rPr>
        <w:t xml:space="preserve">If “puzzles” = .TRUE. and the S&amp;F Policy requires puzzles, proceed to step 5 </w:t>
      </w:r>
    </w:p>
    <w:p w14:paraId="6674082B" w14:textId="77777777" w:rsidR="007F0511" w:rsidRPr="007F0511" w:rsidRDefault="007F0511" w:rsidP="007F0511">
      <w:pPr>
        <w:rPr>
          <w:rFonts w:eastAsia="SimSun"/>
          <w:lang w:eastAsia="zh-CN"/>
        </w:rPr>
      </w:pPr>
      <w:r w:rsidRPr="007F0511">
        <w:rPr>
          <w:rFonts w:eastAsia="SimSun"/>
          <w:lang w:eastAsia="zh-CN"/>
        </w:rPr>
        <w:t xml:space="preserve">If “puzzles” = .FALSE. or “puzzles” = NULL (i.e., the S&amp;F Mode parameter is not included in message 2  and the S&amp;F Policy requires puzzles, proceed to step 4b </w:t>
      </w:r>
    </w:p>
    <w:p w14:paraId="0C6A587A" w14:textId="77777777" w:rsidR="007F0511" w:rsidRPr="007F0511" w:rsidRDefault="007F0511" w:rsidP="007F0511">
      <w:pPr>
        <w:rPr>
          <w:rFonts w:eastAsia="SimSun"/>
          <w:lang w:eastAsia="zh-CN"/>
        </w:rPr>
      </w:pPr>
      <w:r w:rsidRPr="007F0511">
        <w:rPr>
          <w:rFonts w:eastAsia="SimSun"/>
          <w:lang w:eastAsia="zh-CN"/>
        </w:rPr>
        <w:t>If S&amp;F Policy does not require puzzles, proceed to step 11</w:t>
      </w:r>
    </w:p>
    <w:p w14:paraId="66D107A6" w14:textId="77777777" w:rsidR="007F0511" w:rsidRPr="007F0511" w:rsidRDefault="007F0511" w:rsidP="007F0511">
      <w:pPr>
        <w:rPr>
          <w:rFonts w:eastAsia="SimSun"/>
          <w:lang w:eastAsia="zh-CN"/>
        </w:rPr>
      </w:pPr>
      <w:r w:rsidRPr="007F0511">
        <w:rPr>
          <w:rFonts w:eastAsia="SimSun"/>
          <w:lang w:eastAsia="zh-CN"/>
        </w:rPr>
        <w:t xml:space="preserve">4b. eNB on board satellite issues Attach Reject (with Cause = “S&amp;F Policy Mismatch”).  </w:t>
      </w:r>
    </w:p>
    <w:p w14:paraId="7C1F6882" w14:textId="77777777" w:rsidR="007F0511" w:rsidRPr="007F0511" w:rsidRDefault="007F0511" w:rsidP="007F0511">
      <w:pPr>
        <w:rPr>
          <w:rFonts w:eastAsia="SimSun"/>
          <w:lang w:eastAsia="zh-CN"/>
        </w:rPr>
      </w:pPr>
      <w:r w:rsidRPr="007F0511">
        <w:rPr>
          <w:rFonts w:eastAsia="SimSun"/>
          <w:lang w:eastAsia="zh-CN"/>
        </w:rPr>
        <w:t>5. eNB/MME-NT on board satellite decides to offer a puzzle to throttle (D)DOS attack</w:t>
      </w:r>
    </w:p>
    <w:p w14:paraId="5BF93112" w14:textId="77777777" w:rsidR="007F0511" w:rsidRPr="007F0511" w:rsidRDefault="007F0511" w:rsidP="007F0511">
      <w:pPr>
        <w:rPr>
          <w:rFonts w:eastAsia="SimSun"/>
          <w:lang w:eastAsia="zh-CN"/>
        </w:rPr>
      </w:pPr>
      <w:r w:rsidRPr="007F0511">
        <w:rPr>
          <w:rFonts w:eastAsia="SimSun"/>
          <w:lang w:eastAsia="zh-CN"/>
        </w:rPr>
        <w:t>6. eNB/MME-NT on board satellite compose a puzzle</w:t>
      </w:r>
    </w:p>
    <w:p w14:paraId="01DC6479" w14:textId="77777777" w:rsidR="007F0511" w:rsidRPr="007F0511" w:rsidRDefault="007F0511" w:rsidP="007F0511">
      <w:pPr>
        <w:rPr>
          <w:rFonts w:eastAsia="SimSun"/>
          <w:lang w:eastAsia="zh-CN"/>
        </w:rPr>
      </w:pPr>
      <w:r w:rsidRPr="007F0511">
        <w:rPr>
          <w:rFonts w:eastAsia="SimSun"/>
          <w:lang w:eastAsia="zh-CN"/>
        </w:rPr>
        <w:t>7. eNB/MME-NT on board satellite sends a puzzle to the UE using the Attach Reject message</w:t>
      </w:r>
    </w:p>
    <w:p w14:paraId="7F071CC4" w14:textId="77777777" w:rsidR="007F0511" w:rsidRPr="007F0511" w:rsidRDefault="007F0511" w:rsidP="007F0511">
      <w:pPr>
        <w:rPr>
          <w:rFonts w:eastAsia="SimSun"/>
          <w:lang w:eastAsia="zh-CN"/>
        </w:rPr>
      </w:pPr>
      <w:r w:rsidRPr="007F0511">
        <w:rPr>
          <w:rFonts w:eastAsia="SimSun"/>
          <w:lang w:eastAsia="zh-CN"/>
        </w:rPr>
        <w:t>8. The UE solves the puzzle and produces the evidence</w:t>
      </w:r>
    </w:p>
    <w:p w14:paraId="4EE78EDB" w14:textId="77777777" w:rsidR="007F0511" w:rsidRPr="007F0511" w:rsidRDefault="007F0511" w:rsidP="007F0511">
      <w:pPr>
        <w:rPr>
          <w:rFonts w:eastAsia="SimSun"/>
          <w:lang w:eastAsia="zh-CN"/>
        </w:rPr>
      </w:pPr>
      <w:r w:rsidRPr="007F0511">
        <w:rPr>
          <w:rFonts w:eastAsia="SimSun"/>
          <w:lang w:eastAsia="zh-CN"/>
        </w:rPr>
        <w:t>9. The UE sends the evidence obtained in step 8 to eNB/MME-NT on board satellite using Attach Request message</w:t>
      </w:r>
    </w:p>
    <w:p w14:paraId="24603782" w14:textId="77777777" w:rsidR="007F0511" w:rsidRPr="007F0511" w:rsidRDefault="007F0511" w:rsidP="007F0511">
      <w:pPr>
        <w:rPr>
          <w:rFonts w:eastAsia="SimSun"/>
          <w:lang w:eastAsia="zh-CN"/>
        </w:rPr>
      </w:pPr>
      <w:r w:rsidRPr="007F0511">
        <w:rPr>
          <w:rFonts w:eastAsia="SimSun"/>
          <w:lang w:eastAsia="zh-CN"/>
        </w:rPr>
        <w:t>10. eNB/MME-NT on board satellite verifies the evidence from step 9. If S&amp;F Policy does not require puzzles eNB/MME-NT on board satellite skips this step</w:t>
      </w:r>
    </w:p>
    <w:p w14:paraId="1A3E48CD" w14:textId="77777777" w:rsidR="007F0511" w:rsidRPr="007F0511" w:rsidRDefault="007F0511" w:rsidP="007F0511">
      <w:pPr>
        <w:rPr>
          <w:rFonts w:eastAsia="SimSun"/>
          <w:lang w:eastAsia="zh-CN"/>
        </w:rPr>
      </w:pPr>
      <w:r w:rsidRPr="007F0511">
        <w:rPr>
          <w:rFonts w:eastAsia="SimSun"/>
          <w:lang w:eastAsia="zh-CN"/>
        </w:rPr>
        <w:t>The rest of the Embodiment call flow (i.e., steps 11 – 20) follows steps 2 – 11 from Solution #15 of TR 33.700-29 [2].</w:t>
      </w:r>
    </w:p>
    <w:p w14:paraId="627B9A64" w14:textId="77777777" w:rsidR="007F0511" w:rsidRPr="007F0511" w:rsidRDefault="007F0511" w:rsidP="007F0511">
      <w:pPr>
        <w:rPr>
          <w:rFonts w:eastAsia="SimSun"/>
          <w:lang w:eastAsia="zh-CN"/>
        </w:rPr>
      </w:pPr>
      <w:r w:rsidRPr="007F0511">
        <w:rPr>
          <w:rFonts w:eastAsia="SimSun"/>
          <w:lang w:eastAsia="zh-CN"/>
        </w:rPr>
        <w:t>11(2). If the feeder link is unavailable, the MME-NT temporarily stores NAS signalling from the UE. When the feeder link becomes available, the MME-NT forwards NAS signalling to the MME-T, including the S&amp;F indication.</w:t>
      </w:r>
    </w:p>
    <w:p w14:paraId="3ADED7D4" w14:textId="77777777" w:rsidR="007F0511" w:rsidRPr="007F0511" w:rsidRDefault="007F0511" w:rsidP="007F0511">
      <w:pPr>
        <w:rPr>
          <w:rFonts w:eastAsia="SimSun"/>
          <w:lang w:eastAsia="zh-CN"/>
        </w:rPr>
      </w:pPr>
      <w:r w:rsidRPr="007F0511">
        <w:rPr>
          <w:rFonts w:eastAsia="SimSun"/>
          <w:lang w:eastAsia="zh-CN"/>
        </w:rPr>
        <w:t>12(3). The MME-T interacts with the HSS to obtain the UE subscription information for initiating the authentication procedure.</w:t>
      </w:r>
    </w:p>
    <w:p w14:paraId="120AB044" w14:textId="77777777" w:rsidR="007F0511" w:rsidRPr="007F0511" w:rsidRDefault="007F0511" w:rsidP="007F0511">
      <w:pPr>
        <w:rPr>
          <w:rFonts w:eastAsia="SimSun"/>
          <w:lang w:eastAsia="zh-CN"/>
        </w:rPr>
      </w:pPr>
      <w:r w:rsidRPr="007F0511">
        <w:rPr>
          <w:rFonts w:eastAsia="SimSun"/>
          <w:lang w:eastAsia="zh-CN"/>
        </w:rPr>
        <w:t>13(4). If the UE is authorized to use S&amp;F service operation, the MME-T returns the authentication request to the MME-NT. If the UE is not authorized, the MME-T returns the Attach reject to the MME-NT.</w:t>
      </w:r>
    </w:p>
    <w:p w14:paraId="3F18E8C9" w14:textId="77777777" w:rsidR="007F0511" w:rsidRPr="007F0511" w:rsidRDefault="007F0511" w:rsidP="007F0511">
      <w:pPr>
        <w:rPr>
          <w:rFonts w:eastAsia="SimSun"/>
          <w:lang w:eastAsia="zh-CN"/>
        </w:rPr>
      </w:pPr>
      <w:r w:rsidRPr="007F0511">
        <w:rPr>
          <w:rFonts w:eastAsia="SimSun"/>
          <w:lang w:eastAsia="zh-CN"/>
        </w:rPr>
        <w:t>14(5). If the service link is unavailable, the MME-NT temporarily stores NAS signalling from the core network. When the service link becomes available, the MME-NT forwards NAS signalling to the UE, which can be Attach Reject message or an Authentication Request message. If the UE is authorized to use S&amp;F service operation, step #12b(5b) is executed. Otherwise, the step #12a(5a) is performed.</w:t>
      </w:r>
    </w:p>
    <w:p w14:paraId="39A736D2" w14:textId="77777777" w:rsidR="007F0511" w:rsidRPr="007F0511" w:rsidRDefault="007F0511" w:rsidP="007F0511">
      <w:pPr>
        <w:rPr>
          <w:rFonts w:eastAsia="SimSun"/>
          <w:lang w:eastAsia="zh-CN"/>
        </w:rPr>
      </w:pPr>
      <w:r w:rsidRPr="007F0511">
        <w:rPr>
          <w:rFonts w:eastAsia="SimSun"/>
          <w:lang w:eastAsia="zh-CN"/>
        </w:rPr>
        <w:t>If the UE receives an Attach Reject message, the UE stops the attach procedure and waits to re-initiate the Attach procedure until the satellite can establish the service link and feeder link at the same time. Steps 15-20 are skipped.</w:t>
      </w:r>
    </w:p>
    <w:p w14:paraId="5EEEDAEC" w14:textId="77777777" w:rsidR="007F0511" w:rsidRPr="007F0511" w:rsidRDefault="007F0511" w:rsidP="007F0511">
      <w:pPr>
        <w:rPr>
          <w:rFonts w:eastAsia="SimSun"/>
          <w:lang w:eastAsia="zh-CN"/>
        </w:rPr>
      </w:pPr>
      <w:r w:rsidRPr="007F0511">
        <w:rPr>
          <w:rFonts w:eastAsia="SimSun"/>
          <w:lang w:eastAsia="zh-CN"/>
        </w:rPr>
        <w:t>If the UE receives an authentication request message, the UE returns an authentication response to the MME-NT.</w:t>
      </w:r>
    </w:p>
    <w:p w14:paraId="0C517843" w14:textId="77777777" w:rsidR="007F0511" w:rsidRPr="007F0511" w:rsidRDefault="007F0511" w:rsidP="007F0511">
      <w:pPr>
        <w:rPr>
          <w:rFonts w:eastAsia="SimSun"/>
          <w:lang w:eastAsia="zh-CN"/>
        </w:rPr>
      </w:pPr>
      <w:r w:rsidRPr="007F0511">
        <w:rPr>
          <w:rFonts w:eastAsia="SimSun"/>
          <w:lang w:eastAsia="zh-CN"/>
        </w:rPr>
        <w:t>15(6). When the feeder link becomes available, the MME-NT sends an authentication response to the MME-T.</w:t>
      </w:r>
    </w:p>
    <w:p w14:paraId="2C7F64BA" w14:textId="77777777" w:rsidR="007F0511" w:rsidRPr="007F0511" w:rsidRDefault="007F0511" w:rsidP="007F0511">
      <w:pPr>
        <w:rPr>
          <w:rFonts w:eastAsia="SimSun"/>
          <w:lang w:eastAsia="zh-CN"/>
        </w:rPr>
      </w:pPr>
      <w:r w:rsidRPr="007F0511">
        <w:rPr>
          <w:rFonts w:eastAsia="SimSun"/>
          <w:lang w:eastAsia="zh-CN"/>
        </w:rPr>
        <w:t>16(7). The MME-T returns NAS Security Mode Command message.</w:t>
      </w:r>
    </w:p>
    <w:p w14:paraId="2E480ADD" w14:textId="77777777" w:rsidR="007F0511" w:rsidRPr="007F0511" w:rsidRDefault="007F0511" w:rsidP="007F0511">
      <w:pPr>
        <w:rPr>
          <w:rFonts w:eastAsia="SimSun"/>
          <w:lang w:eastAsia="zh-CN"/>
        </w:rPr>
      </w:pPr>
      <w:r w:rsidRPr="007F0511">
        <w:rPr>
          <w:rFonts w:eastAsia="SimSun"/>
          <w:lang w:eastAsia="zh-CN"/>
        </w:rPr>
        <w:lastRenderedPageBreak/>
        <w:t>17(8). When the service link becomes available, the UE performs the NAS SMC procedure.</w:t>
      </w:r>
    </w:p>
    <w:p w14:paraId="1CD58B37" w14:textId="77777777" w:rsidR="007F0511" w:rsidRPr="007F0511" w:rsidRDefault="007F0511" w:rsidP="007F0511">
      <w:pPr>
        <w:rPr>
          <w:rFonts w:eastAsia="SimSun"/>
          <w:lang w:eastAsia="zh-CN"/>
        </w:rPr>
      </w:pPr>
      <w:r w:rsidRPr="007F0511">
        <w:rPr>
          <w:rFonts w:eastAsia="SimSun"/>
          <w:lang w:eastAsia="zh-CN"/>
        </w:rPr>
        <w:t>18(9). When the feeder link becomes available, the MME-NT sends NAS SM Complete message to MME-T.</w:t>
      </w:r>
    </w:p>
    <w:p w14:paraId="474A8908" w14:textId="77777777" w:rsidR="007F0511" w:rsidRPr="007F0511" w:rsidRDefault="007F0511" w:rsidP="007F0511">
      <w:pPr>
        <w:rPr>
          <w:rFonts w:eastAsia="SimSun"/>
          <w:lang w:eastAsia="zh-CN"/>
        </w:rPr>
      </w:pPr>
      <w:r w:rsidRPr="007F0511">
        <w:rPr>
          <w:rFonts w:eastAsia="SimSun"/>
          <w:lang w:eastAsia="zh-CN"/>
        </w:rPr>
        <w:t>19(10). The MME-T sends the initial context setup request/attach accept.</w:t>
      </w:r>
    </w:p>
    <w:p w14:paraId="0FD0A5A8" w14:textId="412E5907" w:rsidR="001958E7" w:rsidRPr="001958E7" w:rsidRDefault="007F0511" w:rsidP="001958E7">
      <w:r w:rsidRPr="007F0511">
        <w:rPr>
          <w:rFonts w:eastAsia="SimSun"/>
          <w:lang w:eastAsia="zh-CN"/>
        </w:rPr>
        <w:t>20(11). When the service link becomes available, the MME-NT forwards the Attach accept message to the UE.</w:t>
      </w:r>
    </w:p>
    <w:p w14:paraId="305D35DC" w14:textId="2A1A3A7C" w:rsidR="00AC198F" w:rsidRDefault="00AC198F" w:rsidP="00FD7EB0">
      <w:pPr>
        <w:pStyle w:val="Heading3"/>
      </w:pPr>
      <w:bookmarkStart w:id="2240" w:name="_Toc180150927"/>
      <w:bookmarkStart w:id="2241" w:name="_Toc180400621"/>
      <w:bookmarkStart w:id="2242" w:name="_Toc180481802"/>
      <w:bookmarkStart w:id="2243" w:name="_Toc182856717"/>
      <w:bookmarkStart w:id="2244" w:name="_Toc191375139"/>
      <w:bookmarkStart w:id="2245" w:name="_Toc191375351"/>
      <w:bookmarkStart w:id="2246" w:name="_Toc191376278"/>
      <w:bookmarkStart w:id="2247" w:name="_Toc191377440"/>
      <w:bookmarkStart w:id="2248" w:name="_Toc191469775"/>
      <w:bookmarkStart w:id="2249" w:name="_Toc193807089"/>
      <w:r>
        <w:t>6.</w:t>
      </w:r>
      <w:r w:rsidR="001958E7">
        <w:t>35</w:t>
      </w:r>
      <w:r>
        <w:t>.3</w:t>
      </w:r>
      <w:r>
        <w:tab/>
        <w:t>Evaluation</w:t>
      </w:r>
      <w:bookmarkEnd w:id="2240"/>
      <w:bookmarkEnd w:id="2241"/>
      <w:bookmarkEnd w:id="2242"/>
      <w:bookmarkEnd w:id="2243"/>
      <w:bookmarkEnd w:id="2244"/>
      <w:bookmarkEnd w:id="2245"/>
      <w:bookmarkEnd w:id="2246"/>
      <w:bookmarkEnd w:id="2247"/>
      <w:bookmarkEnd w:id="2248"/>
      <w:bookmarkEnd w:id="2249"/>
    </w:p>
    <w:p w14:paraId="3945B4DD" w14:textId="77777777" w:rsidR="007F0511" w:rsidRPr="007F0511" w:rsidRDefault="007F0511" w:rsidP="007F0511">
      <w:pPr>
        <w:rPr>
          <w:rFonts w:eastAsia="SimSun"/>
          <w:lang w:eastAsia="zh-CN"/>
        </w:rPr>
      </w:pPr>
      <w:r w:rsidRPr="007F0511">
        <w:rPr>
          <w:rFonts w:eastAsia="SimSun"/>
        </w:rPr>
        <w:t xml:space="preserve">This solution merges Solutions #15 and #21 by “stacking” them up. It addresses the requirement of </w:t>
      </w:r>
      <w:r w:rsidRPr="007F0511">
        <w:rPr>
          <w:rFonts w:eastAsia="SimSun"/>
          <w:lang w:eastAsia="zh-CN"/>
        </w:rPr>
        <w:t>Key Issue #1 and does not require pre-provisioning the UE with satellite-specific parameters while allowing it to serve UEs with pre-provisioned satellite-specific parameters. It will enable skipping DDOS remediation when the Feeder Link is available.</w:t>
      </w:r>
    </w:p>
    <w:p w14:paraId="42384725" w14:textId="77777777" w:rsidR="007F0511" w:rsidRPr="007F0511" w:rsidRDefault="007F0511" w:rsidP="007F0511">
      <w:pPr>
        <w:rPr>
          <w:rFonts w:eastAsia="SimSun"/>
          <w:lang w:eastAsia="zh-CN"/>
        </w:rPr>
      </w:pPr>
      <w:r w:rsidRPr="007F0511">
        <w:rPr>
          <w:rFonts w:eastAsia="SimSun"/>
          <w:lang w:eastAsia="zh-CN"/>
        </w:rPr>
        <w:t>The specific evaluations of Solution #15 and Solution #21 are applicable here.</w:t>
      </w:r>
    </w:p>
    <w:p w14:paraId="040E2D83" w14:textId="77777777" w:rsidR="007F0511" w:rsidRPr="007F0511" w:rsidRDefault="007F0511" w:rsidP="007F0511">
      <w:pPr>
        <w:numPr>
          <w:ilvl w:val="0"/>
          <w:numId w:val="46"/>
        </w:numPr>
        <w:spacing w:after="0"/>
        <w:rPr>
          <w:rFonts w:eastAsia="SimSun"/>
        </w:rPr>
      </w:pPr>
      <w:bookmarkStart w:id="2250" w:name="MCCQCTEMPBM_00000275"/>
      <w:r w:rsidRPr="007F0511">
        <w:rPr>
          <w:rFonts w:eastAsia="SimSun"/>
        </w:rPr>
        <w:t>Assumptions: Only S&amp;F related DDoS attacks which can lead to buffer overflow during S&amp;F are the focus of this solution.</w:t>
      </w:r>
    </w:p>
    <w:p w14:paraId="2EF4B09D" w14:textId="77777777" w:rsidR="007F0511" w:rsidRPr="007F0511" w:rsidRDefault="007F0511" w:rsidP="007F0511">
      <w:pPr>
        <w:numPr>
          <w:ilvl w:val="0"/>
          <w:numId w:val="46"/>
        </w:numPr>
        <w:spacing w:after="0"/>
        <w:rPr>
          <w:rFonts w:eastAsia="SimSun"/>
        </w:rPr>
      </w:pPr>
      <w:bookmarkStart w:id="2251" w:name="MCCQCTEMPBM_00000276"/>
      <w:bookmarkEnd w:id="2250"/>
      <w:r w:rsidRPr="007F0511">
        <w:rPr>
          <w:rFonts w:eastAsia="SimSun"/>
        </w:rPr>
        <w:t xml:space="preserve">Dependency on other WGs: S&amp;F Policy provisioning (step 0) and offering puzzles (step 7), would require coordination with RAN.  </w:t>
      </w:r>
    </w:p>
    <w:p w14:paraId="7C284F72" w14:textId="77777777" w:rsidR="007F0511" w:rsidRPr="007F0511" w:rsidRDefault="007F0511" w:rsidP="007F0511">
      <w:pPr>
        <w:numPr>
          <w:ilvl w:val="0"/>
          <w:numId w:val="46"/>
        </w:numPr>
        <w:spacing w:after="0"/>
        <w:rPr>
          <w:rFonts w:eastAsia="SimSun"/>
        </w:rPr>
      </w:pPr>
      <w:bookmarkStart w:id="2252" w:name="MCCQCTEMPBM_00000277"/>
      <w:bookmarkEnd w:id="2251"/>
      <w:r w:rsidRPr="007F0511">
        <w:rPr>
          <w:rFonts w:eastAsia="SimSun"/>
        </w:rPr>
        <w:t>Relevant KI and potential security requirements addressed: This solution addresses KI#1 Requirement #3.</w:t>
      </w:r>
    </w:p>
    <w:p w14:paraId="317CD581" w14:textId="77777777" w:rsidR="007F0511" w:rsidRPr="007F0511" w:rsidRDefault="007F0511" w:rsidP="007F0511">
      <w:pPr>
        <w:numPr>
          <w:ilvl w:val="0"/>
          <w:numId w:val="46"/>
        </w:numPr>
        <w:spacing w:after="0"/>
        <w:rPr>
          <w:rFonts w:eastAsia="SimSun"/>
        </w:rPr>
      </w:pPr>
      <w:bookmarkStart w:id="2253" w:name="MCCQCTEMPBM_00000278"/>
      <w:bookmarkEnd w:id="2252"/>
      <w:r w:rsidRPr="007F0511">
        <w:rPr>
          <w:rFonts w:eastAsia="SimSun"/>
        </w:rPr>
        <w:t xml:space="preserve">Architecture option: The solution is applicable to split-MME architecture option. </w:t>
      </w:r>
    </w:p>
    <w:p w14:paraId="1D1790E7" w14:textId="77777777" w:rsidR="007F0511" w:rsidRPr="007F0511" w:rsidRDefault="007F0511" w:rsidP="007F0511">
      <w:pPr>
        <w:numPr>
          <w:ilvl w:val="0"/>
          <w:numId w:val="46"/>
        </w:numPr>
        <w:spacing w:after="0"/>
        <w:rPr>
          <w:rFonts w:eastAsia="SimSun"/>
        </w:rPr>
      </w:pPr>
      <w:bookmarkStart w:id="2254" w:name="MCCQCTEMPBM_00000279"/>
      <w:bookmarkEnd w:id="2253"/>
      <w:r w:rsidRPr="007F0511">
        <w:rPr>
          <w:rFonts w:eastAsia="SimSun"/>
        </w:rPr>
        <w:t>Re-use of legacy security procedures: None</w:t>
      </w:r>
    </w:p>
    <w:p w14:paraId="2C1EBBFF" w14:textId="77777777" w:rsidR="007F0511" w:rsidRPr="007F0511" w:rsidRDefault="007F0511" w:rsidP="007F0511">
      <w:pPr>
        <w:numPr>
          <w:ilvl w:val="0"/>
          <w:numId w:val="46"/>
        </w:numPr>
        <w:spacing w:after="0"/>
        <w:rPr>
          <w:rFonts w:eastAsia="SimSun"/>
        </w:rPr>
      </w:pPr>
      <w:bookmarkStart w:id="2255" w:name="MCCQCTEMPBM_00000280"/>
      <w:bookmarkEnd w:id="2254"/>
      <w:r w:rsidRPr="007F0511">
        <w:rPr>
          <w:rFonts w:eastAsia="SimSun"/>
        </w:rPr>
        <w:t>Advantages of the solution: This solution does not require pre-provisioning the UE with satellite-specific parameters while reducing the rate of DDOS attacks. On the other hand, this solution allows the authorization of the UEs with pre-provisioned satellite-specific parameters when available. This solution also enables skipping DDOS remediation when the Feeder Link is available.</w:t>
      </w:r>
    </w:p>
    <w:p w14:paraId="321EE374" w14:textId="77777777" w:rsidR="007F0511" w:rsidRPr="007F0511" w:rsidRDefault="007F0511" w:rsidP="007F0511">
      <w:pPr>
        <w:numPr>
          <w:ilvl w:val="0"/>
          <w:numId w:val="46"/>
        </w:numPr>
        <w:spacing w:after="0"/>
        <w:rPr>
          <w:rFonts w:eastAsia="SimSun"/>
        </w:rPr>
      </w:pPr>
      <w:bookmarkStart w:id="2256" w:name="MCCQCTEMPBM_00000281"/>
      <w:bookmarkEnd w:id="2255"/>
      <w:r w:rsidRPr="007F0511">
        <w:rPr>
          <w:rFonts w:eastAsia="SimSun"/>
        </w:rPr>
        <w:t xml:space="preserve">Disadvantages of the solution: As inherited from Solutions #15 and 21.. </w:t>
      </w:r>
    </w:p>
    <w:p w14:paraId="75EF828D" w14:textId="4B4271D3" w:rsidR="007F0511" w:rsidRPr="00496DF2" w:rsidRDefault="007F0511" w:rsidP="00FD7EB0">
      <w:pPr>
        <w:numPr>
          <w:ilvl w:val="0"/>
          <w:numId w:val="46"/>
        </w:numPr>
        <w:spacing w:after="0"/>
        <w:rPr>
          <w:rFonts w:eastAsia="SimSun"/>
          <w:lang w:val="fr-FR"/>
        </w:rPr>
      </w:pPr>
      <w:bookmarkStart w:id="2257" w:name="MCCQCTEMPBM_00000282"/>
      <w:bookmarkEnd w:id="2256"/>
      <w:r w:rsidRPr="00496DF2">
        <w:rPr>
          <w:rFonts w:eastAsia="SimSun"/>
          <w:lang w:val="fr-FR"/>
        </w:rPr>
        <w:t>Impacted entities: UE, Satellite eNB, EPC</w:t>
      </w:r>
    </w:p>
    <w:bookmarkEnd w:id="2257"/>
    <w:p w14:paraId="1D34D2FE" w14:textId="352B9AED" w:rsidR="000520D5" w:rsidRPr="007B0C8B" w:rsidRDefault="000520D5" w:rsidP="000520D5">
      <w:pPr>
        <w:pStyle w:val="NO"/>
      </w:pPr>
      <w:r w:rsidRPr="007B0C8B">
        <w:t>NOTE:</w:t>
      </w:r>
      <w:r w:rsidRPr="007B0C8B">
        <w:tab/>
      </w:r>
      <w:r w:rsidRPr="000520D5">
        <w:t>Further evaluation is not expected in the present document.</w:t>
      </w:r>
    </w:p>
    <w:p w14:paraId="1E983AB6" w14:textId="4E19DF33" w:rsidR="007F0511" w:rsidRDefault="007F0511" w:rsidP="00AC198F">
      <w:pPr>
        <w:sectPr w:rsidR="007F0511" w:rsidSect="006A137A">
          <w:headerReference w:type="default" r:id="rId82"/>
          <w:footerReference w:type="default" r:id="rId83"/>
          <w:footnotePr>
            <w:numRestart w:val="eachSect"/>
          </w:footnotePr>
          <w:pgSz w:w="11907" w:h="16840" w:code="9"/>
          <w:pgMar w:top="1416" w:right="1133" w:bottom="1133" w:left="1133" w:header="850" w:footer="340" w:gutter="0"/>
          <w:cols w:space="720"/>
          <w:formProt w:val="0"/>
        </w:sectPr>
      </w:pPr>
    </w:p>
    <w:p w14:paraId="4397AAC2" w14:textId="117C763A" w:rsidR="004465BA" w:rsidRDefault="004465BA" w:rsidP="004465BA">
      <w:pPr>
        <w:pStyle w:val="Heading2"/>
      </w:pPr>
      <w:bookmarkStart w:id="2258" w:name="_Toc180150928"/>
      <w:bookmarkStart w:id="2259" w:name="_Toc180400622"/>
      <w:bookmarkStart w:id="2260" w:name="_Toc180481803"/>
      <w:bookmarkStart w:id="2261" w:name="_Toc182856718"/>
      <w:bookmarkStart w:id="2262" w:name="_Toc191375140"/>
      <w:bookmarkStart w:id="2263" w:name="_Toc191375352"/>
      <w:bookmarkStart w:id="2264" w:name="_Toc191376279"/>
      <w:bookmarkStart w:id="2265" w:name="_Toc191377441"/>
      <w:bookmarkStart w:id="2266" w:name="_Toc191469776"/>
      <w:bookmarkStart w:id="2267" w:name="_Toc193807090"/>
      <w:r>
        <w:lastRenderedPageBreak/>
        <w:t>6.36</w:t>
      </w:r>
      <w:r>
        <w:tab/>
        <w:t xml:space="preserve">Solution #36: </w:t>
      </w:r>
      <w:r w:rsidRPr="004465BA">
        <w:t>Extended Authentication on split MME architecture in S&amp;F mode</w:t>
      </w:r>
      <w:bookmarkEnd w:id="2258"/>
      <w:bookmarkEnd w:id="2259"/>
      <w:bookmarkEnd w:id="2260"/>
      <w:bookmarkEnd w:id="2261"/>
      <w:bookmarkEnd w:id="2262"/>
      <w:bookmarkEnd w:id="2263"/>
      <w:bookmarkEnd w:id="2264"/>
      <w:bookmarkEnd w:id="2265"/>
      <w:bookmarkEnd w:id="2266"/>
      <w:bookmarkEnd w:id="2267"/>
    </w:p>
    <w:p w14:paraId="2C7E9E95" w14:textId="7969EE28" w:rsidR="004465BA" w:rsidRDefault="004465BA" w:rsidP="004465BA">
      <w:pPr>
        <w:pStyle w:val="Heading3"/>
      </w:pPr>
      <w:bookmarkStart w:id="2268" w:name="_Toc180150929"/>
      <w:bookmarkStart w:id="2269" w:name="_Toc180400623"/>
      <w:bookmarkStart w:id="2270" w:name="_Toc180481804"/>
      <w:bookmarkStart w:id="2271" w:name="_Toc182856719"/>
      <w:bookmarkStart w:id="2272" w:name="_Toc191375141"/>
      <w:bookmarkStart w:id="2273" w:name="_Toc191375353"/>
      <w:bookmarkStart w:id="2274" w:name="_Toc191376280"/>
      <w:bookmarkStart w:id="2275" w:name="_Toc191377442"/>
      <w:bookmarkStart w:id="2276" w:name="_Toc191469777"/>
      <w:bookmarkStart w:id="2277" w:name="_Toc193807091"/>
      <w:r>
        <w:t>6.36.1</w:t>
      </w:r>
      <w:r>
        <w:tab/>
        <w:t>Introduction</w:t>
      </w:r>
      <w:bookmarkEnd w:id="2268"/>
      <w:bookmarkEnd w:id="2269"/>
      <w:bookmarkEnd w:id="2270"/>
      <w:bookmarkEnd w:id="2271"/>
      <w:bookmarkEnd w:id="2272"/>
      <w:bookmarkEnd w:id="2273"/>
      <w:bookmarkEnd w:id="2274"/>
      <w:bookmarkEnd w:id="2275"/>
      <w:bookmarkEnd w:id="2276"/>
      <w:bookmarkEnd w:id="2277"/>
    </w:p>
    <w:p w14:paraId="555D8310" w14:textId="77777777" w:rsidR="00446F53" w:rsidRDefault="00446F53" w:rsidP="00446F53">
      <w:r>
        <w:t>This solution addresses “Key issue #1: Security protection in Store and Forward Satellite Operation”.</w:t>
      </w:r>
    </w:p>
    <w:p w14:paraId="10968642" w14:textId="7E47360B" w:rsidR="004465BA" w:rsidRDefault="00446F53" w:rsidP="00446F53">
      <w:r>
        <w:t xml:space="preserve">This solution is based on EPS with split MME architecture. Considering the feeder link’s intermittent unavailability in the S&amp;F Satellite operation, legacy EPS AKA as described in </w:t>
      </w:r>
      <w:r w:rsidR="00496DF2">
        <w:t>TS</w:t>
      </w:r>
      <w:r>
        <w:t xml:space="preserve"> 33.401 [3] may not be directly applied to such use case. To provide authentication capabilities when feeder link is not available, one possible approach is to deliver Authentication vector to the satellite, which enables the AKA procedure between the UE and the satellite. The solution proposes to perform authentication and NAS SMC between UE and MME-onboard.</w:t>
      </w:r>
    </w:p>
    <w:p w14:paraId="79A95A6E" w14:textId="104D1519" w:rsidR="004465BA" w:rsidRDefault="004465BA" w:rsidP="004465BA">
      <w:pPr>
        <w:pStyle w:val="Heading3"/>
      </w:pPr>
      <w:bookmarkStart w:id="2278" w:name="_Toc180150930"/>
      <w:bookmarkStart w:id="2279" w:name="_Toc180400624"/>
      <w:bookmarkStart w:id="2280" w:name="_Toc180481805"/>
      <w:bookmarkStart w:id="2281" w:name="_Toc182856720"/>
      <w:bookmarkStart w:id="2282" w:name="_Toc191375142"/>
      <w:bookmarkStart w:id="2283" w:name="_Toc191375354"/>
      <w:bookmarkStart w:id="2284" w:name="_Toc191376281"/>
      <w:bookmarkStart w:id="2285" w:name="_Toc191377443"/>
      <w:bookmarkStart w:id="2286" w:name="_Toc191469778"/>
      <w:bookmarkStart w:id="2287" w:name="_Toc193807092"/>
      <w:r>
        <w:t>6.</w:t>
      </w:r>
      <w:r w:rsidR="00446F53">
        <w:t>36</w:t>
      </w:r>
      <w:r>
        <w:t>.2</w:t>
      </w:r>
      <w:r>
        <w:tab/>
        <w:t>Solution details</w:t>
      </w:r>
      <w:bookmarkEnd w:id="2278"/>
      <w:bookmarkEnd w:id="2279"/>
      <w:bookmarkEnd w:id="2280"/>
      <w:bookmarkEnd w:id="2281"/>
      <w:bookmarkEnd w:id="2282"/>
      <w:bookmarkEnd w:id="2283"/>
      <w:bookmarkEnd w:id="2284"/>
      <w:bookmarkEnd w:id="2285"/>
      <w:bookmarkEnd w:id="2286"/>
      <w:bookmarkEnd w:id="2287"/>
    </w:p>
    <w:p w14:paraId="798CE2F9" w14:textId="6C3B6F3E" w:rsidR="00446F53" w:rsidRDefault="00B10D55" w:rsidP="00446F53">
      <w:r w:rsidRPr="00B10D55">
        <w:t>This solution proposes to take the existing authentication procedures as baseline and introduce adaption to the S&amp;F scenario.</w:t>
      </w:r>
    </w:p>
    <w:p w14:paraId="7DCD07D4" w14:textId="77777777" w:rsidR="00B10D55" w:rsidRPr="00B10D55" w:rsidRDefault="00D77DD9" w:rsidP="00496DF2">
      <w:pPr>
        <w:pStyle w:val="TH"/>
      </w:pPr>
      <w:bookmarkStart w:id="2288" w:name="MCCQCTEMPBM_00000110"/>
      <w:r>
        <w:pict w14:anchorId="734D76A2">
          <v:shape id="_x0000_i1065" type="#_x0000_t75" style="width:475.2pt;height:357.1pt">
            <v:imagedata r:id="rId84" o:title="E7A0B16"/>
          </v:shape>
        </w:pict>
      </w:r>
      <w:bookmarkEnd w:id="2288"/>
    </w:p>
    <w:p w14:paraId="3DB24E45" w14:textId="17B64BCE" w:rsidR="00B10D55" w:rsidRPr="00B10D55" w:rsidRDefault="00B10D55" w:rsidP="00496DF2">
      <w:pPr>
        <w:pStyle w:val="TF"/>
      </w:pPr>
      <w:bookmarkStart w:id="2289" w:name="MCCQCTEMPBM_00000070"/>
      <w:r w:rsidRPr="00B10D55">
        <w:t>Figure 6.</w:t>
      </w:r>
      <w:r>
        <w:t>36</w:t>
      </w:r>
      <w:r w:rsidRPr="00B10D55">
        <w:t>.2 Enhanced Authentication procedure for split MME architecture in S&amp;F mode</w:t>
      </w:r>
    </w:p>
    <w:bookmarkEnd w:id="2289"/>
    <w:p w14:paraId="7C718973" w14:textId="77777777" w:rsidR="00B10D55" w:rsidRPr="00B10D55" w:rsidRDefault="00B10D55" w:rsidP="00B10D55">
      <w:r w:rsidRPr="00B10D55">
        <w:t>SAT#1 has Service Link to the UE, but does not have simultaneous Feeder Link to the EPC.</w:t>
      </w:r>
    </w:p>
    <w:p w14:paraId="2AB2FF8F" w14:textId="53995A6B" w:rsidR="00B10D55" w:rsidRPr="00B10D55" w:rsidRDefault="00F85B70" w:rsidP="00A22219">
      <w:r>
        <w:t xml:space="preserve">1. </w:t>
      </w:r>
      <w:r w:rsidR="00B10D55" w:rsidRPr="00B10D55">
        <w:t>If the UE identifies that current serving cell support S&amp;F mode and the UE is allowed to use S&amp;F, then UE sends Attach Request message to network. The request contains IMSI and S&amp;F capability.</w:t>
      </w:r>
    </w:p>
    <w:p w14:paraId="3002D150" w14:textId="3D2E8F3E" w:rsidR="00B10D55" w:rsidRPr="00B10D55" w:rsidRDefault="00F85B70" w:rsidP="00A22219">
      <w:r>
        <w:t>2.</w:t>
      </w:r>
      <w:r w:rsidR="00B10D55" w:rsidRPr="00B10D55">
        <w:t xml:space="preserve"> If the MME-onboard does not have UE context to authenticate the UE, the UE stores the attach request and rejects the attach via sending attach reject with S&amp;F wait timer, and monitoring list to UE.</w:t>
      </w:r>
    </w:p>
    <w:p w14:paraId="7724C506" w14:textId="77777777" w:rsidR="00B10D55" w:rsidRPr="00B10D55" w:rsidRDefault="00B10D55" w:rsidP="00B10D55">
      <w:r w:rsidRPr="00B10D55">
        <w:lastRenderedPageBreak/>
        <w:t>SAT#1 moved while it has Feeder Link to the EPC and Service Link to the UE is not available.</w:t>
      </w:r>
    </w:p>
    <w:p w14:paraId="58A764A6" w14:textId="3E3A053B" w:rsidR="00B10D55" w:rsidRPr="00B10D55" w:rsidRDefault="00F85B70" w:rsidP="00A22219">
      <w:r>
        <w:t xml:space="preserve">3. </w:t>
      </w:r>
      <w:r w:rsidR="00B10D55" w:rsidRPr="00B10D55">
        <w:t>The MME-onboard sends the Registration Request to the MME-ground.</w:t>
      </w:r>
    </w:p>
    <w:p w14:paraId="28CD1CAE" w14:textId="52E77BC1" w:rsidR="00B10D55" w:rsidRPr="00B10D55" w:rsidRDefault="00F85B70" w:rsidP="00A22219">
      <w:r>
        <w:t>4.</w:t>
      </w:r>
      <w:r w:rsidR="00B10D55" w:rsidRPr="00B10D55">
        <w:t xml:space="preserve"> The MME-ground sends Authentication data request, the request includes IMSI, SN Id, network type and S&amp;F indication.</w:t>
      </w:r>
    </w:p>
    <w:p w14:paraId="5FD21A06" w14:textId="1583745B" w:rsidR="00B10D55" w:rsidRPr="00B10D55" w:rsidRDefault="00F85B70" w:rsidP="00A22219">
      <w:r>
        <w:t xml:space="preserve">5. </w:t>
      </w:r>
      <w:r w:rsidR="00B10D55" w:rsidRPr="00B10D55">
        <w:t xml:space="preserve">The HSS determines the UE is authorized to access using S&amp;F operation, the HSS generates AV(s) as </w:t>
      </w:r>
      <w:r w:rsidR="00B10D55" w:rsidRPr="00A22219">
        <w:t xml:space="preserve">defined in TS 33.401 </w:t>
      </w:r>
      <w:r w:rsidR="00B10D55" w:rsidRPr="00B10D55">
        <w:t>[3] sends authentication data response with AV(s) and S&amp;F operation related subscription data.</w:t>
      </w:r>
    </w:p>
    <w:p w14:paraId="1A3D37B7" w14:textId="6F138758" w:rsidR="00B10D55" w:rsidRPr="00B10D55" w:rsidRDefault="00F85B70" w:rsidP="00A22219">
      <w:r>
        <w:t xml:space="preserve">6. </w:t>
      </w:r>
      <w:r w:rsidR="00B10D55" w:rsidRPr="00B10D55">
        <w:t>The MME-ground determines to use SAT1 to serve UE, to prevent the MME-onboard from obtaining keys of MME-ground or MME-onboard(s) on other satellite(s) when the UE servered by multiple satellites, the MME-ground stores the K</w:t>
      </w:r>
      <w:r w:rsidR="00B10D55" w:rsidRPr="00A22219">
        <w:t xml:space="preserve">ASME </w:t>
      </w:r>
      <w:r w:rsidR="00B10D55" w:rsidRPr="00B10D55">
        <w:t>and calculates K</w:t>
      </w:r>
      <w:r w:rsidR="00B10D55" w:rsidRPr="00A22219">
        <w:t>ASME</w:t>
      </w:r>
      <w:r w:rsidR="00B10D55" w:rsidRPr="00B10D55">
        <w:t>* by using K</w:t>
      </w:r>
      <w:r w:rsidR="00B10D55" w:rsidRPr="00A22219">
        <w:t>ASME</w:t>
      </w:r>
      <w:r w:rsidR="00B10D55" w:rsidRPr="00B10D55">
        <w:t xml:space="preserve"> and SAT Id of SAT1. The MME-onboard also assigns GUTI and KSI</w:t>
      </w:r>
      <w:r w:rsidR="00B10D55" w:rsidRPr="00A22219">
        <w:t xml:space="preserve">ASME. </w:t>
      </w:r>
    </w:p>
    <w:p w14:paraId="398F31A9" w14:textId="5B3C3553" w:rsidR="00B10D55" w:rsidRPr="00B10D55" w:rsidRDefault="00F85B70" w:rsidP="00A22219">
      <w:r>
        <w:t xml:space="preserve">7. </w:t>
      </w:r>
      <w:r w:rsidR="00B10D55" w:rsidRPr="00B10D55">
        <w:t>The MME-ground sends MME-onboard UE information notification message, the message includes IMSI, AV’ (RAND, AUTN, XRES, K</w:t>
      </w:r>
      <w:r w:rsidR="00B10D55" w:rsidRPr="00A22219">
        <w:t>ASME</w:t>
      </w:r>
      <w:r w:rsidR="00B10D55" w:rsidRPr="00B10D55">
        <w:t>*), subscription info, GUTI and KSI</w:t>
      </w:r>
      <w:r w:rsidR="00B10D55" w:rsidRPr="00A22219">
        <w:t>ASME</w:t>
      </w:r>
      <w:r w:rsidR="00B10D55" w:rsidRPr="00B10D55">
        <w:t>.</w:t>
      </w:r>
    </w:p>
    <w:p w14:paraId="4570F37D" w14:textId="77777777" w:rsidR="00B10D55" w:rsidRPr="00B10D55" w:rsidRDefault="00B10D55" w:rsidP="00B10D55">
      <w:r w:rsidRPr="00B10D55">
        <w:t>SAT#1 moved and has Service Link to the UE, but does not have simultaneous Feeder Link to the EPC</w:t>
      </w:r>
    </w:p>
    <w:p w14:paraId="1939ED1C" w14:textId="2FD6A2D2" w:rsidR="00B10D55" w:rsidRPr="00B10D55" w:rsidRDefault="00F85B70" w:rsidP="00A22219">
      <w:r>
        <w:t xml:space="preserve">8. </w:t>
      </w:r>
      <w:r w:rsidR="00B10D55" w:rsidRPr="00B10D55">
        <w:t>The UE sends Attach Request message to network, the request contains IMSI and S&amp;F capability.</w:t>
      </w:r>
    </w:p>
    <w:p w14:paraId="5E4A17D2" w14:textId="58311AD2" w:rsidR="00B10D55" w:rsidRPr="00B10D55" w:rsidRDefault="00F85B70" w:rsidP="00A22219">
      <w:r>
        <w:t xml:space="preserve">9. </w:t>
      </w:r>
      <w:r w:rsidR="00B10D55" w:rsidRPr="00B10D55">
        <w:t>The MME-onboard determines it has UE authentication info, it initiates authentication procedure via sending User authentication request to UE, the message contains RAND, AUTN and KSI</w:t>
      </w:r>
      <w:r w:rsidR="00B10D55" w:rsidRPr="00A22219">
        <w:t>ASME</w:t>
      </w:r>
      <w:r w:rsidR="00B10D55" w:rsidRPr="00B10D55">
        <w:t>.</w:t>
      </w:r>
    </w:p>
    <w:p w14:paraId="5B80CC86" w14:textId="6EDEBD88" w:rsidR="00B10D55" w:rsidRPr="00B10D55" w:rsidRDefault="00F85B70" w:rsidP="00A22219">
      <w:r>
        <w:t xml:space="preserve">10. </w:t>
      </w:r>
      <w:r w:rsidR="00B10D55" w:rsidRPr="00B10D55">
        <w:t>The UE sends User authentication response with RES.</w:t>
      </w:r>
    </w:p>
    <w:p w14:paraId="77330678" w14:textId="721A030A" w:rsidR="00B10D55" w:rsidRPr="00B10D55" w:rsidRDefault="00F85B70" w:rsidP="00A22219">
      <w:r>
        <w:t xml:space="preserve">11. </w:t>
      </w:r>
      <w:r w:rsidR="00B10D55" w:rsidRPr="00B10D55">
        <w:t>The MME-onboard derives NAS keys based on the K</w:t>
      </w:r>
      <w:r w:rsidR="00B10D55" w:rsidRPr="00A22219">
        <w:t>ASME</w:t>
      </w:r>
      <w:r w:rsidR="00B10D55" w:rsidRPr="00B10D55">
        <w:t>* using existing mechanism as defined in TS 33.401[3] and sends the NAS security mode command integrity protected.</w:t>
      </w:r>
    </w:p>
    <w:p w14:paraId="7B8C28F8" w14:textId="6AF38167" w:rsidR="00B10D55" w:rsidRPr="00B10D55" w:rsidRDefault="00F85B70" w:rsidP="00A22219">
      <w:r>
        <w:t xml:space="preserve">12. </w:t>
      </w:r>
      <w:r w:rsidR="00B10D55" w:rsidRPr="00B10D55">
        <w:t>The UE calculates K</w:t>
      </w:r>
      <w:r w:rsidR="00B10D55" w:rsidRPr="00A22219">
        <w:t>ASME</w:t>
      </w:r>
      <w:r w:rsidR="00B10D55" w:rsidRPr="00B10D55">
        <w:t>* using the method as the MME-ground, and further derives the NAS keys using existing mechanism, the UE verify the NAS SMC. If successfully verified, the UE shall start NAS integrity protection and ciphering/deciphering with this security context and sends the NAS security mode complete message to MME-onboard ciphered and integrity protected.</w:t>
      </w:r>
    </w:p>
    <w:p w14:paraId="4B0CAA34" w14:textId="1AB8467B" w:rsidR="00B10D55" w:rsidRPr="00B10D55" w:rsidRDefault="00B10D55" w:rsidP="00A22219">
      <w:r w:rsidRPr="00B10D55">
        <w:t xml:space="preserve"> </w:t>
      </w:r>
      <w:r w:rsidR="00F85B70">
        <w:t xml:space="preserve">13. </w:t>
      </w:r>
      <w:r w:rsidRPr="00B10D55">
        <w:t>The MME-onboard sends Attach Accept to UE with GUTI received in step 7.</w:t>
      </w:r>
    </w:p>
    <w:p w14:paraId="3FEA6D53" w14:textId="2A748C1D" w:rsidR="00B10D55" w:rsidRPr="00B10D55" w:rsidRDefault="00B10D55" w:rsidP="00A22219">
      <w:r w:rsidRPr="00B10D55">
        <w:t xml:space="preserve"> </w:t>
      </w:r>
      <w:r w:rsidR="00F85B70">
        <w:t xml:space="preserve">14. </w:t>
      </w:r>
      <w:r w:rsidRPr="00B10D55">
        <w:t>UE sends Attach complete message to MME-onboard.</w:t>
      </w:r>
    </w:p>
    <w:p w14:paraId="1F70DA3A" w14:textId="54300D8D" w:rsidR="00B10D55" w:rsidRPr="00B10D55" w:rsidRDefault="00B10D55" w:rsidP="00A22219">
      <w:r w:rsidRPr="00B10D55">
        <w:t xml:space="preserve"> </w:t>
      </w:r>
      <w:r w:rsidR="00F85B70">
        <w:t xml:space="preserve">15. </w:t>
      </w:r>
      <w:r w:rsidRPr="00B10D55">
        <w:t>Optionally, the UE may send UL data via NAS data PDU with ciphered and integrity protected.</w:t>
      </w:r>
    </w:p>
    <w:p w14:paraId="4770AB14" w14:textId="77777777" w:rsidR="00B10D55" w:rsidRPr="00B10D55" w:rsidRDefault="00B10D55" w:rsidP="00B10D55">
      <w:r w:rsidRPr="00B10D55">
        <w:t>SAT#1 moved and has Feeder Link to the EPC and without Service Link to the UE.</w:t>
      </w:r>
    </w:p>
    <w:p w14:paraId="485FE719" w14:textId="5284ABF8" w:rsidR="00B10D55" w:rsidRPr="00B10D55" w:rsidRDefault="00B10D55" w:rsidP="00A22219">
      <w:r w:rsidRPr="00B10D55">
        <w:t xml:space="preserve"> </w:t>
      </w:r>
      <w:r w:rsidR="00F85B70">
        <w:t xml:space="preserve">16. </w:t>
      </w:r>
      <w:r w:rsidRPr="00B10D55">
        <w:t>The MME-onboard verifies the NAS message and decipher PDU, and sends UE info Sync with Data PDU if received from UE.</w:t>
      </w:r>
    </w:p>
    <w:p w14:paraId="1A09A1D7" w14:textId="223172D7" w:rsidR="00B10D55" w:rsidRPr="00446F53" w:rsidRDefault="00B10D55" w:rsidP="00B10D55">
      <w:r w:rsidRPr="00B10D55">
        <w:t>The MME-ground sends Update location indicating to HSS that UE is authenticated successfully. And further performs data transmission via existing procedure if received Data PDU from MME-onboard.</w:t>
      </w:r>
    </w:p>
    <w:p w14:paraId="70FF2099" w14:textId="01567E18" w:rsidR="004465BA" w:rsidRDefault="004465BA" w:rsidP="004465BA">
      <w:pPr>
        <w:pStyle w:val="Heading3"/>
      </w:pPr>
      <w:bookmarkStart w:id="2290" w:name="_Toc180150931"/>
      <w:bookmarkStart w:id="2291" w:name="_Toc180400625"/>
      <w:bookmarkStart w:id="2292" w:name="_Toc180481806"/>
      <w:bookmarkStart w:id="2293" w:name="_Toc182856721"/>
      <w:bookmarkStart w:id="2294" w:name="_Toc191375143"/>
      <w:bookmarkStart w:id="2295" w:name="_Toc191375355"/>
      <w:bookmarkStart w:id="2296" w:name="_Toc191376282"/>
      <w:bookmarkStart w:id="2297" w:name="_Toc191377444"/>
      <w:bookmarkStart w:id="2298" w:name="_Toc191469779"/>
      <w:bookmarkStart w:id="2299" w:name="_Toc193807093"/>
      <w:r>
        <w:t>6.</w:t>
      </w:r>
      <w:r w:rsidR="00391015">
        <w:t>36</w:t>
      </w:r>
      <w:r>
        <w:t>.3</w:t>
      </w:r>
      <w:r>
        <w:tab/>
        <w:t>Evaluation</w:t>
      </w:r>
      <w:bookmarkEnd w:id="2290"/>
      <w:bookmarkEnd w:id="2291"/>
      <w:bookmarkEnd w:id="2292"/>
      <w:bookmarkEnd w:id="2293"/>
      <w:bookmarkEnd w:id="2294"/>
      <w:bookmarkEnd w:id="2295"/>
      <w:bookmarkEnd w:id="2296"/>
      <w:bookmarkEnd w:id="2297"/>
      <w:bookmarkEnd w:id="2298"/>
      <w:bookmarkEnd w:id="2299"/>
    </w:p>
    <w:p w14:paraId="79B44429" w14:textId="77777777" w:rsidR="00B10D55" w:rsidRPr="00B10D55" w:rsidRDefault="00B10D55" w:rsidP="00B10D55">
      <w:r w:rsidRPr="00B10D55">
        <w:t>This solution addresses the Key Issue #1, and it applies for S&amp;F operations in split MME EPS architecture.</w:t>
      </w:r>
    </w:p>
    <w:p w14:paraId="13A7D461" w14:textId="77777777" w:rsidR="00B10D55" w:rsidRPr="00B10D55" w:rsidRDefault="00B10D55" w:rsidP="00B10D55">
      <w:pPr>
        <w:rPr>
          <w:lang w:eastAsia="zh-CN"/>
        </w:rPr>
      </w:pPr>
      <w:r w:rsidRPr="00B10D55">
        <w:rPr>
          <w:lang w:eastAsia="zh-CN"/>
        </w:rPr>
        <w:t xml:space="preserve">This solution fulfils the security requirement about the mutual authentication between the UE and the 3GPP network. </w:t>
      </w:r>
    </w:p>
    <w:p w14:paraId="288B4DE7" w14:textId="77777777" w:rsidR="00B10D55" w:rsidRPr="00B10D55" w:rsidRDefault="00B10D55" w:rsidP="00B10D55">
      <w:r w:rsidRPr="00B10D55">
        <w:t>In this solution, the MME-ground needs to derives the K</w:t>
      </w:r>
      <w:r w:rsidRPr="00B10D55">
        <w:rPr>
          <w:vertAlign w:val="subscript"/>
        </w:rPr>
        <w:t>ASME</w:t>
      </w:r>
      <w:r w:rsidRPr="00B10D55">
        <w:t>* and sends to the MME-onboard. The UE and MME-onboard performs NAS SMC procedure via using the k</w:t>
      </w:r>
      <w:r w:rsidRPr="00B10D55">
        <w:rPr>
          <w:vertAlign w:val="subscript"/>
        </w:rPr>
        <w:t>ASME</w:t>
      </w:r>
      <w:r w:rsidRPr="00B10D55">
        <w:t>*.</w:t>
      </w:r>
    </w:p>
    <w:p w14:paraId="03386765" w14:textId="77777777" w:rsidR="00B10D55" w:rsidRPr="00B10D55" w:rsidRDefault="00B10D55" w:rsidP="00B10D55">
      <w:pPr>
        <w:rPr>
          <w:lang w:eastAsia="zh-CN"/>
        </w:rPr>
      </w:pPr>
      <w:r w:rsidRPr="00B10D55">
        <w:rPr>
          <w:lang w:eastAsia="zh-CN"/>
        </w:rPr>
        <w:t xml:space="preserve">Advantages of the solution: the EPS AKA procedure is reused and the UE can access to network successfully via only two rounds of interaction between the UE and SAT, SAT and core network on the ground. Furthermore, the MME-onboard is not able to know the keys in MME-ground, the key isolation can be implemented. </w:t>
      </w:r>
    </w:p>
    <w:p w14:paraId="25E34451" w14:textId="77777777" w:rsidR="00B10D55" w:rsidRPr="00B10D55" w:rsidRDefault="00B10D55" w:rsidP="00B10D55">
      <w:pPr>
        <w:rPr>
          <w:lang w:eastAsia="zh-CN"/>
        </w:rPr>
      </w:pPr>
      <w:r w:rsidRPr="00B10D55">
        <w:rPr>
          <w:lang w:eastAsia="zh-CN"/>
        </w:rPr>
        <w:t>Disadvantages of the solution: Sharing keys between MME entities.</w:t>
      </w:r>
    </w:p>
    <w:p w14:paraId="579220FB" w14:textId="77777777" w:rsidR="00B10D55" w:rsidRDefault="00B10D55" w:rsidP="00D623F7">
      <w:pPr>
        <w:rPr>
          <w:lang w:eastAsia="zh-CN"/>
        </w:rPr>
      </w:pPr>
      <w:r w:rsidRPr="00B10D55">
        <w:rPr>
          <w:lang w:eastAsia="zh-CN"/>
        </w:rPr>
        <w:t>Impacted entities: the MME-ground and UE. This solution requires</w:t>
      </w:r>
      <w:r w:rsidRPr="00B10D55">
        <w:t xml:space="preserve"> the MME-ground to derive </w:t>
      </w:r>
      <w:r w:rsidRPr="00B10D55">
        <w:rPr>
          <w:lang w:eastAsia="zh-CN"/>
        </w:rPr>
        <w:t>new key (i.e. K</w:t>
      </w:r>
      <w:r w:rsidRPr="00B10D55">
        <w:rPr>
          <w:vertAlign w:val="subscript"/>
          <w:lang w:eastAsia="zh-CN"/>
        </w:rPr>
        <w:t>ASME</w:t>
      </w:r>
      <w:r w:rsidRPr="00B10D55">
        <w:rPr>
          <w:lang w:eastAsia="zh-CN"/>
        </w:rPr>
        <w:t>* derivation based on K</w:t>
      </w:r>
      <w:r w:rsidRPr="00B10D55">
        <w:rPr>
          <w:vertAlign w:val="subscript"/>
          <w:lang w:eastAsia="zh-CN"/>
        </w:rPr>
        <w:t>ASME</w:t>
      </w:r>
      <w:r w:rsidRPr="00B10D55">
        <w:rPr>
          <w:lang w:eastAsia="zh-CN"/>
        </w:rPr>
        <w:t>), and key transfer from MME-ground to MME-onboard.</w:t>
      </w:r>
    </w:p>
    <w:p w14:paraId="29AB8C3B" w14:textId="2E8C0F3C" w:rsidR="004465BA" w:rsidRDefault="004465BA" w:rsidP="00B10D55">
      <w:pPr>
        <w:pStyle w:val="Heading2"/>
      </w:pPr>
      <w:bookmarkStart w:id="2300" w:name="_Toc180150932"/>
      <w:bookmarkStart w:id="2301" w:name="_Toc180400626"/>
      <w:bookmarkStart w:id="2302" w:name="_Toc180481807"/>
      <w:bookmarkStart w:id="2303" w:name="_Toc182856722"/>
      <w:bookmarkStart w:id="2304" w:name="_Toc191375144"/>
      <w:bookmarkStart w:id="2305" w:name="_Toc191375356"/>
      <w:bookmarkStart w:id="2306" w:name="_Toc191376283"/>
      <w:bookmarkStart w:id="2307" w:name="_Toc191377445"/>
      <w:bookmarkStart w:id="2308" w:name="_Toc191469780"/>
      <w:bookmarkStart w:id="2309" w:name="_Toc193807094"/>
      <w:r>
        <w:lastRenderedPageBreak/>
        <w:t>6.</w:t>
      </w:r>
      <w:r w:rsidR="004777F1">
        <w:t>37</w:t>
      </w:r>
      <w:r>
        <w:tab/>
        <w:t>Solution #</w:t>
      </w:r>
      <w:r w:rsidR="004777F1">
        <w:t>37</w:t>
      </w:r>
      <w:r>
        <w:t xml:space="preserve">: </w:t>
      </w:r>
      <w:r w:rsidR="004777F1" w:rsidRPr="004777F1">
        <w:t>NAS key distribution in split MME architecture</w:t>
      </w:r>
      <w:bookmarkEnd w:id="2300"/>
      <w:bookmarkEnd w:id="2301"/>
      <w:bookmarkEnd w:id="2302"/>
      <w:bookmarkEnd w:id="2303"/>
      <w:bookmarkEnd w:id="2304"/>
      <w:bookmarkEnd w:id="2305"/>
      <w:bookmarkEnd w:id="2306"/>
      <w:bookmarkEnd w:id="2307"/>
      <w:bookmarkEnd w:id="2308"/>
      <w:bookmarkEnd w:id="2309"/>
    </w:p>
    <w:p w14:paraId="352F85A2" w14:textId="6EDCE076" w:rsidR="004465BA" w:rsidRDefault="004465BA" w:rsidP="004465BA">
      <w:pPr>
        <w:pStyle w:val="Heading3"/>
      </w:pPr>
      <w:bookmarkStart w:id="2310" w:name="_Toc180150933"/>
      <w:bookmarkStart w:id="2311" w:name="_Toc180400627"/>
      <w:bookmarkStart w:id="2312" w:name="_Toc180481808"/>
      <w:bookmarkStart w:id="2313" w:name="_Toc182856723"/>
      <w:bookmarkStart w:id="2314" w:name="_Toc191375145"/>
      <w:bookmarkStart w:id="2315" w:name="_Toc191375357"/>
      <w:bookmarkStart w:id="2316" w:name="_Toc191376284"/>
      <w:bookmarkStart w:id="2317" w:name="_Toc191377446"/>
      <w:bookmarkStart w:id="2318" w:name="_Toc191469781"/>
      <w:bookmarkStart w:id="2319" w:name="_Toc193807095"/>
      <w:r>
        <w:t>6.</w:t>
      </w:r>
      <w:r w:rsidR="004777F1">
        <w:t>37</w:t>
      </w:r>
      <w:r>
        <w:t>.1</w:t>
      </w:r>
      <w:r>
        <w:tab/>
        <w:t>Introduction</w:t>
      </w:r>
      <w:bookmarkEnd w:id="2310"/>
      <w:bookmarkEnd w:id="2311"/>
      <w:bookmarkEnd w:id="2312"/>
      <w:bookmarkEnd w:id="2313"/>
      <w:bookmarkEnd w:id="2314"/>
      <w:bookmarkEnd w:id="2315"/>
      <w:bookmarkEnd w:id="2316"/>
      <w:bookmarkEnd w:id="2317"/>
      <w:bookmarkEnd w:id="2318"/>
      <w:bookmarkEnd w:id="2319"/>
    </w:p>
    <w:p w14:paraId="6B8C2BEC" w14:textId="77777777" w:rsidR="006B0EE1" w:rsidRDefault="006B0EE1" w:rsidP="006B0EE1">
      <w:r>
        <w:t>This solution addresses key issue on Security protection in Store and Forward Satellite Operation.</w:t>
      </w:r>
    </w:p>
    <w:p w14:paraId="7B7DE03C" w14:textId="77777777" w:rsidR="006B0EE1" w:rsidRDefault="006B0EE1" w:rsidP="006B0EE1">
      <w:r>
        <w:t xml:space="preserve">The solution is assumed to be used in split MME architecture.  </w:t>
      </w:r>
    </w:p>
    <w:p w14:paraId="7B26554A" w14:textId="27106665" w:rsidR="004465BA" w:rsidRDefault="006B0EE1" w:rsidP="006B0EE1">
      <w:r>
        <w:t>The solution supports NAS key distribution for MME-onboard.</w:t>
      </w:r>
    </w:p>
    <w:p w14:paraId="08A2F5FE" w14:textId="0B611C69" w:rsidR="004465BA" w:rsidRDefault="004465BA" w:rsidP="004465BA">
      <w:pPr>
        <w:pStyle w:val="Heading3"/>
      </w:pPr>
      <w:bookmarkStart w:id="2320" w:name="_Toc180150934"/>
      <w:bookmarkStart w:id="2321" w:name="_Toc180400628"/>
      <w:bookmarkStart w:id="2322" w:name="_Toc180481809"/>
      <w:bookmarkStart w:id="2323" w:name="_Toc182856724"/>
      <w:bookmarkStart w:id="2324" w:name="_Toc191375146"/>
      <w:bookmarkStart w:id="2325" w:name="_Toc191375358"/>
      <w:bookmarkStart w:id="2326" w:name="_Toc191376285"/>
      <w:bookmarkStart w:id="2327" w:name="_Toc191377447"/>
      <w:bookmarkStart w:id="2328" w:name="_Toc191469782"/>
      <w:bookmarkStart w:id="2329" w:name="_Toc193807096"/>
      <w:r>
        <w:t>6.</w:t>
      </w:r>
      <w:r w:rsidR="004777F1">
        <w:t>37</w:t>
      </w:r>
      <w:r>
        <w:t>.2</w:t>
      </w:r>
      <w:r>
        <w:tab/>
        <w:t>Solution details</w:t>
      </w:r>
      <w:bookmarkEnd w:id="2320"/>
      <w:bookmarkEnd w:id="2321"/>
      <w:bookmarkEnd w:id="2322"/>
      <w:bookmarkEnd w:id="2323"/>
      <w:bookmarkEnd w:id="2324"/>
      <w:bookmarkEnd w:id="2325"/>
      <w:bookmarkEnd w:id="2326"/>
      <w:bookmarkEnd w:id="2327"/>
      <w:bookmarkEnd w:id="2328"/>
      <w:bookmarkEnd w:id="2329"/>
    </w:p>
    <w:p w14:paraId="6209F289" w14:textId="4566EBAE" w:rsidR="00AC16C9" w:rsidRPr="00AC16C9" w:rsidRDefault="00AC16C9" w:rsidP="00AC16C9">
      <w:pPr>
        <w:pStyle w:val="Heading4"/>
      </w:pPr>
      <w:bookmarkStart w:id="2330" w:name="_Toc180150935"/>
      <w:bookmarkStart w:id="2331" w:name="_Toc180400629"/>
      <w:bookmarkStart w:id="2332" w:name="_Toc180481810"/>
      <w:bookmarkStart w:id="2333" w:name="_Toc182856725"/>
      <w:bookmarkStart w:id="2334" w:name="_Toc191375147"/>
      <w:bookmarkStart w:id="2335" w:name="_Toc191375359"/>
      <w:bookmarkStart w:id="2336" w:name="_Toc191376286"/>
      <w:bookmarkStart w:id="2337" w:name="_Toc191377448"/>
      <w:bookmarkStart w:id="2338" w:name="_Toc191469783"/>
      <w:bookmarkStart w:id="2339" w:name="_Toc193807097"/>
      <w:r w:rsidRPr="00AC16C9">
        <w:t>6.</w:t>
      </w:r>
      <w:r>
        <w:t>37</w:t>
      </w:r>
      <w:r w:rsidRPr="00AC16C9">
        <w:t>.2.1</w:t>
      </w:r>
      <w:r w:rsidRPr="00AC16C9">
        <w:tab/>
      </w:r>
      <w:r w:rsidRPr="00AC16C9">
        <w:rPr>
          <w:lang w:eastAsia="zh-CN"/>
        </w:rPr>
        <w:t>NAS</w:t>
      </w:r>
      <w:r w:rsidRPr="00AC16C9">
        <w:t xml:space="preserve"> </w:t>
      </w:r>
      <w:r w:rsidRPr="00AC16C9">
        <w:rPr>
          <w:lang w:eastAsia="zh-CN"/>
        </w:rPr>
        <w:t xml:space="preserve">key distribution </w:t>
      </w:r>
      <w:r w:rsidRPr="00AC16C9">
        <w:t>procedure</w:t>
      </w:r>
      <w:bookmarkEnd w:id="2330"/>
      <w:bookmarkEnd w:id="2331"/>
      <w:bookmarkEnd w:id="2332"/>
      <w:bookmarkEnd w:id="2333"/>
      <w:bookmarkEnd w:id="2334"/>
      <w:bookmarkEnd w:id="2335"/>
      <w:bookmarkEnd w:id="2336"/>
      <w:bookmarkEnd w:id="2337"/>
      <w:bookmarkEnd w:id="2338"/>
      <w:bookmarkEnd w:id="2339"/>
    </w:p>
    <w:bookmarkStart w:id="2340" w:name="MCCQCTEMPBM_00000111"/>
    <w:p w14:paraId="32AA5B6B" w14:textId="77777777" w:rsidR="00AC16C9" w:rsidRPr="00AC16C9" w:rsidRDefault="00AC16C9" w:rsidP="00496DF2">
      <w:pPr>
        <w:pStyle w:val="TH"/>
      </w:pPr>
      <w:r w:rsidRPr="00AC16C9">
        <w:object w:dxaOrig="8960" w:dyaOrig="5100" w14:anchorId="4D697713">
          <v:shape id="_x0000_i1066" type="#_x0000_t75" style="width:448.7pt;height:254pt" o:ole="">
            <v:imagedata r:id="rId85" o:title=""/>
          </v:shape>
          <o:OLEObject Type="Embed" ProgID="Visio.Drawing.15" ShapeID="_x0000_i1066" DrawAspect="Content" ObjectID="_1804419927" r:id="rId86"/>
        </w:object>
      </w:r>
      <w:bookmarkEnd w:id="2340"/>
    </w:p>
    <w:p w14:paraId="4C81F60E" w14:textId="758503B9" w:rsidR="00AC16C9" w:rsidRPr="00AC16C9" w:rsidRDefault="00AC16C9" w:rsidP="00496DF2">
      <w:pPr>
        <w:pStyle w:val="TF"/>
      </w:pPr>
      <w:bookmarkStart w:id="2341" w:name="MCCQCTEMPBM_00000071"/>
      <w:r w:rsidRPr="00AC16C9">
        <w:t>Figure 6.</w:t>
      </w:r>
      <w:r w:rsidR="00AA7A18">
        <w:t>37</w:t>
      </w:r>
      <w:r w:rsidRPr="00AC16C9">
        <w:t>.2-1: procedure of NAS key distribution</w:t>
      </w:r>
    </w:p>
    <w:bookmarkEnd w:id="2341"/>
    <w:p w14:paraId="30C95D4A" w14:textId="646F6A03" w:rsidR="00AC16C9" w:rsidRPr="00A22219" w:rsidRDefault="00F85B70" w:rsidP="00A22219">
      <w:r>
        <w:t xml:space="preserve">0. </w:t>
      </w:r>
      <w:r w:rsidR="00AC16C9" w:rsidRPr="00A22219">
        <w:t>The UE registrates to the network and MME-T obtains one key KASME;</w:t>
      </w:r>
    </w:p>
    <w:p w14:paraId="380CB06E" w14:textId="2142E3E9" w:rsidR="00AC16C9" w:rsidRPr="00A22219" w:rsidRDefault="00F85B70" w:rsidP="00A22219">
      <w:r>
        <w:t xml:space="preserve">1. </w:t>
      </w:r>
      <w:r w:rsidR="00AC16C9" w:rsidRPr="00A22219">
        <w:t>The MME-T obtain the information for the satellite that the UE is about to access. The information includes the identity of MME-NT. Then, the MME-T generate KASME* with the input of the key KASME and the identity of MME-NT. The MME-T stores the update key KASME* as well as the old key KASME in the EPS security context.</w:t>
      </w:r>
    </w:p>
    <w:p w14:paraId="59D94FEA" w14:textId="1E2E2DED" w:rsidR="00AC16C9" w:rsidRPr="00A22219" w:rsidRDefault="00F85B70" w:rsidP="00A22219">
      <w:r>
        <w:t xml:space="preserve">2. </w:t>
      </w:r>
      <w:r w:rsidR="00AC16C9" w:rsidRPr="00A22219">
        <w:t>The MME-T distribute the update key KASME* with GUTI and key set identifier KSI to the MME-NT which is deployed on the satellite.</w:t>
      </w:r>
    </w:p>
    <w:p w14:paraId="00DBA9B1" w14:textId="6CA48D20" w:rsidR="00AC16C9" w:rsidRPr="00A22219" w:rsidRDefault="00F85B70" w:rsidP="00A22219">
      <w:r>
        <w:t xml:space="preserve">3. </w:t>
      </w:r>
      <w:r w:rsidR="00AC16C9" w:rsidRPr="00A22219">
        <w:t>When the UE attempts attach with MME-NT or the MME-NT pages the UE to get connected, the MME-NT sends its information including the identity of MME-NT and the key set identifier KSI.</w:t>
      </w:r>
    </w:p>
    <w:p w14:paraId="06098B13" w14:textId="7FC6EF05" w:rsidR="00AC16C9" w:rsidRPr="00A22219" w:rsidRDefault="00F85B70" w:rsidP="00A22219">
      <w:r>
        <w:t xml:space="preserve">4. </w:t>
      </w:r>
      <w:r w:rsidR="00AC16C9" w:rsidRPr="00A22219">
        <w:t>The UE derivates the update key KASME* from KASME and the identity of MME-NT.</w:t>
      </w:r>
    </w:p>
    <w:p w14:paraId="37290BFB" w14:textId="77777777" w:rsidR="00AC16C9" w:rsidRPr="00A22219" w:rsidRDefault="00AC16C9" w:rsidP="00AC16C9">
      <w:r w:rsidRPr="00A22219">
        <w:t xml:space="preserve">5-6 Reusing the NAS SMC procedure, the UE and the MME-NT send NAS messages protected by the update NAS keys which is derived from </w:t>
      </w:r>
      <w:bookmarkStart w:id="2342" w:name="_Hlk178346833"/>
      <w:r w:rsidRPr="00A22219">
        <w:t>KASME*</w:t>
      </w:r>
      <w:bookmarkEnd w:id="2342"/>
      <w:r w:rsidRPr="00A22219">
        <w:t>.</w:t>
      </w:r>
    </w:p>
    <w:p w14:paraId="3CBD645F" w14:textId="69598E00" w:rsidR="00AC16C9" w:rsidRPr="00A22219" w:rsidRDefault="00AC16C9" w:rsidP="00AC16C9">
      <w:r w:rsidRPr="00A22219">
        <w:t>7. After the NAS SMC procedure, the UE and the MME-NT send protected NAS messages (e.g., data transport in control plane CIoT EPS optimisation).</w:t>
      </w:r>
    </w:p>
    <w:p w14:paraId="38F355CB" w14:textId="48C07657" w:rsidR="006B0EE1" w:rsidRPr="006B0EE1" w:rsidRDefault="00AC16C9" w:rsidP="00AC16C9">
      <w:r w:rsidRPr="00A22219">
        <w:t>8-9. The MME-NT verifies integrity and deciphers the NAS messages. The MME-NT sends the NAS messages to the MME-T when the MME-NT regains ground connectivity.</w:t>
      </w:r>
    </w:p>
    <w:p w14:paraId="6EC3B95C" w14:textId="0C2C78B7" w:rsidR="004465BA" w:rsidRDefault="004465BA" w:rsidP="004465BA">
      <w:pPr>
        <w:pStyle w:val="Heading3"/>
      </w:pPr>
      <w:bookmarkStart w:id="2343" w:name="_Toc180150936"/>
      <w:bookmarkStart w:id="2344" w:name="_Toc180400630"/>
      <w:bookmarkStart w:id="2345" w:name="_Toc180481811"/>
      <w:bookmarkStart w:id="2346" w:name="_Toc182856726"/>
      <w:bookmarkStart w:id="2347" w:name="_Toc191375148"/>
      <w:bookmarkStart w:id="2348" w:name="_Toc191375360"/>
      <w:bookmarkStart w:id="2349" w:name="_Toc191376287"/>
      <w:bookmarkStart w:id="2350" w:name="_Toc191377449"/>
      <w:bookmarkStart w:id="2351" w:name="_Toc191469784"/>
      <w:bookmarkStart w:id="2352" w:name="_Toc193807098"/>
      <w:r>
        <w:lastRenderedPageBreak/>
        <w:t>6.</w:t>
      </w:r>
      <w:r w:rsidR="004777F1">
        <w:t>37</w:t>
      </w:r>
      <w:r>
        <w:t>.3</w:t>
      </w:r>
      <w:r>
        <w:tab/>
        <w:t>Evaluation</w:t>
      </w:r>
      <w:bookmarkEnd w:id="2343"/>
      <w:bookmarkEnd w:id="2344"/>
      <w:bookmarkEnd w:id="2345"/>
      <w:bookmarkEnd w:id="2346"/>
      <w:bookmarkEnd w:id="2347"/>
      <w:bookmarkEnd w:id="2348"/>
      <w:bookmarkEnd w:id="2349"/>
      <w:bookmarkEnd w:id="2350"/>
      <w:bookmarkEnd w:id="2351"/>
      <w:bookmarkEnd w:id="2352"/>
    </w:p>
    <w:p w14:paraId="71E07F94" w14:textId="77777777" w:rsidR="003339F9" w:rsidRDefault="003339F9" w:rsidP="003339F9">
      <w:r>
        <w:t>This solution addresses the Key Issue#1, which is applicable for S&amp;F operations in split MME EPS architecture.</w:t>
      </w:r>
    </w:p>
    <w:p w14:paraId="4C8B3339" w14:textId="77777777" w:rsidR="003339F9" w:rsidRDefault="003339F9" w:rsidP="003339F9">
      <w:r>
        <w:t>This solution fulfils the security requirement about confidentiality, integrity, and anti-replay protection for NAS messages between UE and the 3GPP network.</w:t>
      </w:r>
    </w:p>
    <w:p w14:paraId="1338DF43" w14:textId="77777777" w:rsidR="003339F9" w:rsidRDefault="003339F9" w:rsidP="003339F9">
      <w:r>
        <w:t>The MME-T needs to update the key KASME* and distribute to MME-NT. The UE and the MME-NT protects uplink and downlink NAS messages vis using NAS keys derived from KASME*.</w:t>
      </w:r>
    </w:p>
    <w:p w14:paraId="07D9C0BF" w14:textId="77777777" w:rsidR="003339F9" w:rsidRDefault="003339F9" w:rsidP="003339F9">
      <w:r>
        <w:t xml:space="preserve">Advantages of the solution: each MME-NT can use an isolated set of NAS keys to protect NAS messages. </w:t>
      </w:r>
    </w:p>
    <w:p w14:paraId="47C403BA" w14:textId="77777777" w:rsidR="003339F9" w:rsidRDefault="003339F9" w:rsidP="003339F9">
      <w:r>
        <w:t>Disadvantages of the solution: Sharing keys between MME entities.</w:t>
      </w:r>
    </w:p>
    <w:p w14:paraId="0AD2F177" w14:textId="4F159021" w:rsidR="006A137A" w:rsidRDefault="003339F9" w:rsidP="00FD7EB0">
      <w:r>
        <w:t>Impacted entities: the MME (including MME-NT and MME-T) and UE. This solution requires the MME-ground to derive new key (i.e. KASME* derivation based on KASME), and key transfer from MME-ground to MME-onboard</w:t>
      </w:r>
      <w:r w:rsidR="004465BA">
        <w:t>.</w:t>
      </w:r>
    </w:p>
    <w:p w14:paraId="375852A9" w14:textId="6550C40D" w:rsidR="00D51997" w:rsidRDefault="00D51997" w:rsidP="00D51997">
      <w:pPr>
        <w:pStyle w:val="Heading2"/>
        <w:rPr>
          <w:rFonts w:eastAsia="SimSun"/>
          <w:lang w:val="en-US" w:eastAsia="zh-CN"/>
        </w:rPr>
      </w:pPr>
      <w:bookmarkStart w:id="2353" w:name="_Toc182856727"/>
      <w:bookmarkStart w:id="2354" w:name="_Toc191375149"/>
      <w:bookmarkStart w:id="2355" w:name="_Toc191375361"/>
      <w:bookmarkStart w:id="2356" w:name="_Toc191376288"/>
      <w:bookmarkStart w:id="2357" w:name="_Toc191377450"/>
      <w:bookmarkStart w:id="2358" w:name="_Toc191469785"/>
      <w:bookmarkStart w:id="2359" w:name="_Toc180150937"/>
      <w:bookmarkStart w:id="2360" w:name="_Toc180400631"/>
      <w:bookmarkStart w:id="2361" w:name="_Toc180481812"/>
      <w:bookmarkStart w:id="2362" w:name="_Toc193807099"/>
      <w:r>
        <w:t>6.</w:t>
      </w:r>
      <w:r>
        <w:rPr>
          <w:rFonts w:hint="eastAsia"/>
          <w:lang w:eastAsia="zh-CN"/>
        </w:rPr>
        <w:t>38</w:t>
      </w:r>
      <w:r>
        <w:tab/>
        <w:t>Solution #</w:t>
      </w:r>
      <w:r>
        <w:rPr>
          <w:rFonts w:hint="eastAsia"/>
          <w:lang w:eastAsia="zh-CN"/>
        </w:rPr>
        <w:t>38</w:t>
      </w:r>
      <w:r>
        <w:t xml:space="preserve">: </w:t>
      </w:r>
      <w:r>
        <w:rPr>
          <w:rFonts w:hint="eastAsia"/>
          <w:lang w:val="en-US" w:eastAsia="zh-CN"/>
        </w:rPr>
        <w:t>S</w:t>
      </w:r>
      <w:r>
        <w:rPr>
          <w:rFonts w:hint="eastAsia"/>
        </w:rPr>
        <w:t>tore and forward (s&amp;f) satellite operation</w:t>
      </w:r>
      <w:r>
        <w:rPr>
          <w:rFonts w:hint="eastAsia"/>
          <w:lang w:val="en-US" w:eastAsia="zh-CN"/>
        </w:rPr>
        <w:t xml:space="preserve"> using GUTI or 5G-GUTI</w:t>
      </w:r>
      <w:bookmarkEnd w:id="2353"/>
      <w:bookmarkEnd w:id="2354"/>
      <w:bookmarkEnd w:id="2355"/>
      <w:bookmarkEnd w:id="2356"/>
      <w:bookmarkEnd w:id="2357"/>
      <w:bookmarkEnd w:id="2358"/>
      <w:bookmarkEnd w:id="2362"/>
    </w:p>
    <w:p w14:paraId="5267E4CD" w14:textId="3FB80CC1" w:rsidR="00D51997" w:rsidRDefault="00D51997" w:rsidP="00D51997">
      <w:pPr>
        <w:pStyle w:val="Heading3"/>
      </w:pPr>
      <w:bookmarkStart w:id="2363" w:name="_Toc182856728"/>
      <w:bookmarkStart w:id="2364" w:name="_Toc191375150"/>
      <w:bookmarkStart w:id="2365" w:name="_Toc191375362"/>
      <w:bookmarkStart w:id="2366" w:name="_Toc191376289"/>
      <w:bookmarkStart w:id="2367" w:name="_Toc191377451"/>
      <w:bookmarkStart w:id="2368" w:name="_Toc191469786"/>
      <w:bookmarkStart w:id="2369" w:name="_Toc193807100"/>
      <w:r>
        <w:t>6.</w:t>
      </w:r>
      <w:r>
        <w:rPr>
          <w:rFonts w:hint="eastAsia"/>
          <w:lang w:eastAsia="zh-CN"/>
        </w:rPr>
        <w:t>38</w:t>
      </w:r>
      <w:r>
        <w:t>.1</w:t>
      </w:r>
      <w:r>
        <w:tab/>
        <w:t>Introduction</w:t>
      </w:r>
      <w:bookmarkEnd w:id="2363"/>
      <w:bookmarkEnd w:id="2364"/>
      <w:bookmarkEnd w:id="2365"/>
      <w:bookmarkEnd w:id="2366"/>
      <w:bookmarkEnd w:id="2367"/>
      <w:bookmarkEnd w:id="2368"/>
      <w:bookmarkEnd w:id="2369"/>
    </w:p>
    <w:p w14:paraId="4339F675" w14:textId="1D784814" w:rsidR="00D51997" w:rsidRDefault="00D51997" w:rsidP="00D51997">
      <w:pPr>
        <w:pStyle w:val="ListParagraph1"/>
        <w:ind w:firstLine="400"/>
        <w:rPr>
          <w:color w:val="FF0000"/>
        </w:rPr>
      </w:pPr>
      <w:r>
        <w:rPr>
          <w:rFonts w:hint="eastAsia"/>
          <w:lang w:val="en-US" w:eastAsia="zh-CN"/>
        </w:rPr>
        <w:t>T</w:t>
      </w:r>
      <w:r>
        <w:t>his solution addresses</w:t>
      </w:r>
      <w:r>
        <w:rPr>
          <w:rFonts w:hint="eastAsia"/>
          <w:lang w:val="en-US" w:eastAsia="zh-CN"/>
        </w:rPr>
        <w:t xml:space="preserve"> </w:t>
      </w:r>
      <w:r>
        <w:rPr>
          <w:rFonts w:hint="eastAsia"/>
        </w:rPr>
        <w:t>Key Issue #2: Key Issue on privacy threats in S&amp;F operation</w:t>
      </w:r>
      <w:r>
        <w:rPr>
          <w:rFonts w:hint="eastAsia"/>
          <w:lang w:val="en-US" w:eastAsia="zh-CN"/>
        </w:rPr>
        <w:t>.</w:t>
      </w:r>
    </w:p>
    <w:p w14:paraId="17FAC0A8" w14:textId="5C8B3DC0" w:rsidR="00F011AE" w:rsidRDefault="00F011AE" w:rsidP="00F011AE">
      <w:pPr>
        <w:pStyle w:val="ListParagraph1"/>
        <w:ind w:firstLine="400"/>
        <w:rPr>
          <w:lang w:val="en-US" w:eastAsia="zh-CN"/>
        </w:rPr>
      </w:pPr>
      <w:r w:rsidRPr="00F011AE">
        <w:rPr>
          <w:lang w:val="en-US" w:eastAsia="zh-CN"/>
        </w:rPr>
        <w:t>In this solution, GUTI or 5G-GUTI is used in the attach/registration request message via an unprotected NAS message which mitigate the security issues caused by interim GUTI. Once receives the GUTI/5G-GUTI in the Attach Request/Registration request, the satellite sends an identity request to the UE requesting IMSI. The satellite stores the Attach/Registration Request including both IMSI and GUTI/5G-GUTI until ground MME/AMF is reachable. The ground MME/AMF constructs Authentication Request with GUTI/5G-GUTI. Satellite pages the UE using S-TMSI/5G-S-TMSI.</w:t>
      </w:r>
    </w:p>
    <w:p w14:paraId="7A7C4990" w14:textId="11F8976F" w:rsidR="00F011AE" w:rsidRDefault="00F011AE" w:rsidP="00F011AE">
      <w:pPr>
        <w:pStyle w:val="Heading3"/>
      </w:pPr>
      <w:bookmarkStart w:id="2370" w:name="_Toc182856729"/>
      <w:bookmarkStart w:id="2371" w:name="_Toc191375151"/>
      <w:bookmarkStart w:id="2372" w:name="_Toc191375363"/>
      <w:bookmarkStart w:id="2373" w:name="_Toc191376290"/>
      <w:bookmarkStart w:id="2374" w:name="_Toc191377452"/>
      <w:bookmarkStart w:id="2375" w:name="_Toc191469787"/>
      <w:bookmarkStart w:id="2376" w:name="_Toc193807101"/>
      <w:r>
        <w:lastRenderedPageBreak/>
        <w:t>6.</w:t>
      </w:r>
      <w:r>
        <w:rPr>
          <w:rFonts w:hint="eastAsia"/>
          <w:lang w:eastAsia="zh-CN"/>
        </w:rPr>
        <w:t>38</w:t>
      </w:r>
      <w:r>
        <w:t>.</w:t>
      </w:r>
      <w:r>
        <w:rPr>
          <w:rFonts w:hint="eastAsia"/>
          <w:lang w:eastAsia="zh-CN"/>
        </w:rPr>
        <w:t>2</w:t>
      </w:r>
      <w:r>
        <w:tab/>
      </w:r>
      <w:r w:rsidRPr="00F011AE">
        <w:t>Solution details</w:t>
      </w:r>
      <w:bookmarkEnd w:id="2370"/>
      <w:bookmarkEnd w:id="2371"/>
      <w:bookmarkEnd w:id="2372"/>
      <w:bookmarkEnd w:id="2373"/>
      <w:bookmarkEnd w:id="2374"/>
      <w:bookmarkEnd w:id="2375"/>
      <w:bookmarkEnd w:id="2376"/>
    </w:p>
    <w:bookmarkStart w:id="2377" w:name="MCCQCTEMPBM_00000112"/>
    <w:p w14:paraId="02A235DC" w14:textId="77777777" w:rsidR="00D51997" w:rsidRDefault="00D51997" w:rsidP="00496DF2">
      <w:pPr>
        <w:pStyle w:val="TH"/>
        <w:rPr>
          <w:lang w:val="en-US" w:eastAsia="zh-CN"/>
        </w:rPr>
      </w:pPr>
      <w:r>
        <w:rPr>
          <w:rFonts w:hint="eastAsia"/>
          <w:lang w:val="en-US" w:eastAsia="zh-CN"/>
        </w:rPr>
        <w:object w:dxaOrig="9428" w:dyaOrig="8417" w14:anchorId="30A7FB16">
          <v:shape id="Object 7" o:spid="_x0000_i1067" type="#_x0000_t75" style="width:415.3pt;height:370.95pt;mso-wrap-style:square;mso-position-horizontal-relative:page;mso-position-vertical-relative:page" o:ole="">
            <v:fill o:detectmouseclick="t"/>
            <v:imagedata r:id="rId87" o:title=""/>
            <o:lock v:ext="edit" aspectratio="f"/>
          </v:shape>
          <o:OLEObject Type="Embed" ProgID="Visio.Drawing.15" ShapeID="Object 7" DrawAspect="Content" ObjectID="_1804419928" r:id="rId88"/>
        </w:object>
      </w:r>
      <w:bookmarkEnd w:id="2377"/>
    </w:p>
    <w:p w14:paraId="23F8E655" w14:textId="1EFC117F" w:rsidR="00D51997" w:rsidRDefault="00D51997" w:rsidP="00496DF2">
      <w:pPr>
        <w:pStyle w:val="TF"/>
        <w:rPr>
          <w:lang w:val="en-US" w:eastAsia="zh-CN"/>
        </w:rPr>
      </w:pPr>
      <w:bookmarkStart w:id="2378" w:name="MCCQCTEMPBM_00000072"/>
      <w:r>
        <w:rPr>
          <w:rFonts w:hint="eastAsia"/>
          <w:lang w:val="en-US" w:eastAsia="zh-CN"/>
        </w:rPr>
        <w:t>Figure 6.38</w:t>
      </w:r>
      <w:r w:rsidR="00F011AE">
        <w:rPr>
          <w:rFonts w:hint="eastAsia"/>
          <w:lang w:val="en-US" w:eastAsia="zh-CN"/>
        </w:rPr>
        <w:t>.2-1</w:t>
      </w:r>
      <w:r>
        <w:rPr>
          <w:rFonts w:hint="eastAsia"/>
          <w:lang w:val="en-US" w:eastAsia="zh-CN"/>
        </w:rPr>
        <w:t xml:space="preserve"> Attach/Registration procedure for s&amp;f satellite operation.</w:t>
      </w:r>
    </w:p>
    <w:bookmarkEnd w:id="2378"/>
    <w:p w14:paraId="1EA90135" w14:textId="6371A5C9" w:rsidR="00D51997" w:rsidRPr="00A22219" w:rsidRDefault="00B5331F" w:rsidP="00A22219">
      <w:r>
        <w:t xml:space="preserve">1. </w:t>
      </w:r>
      <w:r w:rsidR="00D51997" w:rsidRPr="00A22219">
        <w:t>The UE sends the Attach/Registration Request message to SAT1.</w:t>
      </w:r>
    </w:p>
    <w:p w14:paraId="54A00CD1" w14:textId="19F1FA58" w:rsidR="00D51997" w:rsidRPr="00A22219" w:rsidRDefault="00B5331F" w:rsidP="00A22219">
      <w:r>
        <w:t xml:space="preserve">2. </w:t>
      </w:r>
      <w:r w:rsidR="00D51997" w:rsidRPr="00A22219">
        <w:t>Once receives the GUTI/5G-GUTI in the Attach Request/Registration request, the SAT1 sends an identity request to the UE. The id type indicates that IMSI is requested.</w:t>
      </w:r>
    </w:p>
    <w:p w14:paraId="1B18A178" w14:textId="731DD224" w:rsidR="00D51997" w:rsidRPr="00A22219" w:rsidRDefault="00B5331F" w:rsidP="00A22219">
      <w:r>
        <w:t xml:space="preserve">3. </w:t>
      </w:r>
      <w:r w:rsidR="00D51997" w:rsidRPr="00A22219">
        <w:t>The UE responds with Identity Response, and the IMSI of UE is included in the message.</w:t>
      </w:r>
    </w:p>
    <w:p w14:paraId="1AF72F85" w14:textId="5A13968E" w:rsidR="00D51997" w:rsidRPr="00A22219" w:rsidRDefault="00B5331F" w:rsidP="00A22219">
      <w:r>
        <w:t xml:space="preserve">4. </w:t>
      </w:r>
      <w:r w:rsidR="00D51997" w:rsidRPr="00A22219">
        <w:t>The SAT1 stores the Attach/Registration Request including the IMSI and GUTI/5G-GUTI until ground MME/AMF is reachable.</w:t>
      </w:r>
    </w:p>
    <w:p w14:paraId="17E6BA44" w14:textId="3C839995" w:rsidR="00D51997" w:rsidRPr="00A22219" w:rsidRDefault="00B5331F" w:rsidP="00A22219">
      <w:r>
        <w:t xml:space="preserve">5. </w:t>
      </w:r>
      <w:r w:rsidR="00D51997" w:rsidRPr="00A22219">
        <w:t>The SAT1 sends the Attach/Registration Request including the IMSI and GUTI/5G-GUTI to the ground MME/AMF.</w:t>
      </w:r>
    </w:p>
    <w:p w14:paraId="098477FB" w14:textId="1FA7B45C" w:rsidR="00D51997" w:rsidRPr="00A22219" w:rsidRDefault="00B5331F" w:rsidP="00A22219">
      <w:r>
        <w:t xml:space="preserve">6. </w:t>
      </w:r>
      <w:r w:rsidR="00D51997" w:rsidRPr="00A22219">
        <w:t>The ground MME sends the Authentication Data Request message to the HSS, and gets Authentication Data Request. Or the ground AMF initiates UE authentication by invoking an AUSF. The ground MME/AMF constructs Authentication Request message and stores it until SAT is reachable.</w:t>
      </w:r>
    </w:p>
    <w:p w14:paraId="39FB9148" w14:textId="7FBEEEFB" w:rsidR="00D51997" w:rsidRPr="00A22219" w:rsidRDefault="00B5331F" w:rsidP="00A22219">
      <w:r>
        <w:t xml:space="preserve">7. </w:t>
      </w:r>
      <w:r w:rsidR="00D51997" w:rsidRPr="00A22219">
        <w:t>If a new connection between SAT2 and the ground MME/AMF is established, the MME/AMF then sends the Authentication Request message with the GUTI/5G-GUTI to SAT2. IMSI can also be included in the message.</w:t>
      </w:r>
    </w:p>
    <w:p w14:paraId="03013A5F" w14:textId="5AE310E9" w:rsidR="00D51997" w:rsidRPr="00A22219" w:rsidRDefault="00B5331F" w:rsidP="00A22219">
      <w:r>
        <w:t xml:space="preserve">8. </w:t>
      </w:r>
      <w:r w:rsidR="00D51997" w:rsidRPr="00A22219">
        <w:t>The SAT2 stores the Authentication Request message until the UE is reachable.</w:t>
      </w:r>
    </w:p>
    <w:p w14:paraId="6128FF5D" w14:textId="540CB2E7" w:rsidR="00D51997" w:rsidRPr="00A22219" w:rsidRDefault="00B5331F" w:rsidP="00A22219">
      <w:r>
        <w:t xml:space="preserve">9. </w:t>
      </w:r>
      <w:r w:rsidR="00D51997" w:rsidRPr="00A22219">
        <w:t xml:space="preserve">The SAT2 uses the S-TMSI/5G-S-TMSI to page the UE. </w:t>
      </w:r>
    </w:p>
    <w:p w14:paraId="7CD97D1B" w14:textId="06383637" w:rsidR="00D51997" w:rsidRPr="00A22219" w:rsidRDefault="00B5331F" w:rsidP="00A22219">
      <w:r>
        <w:t xml:space="preserve">10. </w:t>
      </w:r>
      <w:r w:rsidR="00D51997" w:rsidRPr="00A22219">
        <w:t xml:space="preserve">The UE will reply back to the SAT2 by sending the Attach/Registration Request with the GUTI/5G-GUTI. </w:t>
      </w:r>
    </w:p>
    <w:p w14:paraId="3EA18259" w14:textId="35849DD8" w:rsidR="00D51997" w:rsidRPr="00A22219" w:rsidRDefault="00B5331F" w:rsidP="00A22219">
      <w:r>
        <w:lastRenderedPageBreak/>
        <w:t xml:space="preserve">11. </w:t>
      </w:r>
      <w:r w:rsidR="00D51997" w:rsidRPr="00A22219">
        <w:t>The SAT2 uses the GUTI/5G-GUTI to find the stored Authentication Request message. The SAT2 sends back the Authentication Request message to the UE.</w:t>
      </w:r>
    </w:p>
    <w:p w14:paraId="3F3223A3" w14:textId="77777777" w:rsidR="00D51997" w:rsidRPr="00906E16" w:rsidRDefault="00D51997" w:rsidP="00D51997">
      <w:pPr>
        <w:pStyle w:val="ListParagraph1"/>
        <w:ind w:firstLineChars="0" w:firstLine="0"/>
        <w:rPr>
          <w:bCs/>
          <w:sz w:val="22"/>
          <w:szCs w:val="22"/>
        </w:rPr>
      </w:pPr>
      <w:r w:rsidRPr="00906E16">
        <w:rPr>
          <w:rFonts w:hint="eastAsia"/>
          <w:bCs/>
          <w:sz w:val="22"/>
          <w:szCs w:val="22"/>
        </w:rPr>
        <w:t>The UE and the network continue the procedures above to finish the attach</w:t>
      </w:r>
      <w:r w:rsidRPr="00906E16">
        <w:rPr>
          <w:rFonts w:hint="eastAsia"/>
          <w:bCs/>
          <w:sz w:val="22"/>
          <w:szCs w:val="22"/>
          <w:lang w:val="en-US" w:eastAsia="zh-CN"/>
        </w:rPr>
        <w:t>/registration</w:t>
      </w:r>
      <w:r w:rsidRPr="00906E16">
        <w:rPr>
          <w:rFonts w:hint="eastAsia"/>
          <w:bCs/>
          <w:sz w:val="22"/>
          <w:szCs w:val="22"/>
        </w:rPr>
        <w:t xml:space="preserve"> procedure.</w:t>
      </w:r>
    </w:p>
    <w:p w14:paraId="413B1B08" w14:textId="10736E64" w:rsidR="00D51997" w:rsidRDefault="00D51997" w:rsidP="00D51997">
      <w:pPr>
        <w:pStyle w:val="Heading3"/>
      </w:pPr>
      <w:bookmarkStart w:id="2379" w:name="_Toc182856730"/>
      <w:bookmarkStart w:id="2380" w:name="_Toc191375152"/>
      <w:bookmarkStart w:id="2381" w:name="_Toc191375364"/>
      <w:bookmarkStart w:id="2382" w:name="_Toc191376291"/>
      <w:bookmarkStart w:id="2383" w:name="_Toc191377453"/>
      <w:bookmarkStart w:id="2384" w:name="_Toc191469788"/>
      <w:bookmarkStart w:id="2385" w:name="_Toc193807102"/>
      <w:r>
        <w:t>6.</w:t>
      </w:r>
      <w:r>
        <w:rPr>
          <w:rFonts w:hint="eastAsia"/>
          <w:lang w:eastAsia="zh-CN"/>
        </w:rPr>
        <w:t>38</w:t>
      </w:r>
      <w:r>
        <w:t>.3</w:t>
      </w:r>
      <w:r>
        <w:tab/>
        <w:t>Evaluation</w:t>
      </w:r>
      <w:bookmarkEnd w:id="2379"/>
      <w:bookmarkEnd w:id="2380"/>
      <w:bookmarkEnd w:id="2381"/>
      <w:bookmarkEnd w:id="2382"/>
      <w:bookmarkEnd w:id="2383"/>
      <w:bookmarkEnd w:id="2384"/>
      <w:bookmarkEnd w:id="2385"/>
    </w:p>
    <w:p w14:paraId="1388D980" w14:textId="6491FE11" w:rsidR="00D51997" w:rsidRDefault="00496DF2" w:rsidP="00496DF2">
      <w:pPr>
        <w:pStyle w:val="B1"/>
      </w:pPr>
      <w:bookmarkStart w:id="2386" w:name="MCCQCTEMPBM_00000283"/>
      <w:r>
        <w:t>-</w:t>
      </w:r>
      <w:r>
        <w:tab/>
      </w:r>
      <w:r w:rsidR="00D51997">
        <w:t xml:space="preserve">Assumptions: </w:t>
      </w:r>
      <w:r w:rsidR="00D51997">
        <w:rPr>
          <w:rFonts w:hint="eastAsia"/>
        </w:rPr>
        <w:t>the UE holds a valid GUTI</w:t>
      </w:r>
      <w:r w:rsidR="00D51997">
        <w:rPr>
          <w:rFonts w:hint="eastAsia"/>
          <w:lang w:val="en-US" w:eastAsia="zh-CN"/>
        </w:rPr>
        <w:t>/5G-GUTI</w:t>
      </w:r>
      <w:r w:rsidR="00D51997">
        <w:t>.</w:t>
      </w:r>
    </w:p>
    <w:p w14:paraId="040CCF68" w14:textId="7E6233E9" w:rsidR="00D51997" w:rsidRDefault="00496DF2" w:rsidP="00496DF2">
      <w:pPr>
        <w:pStyle w:val="B1"/>
      </w:pPr>
      <w:bookmarkStart w:id="2387" w:name="MCCQCTEMPBM_00000284"/>
      <w:bookmarkEnd w:id="2386"/>
      <w:r>
        <w:t>-</w:t>
      </w:r>
      <w:r>
        <w:tab/>
      </w:r>
      <w:r w:rsidR="00D51997">
        <w:t xml:space="preserve">Dependency on SA2 or RAN: No dependency. </w:t>
      </w:r>
    </w:p>
    <w:p w14:paraId="7A7D7C54" w14:textId="5CE7C80C" w:rsidR="00D51997" w:rsidRDefault="00496DF2" w:rsidP="00496DF2">
      <w:pPr>
        <w:pStyle w:val="B1"/>
      </w:pPr>
      <w:bookmarkStart w:id="2388" w:name="MCCQCTEMPBM_00000285"/>
      <w:bookmarkEnd w:id="2387"/>
      <w:r>
        <w:t>-</w:t>
      </w:r>
      <w:r>
        <w:tab/>
      </w:r>
      <w:r w:rsidR="00D51997">
        <w:t>Relevant KI and potential security requirements addressed: This solution addresses KI#2.</w:t>
      </w:r>
    </w:p>
    <w:p w14:paraId="3B17A185" w14:textId="67580D8C" w:rsidR="00D51997" w:rsidRDefault="00496DF2" w:rsidP="00496DF2">
      <w:pPr>
        <w:pStyle w:val="B1"/>
      </w:pPr>
      <w:bookmarkStart w:id="2389" w:name="MCCQCTEMPBM_00000286"/>
      <w:bookmarkEnd w:id="2388"/>
      <w:r>
        <w:t>-</w:t>
      </w:r>
      <w:r>
        <w:tab/>
      </w:r>
      <w:r w:rsidR="00D51997">
        <w:t xml:space="preserve">Architecture option: The solution is applicable to the split MME architecture. </w:t>
      </w:r>
    </w:p>
    <w:bookmarkEnd w:id="2389"/>
    <w:p w14:paraId="149C40AA" w14:textId="57AFDAA7" w:rsidR="00D51997" w:rsidRDefault="00496DF2" w:rsidP="00496DF2">
      <w:pPr>
        <w:pStyle w:val="B1"/>
      </w:pPr>
      <w:r>
        <w:t>-</w:t>
      </w:r>
      <w:r>
        <w:tab/>
      </w:r>
      <w:r w:rsidR="00D51997">
        <w:t xml:space="preserve">Re-use of legacy security procedures: The solution re-uses </w:t>
      </w:r>
      <w:r w:rsidR="00D51997">
        <w:rPr>
          <w:rFonts w:hint="eastAsia"/>
          <w:lang w:val="en-US" w:eastAsia="zh-CN"/>
        </w:rPr>
        <w:t>attach</w:t>
      </w:r>
      <w:r w:rsidR="00D51997">
        <w:t xml:space="preserve"> procedure. </w:t>
      </w:r>
    </w:p>
    <w:p w14:paraId="496968F6" w14:textId="6971BF0B" w:rsidR="00D51997" w:rsidRDefault="00496DF2" w:rsidP="00496DF2">
      <w:pPr>
        <w:pStyle w:val="B1"/>
      </w:pPr>
      <w:bookmarkStart w:id="2390" w:name="MCCQCTEMPBM_00000288"/>
      <w:r>
        <w:t>-</w:t>
      </w:r>
      <w:r>
        <w:tab/>
      </w:r>
      <w:r w:rsidR="00D51997">
        <w:t xml:space="preserve">Advantages of the solution: The solution mitigates the </w:t>
      </w:r>
      <w:r w:rsidR="00D51997">
        <w:rPr>
          <w:rFonts w:hint="eastAsia"/>
          <w:lang w:val="en-US" w:eastAsia="zh-CN"/>
        </w:rPr>
        <w:t>privacy issue</w:t>
      </w:r>
      <w:r w:rsidR="00D51997">
        <w:t xml:space="preserve"> of UE tracking and linkability</w:t>
      </w:r>
      <w:r w:rsidR="00D51997">
        <w:rPr>
          <w:rFonts w:hint="eastAsia"/>
          <w:lang w:val="en-US" w:eastAsia="zh-CN"/>
        </w:rPr>
        <w:t xml:space="preserve"> caused by interim-GUTI.</w:t>
      </w:r>
    </w:p>
    <w:p w14:paraId="6BEC8FD7" w14:textId="5FF56B5D" w:rsidR="00D51997" w:rsidRDefault="00496DF2" w:rsidP="00496DF2">
      <w:pPr>
        <w:pStyle w:val="B1"/>
      </w:pPr>
      <w:bookmarkStart w:id="2391" w:name="MCCQCTEMPBM_00000289"/>
      <w:bookmarkEnd w:id="2390"/>
      <w:r>
        <w:t>-</w:t>
      </w:r>
      <w:r>
        <w:tab/>
      </w:r>
      <w:r w:rsidR="00D51997">
        <w:t xml:space="preserve">Disadvantages of the solution: The solution </w:t>
      </w:r>
      <w:r w:rsidR="00D51997">
        <w:rPr>
          <w:rFonts w:hint="eastAsia"/>
          <w:lang w:val="en-US" w:eastAsia="zh-CN"/>
        </w:rPr>
        <w:t>works only when the UE holds valid GUTI/5G-GUTI</w:t>
      </w:r>
      <w:r w:rsidR="00D51997">
        <w:t xml:space="preserve">. </w:t>
      </w:r>
    </w:p>
    <w:p w14:paraId="6D570937" w14:textId="4CCA1840" w:rsidR="00D51997" w:rsidRDefault="00496DF2" w:rsidP="00496DF2">
      <w:pPr>
        <w:pStyle w:val="B1"/>
      </w:pPr>
      <w:bookmarkStart w:id="2392" w:name="MCCQCTEMPBM_00000290"/>
      <w:bookmarkEnd w:id="2391"/>
      <w:r>
        <w:t>-</w:t>
      </w:r>
      <w:r>
        <w:tab/>
      </w:r>
      <w:r w:rsidR="00D51997">
        <w:t xml:space="preserve">Impacted entities: </w:t>
      </w:r>
      <w:r w:rsidR="00D51997">
        <w:rPr>
          <w:rFonts w:hint="eastAsia"/>
          <w:lang w:val="en-US" w:eastAsia="zh-CN"/>
        </w:rPr>
        <w:t>None.</w:t>
      </w:r>
    </w:p>
    <w:p w14:paraId="650FC291" w14:textId="602891D1" w:rsidR="00DD5FA6" w:rsidRDefault="00DD5FA6" w:rsidP="00D45FCD">
      <w:pPr>
        <w:pStyle w:val="EditorsNote"/>
        <w:sectPr w:rsidR="00DD5FA6">
          <w:headerReference w:type="default" r:id="rId89"/>
          <w:footerReference w:type="default" r:id="rId90"/>
          <w:footnotePr>
            <w:numRestart w:val="eachSect"/>
          </w:footnotePr>
          <w:pgSz w:w="11907" w:h="16840" w:code="9"/>
          <w:pgMar w:top="1416" w:right="1133" w:bottom="1133" w:left="1133" w:header="850" w:footer="340" w:gutter="0"/>
          <w:cols w:space="720"/>
          <w:formProt w:val="0"/>
        </w:sectPr>
      </w:pPr>
      <w:bookmarkStart w:id="2393" w:name="_Toc528155248"/>
      <w:bookmarkStart w:id="2394" w:name="_Toc102752622"/>
      <w:bookmarkStart w:id="2395" w:name="_Toc164702123"/>
      <w:bookmarkStart w:id="2396" w:name="_Toc167791601"/>
      <w:bookmarkEnd w:id="251"/>
      <w:bookmarkEnd w:id="255"/>
      <w:bookmarkEnd w:id="1264"/>
      <w:bookmarkEnd w:id="1788"/>
      <w:bookmarkEnd w:id="2359"/>
      <w:bookmarkEnd w:id="2360"/>
      <w:bookmarkEnd w:id="2361"/>
      <w:bookmarkEnd w:id="2392"/>
    </w:p>
    <w:p w14:paraId="2CE4D19D" w14:textId="6F834124" w:rsidR="0019737D" w:rsidRDefault="0019737D" w:rsidP="0019737D">
      <w:pPr>
        <w:pStyle w:val="Heading1"/>
      </w:pPr>
      <w:bookmarkStart w:id="2397" w:name="_Toc180150941"/>
      <w:bookmarkStart w:id="2398" w:name="_Toc180400635"/>
      <w:bookmarkStart w:id="2399" w:name="_Toc180481816"/>
      <w:bookmarkStart w:id="2400" w:name="_Toc182856735"/>
      <w:bookmarkStart w:id="2401" w:name="_Toc191375153"/>
      <w:bookmarkStart w:id="2402" w:name="_Toc191375365"/>
      <w:bookmarkStart w:id="2403" w:name="_Toc191376292"/>
      <w:bookmarkStart w:id="2404" w:name="_Toc191377454"/>
      <w:bookmarkStart w:id="2405" w:name="_Toc191469789"/>
      <w:bookmarkStart w:id="2406" w:name="_Toc193807103"/>
      <w:r>
        <w:lastRenderedPageBreak/>
        <w:t>7</w:t>
      </w:r>
      <w:r>
        <w:tab/>
        <w:t>Conclusions</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p>
    <w:p w14:paraId="44EFA12B" w14:textId="77777777" w:rsidR="000B1BB3" w:rsidRDefault="00DD5FA6" w:rsidP="000B1BB3">
      <w:pPr>
        <w:keepNext/>
        <w:keepLines/>
        <w:spacing w:before="180"/>
        <w:ind w:left="1134" w:hanging="1134"/>
        <w:outlineLvl w:val="1"/>
        <w:rPr>
          <w:rFonts w:ascii="Arial" w:hAnsi="Arial"/>
          <w:sz w:val="32"/>
          <w:lang w:eastAsia="zh-CN"/>
        </w:rPr>
      </w:pPr>
      <w:bookmarkStart w:id="2407" w:name="MCCQCTEMPBM_00000033"/>
      <w:bookmarkStart w:id="2408" w:name="_Toc92180361"/>
      <w:bookmarkStart w:id="2409" w:name="_Toc92805088"/>
      <w:bookmarkStart w:id="2410" w:name="_Toc102752623"/>
      <w:bookmarkStart w:id="2411" w:name="_Toc164702124"/>
      <w:bookmarkStart w:id="2412" w:name="_Toc167791602"/>
      <w:r w:rsidRPr="00DD5FA6">
        <w:rPr>
          <w:rFonts w:ascii="Arial" w:hAnsi="Arial"/>
          <w:sz w:val="32"/>
          <w:lang w:eastAsia="zh-CN"/>
        </w:rPr>
        <w:t>7.</w:t>
      </w:r>
      <w:r w:rsidR="006D4818">
        <w:rPr>
          <w:rFonts w:ascii="Arial" w:hAnsi="Arial"/>
          <w:sz w:val="32"/>
          <w:lang w:eastAsia="zh-CN"/>
        </w:rPr>
        <w:t>0</w:t>
      </w:r>
      <w:r w:rsidRPr="00DD5FA6">
        <w:rPr>
          <w:rFonts w:ascii="Arial" w:hAnsi="Arial"/>
          <w:sz w:val="32"/>
          <w:lang w:eastAsia="zh-CN"/>
        </w:rPr>
        <w:tab/>
      </w:r>
      <w:r w:rsidR="000B1BB3">
        <w:rPr>
          <w:rFonts w:ascii="Arial" w:hAnsi="Arial"/>
          <w:sz w:val="32"/>
          <w:lang w:eastAsia="zh-CN"/>
        </w:rPr>
        <w:t>Overall Summary of Solutions</w:t>
      </w:r>
    </w:p>
    <w:tbl>
      <w:tblPr>
        <w:tblW w:w="6516" w:type="dxa"/>
        <w:tblLook w:val="04A0" w:firstRow="1" w:lastRow="0" w:firstColumn="1" w:lastColumn="0" w:noHBand="0" w:noVBand="1"/>
      </w:tblPr>
      <w:tblGrid>
        <w:gridCol w:w="988"/>
        <w:gridCol w:w="5528"/>
      </w:tblGrid>
      <w:tr w:rsidR="000B1BB3" w:rsidRPr="008E3E75" w14:paraId="041650B6" w14:textId="77777777" w:rsidTr="00EE5E5D">
        <w:trPr>
          <w:trHeight w:val="290"/>
        </w:trPr>
        <w:tc>
          <w:tcPr>
            <w:tcW w:w="9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bookmarkEnd w:id="2407"/>
          <w:p w14:paraId="3806C22B" w14:textId="77777777" w:rsidR="000B1BB3" w:rsidRPr="000B1BB3" w:rsidRDefault="000B1BB3" w:rsidP="00EE5E5D">
            <w:pPr>
              <w:spacing w:after="0"/>
              <w:rPr>
                <w:b/>
                <w:bCs/>
                <w:color w:val="000000"/>
                <w:lang w:eastAsia="ko-KR"/>
              </w:rPr>
            </w:pPr>
            <w:r w:rsidRPr="000B1BB3">
              <w:rPr>
                <w:b/>
                <w:bCs/>
                <w:color w:val="000000"/>
                <w:lang w:eastAsia="ko-KR"/>
              </w:rPr>
              <w:t>Legend</w:t>
            </w:r>
          </w:p>
        </w:tc>
        <w:tc>
          <w:tcPr>
            <w:tcW w:w="5528" w:type="dxa"/>
            <w:tcBorders>
              <w:top w:val="nil"/>
              <w:left w:val="nil"/>
              <w:bottom w:val="nil"/>
              <w:right w:val="nil"/>
            </w:tcBorders>
            <w:shd w:val="clear" w:color="auto" w:fill="auto"/>
            <w:noWrap/>
            <w:vAlign w:val="bottom"/>
            <w:hideMark/>
          </w:tcPr>
          <w:p w14:paraId="7653B366" w14:textId="77777777" w:rsidR="000B1BB3" w:rsidRPr="000B1BB3" w:rsidRDefault="000B1BB3" w:rsidP="00EE5E5D">
            <w:pPr>
              <w:spacing w:after="0"/>
              <w:rPr>
                <w:color w:val="000000"/>
                <w:lang w:eastAsia="ko-KR"/>
              </w:rPr>
            </w:pPr>
          </w:p>
        </w:tc>
      </w:tr>
      <w:tr w:rsidR="000B1BB3" w:rsidRPr="008E3E75" w14:paraId="19C6A800" w14:textId="77777777" w:rsidTr="00EE5E5D">
        <w:trPr>
          <w:trHeight w:val="290"/>
        </w:trPr>
        <w:tc>
          <w:tcPr>
            <w:tcW w:w="988" w:type="dxa"/>
            <w:tcBorders>
              <w:top w:val="nil"/>
              <w:left w:val="single" w:sz="4" w:space="0" w:color="auto"/>
              <w:bottom w:val="single" w:sz="4" w:space="0" w:color="auto"/>
              <w:right w:val="single" w:sz="4" w:space="0" w:color="auto"/>
            </w:tcBorders>
            <w:shd w:val="clear" w:color="auto" w:fill="auto"/>
            <w:noWrap/>
            <w:vAlign w:val="bottom"/>
            <w:hideMark/>
          </w:tcPr>
          <w:p w14:paraId="672304F2" w14:textId="77777777" w:rsidR="000B1BB3" w:rsidRPr="000B1BB3" w:rsidRDefault="000B1BB3" w:rsidP="00EE5E5D">
            <w:pPr>
              <w:spacing w:after="0"/>
              <w:rPr>
                <w:color w:val="000000"/>
                <w:lang w:eastAsia="ko-KR"/>
              </w:rPr>
            </w:pPr>
            <w:r w:rsidRPr="000B1BB3">
              <w:rPr>
                <w:color w:val="000000"/>
                <w:lang w:eastAsia="ko-KR"/>
              </w:rPr>
              <w:t>X</w:t>
            </w:r>
          </w:p>
        </w:tc>
        <w:tc>
          <w:tcPr>
            <w:tcW w:w="5528" w:type="dxa"/>
            <w:tcBorders>
              <w:top w:val="single" w:sz="4" w:space="0" w:color="auto"/>
              <w:left w:val="nil"/>
              <w:bottom w:val="single" w:sz="4" w:space="0" w:color="auto"/>
              <w:right w:val="single" w:sz="4" w:space="0" w:color="auto"/>
            </w:tcBorders>
            <w:shd w:val="clear" w:color="auto" w:fill="auto"/>
            <w:noWrap/>
            <w:vAlign w:val="bottom"/>
            <w:hideMark/>
          </w:tcPr>
          <w:p w14:paraId="4581A5E9" w14:textId="77777777" w:rsidR="000B1BB3" w:rsidRPr="000B1BB3" w:rsidRDefault="000B1BB3" w:rsidP="00EE5E5D">
            <w:pPr>
              <w:spacing w:after="0"/>
              <w:rPr>
                <w:color w:val="000000"/>
                <w:lang w:eastAsia="ko-KR"/>
              </w:rPr>
            </w:pPr>
            <w:r w:rsidRPr="000B1BB3">
              <w:rPr>
                <w:color w:val="000000"/>
                <w:lang w:eastAsia="ko-KR"/>
              </w:rPr>
              <w:t>Key Issue #1 Split MME S&amp;F</w:t>
            </w:r>
          </w:p>
        </w:tc>
      </w:tr>
      <w:tr w:rsidR="000B1BB3" w:rsidRPr="008E3E75" w14:paraId="2863429A" w14:textId="77777777" w:rsidTr="00EE5E5D">
        <w:trPr>
          <w:trHeight w:val="290"/>
        </w:trPr>
        <w:tc>
          <w:tcPr>
            <w:tcW w:w="988" w:type="dxa"/>
            <w:tcBorders>
              <w:top w:val="nil"/>
              <w:left w:val="single" w:sz="4" w:space="0" w:color="auto"/>
              <w:bottom w:val="single" w:sz="4" w:space="0" w:color="auto"/>
              <w:right w:val="single" w:sz="4" w:space="0" w:color="auto"/>
            </w:tcBorders>
            <w:shd w:val="clear" w:color="auto" w:fill="auto"/>
            <w:noWrap/>
            <w:vAlign w:val="bottom"/>
            <w:hideMark/>
          </w:tcPr>
          <w:p w14:paraId="7527BEFF" w14:textId="77777777" w:rsidR="000B1BB3" w:rsidRPr="000B1BB3" w:rsidRDefault="000B1BB3" w:rsidP="00EE5E5D">
            <w:pPr>
              <w:spacing w:after="0"/>
              <w:rPr>
                <w:color w:val="000000"/>
                <w:lang w:eastAsia="ko-KR"/>
              </w:rPr>
            </w:pPr>
            <w:r w:rsidRPr="000B1BB3">
              <w:rPr>
                <w:color w:val="000000"/>
                <w:lang w:eastAsia="ko-KR"/>
              </w:rPr>
              <w:t>Y</w:t>
            </w:r>
          </w:p>
        </w:tc>
        <w:tc>
          <w:tcPr>
            <w:tcW w:w="5528" w:type="dxa"/>
            <w:tcBorders>
              <w:top w:val="nil"/>
              <w:left w:val="nil"/>
              <w:bottom w:val="single" w:sz="4" w:space="0" w:color="auto"/>
              <w:right w:val="single" w:sz="4" w:space="0" w:color="auto"/>
            </w:tcBorders>
            <w:shd w:val="clear" w:color="auto" w:fill="auto"/>
            <w:noWrap/>
            <w:vAlign w:val="bottom"/>
            <w:hideMark/>
          </w:tcPr>
          <w:p w14:paraId="10D722EB" w14:textId="77777777" w:rsidR="000B1BB3" w:rsidRPr="000B1BB3" w:rsidRDefault="000B1BB3" w:rsidP="00EE5E5D">
            <w:pPr>
              <w:spacing w:after="0"/>
              <w:rPr>
                <w:color w:val="000000"/>
                <w:lang w:eastAsia="ko-KR"/>
              </w:rPr>
            </w:pPr>
            <w:r w:rsidRPr="000B1BB3">
              <w:rPr>
                <w:color w:val="000000"/>
                <w:lang w:eastAsia="ko-KR"/>
              </w:rPr>
              <w:t>Key Issue #1 Full CN onboard S&amp;F</w:t>
            </w:r>
          </w:p>
        </w:tc>
      </w:tr>
      <w:tr w:rsidR="000B1BB3" w:rsidRPr="008E3E75" w14:paraId="35D0B5C2" w14:textId="77777777" w:rsidTr="00EE5E5D">
        <w:trPr>
          <w:trHeight w:val="580"/>
        </w:trPr>
        <w:tc>
          <w:tcPr>
            <w:tcW w:w="988" w:type="dxa"/>
            <w:tcBorders>
              <w:top w:val="nil"/>
              <w:left w:val="single" w:sz="4" w:space="0" w:color="auto"/>
              <w:bottom w:val="single" w:sz="4" w:space="0" w:color="auto"/>
              <w:right w:val="single" w:sz="4" w:space="0" w:color="auto"/>
            </w:tcBorders>
            <w:shd w:val="clear" w:color="auto" w:fill="auto"/>
            <w:noWrap/>
            <w:vAlign w:val="bottom"/>
            <w:hideMark/>
          </w:tcPr>
          <w:p w14:paraId="02FECE63" w14:textId="77777777" w:rsidR="000B1BB3" w:rsidRPr="000B1BB3" w:rsidRDefault="000B1BB3" w:rsidP="00EE5E5D">
            <w:pPr>
              <w:spacing w:after="0"/>
              <w:rPr>
                <w:color w:val="000000"/>
                <w:lang w:eastAsia="ko-KR"/>
              </w:rPr>
            </w:pPr>
            <w:r w:rsidRPr="000B1BB3">
              <w:rPr>
                <w:color w:val="000000"/>
                <w:lang w:eastAsia="ko-KR"/>
              </w:rPr>
              <w:t>XX</w:t>
            </w:r>
          </w:p>
        </w:tc>
        <w:tc>
          <w:tcPr>
            <w:tcW w:w="5528" w:type="dxa"/>
            <w:tcBorders>
              <w:top w:val="nil"/>
              <w:left w:val="nil"/>
              <w:bottom w:val="single" w:sz="4" w:space="0" w:color="auto"/>
              <w:right w:val="single" w:sz="4" w:space="0" w:color="auto"/>
            </w:tcBorders>
            <w:shd w:val="clear" w:color="auto" w:fill="auto"/>
            <w:noWrap/>
            <w:vAlign w:val="bottom"/>
            <w:hideMark/>
          </w:tcPr>
          <w:p w14:paraId="04406789" w14:textId="77777777" w:rsidR="000B1BB3" w:rsidRPr="000B1BB3" w:rsidRDefault="000B1BB3" w:rsidP="00EE5E5D">
            <w:pPr>
              <w:spacing w:after="0"/>
              <w:rPr>
                <w:color w:val="000000"/>
                <w:lang w:eastAsia="ko-KR"/>
              </w:rPr>
            </w:pPr>
            <w:r w:rsidRPr="000B1BB3">
              <w:rPr>
                <w:color w:val="000000"/>
                <w:lang w:eastAsia="ko-KR"/>
              </w:rPr>
              <w:t>Key Issue #2 Split MME S&amp;F</w:t>
            </w:r>
          </w:p>
        </w:tc>
      </w:tr>
    </w:tbl>
    <w:p w14:paraId="22D9ACCA" w14:textId="77777777" w:rsidR="000B1BB3" w:rsidRPr="000B1BB3" w:rsidRDefault="000B1BB3" w:rsidP="000B1BB3">
      <w:pPr>
        <w:rPr>
          <w:color w:val="000000"/>
          <w:lang w:eastAsia="ko-KR"/>
        </w:rPr>
      </w:pPr>
      <w:bookmarkStart w:id="2413" w:name="MCCQCTEMPBM_00000034"/>
    </w:p>
    <w:tbl>
      <w:tblPr>
        <w:tblW w:w="14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8"/>
        <w:gridCol w:w="950"/>
        <w:gridCol w:w="1305"/>
        <w:gridCol w:w="1263"/>
        <w:gridCol w:w="972"/>
        <w:gridCol w:w="1006"/>
        <w:gridCol w:w="972"/>
        <w:gridCol w:w="5045"/>
        <w:gridCol w:w="1842"/>
      </w:tblGrid>
      <w:tr w:rsidR="005B18E9" w:rsidRPr="003322AC" w14:paraId="1F31439C" w14:textId="77777777" w:rsidTr="00EB2CA6">
        <w:trPr>
          <w:trHeight w:val="1126"/>
        </w:trPr>
        <w:tc>
          <w:tcPr>
            <w:tcW w:w="928" w:type="dxa"/>
            <w:shd w:val="clear" w:color="auto" w:fill="auto"/>
            <w:hideMark/>
          </w:tcPr>
          <w:bookmarkEnd w:id="2413"/>
          <w:p w14:paraId="13C68100" w14:textId="77777777" w:rsidR="005B18E9" w:rsidRPr="002B3746" w:rsidRDefault="005B18E9" w:rsidP="00EE5E5D">
            <w:pPr>
              <w:rPr>
                <w:b/>
                <w:bCs/>
                <w:color w:val="000000"/>
                <w:lang w:val="en-IN" w:eastAsia="ko-KR"/>
              </w:rPr>
            </w:pPr>
            <w:r w:rsidRPr="002B3746">
              <w:rPr>
                <w:b/>
                <w:bCs/>
                <w:color w:val="000000"/>
                <w:lang w:eastAsia="ko-KR"/>
              </w:rPr>
              <w:t>Solution number</w:t>
            </w:r>
          </w:p>
        </w:tc>
        <w:tc>
          <w:tcPr>
            <w:tcW w:w="950" w:type="dxa"/>
            <w:shd w:val="clear" w:color="auto" w:fill="auto"/>
            <w:hideMark/>
          </w:tcPr>
          <w:p w14:paraId="414F98A5" w14:textId="77777777" w:rsidR="005B18E9" w:rsidRPr="002B3746" w:rsidRDefault="005B18E9" w:rsidP="00EE5E5D">
            <w:pPr>
              <w:rPr>
                <w:b/>
                <w:bCs/>
                <w:color w:val="000000"/>
                <w:lang w:eastAsia="ko-KR"/>
              </w:rPr>
            </w:pPr>
            <w:r w:rsidRPr="002B3746">
              <w:rPr>
                <w:b/>
                <w:bCs/>
                <w:color w:val="000000"/>
                <w:lang w:eastAsia="ko-KR"/>
              </w:rPr>
              <w:t xml:space="preserve">No / </w:t>
            </w:r>
            <w:r w:rsidRPr="002B3746">
              <w:rPr>
                <w:b/>
                <w:bCs/>
                <w:color w:val="000000"/>
                <w:lang w:eastAsia="ko-KR"/>
              </w:rPr>
              <w:br/>
              <w:t xml:space="preserve">Minimal </w:t>
            </w:r>
            <w:r w:rsidRPr="002B3746">
              <w:rPr>
                <w:b/>
                <w:bCs/>
                <w:color w:val="000000"/>
                <w:lang w:eastAsia="ko-KR"/>
              </w:rPr>
              <w:br/>
              <w:t>Security</w:t>
            </w:r>
            <w:r w:rsidRPr="002B3746">
              <w:rPr>
                <w:b/>
                <w:bCs/>
                <w:color w:val="000000"/>
                <w:lang w:eastAsia="ko-KR"/>
              </w:rPr>
              <w:br/>
              <w:t>Changes</w:t>
            </w:r>
          </w:p>
        </w:tc>
        <w:tc>
          <w:tcPr>
            <w:tcW w:w="1305" w:type="dxa"/>
            <w:shd w:val="clear" w:color="auto" w:fill="auto"/>
            <w:hideMark/>
          </w:tcPr>
          <w:p w14:paraId="259FBBE6" w14:textId="77777777" w:rsidR="005B18E9" w:rsidRPr="002B3746" w:rsidRDefault="005B18E9" w:rsidP="00EE5E5D">
            <w:pPr>
              <w:rPr>
                <w:b/>
                <w:bCs/>
                <w:color w:val="000000"/>
                <w:lang w:eastAsia="ko-KR"/>
              </w:rPr>
            </w:pPr>
            <w:r w:rsidRPr="002B3746">
              <w:rPr>
                <w:b/>
                <w:bCs/>
                <w:color w:val="000000"/>
                <w:lang w:eastAsia="ko-KR"/>
              </w:rPr>
              <w:t>Security Architecture Change</w:t>
            </w:r>
          </w:p>
        </w:tc>
        <w:tc>
          <w:tcPr>
            <w:tcW w:w="1263" w:type="dxa"/>
            <w:shd w:val="clear" w:color="auto" w:fill="auto"/>
            <w:hideMark/>
          </w:tcPr>
          <w:p w14:paraId="7BF824BE" w14:textId="77777777" w:rsidR="005B18E9" w:rsidRPr="002B3746" w:rsidRDefault="005B18E9" w:rsidP="00EE5E5D">
            <w:pPr>
              <w:rPr>
                <w:b/>
                <w:bCs/>
                <w:color w:val="000000"/>
                <w:lang w:eastAsia="ko-KR"/>
              </w:rPr>
            </w:pPr>
            <w:r w:rsidRPr="002B3746">
              <w:rPr>
                <w:b/>
                <w:bCs/>
                <w:color w:val="000000"/>
                <w:lang w:eastAsia="ko-KR"/>
              </w:rPr>
              <w:t>Procedural Adaptations</w:t>
            </w:r>
          </w:p>
        </w:tc>
        <w:tc>
          <w:tcPr>
            <w:tcW w:w="972" w:type="dxa"/>
            <w:shd w:val="clear" w:color="auto" w:fill="auto"/>
            <w:hideMark/>
          </w:tcPr>
          <w:p w14:paraId="79A68415" w14:textId="77777777" w:rsidR="005B18E9" w:rsidRPr="002B3746" w:rsidRDefault="005B18E9" w:rsidP="00EE5E5D">
            <w:pPr>
              <w:rPr>
                <w:b/>
                <w:bCs/>
                <w:color w:val="000000"/>
                <w:lang w:eastAsia="ko-KR"/>
              </w:rPr>
            </w:pPr>
            <w:r w:rsidRPr="002B3746">
              <w:rPr>
                <w:b/>
                <w:bCs/>
                <w:color w:val="000000"/>
                <w:lang w:eastAsia="ko-KR"/>
              </w:rPr>
              <w:t>Novel solutions</w:t>
            </w:r>
          </w:p>
        </w:tc>
        <w:tc>
          <w:tcPr>
            <w:tcW w:w="1006" w:type="dxa"/>
            <w:shd w:val="clear" w:color="auto" w:fill="auto"/>
            <w:hideMark/>
          </w:tcPr>
          <w:p w14:paraId="04260B99" w14:textId="77777777" w:rsidR="005B18E9" w:rsidRPr="002B3746" w:rsidRDefault="005B18E9" w:rsidP="00EE5E5D">
            <w:pPr>
              <w:rPr>
                <w:b/>
                <w:bCs/>
                <w:color w:val="000000"/>
                <w:lang w:eastAsia="ko-KR"/>
              </w:rPr>
            </w:pPr>
            <w:r w:rsidRPr="002B3746">
              <w:rPr>
                <w:b/>
                <w:bCs/>
                <w:color w:val="000000"/>
                <w:lang w:eastAsia="ko-KR"/>
              </w:rPr>
              <w:t>DDoS Solutions</w:t>
            </w:r>
          </w:p>
        </w:tc>
        <w:tc>
          <w:tcPr>
            <w:tcW w:w="972" w:type="dxa"/>
            <w:shd w:val="clear" w:color="auto" w:fill="auto"/>
            <w:hideMark/>
          </w:tcPr>
          <w:p w14:paraId="4297AAB3" w14:textId="77777777" w:rsidR="005B18E9" w:rsidRPr="002B3746" w:rsidRDefault="005B18E9" w:rsidP="00EE5E5D">
            <w:pPr>
              <w:rPr>
                <w:b/>
                <w:bCs/>
                <w:color w:val="000000"/>
                <w:lang w:eastAsia="ko-KR"/>
              </w:rPr>
            </w:pPr>
            <w:r w:rsidRPr="002B3746">
              <w:rPr>
                <w:b/>
                <w:bCs/>
                <w:color w:val="000000"/>
                <w:lang w:eastAsia="ko-KR"/>
              </w:rPr>
              <w:t xml:space="preserve">5G </w:t>
            </w:r>
            <w:r w:rsidRPr="002B3746">
              <w:rPr>
                <w:b/>
                <w:bCs/>
                <w:color w:val="000000"/>
                <w:lang w:eastAsia="ko-KR"/>
              </w:rPr>
              <w:br/>
              <w:t>Only solutions</w:t>
            </w:r>
          </w:p>
        </w:tc>
        <w:tc>
          <w:tcPr>
            <w:tcW w:w="5045" w:type="dxa"/>
            <w:shd w:val="clear" w:color="auto" w:fill="auto"/>
            <w:hideMark/>
          </w:tcPr>
          <w:p w14:paraId="4F7C5EC2" w14:textId="77777777" w:rsidR="005B18E9" w:rsidRPr="002B3746" w:rsidRDefault="005B18E9" w:rsidP="00EE5E5D">
            <w:pPr>
              <w:rPr>
                <w:b/>
                <w:bCs/>
                <w:color w:val="000000"/>
                <w:lang w:eastAsia="ko-KR"/>
              </w:rPr>
            </w:pPr>
            <w:r w:rsidRPr="002B3746">
              <w:rPr>
                <w:b/>
                <w:bCs/>
                <w:color w:val="000000"/>
                <w:lang w:eastAsia="ko-KR"/>
              </w:rPr>
              <w:t>Summary of key concept</w:t>
            </w:r>
          </w:p>
        </w:tc>
        <w:tc>
          <w:tcPr>
            <w:tcW w:w="1842" w:type="dxa"/>
            <w:shd w:val="clear" w:color="auto" w:fill="auto"/>
            <w:hideMark/>
          </w:tcPr>
          <w:p w14:paraId="714C081F" w14:textId="77777777" w:rsidR="005B18E9" w:rsidRPr="002B3746" w:rsidRDefault="005B18E9" w:rsidP="00EE5E5D">
            <w:pPr>
              <w:rPr>
                <w:b/>
                <w:bCs/>
                <w:color w:val="000000"/>
                <w:lang w:eastAsia="ko-KR"/>
              </w:rPr>
            </w:pPr>
            <w:r w:rsidRPr="002B3746">
              <w:rPr>
                <w:b/>
                <w:bCs/>
                <w:color w:val="000000"/>
                <w:lang w:eastAsia="ko-KR"/>
              </w:rPr>
              <w:t>Group of solutions to derive common principles for conclusions</w:t>
            </w:r>
          </w:p>
        </w:tc>
      </w:tr>
      <w:tr w:rsidR="005B18E9" w:rsidRPr="003322AC" w14:paraId="3A130BAA" w14:textId="77777777" w:rsidTr="00EB2CA6">
        <w:trPr>
          <w:trHeight w:val="848"/>
        </w:trPr>
        <w:tc>
          <w:tcPr>
            <w:tcW w:w="928" w:type="dxa"/>
            <w:shd w:val="clear" w:color="auto" w:fill="auto"/>
            <w:noWrap/>
            <w:hideMark/>
          </w:tcPr>
          <w:p w14:paraId="3FFB6FA5" w14:textId="77777777" w:rsidR="005B18E9" w:rsidRPr="002B3746" w:rsidRDefault="005B18E9" w:rsidP="00EE5E5D">
            <w:pPr>
              <w:rPr>
                <w:color w:val="000000"/>
                <w:lang w:eastAsia="ko-KR"/>
              </w:rPr>
            </w:pPr>
            <w:r w:rsidRPr="002B3746">
              <w:rPr>
                <w:color w:val="000000"/>
                <w:lang w:eastAsia="ko-KR"/>
              </w:rPr>
              <w:t>1</w:t>
            </w:r>
          </w:p>
        </w:tc>
        <w:tc>
          <w:tcPr>
            <w:tcW w:w="950" w:type="dxa"/>
            <w:shd w:val="clear" w:color="auto" w:fill="auto"/>
            <w:noWrap/>
            <w:hideMark/>
          </w:tcPr>
          <w:p w14:paraId="2BF6DAB8"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38318D26" w14:textId="77777777" w:rsidR="005B18E9" w:rsidRPr="002B3746" w:rsidRDefault="005B18E9" w:rsidP="00EE5E5D">
            <w:pPr>
              <w:rPr>
                <w:color w:val="000000"/>
                <w:lang w:eastAsia="ko-KR"/>
              </w:rPr>
            </w:pPr>
            <w:r w:rsidRPr="002B3746">
              <w:rPr>
                <w:color w:val="000000"/>
                <w:lang w:eastAsia="ko-KR"/>
              </w:rPr>
              <w:t>X</w:t>
            </w:r>
          </w:p>
        </w:tc>
        <w:tc>
          <w:tcPr>
            <w:tcW w:w="1263" w:type="dxa"/>
            <w:shd w:val="clear" w:color="auto" w:fill="auto"/>
            <w:noWrap/>
            <w:hideMark/>
          </w:tcPr>
          <w:p w14:paraId="6000CF82"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1A258CDD"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2D99BD92"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7E0A6838"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noWrap/>
            <w:hideMark/>
          </w:tcPr>
          <w:p w14:paraId="704D38E8" w14:textId="77777777" w:rsidR="005B18E9" w:rsidRPr="002B3746" w:rsidRDefault="005B18E9" w:rsidP="00EE5E5D">
            <w:pPr>
              <w:rPr>
                <w:color w:val="000000"/>
                <w:lang w:eastAsia="ko-KR"/>
              </w:rPr>
            </w:pPr>
            <w:r w:rsidRPr="002B3746">
              <w:rPr>
                <w:color w:val="000000"/>
                <w:lang w:eastAsia="ko-KR"/>
              </w:rPr>
              <w:t>Inverse AKA</w:t>
            </w:r>
          </w:p>
        </w:tc>
        <w:tc>
          <w:tcPr>
            <w:tcW w:w="1842" w:type="dxa"/>
            <w:shd w:val="clear" w:color="auto" w:fill="auto"/>
            <w:noWrap/>
            <w:hideMark/>
          </w:tcPr>
          <w:p w14:paraId="5D8D1331" w14:textId="77777777" w:rsidR="005B18E9" w:rsidRPr="002B3746" w:rsidRDefault="005B18E9" w:rsidP="00EE5E5D">
            <w:pPr>
              <w:rPr>
                <w:color w:val="000000"/>
                <w:lang w:eastAsia="ko-KR"/>
              </w:rPr>
            </w:pPr>
            <w:r w:rsidRPr="002B3746">
              <w:rPr>
                <w:color w:val="000000"/>
                <w:lang w:eastAsia="ko-KR"/>
              </w:rPr>
              <w:t>Solutions 1, 7, 8, 9, 11, 15, 16, 17, 21, 25</w:t>
            </w:r>
          </w:p>
        </w:tc>
      </w:tr>
      <w:tr w:rsidR="005B18E9" w:rsidRPr="003322AC" w14:paraId="0E89460F" w14:textId="77777777" w:rsidTr="00EB2CA6">
        <w:trPr>
          <w:trHeight w:val="282"/>
        </w:trPr>
        <w:tc>
          <w:tcPr>
            <w:tcW w:w="928" w:type="dxa"/>
            <w:shd w:val="clear" w:color="auto" w:fill="auto"/>
            <w:noWrap/>
            <w:hideMark/>
          </w:tcPr>
          <w:p w14:paraId="07B33AC6" w14:textId="77777777" w:rsidR="005B18E9" w:rsidRPr="002B3746" w:rsidRDefault="005B18E9" w:rsidP="00EE5E5D">
            <w:pPr>
              <w:rPr>
                <w:color w:val="000000"/>
                <w:lang w:eastAsia="ko-KR"/>
              </w:rPr>
            </w:pPr>
            <w:r w:rsidRPr="002B3746">
              <w:rPr>
                <w:color w:val="000000"/>
                <w:lang w:eastAsia="ko-KR"/>
              </w:rPr>
              <w:t>2</w:t>
            </w:r>
          </w:p>
        </w:tc>
        <w:tc>
          <w:tcPr>
            <w:tcW w:w="950" w:type="dxa"/>
            <w:shd w:val="clear" w:color="auto" w:fill="auto"/>
            <w:noWrap/>
            <w:hideMark/>
          </w:tcPr>
          <w:p w14:paraId="01E27262" w14:textId="77777777" w:rsidR="005B18E9" w:rsidRPr="002B3746" w:rsidRDefault="005B18E9" w:rsidP="00EE5E5D">
            <w:pPr>
              <w:rPr>
                <w:color w:val="000000"/>
                <w:lang w:eastAsia="ko-KR"/>
              </w:rPr>
            </w:pPr>
            <w:r w:rsidRPr="002B3746">
              <w:rPr>
                <w:color w:val="000000"/>
                <w:lang w:eastAsia="ko-KR"/>
              </w:rPr>
              <w:t>Y</w:t>
            </w:r>
          </w:p>
        </w:tc>
        <w:tc>
          <w:tcPr>
            <w:tcW w:w="1305" w:type="dxa"/>
            <w:shd w:val="clear" w:color="auto" w:fill="auto"/>
            <w:noWrap/>
            <w:hideMark/>
          </w:tcPr>
          <w:p w14:paraId="674AD2C5"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3C84C01D" w14:textId="77777777" w:rsidR="005B18E9" w:rsidRPr="002B3746" w:rsidRDefault="005B18E9" w:rsidP="00EE5E5D">
            <w:pPr>
              <w:rPr>
                <w:color w:val="000000"/>
                <w:lang w:eastAsia="ko-KR"/>
              </w:rPr>
            </w:pPr>
            <w:r w:rsidRPr="002B3746">
              <w:rPr>
                <w:color w:val="000000"/>
                <w:lang w:eastAsia="ko-KR"/>
              </w:rPr>
              <w:t>Y</w:t>
            </w:r>
          </w:p>
        </w:tc>
        <w:tc>
          <w:tcPr>
            <w:tcW w:w="972" w:type="dxa"/>
            <w:shd w:val="clear" w:color="auto" w:fill="auto"/>
            <w:noWrap/>
            <w:hideMark/>
          </w:tcPr>
          <w:p w14:paraId="4BCADC45"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407124B3"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4F99B481"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noWrap/>
            <w:hideMark/>
          </w:tcPr>
          <w:p w14:paraId="56AE8BA8" w14:textId="77777777" w:rsidR="005B18E9" w:rsidRPr="002B3746" w:rsidRDefault="005B18E9" w:rsidP="00EE5E5D">
            <w:pPr>
              <w:rPr>
                <w:color w:val="000000"/>
                <w:lang w:eastAsia="ko-KR"/>
              </w:rPr>
            </w:pPr>
            <w:r w:rsidRPr="002B3746">
              <w:rPr>
                <w:color w:val="000000"/>
                <w:lang w:eastAsia="ko-KR"/>
              </w:rPr>
              <w:t>IOPS Security for S&amp;F</w:t>
            </w:r>
          </w:p>
        </w:tc>
        <w:tc>
          <w:tcPr>
            <w:tcW w:w="1842" w:type="dxa"/>
            <w:shd w:val="clear" w:color="auto" w:fill="auto"/>
            <w:noWrap/>
            <w:hideMark/>
          </w:tcPr>
          <w:p w14:paraId="0130A139" w14:textId="77777777" w:rsidR="005B18E9" w:rsidRPr="002B3746" w:rsidRDefault="005B18E9" w:rsidP="00EE5E5D">
            <w:pPr>
              <w:rPr>
                <w:color w:val="000000"/>
                <w:lang w:eastAsia="ko-KR"/>
              </w:rPr>
            </w:pPr>
            <w:r w:rsidRPr="002B3746">
              <w:rPr>
                <w:color w:val="000000"/>
                <w:lang w:eastAsia="ko-KR"/>
              </w:rPr>
              <w:t>Solutions 2, 3, 5, 12, 13</w:t>
            </w:r>
          </w:p>
        </w:tc>
      </w:tr>
      <w:tr w:rsidR="005B18E9" w:rsidRPr="003322AC" w14:paraId="224DCBCF" w14:textId="77777777" w:rsidTr="00EB2CA6">
        <w:trPr>
          <w:trHeight w:val="282"/>
        </w:trPr>
        <w:tc>
          <w:tcPr>
            <w:tcW w:w="928" w:type="dxa"/>
            <w:shd w:val="clear" w:color="auto" w:fill="auto"/>
            <w:noWrap/>
            <w:hideMark/>
          </w:tcPr>
          <w:p w14:paraId="4351766E" w14:textId="77777777" w:rsidR="005B18E9" w:rsidRPr="002B3746" w:rsidRDefault="005B18E9" w:rsidP="00EE5E5D">
            <w:pPr>
              <w:rPr>
                <w:color w:val="000000"/>
                <w:lang w:eastAsia="ko-KR"/>
              </w:rPr>
            </w:pPr>
            <w:r w:rsidRPr="002B3746">
              <w:rPr>
                <w:color w:val="000000"/>
                <w:lang w:eastAsia="ko-KR"/>
              </w:rPr>
              <w:t>3</w:t>
            </w:r>
          </w:p>
        </w:tc>
        <w:tc>
          <w:tcPr>
            <w:tcW w:w="950" w:type="dxa"/>
            <w:shd w:val="clear" w:color="auto" w:fill="auto"/>
            <w:noWrap/>
            <w:hideMark/>
          </w:tcPr>
          <w:p w14:paraId="273930A8" w14:textId="77777777" w:rsidR="005B18E9" w:rsidRPr="002B3746" w:rsidRDefault="005B18E9" w:rsidP="00EE5E5D">
            <w:pPr>
              <w:rPr>
                <w:color w:val="000000"/>
                <w:lang w:eastAsia="ko-KR"/>
              </w:rPr>
            </w:pPr>
            <w:r w:rsidRPr="002B3746">
              <w:rPr>
                <w:color w:val="000000"/>
                <w:lang w:eastAsia="ko-KR"/>
              </w:rPr>
              <w:t>Y</w:t>
            </w:r>
          </w:p>
        </w:tc>
        <w:tc>
          <w:tcPr>
            <w:tcW w:w="1305" w:type="dxa"/>
            <w:shd w:val="clear" w:color="auto" w:fill="auto"/>
            <w:noWrap/>
            <w:hideMark/>
          </w:tcPr>
          <w:p w14:paraId="580C5693"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6C62326C" w14:textId="77777777" w:rsidR="005B18E9" w:rsidRPr="002B3746" w:rsidRDefault="005B18E9" w:rsidP="00EE5E5D">
            <w:pPr>
              <w:rPr>
                <w:color w:val="000000"/>
                <w:lang w:eastAsia="ko-KR"/>
              </w:rPr>
            </w:pPr>
            <w:r w:rsidRPr="002B3746">
              <w:rPr>
                <w:color w:val="000000"/>
                <w:lang w:eastAsia="ko-KR"/>
              </w:rPr>
              <w:t>Y</w:t>
            </w:r>
          </w:p>
        </w:tc>
        <w:tc>
          <w:tcPr>
            <w:tcW w:w="972" w:type="dxa"/>
            <w:shd w:val="clear" w:color="auto" w:fill="auto"/>
            <w:noWrap/>
            <w:hideMark/>
          </w:tcPr>
          <w:p w14:paraId="0E353E17"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2B9BBE91"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10EA7BB9"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noWrap/>
            <w:hideMark/>
          </w:tcPr>
          <w:p w14:paraId="0E9920C8" w14:textId="77777777" w:rsidR="005B18E9" w:rsidRPr="002B3746" w:rsidRDefault="005B18E9" w:rsidP="00EE5E5D">
            <w:pPr>
              <w:rPr>
                <w:color w:val="000000"/>
                <w:lang w:eastAsia="ko-KR"/>
              </w:rPr>
            </w:pPr>
            <w:r w:rsidRPr="002B3746">
              <w:rPr>
                <w:color w:val="000000"/>
                <w:lang w:eastAsia="ko-KR"/>
              </w:rPr>
              <w:t>IOPS Security for S&amp;F</w:t>
            </w:r>
          </w:p>
        </w:tc>
        <w:tc>
          <w:tcPr>
            <w:tcW w:w="1842" w:type="dxa"/>
            <w:shd w:val="clear" w:color="auto" w:fill="auto"/>
            <w:noWrap/>
            <w:hideMark/>
          </w:tcPr>
          <w:p w14:paraId="238B5174" w14:textId="77777777" w:rsidR="005B18E9" w:rsidRPr="002B3746" w:rsidRDefault="005B18E9" w:rsidP="00EE5E5D">
            <w:pPr>
              <w:rPr>
                <w:color w:val="000000"/>
                <w:lang w:eastAsia="ko-KR"/>
              </w:rPr>
            </w:pPr>
            <w:r w:rsidRPr="002B3746">
              <w:rPr>
                <w:color w:val="000000"/>
                <w:lang w:eastAsia="ko-KR"/>
              </w:rPr>
              <w:t>Solutions 2, 3, 5, 12, 13</w:t>
            </w:r>
          </w:p>
        </w:tc>
      </w:tr>
      <w:tr w:rsidR="005B18E9" w:rsidRPr="003322AC" w14:paraId="78532105" w14:textId="77777777" w:rsidTr="00EB2CA6">
        <w:trPr>
          <w:trHeight w:val="563"/>
        </w:trPr>
        <w:tc>
          <w:tcPr>
            <w:tcW w:w="928" w:type="dxa"/>
            <w:shd w:val="clear" w:color="auto" w:fill="auto"/>
            <w:noWrap/>
            <w:hideMark/>
          </w:tcPr>
          <w:p w14:paraId="1D9086AA" w14:textId="77777777" w:rsidR="005B18E9" w:rsidRPr="002B3746" w:rsidRDefault="005B18E9" w:rsidP="00EE5E5D">
            <w:pPr>
              <w:rPr>
                <w:color w:val="000000"/>
                <w:lang w:eastAsia="ko-KR"/>
              </w:rPr>
            </w:pPr>
            <w:r w:rsidRPr="002B3746">
              <w:rPr>
                <w:color w:val="000000"/>
                <w:lang w:eastAsia="ko-KR"/>
              </w:rPr>
              <w:t>4</w:t>
            </w:r>
          </w:p>
        </w:tc>
        <w:tc>
          <w:tcPr>
            <w:tcW w:w="950" w:type="dxa"/>
            <w:shd w:val="clear" w:color="auto" w:fill="auto"/>
            <w:noWrap/>
            <w:hideMark/>
          </w:tcPr>
          <w:p w14:paraId="4C8ADFA7"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06B2F6D8"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1AB46289"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1534DFBD"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28781174"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21426709" w14:textId="77777777" w:rsidR="005B18E9" w:rsidRPr="002B3746" w:rsidRDefault="005B18E9" w:rsidP="00EE5E5D">
            <w:pPr>
              <w:rPr>
                <w:color w:val="000000"/>
                <w:lang w:eastAsia="ko-KR"/>
              </w:rPr>
            </w:pPr>
            <w:r w:rsidRPr="002B3746">
              <w:rPr>
                <w:color w:val="000000"/>
                <w:lang w:eastAsia="ko-KR"/>
              </w:rPr>
              <w:t>X</w:t>
            </w:r>
          </w:p>
        </w:tc>
        <w:tc>
          <w:tcPr>
            <w:tcW w:w="5045" w:type="dxa"/>
            <w:shd w:val="clear" w:color="auto" w:fill="auto"/>
            <w:hideMark/>
          </w:tcPr>
          <w:p w14:paraId="0B777A39" w14:textId="77777777" w:rsidR="005B18E9" w:rsidRPr="002B3746" w:rsidRDefault="005B18E9" w:rsidP="00EE5E5D">
            <w:pPr>
              <w:rPr>
                <w:color w:val="000000"/>
                <w:lang w:eastAsia="ko-KR"/>
              </w:rPr>
            </w:pPr>
            <w:r w:rsidRPr="002B3746">
              <w:rPr>
                <w:color w:val="000000"/>
                <w:lang w:eastAsia="ko-KR"/>
              </w:rPr>
              <w:t xml:space="preserve">Bundling the authentication </w:t>
            </w:r>
            <w:r w:rsidRPr="002B3746">
              <w:rPr>
                <w:color w:val="000000"/>
                <w:lang w:eastAsia="ko-KR"/>
              </w:rPr>
              <w:br/>
              <w:t>round trip with the NAS SMC</w:t>
            </w:r>
          </w:p>
        </w:tc>
        <w:tc>
          <w:tcPr>
            <w:tcW w:w="1842" w:type="dxa"/>
            <w:shd w:val="clear" w:color="auto" w:fill="auto"/>
            <w:hideMark/>
          </w:tcPr>
          <w:p w14:paraId="019887CC" w14:textId="77777777" w:rsidR="005B18E9" w:rsidRPr="002B3746" w:rsidRDefault="005B18E9" w:rsidP="00EE5E5D">
            <w:pPr>
              <w:rPr>
                <w:color w:val="000000"/>
                <w:lang w:eastAsia="ko-KR"/>
              </w:rPr>
            </w:pPr>
            <w:r w:rsidRPr="002B3746">
              <w:rPr>
                <w:color w:val="000000"/>
                <w:lang w:eastAsia="ko-KR"/>
              </w:rPr>
              <w:t> </w:t>
            </w:r>
          </w:p>
        </w:tc>
      </w:tr>
      <w:tr w:rsidR="005B18E9" w:rsidRPr="003322AC" w14:paraId="520564F2" w14:textId="77777777" w:rsidTr="00EB2CA6">
        <w:trPr>
          <w:trHeight w:val="282"/>
        </w:trPr>
        <w:tc>
          <w:tcPr>
            <w:tcW w:w="928" w:type="dxa"/>
            <w:shd w:val="clear" w:color="auto" w:fill="auto"/>
            <w:noWrap/>
            <w:hideMark/>
          </w:tcPr>
          <w:p w14:paraId="2826B946" w14:textId="77777777" w:rsidR="005B18E9" w:rsidRPr="002B3746" w:rsidRDefault="005B18E9" w:rsidP="00EE5E5D">
            <w:pPr>
              <w:rPr>
                <w:color w:val="000000"/>
                <w:lang w:eastAsia="ko-KR"/>
              </w:rPr>
            </w:pPr>
            <w:r w:rsidRPr="002B3746">
              <w:rPr>
                <w:color w:val="000000"/>
                <w:lang w:eastAsia="ko-KR"/>
              </w:rPr>
              <w:t>5</w:t>
            </w:r>
          </w:p>
        </w:tc>
        <w:tc>
          <w:tcPr>
            <w:tcW w:w="950" w:type="dxa"/>
            <w:shd w:val="clear" w:color="auto" w:fill="auto"/>
            <w:noWrap/>
            <w:hideMark/>
          </w:tcPr>
          <w:p w14:paraId="709E8107" w14:textId="77777777" w:rsidR="005B18E9" w:rsidRPr="002B3746" w:rsidRDefault="005B18E9" w:rsidP="00EE5E5D">
            <w:pPr>
              <w:rPr>
                <w:color w:val="000000"/>
                <w:lang w:eastAsia="ko-KR"/>
              </w:rPr>
            </w:pPr>
            <w:r w:rsidRPr="002B3746">
              <w:rPr>
                <w:color w:val="000000"/>
                <w:lang w:eastAsia="ko-KR"/>
              </w:rPr>
              <w:t>Y</w:t>
            </w:r>
          </w:p>
        </w:tc>
        <w:tc>
          <w:tcPr>
            <w:tcW w:w="1305" w:type="dxa"/>
            <w:shd w:val="clear" w:color="auto" w:fill="auto"/>
            <w:noWrap/>
            <w:hideMark/>
          </w:tcPr>
          <w:p w14:paraId="0BC8D824"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33189474"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5103E288"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1D1664AF"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7F2148EA" w14:textId="77777777" w:rsidR="005B18E9" w:rsidRPr="002B3746" w:rsidRDefault="005B18E9" w:rsidP="00EE5E5D">
            <w:pPr>
              <w:rPr>
                <w:color w:val="000000"/>
                <w:lang w:eastAsia="ko-KR"/>
              </w:rPr>
            </w:pPr>
            <w:r w:rsidRPr="002B3746">
              <w:rPr>
                <w:color w:val="000000"/>
                <w:lang w:eastAsia="ko-KR"/>
              </w:rPr>
              <w:t>Y</w:t>
            </w:r>
          </w:p>
        </w:tc>
        <w:tc>
          <w:tcPr>
            <w:tcW w:w="5045" w:type="dxa"/>
            <w:shd w:val="clear" w:color="auto" w:fill="auto"/>
            <w:noWrap/>
            <w:hideMark/>
          </w:tcPr>
          <w:p w14:paraId="3AF733D1" w14:textId="77777777" w:rsidR="005B18E9" w:rsidRPr="002B3746" w:rsidRDefault="005B18E9" w:rsidP="00EE5E5D">
            <w:pPr>
              <w:rPr>
                <w:color w:val="000000"/>
                <w:lang w:eastAsia="ko-KR"/>
              </w:rPr>
            </w:pPr>
            <w:r w:rsidRPr="002B3746">
              <w:rPr>
                <w:color w:val="000000"/>
                <w:lang w:eastAsia="ko-KR"/>
              </w:rPr>
              <w:t>UDM onboard satellite</w:t>
            </w:r>
          </w:p>
        </w:tc>
        <w:tc>
          <w:tcPr>
            <w:tcW w:w="1842" w:type="dxa"/>
            <w:shd w:val="clear" w:color="auto" w:fill="auto"/>
            <w:noWrap/>
            <w:hideMark/>
          </w:tcPr>
          <w:p w14:paraId="388BA7AD" w14:textId="77777777" w:rsidR="005B18E9" w:rsidRPr="002B3746" w:rsidRDefault="005B18E9" w:rsidP="00EE5E5D">
            <w:pPr>
              <w:rPr>
                <w:color w:val="000000"/>
                <w:lang w:eastAsia="ko-KR"/>
              </w:rPr>
            </w:pPr>
            <w:r w:rsidRPr="002B3746">
              <w:rPr>
                <w:color w:val="000000"/>
                <w:lang w:eastAsia="ko-KR"/>
              </w:rPr>
              <w:t>Solutions 2, 3, 5, 12, 13</w:t>
            </w:r>
          </w:p>
        </w:tc>
      </w:tr>
      <w:tr w:rsidR="005B18E9" w:rsidRPr="003322AC" w14:paraId="7F12D728" w14:textId="77777777" w:rsidTr="00EB2CA6">
        <w:trPr>
          <w:trHeight w:val="282"/>
        </w:trPr>
        <w:tc>
          <w:tcPr>
            <w:tcW w:w="928" w:type="dxa"/>
            <w:shd w:val="clear" w:color="auto" w:fill="auto"/>
            <w:noWrap/>
            <w:hideMark/>
          </w:tcPr>
          <w:p w14:paraId="33FE7B6B" w14:textId="77777777" w:rsidR="005B18E9" w:rsidRPr="002B3746" w:rsidRDefault="005B18E9" w:rsidP="00EE5E5D">
            <w:pPr>
              <w:rPr>
                <w:color w:val="000000"/>
                <w:lang w:eastAsia="ko-KR"/>
              </w:rPr>
            </w:pPr>
            <w:r w:rsidRPr="002B3746">
              <w:rPr>
                <w:color w:val="000000"/>
                <w:lang w:eastAsia="ko-KR"/>
              </w:rPr>
              <w:t>6</w:t>
            </w:r>
          </w:p>
        </w:tc>
        <w:tc>
          <w:tcPr>
            <w:tcW w:w="950" w:type="dxa"/>
            <w:shd w:val="clear" w:color="auto" w:fill="auto"/>
            <w:noWrap/>
            <w:hideMark/>
          </w:tcPr>
          <w:p w14:paraId="44D19A1A" w14:textId="77777777" w:rsidR="005B18E9" w:rsidRPr="002B3746" w:rsidRDefault="005B18E9" w:rsidP="00EE5E5D">
            <w:pPr>
              <w:rPr>
                <w:color w:val="000000"/>
                <w:lang w:eastAsia="ko-KR"/>
              </w:rPr>
            </w:pPr>
            <w:r w:rsidRPr="002B3746">
              <w:rPr>
                <w:color w:val="000000"/>
                <w:lang w:eastAsia="ko-KR"/>
              </w:rPr>
              <w:t>X</w:t>
            </w:r>
          </w:p>
        </w:tc>
        <w:tc>
          <w:tcPr>
            <w:tcW w:w="1305" w:type="dxa"/>
            <w:shd w:val="clear" w:color="auto" w:fill="auto"/>
            <w:noWrap/>
            <w:hideMark/>
          </w:tcPr>
          <w:p w14:paraId="3811B64E"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1A8BA687"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7A805ADD"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292AB79D"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66D2C817"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noWrap/>
            <w:hideMark/>
          </w:tcPr>
          <w:p w14:paraId="3F531430" w14:textId="77777777" w:rsidR="005B18E9" w:rsidRPr="002B3746" w:rsidRDefault="005B18E9" w:rsidP="00EE5E5D">
            <w:pPr>
              <w:rPr>
                <w:color w:val="000000"/>
                <w:lang w:eastAsia="ko-KR"/>
              </w:rPr>
            </w:pPr>
            <w:r w:rsidRPr="002B3746">
              <w:rPr>
                <w:color w:val="000000"/>
                <w:lang w:eastAsia="ko-KR"/>
              </w:rPr>
              <w:t>NAS Timer updates</w:t>
            </w:r>
          </w:p>
        </w:tc>
        <w:tc>
          <w:tcPr>
            <w:tcW w:w="1842" w:type="dxa"/>
            <w:shd w:val="clear" w:color="auto" w:fill="auto"/>
            <w:noWrap/>
            <w:hideMark/>
          </w:tcPr>
          <w:p w14:paraId="713A5C9C" w14:textId="77777777" w:rsidR="005B18E9" w:rsidRPr="002B3746" w:rsidRDefault="005B18E9" w:rsidP="00EE5E5D">
            <w:pPr>
              <w:rPr>
                <w:color w:val="000000"/>
                <w:lang w:eastAsia="ko-KR"/>
              </w:rPr>
            </w:pPr>
            <w:r w:rsidRPr="002B3746">
              <w:rPr>
                <w:color w:val="000000"/>
                <w:lang w:eastAsia="ko-KR"/>
              </w:rPr>
              <w:t>Solutions 6, 17</w:t>
            </w:r>
          </w:p>
        </w:tc>
      </w:tr>
      <w:tr w:rsidR="005B18E9" w:rsidRPr="003322AC" w14:paraId="7620D22B" w14:textId="77777777" w:rsidTr="00EB2CA6">
        <w:trPr>
          <w:trHeight w:val="563"/>
        </w:trPr>
        <w:tc>
          <w:tcPr>
            <w:tcW w:w="928" w:type="dxa"/>
            <w:shd w:val="clear" w:color="auto" w:fill="auto"/>
            <w:noWrap/>
            <w:hideMark/>
          </w:tcPr>
          <w:p w14:paraId="10D50415" w14:textId="77777777" w:rsidR="005B18E9" w:rsidRPr="002B3746" w:rsidRDefault="005B18E9" w:rsidP="00EE5E5D">
            <w:pPr>
              <w:rPr>
                <w:color w:val="000000"/>
                <w:lang w:eastAsia="ko-KR"/>
              </w:rPr>
            </w:pPr>
            <w:r w:rsidRPr="002B3746">
              <w:rPr>
                <w:color w:val="000000"/>
                <w:lang w:eastAsia="ko-KR"/>
              </w:rPr>
              <w:t>7</w:t>
            </w:r>
          </w:p>
        </w:tc>
        <w:tc>
          <w:tcPr>
            <w:tcW w:w="950" w:type="dxa"/>
            <w:shd w:val="clear" w:color="auto" w:fill="auto"/>
            <w:noWrap/>
            <w:hideMark/>
          </w:tcPr>
          <w:p w14:paraId="570A5858"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42EC0315" w14:textId="77777777" w:rsidR="005B18E9" w:rsidRPr="002B3746" w:rsidRDefault="005B18E9" w:rsidP="00EE5E5D">
            <w:pPr>
              <w:rPr>
                <w:color w:val="000000"/>
                <w:lang w:eastAsia="ko-KR"/>
              </w:rPr>
            </w:pPr>
            <w:r w:rsidRPr="002B3746">
              <w:rPr>
                <w:color w:val="000000"/>
                <w:lang w:eastAsia="ko-KR"/>
              </w:rPr>
              <w:t>X</w:t>
            </w:r>
          </w:p>
        </w:tc>
        <w:tc>
          <w:tcPr>
            <w:tcW w:w="1263" w:type="dxa"/>
            <w:shd w:val="clear" w:color="auto" w:fill="auto"/>
            <w:noWrap/>
            <w:hideMark/>
          </w:tcPr>
          <w:p w14:paraId="733F11AB"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5595D38B"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6FE15016"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31CA5EF8" w14:textId="77777777" w:rsidR="005B18E9" w:rsidRPr="002B3746" w:rsidRDefault="005B18E9" w:rsidP="00EE5E5D">
            <w:pPr>
              <w:rPr>
                <w:color w:val="000000"/>
                <w:lang w:eastAsia="ko-KR"/>
              </w:rPr>
            </w:pPr>
            <w:r w:rsidRPr="002B3746">
              <w:rPr>
                <w:color w:val="000000"/>
                <w:lang w:eastAsia="ko-KR"/>
              </w:rPr>
              <w:t>X</w:t>
            </w:r>
          </w:p>
        </w:tc>
        <w:tc>
          <w:tcPr>
            <w:tcW w:w="5045" w:type="dxa"/>
            <w:shd w:val="clear" w:color="auto" w:fill="auto"/>
            <w:hideMark/>
          </w:tcPr>
          <w:p w14:paraId="3BAA170D" w14:textId="77777777" w:rsidR="005B18E9" w:rsidRPr="002B3746" w:rsidRDefault="005B18E9" w:rsidP="00EE5E5D">
            <w:pPr>
              <w:rPr>
                <w:color w:val="000000"/>
                <w:lang w:eastAsia="ko-KR"/>
              </w:rPr>
            </w:pPr>
            <w:r w:rsidRPr="002B3746">
              <w:rPr>
                <w:color w:val="000000"/>
                <w:lang w:eastAsia="ko-KR"/>
              </w:rPr>
              <w:t xml:space="preserve">Inverse AKA for subsequent </w:t>
            </w:r>
            <w:r w:rsidRPr="002B3746">
              <w:rPr>
                <w:color w:val="000000"/>
                <w:lang w:eastAsia="ko-KR"/>
              </w:rPr>
              <w:br/>
              <w:t>authentication</w:t>
            </w:r>
          </w:p>
        </w:tc>
        <w:tc>
          <w:tcPr>
            <w:tcW w:w="1842" w:type="dxa"/>
            <w:shd w:val="clear" w:color="auto" w:fill="auto"/>
            <w:hideMark/>
          </w:tcPr>
          <w:p w14:paraId="07432817" w14:textId="77777777" w:rsidR="005B18E9" w:rsidRPr="002B3746" w:rsidRDefault="005B18E9" w:rsidP="00EE5E5D">
            <w:pPr>
              <w:rPr>
                <w:color w:val="000000"/>
                <w:lang w:eastAsia="ko-KR"/>
              </w:rPr>
            </w:pPr>
            <w:r w:rsidRPr="002B3746">
              <w:rPr>
                <w:color w:val="000000"/>
                <w:lang w:eastAsia="ko-KR"/>
              </w:rPr>
              <w:t>Solutions 1, 7, 8, 9, 11, 15, 16, 17, 21, 25</w:t>
            </w:r>
          </w:p>
        </w:tc>
      </w:tr>
      <w:tr w:rsidR="005B18E9" w:rsidRPr="003322AC" w14:paraId="13EEB11F" w14:textId="77777777" w:rsidTr="00EB2CA6">
        <w:trPr>
          <w:trHeight w:val="1229"/>
        </w:trPr>
        <w:tc>
          <w:tcPr>
            <w:tcW w:w="928" w:type="dxa"/>
            <w:shd w:val="clear" w:color="auto" w:fill="auto"/>
            <w:noWrap/>
            <w:hideMark/>
          </w:tcPr>
          <w:p w14:paraId="642BB2D5" w14:textId="77777777" w:rsidR="005B18E9" w:rsidRPr="002B3746" w:rsidRDefault="005B18E9" w:rsidP="00EE5E5D">
            <w:pPr>
              <w:rPr>
                <w:color w:val="000000"/>
                <w:lang w:eastAsia="ko-KR"/>
              </w:rPr>
            </w:pPr>
            <w:r w:rsidRPr="002B3746">
              <w:rPr>
                <w:color w:val="000000"/>
                <w:lang w:eastAsia="ko-KR"/>
              </w:rPr>
              <w:lastRenderedPageBreak/>
              <w:t>8</w:t>
            </w:r>
          </w:p>
        </w:tc>
        <w:tc>
          <w:tcPr>
            <w:tcW w:w="950" w:type="dxa"/>
            <w:shd w:val="clear" w:color="auto" w:fill="auto"/>
            <w:noWrap/>
            <w:hideMark/>
          </w:tcPr>
          <w:p w14:paraId="7B786EEA"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56440988"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0B2E9049"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1461E6E3"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0AE345F2"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4BFF0039"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10B8641A" w14:textId="473C0FE2" w:rsidR="005B18E9" w:rsidRPr="002B3746" w:rsidRDefault="005B18E9" w:rsidP="00EE5E5D">
            <w:pPr>
              <w:rPr>
                <w:color w:val="000000"/>
                <w:lang w:eastAsia="ko-KR"/>
              </w:rPr>
            </w:pPr>
            <w:r w:rsidRPr="002B3746">
              <w:rPr>
                <w:color w:val="000000"/>
                <w:lang w:eastAsia="ko-KR"/>
              </w:rPr>
              <w:t xml:space="preserve">Addresses DDoS attack on </w:t>
            </w:r>
            <w:r w:rsidRPr="002B3746">
              <w:rPr>
                <w:color w:val="000000"/>
                <w:lang w:eastAsia="ko-KR"/>
              </w:rPr>
              <w:br/>
              <w:t>UE and satellite. eNB and UE generate and verify digital signatures for this.</w:t>
            </w:r>
            <w:r w:rsidRPr="002B3746">
              <w:rPr>
                <w:color w:val="000000"/>
                <w:lang w:eastAsia="ko-KR"/>
              </w:rPr>
              <w:br/>
              <w:t xml:space="preserve">Requires a set of credentials for ECCSI is provisioned to the UE and Satellite. </w:t>
            </w:r>
          </w:p>
        </w:tc>
        <w:tc>
          <w:tcPr>
            <w:tcW w:w="1842" w:type="dxa"/>
            <w:shd w:val="clear" w:color="auto" w:fill="auto"/>
            <w:hideMark/>
          </w:tcPr>
          <w:p w14:paraId="0CE4E150" w14:textId="77777777" w:rsidR="005B18E9" w:rsidRPr="002B3746" w:rsidRDefault="005B18E9" w:rsidP="00EE5E5D">
            <w:pPr>
              <w:rPr>
                <w:color w:val="000000"/>
                <w:lang w:eastAsia="ko-KR"/>
              </w:rPr>
            </w:pPr>
            <w:r w:rsidRPr="002B3746">
              <w:rPr>
                <w:color w:val="000000"/>
                <w:lang w:eastAsia="ko-KR"/>
              </w:rPr>
              <w:t>Solutions 1, 7, 8, 9, 11, 15, 16, 17, 21, 25</w:t>
            </w:r>
          </w:p>
        </w:tc>
      </w:tr>
      <w:tr w:rsidR="005B18E9" w:rsidRPr="003322AC" w14:paraId="28B107DC" w14:textId="77777777" w:rsidTr="00EB2CA6">
        <w:trPr>
          <w:trHeight w:val="1126"/>
        </w:trPr>
        <w:tc>
          <w:tcPr>
            <w:tcW w:w="928" w:type="dxa"/>
            <w:shd w:val="clear" w:color="auto" w:fill="auto"/>
            <w:noWrap/>
            <w:hideMark/>
          </w:tcPr>
          <w:p w14:paraId="470DACC8" w14:textId="77777777" w:rsidR="005B18E9" w:rsidRPr="002B3746" w:rsidRDefault="005B18E9" w:rsidP="00EE5E5D">
            <w:pPr>
              <w:rPr>
                <w:color w:val="000000"/>
                <w:lang w:eastAsia="ko-KR"/>
              </w:rPr>
            </w:pPr>
            <w:r w:rsidRPr="002B3746">
              <w:rPr>
                <w:color w:val="000000"/>
                <w:lang w:eastAsia="ko-KR"/>
              </w:rPr>
              <w:t>9</w:t>
            </w:r>
          </w:p>
        </w:tc>
        <w:tc>
          <w:tcPr>
            <w:tcW w:w="950" w:type="dxa"/>
            <w:shd w:val="clear" w:color="auto" w:fill="auto"/>
            <w:noWrap/>
            <w:hideMark/>
          </w:tcPr>
          <w:p w14:paraId="72AA492C"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09C618FF"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0FB9936E"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5D599D8E"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51FE2C13"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1EEDA66D"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1E166F0E" w14:textId="77777777" w:rsidR="005B18E9" w:rsidRPr="002B3746" w:rsidRDefault="005B18E9" w:rsidP="00EE5E5D">
            <w:pPr>
              <w:rPr>
                <w:color w:val="000000"/>
                <w:lang w:eastAsia="ko-KR"/>
              </w:rPr>
            </w:pPr>
            <w:r w:rsidRPr="002B3746">
              <w:rPr>
                <w:color w:val="000000"/>
                <w:lang w:eastAsia="ko-KR"/>
              </w:rPr>
              <w:t xml:space="preserve">Temporarily storing the UE's </w:t>
            </w:r>
            <w:r w:rsidRPr="002B3746">
              <w:rPr>
                <w:color w:val="000000"/>
                <w:lang w:eastAsia="ko-KR"/>
              </w:rPr>
              <w:br/>
              <w:t xml:space="preserve">IMSI and issuing an Attach </w:t>
            </w:r>
            <w:r w:rsidRPr="002B3746">
              <w:rPr>
                <w:color w:val="000000"/>
                <w:lang w:eastAsia="ko-KR"/>
              </w:rPr>
              <w:br/>
              <w:t xml:space="preserve">Reject message with a </w:t>
            </w:r>
            <w:r w:rsidRPr="002B3746">
              <w:rPr>
                <w:color w:val="000000"/>
                <w:lang w:eastAsia="ko-KR"/>
              </w:rPr>
              <w:br/>
              <w:t xml:space="preserve">Cause value and a Timer. </w:t>
            </w:r>
          </w:p>
        </w:tc>
        <w:tc>
          <w:tcPr>
            <w:tcW w:w="1842" w:type="dxa"/>
            <w:shd w:val="clear" w:color="auto" w:fill="auto"/>
            <w:hideMark/>
          </w:tcPr>
          <w:p w14:paraId="5DAF1C30" w14:textId="77777777" w:rsidR="005B18E9" w:rsidRPr="002B3746" w:rsidRDefault="005B18E9" w:rsidP="00EE5E5D">
            <w:pPr>
              <w:rPr>
                <w:color w:val="000000"/>
                <w:lang w:eastAsia="ko-KR"/>
              </w:rPr>
            </w:pPr>
            <w:r w:rsidRPr="002B3746">
              <w:rPr>
                <w:color w:val="000000"/>
                <w:lang w:eastAsia="ko-KR"/>
              </w:rPr>
              <w:t>Solutions 1, 7, 8, 9, 11, 15, 16, 17, 21, 25</w:t>
            </w:r>
          </w:p>
        </w:tc>
      </w:tr>
      <w:tr w:rsidR="005B18E9" w:rsidRPr="003322AC" w14:paraId="13C5517C" w14:textId="77777777" w:rsidTr="00EB2CA6">
        <w:trPr>
          <w:trHeight w:val="1125"/>
        </w:trPr>
        <w:tc>
          <w:tcPr>
            <w:tcW w:w="928" w:type="dxa"/>
            <w:shd w:val="clear" w:color="auto" w:fill="auto"/>
            <w:noWrap/>
            <w:hideMark/>
          </w:tcPr>
          <w:p w14:paraId="2A87404A" w14:textId="77777777" w:rsidR="005B18E9" w:rsidRPr="002B3746" w:rsidRDefault="005B18E9" w:rsidP="00EE5E5D">
            <w:pPr>
              <w:rPr>
                <w:color w:val="000000"/>
                <w:lang w:eastAsia="ko-KR"/>
              </w:rPr>
            </w:pPr>
            <w:r w:rsidRPr="002B3746">
              <w:rPr>
                <w:color w:val="000000"/>
                <w:lang w:eastAsia="ko-KR"/>
              </w:rPr>
              <w:t>10</w:t>
            </w:r>
          </w:p>
        </w:tc>
        <w:tc>
          <w:tcPr>
            <w:tcW w:w="950" w:type="dxa"/>
            <w:shd w:val="clear" w:color="auto" w:fill="auto"/>
            <w:noWrap/>
            <w:hideMark/>
          </w:tcPr>
          <w:p w14:paraId="21BA27A8"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7D902A86"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1EBC565C"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3A49CEAE"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3C8AB916"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30EB4C99"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4DE6479F" w14:textId="77777777" w:rsidR="005B18E9" w:rsidRPr="002B3746" w:rsidRDefault="005B18E9" w:rsidP="00EE5E5D">
            <w:pPr>
              <w:rPr>
                <w:color w:val="000000"/>
                <w:lang w:eastAsia="ko-KR"/>
              </w:rPr>
            </w:pPr>
            <w:r w:rsidRPr="002B3746">
              <w:rPr>
                <w:color w:val="000000"/>
                <w:lang w:eastAsia="ko-KR"/>
              </w:rPr>
              <w:t>UE subscription information</w:t>
            </w:r>
            <w:r w:rsidRPr="002B3746">
              <w:rPr>
                <w:color w:val="000000"/>
                <w:lang w:eastAsia="ko-KR"/>
              </w:rPr>
              <w:br/>
              <w:t xml:space="preserve"> is stored in a UE authentication token. </w:t>
            </w:r>
            <w:r w:rsidRPr="002B3746">
              <w:rPr>
                <w:color w:val="000000"/>
                <w:lang w:eastAsia="ko-KR"/>
              </w:rPr>
              <w:br/>
              <w:t>UE provides this when it connects to satellite.</w:t>
            </w:r>
            <w:r w:rsidRPr="002B3746">
              <w:rPr>
                <w:color w:val="000000"/>
                <w:lang w:eastAsia="ko-KR"/>
              </w:rPr>
              <w:br/>
              <w:t>Token protection keys need to be pre-configured in the satellites.</w:t>
            </w:r>
          </w:p>
        </w:tc>
        <w:tc>
          <w:tcPr>
            <w:tcW w:w="1842" w:type="dxa"/>
            <w:shd w:val="clear" w:color="auto" w:fill="auto"/>
            <w:hideMark/>
          </w:tcPr>
          <w:p w14:paraId="165687E4" w14:textId="77777777" w:rsidR="005B18E9" w:rsidRPr="002B3746" w:rsidRDefault="005B18E9" w:rsidP="00EE5E5D">
            <w:pPr>
              <w:rPr>
                <w:color w:val="000000"/>
                <w:lang w:eastAsia="ko-KR"/>
              </w:rPr>
            </w:pPr>
            <w:r w:rsidRPr="002B3746">
              <w:rPr>
                <w:color w:val="000000"/>
                <w:lang w:eastAsia="ko-KR"/>
              </w:rPr>
              <w:t>Solutions 10, 11</w:t>
            </w:r>
          </w:p>
        </w:tc>
      </w:tr>
      <w:tr w:rsidR="005B18E9" w:rsidRPr="003322AC" w14:paraId="016B15DC" w14:textId="77777777" w:rsidTr="00EB2CA6">
        <w:trPr>
          <w:trHeight w:val="1061"/>
        </w:trPr>
        <w:tc>
          <w:tcPr>
            <w:tcW w:w="928" w:type="dxa"/>
            <w:shd w:val="clear" w:color="auto" w:fill="auto"/>
            <w:noWrap/>
            <w:hideMark/>
          </w:tcPr>
          <w:p w14:paraId="13D3CFFA" w14:textId="77777777" w:rsidR="005B18E9" w:rsidRPr="002B3746" w:rsidRDefault="005B18E9" w:rsidP="00EE5E5D">
            <w:pPr>
              <w:rPr>
                <w:color w:val="000000"/>
                <w:lang w:eastAsia="ko-KR"/>
              </w:rPr>
            </w:pPr>
            <w:r w:rsidRPr="002B3746">
              <w:rPr>
                <w:color w:val="000000"/>
                <w:lang w:eastAsia="ko-KR"/>
              </w:rPr>
              <w:t>11</w:t>
            </w:r>
          </w:p>
        </w:tc>
        <w:tc>
          <w:tcPr>
            <w:tcW w:w="950" w:type="dxa"/>
            <w:shd w:val="clear" w:color="auto" w:fill="auto"/>
            <w:noWrap/>
            <w:hideMark/>
          </w:tcPr>
          <w:p w14:paraId="3FDE59B3"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5024047D"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10CD0ECC"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25BD645B"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6DBFAC08"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6D3798DA"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08EFDD42" w14:textId="77777777" w:rsidR="005B18E9" w:rsidRPr="002B3746" w:rsidRDefault="005B18E9" w:rsidP="00EE5E5D">
            <w:pPr>
              <w:rPr>
                <w:color w:val="000000"/>
                <w:lang w:eastAsia="ko-KR"/>
              </w:rPr>
            </w:pPr>
            <w:r w:rsidRPr="002B3746">
              <w:rPr>
                <w:color w:val="000000"/>
                <w:lang w:eastAsia="ko-KR"/>
              </w:rPr>
              <w:t xml:space="preserve">Similar to solution #10. After UE successfully accesses the satellite for the first time, it can perform authentication and data transmission processes in any subsequent connection. How can the UE access satellite in S&amp;F mode for the first time is unclear. </w:t>
            </w:r>
          </w:p>
        </w:tc>
        <w:tc>
          <w:tcPr>
            <w:tcW w:w="1842" w:type="dxa"/>
            <w:shd w:val="clear" w:color="auto" w:fill="auto"/>
            <w:hideMark/>
          </w:tcPr>
          <w:p w14:paraId="7507DC67" w14:textId="77777777" w:rsidR="005B18E9" w:rsidRPr="002B3746" w:rsidRDefault="005B18E9" w:rsidP="00EE5E5D">
            <w:pPr>
              <w:rPr>
                <w:color w:val="000000"/>
                <w:lang w:eastAsia="ko-KR"/>
              </w:rPr>
            </w:pPr>
            <w:r w:rsidRPr="002B3746">
              <w:rPr>
                <w:color w:val="000000"/>
                <w:lang w:eastAsia="ko-KR"/>
              </w:rPr>
              <w:t>Solutions 1, 7, 8, 9, 11, 15, 16, 17, 21, 25</w:t>
            </w:r>
          </w:p>
        </w:tc>
      </w:tr>
      <w:tr w:rsidR="005B18E9" w:rsidRPr="003322AC" w14:paraId="4CAE9391" w14:textId="77777777" w:rsidTr="00EB2CA6">
        <w:trPr>
          <w:trHeight w:val="978"/>
        </w:trPr>
        <w:tc>
          <w:tcPr>
            <w:tcW w:w="928" w:type="dxa"/>
            <w:shd w:val="clear" w:color="auto" w:fill="auto"/>
            <w:noWrap/>
            <w:hideMark/>
          </w:tcPr>
          <w:p w14:paraId="043252EC" w14:textId="77777777" w:rsidR="005B18E9" w:rsidRPr="002B3746" w:rsidRDefault="005B18E9" w:rsidP="00EE5E5D">
            <w:pPr>
              <w:rPr>
                <w:color w:val="000000"/>
                <w:lang w:eastAsia="ko-KR"/>
              </w:rPr>
            </w:pPr>
            <w:r w:rsidRPr="002B3746">
              <w:rPr>
                <w:color w:val="000000"/>
                <w:lang w:eastAsia="ko-KR"/>
              </w:rPr>
              <w:t>12</w:t>
            </w:r>
          </w:p>
        </w:tc>
        <w:tc>
          <w:tcPr>
            <w:tcW w:w="950" w:type="dxa"/>
            <w:shd w:val="clear" w:color="auto" w:fill="auto"/>
            <w:noWrap/>
            <w:hideMark/>
          </w:tcPr>
          <w:p w14:paraId="19A3CB7B" w14:textId="77777777" w:rsidR="005B18E9" w:rsidRPr="002B3746" w:rsidRDefault="005B18E9" w:rsidP="00EE5E5D">
            <w:pPr>
              <w:rPr>
                <w:color w:val="000000"/>
                <w:lang w:eastAsia="ko-KR"/>
              </w:rPr>
            </w:pPr>
            <w:r w:rsidRPr="002B3746">
              <w:rPr>
                <w:color w:val="000000"/>
                <w:lang w:eastAsia="ko-KR"/>
              </w:rPr>
              <w:t>Y</w:t>
            </w:r>
          </w:p>
        </w:tc>
        <w:tc>
          <w:tcPr>
            <w:tcW w:w="1305" w:type="dxa"/>
            <w:shd w:val="clear" w:color="auto" w:fill="auto"/>
            <w:noWrap/>
            <w:hideMark/>
          </w:tcPr>
          <w:p w14:paraId="3BC1DEF3"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1792E762" w14:textId="77777777" w:rsidR="005B18E9" w:rsidRPr="002B3746" w:rsidRDefault="005B18E9" w:rsidP="00EE5E5D">
            <w:pPr>
              <w:rPr>
                <w:color w:val="000000"/>
                <w:lang w:eastAsia="ko-KR"/>
              </w:rPr>
            </w:pPr>
            <w:r w:rsidRPr="002B3746">
              <w:rPr>
                <w:color w:val="000000"/>
                <w:lang w:eastAsia="ko-KR"/>
              </w:rPr>
              <w:t>Y</w:t>
            </w:r>
          </w:p>
        </w:tc>
        <w:tc>
          <w:tcPr>
            <w:tcW w:w="972" w:type="dxa"/>
            <w:shd w:val="clear" w:color="auto" w:fill="auto"/>
            <w:noWrap/>
            <w:hideMark/>
          </w:tcPr>
          <w:p w14:paraId="79C36753"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585FDB5A"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706F03CD"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6DF1D631" w14:textId="77777777" w:rsidR="005B18E9" w:rsidRPr="002B3746" w:rsidRDefault="005B18E9" w:rsidP="00EE5E5D">
            <w:pPr>
              <w:rPr>
                <w:color w:val="000000"/>
                <w:lang w:eastAsia="ko-KR"/>
              </w:rPr>
            </w:pPr>
            <w:r w:rsidRPr="002B3746">
              <w:rPr>
                <w:color w:val="000000"/>
                <w:lang w:eastAsia="ko-KR"/>
              </w:rPr>
              <w:t>IOPS based solution. The HSS-NT needs to fetch the unstored user security credentials from the ground HSS when feeder link is available.</w:t>
            </w:r>
          </w:p>
        </w:tc>
        <w:tc>
          <w:tcPr>
            <w:tcW w:w="1842" w:type="dxa"/>
            <w:shd w:val="clear" w:color="auto" w:fill="auto"/>
            <w:hideMark/>
          </w:tcPr>
          <w:p w14:paraId="71B30644" w14:textId="77777777" w:rsidR="005B18E9" w:rsidRPr="002B3746" w:rsidRDefault="005B18E9" w:rsidP="00EE5E5D">
            <w:pPr>
              <w:rPr>
                <w:color w:val="000000"/>
                <w:lang w:eastAsia="ko-KR"/>
              </w:rPr>
            </w:pPr>
            <w:r w:rsidRPr="002B3746">
              <w:rPr>
                <w:color w:val="000000"/>
                <w:lang w:eastAsia="ko-KR"/>
              </w:rPr>
              <w:t>Solutions 2, 3, 5, 12, 13</w:t>
            </w:r>
          </w:p>
        </w:tc>
      </w:tr>
      <w:tr w:rsidR="005B18E9" w:rsidRPr="003322AC" w14:paraId="73A4611A" w14:textId="77777777" w:rsidTr="00EB2CA6">
        <w:trPr>
          <w:trHeight w:val="1102"/>
        </w:trPr>
        <w:tc>
          <w:tcPr>
            <w:tcW w:w="928" w:type="dxa"/>
            <w:shd w:val="clear" w:color="auto" w:fill="auto"/>
            <w:noWrap/>
            <w:hideMark/>
          </w:tcPr>
          <w:p w14:paraId="605FF0E0" w14:textId="77777777" w:rsidR="005B18E9" w:rsidRPr="002B3746" w:rsidRDefault="005B18E9" w:rsidP="00EE5E5D">
            <w:pPr>
              <w:rPr>
                <w:color w:val="000000"/>
                <w:lang w:eastAsia="ko-KR"/>
              </w:rPr>
            </w:pPr>
            <w:r w:rsidRPr="002B3746">
              <w:rPr>
                <w:color w:val="000000"/>
                <w:lang w:eastAsia="ko-KR"/>
              </w:rPr>
              <w:t>13</w:t>
            </w:r>
          </w:p>
        </w:tc>
        <w:tc>
          <w:tcPr>
            <w:tcW w:w="950" w:type="dxa"/>
            <w:shd w:val="clear" w:color="auto" w:fill="auto"/>
            <w:noWrap/>
            <w:hideMark/>
          </w:tcPr>
          <w:p w14:paraId="5BA89AFD" w14:textId="77777777" w:rsidR="005B18E9" w:rsidRPr="002B3746" w:rsidRDefault="005B18E9" w:rsidP="00EE5E5D">
            <w:pPr>
              <w:rPr>
                <w:color w:val="000000"/>
                <w:lang w:eastAsia="ko-KR"/>
              </w:rPr>
            </w:pPr>
            <w:r w:rsidRPr="002B3746">
              <w:rPr>
                <w:color w:val="000000"/>
                <w:lang w:eastAsia="ko-KR"/>
              </w:rPr>
              <w:t>Y</w:t>
            </w:r>
          </w:p>
        </w:tc>
        <w:tc>
          <w:tcPr>
            <w:tcW w:w="1305" w:type="dxa"/>
            <w:shd w:val="clear" w:color="auto" w:fill="auto"/>
            <w:noWrap/>
            <w:hideMark/>
          </w:tcPr>
          <w:p w14:paraId="6E4EBF0A"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5E03C862" w14:textId="77777777" w:rsidR="005B18E9" w:rsidRPr="002B3746" w:rsidRDefault="005B18E9" w:rsidP="00EE5E5D">
            <w:pPr>
              <w:rPr>
                <w:color w:val="000000"/>
                <w:lang w:eastAsia="ko-KR"/>
              </w:rPr>
            </w:pPr>
            <w:r w:rsidRPr="002B3746">
              <w:rPr>
                <w:color w:val="000000"/>
                <w:lang w:eastAsia="ko-KR"/>
              </w:rPr>
              <w:t>Y</w:t>
            </w:r>
          </w:p>
        </w:tc>
        <w:tc>
          <w:tcPr>
            <w:tcW w:w="972" w:type="dxa"/>
            <w:shd w:val="clear" w:color="auto" w:fill="auto"/>
            <w:noWrap/>
            <w:hideMark/>
          </w:tcPr>
          <w:p w14:paraId="522B4B11"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61EBA17E"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279F4235"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23BBA028" w14:textId="77777777" w:rsidR="005B18E9" w:rsidRPr="002B3746" w:rsidRDefault="005B18E9" w:rsidP="00EE5E5D">
            <w:pPr>
              <w:rPr>
                <w:color w:val="000000"/>
                <w:lang w:eastAsia="ko-KR"/>
              </w:rPr>
            </w:pPr>
            <w:r w:rsidRPr="002B3746">
              <w:rPr>
                <w:color w:val="000000"/>
                <w:lang w:eastAsia="ko-KR"/>
              </w:rPr>
              <w:t>With HSS onboard, re-use legacy security procedures. Disadvantage of Subscriber credentials are provisioned in several satellites HSSs. Also, the key used to generate authentication vectors should be stored on the satellite, which may not be the resources of the home operator.</w:t>
            </w:r>
          </w:p>
        </w:tc>
        <w:tc>
          <w:tcPr>
            <w:tcW w:w="1842" w:type="dxa"/>
            <w:shd w:val="clear" w:color="auto" w:fill="auto"/>
            <w:hideMark/>
          </w:tcPr>
          <w:p w14:paraId="6FFBDB25" w14:textId="77777777" w:rsidR="005B18E9" w:rsidRPr="002B3746" w:rsidRDefault="005B18E9" w:rsidP="00EE5E5D">
            <w:pPr>
              <w:rPr>
                <w:color w:val="000000"/>
                <w:lang w:eastAsia="ko-KR"/>
              </w:rPr>
            </w:pPr>
            <w:r w:rsidRPr="002B3746">
              <w:rPr>
                <w:color w:val="000000"/>
                <w:lang w:eastAsia="ko-KR"/>
              </w:rPr>
              <w:t>Solutions 2, 3, 5, 12, 13</w:t>
            </w:r>
          </w:p>
        </w:tc>
      </w:tr>
      <w:tr w:rsidR="005B18E9" w:rsidRPr="003322AC" w14:paraId="4EDAAB76" w14:textId="77777777" w:rsidTr="00EB2CA6">
        <w:trPr>
          <w:trHeight w:val="563"/>
        </w:trPr>
        <w:tc>
          <w:tcPr>
            <w:tcW w:w="928" w:type="dxa"/>
            <w:shd w:val="clear" w:color="auto" w:fill="auto"/>
            <w:noWrap/>
            <w:hideMark/>
          </w:tcPr>
          <w:p w14:paraId="042E1E61" w14:textId="77777777" w:rsidR="005B18E9" w:rsidRPr="002B3746" w:rsidRDefault="005B18E9" w:rsidP="00EE5E5D">
            <w:pPr>
              <w:rPr>
                <w:color w:val="000000"/>
                <w:lang w:eastAsia="ko-KR"/>
              </w:rPr>
            </w:pPr>
            <w:r w:rsidRPr="002B3746">
              <w:rPr>
                <w:color w:val="000000"/>
                <w:lang w:eastAsia="ko-KR"/>
              </w:rPr>
              <w:t>14</w:t>
            </w:r>
          </w:p>
        </w:tc>
        <w:tc>
          <w:tcPr>
            <w:tcW w:w="950" w:type="dxa"/>
            <w:shd w:val="clear" w:color="auto" w:fill="auto"/>
            <w:noWrap/>
            <w:hideMark/>
          </w:tcPr>
          <w:p w14:paraId="78503358"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37CEBB71" w14:textId="77777777" w:rsidR="005B18E9" w:rsidRPr="002B3746" w:rsidRDefault="005B18E9" w:rsidP="00EE5E5D">
            <w:pPr>
              <w:rPr>
                <w:color w:val="000000"/>
                <w:lang w:eastAsia="ko-KR"/>
              </w:rPr>
            </w:pPr>
            <w:r w:rsidRPr="002B3746">
              <w:rPr>
                <w:color w:val="000000"/>
                <w:lang w:eastAsia="ko-KR"/>
              </w:rPr>
              <w:t>X</w:t>
            </w:r>
          </w:p>
        </w:tc>
        <w:tc>
          <w:tcPr>
            <w:tcW w:w="1263" w:type="dxa"/>
            <w:shd w:val="clear" w:color="auto" w:fill="auto"/>
            <w:noWrap/>
            <w:hideMark/>
          </w:tcPr>
          <w:p w14:paraId="10F9BD4A"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57DF6E30"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31930B05"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711A81A6"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20ECBE69" w14:textId="77777777" w:rsidR="005B18E9" w:rsidRPr="002B3746" w:rsidRDefault="005B18E9" w:rsidP="00EE5E5D">
            <w:pPr>
              <w:rPr>
                <w:color w:val="000000"/>
                <w:lang w:eastAsia="ko-KR"/>
              </w:rPr>
            </w:pPr>
            <w:r w:rsidRPr="002B3746">
              <w:rPr>
                <w:color w:val="000000"/>
                <w:lang w:eastAsia="ko-KR"/>
              </w:rPr>
              <w:t xml:space="preserve">S&amp;F Operation function and </w:t>
            </w:r>
            <w:r w:rsidRPr="002B3746">
              <w:rPr>
                <w:color w:val="000000"/>
                <w:lang w:eastAsia="ko-KR"/>
              </w:rPr>
              <w:br/>
              <w:t>OTP based security solution</w:t>
            </w:r>
          </w:p>
        </w:tc>
        <w:tc>
          <w:tcPr>
            <w:tcW w:w="1842" w:type="dxa"/>
            <w:shd w:val="clear" w:color="auto" w:fill="auto"/>
            <w:hideMark/>
          </w:tcPr>
          <w:p w14:paraId="3551746C" w14:textId="77777777" w:rsidR="005B18E9" w:rsidRPr="002B3746" w:rsidRDefault="005B18E9" w:rsidP="00EE5E5D">
            <w:pPr>
              <w:rPr>
                <w:color w:val="000000"/>
                <w:lang w:eastAsia="ko-KR"/>
              </w:rPr>
            </w:pPr>
            <w:r w:rsidRPr="002B3746">
              <w:rPr>
                <w:color w:val="000000"/>
                <w:lang w:eastAsia="ko-KR"/>
              </w:rPr>
              <w:t> </w:t>
            </w:r>
          </w:p>
        </w:tc>
      </w:tr>
      <w:tr w:rsidR="005B18E9" w:rsidRPr="003322AC" w14:paraId="56A38184" w14:textId="77777777" w:rsidTr="00EB2CA6">
        <w:trPr>
          <w:trHeight w:val="1642"/>
        </w:trPr>
        <w:tc>
          <w:tcPr>
            <w:tcW w:w="928" w:type="dxa"/>
            <w:shd w:val="clear" w:color="auto" w:fill="auto"/>
            <w:noWrap/>
            <w:hideMark/>
          </w:tcPr>
          <w:p w14:paraId="35F0BC76" w14:textId="77777777" w:rsidR="005B18E9" w:rsidRPr="002B3746" w:rsidRDefault="005B18E9" w:rsidP="00EE5E5D">
            <w:pPr>
              <w:rPr>
                <w:color w:val="000000"/>
                <w:lang w:eastAsia="ko-KR"/>
              </w:rPr>
            </w:pPr>
            <w:r w:rsidRPr="002B3746">
              <w:rPr>
                <w:color w:val="000000"/>
                <w:lang w:eastAsia="ko-KR"/>
              </w:rPr>
              <w:lastRenderedPageBreak/>
              <w:t>15</w:t>
            </w:r>
          </w:p>
        </w:tc>
        <w:tc>
          <w:tcPr>
            <w:tcW w:w="950" w:type="dxa"/>
            <w:shd w:val="clear" w:color="auto" w:fill="auto"/>
            <w:noWrap/>
            <w:hideMark/>
          </w:tcPr>
          <w:p w14:paraId="6F7AD89A" w14:textId="77777777" w:rsidR="005B18E9" w:rsidRPr="002B3746" w:rsidRDefault="005B18E9" w:rsidP="00EE5E5D">
            <w:pPr>
              <w:rPr>
                <w:color w:val="000000"/>
                <w:lang w:eastAsia="ko-KR"/>
              </w:rPr>
            </w:pPr>
            <w:r w:rsidRPr="002B3746">
              <w:rPr>
                <w:color w:val="000000"/>
                <w:lang w:eastAsia="ko-KR"/>
              </w:rPr>
              <w:t>X</w:t>
            </w:r>
          </w:p>
        </w:tc>
        <w:tc>
          <w:tcPr>
            <w:tcW w:w="1305" w:type="dxa"/>
            <w:shd w:val="clear" w:color="auto" w:fill="auto"/>
            <w:noWrap/>
            <w:hideMark/>
          </w:tcPr>
          <w:p w14:paraId="56D46EB3"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2EA7B24E"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727015AD"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50FC88A8"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031363C9"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19E7C5D4" w14:textId="77777777" w:rsidR="005B18E9" w:rsidRPr="002B3746" w:rsidRDefault="005B18E9" w:rsidP="00EE5E5D">
            <w:pPr>
              <w:rPr>
                <w:color w:val="000000"/>
                <w:lang w:eastAsia="ko-KR"/>
              </w:rPr>
            </w:pPr>
            <w:r w:rsidRPr="002B3746">
              <w:rPr>
                <w:color w:val="000000"/>
                <w:lang w:eastAsia="ko-KR"/>
              </w:rPr>
              <w:t xml:space="preserve">Protection against </w:t>
            </w:r>
            <w:r w:rsidRPr="002B3746">
              <w:rPr>
                <w:color w:val="000000"/>
                <w:lang w:eastAsia="ko-KR"/>
              </w:rPr>
              <w:br/>
              <w:t>unauthorized UEs launching</w:t>
            </w:r>
            <w:r w:rsidRPr="002B3746">
              <w:rPr>
                <w:color w:val="000000"/>
                <w:lang w:eastAsia="ko-KR"/>
              </w:rPr>
              <w:br/>
              <w:t>DDoS attacks. MME-T checks UE authorization based on subscription information from HSS before requesting authentication vectors.  This solution does not address DoS attack when only service link is available and NAS/AS security context is not established.</w:t>
            </w:r>
          </w:p>
        </w:tc>
        <w:tc>
          <w:tcPr>
            <w:tcW w:w="1842" w:type="dxa"/>
            <w:shd w:val="clear" w:color="auto" w:fill="auto"/>
            <w:hideMark/>
          </w:tcPr>
          <w:p w14:paraId="6B9D0525" w14:textId="77777777" w:rsidR="005B18E9" w:rsidRPr="002B3746" w:rsidRDefault="005B18E9" w:rsidP="00EE5E5D">
            <w:pPr>
              <w:rPr>
                <w:color w:val="000000"/>
                <w:lang w:eastAsia="ko-KR"/>
              </w:rPr>
            </w:pPr>
            <w:r w:rsidRPr="002B3746">
              <w:rPr>
                <w:color w:val="000000"/>
                <w:lang w:eastAsia="ko-KR"/>
              </w:rPr>
              <w:t>Solutions 1, 7, 8, 9, 11, 15, 16, 17, 21, 25</w:t>
            </w:r>
          </w:p>
        </w:tc>
      </w:tr>
      <w:tr w:rsidR="005B18E9" w:rsidRPr="003322AC" w14:paraId="7628A719" w14:textId="77777777" w:rsidTr="00EB2CA6">
        <w:trPr>
          <w:trHeight w:val="1126"/>
        </w:trPr>
        <w:tc>
          <w:tcPr>
            <w:tcW w:w="928" w:type="dxa"/>
            <w:shd w:val="clear" w:color="auto" w:fill="auto"/>
            <w:noWrap/>
            <w:hideMark/>
          </w:tcPr>
          <w:p w14:paraId="59AC8B9B" w14:textId="77777777" w:rsidR="005B18E9" w:rsidRPr="002B3746" w:rsidRDefault="005B18E9" w:rsidP="00EE5E5D">
            <w:pPr>
              <w:rPr>
                <w:color w:val="000000"/>
                <w:lang w:eastAsia="ko-KR"/>
              </w:rPr>
            </w:pPr>
            <w:r w:rsidRPr="002B3746">
              <w:rPr>
                <w:color w:val="000000"/>
                <w:lang w:eastAsia="ko-KR"/>
              </w:rPr>
              <w:t>16</w:t>
            </w:r>
          </w:p>
        </w:tc>
        <w:tc>
          <w:tcPr>
            <w:tcW w:w="950" w:type="dxa"/>
            <w:shd w:val="clear" w:color="auto" w:fill="auto"/>
            <w:noWrap/>
            <w:hideMark/>
          </w:tcPr>
          <w:p w14:paraId="4B74A44E" w14:textId="77777777" w:rsidR="005B18E9" w:rsidRPr="002B3746" w:rsidRDefault="005B18E9" w:rsidP="00EE5E5D">
            <w:pPr>
              <w:rPr>
                <w:color w:val="000000"/>
                <w:lang w:eastAsia="ko-KR"/>
              </w:rPr>
            </w:pPr>
            <w:r w:rsidRPr="002B3746">
              <w:rPr>
                <w:color w:val="000000"/>
                <w:lang w:eastAsia="ko-KR"/>
              </w:rPr>
              <w:t>X</w:t>
            </w:r>
          </w:p>
        </w:tc>
        <w:tc>
          <w:tcPr>
            <w:tcW w:w="1305" w:type="dxa"/>
            <w:shd w:val="clear" w:color="auto" w:fill="auto"/>
            <w:noWrap/>
            <w:hideMark/>
          </w:tcPr>
          <w:p w14:paraId="54D02CDC"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5155DCAC"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65FF89C6"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17556239"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41A5F0C2"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16122A54" w14:textId="77777777" w:rsidR="005B18E9" w:rsidRPr="002B3746" w:rsidRDefault="005B18E9" w:rsidP="00EE5E5D">
            <w:pPr>
              <w:rPr>
                <w:color w:val="000000"/>
                <w:lang w:eastAsia="ko-KR"/>
              </w:rPr>
            </w:pPr>
            <w:r w:rsidRPr="002B3746">
              <w:rPr>
                <w:color w:val="000000"/>
                <w:lang w:eastAsia="ko-KR"/>
              </w:rPr>
              <w:t xml:space="preserve">UE authorization during </w:t>
            </w:r>
            <w:r w:rsidRPr="002B3746">
              <w:rPr>
                <w:color w:val="000000"/>
                <w:lang w:eastAsia="ko-KR"/>
              </w:rPr>
              <w:br/>
              <w:t>S&amp;F MO transmission. Authorization information included in UE context. How can the UE access satellite in S&amp;F mode for the first time (i.e., unprovisioned with authorization credentials) is unclear.. This solution only addresses DoS attack after NAS/AS security context is established.</w:t>
            </w:r>
          </w:p>
        </w:tc>
        <w:tc>
          <w:tcPr>
            <w:tcW w:w="1842" w:type="dxa"/>
            <w:shd w:val="clear" w:color="auto" w:fill="auto"/>
            <w:hideMark/>
          </w:tcPr>
          <w:p w14:paraId="51EEA8EA" w14:textId="77777777" w:rsidR="005B18E9" w:rsidRPr="002B3746" w:rsidRDefault="005B18E9" w:rsidP="00EE5E5D">
            <w:pPr>
              <w:rPr>
                <w:color w:val="000000"/>
                <w:lang w:eastAsia="ko-KR"/>
              </w:rPr>
            </w:pPr>
            <w:r w:rsidRPr="002B3746">
              <w:rPr>
                <w:color w:val="000000"/>
                <w:lang w:eastAsia="ko-KR"/>
              </w:rPr>
              <w:t>Solutions 1, 7, 8, 9, 11, 15, 16, 17, 21, 25</w:t>
            </w:r>
          </w:p>
        </w:tc>
      </w:tr>
      <w:tr w:rsidR="005B18E9" w:rsidRPr="003322AC" w14:paraId="6AC5ACFD" w14:textId="77777777" w:rsidTr="00EB2CA6">
        <w:trPr>
          <w:trHeight w:val="1209"/>
        </w:trPr>
        <w:tc>
          <w:tcPr>
            <w:tcW w:w="928" w:type="dxa"/>
            <w:shd w:val="clear" w:color="auto" w:fill="auto"/>
            <w:noWrap/>
            <w:hideMark/>
          </w:tcPr>
          <w:p w14:paraId="109F55D5" w14:textId="77777777" w:rsidR="005B18E9" w:rsidRPr="002B3746" w:rsidRDefault="005B18E9" w:rsidP="00EE5E5D">
            <w:pPr>
              <w:rPr>
                <w:color w:val="000000"/>
                <w:lang w:eastAsia="ko-KR"/>
              </w:rPr>
            </w:pPr>
            <w:r w:rsidRPr="002B3746">
              <w:rPr>
                <w:color w:val="000000"/>
                <w:lang w:eastAsia="ko-KR"/>
              </w:rPr>
              <w:t>17</w:t>
            </w:r>
          </w:p>
        </w:tc>
        <w:tc>
          <w:tcPr>
            <w:tcW w:w="950" w:type="dxa"/>
            <w:shd w:val="clear" w:color="auto" w:fill="auto"/>
            <w:noWrap/>
            <w:hideMark/>
          </w:tcPr>
          <w:p w14:paraId="4BAC877F" w14:textId="77777777" w:rsidR="005B18E9" w:rsidRPr="002B3746" w:rsidRDefault="005B18E9" w:rsidP="00EE5E5D">
            <w:pPr>
              <w:rPr>
                <w:color w:val="000000"/>
                <w:lang w:eastAsia="ko-KR"/>
              </w:rPr>
            </w:pPr>
            <w:r w:rsidRPr="002B3746">
              <w:rPr>
                <w:color w:val="000000"/>
                <w:lang w:eastAsia="ko-KR"/>
              </w:rPr>
              <w:t>X</w:t>
            </w:r>
          </w:p>
        </w:tc>
        <w:tc>
          <w:tcPr>
            <w:tcW w:w="1305" w:type="dxa"/>
            <w:shd w:val="clear" w:color="auto" w:fill="auto"/>
            <w:noWrap/>
            <w:hideMark/>
          </w:tcPr>
          <w:p w14:paraId="34D6F90A"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361CCFAC"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0A57C790"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648F9D20"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748BCF34"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32990463" w14:textId="77777777" w:rsidR="005B18E9" w:rsidRPr="002B3746" w:rsidRDefault="005B18E9" w:rsidP="00EE5E5D">
            <w:pPr>
              <w:rPr>
                <w:color w:val="000000"/>
                <w:lang w:eastAsia="ko-KR"/>
              </w:rPr>
            </w:pPr>
            <w:r w:rsidRPr="002B3746">
              <w:rPr>
                <w:color w:val="000000"/>
                <w:lang w:eastAsia="ko-KR"/>
              </w:rPr>
              <w:t xml:space="preserve">MME leverages pre-provisioned </w:t>
            </w:r>
            <w:r w:rsidRPr="002B3746">
              <w:rPr>
                <w:color w:val="000000"/>
                <w:lang w:eastAsia="ko-KR"/>
              </w:rPr>
              <w:br/>
              <w:t xml:space="preserve">orbit information to determine </w:t>
            </w:r>
            <w:r w:rsidRPr="002B3746">
              <w:rPr>
                <w:color w:val="000000"/>
                <w:lang w:eastAsia="ko-KR"/>
              </w:rPr>
              <w:br/>
              <w:t xml:space="preserve">the back-off timer and provide </w:t>
            </w:r>
            <w:r w:rsidRPr="002B3746">
              <w:rPr>
                <w:color w:val="000000"/>
                <w:lang w:eastAsia="ko-KR"/>
              </w:rPr>
              <w:br/>
              <w:t xml:space="preserve">the back-off timer to the UE. Only compliant UEs will heed the backoff timer. </w:t>
            </w:r>
          </w:p>
        </w:tc>
        <w:tc>
          <w:tcPr>
            <w:tcW w:w="1842" w:type="dxa"/>
            <w:shd w:val="clear" w:color="auto" w:fill="auto"/>
            <w:hideMark/>
          </w:tcPr>
          <w:p w14:paraId="334A259A" w14:textId="77777777" w:rsidR="005B18E9" w:rsidRPr="002B3746" w:rsidRDefault="005B18E9" w:rsidP="00EE5E5D">
            <w:pPr>
              <w:rPr>
                <w:color w:val="000000"/>
                <w:lang w:eastAsia="ko-KR"/>
              </w:rPr>
            </w:pPr>
            <w:r w:rsidRPr="002B3746">
              <w:rPr>
                <w:color w:val="000000"/>
                <w:lang w:eastAsia="ko-KR"/>
              </w:rPr>
              <w:t>Solutions 1, 7, 8, 9, 11, 15, 16, 17, 21, 25</w:t>
            </w:r>
          </w:p>
        </w:tc>
      </w:tr>
      <w:tr w:rsidR="005B18E9" w:rsidRPr="003322AC" w14:paraId="10878898" w14:textId="77777777" w:rsidTr="00EB2CA6">
        <w:trPr>
          <w:trHeight w:val="732"/>
        </w:trPr>
        <w:tc>
          <w:tcPr>
            <w:tcW w:w="928" w:type="dxa"/>
            <w:shd w:val="clear" w:color="auto" w:fill="auto"/>
            <w:noWrap/>
            <w:hideMark/>
          </w:tcPr>
          <w:p w14:paraId="3C8A637E" w14:textId="77777777" w:rsidR="005B18E9" w:rsidRPr="002B3746" w:rsidRDefault="005B18E9" w:rsidP="00EE5E5D">
            <w:pPr>
              <w:rPr>
                <w:color w:val="000000"/>
                <w:lang w:eastAsia="ko-KR"/>
              </w:rPr>
            </w:pPr>
            <w:r w:rsidRPr="002B3746">
              <w:rPr>
                <w:color w:val="000000"/>
                <w:lang w:eastAsia="ko-KR"/>
              </w:rPr>
              <w:t>18</w:t>
            </w:r>
          </w:p>
        </w:tc>
        <w:tc>
          <w:tcPr>
            <w:tcW w:w="950" w:type="dxa"/>
            <w:shd w:val="clear" w:color="auto" w:fill="auto"/>
            <w:noWrap/>
            <w:hideMark/>
          </w:tcPr>
          <w:p w14:paraId="24179CBC" w14:textId="77777777" w:rsidR="005B18E9" w:rsidRPr="002B3746" w:rsidRDefault="005B18E9" w:rsidP="00EE5E5D">
            <w:pPr>
              <w:rPr>
                <w:color w:val="000000"/>
                <w:lang w:eastAsia="ko-KR"/>
              </w:rPr>
            </w:pPr>
            <w:r w:rsidRPr="002B3746">
              <w:rPr>
                <w:color w:val="000000"/>
                <w:lang w:eastAsia="ko-KR"/>
              </w:rPr>
              <w:t>X</w:t>
            </w:r>
          </w:p>
        </w:tc>
        <w:tc>
          <w:tcPr>
            <w:tcW w:w="1305" w:type="dxa"/>
            <w:shd w:val="clear" w:color="auto" w:fill="auto"/>
            <w:noWrap/>
            <w:hideMark/>
          </w:tcPr>
          <w:p w14:paraId="38E4A879"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371FEB12"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5E89E575"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6B34A420"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5D894BAC"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7728DC79" w14:textId="77777777" w:rsidR="005B18E9" w:rsidRPr="002B3746" w:rsidRDefault="005B18E9" w:rsidP="00EE5E5D">
            <w:pPr>
              <w:rPr>
                <w:color w:val="000000"/>
                <w:lang w:eastAsia="ko-KR"/>
              </w:rPr>
            </w:pPr>
            <w:r w:rsidRPr="002B3746">
              <w:rPr>
                <w:color w:val="000000"/>
                <w:lang w:eastAsia="ko-KR"/>
              </w:rPr>
              <w:t>Re-use legacy UP Integrity procedures and discard fake data from potential attackers.</w:t>
            </w:r>
          </w:p>
        </w:tc>
        <w:tc>
          <w:tcPr>
            <w:tcW w:w="1842" w:type="dxa"/>
            <w:shd w:val="clear" w:color="auto" w:fill="auto"/>
            <w:hideMark/>
          </w:tcPr>
          <w:p w14:paraId="759F09BC" w14:textId="77777777" w:rsidR="005B18E9" w:rsidRPr="002B3746" w:rsidRDefault="005B18E9" w:rsidP="00EE5E5D">
            <w:pPr>
              <w:rPr>
                <w:color w:val="000000"/>
                <w:lang w:eastAsia="ko-KR"/>
              </w:rPr>
            </w:pPr>
            <w:r w:rsidRPr="002B3746">
              <w:rPr>
                <w:color w:val="000000"/>
                <w:lang w:eastAsia="ko-KR"/>
              </w:rPr>
              <w:t> </w:t>
            </w:r>
          </w:p>
        </w:tc>
      </w:tr>
      <w:tr w:rsidR="005B18E9" w:rsidRPr="003322AC" w14:paraId="30D078CE" w14:textId="77777777" w:rsidTr="00EB2CA6">
        <w:trPr>
          <w:trHeight w:val="563"/>
        </w:trPr>
        <w:tc>
          <w:tcPr>
            <w:tcW w:w="928" w:type="dxa"/>
            <w:shd w:val="clear" w:color="auto" w:fill="auto"/>
            <w:noWrap/>
            <w:hideMark/>
          </w:tcPr>
          <w:p w14:paraId="3A8FEE62" w14:textId="77777777" w:rsidR="005B18E9" w:rsidRPr="002B3746" w:rsidRDefault="005B18E9" w:rsidP="00EE5E5D">
            <w:pPr>
              <w:rPr>
                <w:color w:val="000000"/>
                <w:lang w:eastAsia="ko-KR"/>
              </w:rPr>
            </w:pPr>
            <w:r w:rsidRPr="002B3746">
              <w:rPr>
                <w:color w:val="000000"/>
                <w:lang w:eastAsia="ko-KR"/>
              </w:rPr>
              <w:t>19</w:t>
            </w:r>
          </w:p>
        </w:tc>
        <w:tc>
          <w:tcPr>
            <w:tcW w:w="950" w:type="dxa"/>
            <w:shd w:val="clear" w:color="auto" w:fill="auto"/>
            <w:noWrap/>
            <w:hideMark/>
          </w:tcPr>
          <w:p w14:paraId="3EB90429" w14:textId="77777777" w:rsidR="005B18E9" w:rsidRPr="002B3746" w:rsidRDefault="005B18E9" w:rsidP="00EE5E5D">
            <w:pPr>
              <w:rPr>
                <w:color w:val="000000"/>
                <w:lang w:eastAsia="ko-KR"/>
              </w:rPr>
            </w:pPr>
            <w:r w:rsidRPr="002B3746">
              <w:rPr>
                <w:color w:val="000000"/>
                <w:lang w:eastAsia="ko-KR"/>
              </w:rPr>
              <w:t>XX</w:t>
            </w:r>
          </w:p>
        </w:tc>
        <w:tc>
          <w:tcPr>
            <w:tcW w:w="1305" w:type="dxa"/>
            <w:shd w:val="clear" w:color="auto" w:fill="auto"/>
            <w:noWrap/>
            <w:hideMark/>
          </w:tcPr>
          <w:p w14:paraId="5AE17B93"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174E98B6" w14:textId="77777777" w:rsidR="005B18E9" w:rsidRPr="002B3746" w:rsidRDefault="005B18E9" w:rsidP="00EE5E5D">
            <w:pPr>
              <w:rPr>
                <w:color w:val="000000"/>
                <w:lang w:eastAsia="ko-KR"/>
              </w:rPr>
            </w:pPr>
            <w:r w:rsidRPr="002B3746">
              <w:rPr>
                <w:color w:val="000000"/>
                <w:lang w:eastAsia="ko-KR"/>
              </w:rPr>
              <w:t>XX</w:t>
            </w:r>
          </w:p>
        </w:tc>
        <w:tc>
          <w:tcPr>
            <w:tcW w:w="972" w:type="dxa"/>
            <w:shd w:val="clear" w:color="auto" w:fill="auto"/>
            <w:noWrap/>
            <w:hideMark/>
          </w:tcPr>
          <w:p w14:paraId="3D453D95"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24585133"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6B2FE3B9"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27401403" w14:textId="77777777" w:rsidR="005B18E9" w:rsidRPr="002B3746" w:rsidRDefault="005B18E9" w:rsidP="00EE5E5D">
            <w:pPr>
              <w:rPr>
                <w:color w:val="000000"/>
                <w:lang w:eastAsia="ko-KR"/>
              </w:rPr>
            </w:pPr>
            <w:r w:rsidRPr="002B3746">
              <w:rPr>
                <w:color w:val="000000"/>
                <w:lang w:eastAsia="ko-KR"/>
              </w:rPr>
              <w:t xml:space="preserve">Temporary UE IDs used </w:t>
            </w:r>
            <w:r w:rsidRPr="002B3746">
              <w:rPr>
                <w:color w:val="000000"/>
                <w:lang w:eastAsia="ko-KR"/>
              </w:rPr>
              <w:br/>
              <w:t>to generate interim GUTI</w:t>
            </w:r>
          </w:p>
        </w:tc>
        <w:tc>
          <w:tcPr>
            <w:tcW w:w="1842" w:type="dxa"/>
            <w:shd w:val="clear" w:color="auto" w:fill="auto"/>
            <w:hideMark/>
          </w:tcPr>
          <w:p w14:paraId="604C8ED4" w14:textId="77777777" w:rsidR="005B18E9" w:rsidRPr="002B3746" w:rsidRDefault="005B18E9" w:rsidP="00EE5E5D">
            <w:pPr>
              <w:rPr>
                <w:color w:val="000000"/>
                <w:lang w:eastAsia="ko-KR"/>
              </w:rPr>
            </w:pPr>
            <w:r w:rsidRPr="002B3746">
              <w:rPr>
                <w:color w:val="000000"/>
                <w:lang w:eastAsia="ko-KR"/>
              </w:rPr>
              <w:t> </w:t>
            </w:r>
          </w:p>
        </w:tc>
      </w:tr>
      <w:tr w:rsidR="005B18E9" w:rsidRPr="003322AC" w14:paraId="4173B131" w14:textId="77777777" w:rsidTr="00EB2CA6">
        <w:trPr>
          <w:trHeight w:val="875"/>
        </w:trPr>
        <w:tc>
          <w:tcPr>
            <w:tcW w:w="928" w:type="dxa"/>
            <w:shd w:val="clear" w:color="auto" w:fill="auto"/>
            <w:noWrap/>
            <w:hideMark/>
          </w:tcPr>
          <w:p w14:paraId="48B73AA5" w14:textId="77777777" w:rsidR="005B18E9" w:rsidRPr="002B3746" w:rsidRDefault="005B18E9" w:rsidP="00EE5E5D">
            <w:pPr>
              <w:rPr>
                <w:color w:val="000000"/>
                <w:lang w:eastAsia="ko-KR"/>
              </w:rPr>
            </w:pPr>
            <w:r w:rsidRPr="002B3746">
              <w:rPr>
                <w:color w:val="000000"/>
                <w:lang w:eastAsia="ko-KR"/>
              </w:rPr>
              <w:t>20</w:t>
            </w:r>
          </w:p>
        </w:tc>
        <w:tc>
          <w:tcPr>
            <w:tcW w:w="950" w:type="dxa"/>
            <w:shd w:val="clear" w:color="auto" w:fill="auto"/>
            <w:noWrap/>
            <w:hideMark/>
          </w:tcPr>
          <w:p w14:paraId="3851B48B" w14:textId="77777777" w:rsidR="005B18E9" w:rsidRPr="002B3746" w:rsidRDefault="005B18E9" w:rsidP="00EE5E5D">
            <w:pPr>
              <w:rPr>
                <w:color w:val="000000"/>
                <w:lang w:eastAsia="ko-KR"/>
              </w:rPr>
            </w:pPr>
            <w:r w:rsidRPr="002B3746">
              <w:rPr>
                <w:color w:val="000000"/>
                <w:lang w:eastAsia="ko-KR"/>
              </w:rPr>
              <w:t>XX</w:t>
            </w:r>
          </w:p>
        </w:tc>
        <w:tc>
          <w:tcPr>
            <w:tcW w:w="1305" w:type="dxa"/>
            <w:shd w:val="clear" w:color="auto" w:fill="auto"/>
            <w:noWrap/>
            <w:hideMark/>
          </w:tcPr>
          <w:p w14:paraId="318801DA"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49BBDB5E" w14:textId="77777777" w:rsidR="005B18E9" w:rsidRPr="002B3746" w:rsidRDefault="005B18E9" w:rsidP="00EE5E5D">
            <w:pPr>
              <w:rPr>
                <w:color w:val="000000"/>
                <w:lang w:eastAsia="ko-KR"/>
              </w:rPr>
            </w:pPr>
            <w:r w:rsidRPr="002B3746">
              <w:rPr>
                <w:color w:val="000000"/>
                <w:lang w:eastAsia="ko-KR"/>
              </w:rPr>
              <w:t>XX</w:t>
            </w:r>
          </w:p>
        </w:tc>
        <w:tc>
          <w:tcPr>
            <w:tcW w:w="972" w:type="dxa"/>
            <w:shd w:val="clear" w:color="auto" w:fill="auto"/>
            <w:noWrap/>
            <w:hideMark/>
          </w:tcPr>
          <w:p w14:paraId="46DB7074"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6B75DAAB"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2352CBBB"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3A5E9748" w14:textId="77777777" w:rsidR="005B18E9" w:rsidRPr="002B3746" w:rsidRDefault="005B18E9" w:rsidP="00EE5E5D">
            <w:pPr>
              <w:rPr>
                <w:color w:val="000000"/>
                <w:lang w:eastAsia="ko-KR"/>
              </w:rPr>
            </w:pPr>
            <w:r w:rsidRPr="002B3746">
              <w:rPr>
                <w:color w:val="000000"/>
                <w:lang w:eastAsia="ko-KR"/>
              </w:rPr>
              <w:t xml:space="preserve">Alt1: Short Validity Period </w:t>
            </w:r>
            <w:r w:rsidRPr="002B3746">
              <w:rPr>
                <w:color w:val="000000"/>
                <w:lang w:eastAsia="ko-KR"/>
              </w:rPr>
              <w:br/>
              <w:t>for interim GUTI</w:t>
            </w:r>
            <w:r w:rsidRPr="002B3746">
              <w:rPr>
                <w:color w:val="000000"/>
                <w:lang w:eastAsia="ko-KR"/>
              </w:rPr>
              <w:br/>
              <w:t>Alt2: Not to use interim GUTI</w:t>
            </w:r>
          </w:p>
        </w:tc>
        <w:tc>
          <w:tcPr>
            <w:tcW w:w="1842" w:type="dxa"/>
            <w:shd w:val="clear" w:color="auto" w:fill="auto"/>
            <w:hideMark/>
          </w:tcPr>
          <w:p w14:paraId="59DE7088" w14:textId="663B98D1" w:rsidR="005B18E9" w:rsidRPr="002B3746" w:rsidRDefault="005B18E9" w:rsidP="00EE5E5D">
            <w:pPr>
              <w:rPr>
                <w:color w:val="000000"/>
                <w:lang w:eastAsia="ko-KR"/>
              </w:rPr>
            </w:pPr>
            <w:r w:rsidRPr="002B3746">
              <w:rPr>
                <w:color w:val="000000"/>
                <w:lang w:eastAsia="ko-KR"/>
              </w:rPr>
              <w:t>Solutions 20, 30</w:t>
            </w:r>
            <w:r>
              <w:rPr>
                <w:color w:val="000000"/>
                <w:lang w:eastAsia="ko-KR"/>
              </w:rPr>
              <w:t>, 38</w:t>
            </w:r>
          </w:p>
        </w:tc>
      </w:tr>
      <w:tr w:rsidR="005B18E9" w:rsidRPr="003322AC" w14:paraId="4AFF8E99" w14:textId="77777777" w:rsidTr="00EB2CA6">
        <w:trPr>
          <w:trHeight w:val="2534"/>
        </w:trPr>
        <w:tc>
          <w:tcPr>
            <w:tcW w:w="928" w:type="dxa"/>
            <w:shd w:val="clear" w:color="auto" w:fill="auto"/>
            <w:noWrap/>
            <w:hideMark/>
          </w:tcPr>
          <w:p w14:paraId="0E617773" w14:textId="77777777" w:rsidR="005B18E9" w:rsidRPr="002B3746" w:rsidRDefault="005B18E9" w:rsidP="00EE5E5D">
            <w:pPr>
              <w:rPr>
                <w:color w:val="000000"/>
                <w:lang w:eastAsia="ko-KR"/>
              </w:rPr>
            </w:pPr>
            <w:r w:rsidRPr="002B3746">
              <w:rPr>
                <w:color w:val="000000"/>
                <w:lang w:eastAsia="ko-KR"/>
              </w:rPr>
              <w:lastRenderedPageBreak/>
              <w:t>21</w:t>
            </w:r>
          </w:p>
        </w:tc>
        <w:tc>
          <w:tcPr>
            <w:tcW w:w="950" w:type="dxa"/>
            <w:shd w:val="clear" w:color="auto" w:fill="auto"/>
            <w:noWrap/>
            <w:hideMark/>
          </w:tcPr>
          <w:p w14:paraId="4C3037AA"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70D45A22"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1D92C157"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220FEB2B"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57BD8BD0"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1DA99770"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0E23543F" w14:textId="77777777" w:rsidR="005B18E9" w:rsidRPr="002B3746" w:rsidRDefault="005B18E9" w:rsidP="00EE5E5D">
            <w:pPr>
              <w:rPr>
                <w:color w:val="000000"/>
                <w:lang w:eastAsia="ko-KR"/>
              </w:rPr>
            </w:pPr>
            <w:r w:rsidRPr="002B3746">
              <w:rPr>
                <w:color w:val="000000"/>
                <w:lang w:eastAsia="ko-KR"/>
              </w:rPr>
              <w:t xml:space="preserve">Backoff timer and throttling </w:t>
            </w:r>
            <w:r w:rsidRPr="002B3746">
              <w:rPr>
                <w:color w:val="000000"/>
                <w:lang w:eastAsia="ko-KR"/>
              </w:rPr>
              <w:br/>
              <w:t xml:space="preserve">are effective means to </w:t>
            </w:r>
            <w:r w:rsidRPr="002B3746">
              <w:rPr>
                <w:color w:val="000000"/>
                <w:lang w:eastAsia="ko-KR"/>
              </w:rPr>
              <w:br/>
              <w:t>remediate (D)DOS attacks post-authentication. However, the backooff timer is applicable to compliant UEs only and throttling can work only for authenticated UEs. Solution proposes puzzle solving to slow down the rate of Attach Requests from un-authenticated UEs. This solution does not require pre-provisioned specific satellite credentials into UEs.</w:t>
            </w:r>
          </w:p>
          <w:p w14:paraId="7C639CF8" w14:textId="77777777" w:rsidR="005B18E9" w:rsidRPr="002B3746" w:rsidRDefault="005B18E9" w:rsidP="00EE5E5D">
            <w:pPr>
              <w:rPr>
                <w:color w:val="000000"/>
                <w:lang w:eastAsia="ko-KR"/>
              </w:rPr>
            </w:pPr>
            <w:r w:rsidRPr="002B3746">
              <w:rPr>
                <w:rFonts w:hint="eastAsia"/>
                <w:color w:val="000000"/>
                <w:lang w:eastAsia="ko-KR"/>
              </w:rPr>
              <w:t>T</w:t>
            </w:r>
            <w:r w:rsidRPr="002B3746">
              <w:rPr>
                <w:color w:val="000000"/>
                <w:lang w:eastAsia="ko-KR"/>
              </w:rPr>
              <w:t>his solution does not address DoS attack on UE by false information in Attach Reject message.</w:t>
            </w:r>
          </w:p>
        </w:tc>
        <w:tc>
          <w:tcPr>
            <w:tcW w:w="1842" w:type="dxa"/>
            <w:shd w:val="clear" w:color="auto" w:fill="auto"/>
            <w:hideMark/>
          </w:tcPr>
          <w:p w14:paraId="1489DD1E" w14:textId="77777777" w:rsidR="005B18E9" w:rsidRPr="002B3746" w:rsidRDefault="005B18E9" w:rsidP="00EE5E5D">
            <w:pPr>
              <w:rPr>
                <w:color w:val="000000"/>
                <w:lang w:eastAsia="ko-KR"/>
              </w:rPr>
            </w:pPr>
            <w:r w:rsidRPr="002B3746">
              <w:rPr>
                <w:color w:val="000000"/>
                <w:lang w:eastAsia="ko-KR"/>
              </w:rPr>
              <w:t>Solutions 1, 7, 8, 9, 11, 15, 16, 17, 21, 25</w:t>
            </w:r>
          </w:p>
        </w:tc>
      </w:tr>
      <w:tr w:rsidR="005B18E9" w:rsidRPr="003322AC" w14:paraId="6A406743" w14:textId="77777777" w:rsidTr="00EB2CA6">
        <w:trPr>
          <w:trHeight w:val="954"/>
        </w:trPr>
        <w:tc>
          <w:tcPr>
            <w:tcW w:w="928" w:type="dxa"/>
            <w:shd w:val="clear" w:color="auto" w:fill="auto"/>
            <w:noWrap/>
            <w:hideMark/>
          </w:tcPr>
          <w:p w14:paraId="490E4D89" w14:textId="77777777" w:rsidR="005B18E9" w:rsidRPr="002B3746" w:rsidRDefault="005B18E9" w:rsidP="00EE5E5D">
            <w:pPr>
              <w:rPr>
                <w:color w:val="000000"/>
                <w:lang w:eastAsia="ko-KR"/>
              </w:rPr>
            </w:pPr>
            <w:r w:rsidRPr="002B3746">
              <w:rPr>
                <w:color w:val="000000"/>
                <w:lang w:eastAsia="ko-KR"/>
              </w:rPr>
              <w:t>22</w:t>
            </w:r>
          </w:p>
        </w:tc>
        <w:tc>
          <w:tcPr>
            <w:tcW w:w="950" w:type="dxa"/>
            <w:shd w:val="clear" w:color="auto" w:fill="auto"/>
            <w:noWrap/>
            <w:hideMark/>
          </w:tcPr>
          <w:p w14:paraId="44C16553" w14:textId="77777777" w:rsidR="005B18E9" w:rsidRPr="002B3746" w:rsidRDefault="005B18E9" w:rsidP="00EE5E5D">
            <w:pPr>
              <w:rPr>
                <w:color w:val="000000"/>
                <w:lang w:eastAsia="ko-KR"/>
              </w:rPr>
            </w:pPr>
            <w:r w:rsidRPr="002B3746">
              <w:rPr>
                <w:color w:val="000000"/>
                <w:lang w:eastAsia="ko-KR"/>
              </w:rPr>
              <w:t>X</w:t>
            </w:r>
          </w:p>
        </w:tc>
        <w:tc>
          <w:tcPr>
            <w:tcW w:w="1305" w:type="dxa"/>
            <w:shd w:val="clear" w:color="auto" w:fill="auto"/>
            <w:noWrap/>
            <w:hideMark/>
          </w:tcPr>
          <w:p w14:paraId="4A58F1DA"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514303B9"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12F2ADA5"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02FC59D4"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260EC70D"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1FF6F792" w14:textId="77777777" w:rsidR="005B18E9" w:rsidRPr="002B3746" w:rsidRDefault="005B18E9" w:rsidP="00EE5E5D">
            <w:pPr>
              <w:rPr>
                <w:color w:val="000000"/>
                <w:lang w:eastAsia="ko-KR"/>
              </w:rPr>
            </w:pPr>
            <w:r w:rsidRPr="002B3746">
              <w:rPr>
                <w:color w:val="000000"/>
                <w:lang w:eastAsia="ko-KR"/>
              </w:rPr>
              <w:t>Based on satellite constellation to allow UEs to connect via one of the satellites from the group. Relies on ISL connections, which is assume to be excluded in Rel-19</w:t>
            </w:r>
          </w:p>
        </w:tc>
        <w:tc>
          <w:tcPr>
            <w:tcW w:w="1842" w:type="dxa"/>
            <w:shd w:val="clear" w:color="auto" w:fill="auto"/>
            <w:hideMark/>
          </w:tcPr>
          <w:p w14:paraId="60846F35" w14:textId="77777777" w:rsidR="005B18E9" w:rsidRPr="002B3746" w:rsidRDefault="005B18E9" w:rsidP="00EE5E5D">
            <w:pPr>
              <w:rPr>
                <w:color w:val="000000"/>
                <w:lang w:eastAsia="ko-KR"/>
              </w:rPr>
            </w:pPr>
            <w:r w:rsidRPr="002B3746">
              <w:rPr>
                <w:color w:val="000000"/>
                <w:lang w:eastAsia="ko-KR"/>
              </w:rPr>
              <w:t> </w:t>
            </w:r>
          </w:p>
        </w:tc>
      </w:tr>
      <w:tr w:rsidR="005B18E9" w:rsidRPr="003322AC" w14:paraId="00E41C38" w14:textId="77777777" w:rsidTr="00EB2CA6">
        <w:trPr>
          <w:trHeight w:val="954"/>
        </w:trPr>
        <w:tc>
          <w:tcPr>
            <w:tcW w:w="928" w:type="dxa"/>
            <w:shd w:val="clear" w:color="auto" w:fill="auto"/>
            <w:noWrap/>
            <w:hideMark/>
          </w:tcPr>
          <w:p w14:paraId="43C66EF3" w14:textId="77777777" w:rsidR="005B18E9" w:rsidRPr="002B3746" w:rsidRDefault="005B18E9" w:rsidP="00EE5E5D">
            <w:pPr>
              <w:rPr>
                <w:color w:val="000000"/>
                <w:lang w:eastAsia="ko-KR"/>
              </w:rPr>
            </w:pPr>
            <w:r w:rsidRPr="002B3746">
              <w:rPr>
                <w:color w:val="000000"/>
                <w:lang w:eastAsia="ko-KR"/>
              </w:rPr>
              <w:t>23</w:t>
            </w:r>
          </w:p>
        </w:tc>
        <w:tc>
          <w:tcPr>
            <w:tcW w:w="950" w:type="dxa"/>
            <w:shd w:val="clear" w:color="auto" w:fill="auto"/>
            <w:noWrap/>
            <w:hideMark/>
          </w:tcPr>
          <w:p w14:paraId="2E9B328D"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12EF0FA3"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78378D78"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063B29B6"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26BBDB00"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0FCD451A"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50E0AF77" w14:textId="77777777" w:rsidR="005B18E9" w:rsidRPr="002B3746" w:rsidRDefault="005B18E9" w:rsidP="00EE5E5D">
            <w:pPr>
              <w:rPr>
                <w:color w:val="000000"/>
                <w:lang w:eastAsia="ko-KR"/>
              </w:rPr>
            </w:pPr>
            <w:r w:rsidRPr="002B3746">
              <w:rPr>
                <w:color w:val="000000"/>
                <w:lang w:eastAsia="ko-KR"/>
              </w:rPr>
              <w:t xml:space="preserve">Protect the RRC connection </w:t>
            </w:r>
            <w:r w:rsidRPr="002B3746">
              <w:rPr>
                <w:color w:val="000000"/>
                <w:lang w:eastAsia="ko-KR"/>
              </w:rPr>
              <w:br/>
              <w:t>procedure via using NAS parameters from core network to ensure RAN is talking to genuine UE.</w:t>
            </w:r>
          </w:p>
        </w:tc>
        <w:tc>
          <w:tcPr>
            <w:tcW w:w="1842" w:type="dxa"/>
            <w:shd w:val="clear" w:color="auto" w:fill="auto"/>
            <w:hideMark/>
          </w:tcPr>
          <w:p w14:paraId="56B84AD6" w14:textId="77777777" w:rsidR="005B18E9" w:rsidRPr="002B3746" w:rsidRDefault="005B18E9" w:rsidP="00EE5E5D">
            <w:pPr>
              <w:rPr>
                <w:color w:val="000000"/>
                <w:lang w:eastAsia="ko-KR"/>
              </w:rPr>
            </w:pPr>
            <w:r w:rsidRPr="002B3746">
              <w:rPr>
                <w:color w:val="000000"/>
                <w:lang w:eastAsia="ko-KR"/>
              </w:rPr>
              <w:t> </w:t>
            </w:r>
          </w:p>
        </w:tc>
      </w:tr>
      <w:tr w:rsidR="005B18E9" w:rsidRPr="003322AC" w14:paraId="0D961DE8" w14:textId="77777777" w:rsidTr="00EB2CA6">
        <w:trPr>
          <w:trHeight w:val="1091"/>
        </w:trPr>
        <w:tc>
          <w:tcPr>
            <w:tcW w:w="928" w:type="dxa"/>
            <w:shd w:val="clear" w:color="auto" w:fill="auto"/>
            <w:noWrap/>
            <w:hideMark/>
          </w:tcPr>
          <w:p w14:paraId="4A1B3DAD" w14:textId="77777777" w:rsidR="005B18E9" w:rsidRPr="002B3746" w:rsidRDefault="005B18E9" w:rsidP="00EE5E5D">
            <w:pPr>
              <w:rPr>
                <w:color w:val="000000"/>
                <w:lang w:eastAsia="ko-KR"/>
              </w:rPr>
            </w:pPr>
            <w:r w:rsidRPr="002B3746">
              <w:rPr>
                <w:color w:val="000000"/>
                <w:lang w:eastAsia="ko-KR"/>
              </w:rPr>
              <w:t>24</w:t>
            </w:r>
          </w:p>
        </w:tc>
        <w:tc>
          <w:tcPr>
            <w:tcW w:w="950" w:type="dxa"/>
            <w:shd w:val="clear" w:color="auto" w:fill="auto"/>
            <w:noWrap/>
            <w:hideMark/>
          </w:tcPr>
          <w:p w14:paraId="1219EB92" w14:textId="77777777" w:rsidR="005B18E9" w:rsidRPr="002B3746" w:rsidRDefault="005B18E9" w:rsidP="00EE5E5D">
            <w:pPr>
              <w:rPr>
                <w:color w:val="000000"/>
                <w:lang w:eastAsia="ko-KR"/>
              </w:rPr>
            </w:pPr>
            <w:r w:rsidRPr="002B3746">
              <w:rPr>
                <w:color w:val="000000"/>
                <w:lang w:eastAsia="ko-KR"/>
              </w:rPr>
              <w:t>X</w:t>
            </w:r>
          </w:p>
        </w:tc>
        <w:tc>
          <w:tcPr>
            <w:tcW w:w="1305" w:type="dxa"/>
            <w:shd w:val="clear" w:color="auto" w:fill="auto"/>
            <w:noWrap/>
            <w:hideMark/>
          </w:tcPr>
          <w:p w14:paraId="076EF731"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470DBA4A"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74B07827"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30FE771D"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2D2C729F" w14:textId="77777777" w:rsidR="005B18E9" w:rsidRPr="002B3746" w:rsidRDefault="005B18E9" w:rsidP="00EE5E5D">
            <w:pPr>
              <w:rPr>
                <w:color w:val="000000"/>
                <w:lang w:eastAsia="ko-KR"/>
              </w:rPr>
            </w:pPr>
            <w:r w:rsidRPr="002B3746">
              <w:rPr>
                <w:color w:val="000000"/>
                <w:lang w:eastAsia="ko-KR"/>
              </w:rPr>
              <w:t>X</w:t>
            </w:r>
          </w:p>
        </w:tc>
        <w:tc>
          <w:tcPr>
            <w:tcW w:w="5045" w:type="dxa"/>
            <w:shd w:val="clear" w:color="auto" w:fill="auto"/>
            <w:hideMark/>
          </w:tcPr>
          <w:p w14:paraId="1D36047F" w14:textId="77777777" w:rsidR="005B18E9" w:rsidRPr="002B3746" w:rsidRDefault="005B18E9" w:rsidP="00EE5E5D">
            <w:pPr>
              <w:rPr>
                <w:color w:val="000000"/>
                <w:lang w:eastAsia="ko-KR"/>
              </w:rPr>
            </w:pPr>
            <w:r w:rsidRPr="002B3746">
              <w:rPr>
                <w:color w:val="000000"/>
                <w:lang w:eastAsia="ko-KR"/>
              </w:rPr>
              <w:t>Pre-fetch authentication information into next satellite that will fly over UE's location.</w:t>
            </w:r>
            <w:r w:rsidRPr="002B3746">
              <w:rPr>
                <w:color w:val="000000"/>
                <w:lang w:eastAsia="ko-KR"/>
              </w:rPr>
              <w:br/>
              <w:t>pre-fetch authentication information into next satellite that will fly over UE's location.</w:t>
            </w:r>
          </w:p>
        </w:tc>
        <w:tc>
          <w:tcPr>
            <w:tcW w:w="1842" w:type="dxa"/>
            <w:shd w:val="clear" w:color="auto" w:fill="auto"/>
            <w:hideMark/>
          </w:tcPr>
          <w:p w14:paraId="3C574199" w14:textId="77777777" w:rsidR="005B18E9" w:rsidRPr="002B3746" w:rsidRDefault="005B18E9" w:rsidP="00EE5E5D">
            <w:pPr>
              <w:rPr>
                <w:color w:val="000000"/>
                <w:lang w:eastAsia="ko-KR"/>
              </w:rPr>
            </w:pPr>
            <w:r w:rsidRPr="002B3746">
              <w:rPr>
                <w:color w:val="000000"/>
                <w:lang w:eastAsia="ko-KR"/>
              </w:rPr>
              <w:t> </w:t>
            </w:r>
          </w:p>
        </w:tc>
      </w:tr>
      <w:tr w:rsidR="005B18E9" w:rsidRPr="003322AC" w14:paraId="1C6B668B" w14:textId="77777777" w:rsidTr="00EB2CA6">
        <w:trPr>
          <w:trHeight w:val="1491"/>
        </w:trPr>
        <w:tc>
          <w:tcPr>
            <w:tcW w:w="928" w:type="dxa"/>
            <w:shd w:val="clear" w:color="auto" w:fill="auto"/>
            <w:noWrap/>
            <w:hideMark/>
          </w:tcPr>
          <w:p w14:paraId="53060268" w14:textId="77777777" w:rsidR="005B18E9" w:rsidRPr="002B3746" w:rsidRDefault="005B18E9" w:rsidP="00EE5E5D">
            <w:pPr>
              <w:rPr>
                <w:color w:val="000000"/>
                <w:lang w:eastAsia="ko-KR"/>
              </w:rPr>
            </w:pPr>
            <w:r w:rsidRPr="002B3746">
              <w:rPr>
                <w:color w:val="000000"/>
                <w:lang w:eastAsia="ko-KR"/>
              </w:rPr>
              <w:t>25</w:t>
            </w:r>
          </w:p>
        </w:tc>
        <w:tc>
          <w:tcPr>
            <w:tcW w:w="950" w:type="dxa"/>
            <w:shd w:val="clear" w:color="auto" w:fill="auto"/>
            <w:noWrap/>
            <w:hideMark/>
          </w:tcPr>
          <w:p w14:paraId="2897214E"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48E578CA"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2657B3DA"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0D9B7D34"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211EE08D"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38993E97"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6A02F7A0" w14:textId="77777777" w:rsidR="005B18E9" w:rsidRPr="002B3746" w:rsidRDefault="005B18E9" w:rsidP="00EE5E5D">
            <w:pPr>
              <w:rPr>
                <w:color w:val="000000"/>
                <w:lang w:eastAsia="ko-KR"/>
              </w:rPr>
            </w:pPr>
            <w:r w:rsidRPr="002B3746">
              <w:rPr>
                <w:color w:val="000000"/>
                <w:lang w:eastAsia="ko-KR"/>
              </w:rPr>
              <w:t xml:space="preserve">before the AKA procedure between the UE and the network is completed, the satellite and the UE check the authenticity of each other using the symmetric cryptosystem, which prevents the threats of DoS attack and false satellite attack. This solution requires satellite-specific pre-provisioned credentials. It is unclear how UEs without such credentials can attach. </w:t>
            </w:r>
          </w:p>
        </w:tc>
        <w:tc>
          <w:tcPr>
            <w:tcW w:w="1842" w:type="dxa"/>
            <w:shd w:val="clear" w:color="auto" w:fill="auto"/>
            <w:hideMark/>
          </w:tcPr>
          <w:p w14:paraId="0EE2ADFD" w14:textId="77777777" w:rsidR="005B18E9" w:rsidRPr="002B3746" w:rsidRDefault="005B18E9" w:rsidP="00EE5E5D">
            <w:pPr>
              <w:rPr>
                <w:color w:val="000000"/>
                <w:lang w:eastAsia="ko-KR"/>
              </w:rPr>
            </w:pPr>
            <w:r w:rsidRPr="002B3746">
              <w:rPr>
                <w:color w:val="000000"/>
                <w:lang w:eastAsia="ko-KR"/>
              </w:rPr>
              <w:t>Solutions 1, 7, 8, 9, 11, 15, 16, 17, 21, 25</w:t>
            </w:r>
          </w:p>
        </w:tc>
      </w:tr>
      <w:tr w:rsidR="005B18E9" w:rsidRPr="003322AC" w14:paraId="5D6AFEA6" w14:textId="77777777" w:rsidTr="00EB2CA6">
        <w:trPr>
          <w:trHeight w:val="1126"/>
        </w:trPr>
        <w:tc>
          <w:tcPr>
            <w:tcW w:w="928" w:type="dxa"/>
            <w:shd w:val="clear" w:color="auto" w:fill="auto"/>
            <w:noWrap/>
            <w:hideMark/>
          </w:tcPr>
          <w:p w14:paraId="5F49B25E" w14:textId="77777777" w:rsidR="005B18E9" w:rsidRPr="002B3746" w:rsidRDefault="005B18E9" w:rsidP="00EE5E5D">
            <w:pPr>
              <w:rPr>
                <w:color w:val="000000"/>
                <w:lang w:eastAsia="ko-KR"/>
              </w:rPr>
            </w:pPr>
            <w:r w:rsidRPr="002B3746">
              <w:rPr>
                <w:color w:val="000000"/>
                <w:lang w:eastAsia="ko-KR"/>
              </w:rPr>
              <w:t>26</w:t>
            </w:r>
          </w:p>
        </w:tc>
        <w:tc>
          <w:tcPr>
            <w:tcW w:w="950" w:type="dxa"/>
            <w:shd w:val="clear" w:color="auto" w:fill="auto"/>
            <w:noWrap/>
            <w:hideMark/>
          </w:tcPr>
          <w:p w14:paraId="294CB21E" w14:textId="77777777" w:rsidR="005B18E9" w:rsidRPr="002B3746" w:rsidRDefault="005B18E9" w:rsidP="00EE5E5D">
            <w:pPr>
              <w:rPr>
                <w:color w:val="000000"/>
                <w:lang w:eastAsia="ko-KR"/>
              </w:rPr>
            </w:pPr>
            <w:r w:rsidRPr="002B3746">
              <w:rPr>
                <w:color w:val="000000"/>
                <w:lang w:eastAsia="ko-KR"/>
              </w:rPr>
              <w:t>XX</w:t>
            </w:r>
          </w:p>
        </w:tc>
        <w:tc>
          <w:tcPr>
            <w:tcW w:w="1305" w:type="dxa"/>
            <w:shd w:val="clear" w:color="auto" w:fill="auto"/>
            <w:noWrap/>
            <w:hideMark/>
          </w:tcPr>
          <w:p w14:paraId="7E59E6F0"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59FD6E50" w14:textId="77777777" w:rsidR="005B18E9" w:rsidRPr="002B3746" w:rsidRDefault="005B18E9" w:rsidP="00EE5E5D">
            <w:pPr>
              <w:rPr>
                <w:color w:val="000000"/>
                <w:lang w:eastAsia="ko-KR"/>
              </w:rPr>
            </w:pPr>
            <w:r w:rsidRPr="002B3746">
              <w:rPr>
                <w:color w:val="000000"/>
                <w:lang w:eastAsia="ko-KR"/>
              </w:rPr>
              <w:t>XX</w:t>
            </w:r>
          </w:p>
        </w:tc>
        <w:tc>
          <w:tcPr>
            <w:tcW w:w="972" w:type="dxa"/>
            <w:shd w:val="clear" w:color="auto" w:fill="auto"/>
            <w:noWrap/>
            <w:hideMark/>
          </w:tcPr>
          <w:p w14:paraId="6A7DC6E8"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764495EF"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4038E1FE"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6142A3F7" w14:textId="77777777" w:rsidR="005B18E9" w:rsidRPr="002B3746" w:rsidRDefault="005B18E9" w:rsidP="00EE5E5D">
            <w:pPr>
              <w:rPr>
                <w:color w:val="000000"/>
                <w:lang w:eastAsia="ko-KR"/>
              </w:rPr>
            </w:pPr>
            <w:r w:rsidRPr="002B3746">
              <w:rPr>
                <w:color w:val="000000"/>
                <w:lang w:eastAsia="ko-KR"/>
              </w:rPr>
              <w:t xml:space="preserve">UE pre-configured with </w:t>
            </w:r>
            <w:r w:rsidRPr="002B3746">
              <w:rPr>
                <w:color w:val="000000"/>
                <w:lang w:eastAsia="ko-KR"/>
              </w:rPr>
              <w:br/>
              <w:t>private key and certificate for partial accept message before authentication</w:t>
            </w:r>
          </w:p>
        </w:tc>
        <w:tc>
          <w:tcPr>
            <w:tcW w:w="1842" w:type="dxa"/>
            <w:shd w:val="clear" w:color="auto" w:fill="auto"/>
            <w:hideMark/>
          </w:tcPr>
          <w:p w14:paraId="54991AA3" w14:textId="77777777" w:rsidR="005B18E9" w:rsidRPr="002B3746" w:rsidRDefault="005B18E9" w:rsidP="00EE5E5D">
            <w:pPr>
              <w:rPr>
                <w:color w:val="000000"/>
                <w:lang w:eastAsia="ko-KR"/>
              </w:rPr>
            </w:pPr>
            <w:r w:rsidRPr="002B3746">
              <w:rPr>
                <w:color w:val="000000"/>
                <w:lang w:eastAsia="ko-KR"/>
              </w:rPr>
              <w:t> </w:t>
            </w:r>
          </w:p>
        </w:tc>
      </w:tr>
      <w:tr w:rsidR="005B18E9" w:rsidRPr="003322AC" w14:paraId="46F059B8" w14:textId="77777777" w:rsidTr="00EB2CA6">
        <w:trPr>
          <w:trHeight w:val="845"/>
        </w:trPr>
        <w:tc>
          <w:tcPr>
            <w:tcW w:w="928" w:type="dxa"/>
            <w:shd w:val="clear" w:color="auto" w:fill="auto"/>
            <w:noWrap/>
            <w:hideMark/>
          </w:tcPr>
          <w:p w14:paraId="6CB812E0" w14:textId="77777777" w:rsidR="005B18E9" w:rsidRPr="002B3746" w:rsidRDefault="005B18E9" w:rsidP="00EE5E5D">
            <w:pPr>
              <w:rPr>
                <w:color w:val="000000"/>
                <w:lang w:eastAsia="ko-KR"/>
              </w:rPr>
            </w:pPr>
            <w:r w:rsidRPr="002B3746">
              <w:rPr>
                <w:color w:val="000000"/>
                <w:lang w:eastAsia="ko-KR"/>
              </w:rPr>
              <w:lastRenderedPageBreak/>
              <w:t>27</w:t>
            </w:r>
          </w:p>
        </w:tc>
        <w:tc>
          <w:tcPr>
            <w:tcW w:w="950" w:type="dxa"/>
            <w:shd w:val="clear" w:color="auto" w:fill="auto"/>
            <w:noWrap/>
            <w:hideMark/>
          </w:tcPr>
          <w:p w14:paraId="6CB8FCC8" w14:textId="77777777" w:rsidR="005B18E9" w:rsidRPr="002B3746" w:rsidRDefault="005B18E9" w:rsidP="00EE5E5D">
            <w:pPr>
              <w:rPr>
                <w:color w:val="000000"/>
                <w:lang w:eastAsia="ko-KR"/>
              </w:rPr>
            </w:pPr>
            <w:r w:rsidRPr="002B3746">
              <w:rPr>
                <w:color w:val="000000"/>
                <w:lang w:eastAsia="ko-KR"/>
              </w:rPr>
              <w:t>XX</w:t>
            </w:r>
          </w:p>
        </w:tc>
        <w:tc>
          <w:tcPr>
            <w:tcW w:w="1305" w:type="dxa"/>
            <w:shd w:val="clear" w:color="auto" w:fill="auto"/>
            <w:noWrap/>
            <w:hideMark/>
          </w:tcPr>
          <w:p w14:paraId="0FC66398"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48E77717" w14:textId="77777777" w:rsidR="005B18E9" w:rsidRPr="002B3746" w:rsidRDefault="005B18E9" w:rsidP="00EE5E5D">
            <w:pPr>
              <w:rPr>
                <w:color w:val="000000"/>
                <w:lang w:eastAsia="ko-KR"/>
              </w:rPr>
            </w:pPr>
            <w:r w:rsidRPr="002B3746">
              <w:rPr>
                <w:color w:val="000000"/>
                <w:lang w:eastAsia="ko-KR"/>
              </w:rPr>
              <w:t>XX</w:t>
            </w:r>
          </w:p>
        </w:tc>
        <w:tc>
          <w:tcPr>
            <w:tcW w:w="972" w:type="dxa"/>
            <w:shd w:val="clear" w:color="auto" w:fill="auto"/>
            <w:noWrap/>
            <w:hideMark/>
          </w:tcPr>
          <w:p w14:paraId="72D08206"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441903C2"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hideMark/>
          </w:tcPr>
          <w:p w14:paraId="0EB212C1"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60863174" w14:textId="77777777" w:rsidR="005B18E9" w:rsidRPr="002B3746" w:rsidRDefault="005B18E9" w:rsidP="00EE5E5D">
            <w:pPr>
              <w:rPr>
                <w:color w:val="000000"/>
                <w:lang w:eastAsia="ko-KR"/>
              </w:rPr>
            </w:pPr>
            <w:r w:rsidRPr="002B3746">
              <w:rPr>
                <w:color w:val="000000"/>
                <w:lang w:eastAsia="ko-KR"/>
              </w:rPr>
              <w:t>Preconfigured group keys to</w:t>
            </w:r>
            <w:r w:rsidRPr="002B3746">
              <w:rPr>
                <w:color w:val="000000"/>
                <w:lang w:eastAsia="ko-KR"/>
              </w:rPr>
              <w:br/>
              <w:t xml:space="preserve">secure communication </w:t>
            </w:r>
            <w:r w:rsidRPr="002B3746">
              <w:rPr>
                <w:color w:val="000000"/>
                <w:lang w:eastAsia="ko-KR"/>
              </w:rPr>
              <w:br/>
              <w:t>related to attach request.</w:t>
            </w:r>
          </w:p>
          <w:p w14:paraId="172429F3" w14:textId="77777777" w:rsidR="005B18E9" w:rsidRPr="002B3746" w:rsidRDefault="005B18E9" w:rsidP="00EE5E5D">
            <w:pPr>
              <w:rPr>
                <w:color w:val="000000"/>
                <w:lang w:eastAsia="ko-KR"/>
              </w:rPr>
            </w:pPr>
            <w:r w:rsidRPr="002B3746">
              <w:rPr>
                <w:rFonts w:hint="eastAsia"/>
                <w:color w:val="000000"/>
                <w:lang w:eastAsia="ko-KR"/>
              </w:rPr>
              <w:t>O</w:t>
            </w:r>
            <w:r w:rsidRPr="002B3746">
              <w:rPr>
                <w:color w:val="000000"/>
                <w:lang w:eastAsia="ko-KR"/>
              </w:rPr>
              <w:t>nce the group key from one UE is leaked, all UEs that have the key are affected.</w:t>
            </w:r>
          </w:p>
        </w:tc>
        <w:tc>
          <w:tcPr>
            <w:tcW w:w="1842" w:type="dxa"/>
            <w:shd w:val="clear" w:color="auto" w:fill="auto"/>
            <w:hideMark/>
          </w:tcPr>
          <w:p w14:paraId="616A1DF3" w14:textId="77777777" w:rsidR="005B18E9" w:rsidRPr="002B3746" w:rsidRDefault="005B18E9" w:rsidP="00EE5E5D">
            <w:pPr>
              <w:rPr>
                <w:color w:val="000000"/>
                <w:lang w:eastAsia="ko-KR"/>
              </w:rPr>
            </w:pPr>
            <w:r w:rsidRPr="002B3746">
              <w:rPr>
                <w:color w:val="000000"/>
                <w:lang w:eastAsia="ko-KR"/>
              </w:rPr>
              <w:t> </w:t>
            </w:r>
          </w:p>
        </w:tc>
      </w:tr>
      <w:tr w:rsidR="005B18E9" w:rsidRPr="003322AC" w14:paraId="70F0F55F" w14:textId="77777777" w:rsidTr="00EB2CA6">
        <w:trPr>
          <w:trHeight w:val="563"/>
        </w:trPr>
        <w:tc>
          <w:tcPr>
            <w:tcW w:w="928" w:type="dxa"/>
            <w:shd w:val="clear" w:color="auto" w:fill="auto"/>
            <w:noWrap/>
            <w:hideMark/>
          </w:tcPr>
          <w:p w14:paraId="0DAECAFA" w14:textId="77777777" w:rsidR="005B18E9" w:rsidRPr="002B3746" w:rsidRDefault="005B18E9" w:rsidP="00EE5E5D">
            <w:pPr>
              <w:rPr>
                <w:color w:val="000000"/>
                <w:lang w:eastAsia="ko-KR"/>
              </w:rPr>
            </w:pPr>
            <w:r w:rsidRPr="002B3746">
              <w:rPr>
                <w:color w:val="000000"/>
                <w:lang w:eastAsia="ko-KR"/>
              </w:rPr>
              <w:t>28</w:t>
            </w:r>
          </w:p>
        </w:tc>
        <w:tc>
          <w:tcPr>
            <w:tcW w:w="950" w:type="dxa"/>
            <w:shd w:val="clear" w:color="auto" w:fill="auto"/>
            <w:noWrap/>
            <w:hideMark/>
          </w:tcPr>
          <w:p w14:paraId="05AD9837" w14:textId="77777777" w:rsidR="005B18E9" w:rsidRPr="002B3746" w:rsidRDefault="005B18E9" w:rsidP="00EE5E5D">
            <w:pPr>
              <w:rPr>
                <w:color w:val="000000"/>
                <w:lang w:eastAsia="ko-KR"/>
              </w:rPr>
            </w:pPr>
            <w:r w:rsidRPr="002B3746">
              <w:rPr>
                <w:color w:val="000000"/>
                <w:lang w:eastAsia="ko-KR"/>
              </w:rPr>
              <w:t> </w:t>
            </w:r>
          </w:p>
        </w:tc>
        <w:tc>
          <w:tcPr>
            <w:tcW w:w="1305" w:type="dxa"/>
            <w:shd w:val="clear" w:color="auto" w:fill="auto"/>
            <w:noWrap/>
            <w:hideMark/>
          </w:tcPr>
          <w:p w14:paraId="6FB51CB7" w14:textId="77777777" w:rsidR="005B18E9" w:rsidRPr="002B3746" w:rsidRDefault="005B18E9" w:rsidP="00EE5E5D">
            <w:pPr>
              <w:rPr>
                <w:color w:val="000000"/>
                <w:lang w:eastAsia="ko-KR"/>
              </w:rPr>
            </w:pPr>
            <w:r w:rsidRPr="002B3746">
              <w:rPr>
                <w:color w:val="000000"/>
                <w:lang w:eastAsia="ko-KR"/>
              </w:rPr>
              <w:t>X</w:t>
            </w:r>
          </w:p>
        </w:tc>
        <w:tc>
          <w:tcPr>
            <w:tcW w:w="1263" w:type="dxa"/>
            <w:shd w:val="clear" w:color="auto" w:fill="auto"/>
            <w:noWrap/>
            <w:hideMark/>
          </w:tcPr>
          <w:p w14:paraId="121B952A"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47362953"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hideMark/>
          </w:tcPr>
          <w:p w14:paraId="03DC306B"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313A357D"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2122D43A" w14:textId="77777777" w:rsidR="005B18E9" w:rsidRPr="002B3746" w:rsidRDefault="005B18E9" w:rsidP="00EE5E5D">
            <w:pPr>
              <w:rPr>
                <w:color w:val="000000"/>
                <w:lang w:eastAsia="ko-KR"/>
              </w:rPr>
            </w:pPr>
            <w:r w:rsidRPr="002B3746">
              <w:rPr>
                <w:color w:val="000000"/>
                <w:lang w:eastAsia="ko-KR"/>
              </w:rPr>
              <w:t xml:space="preserve">The purpose of this solution </w:t>
            </w:r>
            <w:r w:rsidRPr="002B3746">
              <w:rPr>
                <w:color w:val="000000"/>
                <w:lang w:eastAsia="ko-KR"/>
              </w:rPr>
              <w:br/>
              <w:t>is FFS.</w:t>
            </w:r>
          </w:p>
        </w:tc>
        <w:tc>
          <w:tcPr>
            <w:tcW w:w="1842" w:type="dxa"/>
            <w:shd w:val="clear" w:color="auto" w:fill="auto"/>
            <w:hideMark/>
          </w:tcPr>
          <w:p w14:paraId="50348A6A" w14:textId="77777777" w:rsidR="005B18E9" w:rsidRPr="002B3746" w:rsidRDefault="005B18E9" w:rsidP="00EE5E5D">
            <w:pPr>
              <w:rPr>
                <w:color w:val="000000"/>
                <w:lang w:eastAsia="ko-KR"/>
              </w:rPr>
            </w:pPr>
            <w:r w:rsidRPr="002B3746">
              <w:rPr>
                <w:color w:val="000000"/>
                <w:lang w:eastAsia="ko-KR"/>
              </w:rPr>
              <w:t> </w:t>
            </w:r>
          </w:p>
        </w:tc>
      </w:tr>
      <w:tr w:rsidR="005B18E9" w:rsidRPr="003322AC" w14:paraId="6D3A213E" w14:textId="77777777" w:rsidTr="00EB2CA6">
        <w:trPr>
          <w:trHeight w:val="845"/>
        </w:trPr>
        <w:tc>
          <w:tcPr>
            <w:tcW w:w="928" w:type="dxa"/>
            <w:shd w:val="clear" w:color="auto" w:fill="auto"/>
            <w:noWrap/>
            <w:hideMark/>
          </w:tcPr>
          <w:p w14:paraId="670241FC" w14:textId="77777777" w:rsidR="005B18E9" w:rsidRPr="002B3746" w:rsidRDefault="005B18E9" w:rsidP="00EE5E5D">
            <w:pPr>
              <w:rPr>
                <w:color w:val="000000"/>
                <w:lang w:eastAsia="ko-KR"/>
              </w:rPr>
            </w:pPr>
            <w:r w:rsidRPr="002B3746">
              <w:rPr>
                <w:color w:val="000000"/>
                <w:lang w:eastAsia="ko-KR"/>
              </w:rPr>
              <w:t>29</w:t>
            </w:r>
          </w:p>
        </w:tc>
        <w:tc>
          <w:tcPr>
            <w:tcW w:w="950" w:type="dxa"/>
            <w:shd w:val="clear" w:color="auto" w:fill="auto"/>
            <w:noWrap/>
            <w:hideMark/>
          </w:tcPr>
          <w:p w14:paraId="5CAA3FC8" w14:textId="77777777" w:rsidR="005B18E9" w:rsidRPr="002B3746" w:rsidRDefault="005B18E9" w:rsidP="00EE5E5D">
            <w:pPr>
              <w:rPr>
                <w:color w:val="000000"/>
                <w:lang w:eastAsia="ko-KR"/>
              </w:rPr>
            </w:pPr>
            <w:r w:rsidRPr="002B3746">
              <w:rPr>
                <w:color w:val="000000"/>
                <w:lang w:eastAsia="ko-KR"/>
              </w:rPr>
              <w:t>Y</w:t>
            </w:r>
          </w:p>
        </w:tc>
        <w:tc>
          <w:tcPr>
            <w:tcW w:w="1305" w:type="dxa"/>
            <w:shd w:val="clear" w:color="auto" w:fill="auto"/>
            <w:noWrap/>
            <w:hideMark/>
          </w:tcPr>
          <w:p w14:paraId="0A5DB054"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474243BB" w14:textId="77777777" w:rsidR="005B18E9" w:rsidRPr="002B3746" w:rsidRDefault="005B18E9" w:rsidP="00EE5E5D">
            <w:pPr>
              <w:rPr>
                <w:color w:val="000000"/>
                <w:lang w:eastAsia="ko-KR"/>
              </w:rPr>
            </w:pPr>
            <w:r w:rsidRPr="002B3746">
              <w:rPr>
                <w:color w:val="000000"/>
                <w:lang w:eastAsia="ko-KR"/>
              </w:rPr>
              <w:t>Y</w:t>
            </w:r>
          </w:p>
        </w:tc>
        <w:tc>
          <w:tcPr>
            <w:tcW w:w="972" w:type="dxa"/>
            <w:shd w:val="clear" w:color="auto" w:fill="auto"/>
            <w:noWrap/>
            <w:hideMark/>
          </w:tcPr>
          <w:p w14:paraId="542D4622"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67E86116"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58E187EB"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5F283708" w14:textId="77777777" w:rsidR="005B18E9" w:rsidRPr="002B3746" w:rsidRDefault="005B18E9" w:rsidP="00EE5E5D">
            <w:pPr>
              <w:rPr>
                <w:color w:val="000000"/>
                <w:lang w:eastAsia="ko-KR"/>
              </w:rPr>
            </w:pPr>
            <w:r w:rsidRPr="002B3746">
              <w:rPr>
                <w:color w:val="000000"/>
                <w:lang w:eastAsia="ko-KR"/>
              </w:rPr>
              <w:t xml:space="preserve">Reuses the existing security </w:t>
            </w:r>
            <w:r w:rsidRPr="002B3746">
              <w:rPr>
                <w:color w:val="000000"/>
                <w:lang w:eastAsia="ko-KR"/>
              </w:rPr>
              <w:br/>
              <w:t xml:space="preserve">procedures for full CN </w:t>
            </w:r>
            <w:r w:rsidRPr="002B3746">
              <w:rPr>
                <w:color w:val="000000"/>
                <w:lang w:eastAsia="ko-KR"/>
              </w:rPr>
              <w:br/>
              <w:t>onboard.</w:t>
            </w:r>
          </w:p>
        </w:tc>
        <w:tc>
          <w:tcPr>
            <w:tcW w:w="1842" w:type="dxa"/>
            <w:shd w:val="clear" w:color="auto" w:fill="auto"/>
            <w:hideMark/>
          </w:tcPr>
          <w:p w14:paraId="24D426FE" w14:textId="77777777" w:rsidR="005B18E9" w:rsidRPr="002B3746" w:rsidRDefault="005B18E9" w:rsidP="00EE5E5D">
            <w:pPr>
              <w:rPr>
                <w:color w:val="000000"/>
                <w:lang w:eastAsia="ko-KR"/>
              </w:rPr>
            </w:pPr>
            <w:r w:rsidRPr="002B3746">
              <w:rPr>
                <w:color w:val="000000"/>
                <w:lang w:eastAsia="ko-KR"/>
              </w:rPr>
              <w:t> </w:t>
            </w:r>
          </w:p>
        </w:tc>
      </w:tr>
      <w:tr w:rsidR="005B18E9" w:rsidRPr="003322AC" w14:paraId="606773C4" w14:textId="77777777" w:rsidTr="00EB2CA6">
        <w:trPr>
          <w:trHeight w:val="563"/>
        </w:trPr>
        <w:tc>
          <w:tcPr>
            <w:tcW w:w="928" w:type="dxa"/>
            <w:shd w:val="clear" w:color="auto" w:fill="auto"/>
            <w:noWrap/>
            <w:hideMark/>
          </w:tcPr>
          <w:p w14:paraId="6A1A3EE2" w14:textId="77777777" w:rsidR="005B18E9" w:rsidRPr="002B3746" w:rsidRDefault="005B18E9" w:rsidP="00EE5E5D">
            <w:pPr>
              <w:rPr>
                <w:color w:val="000000"/>
                <w:lang w:eastAsia="ko-KR"/>
              </w:rPr>
            </w:pPr>
            <w:r w:rsidRPr="002B3746">
              <w:rPr>
                <w:color w:val="000000"/>
                <w:lang w:eastAsia="ko-KR"/>
              </w:rPr>
              <w:t>30</w:t>
            </w:r>
          </w:p>
        </w:tc>
        <w:tc>
          <w:tcPr>
            <w:tcW w:w="950" w:type="dxa"/>
            <w:shd w:val="clear" w:color="auto" w:fill="auto"/>
            <w:noWrap/>
            <w:hideMark/>
          </w:tcPr>
          <w:p w14:paraId="0BEB4B95" w14:textId="77777777" w:rsidR="005B18E9" w:rsidRPr="002B3746" w:rsidRDefault="005B18E9" w:rsidP="00EE5E5D">
            <w:pPr>
              <w:rPr>
                <w:color w:val="000000"/>
                <w:lang w:eastAsia="ko-KR"/>
              </w:rPr>
            </w:pPr>
            <w:r w:rsidRPr="002B3746">
              <w:rPr>
                <w:color w:val="000000"/>
                <w:lang w:eastAsia="ko-KR"/>
              </w:rPr>
              <w:t>XX</w:t>
            </w:r>
          </w:p>
        </w:tc>
        <w:tc>
          <w:tcPr>
            <w:tcW w:w="1305" w:type="dxa"/>
            <w:shd w:val="clear" w:color="auto" w:fill="auto"/>
            <w:noWrap/>
            <w:hideMark/>
          </w:tcPr>
          <w:p w14:paraId="5CBF40AF" w14:textId="77777777" w:rsidR="005B18E9" w:rsidRPr="002B3746" w:rsidRDefault="005B18E9" w:rsidP="00EE5E5D">
            <w:pPr>
              <w:rPr>
                <w:color w:val="000000"/>
                <w:lang w:eastAsia="ko-KR"/>
              </w:rPr>
            </w:pPr>
            <w:r w:rsidRPr="002B3746">
              <w:rPr>
                <w:color w:val="000000"/>
                <w:lang w:eastAsia="ko-KR"/>
              </w:rPr>
              <w:t> </w:t>
            </w:r>
          </w:p>
        </w:tc>
        <w:tc>
          <w:tcPr>
            <w:tcW w:w="1263" w:type="dxa"/>
            <w:shd w:val="clear" w:color="auto" w:fill="auto"/>
            <w:noWrap/>
            <w:hideMark/>
          </w:tcPr>
          <w:p w14:paraId="30216433" w14:textId="77777777" w:rsidR="005B18E9" w:rsidRPr="002B3746" w:rsidRDefault="005B18E9" w:rsidP="00EE5E5D">
            <w:pPr>
              <w:rPr>
                <w:color w:val="000000"/>
                <w:lang w:eastAsia="ko-KR"/>
              </w:rPr>
            </w:pPr>
            <w:r w:rsidRPr="002B3746">
              <w:rPr>
                <w:color w:val="000000"/>
                <w:lang w:eastAsia="ko-KR"/>
              </w:rPr>
              <w:t>XX</w:t>
            </w:r>
          </w:p>
        </w:tc>
        <w:tc>
          <w:tcPr>
            <w:tcW w:w="972" w:type="dxa"/>
            <w:shd w:val="clear" w:color="auto" w:fill="auto"/>
            <w:noWrap/>
            <w:hideMark/>
          </w:tcPr>
          <w:p w14:paraId="0C0DBE37" w14:textId="77777777" w:rsidR="005B18E9" w:rsidRPr="002B3746" w:rsidRDefault="005B18E9" w:rsidP="00EE5E5D">
            <w:pPr>
              <w:rPr>
                <w:color w:val="000000"/>
                <w:lang w:eastAsia="ko-KR"/>
              </w:rPr>
            </w:pPr>
            <w:r w:rsidRPr="002B3746">
              <w:rPr>
                <w:color w:val="000000"/>
                <w:lang w:eastAsia="ko-KR"/>
              </w:rPr>
              <w:t> </w:t>
            </w:r>
          </w:p>
        </w:tc>
        <w:tc>
          <w:tcPr>
            <w:tcW w:w="1006" w:type="dxa"/>
            <w:shd w:val="clear" w:color="auto" w:fill="auto"/>
            <w:noWrap/>
            <w:hideMark/>
          </w:tcPr>
          <w:p w14:paraId="0646F49D" w14:textId="77777777" w:rsidR="005B18E9" w:rsidRPr="002B3746" w:rsidRDefault="005B18E9" w:rsidP="00EE5E5D">
            <w:pPr>
              <w:rPr>
                <w:color w:val="000000"/>
                <w:lang w:eastAsia="ko-KR"/>
              </w:rPr>
            </w:pPr>
            <w:r w:rsidRPr="002B3746">
              <w:rPr>
                <w:color w:val="000000"/>
                <w:lang w:eastAsia="ko-KR"/>
              </w:rPr>
              <w:t> </w:t>
            </w:r>
          </w:p>
        </w:tc>
        <w:tc>
          <w:tcPr>
            <w:tcW w:w="972" w:type="dxa"/>
            <w:shd w:val="clear" w:color="auto" w:fill="auto"/>
            <w:noWrap/>
            <w:hideMark/>
          </w:tcPr>
          <w:p w14:paraId="6B22DA16" w14:textId="77777777" w:rsidR="005B18E9" w:rsidRPr="002B3746" w:rsidRDefault="005B18E9" w:rsidP="00EE5E5D">
            <w:pPr>
              <w:rPr>
                <w:color w:val="000000"/>
                <w:lang w:eastAsia="ko-KR"/>
              </w:rPr>
            </w:pPr>
            <w:r w:rsidRPr="002B3746">
              <w:rPr>
                <w:color w:val="000000"/>
                <w:lang w:eastAsia="ko-KR"/>
              </w:rPr>
              <w:t> </w:t>
            </w:r>
          </w:p>
        </w:tc>
        <w:tc>
          <w:tcPr>
            <w:tcW w:w="5045" w:type="dxa"/>
            <w:shd w:val="clear" w:color="auto" w:fill="auto"/>
            <w:hideMark/>
          </w:tcPr>
          <w:p w14:paraId="331580E5" w14:textId="77777777" w:rsidR="005B18E9" w:rsidRPr="002B3746" w:rsidRDefault="005B18E9" w:rsidP="00EE5E5D">
            <w:pPr>
              <w:rPr>
                <w:color w:val="000000"/>
                <w:lang w:eastAsia="ko-KR"/>
              </w:rPr>
            </w:pPr>
            <w:r w:rsidRPr="002B3746">
              <w:rPr>
                <w:color w:val="000000"/>
                <w:lang w:eastAsia="ko-KR"/>
              </w:rPr>
              <w:t xml:space="preserve">Dynamic interim GUTI with </w:t>
            </w:r>
            <w:r w:rsidRPr="002B3746">
              <w:rPr>
                <w:color w:val="000000"/>
                <w:lang w:eastAsia="ko-KR"/>
              </w:rPr>
              <w:br/>
              <w:t>short validity period.</w:t>
            </w:r>
          </w:p>
        </w:tc>
        <w:tc>
          <w:tcPr>
            <w:tcW w:w="1842" w:type="dxa"/>
            <w:shd w:val="clear" w:color="auto" w:fill="auto"/>
            <w:hideMark/>
          </w:tcPr>
          <w:p w14:paraId="5AFE9141" w14:textId="77777777" w:rsidR="005B18E9" w:rsidRPr="002B3746" w:rsidRDefault="005B18E9" w:rsidP="00EE5E5D">
            <w:pPr>
              <w:rPr>
                <w:color w:val="000000"/>
                <w:lang w:eastAsia="ko-KR"/>
              </w:rPr>
            </w:pPr>
            <w:r w:rsidRPr="002B3746">
              <w:rPr>
                <w:color w:val="000000"/>
                <w:lang w:eastAsia="ko-KR"/>
              </w:rPr>
              <w:t> </w:t>
            </w:r>
          </w:p>
        </w:tc>
      </w:tr>
      <w:tr w:rsidR="005B18E9" w:rsidRPr="003322AC" w14:paraId="48614B42" w14:textId="77777777" w:rsidTr="00EB2CA6">
        <w:trPr>
          <w:trHeight w:val="563"/>
        </w:trPr>
        <w:tc>
          <w:tcPr>
            <w:tcW w:w="928" w:type="dxa"/>
            <w:shd w:val="clear" w:color="auto" w:fill="auto"/>
            <w:noWrap/>
          </w:tcPr>
          <w:p w14:paraId="7BD10D14" w14:textId="77777777" w:rsidR="005B18E9" w:rsidRPr="002B3746" w:rsidRDefault="005B18E9" w:rsidP="00EE5E5D">
            <w:pPr>
              <w:rPr>
                <w:color w:val="000000"/>
                <w:lang w:eastAsia="ko-KR"/>
              </w:rPr>
            </w:pPr>
            <w:r w:rsidRPr="002B3746">
              <w:rPr>
                <w:color w:val="000000"/>
                <w:lang w:eastAsia="ko-KR"/>
              </w:rPr>
              <w:t>31</w:t>
            </w:r>
          </w:p>
        </w:tc>
        <w:tc>
          <w:tcPr>
            <w:tcW w:w="950" w:type="dxa"/>
            <w:shd w:val="clear" w:color="auto" w:fill="auto"/>
            <w:noWrap/>
          </w:tcPr>
          <w:p w14:paraId="1DEFA12B" w14:textId="77777777" w:rsidR="005B18E9" w:rsidRPr="002B3746" w:rsidRDefault="005B18E9" w:rsidP="00EE5E5D">
            <w:pPr>
              <w:rPr>
                <w:color w:val="000000"/>
                <w:lang w:eastAsia="ko-KR"/>
              </w:rPr>
            </w:pPr>
            <w:r w:rsidRPr="002B3746">
              <w:rPr>
                <w:color w:val="000000"/>
                <w:lang w:eastAsia="ko-KR"/>
              </w:rPr>
              <w:t>X, Y</w:t>
            </w:r>
          </w:p>
        </w:tc>
        <w:tc>
          <w:tcPr>
            <w:tcW w:w="1305" w:type="dxa"/>
            <w:shd w:val="clear" w:color="auto" w:fill="auto"/>
            <w:noWrap/>
          </w:tcPr>
          <w:p w14:paraId="0D06AD7D" w14:textId="77777777" w:rsidR="005B18E9" w:rsidRPr="002B3746" w:rsidRDefault="005B18E9" w:rsidP="00EE5E5D">
            <w:pPr>
              <w:rPr>
                <w:color w:val="000000"/>
                <w:lang w:eastAsia="ko-KR"/>
              </w:rPr>
            </w:pPr>
          </w:p>
        </w:tc>
        <w:tc>
          <w:tcPr>
            <w:tcW w:w="1263" w:type="dxa"/>
            <w:shd w:val="clear" w:color="auto" w:fill="auto"/>
            <w:noWrap/>
          </w:tcPr>
          <w:p w14:paraId="543A5718" w14:textId="77777777" w:rsidR="005B18E9" w:rsidRPr="002B3746" w:rsidRDefault="005B18E9" w:rsidP="00EE5E5D">
            <w:pPr>
              <w:rPr>
                <w:color w:val="000000"/>
                <w:lang w:eastAsia="ko-KR"/>
              </w:rPr>
            </w:pPr>
            <w:r w:rsidRPr="002B3746">
              <w:rPr>
                <w:color w:val="000000"/>
                <w:lang w:eastAsia="ko-KR"/>
              </w:rPr>
              <w:t>X, Y</w:t>
            </w:r>
          </w:p>
        </w:tc>
        <w:tc>
          <w:tcPr>
            <w:tcW w:w="972" w:type="dxa"/>
            <w:shd w:val="clear" w:color="auto" w:fill="auto"/>
            <w:noWrap/>
          </w:tcPr>
          <w:p w14:paraId="5D2C26E2" w14:textId="77777777" w:rsidR="005B18E9" w:rsidRPr="002B3746" w:rsidRDefault="005B18E9" w:rsidP="00EE5E5D">
            <w:pPr>
              <w:rPr>
                <w:color w:val="000000"/>
                <w:lang w:eastAsia="ko-KR"/>
              </w:rPr>
            </w:pPr>
          </w:p>
        </w:tc>
        <w:tc>
          <w:tcPr>
            <w:tcW w:w="1006" w:type="dxa"/>
            <w:shd w:val="clear" w:color="auto" w:fill="auto"/>
            <w:noWrap/>
          </w:tcPr>
          <w:p w14:paraId="01DC8CEA" w14:textId="77777777" w:rsidR="005B18E9" w:rsidRPr="002B3746" w:rsidRDefault="005B18E9" w:rsidP="00EE5E5D">
            <w:pPr>
              <w:rPr>
                <w:color w:val="000000"/>
                <w:lang w:eastAsia="ko-KR"/>
              </w:rPr>
            </w:pPr>
            <w:r w:rsidRPr="002B3746">
              <w:rPr>
                <w:color w:val="000000"/>
                <w:lang w:eastAsia="ko-KR"/>
              </w:rPr>
              <w:t>X, Y</w:t>
            </w:r>
          </w:p>
        </w:tc>
        <w:tc>
          <w:tcPr>
            <w:tcW w:w="972" w:type="dxa"/>
            <w:shd w:val="clear" w:color="auto" w:fill="auto"/>
            <w:noWrap/>
          </w:tcPr>
          <w:p w14:paraId="05169433" w14:textId="77777777" w:rsidR="005B18E9" w:rsidRPr="002B3746" w:rsidRDefault="005B18E9" w:rsidP="00EE5E5D">
            <w:pPr>
              <w:rPr>
                <w:color w:val="000000"/>
                <w:lang w:eastAsia="ko-KR"/>
              </w:rPr>
            </w:pPr>
          </w:p>
        </w:tc>
        <w:tc>
          <w:tcPr>
            <w:tcW w:w="5045" w:type="dxa"/>
            <w:shd w:val="clear" w:color="auto" w:fill="auto"/>
          </w:tcPr>
          <w:p w14:paraId="4E401BEE" w14:textId="77777777" w:rsidR="005B18E9" w:rsidRPr="002B3746" w:rsidRDefault="005B18E9" w:rsidP="00EE5E5D">
            <w:pPr>
              <w:rPr>
                <w:color w:val="000000"/>
                <w:lang w:eastAsia="ko-KR"/>
              </w:rPr>
            </w:pPr>
            <w:r w:rsidRPr="002B3746">
              <w:rPr>
                <w:color w:val="000000"/>
                <w:lang w:eastAsia="ko-KR"/>
              </w:rPr>
              <w:t>An upper limit of wait timer OR a valid wait timer is sent to UE. Also, a list of valid Satellite IDs is sent to UE. This can protect UEs from DDoS attacks which intend to provide a very large wait timer. However, the UE is still vulnerable to DoS attack caused by forged information in the Reject message at initial attach procedure due to the unprotected Reject message.</w:t>
            </w:r>
          </w:p>
        </w:tc>
        <w:tc>
          <w:tcPr>
            <w:tcW w:w="1842" w:type="dxa"/>
            <w:shd w:val="clear" w:color="auto" w:fill="auto"/>
          </w:tcPr>
          <w:p w14:paraId="0C7C5B2B" w14:textId="77777777" w:rsidR="005B18E9" w:rsidRPr="002B3746" w:rsidRDefault="005B18E9" w:rsidP="00EE5E5D">
            <w:pPr>
              <w:rPr>
                <w:color w:val="000000"/>
                <w:lang w:eastAsia="ko-KR"/>
              </w:rPr>
            </w:pPr>
          </w:p>
        </w:tc>
      </w:tr>
      <w:tr w:rsidR="005B18E9" w:rsidRPr="003322AC" w14:paraId="04239E54" w14:textId="77777777" w:rsidTr="00EB2CA6">
        <w:trPr>
          <w:trHeight w:val="563"/>
        </w:trPr>
        <w:tc>
          <w:tcPr>
            <w:tcW w:w="928" w:type="dxa"/>
            <w:shd w:val="clear" w:color="auto" w:fill="auto"/>
            <w:noWrap/>
          </w:tcPr>
          <w:p w14:paraId="5790F087" w14:textId="77777777" w:rsidR="005B18E9" w:rsidRPr="002B3746" w:rsidRDefault="005B18E9" w:rsidP="00EE5E5D">
            <w:pPr>
              <w:rPr>
                <w:color w:val="000000"/>
                <w:lang w:eastAsia="ko-KR"/>
              </w:rPr>
            </w:pPr>
            <w:r w:rsidRPr="002B3746">
              <w:rPr>
                <w:color w:val="000000"/>
                <w:lang w:eastAsia="ko-KR"/>
              </w:rPr>
              <w:t>32</w:t>
            </w:r>
          </w:p>
        </w:tc>
        <w:tc>
          <w:tcPr>
            <w:tcW w:w="950" w:type="dxa"/>
            <w:shd w:val="clear" w:color="auto" w:fill="auto"/>
            <w:noWrap/>
          </w:tcPr>
          <w:p w14:paraId="6E6844CE" w14:textId="77777777" w:rsidR="005B18E9" w:rsidRPr="002B3746" w:rsidRDefault="005B18E9" w:rsidP="00EE5E5D">
            <w:pPr>
              <w:rPr>
                <w:color w:val="000000"/>
                <w:lang w:eastAsia="ko-KR"/>
              </w:rPr>
            </w:pPr>
          </w:p>
        </w:tc>
        <w:tc>
          <w:tcPr>
            <w:tcW w:w="1305" w:type="dxa"/>
            <w:shd w:val="clear" w:color="auto" w:fill="auto"/>
            <w:noWrap/>
          </w:tcPr>
          <w:p w14:paraId="312483E7" w14:textId="77777777" w:rsidR="005B18E9" w:rsidRPr="002B3746" w:rsidRDefault="005B18E9" w:rsidP="00EE5E5D">
            <w:pPr>
              <w:rPr>
                <w:color w:val="000000"/>
                <w:lang w:eastAsia="ko-KR"/>
              </w:rPr>
            </w:pPr>
          </w:p>
        </w:tc>
        <w:tc>
          <w:tcPr>
            <w:tcW w:w="1263" w:type="dxa"/>
            <w:shd w:val="clear" w:color="auto" w:fill="auto"/>
            <w:noWrap/>
          </w:tcPr>
          <w:p w14:paraId="60E51280" w14:textId="77777777" w:rsidR="005B18E9" w:rsidRPr="002B3746" w:rsidRDefault="005B18E9" w:rsidP="00EE5E5D">
            <w:pPr>
              <w:rPr>
                <w:color w:val="000000"/>
                <w:lang w:eastAsia="ko-KR"/>
              </w:rPr>
            </w:pPr>
          </w:p>
        </w:tc>
        <w:tc>
          <w:tcPr>
            <w:tcW w:w="972" w:type="dxa"/>
            <w:shd w:val="clear" w:color="auto" w:fill="auto"/>
            <w:noWrap/>
          </w:tcPr>
          <w:p w14:paraId="4F03B3AE"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tcPr>
          <w:p w14:paraId="5C110BBA"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tcPr>
          <w:p w14:paraId="14FBBF88" w14:textId="77777777" w:rsidR="005B18E9" w:rsidRPr="002B3746" w:rsidRDefault="005B18E9" w:rsidP="00EE5E5D">
            <w:pPr>
              <w:rPr>
                <w:color w:val="000000"/>
                <w:lang w:eastAsia="ko-KR"/>
              </w:rPr>
            </w:pPr>
          </w:p>
        </w:tc>
        <w:tc>
          <w:tcPr>
            <w:tcW w:w="5045" w:type="dxa"/>
            <w:shd w:val="clear" w:color="auto" w:fill="auto"/>
          </w:tcPr>
          <w:p w14:paraId="18EF7988" w14:textId="77777777" w:rsidR="005B18E9" w:rsidRPr="002B3746" w:rsidRDefault="005B18E9" w:rsidP="00EE5E5D">
            <w:pPr>
              <w:rPr>
                <w:color w:val="000000"/>
                <w:lang w:eastAsia="ko-KR"/>
              </w:rPr>
            </w:pPr>
            <w:r w:rsidRPr="002B3746">
              <w:rPr>
                <w:color w:val="000000"/>
                <w:lang w:eastAsia="ko-KR"/>
              </w:rPr>
              <w:t>Only S&amp;F related DDoS attack which can lead to e.g., buffer overflow during S&amp;F is the focus of this solution. Pre-provisioning of shared secrets which enables puzzle solving with valid UEs (step 0) and broadcasting puzzles (step 5), would require coordination with RAN.</w:t>
            </w:r>
          </w:p>
          <w:p w14:paraId="361627EE" w14:textId="77777777" w:rsidR="005B18E9" w:rsidRPr="002B3746" w:rsidRDefault="005B18E9" w:rsidP="00EE5E5D">
            <w:pPr>
              <w:rPr>
                <w:color w:val="000000"/>
                <w:lang w:eastAsia="ko-KR"/>
              </w:rPr>
            </w:pPr>
            <w:r w:rsidRPr="002B3746">
              <w:rPr>
                <w:color w:val="000000"/>
                <w:lang w:eastAsia="ko-KR"/>
              </w:rPr>
              <w:t>This solution ensures that only valid UEs capable of solving puzzles can perform registrations in a regular manner. Unprovisioned UEs cannot solve the puzzles and hence they cannot launch DDoS by filling up S&amp;F buffers.</w:t>
            </w:r>
          </w:p>
        </w:tc>
        <w:tc>
          <w:tcPr>
            <w:tcW w:w="1842" w:type="dxa"/>
            <w:shd w:val="clear" w:color="auto" w:fill="auto"/>
          </w:tcPr>
          <w:p w14:paraId="0B06A0EB" w14:textId="77777777" w:rsidR="005B18E9" w:rsidRPr="002B3746" w:rsidRDefault="005B18E9" w:rsidP="00EE5E5D">
            <w:pPr>
              <w:rPr>
                <w:color w:val="000000"/>
                <w:lang w:eastAsia="ko-KR"/>
              </w:rPr>
            </w:pPr>
            <w:r w:rsidRPr="002B3746">
              <w:rPr>
                <w:color w:val="000000"/>
                <w:lang w:eastAsia="ko-KR"/>
              </w:rPr>
              <w:t>Solution 21, 32</w:t>
            </w:r>
          </w:p>
        </w:tc>
      </w:tr>
      <w:tr w:rsidR="005B18E9" w:rsidRPr="003322AC" w14:paraId="7E38D7CE" w14:textId="77777777" w:rsidTr="00EB2CA6">
        <w:trPr>
          <w:trHeight w:val="563"/>
        </w:trPr>
        <w:tc>
          <w:tcPr>
            <w:tcW w:w="928" w:type="dxa"/>
            <w:shd w:val="clear" w:color="auto" w:fill="auto"/>
            <w:noWrap/>
          </w:tcPr>
          <w:p w14:paraId="657DA92C" w14:textId="77777777" w:rsidR="005B18E9" w:rsidRPr="002B3746" w:rsidRDefault="005B18E9" w:rsidP="00EE5E5D">
            <w:pPr>
              <w:rPr>
                <w:color w:val="000000"/>
                <w:lang w:eastAsia="ko-KR"/>
              </w:rPr>
            </w:pPr>
            <w:r w:rsidRPr="002B3746">
              <w:rPr>
                <w:color w:val="000000"/>
                <w:lang w:eastAsia="ko-KR"/>
              </w:rPr>
              <w:t>33</w:t>
            </w:r>
          </w:p>
        </w:tc>
        <w:tc>
          <w:tcPr>
            <w:tcW w:w="950" w:type="dxa"/>
            <w:shd w:val="clear" w:color="auto" w:fill="auto"/>
            <w:noWrap/>
          </w:tcPr>
          <w:p w14:paraId="20CFE0B7" w14:textId="77777777" w:rsidR="005B18E9" w:rsidRPr="002B3746" w:rsidRDefault="005B18E9" w:rsidP="00EE5E5D">
            <w:pPr>
              <w:rPr>
                <w:color w:val="000000"/>
                <w:lang w:eastAsia="ko-KR"/>
              </w:rPr>
            </w:pPr>
          </w:p>
        </w:tc>
        <w:tc>
          <w:tcPr>
            <w:tcW w:w="1305" w:type="dxa"/>
            <w:shd w:val="clear" w:color="auto" w:fill="auto"/>
            <w:noWrap/>
          </w:tcPr>
          <w:p w14:paraId="61EC9D40" w14:textId="77777777" w:rsidR="005B18E9" w:rsidRPr="002B3746" w:rsidRDefault="005B18E9" w:rsidP="00EE5E5D">
            <w:pPr>
              <w:rPr>
                <w:color w:val="000000"/>
                <w:lang w:eastAsia="ko-KR"/>
              </w:rPr>
            </w:pPr>
          </w:p>
        </w:tc>
        <w:tc>
          <w:tcPr>
            <w:tcW w:w="1263" w:type="dxa"/>
            <w:shd w:val="clear" w:color="auto" w:fill="auto"/>
            <w:noWrap/>
          </w:tcPr>
          <w:p w14:paraId="4D59991C" w14:textId="77777777" w:rsidR="005B18E9" w:rsidRPr="002B3746" w:rsidRDefault="005B18E9" w:rsidP="00EE5E5D">
            <w:pPr>
              <w:rPr>
                <w:color w:val="000000"/>
                <w:lang w:eastAsia="ko-KR"/>
              </w:rPr>
            </w:pPr>
          </w:p>
        </w:tc>
        <w:tc>
          <w:tcPr>
            <w:tcW w:w="972" w:type="dxa"/>
            <w:shd w:val="clear" w:color="auto" w:fill="auto"/>
            <w:noWrap/>
          </w:tcPr>
          <w:p w14:paraId="0153A07E"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tcPr>
          <w:p w14:paraId="0040A2AC"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tcPr>
          <w:p w14:paraId="4AAD49FF" w14:textId="77777777" w:rsidR="005B18E9" w:rsidRPr="002B3746" w:rsidRDefault="005B18E9" w:rsidP="00EE5E5D">
            <w:pPr>
              <w:rPr>
                <w:color w:val="000000"/>
                <w:lang w:eastAsia="ko-KR"/>
              </w:rPr>
            </w:pPr>
          </w:p>
        </w:tc>
        <w:tc>
          <w:tcPr>
            <w:tcW w:w="5045" w:type="dxa"/>
            <w:shd w:val="clear" w:color="auto" w:fill="auto"/>
          </w:tcPr>
          <w:p w14:paraId="74FC92BC" w14:textId="77777777" w:rsidR="005B18E9" w:rsidRPr="002B3746" w:rsidRDefault="005B18E9" w:rsidP="00EE5E5D">
            <w:pPr>
              <w:rPr>
                <w:color w:val="000000"/>
                <w:lang w:eastAsia="ko-KR"/>
              </w:rPr>
            </w:pPr>
            <w:r w:rsidRPr="002B3746">
              <w:rPr>
                <w:color w:val="000000"/>
                <w:lang w:eastAsia="ko-KR"/>
              </w:rPr>
              <w:t>Only S&amp;F related DDoS attacks which can lead to e.g. buffer overflow during S&amp;F are the focus of this solution. Pre-provisioning of shared secrets which enables puzzle solving with valid UEs (steps 0 and 1) and broadcasting puzzles (step 7(4)), would require coordination with RAN and SA WG2. This solution does not require pre-</w:t>
            </w:r>
            <w:r w:rsidRPr="002B3746">
              <w:rPr>
                <w:color w:val="000000"/>
                <w:lang w:eastAsia="ko-KR"/>
              </w:rPr>
              <w:lastRenderedPageBreak/>
              <w:t>provisioning the UE with satellite-specific parameters.</w:t>
            </w:r>
          </w:p>
        </w:tc>
        <w:tc>
          <w:tcPr>
            <w:tcW w:w="1842" w:type="dxa"/>
            <w:shd w:val="clear" w:color="auto" w:fill="auto"/>
          </w:tcPr>
          <w:p w14:paraId="18963B99" w14:textId="77777777" w:rsidR="005B18E9" w:rsidRPr="002B3746" w:rsidRDefault="005B18E9" w:rsidP="00EE5E5D">
            <w:pPr>
              <w:rPr>
                <w:color w:val="000000"/>
                <w:lang w:eastAsia="ko-KR"/>
              </w:rPr>
            </w:pPr>
            <w:r w:rsidRPr="002B3746">
              <w:rPr>
                <w:color w:val="000000"/>
                <w:lang w:eastAsia="ko-KR"/>
              </w:rPr>
              <w:lastRenderedPageBreak/>
              <w:t>Solutions 8, 21, 33</w:t>
            </w:r>
          </w:p>
        </w:tc>
      </w:tr>
      <w:tr w:rsidR="005B18E9" w:rsidRPr="003322AC" w14:paraId="1B3C9FFA" w14:textId="77777777" w:rsidTr="00EB2CA6">
        <w:trPr>
          <w:trHeight w:val="563"/>
        </w:trPr>
        <w:tc>
          <w:tcPr>
            <w:tcW w:w="928" w:type="dxa"/>
            <w:shd w:val="clear" w:color="auto" w:fill="auto"/>
            <w:noWrap/>
          </w:tcPr>
          <w:p w14:paraId="65BC03C7" w14:textId="77777777" w:rsidR="005B18E9" w:rsidRPr="002B3746" w:rsidRDefault="005B18E9" w:rsidP="00EE5E5D">
            <w:pPr>
              <w:rPr>
                <w:color w:val="000000"/>
                <w:lang w:eastAsia="ko-KR"/>
              </w:rPr>
            </w:pPr>
            <w:r w:rsidRPr="002B3746">
              <w:rPr>
                <w:color w:val="000000"/>
                <w:lang w:eastAsia="ko-KR"/>
              </w:rPr>
              <w:t>34</w:t>
            </w:r>
          </w:p>
        </w:tc>
        <w:tc>
          <w:tcPr>
            <w:tcW w:w="950" w:type="dxa"/>
            <w:shd w:val="clear" w:color="auto" w:fill="auto"/>
            <w:noWrap/>
          </w:tcPr>
          <w:p w14:paraId="78E9D290" w14:textId="77777777" w:rsidR="005B18E9" w:rsidRPr="002B3746" w:rsidRDefault="005B18E9" w:rsidP="00EE5E5D">
            <w:pPr>
              <w:rPr>
                <w:color w:val="000000"/>
                <w:lang w:eastAsia="ko-KR"/>
              </w:rPr>
            </w:pPr>
          </w:p>
        </w:tc>
        <w:tc>
          <w:tcPr>
            <w:tcW w:w="1305" w:type="dxa"/>
            <w:shd w:val="clear" w:color="auto" w:fill="auto"/>
            <w:noWrap/>
          </w:tcPr>
          <w:p w14:paraId="3D3FE662" w14:textId="77777777" w:rsidR="005B18E9" w:rsidRPr="002B3746" w:rsidRDefault="005B18E9" w:rsidP="00EE5E5D">
            <w:pPr>
              <w:rPr>
                <w:color w:val="000000"/>
                <w:lang w:eastAsia="ko-KR"/>
              </w:rPr>
            </w:pPr>
          </w:p>
        </w:tc>
        <w:tc>
          <w:tcPr>
            <w:tcW w:w="1263" w:type="dxa"/>
            <w:shd w:val="clear" w:color="auto" w:fill="auto"/>
            <w:noWrap/>
          </w:tcPr>
          <w:p w14:paraId="5776120B" w14:textId="77777777" w:rsidR="005B18E9" w:rsidRPr="002B3746" w:rsidRDefault="005B18E9" w:rsidP="00EE5E5D">
            <w:pPr>
              <w:rPr>
                <w:color w:val="000000"/>
                <w:lang w:eastAsia="ko-KR"/>
              </w:rPr>
            </w:pPr>
          </w:p>
        </w:tc>
        <w:tc>
          <w:tcPr>
            <w:tcW w:w="972" w:type="dxa"/>
            <w:shd w:val="clear" w:color="auto" w:fill="auto"/>
            <w:noWrap/>
          </w:tcPr>
          <w:p w14:paraId="679F2508"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tcPr>
          <w:p w14:paraId="5F5C9978"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tcPr>
          <w:p w14:paraId="7E786A34" w14:textId="77777777" w:rsidR="005B18E9" w:rsidRPr="002B3746" w:rsidRDefault="005B18E9" w:rsidP="00EE5E5D">
            <w:pPr>
              <w:rPr>
                <w:color w:val="000000"/>
                <w:lang w:eastAsia="ko-KR"/>
              </w:rPr>
            </w:pPr>
          </w:p>
        </w:tc>
        <w:tc>
          <w:tcPr>
            <w:tcW w:w="5045" w:type="dxa"/>
            <w:shd w:val="clear" w:color="auto" w:fill="auto"/>
          </w:tcPr>
          <w:p w14:paraId="6C8F5662" w14:textId="77777777" w:rsidR="005B18E9" w:rsidRPr="002B3746" w:rsidRDefault="005B18E9" w:rsidP="00EE5E5D">
            <w:pPr>
              <w:rPr>
                <w:color w:val="000000"/>
                <w:lang w:eastAsia="ko-KR"/>
              </w:rPr>
            </w:pPr>
            <w:r w:rsidRPr="002B3746">
              <w:rPr>
                <w:color w:val="000000"/>
                <w:lang w:eastAsia="ko-KR"/>
              </w:rPr>
              <w:t>Only S&amp;F related DDoS attack which can lead to buffer overflow during S&amp;F is the focus of this solution. S&amp;F Policy provisioning (step 0) and offering puzzles (step 6), would require coordination with RAN. This solution does not require pre-provisioning the UE with satellite-specific parameters while reducing the rate of DDOS attacks. On the other hand, this solution allows the authorization of the UEs with pre-provisioned satellite-specific parameters when available. This solution also enables skipping DDOS remediation when the Feeder Link is available.</w:t>
            </w:r>
          </w:p>
        </w:tc>
        <w:tc>
          <w:tcPr>
            <w:tcW w:w="1842" w:type="dxa"/>
            <w:shd w:val="clear" w:color="auto" w:fill="auto"/>
          </w:tcPr>
          <w:p w14:paraId="51F1D36E" w14:textId="77777777" w:rsidR="005B18E9" w:rsidRPr="002B3746" w:rsidRDefault="005B18E9" w:rsidP="00EE5E5D">
            <w:pPr>
              <w:rPr>
                <w:color w:val="000000"/>
                <w:lang w:eastAsia="ko-KR"/>
              </w:rPr>
            </w:pPr>
            <w:r w:rsidRPr="002B3746">
              <w:rPr>
                <w:color w:val="000000"/>
                <w:lang w:eastAsia="ko-KR"/>
              </w:rPr>
              <w:t>Solutions 9, 21, 34, 35</w:t>
            </w:r>
          </w:p>
        </w:tc>
      </w:tr>
      <w:tr w:rsidR="005B18E9" w:rsidRPr="003322AC" w14:paraId="3F9920D4" w14:textId="77777777" w:rsidTr="00EB2CA6">
        <w:trPr>
          <w:trHeight w:val="563"/>
        </w:trPr>
        <w:tc>
          <w:tcPr>
            <w:tcW w:w="928" w:type="dxa"/>
            <w:shd w:val="clear" w:color="auto" w:fill="auto"/>
            <w:noWrap/>
          </w:tcPr>
          <w:p w14:paraId="7FD1F323" w14:textId="77777777" w:rsidR="005B18E9" w:rsidRPr="002B3746" w:rsidRDefault="005B18E9" w:rsidP="00EE5E5D">
            <w:pPr>
              <w:rPr>
                <w:color w:val="000000"/>
                <w:lang w:eastAsia="ko-KR"/>
              </w:rPr>
            </w:pPr>
            <w:r w:rsidRPr="002B3746">
              <w:rPr>
                <w:color w:val="000000"/>
                <w:lang w:eastAsia="ko-KR"/>
              </w:rPr>
              <w:t>35</w:t>
            </w:r>
          </w:p>
        </w:tc>
        <w:tc>
          <w:tcPr>
            <w:tcW w:w="950" w:type="dxa"/>
            <w:shd w:val="clear" w:color="auto" w:fill="auto"/>
            <w:noWrap/>
          </w:tcPr>
          <w:p w14:paraId="34698432" w14:textId="77777777" w:rsidR="005B18E9" w:rsidRPr="002B3746" w:rsidRDefault="005B18E9" w:rsidP="00EE5E5D">
            <w:pPr>
              <w:rPr>
                <w:color w:val="000000"/>
                <w:lang w:eastAsia="ko-KR"/>
              </w:rPr>
            </w:pPr>
          </w:p>
        </w:tc>
        <w:tc>
          <w:tcPr>
            <w:tcW w:w="1305" w:type="dxa"/>
            <w:shd w:val="clear" w:color="auto" w:fill="auto"/>
            <w:noWrap/>
          </w:tcPr>
          <w:p w14:paraId="4F013D04" w14:textId="77777777" w:rsidR="005B18E9" w:rsidRPr="002B3746" w:rsidRDefault="005B18E9" w:rsidP="00EE5E5D">
            <w:pPr>
              <w:rPr>
                <w:color w:val="000000"/>
                <w:lang w:eastAsia="ko-KR"/>
              </w:rPr>
            </w:pPr>
          </w:p>
        </w:tc>
        <w:tc>
          <w:tcPr>
            <w:tcW w:w="1263" w:type="dxa"/>
            <w:shd w:val="clear" w:color="auto" w:fill="auto"/>
            <w:noWrap/>
          </w:tcPr>
          <w:p w14:paraId="7D8EADE6" w14:textId="77777777" w:rsidR="005B18E9" w:rsidRPr="002B3746" w:rsidRDefault="005B18E9" w:rsidP="00EE5E5D">
            <w:pPr>
              <w:rPr>
                <w:color w:val="000000"/>
                <w:lang w:eastAsia="ko-KR"/>
              </w:rPr>
            </w:pPr>
          </w:p>
        </w:tc>
        <w:tc>
          <w:tcPr>
            <w:tcW w:w="972" w:type="dxa"/>
            <w:shd w:val="clear" w:color="auto" w:fill="auto"/>
            <w:noWrap/>
          </w:tcPr>
          <w:p w14:paraId="65B23C86"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tcPr>
          <w:p w14:paraId="01C8D725"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tcPr>
          <w:p w14:paraId="10F26097" w14:textId="77777777" w:rsidR="005B18E9" w:rsidRPr="002B3746" w:rsidRDefault="005B18E9" w:rsidP="00EE5E5D">
            <w:pPr>
              <w:rPr>
                <w:color w:val="000000"/>
                <w:lang w:eastAsia="ko-KR"/>
              </w:rPr>
            </w:pPr>
          </w:p>
        </w:tc>
        <w:tc>
          <w:tcPr>
            <w:tcW w:w="5045" w:type="dxa"/>
            <w:shd w:val="clear" w:color="auto" w:fill="auto"/>
          </w:tcPr>
          <w:p w14:paraId="3D703289" w14:textId="77777777" w:rsidR="005B18E9" w:rsidRPr="002B3746" w:rsidRDefault="005B18E9" w:rsidP="00EE5E5D">
            <w:pPr>
              <w:rPr>
                <w:color w:val="000000"/>
                <w:lang w:eastAsia="ko-KR"/>
              </w:rPr>
            </w:pPr>
            <w:r w:rsidRPr="002B3746">
              <w:rPr>
                <w:color w:val="000000"/>
                <w:lang w:eastAsia="ko-KR"/>
              </w:rPr>
              <w:t>Only S&amp;F related DDoS attacks which can lead to buffer overflow during S&amp;F are the focus of this solution. reducing the rate of DDOS attacks. On the other hand, this solution allows the authorization of the UEs with pre-provisioned satellite-specific parameters when available. This solution also enables skipping DDOS remediation when the Feeder Link is available.</w:t>
            </w:r>
          </w:p>
        </w:tc>
        <w:tc>
          <w:tcPr>
            <w:tcW w:w="1842" w:type="dxa"/>
            <w:shd w:val="clear" w:color="auto" w:fill="auto"/>
          </w:tcPr>
          <w:p w14:paraId="144F8CA9" w14:textId="77777777" w:rsidR="005B18E9" w:rsidRPr="002B3746" w:rsidRDefault="005B18E9" w:rsidP="00EE5E5D">
            <w:pPr>
              <w:rPr>
                <w:color w:val="000000"/>
                <w:lang w:eastAsia="ko-KR"/>
              </w:rPr>
            </w:pPr>
            <w:r w:rsidRPr="002B3746">
              <w:rPr>
                <w:color w:val="000000"/>
                <w:lang w:eastAsia="ko-KR"/>
              </w:rPr>
              <w:t>Solutions 15, 21, 34, 35</w:t>
            </w:r>
          </w:p>
        </w:tc>
      </w:tr>
      <w:tr w:rsidR="005B18E9" w:rsidRPr="003322AC" w14:paraId="57A3F8EF" w14:textId="77777777" w:rsidTr="00EB2CA6">
        <w:trPr>
          <w:trHeight w:val="563"/>
        </w:trPr>
        <w:tc>
          <w:tcPr>
            <w:tcW w:w="928" w:type="dxa"/>
            <w:shd w:val="clear" w:color="auto" w:fill="auto"/>
            <w:noWrap/>
          </w:tcPr>
          <w:p w14:paraId="708D387C" w14:textId="77777777" w:rsidR="005B18E9" w:rsidRPr="002B3746" w:rsidRDefault="005B18E9" w:rsidP="00EE5E5D">
            <w:pPr>
              <w:rPr>
                <w:color w:val="000000"/>
                <w:lang w:eastAsia="ko-KR"/>
              </w:rPr>
            </w:pPr>
            <w:r w:rsidRPr="002B3746">
              <w:rPr>
                <w:color w:val="000000"/>
                <w:lang w:eastAsia="ko-KR"/>
              </w:rPr>
              <w:t>36</w:t>
            </w:r>
          </w:p>
        </w:tc>
        <w:tc>
          <w:tcPr>
            <w:tcW w:w="950" w:type="dxa"/>
            <w:shd w:val="clear" w:color="auto" w:fill="auto"/>
            <w:noWrap/>
          </w:tcPr>
          <w:p w14:paraId="74BCD438" w14:textId="77777777" w:rsidR="005B18E9" w:rsidRPr="002B3746" w:rsidRDefault="005B18E9" w:rsidP="00EE5E5D">
            <w:pPr>
              <w:rPr>
                <w:color w:val="000000"/>
                <w:lang w:eastAsia="ko-KR"/>
              </w:rPr>
            </w:pPr>
          </w:p>
        </w:tc>
        <w:tc>
          <w:tcPr>
            <w:tcW w:w="1305" w:type="dxa"/>
            <w:shd w:val="clear" w:color="auto" w:fill="auto"/>
            <w:noWrap/>
          </w:tcPr>
          <w:p w14:paraId="0B266D32" w14:textId="77777777" w:rsidR="005B18E9" w:rsidRPr="002B3746" w:rsidRDefault="005B18E9" w:rsidP="00EE5E5D">
            <w:pPr>
              <w:rPr>
                <w:color w:val="000000"/>
                <w:lang w:eastAsia="ko-KR"/>
              </w:rPr>
            </w:pPr>
            <w:r w:rsidRPr="002B3746">
              <w:rPr>
                <w:color w:val="000000"/>
                <w:lang w:eastAsia="ko-KR"/>
              </w:rPr>
              <w:t>X</w:t>
            </w:r>
          </w:p>
        </w:tc>
        <w:tc>
          <w:tcPr>
            <w:tcW w:w="1263" w:type="dxa"/>
            <w:shd w:val="clear" w:color="auto" w:fill="auto"/>
            <w:noWrap/>
          </w:tcPr>
          <w:p w14:paraId="5C37CC96"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tcPr>
          <w:p w14:paraId="63B083E3"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tcPr>
          <w:p w14:paraId="05C07CCD" w14:textId="77777777" w:rsidR="005B18E9" w:rsidRPr="002B3746" w:rsidRDefault="005B18E9" w:rsidP="00EE5E5D">
            <w:pPr>
              <w:rPr>
                <w:color w:val="000000"/>
                <w:lang w:eastAsia="ko-KR"/>
              </w:rPr>
            </w:pPr>
          </w:p>
        </w:tc>
        <w:tc>
          <w:tcPr>
            <w:tcW w:w="972" w:type="dxa"/>
            <w:shd w:val="clear" w:color="auto" w:fill="auto"/>
            <w:noWrap/>
          </w:tcPr>
          <w:p w14:paraId="44807613" w14:textId="77777777" w:rsidR="005B18E9" w:rsidRPr="002B3746" w:rsidRDefault="005B18E9" w:rsidP="00EE5E5D">
            <w:pPr>
              <w:rPr>
                <w:color w:val="000000"/>
                <w:lang w:eastAsia="ko-KR"/>
              </w:rPr>
            </w:pPr>
          </w:p>
        </w:tc>
        <w:tc>
          <w:tcPr>
            <w:tcW w:w="5045" w:type="dxa"/>
            <w:shd w:val="clear" w:color="auto" w:fill="auto"/>
          </w:tcPr>
          <w:p w14:paraId="0F3E9A30" w14:textId="77777777" w:rsidR="005B18E9" w:rsidRPr="002B3746" w:rsidRDefault="005B18E9" w:rsidP="00EE5E5D">
            <w:pPr>
              <w:rPr>
                <w:color w:val="000000"/>
                <w:lang w:eastAsia="ko-KR"/>
              </w:rPr>
            </w:pPr>
            <w:r>
              <w:t xml:space="preserve">To provide authentication capabilities when feeder link is not available, one possible approach is to deliver Authentication vector to the satellite, which enables the AKA procedure between the UE and the satellite. The solution proposes to perform authentication and NAS SMC between UE and MME-onboard. New key derivations are proposed in this solution. </w:t>
            </w:r>
            <w:r w:rsidRPr="00F367A8">
              <w:t>This solution requires the MME-ground to derive new key (i.e. K</w:t>
            </w:r>
            <w:r w:rsidRPr="002B3746">
              <w:rPr>
                <w:vertAlign w:val="subscript"/>
              </w:rPr>
              <w:t>ASME*</w:t>
            </w:r>
            <w:r w:rsidRPr="00F367A8">
              <w:t xml:space="preserve"> derivation based on K</w:t>
            </w:r>
            <w:r w:rsidRPr="002B3746">
              <w:rPr>
                <w:vertAlign w:val="subscript"/>
              </w:rPr>
              <w:t>ASME</w:t>
            </w:r>
            <w:r w:rsidRPr="00F367A8">
              <w:t>), and key transfer from MME-ground to MME-onboard</w:t>
            </w:r>
            <w:r>
              <w:t>.</w:t>
            </w:r>
          </w:p>
        </w:tc>
        <w:tc>
          <w:tcPr>
            <w:tcW w:w="1842" w:type="dxa"/>
            <w:shd w:val="clear" w:color="auto" w:fill="auto"/>
          </w:tcPr>
          <w:p w14:paraId="6FADCA66" w14:textId="77777777" w:rsidR="005B18E9" w:rsidRPr="002B3746" w:rsidRDefault="005B18E9" w:rsidP="00EE5E5D">
            <w:pPr>
              <w:rPr>
                <w:color w:val="000000"/>
                <w:lang w:eastAsia="ko-KR"/>
              </w:rPr>
            </w:pPr>
          </w:p>
        </w:tc>
      </w:tr>
      <w:tr w:rsidR="005B18E9" w:rsidRPr="003322AC" w14:paraId="30D0015A" w14:textId="77777777" w:rsidTr="00EB2CA6">
        <w:trPr>
          <w:trHeight w:val="563"/>
        </w:trPr>
        <w:tc>
          <w:tcPr>
            <w:tcW w:w="928" w:type="dxa"/>
            <w:shd w:val="clear" w:color="auto" w:fill="auto"/>
            <w:noWrap/>
          </w:tcPr>
          <w:p w14:paraId="4891CC41" w14:textId="77777777" w:rsidR="005B18E9" w:rsidRPr="002B3746" w:rsidRDefault="005B18E9" w:rsidP="00EE5E5D">
            <w:pPr>
              <w:rPr>
                <w:color w:val="000000"/>
                <w:lang w:eastAsia="ko-KR"/>
              </w:rPr>
            </w:pPr>
            <w:r w:rsidRPr="002B3746">
              <w:rPr>
                <w:color w:val="000000"/>
                <w:lang w:eastAsia="ko-KR"/>
              </w:rPr>
              <w:t>37</w:t>
            </w:r>
          </w:p>
        </w:tc>
        <w:tc>
          <w:tcPr>
            <w:tcW w:w="950" w:type="dxa"/>
            <w:shd w:val="clear" w:color="auto" w:fill="auto"/>
            <w:noWrap/>
          </w:tcPr>
          <w:p w14:paraId="1C55B4E1" w14:textId="77777777" w:rsidR="005B18E9" w:rsidRPr="002B3746" w:rsidRDefault="005B18E9" w:rsidP="00EE5E5D">
            <w:pPr>
              <w:rPr>
                <w:color w:val="000000"/>
                <w:lang w:eastAsia="ko-KR"/>
              </w:rPr>
            </w:pPr>
          </w:p>
        </w:tc>
        <w:tc>
          <w:tcPr>
            <w:tcW w:w="1305" w:type="dxa"/>
            <w:shd w:val="clear" w:color="auto" w:fill="auto"/>
            <w:noWrap/>
          </w:tcPr>
          <w:p w14:paraId="1F08D85C" w14:textId="77777777" w:rsidR="005B18E9" w:rsidRPr="002B3746" w:rsidRDefault="005B18E9" w:rsidP="00EE5E5D">
            <w:pPr>
              <w:rPr>
                <w:color w:val="000000"/>
                <w:lang w:eastAsia="ko-KR"/>
              </w:rPr>
            </w:pPr>
            <w:r w:rsidRPr="002B3746">
              <w:rPr>
                <w:color w:val="000000"/>
                <w:lang w:eastAsia="ko-KR"/>
              </w:rPr>
              <w:t>X</w:t>
            </w:r>
          </w:p>
        </w:tc>
        <w:tc>
          <w:tcPr>
            <w:tcW w:w="1263" w:type="dxa"/>
            <w:shd w:val="clear" w:color="auto" w:fill="auto"/>
            <w:noWrap/>
          </w:tcPr>
          <w:p w14:paraId="3160F2E0" w14:textId="77777777" w:rsidR="005B18E9" w:rsidRPr="002B3746" w:rsidRDefault="005B18E9" w:rsidP="00EE5E5D">
            <w:pPr>
              <w:rPr>
                <w:color w:val="000000"/>
                <w:lang w:eastAsia="ko-KR"/>
              </w:rPr>
            </w:pPr>
            <w:r w:rsidRPr="002B3746">
              <w:rPr>
                <w:color w:val="000000"/>
                <w:lang w:eastAsia="ko-KR"/>
              </w:rPr>
              <w:t>X</w:t>
            </w:r>
          </w:p>
        </w:tc>
        <w:tc>
          <w:tcPr>
            <w:tcW w:w="972" w:type="dxa"/>
            <w:shd w:val="clear" w:color="auto" w:fill="auto"/>
            <w:noWrap/>
          </w:tcPr>
          <w:p w14:paraId="6F5250B7" w14:textId="77777777" w:rsidR="005B18E9" w:rsidRPr="002B3746" w:rsidRDefault="005B18E9" w:rsidP="00EE5E5D">
            <w:pPr>
              <w:rPr>
                <w:color w:val="000000"/>
                <w:lang w:eastAsia="ko-KR"/>
              </w:rPr>
            </w:pPr>
            <w:r w:rsidRPr="002B3746">
              <w:rPr>
                <w:color w:val="000000"/>
                <w:lang w:eastAsia="ko-KR"/>
              </w:rPr>
              <w:t>X</w:t>
            </w:r>
          </w:p>
        </w:tc>
        <w:tc>
          <w:tcPr>
            <w:tcW w:w="1006" w:type="dxa"/>
            <w:shd w:val="clear" w:color="auto" w:fill="auto"/>
            <w:noWrap/>
          </w:tcPr>
          <w:p w14:paraId="43EF7869" w14:textId="77777777" w:rsidR="005B18E9" w:rsidRPr="002B3746" w:rsidRDefault="005B18E9" w:rsidP="00EE5E5D">
            <w:pPr>
              <w:rPr>
                <w:color w:val="000000"/>
                <w:lang w:eastAsia="ko-KR"/>
              </w:rPr>
            </w:pPr>
          </w:p>
        </w:tc>
        <w:tc>
          <w:tcPr>
            <w:tcW w:w="972" w:type="dxa"/>
            <w:shd w:val="clear" w:color="auto" w:fill="auto"/>
            <w:noWrap/>
          </w:tcPr>
          <w:p w14:paraId="54EB3E9E" w14:textId="77777777" w:rsidR="005B18E9" w:rsidRPr="002B3746" w:rsidRDefault="005B18E9" w:rsidP="00EE5E5D">
            <w:pPr>
              <w:rPr>
                <w:color w:val="000000"/>
                <w:lang w:eastAsia="ko-KR"/>
              </w:rPr>
            </w:pPr>
          </w:p>
        </w:tc>
        <w:tc>
          <w:tcPr>
            <w:tcW w:w="5045" w:type="dxa"/>
            <w:shd w:val="clear" w:color="auto" w:fill="auto"/>
          </w:tcPr>
          <w:p w14:paraId="5FCE1182" w14:textId="77777777" w:rsidR="005B18E9" w:rsidRPr="002B3746" w:rsidRDefault="005B18E9" w:rsidP="00EE5E5D">
            <w:pPr>
              <w:rPr>
                <w:color w:val="000000"/>
                <w:lang w:eastAsia="ko-KR"/>
              </w:rPr>
            </w:pPr>
            <w:r w:rsidRPr="00F312B4">
              <w:t>The MME-T needs to update the key K</w:t>
            </w:r>
            <w:r w:rsidRPr="002B3746">
              <w:rPr>
                <w:vertAlign w:val="subscript"/>
              </w:rPr>
              <w:t>ASME*</w:t>
            </w:r>
            <w:r w:rsidRPr="00F312B4">
              <w:t xml:space="preserve"> and distribute to MME-NT. The UE and the MME-NT protects uplink and downlink NAS messages vis using NAS keys derived from K</w:t>
            </w:r>
            <w:r w:rsidRPr="002B3746">
              <w:rPr>
                <w:vertAlign w:val="subscript"/>
              </w:rPr>
              <w:t>ASME*</w:t>
            </w:r>
            <w:r w:rsidRPr="00F312B4">
              <w:t>.</w:t>
            </w:r>
            <w:r>
              <w:t xml:space="preserve"> E</w:t>
            </w:r>
            <w:r w:rsidRPr="00F312B4">
              <w:t>ach MME-NT can use an isolated set of NAS keys to protect NAS messages.</w:t>
            </w:r>
            <w:r>
              <w:t xml:space="preserve"> However, this solution also requires sharing keys between MME entities.</w:t>
            </w:r>
          </w:p>
        </w:tc>
        <w:tc>
          <w:tcPr>
            <w:tcW w:w="1842" w:type="dxa"/>
            <w:shd w:val="clear" w:color="auto" w:fill="auto"/>
          </w:tcPr>
          <w:p w14:paraId="7F828775" w14:textId="77777777" w:rsidR="005B18E9" w:rsidRPr="002B3746" w:rsidRDefault="005B18E9" w:rsidP="00EE5E5D">
            <w:pPr>
              <w:rPr>
                <w:color w:val="000000"/>
                <w:lang w:eastAsia="ko-KR"/>
              </w:rPr>
            </w:pPr>
          </w:p>
        </w:tc>
      </w:tr>
      <w:tr w:rsidR="005B18E9" w:rsidRPr="003322AC" w14:paraId="062662DC" w14:textId="77777777" w:rsidTr="00EB2CA6">
        <w:trPr>
          <w:trHeight w:val="563"/>
        </w:trPr>
        <w:tc>
          <w:tcPr>
            <w:tcW w:w="928" w:type="dxa"/>
            <w:shd w:val="clear" w:color="auto" w:fill="auto"/>
            <w:noWrap/>
          </w:tcPr>
          <w:p w14:paraId="26760F0B" w14:textId="36E57805" w:rsidR="005B18E9" w:rsidRPr="002B3746" w:rsidRDefault="005B18E9" w:rsidP="00EE5E5D">
            <w:pPr>
              <w:rPr>
                <w:color w:val="000000"/>
                <w:lang w:eastAsia="ko-KR"/>
              </w:rPr>
            </w:pPr>
            <w:r>
              <w:rPr>
                <w:color w:val="000000"/>
                <w:lang w:eastAsia="ko-KR"/>
              </w:rPr>
              <w:t>38</w:t>
            </w:r>
          </w:p>
        </w:tc>
        <w:tc>
          <w:tcPr>
            <w:tcW w:w="950" w:type="dxa"/>
            <w:shd w:val="clear" w:color="auto" w:fill="auto"/>
            <w:noWrap/>
          </w:tcPr>
          <w:p w14:paraId="1A2BD83D" w14:textId="0981EFC5" w:rsidR="005B18E9" w:rsidRPr="002B3746" w:rsidRDefault="005B18E9" w:rsidP="00EE5E5D">
            <w:pPr>
              <w:rPr>
                <w:color w:val="000000"/>
                <w:lang w:eastAsia="ko-KR"/>
              </w:rPr>
            </w:pPr>
            <w:r>
              <w:rPr>
                <w:color w:val="000000"/>
                <w:lang w:eastAsia="ko-KR"/>
              </w:rPr>
              <w:t>XX</w:t>
            </w:r>
          </w:p>
        </w:tc>
        <w:tc>
          <w:tcPr>
            <w:tcW w:w="1305" w:type="dxa"/>
            <w:shd w:val="clear" w:color="auto" w:fill="auto"/>
            <w:noWrap/>
          </w:tcPr>
          <w:p w14:paraId="1F135B54" w14:textId="77777777" w:rsidR="005B18E9" w:rsidRPr="002B3746" w:rsidRDefault="005B18E9" w:rsidP="00EE5E5D">
            <w:pPr>
              <w:rPr>
                <w:color w:val="000000"/>
                <w:lang w:eastAsia="ko-KR"/>
              </w:rPr>
            </w:pPr>
          </w:p>
        </w:tc>
        <w:tc>
          <w:tcPr>
            <w:tcW w:w="1263" w:type="dxa"/>
            <w:shd w:val="clear" w:color="auto" w:fill="auto"/>
            <w:noWrap/>
          </w:tcPr>
          <w:p w14:paraId="44A35DB6" w14:textId="0FAC5E0A" w:rsidR="005B18E9" w:rsidRPr="002B3746" w:rsidRDefault="005B18E9" w:rsidP="00EE5E5D">
            <w:pPr>
              <w:rPr>
                <w:color w:val="000000"/>
                <w:lang w:eastAsia="ko-KR"/>
              </w:rPr>
            </w:pPr>
            <w:r>
              <w:rPr>
                <w:color w:val="000000"/>
                <w:lang w:eastAsia="ko-KR"/>
              </w:rPr>
              <w:t>XX</w:t>
            </w:r>
          </w:p>
        </w:tc>
        <w:tc>
          <w:tcPr>
            <w:tcW w:w="972" w:type="dxa"/>
            <w:shd w:val="clear" w:color="auto" w:fill="auto"/>
            <w:noWrap/>
          </w:tcPr>
          <w:p w14:paraId="4A4EF1CC" w14:textId="77777777" w:rsidR="005B18E9" w:rsidRPr="002B3746" w:rsidRDefault="005B18E9" w:rsidP="00EE5E5D">
            <w:pPr>
              <w:rPr>
                <w:color w:val="000000"/>
                <w:lang w:eastAsia="ko-KR"/>
              </w:rPr>
            </w:pPr>
          </w:p>
        </w:tc>
        <w:tc>
          <w:tcPr>
            <w:tcW w:w="1006" w:type="dxa"/>
            <w:shd w:val="clear" w:color="auto" w:fill="auto"/>
            <w:noWrap/>
          </w:tcPr>
          <w:p w14:paraId="519F016A" w14:textId="77777777" w:rsidR="005B18E9" w:rsidRPr="002B3746" w:rsidRDefault="005B18E9" w:rsidP="00EE5E5D">
            <w:pPr>
              <w:rPr>
                <w:color w:val="000000"/>
                <w:lang w:eastAsia="ko-KR"/>
              </w:rPr>
            </w:pPr>
          </w:p>
        </w:tc>
        <w:tc>
          <w:tcPr>
            <w:tcW w:w="972" w:type="dxa"/>
            <w:shd w:val="clear" w:color="auto" w:fill="auto"/>
            <w:noWrap/>
          </w:tcPr>
          <w:p w14:paraId="5C062555" w14:textId="77777777" w:rsidR="005B18E9" w:rsidRPr="002B3746" w:rsidRDefault="005B18E9" w:rsidP="00EE5E5D">
            <w:pPr>
              <w:rPr>
                <w:color w:val="000000"/>
                <w:lang w:eastAsia="ko-KR"/>
              </w:rPr>
            </w:pPr>
          </w:p>
        </w:tc>
        <w:tc>
          <w:tcPr>
            <w:tcW w:w="5045" w:type="dxa"/>
            <w:shd w:val="clear" w:color="auto" w:fill="auto"/>
          </w:tcPr>
          <w:p w14:paraId="72D3284F" w14:textId="67526B15" w:rsidR="005B18E9" w:rsidRPr="00F312B4" w:rsidRDefault="005B18E9" w:rsidP="00EE5E5D">
            <w:r w:rsidRPr="00A572AF">
              <w:t xml:space="preserve">GUTI or 5G-GUTI </w:t>
            </w:r>
            <w:r>
              <w:t xml:space="preserve">(instead of interim GUTI) </w:t>
            </w:r>
            <w:r w:rsidRPr="00A572AF">
              <w:t xml:space="preserve">is used in the attach/registration request message via an unprotected NAS message which mitigate the security issues caused by </w:t>
            </w:r>
            <w:r w:rsidRPr="00A572AF">
              <w:lastRenderedPageBreak/>
              <w:t>interim GUTI. Once receives the GUTI/5G-GUTI in the Attach Request/Registration request, the satellite sends an identity request to the UE requesting IMSI. The satellite stores the Attach/Registration Request including both IMSI and GUTI/5G-GUTI until ground MME/AMF is reachable. The ground MME/AMF constructs Authentication Request with GUTI/5G-GUTI. Satellite pages the UE using S-TMSI/5G-S-TMSI.</w:t>
            </w:r>
            <w:r>
              <w:t xml:space="preserve"> </w:t>
            </w:r>
            <w:r w:rsidRPr="00C92B29">
              <w:t xml:space="preserve">The solution </w:t>
            </w:r>
            <w:r w:rsidRPr="00C92B29">
              <w:rPr>
                <w:lang w:val="en-US"/>
              </w:rPr>
              <w:t>works only when the UE holds valid GUTI/5G-GUTI</w:t>
            </w:r>
            <w:r w:rsidRPr="00C92B29">
              <w:t>.</w:t>
            </w:r>
          </w:p>
        </w:tc>
        <w:tc>
          <w:tcPr>
            <w:tcW w:w="1842" w:type="dxa"/>
            <w:shd w:val="clear" w:color="auto" w:fill="auto"/>
          </w:tcPr>
          <w:p w14:paraId="29BE5743" w14:textId="3D21FA92" w:rsidR="005B18E9" w:rsidRPr="002B3746" w:rsidRDefault="005B18E9" w:rsidP="00EE5E5D">
            <w:pPr>
              <w:rPr>
                <w:color w:val="000000"/>
                <w:lang w:eastAsia="ko-KR"/>
              </w:rPr>
            </w:pPr>
            <w:r>
              <w:rPr>
                <w:color w:val="000000"/>
                <w:lang w:eastAsia="ko-KR"/>
              </w:rPr>
              <w:lastRenderedPageBreak/>
              <w:t>Solutions 20, 38</w:t>
            </w:r>
          </w:p>
        </w:tc>
      </w:tr>
    </w:tbl>
    <w:p w14:paraId="36D09C88" w14:textId="6C0F768B" w:rsidR="000B1BB3" w:rsidRPr="000B1BB3" w:rsidRDefault="000B1BB3" w:rsidP="000B1BB3">
      <w:pPr>
        <w:rPr>
          <w:color w:val="000000"/>
          <w:lang w:eastAsia="ko-KR"/>
        </w:rPr>
      </w:pPr>
    </w:p>
    <w:p w14:paraId="5603AC01" w14:textId="55707C34" w:rsidR="000B1BB3" w:rsidRPr="000520D5" w:rsidRDefault="000520D5" w:rsidP="000520D5">
      <w:pPr>
        <w:pStyle w:val="NO"/>
        <w:rPr>
          <w:lang w:eastAsia="ko-KR"/>
        </w:rPr>
      </w:pPr>
      <w:r w:rsidRPr="007B0C8B">
        <w:t>NOTE:</w:t>
      </w:r>
      <w:r w:rsidRPr="007B0C8B">
        <w:tab/>
      </w:r>
      <w:r>
        <w:rPr>
          <w:lang w:eastAsia="ko-KR"/>
        </w:rPr>
        <w:t>Conclusions for full CN onboard and split MME deployment scenarios, and for S&amp;F related DDoS attacks are captured in subsequent clauses. This table captures a short summary of all solutions and can be used as a quick reference and intends to improve the readability of present document.</w:t>
      </w:r>
    </w:p>
    <w:p w14:paraId="5D53EFA7" w14:textId="08F97443" w:rsidR="00DD5FA6" w:rsidRPr="000B1BB3" w:rsidRDefault="00DD5FA6" w:rsidP="000B1BB3">
      <w:pPr>
        <w:keepNext/>
        <w:keepLines/>
        <w:autoSpaceDN w:val="0"/>
        <w:spacing w:before="180"/>
        <w:ind w:left="1134" w:hanging="1134"/>
        <w:outlineLvl w:val="1"/>
        <w:rPr>
          <w:lang w:eastAsia="zh-CN"/>
        </w:rPr>
        <w:sectPr w:rsidR="00DD5FA6" w:rsidRPr="000B1BB3" w:rsidSect="00DD5FA6">
          <w:footnotePr>
            <w:numRestart w:val="eachSect"/>
          </w:footnotePr>
          <w:pgSz w:w="16840" w:h="11907" w:orient="landscape" w:code="9"/>
          <w:pgMar w:top="1133" w:right="1416" w:bottom="1133" w:left="1133" w:header="850" w:footer="340" w:gutter="0"/>
          <w:cols w:space="720"/>
          <w:formProt w:val="0"/>
          <w:docGrid w:linePitch="272"/>
        </w:sectPr>
      </w:pPr>
    </w:p>
    <w:p w14:paraId="2B53F079" w14:textId="77777777" w:rsidR="008C54CB" w:rsidRDefault="008C54CB" w:rsidP="008C54CB">
      <w:pPr>
        <w:pStyle w:val="Heading2"/>
        <w:rPr>
          <w:lang w:eastAsia="zh-CN"/>
        </w:rPr>
      </w:pPr>
      <w:bookmarkStart w:id="2414" w:name="_Toc180400636"/>
      <w:bookmarkStart w:id="2415" w:name="_Toc180481817"/>
      <w:bookmarkStart w:id="2416" w:name="_Toc182856736"/>
      <w:bookmarkStart w:id="2417" w:name="_Toc191375154"/>
      <w:bookmarkStart w:id="2418" w:name="_Toc191375366"/>
      <w:bookmarkStart w:id="2419" w:name="_Toc191376293"/>
      <w:bookmarkStart w:id="2420" w:name="_Toc191377455"/>
      <w:bookmarkStart w:id="2421" w:name="_Toc191469790"/>
      <w:bookmarkStart w:id="2422" w:name="_Toc180150942"/>
      <w:bookmarkStart w:id="2423" w:name="_Toc193807104"/>
      <w:r>
        <w:rPr>
          <w:lang w:eastAsia="zh-CN"/>
        </w:rPr>
        <w:lastRenderedPageBreak/>
        <w:t>7.1</w:t>
      </w:r>
      <w:r>
        <w:rPr>
          <w:lang w:eastAsia="zh-CN"/>
        </w:rPr>
        <w:tab/>
        <w:t xml:space="preserve">Conclusions for </w:t>
      </w:r>
      <w:r w:rsidRPr="00D562A9">
        <w:rPr>
          <w:lang w:eastAsia="zh-CN"/>
        </w:rPr>
        <w:t>Key Issue #1: Security protection in Store and Forward Satellite Operation</w:t>
      </w:r>
      <w:bookmarkEnd w:id="2414"/>
      <w:bookmarkEnd w:id="2415"/>
      <w:bookmarkEnd w:id="2416"/>
      <w:bookmarkEnd w:id="2417"/>
      <w:bookmarkEnd w:id="2418"/>
      <w:bookmarkEnd w:id="2419"/>
      <w:bookmarkEnd w:id="2420"/>
      <w:bookmarkEnd w:id="2421"/>
      <w:bookmarkEnd w:id="2423"/>
    </w:p>
    <w:p w14:paraId="54F3CB44" w14:textId="77777777" w:rsidR="008C54CB" w:rsidRDefault="008C54CB" w:rsidP="008C54CB">
      <w:pPr>
        <w:jc w:val="both"/>
        <w:rPr>
          <w:lang w:eastAsia="zh-CN"/>
        </w:rPr>
      </w:pPr>
      <w:r>
        <w:rPr>
          <w:lang w:eastAsia="zh-CN"/>
        </w:rPr>
        <w:t>For the HSS on the satellite deployment, the following conclusions are made:</w:t>
      </w:r>
    </w:p>
    <w:p w14:paraId="619E4596" w14:textId="2689B51E" w:rsidR="008C54CB" w:rsidRDefault="008C54CB" w:rsidP="008C54CB">
      <w:pPr>
        <w:pStyle w:val="B1"/>
      </w:pPr>
      <w:r>
        <w:t>-</w:t>
      </w:r>
      <w:r>
        <w:tab/>
      </w:r>
      <w:r>
        <w:rPr>
          <w:lang w:eastAsia="zh-CN"/>
        </w:rPr>
        <w:t>The normal security procedures are used as security can be established using legacy security procedures (e.g. AKA, NAS security mode command, etc.) using the security credentials in the HSS onboard the satellite;</w:t>
      </w:r>
    </w:p>
    <w:p w14:paraId="7957CF93" w14:textId="0250B9EB" w:rsidR="008C54CB" w:rsidRDefault="008C54CB" w:rsidP="008C54CB">
      <w:pPr>
        <w:pStyle w:val="B1"/>
      </w:pPr>
      <w:r>
        <w:t>-</w:t>
      </w:r>
      <w:r>
        <w:tab/>
      </w:r>
      <w:r>
        <w:rPr>
          <w:lang w:eastAsia="zh-CN"/>
        </w:rPr>
        <w:t>As an option for the operator, IOPS-based keying which is captured in the informative Annex F in TS 33.401 [3] can be used to limit the impact of exposing the long-term key in the HSS in the satellite; and</w:t>
      </w:r>
    </w:p>
    <w:p w14:paraId="090E1C19" w14:textId="531D8B15" w:rsidR="008C54CB" w:rsidRDefault="008C54CB" w:rsidP="008C54CB">
      <w:pPr>
        <w:pStyle w:val="NO"/>
      </w:pPr>
      <w:r>
        <w:t>NOTE</w:t>
      </w:r>
      <w:r w:rsidR="006E6A2B">
        <w:rPr>
          <w:rFonts w:hint="eastAsia"/>
          <w:lang w:eastAsia="zh-CN"/>
        </w:rPr>
        <w:t xml:space="preserve"> 1</w:t>
      </w:r>
      <w:r>
        <w:t>:</w:t>
      </w:r>
      <w:r>
        <w:tab/>
      </w:r>
      <w:r>
        <w:rPr>
          <w:lang w:eastAsia="zh-CN"/>
        </w:rPr>
        <w:t>Any related enhancements of IOPS-based keying agreed during the normative phase are to be captured in the informative Annex F in TS 33.401 [3].</w:t>
      </w:r>
    </w:p>
    <w:p w14:paraId="5345B3CA" w14:textId="3D659010" w:rsidR="008C54CB" w:rsidRDefault="008C54CB" w:rsidP="008C54CB">
      <w:pPr>
        <w:pStyle w:val="B1"/>
      </w:pPr>
      <w:r>
        <w:t>-</w:t>
      </w:r>
      <w:r>
        <w:tab/>
      </w:r>
      <w:r>
        <w:rPr>
          <w:lang w:eastAsia="zh-CN"/>
        </w:rPr>
        <w:t>The security of communications between the proxies on satellite and ground is out of 3GPP scope.</w:t>
      </w:r>
      <w:r w:rsidR="006E6A2B">
        <w:rPr>
          <w:lang w:eastAsia="zh-CN"/>
        </w:rPr>
        <w:t xml:space="preserve"> Those </w:t>
      </w:r>
      <w:r w:rsidR="006E6A2B" w:rsidRPr="00C73D09">
        <w:rPr>
          <w:lang w:eastAsia="zh-CN"/>
        </w:rPr>
        <w:t>proxies are deployed on the satellite and the ground for application traffic, including support of MT traffic, MO traffic, SMS, etc</w:t>
      </w:r>
      <w:r w:rsidR="006E6A2B">
        <w:rPr>
          <w:lang w:eastAsia="zh-CN"/>
        </w:rPr>
        <w:t>.</w:t>
      </w:r>
    </w:p>
    <w:p w14:paraId="0D04597D" w14:textId="77777777" w:rsidR="008C54CB" w:rsidRDefault="008C54CB" w:rsidP="008C54CB">
      <w:pPr>
        <w:jc w:val="both"/>
        <w:rPr>
          <w:lang w:eastAsia="zh-CN"/>
        </w:rPr>
      </w:pPr>
      <w:r>
        <w:rPr>
          <w:lang w:eastAsia="zh-CN"/>
        </w:rPr>
        <w:t>The following principles are agreed for supporting Store and Forward operation with a split MME architecture:</w:t>
      </w:r>
    </w:p>
    <w:p w14:paraId="283A918C" w14:textId="3AAF072E" w:rsidR="008C54CB" w:rsidRDefault="008C54CB" w:rsidP="008C54CB">
      <w:pPr>
        <w:pStyle w:val="B1"/>
      </w:pPr>
      <w:r>
        <w:t>-</w:t>
      </w:r>
      <w:r>
        <w:tab/>
      </w:r>
      <w:r>
        <w:rPr>
          <w:lang w:eastAsia="zh-CN"/>
        </w:rPr>
        <w:t>Mutual authentication between the UE and the 3GPP network in S&amp;F operations may require the involvement of more than one MME on-board a satellite, in which case the ground network is responsible for the selection and provisioning of MMEs on-board the same, or another satellite with the necessary information to perform or finish a mutual authentication procedure.</w:t>
      </w:r>
    </w:p>
    <w:p w14:paraId="7FD56043" w14:textId="77777777" w:rsidR="001B5CB9" w:rsidRPr="009C29F6" w:rsidRDefault="001B5CB9" w:rsidP="001B5CB9">
      <w:pPr>
        <w:pStyle w:val="B1"/>
      </w:pPr>
      <w:r>
        <w:t>-</w:t>
      </w:r>
      <w:r>
        <w:tab/>
      </w:r>
      <w:r>
        <w:rPr>
          <w:rFonts w:hint="eastAsia"/>
        </w:rPr>
        <w:t>T</w:t>
      </w:r>
      <w:r>
        <w:t xml:space="preserve">he NAS security is terminated </w:t>
      </w:r>
      <w:r>
        <w:rPr>
          <w:rFonts w:hint="eastAsia"/>
        </w:rPr>
        <w:t>o</w:t>
      </w:r>
      <w:r>
        <w:t xml:space="preserve">n the MME on-board </w:t>
      </w:r>
      <w:r>
        <w:rPr>
          <w:rFonts w:hint="eastAsia"/>
          <w:lang w:eastAsia="zh-CN"/>
        </w:rPr>
        <w:t>t</w:t>
      </w:r>
      <w:r>
        <w:rPr>
          <w:lang w:eastAsia="zh-CN"/>
        </w:rPr>
        <w:t>he satellite</w:t>
      </w:r>
      <w:r>
        <w:t xml:space="preserve">. The MME </w:t>
      </w:r>
      <w:r w:rsidRPr="009C29F6">
        <w:t>on</w:t>
      </w:r>
      <w:r>
        <w:t>-</w:t>
      </w:r>
      <w:r w:rsidRPr="009C29F6">
        <w:t>board</w:t>
      </w:r>
      <w:r>
        <w:t xml:space="preserve"> the satellite</w:t>
      </w:r>
      <w:r w:rsidRPr="009C29F6">
        <w:t xml:space="preserve"> obtains the EPS authentication vectors when the feeder link is available, and stores the EPS authentication vectors when the service link is unavailable.</w:t>
      </w:r>
    </w:p>
    <w:p w14:paraId="44176439" w14:textId="2942C537" w:rsidR="008C54CB" w:rsidRDefault="008C54CB" w:rsidP="008C54CB">
      <w:pPr>
        <w:pStyle w:val="B1"/>
      </w:pPr>
      <w:r>
        <w:t>-</w:t>
      </w:r>
      <w:r>
        <w:tab/>
      </w:r>
      <w:r>
        <w:rPr>
          <w:lang w:eastAsia="zh-CN"/>
        </w:rPr>
        <w:t>It has to be ensured that the latest NAS security context of the UE is available at the MME on-board which processes the NAS security;</w:t>
      </w:r>
    </w:p>
    <w:p w14:paraId="684323DF" w14:textId="24AB7EF6" w:rsidR="006E6A2B" w:rsidRDefault="006E6A2B" w:rsidP="006E6A2B">
      <w:pPr>
        <w:pStyle w:val="B1"/>
      </w:pPr>
      <w:r>
        <w:t>-</w:t>
      </w:r>
      <w:r>
        <w:tab/>
      </w:r>
      <w:r w:rsidRPr="006E6A2B">
        <w:rPr>
          <w:lang w:eastAsia="zh-CN"/>
        </w:rPr>
        <w:t>The distribution and synchronization of NAS security context between the MME-ground and MME-onboard is out of the scope of 3GPP.</w:t>
      </w:r>
    </w:p>
    <w:p w14:paraId="506CB94B" w14:textId="0F3B36EC" w:rsidR="008C54CB" w:rsidRDefault="008C54CB" w:rsidP="008C54CB">
      <w:pPr>
        <w:pStyle w:val="B1"/>
      </w:pPr>
      <w:r>
        <w:t>-</w:t>
      </w:r>
      <w:r>
        <w:tab/>
      </w:r>
      <w:r>
        <w:rPr>
          <w:lang w:eastAsia="zh-CN"/>
        </w:rPr>
        <w:t>The security of communications between the proxies on satellite and ground is out of 3GPP scope.</w:t>
      </w:r>
    </w:p>
    <w:p w14:paraId="307727F7" w14:textId="29347595" w:rsidR="00E0020A" w:rsidRDefault="00E0020A" w:rsidP="00E0020A">
      <w:pPr>
        <w:pStyle w:val="B1"/>
      </w:pPr>
      <w:r>
        <w:t>-</w:t>
      </w:r>
      <w:r>
        <w:tab/>
      </w:r>
      <w:r w:rsidRPr="00E0020A">
        <w:t>The normal security procedures are used as security can be established using legacy security procedures (e.g. AKA, NAS security mode command, etc.) for both single and multiple satellite use cases.</w:t>
      </w:r>
    </w:p>
    <w:p w14:paraId="1814FA0D" w14:textId="77777777" w:rsidR="00E0020A" w:rsidRPr="00154369" w:rsidRDefault="00E0020A" w:rsidP="00E0020A">
      <w:pPr>
        <w:pStyle w:val="NO"/>
      </w:pPr>
      <w:r>
        <w:rPr>
          <w:lang w:eastAsia="zh-CN"/>
        </w:rPr>
        <w:t>NOTE 2:</w:t>
      </w:r>
      <w:r>
        <w:rPr>
          <w:lang w:eastAsia="zh-CN"/>
        </w:rPr>
        <w:tab/>
        <w:t xml:space="preserve">The above conclusion and below conclusion do not clash as the below relates to before security establishment. </w:t>
      </w:r>
    </w:p>
    <w:p w14:paraId="760D633C" w14:textId="62C41480" w:rsidR="008C54CB" w:rsidRDefault="008C54CB" w:rsidP="008C54CB">
      <w:pPr>
        <w:pStyle w:val="B1"/>
      </w:pPr>
      <w:r>
        <w:t>-</w:t>
      </w:r>
      <w:r>
        <w:tab/>
      </w:r>
      <w:r>
        <w:rPr>
          <w:lang w:eastAsia="zh-CN"/>
        </w:rPr>
        <w:t>Enhancements to provide protection against DoS attacks before a security context is established are to be determined during normative work based on the solution(s) captured in this document.</w:t>
      </w:r>
    </w:p>
    <w:p w14:paraId="69833758" w14:textId="0790A8A4" w:rsidR="00975854" w:rsidRPr="007B0C8B" w:rsidRDefault="00975854" w:rsidP="00975854">
      <w:pPr>
        <w:pStyle w:val="NO"/>
      </w:pPr>
      <w:r>
        <w:t xml:space="preserve">NOTE </w:t>
      </w:r>
      <w:r w:rsidR="00E0020A">
        <w:rPr>
          <w:rFonts w:hint="eastAsia"/>
          <w:lang w:eastAsia="zh-CN"/>
        </w:rPr>
        <w:t>3</w:t>
      </w:r>
      <w:r>
        <w:t>:</w:t>
      </w:r>
      <w:r>
        <w:tab/>
      </w:r>
      <w:r w:rsidRPr="00975854">
        <w:t>These solutions describe two distinct approaches, one of them requiring the provisioning of satellite/UE-specific credentials and capable of stopping DoS attacks, and another one that does not require satellite/UE-specific credentials and is capable of slowing down DoS attacks while disproportionally affecting the DoS attacker.</w:t>
      </w:r>
    </w:p>
    <w:p w14:paraId="62DCBE3F" w14:textId="77777777" w:rsidR="008C54CB" w:rsidRDefault="008C54CB" w:rsidP="008C54CB">
      <w:pPr>
        <w:pStyle w:val="Heading2"/>
        <w:rPr>
          <w:lang w:eastAsia="zh-CN"/>
        </w:rPr>
      </w:pPr>
      <w:bookmarkStart w:id="2424" w:name="_Toc180400637"/>
      <w:bookmarkStart w:id="2425" w:name="_Toc180481818"/>
      <w:bookmarkStart w:id="2426" w:name="_Toc182856737"/>
      <w:bookmarkStart w:id="2427" w:name="_Toc191375155"/>
      <w:bookmarkStart w:id="2428" w:name="_Toc191375367"/>
      <w:bookmarkStart w:id="2429" w:name="_Toc191376294"/>
      <w:bookmarkStart w:id="2430" w:name="_Toc191377456"/>
      <w:bookmarkStart w:id="2431" w:name="_Toc191469791"/>
      <w:bookmarkStart w:id="2432" w:name="_Toc180150943"/>
      <w:bookmarkStart w:id="2433" w:name="_Toc193807105"/>
      <w:bookmarkEnd w:id="2422"/>
      <w:r>
        <w:rPr>
          <w:lang w:eastAsia="zh-CN"/>
        </w:rPr>
        <w:t>7.2</w:t>
      </w:r>
      <w:r>
        <w:rPr>
          <w:lang w:eastAsia="zh-CN"/>
        </w:rPr>
        <w:tab/>
        <w:t xml:space="preserve">Conclusions for Key Issue #2: </w:t>
      </w:r>
      <w:r w:rsidRPr="005D0507">
        <w:rPr>
          <w:lang w:eastAsia="zh-CN"/>
        </w:rPr>
        <w:t>Key Issue on privacy threats in S&amp;F operation</w:t>
      </w:r>
      <w:bookmarkEnd w:id="2424"/>
      <w:bookmarkEnd w:id="2425"/>
      <w:bookmarkEnd w:id="2426"/>
      <w:bookmarkEnd w:id="2427"/>
      <w:bookmarkEnd w:id="2428"/>
      <w:bookmarkEnd w:id="2429"/>
      <w:bookmarkEnd w:id="2430"/>
      <w:bookmarkEnd w:id="2431"/>
      <w:bookmarkEnd w:id="2433"/>
    </w:p>
    <w:p w14:paraId="7DB1DBC4" w14:textId="77777777" w:rsidR="00606225" w:rsidRPr="005D0507" w:rsidRDefault="00606225" w:rsidP="00606225">
      <w:pPr>
        <w:jc w:val="both"/>
        <w:rPr>
          <w:lang w:eastAsia="zh-CN"/>
        </w:rPr>
      </w:pPr>
      <w:bookmarkStart w:id="2434" w:name="_Toc180150944"/>
      <w:bookmarkStart w:id="2435" w:name="_Toc180400638"/>
      <w:bookmarkStart w:id="2436" w:name="_Toc180481819"/>
      <w:bookmarkStart w:id="2437" w:name="_Toc182856738"/>
      <w:bookmarkEnd w:id="2432"/>
      <w:r>
        <w:rPr>
          <w:lang w:eastAsia="zh-CN"/>
        </w:rPr>
        <w:t>For the S&amp;F operation with the full CN on board the satellite, no normative work is needed.</w:t>
      </w:r>
    </w:p>
    <w:p w14:paraId="2B48D981" w14:textId="77777777" w:rsidR="00606225" w:rsidRPr="005D0507" w:rsidRDefault="00606225" w:rsidP="00606225">
      <w:pPr>
        <w:jc w:val="both"/>
        <w:rPr>
          <w:lang w:eastAsia="zh-CN"/>
        </w:rPr>
      </w:pPr>
      <w:r>
        <w:rPr>
          <w:lang w:eastAsia="zh-CN"/>
        </w:rPr>
        <w:t>For the S&amp;F operation with split MME architecture, no normative work is needed.</w:t>
      </w:r>
    </w:p>
    <w:p w14:paraId="5CA5E6C2" w14:textId="5E4A79B1" w:rsidR="00080512" w:rsidRPr="004D3578" w:rsidRDefault="004534DB" w:rsidP="00D77DD9">
      <w:pPr>
        <w:pStyle w:val="Heading9"/>
      </w:pPr>
      <w:bookmarkStart w:id="2438" w:name="startOfAnnexes"/>
      <w:bookmarkEnd w:id="2408"/>
      <w:bookmarkEnd w:id="2409"/>
      <w:bookmarkEnd w:id="2410"/>
      <w:bookmarkEnd w:id="2411"/>
      <w:bookmarkEnd w:id="2412"/>
      <w:bookmarkEnd w:id="2434"/>
      <w:bookmarkEnd w:id="2435"/>
      <w:bookmarkEnd w:id="2436"/>
      <w:bookmarkEnd w:id="2437"/>
      <w:bookmarkEnd w:id="2438"/>
      <w:r w:rsidRPr="004D3578">
        <w:lastRenderedPageBreak/>
        <w:t xml:space="preserve"> </w:t>
      </w:r>
      <w:bookmarkStart w:id="2439" w:name="_Toc164702126"/>
      <w:bookmarkStart w:id="2440" w:name="_Toc167791604"/>
      <w:bookmarkStart w:id="2441" w:name="_Toc180150946"/>
      <w:bookmarkStart w:id="2442" w:name="_Toc180400640"/>
      <w:bookmarkStart w:id="2443" w:name="_Toc180481821"/>
      <w:bookmarkStart w:id="2444" w:name="_Toc182856740"/>
      <w:bookmarkStart w:id="2445" w:name="_Toc191375156"/>
      <w:bookmarkStart w:id="2446" w:name="_Toc191375368"/>
      <w:bookmarkStart w:id="2447" w:name="_Toc191376295"/>
      <w:bookmarkStart w:id="2448" w:name="_Toc191377457"/>
      <w:bookmarkStart w:id="2449" w:name="_Toc191469792"/>
      <w:bookmarkStart w:id="2450" w:name="_Toc193807106"/>
      <w:r w:rsidR="00080512" w:rsidRPr="004D3578">
        <w:t xml:space="preserve">Annex </w:t>
      </w:r>
      <w:r w:rsidR="006E5A89">
        <w:t>A</w:t>
      </w:r>
      <w:r w:rsidR="00080512" w:rsidRPr="004D3578">
        <w:t>:</w:t>
      </w:r>
      <w:r w:rsidR="00080512" w:rsidRPr="004D3578">
        <w:br/>
        <w:t>Change history</w:t>
      </w:r>
      <w:bookmarkStart w:id="2451" w:name="historyclause"/>
      <w:bookmarkEnd w:id="2439"/>
      <w:bookmarkEnd w:id="2440"/>
      <w:bookmarkEnd w:id="2441"/>
      <w:bookmarkEnd w:id="2442"/>
      <w:bookmarkEnd w:id="2443"/>
      <w:bookmarkEnd w:id="2444"/>
      <w:bookmarkEnd w:id="2445"/>
      <w:bookmarkEnd w:id="2446"/>
      <w:bookmarkEnd w:id="2447"/>
      <w:bookmarkEnd w:id="2448"/>
      <w:bookmarkEnd w:id="2449"/>
      <w:bookmarkEnd w:id="2451"/>
      <w:bookmarkEnd w:id="245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022497" w14:paraId="1ECB735E" w14:textId="77777777" w:rsidTr="00C72833">
        <w:trPr>
          <w:cantSplit/>
        </w:trPr>
        <w:tc>
          <w:tcPr>
            <w:tcW w:w="9639" w:type="dxa"/>
            <w:gridSpan w:val="8"/>
            <w:tcBorders>
              <w:bottom w:val="nil"/>
            </w:tcBorders>
            <w:shd w:val="solid" w:color="FFFFFF" w:fill="auto"/>
          </w:tcPr>
          <w:p w14:paraId="5FCEE246" w14:textId="77777777" w:rsidR="003C3971" w:rsidRPr="00022497" w:rsidRDefault="003C3971" w:rsidP="00C72833">
            <w:pPr>
              <w:pStyle w:val="TAL"/>
              <w:jc w:val="center"/>
              <w:rPr>
                <w:b/>
                <w:sz w:val="16"/>
              </w:rPr>
            </w:pPr>
            <w:r w:rsidRPr="00022497">
              <w:rPr>
                <w:b/>
              </w:rPr>
              <w:t>Change history</w:t>
            </w:r>
          </w:p>
        </w:tc>
      </w:tr>
      <w:tr w:rsidR="003C3971" w:rsidRPr="00022497" w14:paraId="188BB8D6" w14:textId="77777777" w:rsidTr="00C72833">
        <w:tc>
          <w:tcPr>
            <w:tcW w:w="800" w:type="dxa"/>
            <w:shd w:val="pct10" w:color="auto" w:fill="FFFFFF"/>
          </w:tcPr>
          <w:p w14:paraId="7E15B21D" w14:textId="77777777" w:rsidR="003C3971" w:rsidRPr="00022497" w:rsidRDefault="003C3971" w:rsidP="00C72833">
            <w:pPr>
              <w:pStyle w:val="TAL"/>
              <w:rPr>
                <w:b/>
                <w:sz w:val="16"/>
              </w:rPr>
            </w:pPr>
            <w:r w:rsidRPr="00022497">
              <w:rPr>
                <w:b/>
                <w:sz w:val="16"/>
              </w:rPr>
              <w:t>Date</w:t>
            </w:r>
          </w:p>
        </w:tc>
        <w:tc>
          <w:tcPr>
            <w:tcW w:w="800" w:type="dxa"/>
            <w:shd w:val="pct10" w:color="auto" w:fill="FFFFFF"/>
          </w:tcPr>
          <w:p w14:paraId="215F01FE" w14:textId="77777777" w:rsidR="003C3971" w:rsidRPr="00022497" w:rsidRDefault="00DF2B1F" w:rsidP="00C72833">
            <w:pPr>
              <w:pStyle w:val="TAL"/>
              <w:rPr>
                <w:b/>
                <w:sz w:val="16"/>
              </w:rPr>
            </w:pPr>
            <w:r w:rsidRPr="00022497">
              <w:rPr>
                <w:b/>
                <w:sz w:val="16"/>
              </w:rPr>
              <w:t>Meeting</w:t>
            </w:r>
          </w:p>
        </w:tc>
        <w:tc>
          <w:tcPr>
            <w:tcW w:w="1094" w:type="dxa"/>
            <w:shd w:val="pct10" w:color="auto" w:fill="FFFFFF"/>
          </w:tcPr>
          <w:p w14:paraId="54DC1FB3" w14:textId="77777777" w:rsidR="003C3971" w:rsidRPr="00022497" w:rsidRDefault="003C3971" w:rsidP="00DF2B1F">
            <w:pPr>
              <w:pStyle w:val="TAL"/>
              <w:rPr>
                <w:b/>
                <w:sz w:val="16"/>
              </w:rPr>
            </w:pPr>
            <w:r w:rsidRPr="00022497">
              <w:rPr>
                <w:b/>
                <w:sz w:val="16"/>
              </w:rPr>
              <w:t>TDoc</w:t>
            </w:r>
          </w:p>
        </w:tc>
        <w:tc>
          <w:tcPr>
            <w:tcW w:w="425" w:type="dxa"/>
            <w:shd w:val="pct10" w:color="auto" w:fill="FFFFFF"/>
          </w:tcPr>
          <w:p w14:paraId="1BB8F93C" w14:textId="77777777" w:rsidR="003C3971" w:rsidRPr="00022497" w:rsidRDefault="003C3971" w:rsidP="00C72833">
            <w:pPr>
              <w:pStyle w:val="TAL"/>
              <w:rPr>
                <w:b/>
                <w:sz w:val="16"/>
              </w:rPr>
            </w:pPr>
            <w:r w:rsidRPr="00022497">
              <w:rPr>
                <w:b/>
                <w:sz w:val="16"/>
              </w:rPr>
              <w:t>CR</w:t>
            </w:r>
          </w:p>
        </w:tc>
        <w:tc>
          <w:tcPr>
            <w:tcW w:w="425" w:type="dxa"/>
            <w:shd w:val="pct10" w:color="auto" w:fill="FFFFFF"/>
          </w:tcPr>
          <w:p w14:paraId="223E3928" w14:textId="77777777" w:rsidR="003C3971" w:rsidRPr="00022497" w:rsidRDefault="003C3971" w:rsidP="00C72833">
            <w:pPr>
              <w:pStyle w:val="TAL"/>
              <w:rPr>
                <w:b/>
                <w:sz w:val="16"/>
              </w:rPr>
            </w:pPr>
            <w:r w:rsidRPr="00022497">
              <w:rPr>
                <w:b/>
                <w:sz w:val="16"/>
              </w:rPr>
              <w:t>Rev</w:t>
            </w:r>
          </w:p>
        </w:tc>
        <w:tc>
          <w:tcPr>
            <w:tcW w:w="425" w:type="dxa"/>
            <w:shd w:val="pct10" w:color="auto" w:fill="FFFFFF"/>
          </w:tcPr>
          <w:p w14:paraId="48237C83" w14:textId="77777777" w:rsidR="003C3971" w:rsidRPr="00022497" w:rsidRDefault="003C3971" w:rsidP="00C72833">
            <w:pPr>
              <w:pStyle w:val="TAL"/>
              <w:rPr>
                <w:b/>
                <w:sz w:val="16"/>
              </w:rPr>
            </w:pPr>
            <w:r w:rsidRPr="00022497">
              <w:rPr>
                <w:b/>
                <w:sz w:val="16"/>
              </w:rPr>
              <w:t>Cat</w:t>
            </w:r>
          </w:p>
        </w:tc>
        <w:tc>
          <w:tcPr>
            <w:tcW w:w="4962" w:type="dxa"/>
            <w:shd w:val="pct10" w:color="auto" w:fill="FFFFFF"/>
          </w:tcPr>
          <w:p w14:paraId="146C8449" w14:textId="77777777" w:rsidR="003C3971" w:rsidRPr="00022497" w:rsidRDefault="003C3971" w:rsidP="00C72833">
            <w:pPr>
              <w:pStyle w:val="TAL"/>
              <w:rPr>
                <w:b/>
                <w:sz w:val="16"/>
              </w:rPr>
            </w:pPr>
            <w:r w:rsidRPr="00022497">
              <w:rPr>
                <w:b/>
                <w:sz w:val="16"/>
              </w:rPr>
              <w:t>Subject/Comment</w:t>
            </w:r>
          </w:p>
        </w:tc>
        <w:tc>
          <w:tcPr>
            <w:tcW w:w="708" w:type="dxa"/>
            <w:shd w:val="pct10" w:color="auto" w:fill="FFFFFF"/>
          </w:tcPr>
          <w:p w14:paraId="221B9E11" w14:textId="77777777" w:rsidR="003C3971" w:rsidRPr="00022497" w:rsidRDefault="003C3971" w:rsidP="00C72833">
            <w:pPr>
              <w:pStyle w:val="TAL"/>
              <w:rPr>
                <w:b/>
                <w:sz w:val="16"/>
              </w:rPr>
            </w:pPr>
            <w:r w:rsidRPr="00022497">
              <w:rPr>
                <w:b/>
                <w:sz w:val="16"/>
              </w:rPr>
              <w:t>New vers</w:t>
            </w:r>
            <w:r w:rsidR="00DF2B1F" w:rsidRPr="00022497">
              <w:rPr>
                <w:b/>
                <w:sz w:val="16"/>
              </w:rPr>
              <w:t>ion</w:t>
            </w:r>
          </w:p>
        </w:tc>
      </w:tr>
      <w:tr w:rsidR="003C3971" w:rsidRPr="00022497" w14:paraId="7AE2D8EC" w14:textId="77777777" w:rsidTr="00C72833">
        <w:tc>
          <w:tcPr>
            <w:tcW w:w="800" w:type="dxa"/>
            <w:shd w:val="solid" w:color="FFFFFF" w:fill="auto"/>
          </w:tcPr>
          <w:p w14:paraId="433EA83C" w14:textId="6BCC1D08" w:rsidR="003C3971" w:rsidRPr="00022497" w:rsidRDefault="00B5344E" w:rsidP="00C72833">
            <w:pPr>
              <w:pStyle w:val="TAC"/>
              <w:rPr>
                <w:sz w:val="16"/>
                <w:szCs w:val="16"/>
              </w:rPr>
            </w:pPr>
            <w:r>
              <w:rPr>
                <w:sz w:val="16"/>
                <w:szCs w:val="16"/>
              </w:rPr>
              <w:t>2024</w:t>
            </w:r>
          </w:p>
        </w:tc>
        <w:tc>
          <w:tcPr>
            <w:tcW w:w="800" w:type="dxa"/>
            <w:shd w:val="solid" w:color="FFFFFF" w:fill="auto"/>
          </w:tcPr>
          <w:p w14:paraId="55C8CC01" w14:textId="0D0271C2" w:rsidR="003C3971" w:rsidRPr="00022497" w:rsidRDefault="00B5344E" w:rsidP="00C72833">
            <w:pPr>
              <w:pStyle w:val="TAC"/>
              <w:rPr>
                <w:sz w:val="16"/>
                <w:szCs w:val="16"/>
              </w:rPr>
            </w:pPr>
            <w:r w:rsidRPr="00B5344E">
              <w:rPr>
                <w:sz w:val="16"/>
                <w:szCs w:val="16"/>
              </w:rPr>
              <w:t>SA3#115</w:t>
            </w:r>
          </w:p>
        </w:tc>
        <w:tc>
          <w:tcPr>
            <w:tcW w:w="1094" w:type="dxa"/>
            <w:shd w:val="solid" w:color="FFFFFF" w:fill="auto"/>
          </w:tcPr>
          <w:p w14:paraId="134723C6" w14:textId="78F6B810" w:rsidR="003C3971" w:rsidRPr="00022497" w:rsidRDefault="00B5344E" w:rsidP="00C72833">
            <w:pPr>
              <w:pStyle w:val="TAC"/>
              <w:rPr>
                <w:sz w:val="16"/>
                <w:szCs w:val="16"/>
              </w:rPr>
            </w:pPr>
            <w:r w:rsidRPr="00B5344E">
              <w:rPr>
                <w:sz w:val="16"/>
                <w:szCs w:val="16"/>
              </w:rPr>
              <w:t>S3-240626</w:t>
            </w:r>
          </w:p>
        </w:tc>
        <w:tc>
          <w:tcPr>
            <w:tcW w:w="425" w:type="dxa"/>
            <w:shd w:val="solid" w:color="FFFFFF" w:fill="auto"/>
          </w:tcPr>
          <w:p w14:paraId="2B341B81" w14:textId="77777777" w:rsidR="003C3971" w:rsidRPr="00022497" w:rsidRDefault="003C3971" w:rsidP="00C72833">
            <w:pPr>
              <w:pStyle w:val="TAL"/>
              <w:rPr>
                <w:sz w:val="16"/>
                <w:szCs w:val="16"/>
              </w:rPr>
            </w:pPr>
          </w:p>
        </w:tc>
        <w:tc>
          <w:tcPr>
            <w:tcW w:w="425" w:type="dxa"/>
            <w:shd w:val="solid" w:color="FFFFFF" w:fill="auto"/>
          </w:tcPr>
          <w:p w14:paraId="090FDCAA" w14:textId="77777777" w:rsidR="003C3971" w:rsidRPr="00022497" w:rsidRDefault="003C3971" w:rsidP="00A40097">
            <w:pPr>
              <w:pStyle w:val="TAR"/>
              <w:jc w:val="center"/>
              <w:rPr>
                <w:sz w:val="16"/>
                <w:szCs w:val="16"/>
              </w:rPr>
            </w:pPr>
          </w:p>
        </w:tc>
        <w:tc>
          <w:tcPr>
            <w:tcW w:w="425" w:type="dxa"/>
            <w:shd w:val="solid" w:color="FFFFFF" w:fill="auto"/>
          </w:tcPr>
          <w:p w14:paraId="40910D18" w14:textId="77777777" w:rsidR="003C3971" w:rsidRPr="00022497" w:rsidRDefault="003C3971" w:rsidP="00C72833">
            <w:pPr>
              <w:pStyle w:val="TAC"/>
              <w:rPr>
                <w:sz w:val="16"/>
                <w:szCs w:val="16"/>
              </w:rPr>
            </w:pPr>
          </w:p>
        </w:tc>
        <w:tc>
          <w:tcPr>
            <w:tcW w:w="4962" w:type="dxa"/>
            <w:shd w:val="solid" w:color="FFFFFF" w:fill="auto"/>
          </w:tcPr>
          <w:p w14:paraId="17B0396C" w14:textId="3FD28A79" w:rsidR="003C3971" w:rsidRPr="00022497" w:rsidRDefault="00B5344E" w:rsidP="00C72833">
            <w:pPr>
              <w:pStyle w:val="TAL"/>
              <w:rPr>
                <w:sz w:val="16"/>
                <w:szCs w:val="16"/>
              </w:rPr>
            </w:pPr>
            <w:r w:rsidRPr="00B5344E">
              <w:rPr>
                <w:sz w:val="16"/>
                <w:szCs w:val="16"/>
              </w:rPr>
              <w:t>Skeleton</w:t>
            </w:r>
          </w:p>
        </w:tc>
        <w:tc>
          <w:tcPr>
            <w:tcW w:w="708" w:type="dxa"/>
            <w:shd w:val="solid" w:color="FFFFFF" w:fill="auto"/>
          </w:tcPr>
          <w:p w14:paraId="5E97A6B2" w14:textId="52641CEB" w:rsidR="003C3971" w:rsidRPr="00022497" w:rsidRDefault="00B5344E" w:rsidP="00C72833">
            <w:pPr>
              <w:pStyle w:val="TAC"/>
              <w:rPr>
                <w:sz w:val="16"/>
                <w:szCs w:val="16"/>
              </w:rPr>
            </w:pPr>
            <w:r w:rsidRPr="00B5344E">
              <w:rPr>
                <w:sz w:val="16"/>
                <w:szCs w:val="16"/>
              </w:rPr>
              <w:t>0.0.0</w:t>
            </w:r>
          </w:p>
        </w:tc>
      </w:tr>
      <w:tr w:rsidR="00B5344E" w:rsidRPr="00022497" w14:paraId="79A883CB" w14:textId="77777777" w:rsidTr="00C72833">
        <w:tc>
          <w:tcPr>
            <w:tcW w:w="800" w:type="dxa"/>
            <w:shd w:val="solid" w:color="FFFFFF" w:fill="auto"/>
          </w:tcPr>
          <w:p w14:paraId="34333332" w14:textId="31D2E430" w:rsidR="00B5344E" w:rsidRPr="00022497" w:rsidRDefault="00B5344E" w:rsidP="00C72833">
            <w:pPr>
              <w:pStyle w:val="TAC"/>
              <w:rPr>
                <w:sz w:val="16"/>
                <w:szCs w:val="16"/>
              </w:rPr>
            </w:pPr>
            <w:r>
              <w:rPr>
                <w:sz w:val="16"/>
                <w:szCs w:val="16"/>
              </w:rPr>
              <w:t>2024</w:t>
            </w:r>
          </w:p>
        </w:tc>
        <w:tc>
          <w:tcPr>
            <w:tcW w:w="800" w:type="dxa"/>
            <w:shd w:val="solid" w:color="FFFFFF" w:fill="auto"/>
          </w:tcPr>
          <w:p w14:paraId="2B3FDCC2" w14:textId="49C60901" w:rsidR="00B5344E" w:rsidRPr="00022497" w:rsidRDefault="00B5344E" w:rsidP="00C72833">
            <w:pPr>
              <w:pStyle w:val="TAC"/>
              <w:rPr>
                <w:sz w:val="16"/>
                <w:szCs w:val="16"/>
              </w:rPr>
            </w:pPr>
            <w:r w:rsidRPr="00B5344E">
              <w:rPr>
                <w:sz w:val="16"/>
                <w:szCs w:val="16"/>
              </w:rPr>
              <w:t>SA3#115</w:t>
            </w:r>
          </w:p>
        </w:tc>
        <w:tc>
          <w:tcPr>
            <w:tcW w:w="1094" w:type="dxa"/>
            <w:shd w:val="solid" w:color="FFFFFF" w:fill="auto"/>
          </w:tcPr>
          <w:p w14:paraId="4C04BEEA" w14:textId="6CB7173F" w:rsidR="00B5344E" w:rsidRPr="00022497" w:rsidRDefault="00B5344E" w:rsidP="00C72833">
            <w:pPr>
              <w:pStyle w:val="TAC"/>
              <w:rPr>
                <w:sz w:val="16"/>
                <w:szCs w:val="16"/>
              </w:rPr>
            </w:pPr>
            <w:r w:rsidRPr="00B5344E">
              <w:rPr>
                <w:sz w:val="16"/>
                <w:szCs w:val="16"/>
              </w:rPr>
              <w:t>S3</w:t>
            </w:r>
            <w:r w:rsidRPr="00B5344E">
              <w:rPr>
                <w:rFonts w:ascii="Cambria Math" w:hAnsi="Cambria Math" w:cs="Cambria Math"/>
                <w:sz w:val="16"/>
                <w:szCs w:val="16"/>
              </w:rPr>
              <w:t>‑</w:t>
            </w:r>
            <w:r w:rsidRPr="00B5344E">
              <w:rPr>
                <w:sz w:val="16"/>
                <w:szCs w:val="16"/>
              </w:rPr>
              <w:t>240930</w:t>
            </w:r>
          </w:p>
        </w:tc>
        <w:tc>
          <w:tcPr>
            <w:tcW w:w="425" w:type="dxa"/>
            <w:shd w:val="solid" w:color="FFFFFF" w:fill="auto"/>
          </w:tcPr>
          <w:p w14:paraId="6D1CF8F0" w14:textId="77777777" w:rsidR="00B5344E" w:rsidRPr="00022497" w:rsidRDefault="00B5344E" w:rsidP="00C72833">
            <w:pPr>
              <w:pStyle w:val="TAL"/>
              <w:rPr>
                <w:sz w:val="16"/>
                <w:szCs w:val="16"/>
              </w:rPr>
            </w:pPr>
          </w:p>
        </w:tc>
        <w:tc>
          <w:tcPr>
            <w:tcW w:w="425" w:type="dxa"/>
            <w:shd w:val="solid" w:color="FFFFFF" w:fill="auto"/>
          </w:tcPr>
          <w:p w14:paraId="0B86F88A" w14:textId="77777777" w:rsidR="00B5344E" w:rsidRPr="00022497" w:rsidRDefault="00B5344E" w:rsidP="00A40097">
            <w:pPr>
              <w:pStyle w:val="TAR"/>
              <w:jc w:val="center"/>
              <w:rPr>
                <w:sz w:val="16"/>
                <w:szCs w:val="16"/>
              </w:rPr>
            </w:pPr>
          </w:p>
        </w:tc>
        <w:tc>
          <w:tcPr>
            <w:tcW w:w="425" w:type="dxa"/>
            <w:shd w:val="solid" w:color="FFFFFF" w:fill="auto"/>
          </w:tcPr>
          <w:p w14:paraId="53F98872" w14:textId="77777777" w:rsidR="00B5344E" w:rsidRPr="00022497" w:rsidRDefault="00B5344E" w:rsidP="00C72833">
            <w:pPr>
              <w:pStyle w:val="TAC"/>
              <w:rPr>
                <w:sz w:val="16"/>
                <w:szCs w:val="16"/>
              </w:rPr>
            </w:pPr>
          </w:p>
        </w:tc>
        <w:tc>
          <w:tcPr>
            <w:tcW w:w="4962" w:type="dxa"/>
            <w:shd w:val="solid" w:color="FFFFFF" w:fill="auto"/>
          </w:tcPr>
          <w:p w14:paraId="26F44DBD" w14:textId="0E3D24A8" w:rsidR="00B5344E" w:rsidRPr="00022497" w:rsidRDefault="00B5344E" w:rsidP="00C72833">
            <w:pPr>
              <w:pStyle w:val="TAL"/>
              <w:rPr>
                <w:sz w:val="16"/>
                <w:szCs w:val="16"/>
              </w:rPr>
            </w:pPr>
            <w:r w:rsidRPr="00B5344E">
              <w:rPr>
                <w:sz w:val="16"/>
                <w:szCs w:val="16"/>
              </w:rPr>
              <w:t>S3-240931, S3-240932, S3-240933, S3-240934</w:t>
            </w:r>
          </w:p>
        </w:tc>
        <w:tc>
          <w:tcPr>
            <w:tcW w:w="708" w:type="dxa"/>
            <w:shd w:val="solid" w:color="FFFFFF" w:fill="auto"/>
          </w:tcPr>
          <w:p w14:paraId="05571AB7" w14:textId="1B815058" w:rsidR="00B5344E" w:rsidRPr="00022497" w:rsidRDefault="00B5344E" w:rsidP="00C72833">
            <w:pPr>
              <w:pStyle w:val="TAC"/>
              <w:rPr>
                <w:sz w:val="16"/>
                <w:szCs w:val="16"/>
              </w:rPr>
            </w:pPr>
            <w:r w:rsidRPr="00B5344E">
              <w:rPr>
                <w:sz w:val="16"/>
                <w:szCs w:val="16"/>
              </w:rPr>
              <w:t>0.1.0</w:t>
            </w:r>
          </w:p>
        </w:tc>
      </w:tr>
      <w:tr w:rsidR="007E77B1" w:rsidRPr="00022497" w14:paraId="69E35416" w14:textId="77777777" w:rsidTr="00C72833">
        <w:tc>
          <w:tcPr>
            <w:tcW w:w="800" w:type="dxa"/>
            <w:shd w:val="solid" w:color="FFFFFF" w:fill="auto"/>
          </w:tcPr>
          <w:p w14:paraId="7CF73374" w14:textId="5B96FE02" w:rsidR="007E77B1" w:rsidRPr="00022497" w:rsidRDefault="007E77B1" w:rsidP="00C72833">
            <w:pPr>
              <w:pStyle w:val="TAC"/>
              <w:rPr>
                <w:sz w:val="16"/>
                <w:szCs w:val="16"/>
              </w:rPr>
            </w:pPr>
            <w:r>
              <w:rPr>
                <w:sz w:val="16"/>
                <w:szCs w:val="16"/>
              </w:rPr>
              <w:t>2024</w:t>
            </w:r>
          </w:p>
        </w:tc>
        <w:tc>
          <w:tcPr>
            <w:tcW w:w="800" w:type="dxa"/>
            <w:shd w:val="solid" w:color="FFFFFF" w:fill="auto"/>
          </w:tcPr>
          <w:p w14:paraId="327DEDC4" w14:textId="159B286A" w:rsidR="007E77B1" w:rsidRPr="00022497" w:rsidRDefault="007E77B1" w:rsidP="00C72833">
            <w:pPr>
              <w:pStyle w:val="TAC"/>
              <w:rPr>
                <w:sz w:val="16"/>
                <w:szCs w:val="16"/>
              </w:rPr>
            </w:pPr>
            <w:r w:rsidRPr="00B5344E">
              <w:rPr>
                <w:sz w:val="16"/>
                <w:szCs w:val="16"/>
              </w:rPr>
              <w:t>SA3#115</w:t>
            </w:r>
            <w:r>
              <w:rPr>
                <w:sz w:val="16"/>
                <w:szCs w:val="16"/>
              </w:rPr>
              <w:t>Adhoc</w:t>
            </w:r>
          </w:p>
        </w:tc>
        <w:tc>
          <w:tcPr>
            <w:tcW w:w="1094" w:type="dxa"/>
            <w:shd w:val="solid" w:color="FFFFFF" w:fill="auto"/>
          </w:tcPr>
          <w:p w14:paraId="24173F03" w14:textId="32EACAC6" w:rsidR="007E77B1" w:rsidRPr="00022497" w:rsidRDefault="007E77B1" w:rsidP="00C72833">
            <w:pPr>
              <w:pStyle w:val="TAC"/>
              <w:rPr>
                <w:sz w:val="16"/>
                <w:szCs w:val="16"/>
              </w:rPr>
            </w:pPr>
            <w:r w:rsidRPr="007E77B1">
              <w:rPr>
                <w:sz w:val="16"/>
                <w:szCs w:val="16"/>
              </w:rPr>
              <w:t>S3</w:t>
            </w:r>
            <w:r w:rsidRPr="007E77B1">
              <w:rPr>
                <w:rFonts w:ascii="Cambria Math" w:hAnsi="Cambria Math" w:cs="Cambria Math"/>
                <w:sz w:val="16"/>
                <w:szCs w:val="16"/>
              </w:rPr>
              <w:t>‑</w:t>
            </w:r>
            <w:r w:rsidRPr="007E77B1">
              <w:rPr>
                <w:sz w:val="16"/>
                <w:szCs w:val="16"/>
              </w:rPr>
              <w:t>241575</w:t>
            </w:r>
          </w:p>
        </w:tc>
        <w:tc>
          <w:tcPr>
            <w:tcW w:w="425" w:type="dxa"/>
            <w:shd w:val="solid" w:color="FFFFFF" w:fill="auto"/>
          </w:tcPr>
          <w:p w14:paraId="2AD92285" w14:textId="77777777" w:rsidR="007E77B1" w:rsidRPr="00022497" w:rsidRDefault="007E77B1" w:rsidP="00C72833">
            <w:pPr>
              <w:pStyle w:val="TAL"/>
              <w:rPr>
                <w:sz w:val="16"/>
                <w:szCs w:val="16"/>
              </w:rPr>
            </w:pPr>
          </w:p>
        </w:tc>
        <w:tc>
          <w:tcPr>
            <w:tcW w:w="425" w:type="dxa"/>
            <w:shd w:val="solid" w:color="FFFFFF" w:fill="auto"/>
          </w:tcPr>
          <w:p w14:paraId="670E0648" w14:textId="77777777" w:rsidR="007E77B1" w:rsidRPr="00022497" w:rsidRDefault="007E77B1" w:rsidP="00A40097">
            <w:pPr>
              <w:pStyle w:val="TAR"/>
              <w:jc w:val="center"/>
              <w:rPr>
                <w:sz w:val="16"/>
                <w:szCs w:val="16"/>
              </w:rPr>
            </w:pPr>
          </w:p>
        </w:tc>
        <w:tc>
          <w:tcPr>
            <w:tcW w:w="425" w:type="dxa"/>
            <w:shd w:val="solid" w:color="FFFFFF" w:fill="auto"/>
          </w:tcPr>
          <w:p w14:paraId="2013DA51" w14:textId="77777777" w:rsidR="007E77B1" w:rsidRPr="00022497" w:rsidRDefault="007E77B1" w:rsidP="00C72833">
            <w:pPr>
              <w:pStyle w:val="TAC"/>
              <w:rPr>
                <w:sz w:val="16"/>
                <w:szCs w:val="16"/>
              </w:rPr>
            </w:pPr>
          </w:p>
        </w:tc>
        <w:tc>
          <w:tcPr>
            <w:tcW w:w="4962" w:type="dxa"/>
            <w:shd w:val="solid" w:color="FFFFFF" w:fill="auto"/>
          </w:tcPr>
          <w:p w14:paraId="34AB06F4" w14:textId="5EE9D51A" w:rsidR="007E77B1" w:rsidRPr="00022497" w:rsidRDefault="00FE5657" w:rsidP="00F3172C">
            <w:pPr>
              <w:pStyle w:val="TAL"/>
              <w:rPr>
                <w:sz w:val="16"/>
                <w:szCs w:val="16"/>
              </w:rPr>
            </w:pPr>
            <w:r w:rsidRPr="00FE5657">
              <w:rPr>
                <w:sz w:val="16"/>
                <w:szCs w:val="16"/>
              </w:rPr>
              <w:t>S3-241655</w:t>
            </w:r>
            <w:r w:rsidR="007E77B1">
              <w:rPr>
                <w:sz w:val="16"/>
                <w:szCs w:val="16"/>
              </w:rPr>
              <w:t xml:space="preserve">, </w:t>
            </w:r>
            <w:r w:rsidR="007E77B1" w:rsidRPr="007E77B1">
              <w:rPr>
                <w:sz w:val="16"/>
                <w:szCs w:val="16"/>
              </w:rPr>
              <w:t>S3-241325</w:t>
            </w:r>
            <w:r w:rsidR="007E77B1">
              <w:rPr>
                <w:sz w:val="16"/>
                <w:szCs w:val="16"/>
              </w:rPr>
              <w:t xml:space="preserve">, </w:t>
            </w:r>
            <w:r w:rsidR="007E77B1" w:rsidRPr="007E77B1">
              <w:rPr>
                <w:sz w:val="16"/>
                <w:szCs w:val="16"/>
              </w:rPr>
              <w:t>S3-241352</w:t>
            </w:r>
            <w:r w:rsidR="007E77B1">
              <w:rPr>
                <w:sz w:val="16"/>
                <w:szCs w:val="16"/>
              </w:rPr>
              <w:t xml:space="preserve">, </w:t>
            </w:r>
            <w:r w:rsidR="00D84251" w:rsidRPr="00D84251">
              <w:rPr>
                <w:sz w:val="16"/>
                <w:szCs w:val="16"/>
              </w:rPr>
              <w:t>S3-241583</w:t>
            </w:r>
            <w:r w:rsidR="00D84251">
              <w:rPr>
                <w:sz w:val="16"/>
                <w:szCs w:val="16"/>
              </w:rPr>
              <w:t xml:space="preserve">, </w:t>
            </w:r>
            <w:r w:rsidR="00EE74D3" w:rsidRPr="00EE74D3">
              <w:rPr>
                <w:sz w:val="16"/>
                <w:szCs w:val="16"/>
              </w:rPr>
              <w:t>S3-241505</w:t>
            </w:r>
            <w:r w:rsidR="00EE74D3">
              <w:rPr>
                <w:sz w:val="16"/>
                <w:szCs w:val="16"/>
              </w:rPr>
              <w:t xml:space="preserve">, </w:t>
            </w:r>
            <w:r w:rsidR="00683198" w:rsidRPr="00683198">
              <w:rPr>
                <w:sz w:val="16"/>
                <w:szCs w:val="16"/>
              </w:rPr>
              <w:t>S3-241506</w:t>
            </w:r>
            <w:r w:rsidR="00683198">
              <w:rPr>
                <w:sz w:val="16"/>
                <w:szCs w:val="16"/>
              </w:rPr>
              <w:t xml:space="preserve">, </w:t>
            </w:r>
            <w:r w:rsidR="00F6333A" w:rsidRPr="00F6333A">
              <w:rPr>
                <w:sz w:val="16"/>
                <w:szCs w:val="16"/>
              </w:rPr>
              <w:t>S3-241518</w:t>
            </w:r>
            <w:r w:rsidR="00F6333A">
              <w:rPr>
                <w:sz w:val="16"/>
                <w:szCs w:val="16"/>
              </w:rPr>
              <w:t xml:space="preserve">, </w:t>
            </w:r>
            <w:r w:rsidR="00F6333A" w:rsidRPr="00F6333A">
              <w:rPr>
                <w:sz w:val="16"/>
                <w:szCs w:val="16"/>
              </w:rPr>
              <w:t>S3- 241519</w:t>
            </w:r>
            <w:r w:rsidR="00F6333A">
              <w:rPr>
                <w:sz w:val="16"/>
                <w:szCs w:val="16"/>
              </w:rPr>
              <w:t xml:space="preserve">, </w:t>
            </w:r>
            <w:r w:rsidR="00F6333A" w:rsidRPr="00F6333A">
              <w:rPr>
                <w:sz w:val="16"/>
                <w:szCs w:val="16"/>
              </w:rPr>
              <w:t>S3-241530</w:t>
            </w:r>
            <w:r w:rsidR="00F6333A">
              <w:rPr>
                <w:sz w:val="16"/>
                <w:szCs w:val="16"/>
              </w:rPr>
              <w:t xml:space="preserve">, </w:t>
            </w:r>
            <w:r w:rsidR="00590AF4" w:rsidRPr="00590AF4">
              <w:rPr>
                <w:sz w:val="16"/>
                <w:szCs w:val="16"/>
              </w:rPr>
              <w:t>S3-241563</w:t>
            </w:r>
            <w:r w:rsidR="00590AF4">
              <w:rPr>
                <w:sz w:val="16"/>
                <w:szCs w:val="16"/>
              </w:rPr>
              <w:t xml:space="preserve">, </w:t>
            </w:r>
            <w:r w:rsidR="00590AF4" w:rsidRPr="00590AF4">
              <w:rPr>
                <w:sz w:val="16"/>
                <w:szCs w:val="16"/>
              </w:rPr>
              <w:t>S3-241581</w:t>
            </w:r>
            <w:r w:rsidR="00590AF4">
              <w:rPr>
                <w:sz w:val="16"/>
                <w:szCs w:val="16"/>
              </w:rPr>
              <w:t xml:space="preserve">, </w:t>
            </w:r>
            <w:r w:rsidR="00052C08" w:rsidRPr="00052C08">
              <w:rPr>
                <w:sz w:val="16"/>
                <w:szCs w:val="16"/>
              </w:rPr>
              <w:t>S3-241582</w:t>
            </w:r>
            <w:r w:rsidR="00052C08">
              <w:rPr>
                <w:sz w:val="16"/>
                <w:szCs w:val="16"/>
              </w:rPr>
              <w:t xml:space="preserve">, </w:t>
            </w:r>
            <w:r w:rsidR="002641EC" w:rsidRPr="002641EC">
              <w:rPr>
                <w:sz w:val="16"/>
                <w:szCs w:val="16"/>
              </w:rPr>
              <w:t>S3-241589</w:t>
            </w:r>
            <w:r w:rsidR="002641EC">
              <w:rPr>
                <w:sz w:val="16"/>
                <w:szCs w:val="16"/>
              </w:rPr>
              <w:t xml:space="preserve">, </w:t>
            </w:r>
            <w:r w:rsidR="00F3172C" w:rsidRPr="00F3172C">
              <w:rPr>
                <w:sz w:val="16"/>
                <w:szCs w:val="16"/>
              </w:rPr>
              <w:t>S3-241602</w:t>
            </w:r>
            <w:r w:rsidR="00F3172C">
              <w:rPr>
                <w:sz w:val="16"/>
                <w:szCs w:val="16"/>
              </w:rPr>
              <w:t>,</w:t>
            </w:r>
            <w:r w:rsidR="00F3172C">
              <w:t xml:space="preserve"> </w:t>
            </w:r>
            <w:r w:rsidR="00F3172C" w:rsidRPr="00F3172C">
              <w:rPr>
                <w:sz w:val="16"/>
                <w:szCs w:val="16"/>
              </w:rPr>
              <w:t>S3-24160</w:t>
            </w:r>
            <w:r w:rsidR="00F3172C">
              <w:rPr>
                <w:sz w:val="16"/>
                <w:szCs w:val="16"/>
              </w:rPr>
              <w:t xml:space="preserve">3, </w:t>
            </w:r>
            <w:r w:rsidR="00DD17B5" w:rsidRPr="00DD17B5">
              <w:rPr>
                <w:sz w:val="16"/>
                <w:szCs w:val="16"/>
              </w:rPr>
              <w:t>S3-241607</w:t>
            </w:r>
            <w:r w:rsidR="00DD17B5">
              <w:rPr>
                <w:sz w:val="16"/>
                <w:szCs w:val="16"/>
              </w:rPr>
              <w:t xml:space="preserve">, </w:t>
            </w:r>
            <w:r w:rsidR="006231EB" w:rsidRPr="006231EB">
              <w:rPr>
                <w:sz w:val="16"/>
                <w:szCs w:val="16"/>
              </w:rPr>
              <w:t>S3-241609</w:t>
            </w:r>
            <w:r w:rsidR="006231EB">
              <w:rPr>
                <w:sz w:val="16"/>
                <w:szCs w:val="16"/>
              </w:rPr>
              <w:t xml:space="preserve">, </w:t>
            </w:r>
            <w:r w:rsidR="006231EB" w:rsidRPr="006231EB">
              <w:rPr>
                <w:sz w:val="16"/>
                <w:szCs w:val="16"/>
              </w:rPr>
              <w:t>S3-241616</w:t>
            </w:r>
            <w:r w:rsidR="006231EB">
              <w:rPr>
                <w:sz w:val="16"/>
                <w:szCs w:val="16"/>
              </w:rPr>
              <w:t xml:space="preserve">, </w:t>
            </w:r>
            <w:r w:rsidR="006231EB" w:rsidRPr="006231EB">
              <w:rPr>
                <w:sz w:val="16"/>
                <w:szCs w:val="16"/>
              </w:rPr>
              <w:t>S3-241627</w:t>
            </w:r>
            <w:r w:rsidR="006231EB">
              <w:rPr>
                <w:sz w:val="16"/>
                <w:szCs w:val="16"/>
              </w:rPr>
              <w:t xml:space="preserve">, </w:t>
            </w:r>
            <w:r w:rsidR="00756645" w:rsidRPr="00756645">
              <w:rPr>
                <w:sz w:val="16"/>
                <w:szCs w:val="16"/>
              </w:rPr>
              <w:t>S3-241628</w:t>
            </w:r>
            <w:r w:rsidR="00756645">
              <w:rPr>
                <w:sz w:val="16"/>
                <w:szCs w:val="16"/>
              </w:rPr>
              <w:t xml:space="preserve">, </w:t>
            </w:r>
            <w:r w:rsidR="00756645" w:rsidRPr="00756645">
              <w:rPr>
                <w:sz w:val="16"/>
                <w:szCs w:val="16"/>
              </w:rPr>
              <w:t>S3-241629</w:t>
            </w:r>
            <w:r w:rsidR="00756645">
              <w:rPr>
                <w:sz w:val="16"/>
                <w:szCs w:val="16"/>
              </w:rPr>
              <w:t xml:space="preserve">, </w:t>
            </w:r>
            <w:r w:rsidR="00FB0A3D" w:rsidRPr="00FB0A3D">
              <w:rPr>
                <w:sz w:val="16"/>
                <w:szCs w:val="16"/>
              </w:rPr>
              <w:t>S3-241623</w:t>
            </w:r>
          </w:p>
        </w:tc>
        <w:tc>
          <w:tcPr>
            <w:tcW w:w="708" w:type="dxa"/>
            <w:shd w:val="solid" w:color="FFFFFF" w:fill="auto"/>
          </w:tcPr>
          <w:p w14:paraId="20369AF4" w14:textId="0EF8D39E" w:rsidR="007E77B1" w:rsidRPr="00022497" w:rsidRDefault="007E77B1" w:rsidP="007E77B1">
            <w:pPr>
              <w:pStyle w:val="TAC"/>
              <w:rPr>
                <w:sz w:val="16"/>
                <w:szCs w:val="16"/>
              </w:rPr>
            </w:pPr>
            <w:r w:rsidRPr="00B5344E">
              <w:rPr>
                <w:sz w:val="16"/>
                <w:szCs w:val="16"/>
              </w:rPr>
              <w:t>0.</w:t>
            </w:r>
            <w:r>
              <w:rPr>
                <w:sz w:val="16"/>
                <w:szCs w:val="16"/>
              </w:rPr>
              <w:t>2</w:t>
            </w:r>
            <w:r w:rsidRPr="00B5344E">
              <w:rPr>
                <w:sz w:val="16"/>
                <w:szCs w:val="16"/>
              </w:rPr>
              <w:t>.0</w:t>
            </w:r>
          </w:p>
        </w:tc>
      </w:tr>
      <w:tr w:rsidR="00F445C7" w:rsidRPr="00022497" w14:paraId="5427D37A" w14:textId="77777777" w:rsidTr="00C72833">
        <w:tc>
          <w:tcPr>
            <w:tcW w:w="800" w:type="dxa"/>
            <w:shd w:val="solid" w:color="FFFFFF" w:fill="auto"/>
          </w:tcPr>
          <w:p w14:paraId="77422036" w14:textId="2E0D932A" w:rsidR="00F445C7" w:rsidRDefault="00F445C7" w:rsidP="00C72833">
            <w:pPr>
              <w:pStyle w:val="TAC"/>
              <w:rPr>
                <w:sz w:val="16"/>
                <w:szCs w:val="16"/>
              </w:rPr>
            </w:pPr>
            <w:r>
              <w:rPr>
                <w:sz w:val="16"/>
                <w:szCs w:val="16"/>
              </w:rPr>
              <w:t>2024</w:t>
            </w:r>
          </w:p>
        </w:tc>
        <w:tc>
          <w:tcPr>
            <w:tcW w:w="800" w:type="dxa"/>
            <w:shd w:val="solid" w:color="FFFFFF" w:fill="auto"/>
          </w:tcPr>
          <w:p w14:paraId="3EDAB246" w14:textId="59D37E9C" w:rsidR="00F445C7" w:rsidRPr="00B5344E" w:rsidRDefault="00F445C7" w:rsidP="00C72833">
            <w:pPr>
              <w:pStyle w:val="TAC"/>
              <w:rPr>
                <w:sz w:val="16"/>
                <w:szCs w:val="16"/>
              </w:rPr>
            </w:pPr>
            <w:r>
              <w:rPr>
                <w:sz w:val="16"/>
                <w:szCs w:val="16"/>
              </w:rPr>
              <w:t>SA3#116</w:t>
            </w:r>
          </w:p>
        </w:tc>
        <w:tc>
          <w:tcPr>
            <w:tcW w:w="1094" w:type="dxa"/>
            <w:shd w:val="solid" w:color="FFFFFF" w:fill="auto"/>
          </w:tcPr>
          <w:p w14:paraId="66F60E9B" w14:textId="21AD0409" w:rsidR="00F445C7" w:rsidRPr="007E77B1" w:rsidRDefault="00F445C7" w:rsidP="00C72833">
            <w:pPr>
              <w:pStyle w:val="TAC"/>
              <w:rPr>
                <w:sz w:val="16"/>
                <w:szCs w:val="16"/>
              </w:rPr>
            </w:pPr>
            <w:r>
              <w:rPr>
                <w:sz w:val="16"/>
                <w:szCs w:val="16"/>
              </w:rPr>
              <w:t>S3-242544</w:t>
            </w:r>
          </w:p>
        </w:tc>
        <w:tc>
          <w:tcPr>
            <w:tcW w:w="425" w:type="dxa"/>
            <w:shd w:val="solid" w:color="FFFFFF" w:fill="auto"/>
          </w:tcPr>
          <w:p w14:paraId="089B2EB9" w14:textId="77777777" w:rsidR="00F445C7" w:rsidRPr="00022497" w:rsidRDefault="00F445C7" w:rsidP="00C72833">
            <w:pPr>
              <w:pStyle w:val="TAL"/>
              <w:rPr>
                <w:sz w:val="16"/>
                <w:szCs w:val="16"/>
              </w:rPr>
            </w:pPr>
          </w:p>
        </w:tc>
        <w:tc>
          <w:tcPr>
            <w:tcW w:w="425" w:type="dxa"/>
            <w:shd w:val="solid" w:color="FFFFFF" w:fill="auto"/>
          </w:tcPr>
          <w:p w14:paraId="445C1D96" w14:textId="77777777" w:rsidR="00F445C7" w:rsidRPr="00022497" w:rsidRDefault="00F445C7" w:rsidP="00A40097">
            <w:pPr>
              <w:pStyle w:val="TAR"/>
              <w:jc w:val="center"/>
              <w:rPr>
                <w:sz w:val="16"/>
                <w:szCs w:val="16"/>
              </w:rPr>
            </w:pPr>
          </w:p>
        </w:tc>
        <w:tc>
          <w:tcPr>
            <w:tcW w:w="425" w:type="dxa"/>
            <w:shd w:val="solid" w:color="FFFFFF" w:fill="auto"/>
          </w:tcPr>
          <w:p w14:paraId="1CE7EE0B" w14:textId="77777777" w:rsidR="00F445C7" w:rsidRPr="00022497" w:rsidRDefault="00F445C7" w:rsidP="00C72833">
            <w:pPr>
              <w:pStyle w:val="TAC"/>
              <w:rPr>
                <w:sz w:val="16"/>
                <w:szCs w:val="16"/>
              </w:rPr>
            </w:pPr>
          </w:p>
        </w:tc>
        <w:tc>
          <w:tcPr>
            <w:tcW w:w="4962" w:type="dxa"/>
            <w:shd w:val="solid" w:color="FFFFFF" w:fill="auto"/>
          </w:tcPr>
          <w:p w14:paraId="08A3DAB7" w14:textId="77C6E04B" w:rsidR="00F445C7" w:rsidRPr="00FE5657" w:rsidRDefault="00F445C7" w:rsidP="00D15E1E">
            <w:pPr>
              <w:pStyle w:val="TAL"/>
              <w:rPr>
                <w:sz w:val="16"/>
                <w:szCs w:val="16"/>
              </w:rPr>
            </w:pPr>
            <w:r w:rsidRPr="00F445C7">
              <w:rPr>
                <w:sz w:val="16"/>
                <w:szCs w:val="16"/>
              </w:rPr>
              <w:t>S3</w:t>
            </w:r>
            <w:r w:rsidRPr="00F445C7">
              <w:rPr>
                <w:rFonts w:ascii="Cambria Math" w:hAnsi="Cambria Math" w:cs="Cambria Math"/>
                <w:sz w:val="16"/>
                <w:szCs w:val="16"/>
              </w:rPr>
              <w:t>‑</w:t>
            </w:r>
            <w:r w:rsidRPr="00F445C7">
              <w:rPr>
                <w:sz w:val="16"/>
                <w:szCs w:val="16"/>
              </w:rPr>
              <w:t>242542, S3</w:t>
            </w:r>
            <w:r w:rsidRPr="00F445C7">
              <w:rPr>
                <w:rFonts w:ascii="Cambria Math" w:hAnsi="Cambria Math" w:cs="Cambria Math"/>
                <w:sz w:val="16"/>
                <w:szCs w:val="16"/>
              </w:rPr>
              <w:t>‑</w:t>
            </w:r>
            <w:r w:rsidRPr="00F445C7">
              <w:rPr>
                <w:sz w:val="16"/>
                <w:szCs w:val="16"/>
              </w:rPr>
              <w:t>242637, S3</w:t>
            </w:r>
            <w:r w:rsidRPr="00F445C7">
              <w:rPr>
                <w:rFonts w:ascii="Cambria Math" w:hAnsi="Cambria Math" w:cs="Cambria Math"/>
                <w:sz w:val="16"/>
                <w:szCs w:val="16"/>
              </w:rPr>
              <w:t>‑</w:t>
            </w:r>
            <w:r w:rsidRPr="00F445C7">
              <w:rPr>
                <w:sz w:val="16"/>
                <w:szCs w:val="16"/>
              </w:rPr>
              <w:t>242638, S3</w:t>
            </w:r>
            <w:r w:rsidRPr="00F445C7">
              <w:rPr>
                <w:rFonts w:ascii="Cambria Math" w:hAnsi="Cambria Math" w:cs="Cambria Math"/>
                <w:sz w:val="16"/>
                <w:szCs w:val="16"/>
              </w:rPr>
              <w:t>‑</w:t>
            </w:r>
            <w:r w:rsidRPr="00F445C7">
              <w:rPr>
                <w:sz w:val="16"/>
                <w:szCs w:val="16"/>
              </w:rPr>
              <w:t>242639, S3</w:t>
            </w:r>
            <w:r w:rsidRPr="00F445C7">
              <w:rPr>
                <w:rFonts w:ascii="Cambria Math" w:hAnsi="Cambria Math" w:cs="Cambria Math"/>
                <w:sz w:val="16"/>
                <w:szCs w:val="16"/>
              </w:rPr>
              <w:t>‑</w:t>
            </w:r>
            <w:r w:rsidRPr="00F445C7">
              <w:rPr>
                <w:sz w:val="16"/>
                <w:szCs w:val="16"/>
              </w:rPr>
              <w:t>242543, S3</w:t>
            </w:r>
            <w:r w:rsidRPr="00F445C7">
              <w:rPr>
                <w:rFonts w:ascii="Cambria Math" w:hAnsi="Cambria Math" w:cs="Cambria Math"/>
                <w:sz w:val="16"/>
                <w:szCs w:val="16"/>
              </w:rPr>
              <w:t>‑</w:t>
            </w:r>
            <w:r w:rsidRPr="00F445C7">
              <w:rPr>
                <w:sz w:val="16"/>
                <w:szCs w:val="16"/>
              </w:rPr>
              <w:t>242642, S3</w:t>
            </w:r>
            <w:r w:rsidRPr="00F445C7">
              <w:rPr>
                <w:rFonts w:ascii="Cambria Math" w:hAnsi="Cambria Math" w:cs="Cambria Math"/>
                <w:sz w:val="16"/>
                <w:szCs w:val="16"/>
              </w:rPr>
              <w:t>‑</w:t>
            </w:r>
            <w:r w:rsidRPr="00F445C7">
              <w:rPr>
                <w:sz w:val="16"/>
                <w:szCs w:val="16"/>
              </w:rPr>
              <w:t>242619, S3</w:t>
            </w:r>
            <w:r w:rsidRPr="00F445C7">
              <w:rPr>
                <w:rFonts w:ascii="Cambria Math" w:hAnsi="Cambria Math" w:cs="Cambria Math"/>
                <w:sz w:val="16"/>
                <w:szCs w:val="16"/>
              </w:rPr>
              <w:t>‑</w:t>
            </w:r>
            <w:r w:rsidRPr="00F445C7">
              <w:rPr>
                <w:sz w:val="16"/>
                <w:szCs w:val="16"/>
              </w:rPr>
              <w:t>242643, S3</w:t>
            </w:r>
            <w:r w:rsidRPr="00F445C7">
              <w:rPr>
                <w:rFonts w:ascii="Cambria Math" w:hAnsi="Cambria Math" w:cs="Cambria Math"/>
                <w:sz w:val="16"/>
                <w:szCs w:val="16"/>
              </w:rPr>
              <w:t>‑</w:t>
            </w:r>
            <w:r w:rsidRPr="00F445C7">
              <w:rPr>
                <w:sz w:val="16"/>
                <w:szCs w:val="16"/>
              </w:rPr>
              <w:t>242644, S3</w:t>
            </w:r>
            <w:r w:rsidRPr="00F445C7">
              <w:rPr>
                <w:rFonts w:ascii="Cambria Math" w:hAnsi="Cambria Math" w:cs="Cambria Math"/>
                <w:sz w:val="16"/>
                <w:szCs w:val="16"/>
              </w:rPr>
              <w:t>‑</w:t>
            </w:r>
            <w:r w:rsidRPr="00F445C7">
              <w:rPr>
                <w:sz w:val="16"/>
                <w:szCs w:val="16"/>
              </w:rPr>
              <w:t>242645, S3</w:t>
            </w:r>
            <w:r w:rsidRPr="00F445C7">
              <w:rPr>
                <w:rFonts w:ascii="Cambria Math" w:hAnsi="Cambria Math" w:cs="Cambria Math"/>
                <w:sz w:val="16"/>
                <w:szCs w:val="16"/>
              </w:rPr>
              <w:t>‑</w:t>
            </w:r>
            <w:r w:rsidRPr="00F445C7">
              <w:rPr>
                <w:sz w:val="16"/>
                <w:szCs w:val="16"/>
              </w:rPr>
              <w:t>242627, S3</w:t>
            </w:r>
            <w:r w:rsidRPr="00F445C7">
              <w:rPr>
                <w:rFonts w:ascii="Cambria Math" w:hAnsi="Cambria Math" w:cs="Cambria Math"/>
                <w:sz w:val="16"/>
                <w:szCs w:val="16"/>
              </w:rPr>
              <w:t>‑</w:t>
            </w:r>
            <w:r w:rsidRPr="00F445C7">
              <w:rPr>
                <w:sz w:val="16"/>
                <w:szCs w:val="16"/>
              </w:rPr>
              <w:t>241925, S3</w:t>
            </w:r>
            <w:r w:rsidRPr="00F445C7">
              <w:rPr>
                <w:rFonts w:ascii="Cambria Math" w:hAnsi="Cambria Math" w:cs="Cambria Math"/>
                <w:sz w:val="16"/>
                <w:szCs w:val="16"/>
              </w:rPr>
              <w:t>‑</w:t>
            </w:r>
            <w:r w:rsidRPr="00F445C7">
              <w:rPr>
                <w:sz w:val="16"/>
                <w:szCs w:val="16"/>
              </w:rPr>
              <w:t>242545, S3</w:t>
            </w:r>
            <w:r w:rsidRPr="00F445C7">
              <w:rPr>
                <w:rFonts w:ascii="Cambria Math" w:hAnsi="Cambria Math" w:cs="Cambria Math"/>
                <w:sz w:val="16"/>
                <w:szCs w:val="16"/>
              </w:rPr>
              <w:t>‑</w:t>
            </w:r>
            <w:r w:rsidRPr="00F445C7">
              <w:rPr>
                <w:sz w:val="16"/>
                <w:szCs w:val="16"/>
              </w:rPr>
              <w:t>242546, S3</w:t>
            </w:r>
            <w:r w:rsidRPr="00F445C7">
              <w:rPr>
                <w:rFonts w:ascii="Cambria Math" w:hAnsi="Cambria Math" w:cs="Cambria Math"/>
                <w:sz w:val="16"/>
                <w:szCs w:val="16"/>
              </w:rPr>
              <w:t>‑</w:t>
            </w:r>
            <w:r w:rsidRPr="00F445C7">
              <w:rPr>
                <w:sz w:val="16"/>
                <w:szCs w:val="16"/>
              </w:rPr>
              <w:t>242161, S3</w:t>
            </w:r>
            <w:r w:rsidRPr="00F445C7">
              <w:rPr>
                <w:rFonts w:ascii="Cambria Math" w:hAnsi="Cambria Math" w:cs="Cambria Math"/>
                <w:sz w:val="16"/>
                <w:szCs w:val="16"/>
              </w:rPr>
              <w:t>‑</w:t>
            </w:r>
            <w:r w:rsidRPr="00F445C7">
              <w:rPr>
                <w:sz w:val="16"/>
                <w:szCs w:val="16"/>
              </w:rPr>
              <w:t>242547, S3</w:t>
            </w:r>
            <w:r w:rsidRPr="00F445C7">
              <w:rPr>
                <w:rFonts w:ascii="Cambria Math" w:hAnsi="Cambria Math" w:cs="Cambria Math"/>
                <w:sz w:val="16"/>
                <w:szCs w:val="16"/>
              </w:rPr>
              <w:t>‑</w:t>
            </w:r>
            <w:r w:rsidRPr="00F445C7">
              <w:rPr>
                <w:sz w:val="16"/>
                <w:szCs w:val="16"/>
              </w:rPr>
              <w:t>242548, S3</w:t>
            </w:r>
            <w:r w:rsidRPr="00F445C7">
              <w:rPr>
                <w:rFonts w:ascii="Cambria Math" w:hAnsi="Cambria Math" w:cs="Cambria Math"/>
                <w:sz w:val="16"/>
                <w:szCs w:val="16"/>
              </w:rPr>
              <w:t>‑</w:t>
            </w:r>
            <w:r w:rsidRPr="00F445C7">
              <w:rPr>
                <w:sz w:val="16"/>
                <w:szCs w:val="16"/>
              </w:rPr>
              <w:t>242115, S3</w:t>
            </w:r>
            <w:r w:rsidRPr="00F445C7">
              <w:rPr>
                <w:rFonts w:ascii="Cambria Math" w:hAnsi="Cambria Math" w:cs="Cambria Math"/>
                <w:sz w:val="16"/>
                <w:szCs w:val="16"/>
              </w:rPr>
              <w:t>‑</w:t>
            </w:r>
            <w:r w:rsidRPr="00F445C7">
              <w:rPr>
                <w:sz w:val="16"/>
                <w:szCs w:val="16"/>
              </w:rPr>
              <w:t>242114, S3</w:t>
            </w:r>
            <w:r w:rsidRPr="00F445C7">
              <w:rPr>
                <w:rFonts w:ascii="Cambria Math" w:hAnsi="Cambria Math" w:cs="Cambria Math"/>
                <w:sz w:val="16"/>
                <w:szCs w:val="16"/>
              </w:rPr>
              <w:t>‑</w:t>
            </w:r>
            <w:r w:rsidRPr="00F445C7">
              <w:rPr>
                <w:sz w:val="16"/>
                <w:szCs w:val="16"/>
              </w:rPr>
              <w:t>241918, S3</w:t>
            </w:r>
            <w:r w:rsidRPr="00F445C7">
              <w:rPr>
                <w:rFonts w:ascii="Cambria Math" w:hAnsi="Cambria Math" w:cs="Cambria Math"/>
                <w:sz w:val="16"/>
                <w:szCs w:val="16"/>
              </w:rPr>
              <w:t>‑</w:t>
            </w:r>
            <w:r w:rsidRPr="00F445C7">
              <w:rPr>
                <w:sz w:val="16"/>
                <w:szCs w:val="16"/>
              </w:rPr>
              <w:t>242646, S3</w:t>
            </w:r>
            <w:r w:rsidRPr="00F445C7">
              <w:rPr>
                <w:rFonts w:ascii="Cambria Math" w:hAnsi="Cambria Math" w:cs="Cambria Math"/>
                <w:sz w:val="16"/>
                <w:szCs w:val="16"/>
              </w:rPr>
              <w:t>‑</w:t>
            </w:r>
            <w:r w:rsidRPr="00F445C7">
              <w:rPr>
                <w:sz w:val="16"/>
                <w:szCs w:val="16"/>
              </w:rPr>
              <w:t>242146, S3</w:t>
            </w:r>
            <w:r w:rsidRPr="00F445C7">
              <w:rPr>
                <w:rFonts w:ascii="Cambria Math" w:hAnsi="Cambria Math" w:cs="Cambria Math"/>
                <w:sz w:val="16"/>
                <w:szCs w:val="16"/>
              </w:rPr>
              <w:t>‑</w:t>
            </w:r>
            <w:r w:rsidRPr="00F445C7">
              <w:rPr>
                <w:sz w:val="16"/>
                <w:szCs w:val="16"/>
              </w:rPr>
              <w:t>242550, S3</w:t>
            </w:r>
            <w:r w:rsidRPr="00F445C7">
              <w:rPr>
                <w:rFonts w:ascii="Cambria Math" w:hAnsi="Cambria Math" w:cs="Cambria Math"/>
                <w:sz w:val="16"/>
                <w:szCs w:val="16"/>
              </w:rPr>
              <w:t>‑</w:t>
            </w:r>
            <w:r w:rsidRPr="00F445C7">
              <w:rPr>
                <w:sz w:val="16"/>
                <w:szCs w:val="16"/>
              </w:rPr>
              <w:t>242273, S3</w:t>
            </w:r>
            <w:r w:rsidRPr="00F445C7">
              <w:rPr>
                <w:rFonts w:ascii="Cambria Math" w:hAnsi="Cambria Math" w:cs="Cambria Math"/>
                <w:sz w:val="16"/>
                <w:szCs w:val="16"/>
              </w:rPr>
              <w:t>‑</w:t>
            </w:r>
            <w:r w:rsidRPr="00F445C7">
              <w:rPr>
                <w:sz w:val="16"/>
                <w:szCs w:val="16"/>
              </w:rPr>
              <w:t>242551, S3</w:t>
            </w:r>
            <w:r w:rsidRPr="00F445C7">
              <w:rPr>
                <w:rFonts w:ascii="Cambria Math" w:hAnsi="Cambria Math" w:cs="Cambria Math"/>
                <w:sz w:val="16"/>
                <w:szCs w:val="16"/>
              </w:rPr>
              <w:t>‑</w:t>
            </w:r>
            <w:r w:rsidRPr="00F445C7">
              <w:rPr>
                <w:sz w:val="16"/>
                <w:szCs w:val="16"/>
              </w:rPr>
              <w:t>242552, S3</w:t>
            </w:r>
            <w:r w:rsidRPr="00F445C7">
              <w:rPr>
                <w:rFonts w:ascii="Cambria Math" w:hAnsi="Cambria Math" w:cs="Cambria Math"/>
                <w:sz w:val="16"/>
                <w:szCs w:val="16"/>
              </w:rPr>
              <w:t>‑</w:t>
            </w:r>
            <w:r w:rsidRPr="00F445C7">
              <w:rPr>
                <w:sz w:val="16"/>
                <w:szCs w:val="16"/>
              </w:rPr>
              <w:t>242647, S3</w:t>
            </w:r>
            <w:r w:rsidRPr="00F445C7">
              <w:rPr>
                <w:rFonts w:ascii="Cambria Math" w:hAnsi="Cambria Math" w:cs="Cambria Math"/>
                <w:sz w:val="16"/>
                <w:szCs w:val="16"/>
              </w:rPr>
              <w:t>‑</w:t>
            </w:r>
            <w:r w:rsidRPr="00F445C7">
              <w:rPr>
                <w:sz w:val="16"/>
                <w:szCs w:val="16"/>
              </w:rPr>
              <w:t>242648, S3</w:t>
            </w:r>
            <w:r w:rsidRPr="00F445C7">
              <w:rPr>
                <w:rFonts w:ascii="Cambria Math" w:hAnsi="Cambria Math" w:cs="Cambria Math"/>
                <w:sz w:val="16"/>
                <w:szCs w:val="16"/>
              </w:rPr>
              <w:t>‑</w:t>
            </w:r>
            <w:r w:rsidRPr="00F445C7">
              <w:rPr>
                <w:sz w:val="16"/>
                <w:szCs w:val="16"/>
              </w:rPr>
              <w:t>242274, S3</w:t>
            </w:r>
            <w:r w:rsidRPr="00F445C7">
              <w:rPr>
                <w:rFonts w:ascii="Cambria Math" w:hAnsi="Cambria Math" w:cs="Cambria Math"/>
                <w:sz w:val="16"/>
                <w:szCs w:val="16"/>
              </w:rPr>
              <w:t>‑</w:t>
            </w:r>
            <w:r w:rsidRPr="00F445C7">
              <w:rPr>
                <w:sz w:val="16"/>
                <w:szCs w:val="16"/>
              </w:rPr>
              <w:t>242291, S3-242549</w:t>
            </w:r>
          </w:p>
        </w:tc>
        <w:tc>
          <w:tcPr>
            <w:tcW w:w="708" w:type="dxa"/>
            <w:shd w:val="solid" w:color="FFFFFF" w:fill="auto"/>
          </w:tcPr>
          <w:p w14:paraId="110A533C" w14:textId="33CE1D06" w:rsidR="00F445C7" w:rsidRPr="00B5344E" w:rsidRDefault="00F445C7" w:rsidP="007E77B1">
            <w:pPr>
              <w:pStyle w:val="TAC"/>
              <w:rPr>
                <w:sz w:val="16"/>
                <w:szCs w:val="16"/>
              </w:rPr>
            </w:pPr>
            <w:r>
              <w:rPr>
                <w:sz w:val="16"/>
                <w:szCs w:val="16"/>
              </w:rPr>
              <w:t>0.3.0</w:t>
            </w:r>
          </w:p>
        </w:tc>
      </w:tr>
      <w:tr w:rsidR="00AF3D3D" w:rsidRPr="00022497" w14:paraId="5E4AB1B4" w14:textId="77777777" w:rsidTr="00C72833">
        <w:tc>
          <w:tcPr>
            <w:tcW w:w="800" w:type="dxa"/>
            <w:shd w:val="solid" w:color="FFFFFF" w:fill="auto"/>
          </w:tcPr>
          <w:p w14:paraId="50F95EDB" w14:textId="24B8D728" w:rsidR="00AF3D3D" w:rsidRDefault="00AF3D3D" w:rsidP="00C72833">
            <w:pPr>
              <w:pStyle w:val="TAC"/>
              <w:rPr>
                <w:sz w:val="16"/>
                <w:szCs w:val="16"/>
              </w:rPr>
            </w:pPr>
            <w:r>
              <w:rPr>
                <w:sz w:val="16"/>
                <w:szCs w:val="16"/>
              </w:rPr>
              <w:t>2024</w:t>
            </w:r>
          </w:p>
        </w:tc>
        <w:tc>
          <w:tcPr>
            <w:tcW w:w="800" w:type="dxa"/>
            <w:shd w:val="solid" w:color="FFFFFF" w:fill="auto"/>
          </w:tcPr>
          <w:p w14:paraId="09B8E6E8" w14:textId="6222E1AF" w:rsidR="00AF3D3D" w:rsidRDefault="00AF3D3D" w:rsidP="00C72833">
            <w:pPr>
              <w:pStyle w:val="TAC"/>
              <w:rPr>
                <w:sz w:val="16"/>
                <w:szCs w:val="16"/>
              </w:rPr>
            </w:pPr>
            <w:r>
              <w:rPr>
                <w:sz w:val="16"/>
                <w:szCs w:val="16"/>
              </w:rPr>
              <w:t>SA3#117</w:t>
            </w:r>
          </w:p>
        </w:tc>
        <w:tc>
          <w:tcPr>
            <w:tcW w:w="1094" w:type="dxa"/>
            <w:shd w:val="solid" w:color="FFFFFF" w:fill="auto"/>
          </w:tcPr>
          <w:p w14:paraId="157F029D" w14:textId="6F38F3B4" w:rsidR="00AF3D3D" w:rsidRDefault="00AF3D3D" w:rsidP="00C72833">
            <w:pPr>
              <w:pStyle w:val="TAC"/>
              <w:rPr>
                <w:sz w:val="16"/>
                <w:szCs w:val="16"/>
              </w:rPr>
            </w:pPr>
            <w:r w:rsidRPr="00CA0EE5">
              <w:rPr>
                <w:sz w:val="16"/>
                <w:szCs w:val="16"/>
              </w:rPr>
              <w:t>S3</w:t>
            </w:r>
            <w:r w:rsidRPr="00CA0EE5">
              <w:rPr>
                <w:rFonts w:ascii="Cambria Math" w:hAnsi="Cambria Math" w:cs="Cambria Math"/>
                <w:sz w:val="16"/>
                <w:szCs w:val="16"/>
              </w:rPr>
              <w:t>‑</w:t>
            </w:r>
            <w:r w:rsidRPr="00CA0EE5">
              <w:rPr>
                <w:sz w:val="16"/>
                <w:szCs w:val="16"/>
              </w:rPr>
              <w:t>243555</w:t>
            </w:r>
          </w:p>
        </w:tc>
        <w:tc>
          <w:tcPr>
            <w:tcW w:w="425" w:type="dxa"/>
            <w:shd w:val="solid" w:color="FFFFFF" w:fill="auto"/>
          </w:tcPr>
          <w:p w14:paraId="4493FA95" w14:textId="77777777" w:rsidR="00AF3D3D" w:rsidRPr="00022497" w:rsidRDefault="00AF3D3D" w:rsidP="00C72833">
            <w:pPr>
              <w:pStyle w:val="TAL"/>
              <w:rPr>
                <w:sz w:val="16"/>
                <w:szCs w:val="16"/>
              </w:rPr>
            </w:pPr>
          </w:p>
        </w:tc>
        <w:tc>
          <w:tcPr>
            <w:tcW w:w="425" w:type="dxa"/>
            <w:shd w:val="solid" w:color="FFFFFF" w:fill="auto"/>
          </w:tcPr>
          <w:p w14:paraId="7C00ECC8" w14:textId="77777777" w:rsidR="00AF3D3D" w:rsidRPr="00022497" w:rsidRDefault="00AF3D3D" w:rsidP="00A40097">
            <w:pPr>
              <w:pStyle w:val="TAR"/>
              <w:jc w:val="center"/>
              <w:rPr>
                <w:sz w:val="16"/>
                <w:szCs w:val="16"/>
              </w:rPr>
            </w:pPr>
          </w:p>
        </w:tc>
        <w:tc>
          <w:tcPr>
            <w:tcW w:w="425" w:type="dxa"/>
            <w:shd w:val="solid" w:color="FFFFFF" w:fill="auto"/>
          </w:tcPr>
          <w:p w14:paraId="4A88BFDF" w14:textId="77777777" w:rsidR="00AF3D3D" w:rsidRPr="00022497" w:rsidRDefault="00AF3D3D" w:rsidP="00C72833">
            <w:pPr>
              <w:pStyle w:val="TAC"/>
              <w:rPr>
                <w:sz w:val="16"/>
                <w:szCs w:val="16"/>
              </w:rPr>
            </w:pPr>
          </w:p>
        </w:tc>
        <w:tc>
          <w:tcPr>
            <w:tcW w:w="4962" w:type="dxa"/>
            <w:shd w:val="solid" w:color="FFFFFF" w:fill="auto"/>
          </w:tcPr>
          <w:p w14:paraId="7B35BA94" w14:textId="03A7BE54" w:rsidR="00AF3D3D" w:rsidRPr="00F445C7" w:rsidRDefault="00AF3D3D" w:rsidP="00232647">
            <w:pPr>
              <w:pStyle w:val="TAL"/>
              <w:rPr>
                <w:sz w:val="16"/>
                <w:szCs w:val="16"/>
              </w:rPr>
            </w:pPr>
            <w:r w:rsidRPr="00CA0EE5">
              <w:rPr>
                <w:sz w:val="16"/>
                <w:szCs w:val="16"/>
              </w:rPr>
              <w:t>S3-242918</w:t>
            </w:r>
            <w:r>
              <w:rPr>
                <w:sz w:val="16"/>
                <w:szCs w:val="16"/>
              </w:rPr>
              <w:t xml:space="preserve">, </w:t>
            </w:r>
            <w:r w:rsidRPr="0022029C">
              <w:rPr>
                <w:sz w:val="16"/>
                <w:szCs w:val="16"/>
              </w:rPr>
              <w:t>S3</w:t>
            </w:r>
            <w:r w:rsidRPr="0022029C">
              <w:rPr>
                <w:rFonts w:ascii="Cambria Math" w:hAnsi="Cambria Math" w:cs="Cambria Math"/>
                <w:sz w:val="16"/>
                <w:szCs w:val="16"/>
              </w:rPr>
              <w:t>‑</w:t>
            </w:r>
            <w:r w:rsidRPr="0022029C">
              <w:rPr>
                <w:sz w:val="16"/>
                <w:szCs w:val="16"/>
              </w:rPr>
              <w:t>243534</w:t>
            </w:r>
            <w:r>
              <w:rPr>
                <w:sz w:val="16"/>
                <w:szCs w:val="16"/>
              </w:rPr>
              <w:t xml:space="preserve">, </w:t>
            </w:r>
            <w:r w:rsidRPr="00D54D02">
              <w:rPr>
                <w:sz w:val="16"/>
                <w:szCs w:val="16"/>
              </w:rPr>
              <w:t>S3-243535</w:t>
            </w:r>
            <w:r>
              <w:rPr>
                <w:sz w:val="16"/>
                <w:szCs w:val="16"/>
              </w:rPr>
              <w:t xml:space="preserve">, </w:t>
            </w:r>
            <w:r w:rsidRPr="00D54D02">
              <w:rPr>
                <w:sz w:val="16"/>
                <w:szCs w:val="16"/>
              </w:rPr>
              <w:t>S3-243536</w:t>
            </w:r>
            <w:r>
              <w:rPr>
                <w:sz w:val="16"/>
                <w:szCs w:val="16"/>
              </w:rPr>
              <w:t xml:space="preserve">, </w:t>
            </w:r>
            <w:r w:rsidRPr="00D13205">
              <w:rPr>
                <w:sz w:val="16"/>
                <w:szCs w:val="16"/>
              </w:rPr>
              <w:t>S3-243537</w:t>
            </w:r>
            <w:r>
              <w:rPr>
                <w:sz w:val="16"/>
                <w:szCs w:val="16"/>
              </w:rPr>
              <w:t xml:space="preserve">, </w:t>
            </w:r>
            <w:r w:rsidRPr="00EF0460">
              <w:rPr>
                <w:sz w:val="16"/>
                <w:szCs w:val="16"/>
              </w:rPr>
              <w:t>S3-242967, S3-242969</w:t>
            </w:r>
            <w:r>
              <w:rPr>
                <w:sz w:val="16"/>
                <w:szCs w:val="16"/>
              </w:rPr>
              <w:t xml:space="preserve">, </w:t>
            </w:r>
            <w:r w:rsidRPr="00FE4F1D">
              <w:rPr>
                <w:sz w:val="16"/>
                <w:szCs w:val="16"/>
              </w:rPr>
              <w:t>S3-243539</w:t>
            </w:r>
            <w:r>
              <w:rPr>
                <w:sz w:val="16"/>
                <w:szCs w:val="16"/>
              </w:rPr>
              <w:t>,</w:t>
            </w:r>
            <w:r>
              <w:t xml:space="preserve"> </w:t>
            </w:r>
            <w:r w:rsidRPr="00742957">
              <w:rPr>
                <w:sz w:val="16"/>
                <w:szCs w:val="16"/>
              </w:rPr>
              <w:t>S3</w:t>
            </w:r>
            <w:r w:rsidRPr="00742957">
              <w:rPr>
                <w:rFonts w:ascii="Cambria Math" w:hAnsi="Cambria Math" w:cs="Cambria Math"/>
                <w:sz w:val="16"/>
                <w:szCs w:val="16"/>
              </w:rPr>
              <w:t>‑</w:t>
            </w:r>
            <w:r w:rsidRPr="00742957">
              <w:rPr>
                <w:sz w:val="16"/>
                <w:szCs w:val="16"/>
              </w:rPr>
              <w:t>243538</w:t>
            </w:r>
            <w:r>
              <w:rPr>
                <w:sz w:val="16"/>
                <w:szCs w:val="16"/>
              </w:rPr>
              <w:t xml:space="preserve">, </w:t>
            </w:r>
            <w:r w:rsidRPr="0003737F">
              <w:rPr>
                <w:sz w:val="16"/>
                <w:szCs w:val="16"/>
              </w:rPr>
              <w:t>S3-243003</w:t>
            </w:r>
            <w:r>
              <w:rPr>
                <w:sz w:val="16"/>
                <w:szCs w:val="16"/>
              </w:rPr>
              <w:t xml:space="preserve">, </w:t>
            </w:r>
            <w:r w:rsidRPr="0003737F">
              <w:rPr>
                <w:sz w:val="16"/>
                <w:szCs w:val="16"/>
              </w:rPr>
              <w:t>S3</w:t>
            </w:r>
            <w:r>
              <w:rPr>
                <w:rFonts w:ascii="Cambria Math" w:hAnsi="Cambria Math" w:cs="Cambria Math"/>
                <w:sz w:val="16"/>
                <w:szCs w:val="16"/>
              </w:rPr>
              <w:t>-</w:t>
            </w:r>
            <w:r w:rsidRPr="0003737F">
              <w:rPr>
                <w:sz w:val="16"/>
                <w:szCs w:val="16"/>
              </w:rPr>
              <w:t>243540</w:t>
            </w:r>
            <w:r>
              <w:rPr>
                <w:sz w:val="16"/>
                <w:szCs w:val="16"/>
              </w:rPr>
              <w:t xml:space="preserve">, </w:t>
            </w:r>
            <w:r w:rsidRPr="0003737F">
              <w:rPr>
                <w:sz w:val="16"/>
                <w:szCs w:val="16"/>
              </w:rPr>
              <w:t>S3-243035</w:t>
            </w:r>
            <w:r>
              <w:rPr>
                <w:sz w:val="16"/>
                <w:szCs w:val="16"/>
              </w:rPr>
              <w:t xml:space="preserve">, </w:t>
            </w:r>
            <w:r w:rsidRPr="0003737F">
              <w:rPr>
                <w:sz w:val="16"/>
                <w:szCs w:val="16"/>
              </w:rPr>
              <w:t>S3-243693</w:t>
            </w:r>
            <w:r>
              <w:rPr>
                <w:sz w:val="16"/>
                <w:szCs w:val="16"/>
              </w:rPr>
              <w:t xml:space="preserve">, </w:t>
            </w:r>
            <w:r w:rsidRPr="00D54D02">
              <w:rPr>
                <w:sz w:val="16"/>
                <w:szCs w:val="16"/>
              </w:rPr>
              <w:t>S3-243541</w:t>
            </w:r>
            <w:r>
              <w:rPr>
                <w:sz w:val="16"/>
                <w:szCs w:val="16"/>
              </w:rPr>
              <w:t xml:space="preserve">, </w:t>
            </w:r>
            <w:r w:rsidRPr="008B4E70">
              <w:rPr>
                <w:sz w:val="16"/>
                <w:szCs w:val="16"/>
              </w:rPr>
              <w:t>S3-243542</w:t>
            </w:r>
            <w:r>
              <w:rPr>
                <w:sz w:val="16"/>
                <w:szCs w:val="16"/>
              </w:rPr>
              <w:t xml:space="preserve">, </w:t>
            </w:r>
            <w:r w:rsidRPr="008B4E70">
              <w:rPr>
                <w:sz w:val="16"/>
                <w:szCs w:val="16"/>
              </w:rPr>
              <w:t>S3-243543</w:t>
            </w:r>
            <w:r>
              <w:rPr>
                <w:sz w:val="16"/>
                <w:szCs w:val="16"/>
              </w:rPr>
              <w:t xml:space="preserve">, </w:t>
            </w:r>
            <w:r w:rsidRPr="0019174C">
              <w:rPr>
                <w:sz w:val="16"/>
                <w:szCs w:val="16"/>
              </w:rPr>
              <w:t>S3-243544</w:t>
            </w:r>
            <w:r>
              <w:rPr>
                <w:sz w:val="16"/>
                <w:szCs w:val="16"/>
              </w:rPr>
              <w:t xml:space="preserve">, </w:t>
            </w:r>
            <w:r w:rsidRPr="00C87CC0">
              <w:rPr>
                <w:sz w:val="16"/>
                <w:szCs w:val="16"/>
              </w:rPr>
              <w:t>S3-243545</w:t>
            </w:r>
            <w:r>
              <w:rPr>
                <w:sz w:val="16"/>
                <w:szCs w:val="16"/>
              </w:rPr>
              <w:t xml:space="preserve">, </w:t>
            </w:r>
            <w:r w:rsidRPr="00BC0FCC">
              <w:rPr>
                <w:sz w:val="16"/>
                <w:szCs w:val="16"/>
              </w:rPr>
              <w:t>S3-243253</w:t>
            </w:r>
            <w:r>
              <w:rPr>
                <w:sz w:val="16"/>
                <w:szCs w:val="16"/>
              </w:rPr>
              <w:t xml:space="preserve">, </w:t>
            </w:r>
            <w:r w:rsidRPr="00BC0FCC">
              <w:rPr>
                <w:sz w:val="16"/>
                <w:szCs w:val="16"/>
              </w:rPr>
              <w:t>S3-243254</w:t>
            </w:r>
            <w:r>
              <w:rPr>
                <w:sz w:val="16"/>
                <w:szCs w:val="16"/>
              </w:rPr>
              <w:t xml:space="preserve">, </w:t>
            </w:r>
            <w:r w:rsidRPr="001C3C15">
              <w:rPr>
                <w:sz w:val="16"/>
                <w:szCs w:val="16"/>
              </w:rPr>
              <w:t>S3-243694</w:t>
            </w:r>
            <w:r>
              <w:rPr>
                <w:sz w:val="16"/>
                <w:szCs w:val="16"/>
              </w:rPr>
              <w:t xml:space="preserve">, </w:t>
            </w:r>
            <w:r w:rsidRPr="0041731E">
              <w:rPr>
                <w:sz w:val="16"/>
                <w:szCs w:val="16"/>
              </w:rPr>
              <w:t>S3-243695</w:t>
            </w:r>
            <w:r>
              <w:rPr>
                <w:sz w:val="16"/>
                <w:szCs w:val="16"/>
              </w:rPr>
              <w:t xml:space="preserve">, </w:t>
            </w:r>
            <w:r w:rsidRPr="0041731E">
              <w:rPr>
                <w:sz w:val="16"/>
                <w:szCs w:val="16"/>
              </w:rPr>
              <w:t>S3-243546</w:t>
            </w:r>
            <w:r>
              <w:rPr>
                <w:sz w:val="16"/>
                <w:szCs w:val="16"/>
              </w:rPr>
              <w:t xml:space="preserve">, </w:t>
            </w:r>
            <w:r w:rsidRPr="00492C8E">
              <w:rPr>
                <w:sz w:val="16"/>
                <w:szCs w:val="16"/>
              </w:rPr>
              <w:t>S3-243547</w:t>
            </w:r>
            <w:r>
              <w:rPr>
                <w:sz w:val="16"/>
                <w:szCs w:val="16"/>
              </w:rPr>
              <w:t xml:space="preserve">, </w:t>
            </w:r>
            <w:r w:rsidRPr="0069621E">
              <w:rPr>
                <w:sz w:val="16"/>
                <w:szCs w:val="16"/>
              </w:rPr>
              <w:t>S3-243548</w:t>
            </w:r>
            <w:r>
              <w:rPr>
                <w:sz w:val="16"/>
                <w:szCs w:val="16"/>
              </w:rPr>
              <w:t xml:space="preserve">, </w:t>
            </w:r>
            <w:r w:rsidRPr="004003F6">
              <w:rPr>
                <w:sz w:val="16"/>
                <w:szCs w:val="16"/>
              </w:rPr>
              <w:t>S3-243549</w:t>
            </w:r>
            <w:r>
              <w:rPr>
                <w:sz w:val="16"/>
                <w:szCs w:val="16"/>
              </w:rPr>
              <w:t xml:space="preserve">, </w:t>
            </w:r>
            <w:r w:rsidRPr="008C1E55">
              <w:rPr>
                <w:sz w:val="16"/>
                <w:szCs w:val="16"/>
              </w:rPr>
              <w:t>S3-243550</w:t>
            </w:r>
            <w:r>
              <w:rPr>
                <w:sz w:val="16"/>
                <w:szCs w:val="16"/>
              </w:rPr>
              <w:t xml:space="preserve">, </w:t>
            </w:r>
            <w:r w:rsidRPr="002471D1">
              <w:rPr>
                <w:sz w:val="16"/>
                <w:szCs w:val="16"/>
              </w:rPr>
              <w:t>S3</w:t>
            </w:r>
            <w:r w:rsidRPr="002471D1">
              <w:rPr>
                <w:rFonts w:ascii="Cambria Math" w:hAnsi="Cambria Math" w:cs="Cambria Math"/>
                <w:sz w:val="16"/>
                <w:szCs w:val="16"/>
              </w:rPr>
              <w:t>‑</w:t>
            </w:r>
            <w:r w:rsidRPr="002471D1">
              <w:rPr>
                <w:sz w:val="16"/>
                <w:szCs w:val="16"/>
              </w:rPr>
              <w:t>243551</w:t>
            </w:r>
            <w:r>
              <w:rPr>
                <w:sz w:val="16"/>
                <w:szCs w:val="16"/>
              </w:rPr>
              <w:t xml:space="preserve">, </w:t>
            </w:r>
            <w:r w:rsidRPr="0075271D">
              <w:rPr>
                <w:sz w:val="16"/>
                <w:szCs w:val="16"/>
              </w:rPr>
              <w:t>S3-243552</w:t>
            </w:r>
            <w:r>
              <w:rPr>
                <w:sz w:val="16"/>
                <w:szCs w:val="16"/>
              </w:rPr>
              <w:t xml:space="preserve">, </w:t>
            </w:r>
            <w:r w:rsidRPr="00634870">
              <w:rPr>
                <w:sz w:val="16"/>
                <w:szCs w:val="16"/>
              </w:rPr>
              <w:t>S3-243553</w:t>
            </w:r>
            <w:r>
              <w:rPr>
                <w:sz w:val="16"/>
                <w:szCs w:val="16"/>
              </w:rPr>
              <w:t xml:space="preserve">, </w:t>
            </w:r>
            <w:r w:rsidRPr="00F57DAC">
              <w:rPr>
                <w:sz w:val="16"/>
                <w:szCs w:val="16"/>
              </w:rPr>
              <w:t>S3-243554</w:t>
            </w:r>
            <w:r>
              <w:rPr>
                <w:sz w:val="16"/>
                <w:szCs w:val="16"/>
              </w:rPr>
              <w:t xml:space="preserve">, </w:t>
            </w:r>
          </w:p>
        </w:tc>
        <w:tc>
          <w:tcPr>
            <w:tcW w:w="708" w:type="dxa"/>
            <w:shd w:val="solid" w:color="FFFFFF" w:fill="auto"/>
          </w:tcPr>
          <w:p w14:paraId="5743C789" w14:textId="0FF144AE" w:rsidR="00AF3D3D" w:rsidRDefault="00AF3D3D" w:rsidP="007E77B1">
            <w:pPr>
              <w:pStyle w:val="TAC"/>
              <w:rPr>
                <w:sz w:val="16"/>
                <w:szCs w:val="16"/>
              </w:rPr>
            </w:pPr>
            <w:r>
              <w:rPr>
                <w:sz w:val="16"/>
                <w:szCs w:val="16"/>
              </w:rPr>
              <w:t>0.4.0</w:t>
            </w:r>
          </w:p>
        </w:tc>
      </w:tr>
      <w:tr w:rsidR="00FB6876" w:rsidRPr="00022497" w14:paraId="3CB930A0" w14:textId="77777777" w:rsidTr="00C72833">
        <w:tc>
          <w:tcPr>
            <w:tcW w:w="800" w:type="dxa"/>
            <w:shd w:val="solid" w:color="FFFFFF" w:fill="auto"/>
          </w:tcPr>
          <w:p w14:paraId="1C6E92F5" w14:textId="22BA57BF" w:rsidR="00FB6876" w:rsidRDefault="00FB6876" w:rsidP="00C72833">
            <w:pPr>
              <w:pStyle w:val="TAC"/>
              <w:rPr>
                <w:sz w:val="16"/>
                <w:szCs w:val="16"/>
              </w:rPr>
            </w:pPr>
            <w:r>
              <w:rPr>
                <w:sz w:val="16"/>
                <w:szCs w:val="16"/>
              </w:rPr>
              <w:t>2024</w:t>
            </w:r>
          </w:p>
        </w:tc>
        <w:tc>
          <w:tcPr>
            <w:tcW w:w="800" w:type="dxa"/>
            <w:shd w:val="solid" w:color="FFFFFF" w:fill="auto"/>
          </w:tcPr>
          <w:p w14:paraId="59087E85" w14:textId="0BA74EA1" w:rsidR="00FB6876" w:rsidRDefault="00FB6876" w:rsidP="00C72833">
            <w:pPr>
              <w:pStyle w:val="TAC"/>
              <w:rPr>
                <w:sz w:val="16"/>
                <w:szCs w:val="16"/>
              </w:rPr>
            </w:pPr>
            <w:r>
              <w:rPr>
                <w:sz w:val="16"/>
                <w:szCs w:val="16"/>
              </w:rPr>
              <w:t>SA3#118</w:t>
            </w:r>
          </w:p>
        </w:tc>
        <w:tc>
          <w:tcPr>
            <w:tcW w:w="1094" w:type="dxa"/>
            <w:shd w:val="solid" w:color="FFFFFF" w:fill="auto"/>
          </w:tcPr>
          <w:p w14:paraId="35EA9307" w14:textId="00646B21" w:rsidR="00FB6876" w:rsidRPr="00CA0EE5" w:rsidRDefault="00FB6876" w:rsidP="00C72833">
            <w:pPr>
              <w:pStyle w:val="TAC"/>
              <w:rPr>
                <w:sz w:val="16"/>
                <w:szCs w:val="16"/>
              </w:rPr>
            </w:pPr>
            <w:r w:rsidRPr="00FB6876">
              <w:rPr>
                <w:sz w:val="16"/>
                <w:szCs w:val="16"/>
              </w:rPr>
              <w:t>S3</w:t>
            </w:r>
            <w:r w:rsidRPr="00FB6876">
              <w:rPr>
                <w:rFonts w:ascii="Cambria Math" w:hAnsi="Cambria Math" w:cs="Cambria Math"/>
                <w:sz w:val="16"/>
                <w:szCs w:val="16"/>
              </w:rPr>
              <w:t>‑</w:t>
            </w:r>
            <w:r w:rsidRPr="00FB6876">
              <w:rPr>
                <w:sz w:val="16"/>
                <w:szCs w:val="16"/>
              </w:rPr>
              <w:t>243827</w:t>
            </w:r>
          </w:p>
        </w:tc>
        <w:tc>
          <w:tcPr>
            <w:tcW w:w="425" w:type="dxa"/>
            <w:shd w:val="solid" w:color="FFFFFF" w:fill="auto"/>
          </w:tcPr>
          <w:p w14:paraId="03173DCD" w14:textId="77777777" w:rsidR="00FB6876" w:rsidRPr="00022497" w:rsidRDefault="00FB6876" w:rsidP="00C72833">
            <w:pPr>
              <w:pStyle w:val="TAL"/>
              <w:rPr>
                <w:sz w:val="16"/>
                <w:szCs w:val="16"/>
              </w:rPr>
            </w:pPr>
          </w:p>
        </w:tc>
        <w:tc>
          <w:tcPr>
            <w:tcW w:w="425" w:type="dxa"/>
            <w:shd w:val="solid" w:color="FFFFFF" w:fill="auto"/>
          </w:tcPr>
          <w:p w14:paraId="2DAA952D" w14:textId="77777777" w:rsidR="00FB6876" w:rsidRPr="00022497" w:rsidRDefault="00FB6876" w:rsidP="00A40097">
            <w:pPr>
              <w:pStyle w:val="TAR"/>
              <w:jc w:val="center"/>
              <w:rPr>
                <w:sz w:val="16"/>
                <w:szCs w:val="16"/>
              </w:rPr>
            </w:pPr>
          </w:p>
        </w:tc>
        <w:tc>
          <w:tcPr>
            <w:tcW w:w="425" w:type="dxa"/>
            <w:shd w:val="solid" w:color="FFFFFF" w:fill="auto"/>
          </w:tcPr>
          <w:p w14:paraId="04299F91" w14:textId="77777777" w:rsidR="00FB6876" w:rsidRPr="00022497" w:rsidRDefault="00FB6876" w:rsidP="00C72833">
            <w:pPr>
              <w:pStyle w:val="TAC"/>
              <w:rPr>
                <w:sz w:val="16"/>
                <w:szCs w:val="16"/>
              </w:rPr>
            </w:pPr>
          </w:p>
        </w:tc>
        <w:tc>
          <w:tcPr>
            <w:tcW w:w="4962" w:type="dxa"/>
            <w:shd w:val="solid" w:color="FFFFFF" w:fill="auto"/>
          </w:tcPr>
          <w:p w14:paraId="4BDB3B57" w14:textId="23E35D5C" w:rsidR="00FB6876" w:rsidRPr="00CA0EE5" w:rsidRDefault="00FB6876" w:rsidP="00232647">
            <w:pPr>
              <w:pStyle w:val="TAL"/>
              <w:rPr>
                <w:sz w:val="16"/>
                <w:szCs w:val="16"/>
              </w:rPr>
            </w:pPr>
            <w:r w:rsidRPr="00FB6876">
              <w:rPr>
                <w:sz w:val="16"/>
                <w:szCs w:val="16"/>
              </w:rPr>
              <w:t>S3</w:t>
            </w:r>
            <w:r w:rsidRPr="00FB6876">
              <w:rPr>
                <w:rFonts w:ascii="Cambria Math" w:hAnsi="Cambria Math" w:cs="Cambria Math"/>
                <w:sz w:val="16"/>
                <w:szCs w:val="16"/>
              </w:rPr>
              <w:t>‑</w:t>
            </w:r>
            <w:r w:rsidRPr="00FB6876">
              <w:rPr>
                <w:sz w:val="16"/>
                <w:szCs w:val="16"/>
              </w:rPr>
              <w:t>244382</w:t>
            </w:r>
            <w:r>
              <w:rPr>
                <w:sz w:val="16"/>
                <w:szCs w:val="16"/>
              </w:rPr>
              <w:t xml:space="preserve">, </w:t>
            </w:r>
            <w:r w:rsidR="00745EB6" w:rsidRPr="00745EB6">
              <w:rPr>
                <w:sz w:val="16"/>
                <w:szCs w:val="16"/>
              </w:rPr>
              <w:t>S3-244275</w:t>
            </w:r>
            <w:r w:rsidR="005327DC">
              <w:rPr>
                <w:sz w:val="16"/>
                <w:szCs w:val="16"/>
              </w:rPr>
              <w:t xml:space="preserve">, </w:t>
            </w:r>
            <w:r w:rsidR="005327DC" w:rsidRPr="005327DC">
              <w:rPr>
                <w:sz w:val="16"/>
                <w:szCs w:val="16"/>
              </w:rPr>
              <w:t>S3-244384</w:t>
            </w:r>
            <w:r w:rsidR="005D0507">
              <w:rPr>
                <w:sz w:val="16"/>
                <w:szCs w:val="16"/>
              </w:rPr>
              <w:t xml:space="preserve">, </w:t>
            </w:r>
            <w:r w:rsidR="005D0507" w:rsidRPr="005D0507">
              <w:rPr>
                <w:sz w:val="16"/>
                <w:szCs w:val="16"/>
              </w:rPr>
              <w:t>S3-244385</w:t>
            </w:r>
            <w:r w:rsidR="00F77BEC">
              <w:rPr>
                <w:sz w:val="16"/>
                <w:szCs w:val="16"/>
              </w:rPr>
              <w:t xml:space="preserve">, </w:t>
            </w:r>
            <w:r w:rsidR="00F77BEC" w:rsidRPr="00F77BEC">
              <w:rPr>
                <w:sz w:val="16"/>
                <w:szCs w:val="16"/>
              </w:rPr>
              <w:t>S3-244387</w:t>
            </w:r>
            <w:r w:rsidR="009100F3">
              <w:rPr>
                <w:sz w:val="16"/>
                <w:szCs w:val="16"/>
              </w:rPr>
              <w:t xml:space="preserve">, </w:t>
            </w:r>
            <w:r w:rsidR="009100F3" w:rsidRPr="009100F3">
              <w:rPr>
                <w:sz w:val="16"/>
                <w:szCs w:val="16"/>
              </w:rPr>
              <w:t>S3-244391</w:t>
            </w:r>
            <w:r w:rsidR="00492644">
              <w:rPr>
                <w:sz w:val="16"/>
                <w:szCs w:val="16"/>
              </w:rPr>
              <w:t xml:space="preserve">, </w:t>
            </w:r>
            <w:r w:rsidR="00785230" w:rsidRPr="00785230">
              <w:rPr>
                <w:sz w:val="16"/>
                <w:szCs w:val="16"/>
              </w:rPr>
              <w:t>S3-244392</w:t>
            </w:r>
            <w:r w:rsidR="006A137A">
              <w:rPr>
                <w:sz w:val="16"/>
                <w:szCs w:val="16"/>
              </w:rPr>
              <w:t xml:space="preserve">, </w:t>
            </w:r>
            <w:r w:rsidR="006A137A" w:rsidRPr="006A137A">
              <w:rPr>
                <w:sz w:val="16"/>
                <w:szCs w:val="16"/>
              </w:rPr>
              <w:t>S3-244393</w:t>
            </w:r>
            <w:r w:rsidR="00485583">
              <w:rPr>
                <w:sz w:val="16"/>
                <w:szCs w:val="16"/>
              </w:rPr>
              <w:t xml:space="preserve">, </w:t>
            </w:r>
            <w:r w:rsidR="00485583" w:rsidRPr="00485583">
              <w:rPr>
                <w:sz w:val="16"/>
                <w:szCs w:val="16"/>
              </w:rPr>
              <w:t>S3-244394</w:t>
            </w:r>
            <w:r w:rsidR="00AC198F">
              <w:rPr>
                <w:sz w:val="16"/>
                <w:szCs w:val="16"/>
              </w:rPr>
              <w:t xml:space="preserve">, </w:t>
            </w:r>
            <w:r w:rsidR="00AC198F" w:rsidRPr="00AC198F">
              <w:rPr>
                <w:sz w:val="16"/>
                <w:szCs w:val="16"/>
              </w:rPr>
              <w:t>S3-244395</w:t>
            </w:r>
            <w:r w:rsidR="00693B5A">
              <w:rPr>
                <w:sz w:val="16"/>
                <w:szCs w:val="16"/>
              </w:rPr>
              <w:t xml:space="preserve">, </w:t>
            </w:r>
            <w:r w:rsidR="00693B5A" w:rsidRPr="00693B5A">
              <w:rPr>
                <w:sz w:val="16"/>
                <w:szCs w:val="16"/>
              </w:rPr>
              <w:t>S3-244396</w:t>
            </w:r>
            <w:r w:rsidR="006A0AD3">
              <w:rPr>
                <w:sz w:val="16"/>
                <w:szCs w:val="16"/>
              </w:rPr>
              <w:t xml:space="preserve">, </w:t>
            </w:r>
            <w:r w:rsidR="006A0AD3" w:rsidRPr="006A0AD3">
              <w:rPr>
                <w:sz w:val="16"/>
                <w:szCs w:val="16"/>
              </w:rPr>
              <w:t>S3-244397</w:t>
            </w:r>
            <w:r w:rsidR="0088014A">
              <w:rPr>
                <w:sz w:val="16"/>
                <w:szCs w:val="16"/>
              </w:rPr>
              <w:t xml:space="preserve">, </w:t>
            </w:r>
            <w:r w:rsidR="0088014A" w:rsidRPr="0088014A">
              <w:rPr>
                <w:sz w:val="16"/>
                <w:szCs w:val="16"/>
              </w:rPr>
              <w:t>S3-244494</w:t>
            </w:r>
            <w:r w:rsidR="008A4867">
              <w:rPr>
                <w:sz w:val="16"/>
                <w:szCs w:val="16"/>
              </w:rPr>
              <w:t xml:space="preserve">, </w:t>
            </w:r>
            <w:r w:rsidR="008A4867" w:rsidRPr="008A4867">
              <w:rPr>
                <w:sz w:val="16"/>
                <w:szCs w:val="16"/>
              </w:rPr>
              <w:t>S3-244383</w:t>
            </w:r>
            <w:r w:rsidR="0078219D">
              <w:rPr>
                <w:sz w:val="16"/>
                <w:szCs w:val="16"/>
              </w:rPr>
              <w:t xml:space="preserve">, </w:t>
            </w:r>
            <w:r w:rsidR="0078219D" w:rsidRPr="0078219D">
              <w:rPr>
                <w:sz w:val="16"/>
                <w:szCs w:val="16"/>
              </w:rPr>
              <w:t>S3-244386</w:t>
            </w:r>
            <w:r w:rsidR="00214A5C">
              <w:rPr>
                <w:sz w:val="16"/>
                <w:szCs w:val="16"/>
              </w:rPr>
              <w:t xml:space="preserve">, </w:t>
            </w:r>
            <w:r w:rsidR="00214A5C" w:rsidRPr="00214A5C">
              <w:rPr>
                <w:sz w:val="16"/>
                <w:szCs w:val="16"/>
              </w:rPr>
              <w:t>S3-244388</w:t>
            </w:r>
            <w:r w:rsidR="00E5046F">
              <w:rPr>
                <w:sz w:val="16"/>
                <w:szCs w:val="16"/>
              </w:rPr>
              <w:t xml:space="preserve">, </w:t>
            </w:r>
            <w:r w:rsidR="00E5046F" w:rsidRPr="00E5046F">
              <w:rPr>
                <w:sz w:val="16"/>
                <w:szCs w:val="16"/>
              </w:rPr>
              <w:t>S3-244390</w:t>
            </w:r>
            <w:r w:rsidR="00E5046F">
              <w:rPr>
                <w:sz w:val="16"/>
                <w:szCs w:val="16"/>
              </w:rPr>
              <w:t xml:space="preserve">, </w:t>
            </w:r>
            <w:r w:rsidR="00E5046F" w:rsidRPr="00E5046F">
              <w:rPr>
                <w:sz w:val="16"/>
                <w:szCs w:val="16"/>
              </w:rPr>
              <w:t>S3-244389</w:t>
            </w:r>
          </w:p>
        </w:tc>
        <w:tc>
          <w:tcPr>
            <w:tcW w:w="708" w:type="dxa"/>
            <w:shd w:val="solid" w:color="FFFFFF" w:fill="auto"/>
          </w:tcPr>
          <w:p w14:paraId="34806541" w14:textId="6EB88885" w:rsidR="00FB6876" w:rsidRDefault="004B1CC5" w:rsidP="007E77B1">
            <w:pPr>
              <w:pStyle w:val="TAC"/>
              <w:rPr>
                <w:sz w:val="16"/>
                <w:szCs w:val="16"/>
              </w:rPr>
            </w:pPr>
            <w:r>
              <w:rPr>
                <w:sz w:val="16"/>
                <w:szCs w:val="16"/>
              </w:rPr>
              <w:t>0.5.0</w:t>
            </w:r>
          </w:p>
        </w:tc>
      </w:tr>
      <w:tr w:rsidR="00975854" w:rsidRPr="00022497" w14:paraId="4B7288E1" w14:textId="77777777" w:rsidTr="00C72833">
        <w:tc>
          <w:tcPr>
            <w:tcW w:w="800" w:type="dxa"/>
            <w:shd w:val="solid" w:color="FFFFFF" w:fill="auto"/>
          </w:tcPr>
          <w:p w14:paraId="01CC8D9A" w14:textId="020359F7" w:rsidR="00975854" w:rsidRDefault="00975854" w:rsidP="00C72833">
            <w:pPr>
              <w:pStyle w:val="TAC"/>
              <w:rPr>
                <w:sz w:val="16"/>
                <w:szCs w:val="16"/>
              </w:rPr>
            </w:pPr>
            <w:r>
              <w:rPr>
                <w:sz w:val="16"/>
                <w:szCs w:val="16"/>
              </w:rPr>
              <w:t>2024</w:t>
            </w:r>
          </w:p>
        </w:tc>
        <w:tc>
          <w:tcPr>
            <w:tcW w:w="800" w:type="dxa"/>
            <w:shd w:val="solid" w:color="FFFFFF" w:fill="auto"/>
          </w:tcPr>
          <w:p w14:paraId="1F610D9C" w14:textId="3C7C137C" w:rsidR="00975854" w:rsidRDefault="00975854" w:rsidP="00975854">
            <w:pPr>
              <w:pStyle w:val="TAC"/>
              <w:rPr>
                <w:sz w:val="16"/>
                <w:szCs w:val="16"/>
                <w:lang w:eastAsia="zh-CN"/>
              </w:rPr>
            </w:pPr>
            <w:r>
              <w:rPr>
                <w:sz w:val="16"/>
                <w:szCs w:val="16"/>
              </w:rPr>
              <w:t>SA3#11</w:t>
            </w:r>
            <w:r>
              <w:rPr>
                <w:rFonts w:hint="eastAsia"/>
                <w:sz w:val="16"/>
                <w:szCs w:val="16"/>
                <w:lang w:eastAsia="zh-CN"/>
              </w:rPr>
              <w:t>9</w:t>
            </w:r>
          </w:p>
        </w:tc>
        <w:tc>
          <w:tcPr>
            <w:tcW w:w="1094" w:type="dxa"/>
            <w:shd w:val="solid" w:color="FFFFFF" w:fill="auto"/>
          </w:tcPr>
          <w:p w14:paraId="6953EA25" w14:textId="148E70C3" w:rsidR="00975854" w:rsidRPr="00FB6876" w:rsidRDefault="00975854" w:rsidP="00C72833">
            <w:pPr>
              <w:pStyle w:val="TAC"/>
              <w:rPr>
                <w:sz w:val="16"/>
                <w:szCs w:val="16"/>
              </w:rPr>
            </w:pPr>
            <w:r w:rsidRPr="00975854">
              <w:rPr>
                <w:sz w:val="16"/>
                <w:szCs w:val="16"/>
              </w:rPr>
              <w:t>S3-245192</w:t>
            </w:r>
          </w:p>
        </w:tc>
        <w:tc>
          <w:tcPr>
            <w:tcW w:w="425" w:type="dxa"/>
            <w:shd w:val="solid" w:color="FFFFFF" w:fill="auto"/>
          </w:tcPr>
          <w:p w14:paraId="534A816E" w14:textId="77777777" w:rsidR="00975854" w:rsidRPr="00022497" w:rsidRDefault="00975854" w:rsidP="00C72833">
            <w:pPr>
              <w:pStyle w:val="TAL"/>
              <w:rPr>
                <w:sz w:val="16"/>
                <w:szCs w:val="16"/>
              </w:rPr>
            </w:pPr>
          </w:p>
        </w:tc>
        <w:tc>
          <w:tcPr>
            <w:tcW w:w="425" w:type="dxa"/>
            <w:shd w:val="solid" w:color="FFFFFF" w:fill="auto"/>
          </w:tcPr>
          <w:p w14:paraId="6C5439B1" w14:textId="77777777" w:rsidR="00975854" w:rsidRPr="00022497" w:rsidRDefault="00975854" w:rsidP="00A40097">
            <w:pPr>
              <w:pStyle w:val="TAR"/>
              <w:jc w:val="center"/>
              <w:rPr>
                <w:sz w:val="16"/>
                <w:szCs w:val="16"/>
              </w:rPr>
            </w:pPr>
          </w:p>
        </w:tc>
        <w:tc>
          <w:tcPr>
            <w:tcW w:w="425" w:type="dxa"/>
            <w:shd w:val="solid" w:color="FFFFFF" w:fill="auto"/>
          </w:tcPr>
          <w:p w14:paraId="7636283E" w14:textId="77777777" w:rsidR="00975854" w:rsidRPr="00022497" w:rsidRDefault="00975854" w:rsidP="00C72833">
            <w:pPr>
              <w:pStyle w:val="TAC"/>
              <w:rPr>
                <w:sz w:val="16"/>
                <w:szCs w:val="16"/>
              </w:rPr>
            </w:pPr>
          </w:p>
        </w:tc>
        <w:tc>
          <w:tcPr>
            <w:tcW w:w="4962" w:type="dxa"/>
            <w:shd w:val="solid" w:color="FFFFFF" w:fill="auto"/>
          </w:tcPr>
          <w:p w14:paraId="16B2D6C6" w14:textId="6B276C18" w:rsidR="00975854" w:rsidRPr="00FB6876" w:rsidRDefault="00975854" w:rsidP="001B5CB9">
            <w:pPr>
              <w:pStyle w:val="TAL"/>
              <w:rPr>
                <w:sz w:val="16"/>
                <w:szCs w:val="16"/>
                <w:lang w:eastAsia="zh-CN"/>
              </w:rPr>
            </w:pPr>
            <w:r w:rsidRPr="00975854">
              <w:rPr>
                <w:sz w:val="16"/>
                <w:szCs w:val="16"/>
              </w:rPr>
              <w:t>S3-245212</w:t>
            </w:r>
            <w:r>
              <w:rPr>
                <w:sz w:val="16"/>
                <w:szCs w:val="16"/>
              </w:rPr>
              <w:t xml:space="preserve">, </w:t>
            </w:r>
            <w:r w:rsidR="006E6A2B" w:rsidRPr="006E6A2B">
              <w:rPr>
                <w:sz w:val="16"/>
                <w:szCs w:val="16"/>
              </w:rPr>
              <w:t>S3-245341</w:t>
            </w:r>
            <w:r w:rsidR="006E6A2B">
              <w:rPr>
                <w:rFonts w:hint="eastAsia"/>
                <w:sz w:val="16"/>
                <w:szCs w:val="16"/>
                <w:lang w:eastAsia="zh-CN"/>
              </w:rPr>
              <w:t xml:space="preserve">, </w:t>
            </w:r>
            <w:r w:rsidR="00E0020A" w:rsidRPr="00E0020A">
              <w:rPr>
                <w:sz w:val="16"/>
                <w:szCs w:val="16"/>
                <w:lang w:eastAsia="zh-CN"/>
              </w:rPr>
              <w:t>S3-245213</w:t>
            </w:r>
            <w:r w:rsidR="00E0020A">
              <w:rPr>
                <w:rFonts w:hint="eastAsia"/>
                <w:sz w:val="16"/>
                <w:szCs w:val="16"/>
                <w:lang w:eastAsia="zh-CN"/>
              </w:rPr>
              <w:t xml:space="preserve">, </w:t>
            </w:r>
            <w:r w:rsidR="001B5CB9" w:rsidRPr="001B5CB9">
              <w:rPr>
                <w:sz w:val="16"/>
                <w:szCs w:val="16"/>
                <w:lang w:eastAsia="zh-CN"/>
              </w:rPr>
              <w:t>S3</w:t>
            </w:r>
            <w:r w:rsidR="001B5CB9">
              <w:rPr>
                <w:rFonts w:hint="eastAsia"/>
                <w:sz w:val="16"/>
                <w:szCs w:val="16"/>
                <w:lang w:eastAsia="zh-CN"/>
              </w:rPr>
              <w:t>-</w:t>
            </w:r>
            <w:r w:rsidR="001B5CB9" w:rsidRPr="001B5CB9">
              <w:rPr>
                <w:sz w:val="16"/>
                <w:szCs w:val="16"/>
                <w:lang w:eastAsia="zh-CN"/>
              </w:rPr>
              <w:t>245214</w:t>
            </w:r>
            <w:r w:rsidR="001B5CB9">
              <w:rPr>
                <w:rFonts w:hint="eastAsia"/>
                <w:sz w:val="16"/>
                <w:szCs w:val="16"/>
                <w:lang w:eastAsia="zh-CN"/>
              </w:rPr>
              <w:t xml:space="preserve">, </w:t>
            </w:r>
            <w:r w:rsidR="00B82950" w:rsidRPr="00B82950">
              <w:rPr>
                <w:sz w:val="16"/>
                <w:szCs w:val="16"/>
                <w:lang w:eastAsia="zh-CN"/>
              </w:rPr>
              <w:t>S3-245216</w:t>
            </w:r>
            <w:r w:rsidR="00B82950">
              <w:rPr>
                <w:rFonts w:hint="eastAsia"/>
                <w:sz w:val="16"/>
                <w:szCs w:val="16"/>
                <w:lang w:eastAsia="zh-CN"/>
              </w:rPr>
              <w:t xml:space="preserve">, </w:t>
            </w:r>
            <w:r w:rsidR="009658AA" w:rsidRPr="009658AA">
              <w:rPr>
                <w:sz w:val="16"/>
                <w:szCs w:val="16"/>
                <w:lang w:eastAsia="zh-CN"/>
              </w:rPr>
              <w:t>S3</w:t>
            </w:r>
            <w:r w:rsidR="009658AA" w:rsidRPr="009658AA">
              <w:rPr>
                <w:rFonts w:ascii="Cambria Math" w:hAnsi="Cambria Math" w:cs="Cambria Math"/>
                <w:sz w:val="16"/>
                <w:szCs w:val="16"/>
                <w:lang w:eastAsia="zh-CN"/>
              </w:rPr>
              <w:t>‑</w:t>
            </w:r>
            <w:r w:rsidR="009658AA" w:rsidRPr="009658AA">
              <w:rPr>
                <w:sz w:val="16"/>
                <w:szCs w:val="16"/>
                <w:lang w:eastAsia="zh-CN"/>
              </w:rPr>
              <w:t>244816</w:t>
            </w:r>
            <w:r w:rsidR="009658AA">
              <w:rPr>
                <w:rFonts w:hint="eastAsia"/>
                <w:sz w:val="16"/>
                <w:szCs w:val="16"/>
                <w:lang w:eastAsia="zh-CN"/>
              </w:rPr>
              <w:t xml:space="preserve">, </w:t>
            </w:r>
            <w:r w:rsidR="00D07414" w:rsidRPr="00D07414">
              <w:rPr>
                <w:sz w:val="16"/>
                <w:szCs w:val="16"/>
                <w:lang w:eastAsia="zh-CN"/>
              </w:rPr>
              <w:t>S3-245343</w:t>
            </w:r>
            <w:r w:rsidR="00D07414">
              <w:rPr>
                <w:rFonts w:hint="eastAsia"/>
                <w:sz w:val="16"/>
                <w:szCs w:val="16"/>
                <w:lang w:eastAsia="zh-CN"/>
              </w:rPr>
              <w:t xml:space="preserve">, </w:t>
            </w:r>
            <w:r w:rsidR="007853E4" w:rsidRPr="007853E4">
              <w:rPr>
                <w:sz w:val="16"/>
                <w:szCs w:val="16"/>
                <w:lang w:eastAsia="zh-CN"/>
              </w:rPr>
              <w:t>S3-245217</w:t>
            </w:r>
            <w:r w:rsidR="007853E4">
              <w:rPr>
                <w:rFonts w:hint="eastAsia"/>
                <w:sz w:val="16"/>
                <w:szCs w:val="16"/>
                <w:lang w:eastAsia="zh-CN"/>
              </w:rPr>
              <w:t xml:space="preserve">, </w:t>
            </w:r>
            <w:r w:rsidR="00D51997" w:rsidRPr="00D51997">
              <w:rPr>
                <w:sz w:val="16"/>
                <w:szCs w:val="16"/>
                <w:lang w:eastAsia="zh-CN"/>
              </w:rPr>
              <w:t>S3-245218</w:t>
            </w:r>
            <w:r w:rsidR="00D51997">
              <w:rPr>
                <w:rFonts w:hint="eastAsia"/>
                <w:sz w:val="16"/>
                <w:szCs w:val="16"/>
                <w:lang w:eastAsia="zh-CN"/>
              </w:rPr>
              <w:t xml:space="preserve">, </w:t>
            </w:r>
            <w:r w:rsidR="000B1BB3" w:rsidRPr="000B1BB3">
              <w:rPr>
                <w:sz w:val="16"/>
                <w:szCs w:val="16"/>
                <w:lang w:eastAsia="zh-CN"/>
              </w:rPr>
              <w:t>S3-245219</w:t>
            </w:r>
          </w:p>
        </w:tc>
        <w:tc>
          <w:tcPr>
            <w:tcW w:w="708" w:type="dxa"/>
            <w:shd w:val="solid" w:color="FFFFFF" w:fill="auto"/>
          </w:tcPr>
          <w:p w14:paraId="65E63455" w14:textId="4780DB6B" w:rsidR="00975854" w:rsidRDefault="00975854" w:rsidP="007E77B1">
            <w:pPr>
              <w:pStyle w:val="TAC"/>
              <w:rPr>
                <w:sz w:val="16"/>
                <w:szCs w:val="16"/>
              </w:rPr>
            </w:pPr>
            <w:r>
              <w:rPr>
                <w:sz w:val="16"/>
                <w:szCs w:val="16"/>
              </w:rPr>
              <w:t>0.</w:t>
            </w:r>
            <w:r>
              <w:rPr>
                <w:rFonts w:hint="eastAsia"/>
                <w:sz w:val="16"/>
                <w:szCs w:val="16"/>
                <w:lang w:eastAsia="zh-CN"/>
              </w:rPr>
              <w:t>6</w:t>
            </w:r>
            <w:r>
              <w:rPr>
                <w:sz w:val="16"/>
                <w:szCs w:val="16"/>
              </w:rPr>
              <w:t>.0</w:t>
            </w:r>
          </w:p>
        </w:tc>
      </w:tr>
      <w:tr w:rsidR="005B18E9" w:rsidRPr="00022497" w14:paraId="626966D4" w14:textId="77777777" w:rsidTr="00C72833">
        <w:tc>
          <w:tcPr>
            <w:tcW w:w="800" w:type="dxa"/>
            <w:shd w:val="solid" w:color="FFFFFF" w:fill="auto"/>
          </w:tcPr>
          <w:p w14:paraId="4EAD20DF" w14:textId="401E6151" w:rsidR="005B18E9" w:rsidRDefault="005B18E9" w:rsidP="00C72833">
            <w:pPr>
              <w:pStyle w:val="TAC"/>
              <w:rPr>
                <w:sz w:val="16"/>
                <w:szCs w:val="16"/>
              </w:rPr>
            </w:pPr>
            <w:r>
              <w:rPr>
                <w:sz w:val="16"/>
                <w:szCs w:val="16"/>
              </w:rPr>
              <w:t>2025</w:t>
            </w:r>
          </w:p>
        </w:tc>
        <w:tc>
          <w:tcPr>
            <w:tcW w:w="800" w:type="dxa"/>
            <w:shd w:val="solid" w:color="FFFFFF" w:fill="auto"/>
          </w:tcPr>
          <w:p w14:paraId="62D2E932" w14:textId="5FCB2A10" w:rsidR="005B18E9" w:rsidRDefault="005B18E9" w:rsidP="00975854">
            <w:pPr>
              <w:pStyle w:val="TAC"/>
              <w:rPr>
                <w:sz w:val="16"/>
                <w:szCs w:val="16"/>
              </w:rPr>
            </w:pPr>
            <w:r>
              <w:rPr>
                <w:sz w:val="16"/>
                <w:szCs w:val="16"/>
              </w:rPr>
              <w:t>SA3#120</w:t>
            </w:r>
          </w:p>
        </w:tc>
        <w:tc>
          <w:tcPr>
            <w:tcW w:w="1094" w:type="dxa"/>
            <w:shd w:val="solid" w:color="FFFFFF" w:fill="auto"/>
          </w:tcPr>
          <w:p w14:paraId="5049095E" w14:textId="1FD47697" w:rsidR="005B18E9" w:rsidRPr="00975854" w:rsidRDefault="005B18E9" w:rsidP="00C72833">
            <w:pPr>
              <w:pStyle w:val="TAC"/>
              <w:rPr>
                <w:sz w:val="16"/>
                <w:szCs w:val="16"/>
              </w:rPr>
            </w:pPr>
            <w:r w:rsidRPr="005B18E9">
              <w:rPr>
                <w:sz w:val="16"/>
                <w:szCs w:val="16"/>
              </w:rPr>
              <w:t>S3</w:t>
            </w:r>
            <w:r w:rsidRPr="005B18E9">
              <w:rPr>
                <w:rFonts w:ascii="Cambria Math" w:hAnsi="Cambria Math" w:cs="Cambria Math"/>
                <w:sz w:val="16"/>
                <w:szCs w:val="16"/>
              </w:rPr>
              <w:t>‑</w:t>
            </w:r>
            <w:r w:rsidRPr="005B18E9">
              <w:rPr>
                <w:sz w:val="16"/>
                <w:szCs w:val="16"/>
              </w:rPr>
              <w:t>250970</w:t>
            </w:r>
          </w:p>
        </w:tc>
        <w:tc>
          <w:tcPr>
            <w:tcW w:w="425" w:type="dxa"/>
            <w:shd w:val="solid" w:color="FFFFFF" w:fill="auto"/>
          </w:tcPr>
          <w:p w14:paraId="1CF92BB3" w14:textId="77777777" w:rsidR="005B18E9" w:rsidRPr="00022497" w:rsidRDefault="005B18E9" w:rsidP="00C72833">
            <w:pPr>
              <w:pStyle w:val="TAL"/>
              <w:rPr>
                <w:sz w:val="16"/>
                <w:szCs w:val="16"/>
              </w:rPr>
            </w:pPr>
          </w:p>
        </w:tc>
        <w:tc>
          <w:tcPr>
            <w:tcW w:w="425" w:type="dxa"/>
            <w:shd w:val="solid" w:color="FFFFFF" w:fill="auto"/>
          </w:tcPr>
          <w:p w14:paraId="1E0E2F9F" w14:textId="77777777" w:rsidR="005B18E9" w:rsidRPr="00022497" w:rsidRDefault="005B18E9" w:rsidP="00A40097">
            <w:pPr>
              <w:pStyle w:val="TAR"/>
              <w:jc w:val="center"/>
              <w:rPr>
                <w:sz w:val="16"/>
                <w:szCs w:val="16"/>
              </w:rPr>
            </w:pPr>
          </w:p>
        </w:tc>
        <w:tc>
          <w:tcPr>
            <w:tcW w:w="425" w:type="dxa"/>
            <w:shd w:val="solid" w:color="FFFFFF" w:fill="auto"/>
          </w:tcPr>
          <w:p w14:paraId="2145A614" w14:textId="77777777" w:rsidR="005B18E9" w:rsidRPr="00022497" w:rsidRDefault="005B18E9" w:rsidP="00C72833">
            <w:pPr>
              <w:pStyle w:val="TAC"/>
              <w:rPr>
                <w:sz w:val="16"/>
                <w:szCs w:val="16"/>
              </w:rPr>
            </w:pPr>
          </w:p>
        </w:tc>
        <w:tc>
          <w:tcPr>
            <w:tcW w:w="4962" w:type="dxa"/>
            <w:shd w:val="solid" w:color="FFFFFF" w:fill="auto"/>
          </w:tcPr>
          <w:p w14:paraId="08011367" w14:textId="5B92AAC9" w:rsidR="005B18E9" w:rsidRPr="00975854" w:rsidRDefault="005B18E9" w:rsidP="001B5CB9">
            <w:pPr>
              <w:pStyle w:val="TAL"/>
              <w:rPr>
                <w:sz w:val="16"/>
                <w:szCs w:val="16"/>
              </w:rPr>
            </w:pPr>
            <w:r w:rsidRPr="005B18E9">
              <w:rPr>
                <w:sz w:val="16"/>
                <w:szCs w:val="16"/>
              </w:rPr>
              <w:t>S3</w:t>
            </w:r>
            <w:r w:rsidRPr="005B18E9">
              <w:rPr>
                <w:rFonts w:ascii="Cambria Math" w:hAnsi="Cambria Math" w:cs="Cambria Math"/>
                <w:sz w:val="16"/>
                <w:szCs w:val="16"/>
              </w:rPr>
              <w:t>‑</w:t>
            </w:r>
            <w:r w:rsidRPr="005B18E9">
              <w:rPr>
                <w:sz w:val="16"/>
                <w:szCs w:val="16"/>
              </w:rPr>
              <w:t>250995, S3</w:t>
            </w:r>
            <w:r w:rsidRPr="005B18E9">
              <w:rPr>
                <w:rFonts w:ascii="Cambria Math" w:hAnsi="Cambria Math" w:cs="Cambria Math"/>
                <w:sz w:val="16"/>
                <w:szCs w:val="16"/>
              </w:rPr>
              <w:t>‑</w:t>
            </w:r>
            <w:r w:rsidRPr="005B18E9">
              <w:rPr>
                <w:sz w:val="16"/>
                <w:szCs w:val="16"/>
              </w:rPr>
              <w:t>250994</w:t>
            </w:r>
          </w:p>
        </w:tc>
        <w:tc>
          <w:tcPr>
            <w:tcW w:w="708" w:type="dxa"/>
            <w:shd w:val="solid" w:color="FFFFFF" w:fill="auto"/>
          </w:tcPr>
          <w:p w14:paraId="2C520A7F" w14:textId="0B78C434" w:rsidR="005B18E9" w:rsidRDefault="005B18E9" w:rsidP="007E77B1">
            <w:pPr>
              <w:pStyle w:val="TAC"/>
              <w:rPr>
                <w:sz w:val="16"/>
                <w:szCs w:val="16"/>
              </w:rPr>
            </w:pPr>
            <w:r>
              <w:rPr>
                <w:sz w:val="16"/>
                <w:szCs w:val="16"/>
              </w:rPr>
              <w:t>0.7.0</w:t>
            </w:r>
          </w:p>
        </w:tc>
      </w:tr>
      <w:tr w:rsidR="00F40418" w:rsidRPr="00022497" w14:paraId="7586DFF0" w14:textId="77777777" w:rsidTr="00C72833">
        <w:tc>
          <w:tcPr>
            <w:tcW w:w="800" w:type="dxa"/>
            <w:shd w:val="solid" w:color="FFFFFF" w:fill="auto"/>
          </w:tcPr>
          <w:p w14:paraId="435CAA8F" w14:textId="16A43503" w:rsidR="00F40418" w:rsidRDefault="00383148" w:rsidP="00C72833">
            <w:pPr>
              <w:pStyle w:val="TAC"/>
              <w:rPr>
                <w:sz w:val="16"/>
                <w:szCs w:val="16"/>
              </w:rPr>
            </w:pPr>
            <w:r>
              <w:rPr>
                <w:sz w:val="16"/>
                <w:szCs w:val="16"/>
              </w:rPr>
              <w:t>2025-02</w:t>
            </w:r>
          </w:p>
        </w:tc>
        <w:tc>
          <w:tcPr>
            <w:tcW w:w="800" w:type="dxa"/>
            <w:shd w:val="solid" w:color="FFFFFF" w:fill="auto"/>
          </w:tcPr>
          <w:p w14:paraId="550810AE" w14:textId="36AEE556" w:rsidR="00F40418" w:rsidRDefault="00383148" w:rsidP="00975854">
            <w:pPr>
              <w:pStyle w:val="TAC"/>
              <w:rPr>
                <w:sz w:val="16"/>
                <w:szCs w:val="16"/>
              </w:rPr>
            </w:pPr>
            <w:r>
              <w:rPr>
                <w:sz w:val="16"/>
                <w:szCs w:val="16"/>
              </w:rPr>
              <w:t>SA#107</w:t>
            </w:r>
          </w:p>
        </w:tc>
        <w:tc>
          <w:tcPr>
            <w:tcW w:w="1094" w:type="dxa"/>
            <w:shd w:val="solid" w:color="FFFFFF" w:fill="auto"/>
          </w:tcPr>
          <w:p w14:paraId="3174D028" w14:textId="23D62B37" w:rsidR="00F40418" w:rsidRPr="005B18E9" w:rsidRDefault="00436762" w:rsidP="00C72833">
            <w:pPr>
              <w:pStyle w:val="TAC"/>
              <w:rPr>
                <w:sz w:val="16"/>
                <w:szCs w:val="16"/>
              </w:rPr>
            </w:pPr>
            <w:r>
              <w:rPr>
                <w:sz w:val="16"/>
                <w:szCs w:val="16"/>
              </w:rPr>
              <w:t>SP-250080</w:t>
            </w:r>
          </w:p>
        </w:tc>
        <w:tc>
          <w:tcPr>
            <w:tcW w:w="425" w:type="dxa"/>
            <w:shd w:val="solid" w:color="FFFFFF" w:fill="auto"/>
          </w:tcPr>
          <w:p w14:paraId="69626C6A" w14:textId="77777777" w:rsidR="00F40418" w:rsidRPr="00022497" w:rsidRDefault="00F40418" w:rsidP="00C72833">
            <w:pPr>
              <w:pStyle w:val="TAL"/>
              <w:rPr>
                <w:sz w:val="16"/>
                <w:szCs w:val="16"/>
              </w:rPr>
            </w:pPr>
          </w:p>
        </w:tc>
        <w:tc>
          <w:tcPr>
            <w:tcW w:w="425" w:type="dxa"/>
            <w:shd w:val="solid" w:color="FFFFFF" w:fill="auto"/>
          </w:tcPr>
          <w:p w14:paraId="7FE60F32" w14:textId="77777777" w:rsidR="00F40418" w:rsidRPr="00022497" w:rsidRDefault="00F40418" w:rsidP="00A40097">
            <w:pPr>
              <w:pStyle w:val="TAR"/>
              <w:jc w:val="center"/>
              <w:rPr>
                <w:sz w:val="16"/>
                <w:szCs w:val="16"/>
              </w:rPr>
            </w:pPr>
          </w:p>
        </w:tc>
        <w:tc>
          <w:tcPr>
            <w:tcW w:w="425" w:type="dxa"/>
            <w:shd w:val="solid" w:color="FFFFFF" w:fill="auto"/>
          </w:tcPr>
          <w:p w14:paraId="37E1F88F" w14:textId="77777777" w:rsidR="00F40418" w:rsidRPr="00022497" w:rsidRDefault="00F40418" w:rsidP="00C72833">
            <w:pPr>
              <w:pStyle w:val="TAC"/>
              <w:rPr>
                <w:sz w:val="16"/>
                <w:szCs w:val="16"/>
              </w:rPr>
            </w:pPr>
          </w:p>
        </w:tc>
        <w:tc>
          <w:tcPr>
            <w:tcW w:w="4962" w:type="dxa"/>
            <w:shd w:val="solid" w:color="FFFFFF" w:fill="auto"/>
          </w:tcPr>
          <w:p w14:paraId="7309687A" w14:textId="023DF029" w:rsidR="00F40418" w:rsidRPr="005B18E9" w:rsidRDefault="00FD01FB" w:rsidP="001B5CB9">
            <w:pPr>
              <w:pStyle w:val="TAL"/>
              <w:rPr>
                <w:sz w:val="16"/>
                <w:szCs w:val="16"/>
              </w:rPr>
            </w:pPr>
            <w:r>
              <w:rPr>
                <w:sz w:val="16"/>
                <w:szCs w:val="16"/>
              </w:rPr>
              <w:t>Presented for information and approval</w:t>
            </w:r>
          </w:p>
        </w:tc>
        <w:tc>
          <w:tcPr>
            <w:tcW w:w="708" w:type="dxa"/>
            <w:shd w:val="solid" w:color="FFFFFF" w:fill="auto"/>
          </w:tcPr>
          <w:p w14:paraId="4AFA0B0D" w14:textId="1BBC8512" w:rsidR="00F40418" w:rsidRDefault="00FD01FB" w:rsidP="007E77B1">
            <w:pPr>
              <w:pStyle w:val="TAC"/>
              <w:rPr>
                <w:sz w:val="16"/>
                <w:szCs w:val="16"/>
              </w:rPr>
            </w:pPr>
            <w:r>
              <w:rPr>
                <w:sz w:val="16"/>
                <w:szCs w:val="16"/>
              </w:rPr>
              <w:t>1.0.0</w:t>
            </w:r>
          </w:p>
        </w:tc>
      </w:tr>
      <w:tr w:rsidR="00947732" w:rsidRPr="00022497" w14:paraId="6A5C2596" w14:textId="77777777" w:rsidTr="00C72833">
        <w:tc>
          <w:tcPr>
            <w:tcW w:w="800" w:type="dxa"/>
            <w:shd w:val="solid" w:color="FFFFFF" w:fill="auto"/>
          </w:tcPr>
          <w:p w14:paraId="5D8E5300" w14:textId="6D8CEC10" w:rsidR="00947732" w:rsidRDefault="00947732" w:rsidP="00C72833">
            <w:pPr>
              <w:pStyle w:val="TAC"/>
              <w:rPr>
                <w:sz w:val="16"/>
                <w:szCs w:val="16"/>
              </w:rPr>
            </w:pPr>
            <w:r>
              <w:rPr>
                <w:sz w:val="16"/>
                <w:szCs w:val="16"/>
              </w:rPr>
              <w:t>2025-03</w:t>
            </w:r>
          </w:p>
        </w:tc>
        <w:tc>
          <w:tcPr>
            <w:tcW w:w="800" w:type="dxa"/>
            <w:shd w:val="solid" w:color="FFFFFF" w:fill="auto"/>
          </w:tcPr>
          <w:p w14:paraId="381310E0" w14:textId="376DC5D6" w:rsidR="00947732" w:rsidRDefault="00947732" w:rsidP="00975854">
            <w:pPr>
              <w:pStyle w:val="TAC"/>
              <w:rPr>
                <w:sz w:val="16"/>
                <w:szCs w:val="16"/>
              </w:rPr>
            </w:pPr>
            <w:r>
              <w:rPr>
                <w:sz w:val="16"/>
                <w:szCs w:val="16"/>
              </w:rPr>
              <w:t>SA#107</w:t>
            </w:r>
          </w:p>
        </w:tc>
        <w:tc>
          <w:tcPr>
            <w:tcW w:w="1094" w:type="dxa"/>
            <w:shd w:val="solid" w:color="FFFFFF" w:fill="auto"/>
          </w:tcPr>
          <w:p w14:paraId="4E7B2E1A" w14:textId="77777777" w:rsidR="00947732" w:rsidRDefault="00947732" w:rsidP="00C72833">
            <w:pPr>
              <w:pStyle w:val="TAC"/>
              <w:rPr>
                <w:sz w:val="16"/>
                <w:szCs w:val="16"/>
              </w:rPr>
            </w:pPr>
          </w:p>
        </w:tc>
        <w:tc>
          <w:tcPr>
            <w:tcW w:w="425" w:type="dxa"/>
            <w:shd w:val="solid" w:color="FFFFFF" w:fill="auto"/>
          </w:tcPr>
          <w:p w14:paraId="66A47548" w14:textId="77777777" w:rsidR="00947732" w:rsidRPr="00022497" w:rsidRDefault="00947732" w:rsidP="00C72833">
            <w:pPr>
              <w:pStyle w:val="TAL"/>
              <w:rPr>
                <w:sz w:val="16"/>
                <w:szCs w:val="16"/>
              </w:rPr>
            </w:pPr>
          </w:p>
        </w:tc>
        <w:tc>
          <w:tcPr>
            <w:tcW w:w="425" w:type="dxa"/>
            <w:shd w:val="solid" w:color="FFFFFF" w:fill="auto"/>
          </w:tcPr>
          <w:p w14:paraId="4E344331" w14:textId="77777777" w:rsidR="00947732" w:rsidRPr="00022497" w:rsidRDefault="00947732" w:rsidP="00A40097">
            <w:pPr>
              <w:pStyle w:val="TAR"/>
              <w:jc w:val="center"/>
              <w:rPr>
                <w:sz w:val="16"/>
                <w:szCs w:val="16"/>
              </w:rPr>
            </w:pPr>
          </w:p>
        </w:tc>
        <w:tc>
          <w:tcPr>
            <w:tcW w:w="425" w:type="dxa"/>
            <w:shd w:val="solid" w:color="FFFFFF" w:fill="auto"/>
          </w:tcPr>
          <w:p w14:paraId="46028831" w14:textId="77777777" w:rsidR="00947732" w:rsidRPr="00022497" w:rsidRDefault="00947732" w:rsidP="00C72833">
            <w:pPr>
              <w:pStyle w:val="TAC"/>
              <w:rPr>
                <w:sz w:val="16"/>
                <w:szCs w:val="16"/>
              </w:rPr>
            </w:pPr>
          </w:p>
        </w:tc>
        <w:tc>
          <w:tcPr>
            <w:tcW w:w="4962" w:type="dxa"/>
            <w:shd w:val="solid" w:color="FFFFFF" w:fill="auto"/>
          </w:tcPr>
          <w:p w14:paraId="6A2F8E06" w14:textId="59A29908" w:rsidR="00947732" w:rsidRDefault="00EE3445" w:rsidP="001B5CB9">
            <w:pPr>
              <w:pStyle w:val="TAL"/>
              <w:rPr>
                <w:sz w:val="16"/>
                <w:szCs w:val="16"/>
              </w:rPr>
            </w:pPr>
            <w:r>
              <w:rPr>
                <w:sz w:val="16"/>
                <w:szCs w:val="16"/>
              </w:rPr>
              <w:t>Upgrade to change control version</w:t>
            </w:r>
          </w:p>
        </w:tc>
        <w:tc>
          <w:tcPr>
            <w:tcW w:w="708" w:type="dxa"/>
            <w:shd w:val="solid" w:color="FFFFFF" w:fill="auto"/>
          </w:tcPr>
          <w:p w14:paraId="3D686E4C" w14:textId="0EBB65AD" w:rsidR="00947732" w:rsidRDefault="00EE3445" w:rsidP="007E77B1">
            <w:pPr>
              <w:pStyle w:val="TAC"/>
              <w:rPr>
                <w:sz w:val="16"/>
                <w:szCs w:val="16"/>
              </w:rPr>
            </w:pPr>
            <w:r>
              <w:rPr>
                <w:sz w:val="16"/>
                <w:szCs w:val="16"/>
              </w:rPr>
              <w:t>19.0.0</w:t>
            </w:r>
          </w:p>
        </w:tc>
      </w:tr>
    </w:tbl>
    <w:p w14:paraId="6BA8C2E7" w14:textId="77777777" w:rsidR="003C3971" w:rsidRPr="00235394" w:rsidRDefault="003C3971" w:rsidP="003C3971"/>
    <w:sectPr w:rsidR="003C3971" w:rsidRPr="00235394" w:rsidSect="00D72DCD">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623C40" w14:textId="77777777" w:rsidR="0062599D" w:rsidRDefault="0062599D">
      <w:r>
        <w:separator/>
      </w:r>
    </w:p>
  </w:endnote>
  <w:endnote w:type="continuationSeparator" w:id="0">
    <w:p w14:paraId="2DB017F7" w14:textId="77777777" w:rsidR="0062599D" w:rsidRDefault="006259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icrosoft YaHei">
    <w:altName w:val="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63FE6A" w14:textId="77777777" w:rsidR="0047201D" w:rsidRDefault="0047201D">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47201D" w:rsidRDefault="0047201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B0A12E" w14:textId="77777777" w:rsidR="0062599D" w:rsidRDefault="0062599D">
      <w:r>
        <w:separator/>
      </w:r>
    </w:p>
  </w:footnote>
  <w:footnote w:type="continuationSeparator" w:id="0">
    <w:p w14:paraId="308F95A0" w14:textId="77777777" w:rsidR="0062599D" w:rsidRDefault="006259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1123DE" w14:textId="21977DE8" w:rsidR="0047201D" w:rsidRDefault="0047201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77DD9">
      <w:rPr>
        <w:rFonts w:ascii="Arial" w:hAnsi="Arial" w:cs="Arial"/>
        <w:b/>
        <w:noProof/>
        <w:sz w:val="18"/>
        <w:szCs w:val="18"/>
      </w:rPr>
      <w:t>3GPP TR 33.700-29 V19.0.0 (2025-03)</w:t>
    </w:r>
    <w:r>
      <w:rPr>
        <w:rFonts w:ascii="Arial" w:hAnsi="Arial" w:cs="Arial"/>
        <w:b/>
        <w:sz w:val="18"/>
        <w:szCs w:val="18"/>
      </w:rPr>
      <w:fldChar w:fldCharType="end"/>
    </w:r>
  </w:p>
  <w:p w14:paraId="1999EDFE" w14:textId="77777777" w:rsidR="0047201D" w:rsidRDefault="0047201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22219">
      <w:rPr>
        <w:rFonts w:ascii="Arial" w:hAnsi="Arial" w:cs="Arial"/>
        <w:b/>
        <w:noProof/>
        <w:sz w:val="18"/>
        <w:szCs w:val="18"/>
      </w:rPr>
      <w:t>100</w:t>
    </w:r>
    <w:r>
      <w:rPr>
        <w:rFonts w:ascii="Arial" w:hAnsi="Arial" w:cs="Arial"/>
        <w:b/>
        <w:sz w:val="18"/>
        <w:szCs w:val="18"/>
      </w:rPr>
      <w:fldChar w:fldCharType="end"/>
    </w:r>
  </w:p>
  <w:p w14:paraId="414BE3CB" w14:textId="0503B958" w:rsidR="0047201D" w:rsidRDefault="0047201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77DD9">
      <w:rPr>
        <w:rFonts w:ascii="Arial" w:hAnsi="Arial" w:cs="Arial"/>
        <w:b/>
        <w:noProof/>
        <w:sz w:val="18"/>
        <w:szCs w:val="18"/>
      </w:rPr>
      <w:t>Release 19</w:t>
    </w:r>
    <w:r>
      <w:rPr>
        <w:rFonts w:ascii="Arial" w:hAnsi="Arial" w:cs="Arial"/>
        <w:b/>
        <w:sz w:val="18"/>
        <w:szCs w:val="18"/>
      </w:rPr>
      <w:fldChar w:fldCharType="end"/>
    </w:r>
  </w:p>
  <w:p w14:paraId="176EB745" w14:textId="77777777" w:rsidR="0047201D" w:rsidRDefault="0047201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5B9B7B3" w:rsidR="0047201D" w:rsidRDefault="0047201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77DD9">
      <w:rPr>
        <w:rFonts w:ascii="Arial" w:hAnsi="Arial" w:cs="Arial"/>
        <w:b/>
        <w:noProof/>
        <w:sz w:val="18"/>
        <w:szCs w:val="18"/>
      </w:rPr>
      <w:t>3GPP TR 33.700-29 V19.0.0 (2025-03)</w:t>
    </w:r>
    <w:r>
      <w:rPr>
        <w:rFonts w:ascii="Arial" w:hAnsi="Arial" w:cs="Arial"/>
        <w:b/>
        <w:sz w:val="18"/>
        <w:szCs w:val="18"/>
      </w:rPr>
      <w:fldChar w:fldCharType="end"/>
    </w:r>
  </w:p>
  <w:p w14:paraId="7A6BC72E" w14:textId="77777777" w:rsidR="0047201D" w:rsidRDefault="0047201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22219">
      <w:rPr>
        <w:rFonts w:ascii="Arial" w:hAnsi="Arial" w:cs="Arial"/>
        <w:b/>
        <w:noProof/>
        <w:sz w:val="18"/>
        <w:szCs w:val="18"/>
      </w:rPr>
      <w:t>115</w:t>
    </w:r>
    <w:r>
      <w:rPr>
        <w:rFonts w:ascii="Arial" w:hAnsi="Arial" w:cs="Arial"/>
        <w:b/>
        <w:sz w:val="18"/>
        <w:szCs w:val="18"/>
      </w:rPr>
      <w:fldChar w:fldCharType="end"/>
    </w:r>
  </w:p>
  <w:p w14:paraId="13C538E8" w14:textId="767A6E4B" w:rsidR="0047201D" w:rsidRDefault="0047201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77DD9">
      <w:rPr>
        <w:rFonts w:ascii="Arial" w:hAnsi="Arial" w:cs="Arial"/>
        <w:b/>
        <w:noProof/>
        <w:sz w:val="18"/>
        <w:szCs w:val="18"/>
      </w:rPr>
      <w:t>Release 19</w:t>
    </w:r>
    <w:r>
      <w:rPr>
        <w:rFonts w:ascii="Arial" w:hAnsi="Arial" w:cs="Arial"/>
        <w:b/>
        <w:sz w:val="18"/>
        <w:szCs w:val="18"/>
      </w:rPr>
      <w:fldChar w:fldCharType="end"/>
    </w:r>
  </w:p>
  <w:p w14:paraId="1024E63D" w14:textId="77777777" w:rsidR="0047201D" w:rsidRDefault="0047201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B5403A6"/>
    <w:multiLevelType w:val="singleLevel"/>
    <w:tmpl w:val="FB5403A6"/>
    <w:lvl w:ilvl="0">
      <w:start w:val="6"/>
      <w:numFmt w:val="decimal"/>
      <w:lvlText w:val="%1."/>
      <w:lvlJc w:val="left"/>
      <w:pPr>
        <w:tabs>
          <w:tab w:val="num" w:pos="312"/>
        </w:tabs>
      </w:pPr>
    </w:lvl>
  </w:abstractNum>
  <w:abstractNum w:abstractNumId="1" w15:restartNumberingAfterBreak="0">
    <w:nsid w:val="FFFFFF7C"/>
    <w:multiLevelType w:val="singleLevel"/>
    <w:tmpl w:val="37EA5794"/>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FD5C6EDC"/>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53F2F4D2"/>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3C68E558"/>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3D7A02CA"/>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37F069EA"/>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BF64F454"/>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BC70A0C2"/>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97F2B4DE"/>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823A617A"/>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02C620C5"/>
    <w:multiLevelType w:val="hybridMultilevel"/>
    <w:tmpl w:val="622CC0A2"/>
    <w:lvl w:ilvl="0" w:tplc="38F0A474">
      <w:start w:val="6"/>
      <w:numFmt w:val="bullet"/>
      <w:lvlText w:val="-"/>
      <w:lvlJc w:val="left"/>
      <w:pPr>
        <w:ind w:left="720" w:hanging="360"/>
      </w:pPr>
      <w:rPr>
        <w:rFonts w:ascii="Times New Roman" w:eastAsia="SimSu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12" w15:restartNumberingAfterBreak="0">
    <w:nsid w:val="03A030AA"/>
    <w:multiLevelType w:val="hybridMultilevel"/>
    <w:tmpl w:val="95F07CAE"/>
    <w:lvl w:ilvl="0" w:tplc="049AF722">
      <w:start w:val="1"/>
      <w:numFmt w:val="decimal"/>
      <w:lvlText w:val="%1."/>
      <w:lvlJc w:val="left"/>
      <w:pPr>
        <w:ind w:left="1649" w:hanging="1365"/>
      </w:pPr>
    </w:lvl>
    <w:lvl w:ilvl="1" w:tplc="040C0019">
      <w:start w:val="1"/>
      <w:numFmt w:val="lowerLetter"/>
      <w:lvlText w:val="%2."/>
      <w:lvlJc w:val="left"/>
      <w:pPr>
        <w:ind w:left="1364" w:hanging="360"/>
      </w:pPr>
    </w:lvl>
    <w:lvl w:ilvl="2" w:tplc="040C001B">
      <w:start w:val="1"/>
      <w:numFmt w:val="lowerRoman"/>
      <w:lvlText w:val="%3."/>
      <w:lvlJc w:val="right"/>
      <w:pPr>
        <w:ind w:left="2084" w:hanging="180"/>
      </w:pPr>
    </w:lvl>
    <w:lvl w:ilvl="3" w:tplc="040C000F">
      <w:start w:val="1"/>
      <w:numFmt w:val="decimal"/>
      <w:lvlText w:val="%4."/>
      <w:lvlJc w:val="left"/>
      <w:pPr>
        <w:ind w:left="2804" w:hanging="360"/>
      </w:pPr>
    </w:lvl>
    <w:lvl w:ilvl="4" w:tplc="040C0019">
      <w:start w:val="1"/>
      <w:numFmt w:val="lowerLetter"/>
      <w:lvlText w:val="%5."/>
      <w:lvlJc w:val="left"/>
      <w:pPr>
        <w:ind w:left="3524" w:hanging="360"/>
      </w:pPr>
    </w:lvl>
    <w:lvl w:ilvl="5" w:tplc="040C001B">
      <w:start w:val="1"/>
      <w:numFmt w:val="lowerRoman"/>
      <w:lvlText w:val="%6."/>
      <w:lvlJc w:val="right"/>
      <w:pPr>
        <w:ind w:left="4244" w:hanging="180"/>
      </w:pPr>
    </w:lvl>
    <w:lvl w:ilvl="6" w:tplc="040C000F">
      <w:start w:val="1"/>
      <w:numFmt w:val="decimal"/>
      <w:lvlText w:val="%7."/>
      <w:lvlJc w:val="left"/>
      <w:pPr>
        <w:ind w:left="4964" w:hanging="360"/>
      </w:pPr>
    </w:lvl>
    <w:lvl w:ilvl="7" w:tplc="040C0019">
      <w:start w:val="1"/>
      <w:numFmt w:val="lowerLetter"/>
      <w:lvlText w:val="%8."/>
      <w:lvlJc w:val="left"/>
      <w:pPr>
        <w:ind w:left="5684" w:hanging="360"/>
      </w:pPr>
    </w:lvl>
    <w:lvl w:ilvl="8" w:tplc="040C001B">
      <w:start w:val="1"/>
      <w:numFmt w:val="lowerRoman"/>
      <w:lvlText w:val="%9."/>
      <w:lvlJc w:val="right"/>
      <w:pPr>
        <w:ind w:left="6404" w:hanging="180"/>
      </w:pPr>
    </w:lvl>
  </w:abstractNum>
  <w:abstractNum w:abstractNumId="13" w15:restartNumberingAfterBreak="0">
    <w:nsid w:val="03C66CC5"/>
    <w:multiLevelType w:val="hybridMultilevel"/>
    <w:tmpl w:val="9716D07E"/>
    <w:lvl w:ilvl="0" w:tplc="3ECECFDA">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15:restartNumberingAfterBreak="0">
    <w:nsid w:val="040E2F2C"/>
    <w:multiLevelType w:val="hybridMultilevel"/>
    <w:tmpl w:val="C9F67E58"/>
    <w:lvl w:ilvl="0" w:tplc="040C000F">
      <w:start w:val="1"/>
      <w:numFmt w:val="decimal"/>
      <w:lvlText w:val="%1."/>
      <w:lvlJc w:val="left"/>
      <w:pPr>
        <w:ind w:left="1694" w:hanging="1410"/>
      </w:pPr>
      <w:rPr>
        <w:color w:val="auto"/>
      </w:rPr>
    </w:lvl>
    <w:lvl w:ilvl="1" w:tplc="040C0019">
      <w:start w:val="1"/>
      <w:numFmt w:val="lowerLetter"/>
      <w:lvlText w:val="%2."/>
      <w:lvlJc w:val="left"/>
      <w:pPr>
        <w:ind w:left="1364" w:hanging="360"/>
      </w:pPr>
    </w:lvl>
    <w:lvl w:ilvl="2" w:tplc="040C001B">
      <w:start w:val="1"/>
      <w:numFmt w:val="lowerRoman"/>
      <w:lvlText w:val="%3."/>
      <w:lvlJc w:val="right"/>
      <w:pPr>
        <w:ind w:left="2084" w:hanging="180"/>
      </w:pPr>
    </w:lvl>
    <w:lvl w:ilvl="3" w:tplc="040C000F">
      <w:start w:val="1"/>
      <w:numFmt w:val="decimal"/>
      <w:lvlText w:val="%4."/>
      <w:lvlJc w:val="left"/>
      <w:pPr>
        <w:ind w:left="2804" w:hanging="360"/>
      </w:pPr>
    </w:lvl>
    <w:lvl w:ilvl="4" w:tplc="040C0019">
      <w:start w:val="1"/>
      <w:numFmt w:val="lowerLetter"/>
      <w:lvlText w:val="%5."/>
      <w:lvlJc w:val="left"/>
      <w:pPr>
        <w:ind w:left="3524" w:hanging="360"/>
      </w:pPr>
    </w:lvl>
    <w:lvl w:ilvl="5" w:tplc="040C001B">
      <w:start w:val="1"/>
      <w:numFmt w:val="lowerRoman"/>
      <w:lvlText w:val="%6."/>
      <w:lvlJc w:val="right"/>
      <w:pPr>
        <w:ind w:left="4244" w:hanging="180"/>
      </w:pPr>
    </w:lvl>
    <w:lvl w:ilvl="6" w:tplc="040C000F">
      <w:start w:val="1"/>
      <w:numFmt w:val="decimal"/>
      <w:lvlText w:val="%7."/>
      <w:lvlJc w:val="left"/>
      <w:pPr>
        <w:ind w:left="4964" w:hanging="360"/>
      </w:pPr>
    </w:lvl>
    <w:lvl w:ilvl="7" w:tplc="040C0019">
      <w:start w:val="1"/>
      <w:numFmt w:val="lowerLetter"/>
      <w:lvlText w:val="%8."/>
      <w:lvlJc w:val="left"/>
      <w:pPr>
        <w:ind w:left="5684" w:hanging="360"/>
      </w:pPr>
    </w:lvl>
    <w:lvl w:ilvl="8" w:tplc="040C001B">
      <w:start w:val="1"/>
      <w:numFmt w:val="lowerRoman"/>
      <w:lvlText w:val="%9."/>
      <w:lvlJc w:val="right"/>
      <w:pPr>
        <w:ind w:left="6404" w:hanging="180"/>
      </w:pPr>
    </w:lvl>
  </w:abstractNum>
  <w:abstractNum w:abstractNumId="15" w15:restartNumberingAfterBreak="0">
    <w:nsid w:val="07003E16"/>
    <w:multiLevelType w:val="hybridMultilevel"/>
    <w:tmpl w:val="A21A2862"/>
    <w:lvl w:ilvl="0" w:tplc="FFFFFFFF">
      <w:start w:val="1"/>
      <w:numFmt w:val="decimal"/>
      <w:lvlText w:val="%1."/>
      <w:lvlJc w:val="left"/>
      <w:pPr>
        <w:ind w:left="785"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6" w15:restartNumberingAfterBreak="0">
    <w:nsid w:val="092F08F1"/>
    <w:multiLevelType w:val="hybridMultilevel"/>
    <w:tmpl w:val="A3B24F80"/>
    <w:lvl w:ilvl="0" w:tplc="5F0225BC">
      <w:start w:val="1"/>
      <w:numFmt w:val="decimal"/>
      <w:lvlText w:val="%1."/>
      <w:lvlJc w:val="left"/>
      <w:pPr>
        <w:ind w:left="760" w:hanging="360"/>
      </w:pPr>
    </w:lvl>
    <w:lvl w:ilvl="1" w:tplc="7BE0C038">
      <w:start w:val="1"/>
      <w:numFmt w:val="lowerRoman"/>
      <w:lvlText w:val="%2)"/>
      <w:lvlJc w:val="left"/>
      <w:pPr>
        <w:ind w:left="1200" w:hanging="400"/>
      </w:pPr>
      <w:rPr>
        <w:rFonts w:ascii="Times New Roman" w:eastAsia="Malgun Gothic" w:hAnsi="Times New Roman" w:cs="Times New Roman"/>
      </w:r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17" w15:restartNumberingAfterBreak="0">
    <w:nsid w:val="096758C1"/>
    <w:multiLevelType w:val="hybridMultilevel"/>
    <w:tmpl w:val="F2F40D78"/>
    <w:lvl w:ilvl="0" w:tplc="40090001">
      <w:numFmt w:val="decimal"/>
      <w:lvlText w:val=""/>
      <w:lvlJc w:val="left"/>
      <w:pPr>
        <w:ind w:left="360" w:hanging="360"/>
      </w:pPr>
      <w:rPr>
        <w:rFonts w:ascii="Symbol" w:hAnsi="Symbol"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18" w15:restartNumberingAfterBreak="0">
    <w:nsid w:val="0B6963B9"/>
    <w:multiLevelType w:val="hybridMultilevel"/>
    <w:tmpl w:val="F3F6D832"/>
    <w:lvl w:ilvl="0" w:tplc="6D20CF9C">
      <w:start w:val="6"/>
      <w:numFmt w:val="bullet"/>
      <w:lvlText w:val="-"/>
      <w:lvlJc w:val="left"/>
      <w:pPr>
        <w:ind w:left="720" w:hanging="360"/>
      </w:pPr>
      <w:rPr>
        <w:rFonts w:ascii="Times New Roman" w:eastAsia="SimSu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9" w15:restartNumberingAfterBreak="0">
    <w:nsid w:val="0F444FBF"/>
    <w:multiLevelType w:val="hybridMultilevel"/>
    <w:tmpl w:val="F3827584"/>
    <w:lvl w:ilvl="0" w:tplc="B88C81CC">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12364C8E"/>
    <w:multiLevelType w:val="hybridMultilevel"/>
    <w:tmpl w:val="F2F40D78"/>
    <w:lvl w:ilvl="0" w:tplc="40090001">
      <w:start w:val="1"/>
      <w:numFmt w:val="bullet"/>
      <w:lvlText w:val=""/>
      <w:lvlJc w:val="left"/>
      <w:pPr>
        <w:ind w:left="360" w:hanging="360"/>
      </w:pPr>
      <w:rPr>
        <w:rFonts w:ascii="Symbol" w:hAnsi="Symbol"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21" w15:restartNumberingAfterBreak="0">
    <w:nsid w:val="1350179C"/>
    <w:multiLevelType w:val="hybridMultilevel"/>
    <w:tmpl w:val="D5EC3B38"/>
    <w:lvl w:ilvl="0" w:tplc="C806402A">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2" w15:restartNumberingAfterBreak="0">
    <w:nsid w:val="14B17EBA"/>
    <w:multiLevelType w:val="hybridMultilevel"/>
    <w:tmpl w:val="CD7CCA1C"/>
    <w:lvl w:ilvl="0" w:tplc="E12AB30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3" w15:restartNumberingAfterBreak="0">
    <w:nsid w:val="15367781"/>
    <w:multiLevelType w:val="hybridMultilevel"/>
    <w:tmpl w:val="DC16B05E"/>
    <w:lvl w:ilvl="0" w:tplc="589E05AC">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4" w15:restartNumberingAfterBreak="0">
    <w:nsid w:val="16E333EB"/>
    <w:multiLevelType w:val="hybridMultilevel"/>
    <w:tmpl w:val="A21A2862"/>
    <w:lvl w:ilvl="0" w:tplc="4009000F">
      <w:start w:val="1"/>
      <w:numFmt w:val="decimal"/>
      <w:lvlText w:val="%1."/>
      <w:lvlJc w:val="left"/>
      <w:pPr>
        <w:ind w:left="785"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5" w15:restartNumberingAfterBreak="0">
    <w:nsid w:val="198D6340"/>
    <w:multiLevelType w:val="hybridMultilevel"/>
    <w:tmpl w:val="310CF7E8"/>
    <w:lvl w:ilvl="0" w:tplc="6D20CF9C">
      <w:start w:val="6"/>
      <w:numFmt w:val="bullet"/>
      <w:lvlText w:val="-"/>
      <w:lvlJc w:val="left"/>
      <w:pPr>
        <w:ind w:left="720" w:hanging="360"/>
      </w:pPr>
      <w:rPr>
        <w:rFonts w:ascii="Times New Roman" w:eastAsia="SimSu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6" w15:restartNumberingAfterBreak="0">
    <w:nsid w:val="1DEE5FC8"/>
    <w:multiLevelType w:val="hybridMultilevel"/>
    <w:tmpl w:val="17846F46"/>
    <w:lvl w:ilvl="0" w:tplc="BCFEECB2">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7" w15:restartNumberingAfterBreak="0">
    <w:nsid w:val="2DAF6014"/>
    <w:multiLevelType w:val="hybridMultilevel"/>
    <w:tmpl w:val="7D2A44FE"/>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8" w15:restartNumberingAfterBreak="0">
    <w:nsid w:val="30A154D1"/>
    <w:multiLevelType w:val="hybridMultilevel"/>
    <w:tmpl w:val="25A8030E"/>
    <w:lvl w:ilvl="0" w:tplc="33A828CA">
      <w:numFmt w:val="decimal"/>
      <w:lvlText w:val="%1."/>
      <w:lvlJc w:val="left"/>
      <w:pPr>
        <w:ind w:left="760"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29" w15:restartNumberingAfterBreak="0">
    <w:nsid w:val="3A29082E"/>
    <w:multiLevelType w:val="hybridMultilevel"/>
    <w:tmpl w:val="EE780D2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0" w15:restartNumberingAfterBreak="0">
    <w:nsid w:val="3C9273A0"/>
    <w:multiLevelType w:val="hybridMultilevel"/>
    <w:tmpl w:val="3C08613C"/>
    <w:lvl w:ilvl="0" w:tplc="D2BAE51E">
      <w:start w:val="3"/>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3DAE0AAB"/>
    <w:multiLevelType w:val="hybridMultilevel"/>
    <w:tmpl w:val="CA6E82E4"/>
    <w:lvl w:ilvl="0" w:tplc="070A6908">
      <w:start w:val="3"/>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3DDA2033"/>
    <w:multiLevelType w:val="hybridMultilevel"/>
    <w:tmpl w:val="F20409C0"/>
    <w:lvl w:ilvl="0" w:tplc="9E06B8AA">
      <w:start w:val="1"/>
      <w:numFmt w:val="bullet"/>
      <w:lvlText w:val=""/>
      <w:lvlJc w:val="left"/>
      <w:pPr>
        <w:ind w:left="1104" w:hanging="420"/>
      </w:pPr>
      <w:rPr>
        <w:rFonts w:ascii="Wingdings" w:hAnsi="Wingdings" w:hint="default"/>
      </w:rPr>
    </w:lvl>
    <w:lvl w:ilvl="1" w:tplc="04090003" w:tentative="1">
      <w:start w:val="1"/>
      <w:numFmt w:val="bullet"/>
      <w:lvlText w:val=""/>
      <w:lvlJc w:val="left"/>
      <w:pPr>
        <w:ind w:left="1524" w:hanging="420"/>
      </w:pPr>
      <w:rPr>
        <w:rFonts w:ascii="Wingdings" w:hAnsi="Wingdings" w:hint="default"/>
      </w:rPr>
    </w:lvl>
    <w:lvl w:ilvl="2" w:tplc="04090005" w:tentative="1">
      <w:start w:val="1"/>
      <w:numFmt w:val="bullet"/>
      <w:lvlText w:val=""/>
      <w:lvlJc w:val="left"/>
      <w:pPr>
        <w:ind w:left="1944" w:hanging="420"/>
      </w:pPr>
      <w:rPr>
        <w:rFonts w:ascii="Wingdings" w:hAnsi="Wingdings" w:hint="default"/>
      </w:rPr>
    </w:lvl>
    <w:lvl w:ilvl="3" w:tplc="04090001" w:tentative="1">
      <w:start w:val="1"/>
      <w:numFmt w:val="bullet"/>
      <w:lvlText w:val=""/>
      <w:lvlJc w:val="left"/>
      <w:pPr>
        <w:ind w:left="2364" w:hanging="420"/>
      </w:pPr>
      <w:rPr>
        <w:rFonts w:ascii="Wingdings" w:hAnsi="Wingdings" w:hint="default"/>
      </w:rPr>
    </w:lvl>
    <w:lvl w:ilvl="4" w:tplc="04090003" w:tentative="1">
      <w:start w:val="1"/>
      <w:numFmt w:val="bullet"/>
      <w:lvlText w:val=""/>
      <w:lvlJc w:val="left"/>
      <w:pPr>
        <w:ind w:left="2784" w:hanging="420"/>
      </w:pPr>
      <w:rPr>
        <w:rFonts w:ascii="Wingdings" w:hAnsi="Wingdings" w:hint="default"/>
      </w:rPr>
    </w:lvl>
    <w:lvl w:ilvl="5" w:tplc="04090005" w:tentative="1">
      <w:start w:val="1"/>
      <w:numFmt w:val="bullet"/>
      <w:lvlText w:val=""/>
      <w:lvlJc w:val="left"/>
      <w:pPr>
        <w:ind w:left="3204" w:hanging="420"/>
      </w:pPr>
      <w:rPr>
        <w:rFonts w:ascii="Wingdings" w:hAnsi="Wingdings" w:hint="default"/>
      </w:rPr>
    </w:lvl>
    <w:lvl w:ilvl="6" w:tplc="04090001" w:tentative="1">
      <w:start w:val="1"/>
      <w:numFmt w:val="bullet"/>
      <w:lvlText w:val=""/>
      <w:lvlJc w:val="left"/>
      <w:pPr>
        <w:ind w:left="3624" w:hanging="420"/>
      </w:pPr>
      <w:rPr>
        <w:rFonts w:ascii="Wingdings" w:hAnsi="Wingdings" w:hint="default"/>
      </w:rPr>
    </w:lvl>
    <w:lvl w:ilvl="7" w:tplc="04090003" w:tentative="1">
      <w:start w:val="1"/>
      <w:numFmt w:val="bullet"/>
      <w:lvlText w:val=""/>
      <w:lvlJc w:val="left"/>
      <w:pPr>
        <w:ind w:left="4044" w:hanging="420"/>
      </w:pPr>
      <w:rPr>
        <w:rFonts w:ascii="Wingdings" w:hAnsi="Wingdings" w:hint="default"/>
      </w:rPr>
    </w:lvl>
    <w:lvl w:ilvl="8" w:tplc="04090005" w:tentative="1">
      <w:start w:val="1"/>
      <w:numFmt w:val="bullet"/>
      <w:lvlText w:val=""/>
      <w:lvlJc w:val="left"/>
      <w:pPr>
        <w:ind w:left="4464" w:hanging="420"/>
      </w:pPr>
      <w:rPr>
        <w:rFonts w:ascii="Wingdings" w:hAnsi="Wingdings" w:hint="default"/>
      </w:rPr>
    </w:lvl>
  </w:abstractNum>
  <w:abstractNum w:abstractNumId="33" w15:restartNumberingAfterBreak="0">
    <w:nsid w:val="429E6C47"/>
    <w:multiLevelType w:val="hybridMultilevel"/>
    <w:tmpl w:val="BB4012FA"/>
    <w:lvl w:ilvl="0" w:tplc="AE7EC804">
      <w:start w:val="1"/>
      <w:numFmt w:val="lowerLetter"/>
      <w:lvlText w:val="%1)"/>
      <w:lvlJc w:val="left"/>
      <w:pPr>
        <w:ind w:left="660" w:hanging="360"/>
      </w:pPr>
      <w:rPr>
        <w:rFonts w:hint="default"/>
      </w:rPr>
    </w:lvl>
    <w:lvl w:ilvl="1" w:tplc="04090019" w:tentative="1">
      <w:start w:val="1"/>
      <w:numFmt w:val="lowerLetter"/>
      <w:lvlText w:val="%2)"/>
      <w:lvlJc w:val="left"/>
      <w:pPr>
        <w:ind w:left="1140" w:hanging="420"/>
      </w:pPr>
    </w:lvl>
    <w:lvl w:ilvl="2" w:tplc="0409001B" w:tentative="1">
      <w:start w:val="1"/>
      <w:numFmt w:val="lowerRoman"/>
      <w:lvlText w:val="%3."/>
      <w:lvlJc w:val="right"/>
      <w:pPr>
        <w:ind w:left="1560" w:hanging="420"/>
      </w:pPr>
    </w:lvl>
    <w:lvl w:ilvl="3" w:tplc="0409000F" w:tentative="1">
      <w:start w:val="1"/>
      <w:numFmt w:val="decimal"/>
      <w:lvlText w:val="%4."/>
      <w:lvlJc w:val="left"/>
      <w:pPr>
        <w:ind w:left="1980" w:hanging="420"/>
      </w:pPr>
    </w:lvl>
    <w:lvl w:ilvl="4" w:tplc="04090019" w:tentative="1">
      <w:start w:val="1"/>
      <w:numFmt w:val="lowerLetter"/>
      <w:lvlText w:val="%5)"/>
      <w:lvlJc w:val="left"/>
      <w:pPr>
        <w:ind w:left="2400" w:hanging="420"/>
      </w:pPr>
    </w:lvl>
    <w:lvl w:ilvl="5" w:tplc="0409001B" w:tentative="1">
      <w:start w:val="1"/>
      <w:numFmt w:val="lowerRoman"/>
      <w:lvlText w:val="%6."/>
      <w:lvlJc w:val="right"/>
      <w:pPr>
        <w:ind w:left="2820" w:hanging="420"/>
      </w:pPr>
    </w:lvl>
    <w:lvl w:ilvl="6" w:tplc="0409000F" w:tentative="1">
      <w:start w:val="1"/>
      <w:numFmt w:val="decimal"/>
      <w:lvlText w:val="%7."/>
      <w:lvlJc w:val="left"/>
      <w:pPr>
        <w:ind w:left="3240" w:hanging="420"/>
      </w:pPr>
    </w:lvl>
    <w:lvl w:ilvl="7" w:tplc="04090019" w:tentative="1">
      <w:start w:val="1"/>
      <w:numFmt w:val="lowerLetter"/>
      <w:lvlText w:val="%8)"/>
      <w:lvlJc w:val="left"/>
      <w:pPr>
        <w:ind w:left="3660" w:hanging="420"/>
      </w:pPr>
    </w:lvl>
    <w:lvl w:ilvl="8" w:tplc="0409001B" w:tentative="1">
      <w:start w:val="1"/>
      <w:numFmt w:val="lowerRoman"/>
      <w:lvlText w:val="%9."/>
      <w:lvlJc w:val="right"/>
      <w:pPr>
        <w:ind w:left="4080" w:hanging="420"/>
      </w:pPr>
    </w:lvl>
  </w:abstractNum>
  <w:abstractNum w:abstractNumId="34" w15:restartNumberingAfterBreak="0">
    <w:nsid w:val="467A769D"/>
    <w:multiLevelType w:val="hybridMultilevel"/>
    <w:tmpl w:val="7CBCA1E6"/>
    <w:lvl w:ilvl="0" w:tplc="249A9222">
      <w:start w:val="17"/>
      <w:numFmt w:val="decimal"/>
      <w:lvlText w:val="%1."/>
      <w:lvlJc w:val="left"/>
      <w:pPr>
        <w:ind w:left="6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4BDB5022"/>
    <w:multiLevelType w:val="hybridMultilevel"/>
    <w:tmpl w:val="0EB6983C"/>
    <w:lvl w:ilvl="0" w:tplc="D92AC20E">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6" w15:restartNumberingAfterBreak="0">
    <w:nsid w:val="53C23616"/>
    <w:multiLevelType w:val="singleLevel"/>
    <w:tmpl w:val="53C23616"/>
    <w:lvl w:ilvl="0">
      <w:start w:val="1"/>
      <w:numFmt w:val="decimal"/>
      <w:lvlText w:val="%1."/>
      <w:lvlJc w:val="left"/>
      <w:pPr>
        <w:tabs>
          <w:tab w:val="num" w:pos="312"/>
        </w:tabs>
      </w:pPr>
    </w:lvl>
  </w:abstractNum>
  <w:abstractNum w:abstractNumId="37" w15:restartNumberingAfterBreak="0">
    <w:nsid w:val="54340F21"/>
    <w:multiLevelType w:val="hybridMultilevel"/>
    <w:tmpl w:val="C9DC6FC8"/>
    <w:lvl w:ilvl="0" w:tplc="029A40D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8" w15:restartNumberingAfterBreak="0">
    <w:nsid w:val="561E0576"/>
    <w:multiLevelType w:val="hybridMultilevel"/>
    <w:tmpl w:val="5282A7BC"/>
    <w:lvl w:ilvl="0" w:tplc="A94EA7F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9" w15:restartNumberingAfterBreak="0">
    <w:nsid w:val="57A77118"/>
    <w:multiLevelType w:val="hybridMultilevel"/>
    <w:tmpl w:val="F586AE6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40" w15:restartNumberingAfterBreak="0">
    <w:nsid w:val="5DA551CF"/>
    <w:multiLevelType w:val="hybridMultilevel"/>
    <w:tmpl w:val="DC8430E0"/>
    <w:lvl w:ilvl="0" w:tplc="BC10293C">
      <w:numFmt w:val="decimal"/>
      <w:lvlText w:val="%1."/>
      <w:lvlJc w:val="left"/>
      <w:pPr>
        <w:ind w:left="720" w:hanging="360"/>
      </w:pPr>
      <w:rPr>
        <w:rFonts w:cs="Times New Roman"/>
        <w:sz w:val="22"/>
      </w:r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41" w15:restartNumberingAfterBreak="0">
    <w:nsid w:val="63B9754E"/>
    <w:multiLevelType w:val="hybridMultilevel"/>
    <w:tmpl w:val="15F4AF56"/>
    <w:lvl w:ilvl="0" w:tplc="9E06B8AA">
      <w:start w:val="1"/>
      <w:numFmt w:val="bullet"/>
      <w:lvlText w:val=""/>
      <w:lvlJc w:val="left"/>
      <w:pPr>
        <w:ind w:left="1104" w:hanging="420"/>
      </w:pPr>
      <w:rPr>
        <w:rFonts w:ascii="Wingdings" w:hAnsi="Wingdings" w:hint="default"/>
      </w:rPr>
    </w:lvl>
    <w:lvl w:ilvl="1" w:tplc="04090003" w:tentative="1">
      <w:start w:val="1"/>
      <w:numFmt w:val="bullet"/>
      <w:lvlText w:val=""/>
      <w:lvlJc w:val="left"/>
      <w:pPr>
        <w:ind w:left="1524" w:hanging="420"/>
      </w:pPr>
      <w:rPr>
        <w:rFonts w:ascii="Wingdings" w:hAnsi="Wingdings" w:hint="default"/>
      </w:rPr>
    </w:lvl>
    <w:lvl w:ilvl="2" w:tplc="04090005" w:tentative="1">
      <w:start w:val="1"/>
      <w:numFmt w:val="bullet"/>
      <w:lvlText w:val=""/>
      <w:lvlJc w:val="left"/>
      <w:pPr>
        <w:ind w:left="1944" w:hanging="420"/>
      </w:pPr>
      <w:rPr>
        <w:rFonts w:ascii="Wingdings" w:hAnsi="Wingdings" w:hint="default"/>
      </w:rPr>
    </w:lvl>
    <w:lvl w:ilvl="3" w:tplc="04090001" w:tentative="1">
      <w:start w:val="1"/>
      <w:numFmt w:val="bullet"/>
      <w:lvlText w:val=""/>
      <w:lvlJc w:val="left"/>
      <w:pPr>
        <w:ind w:left="2364" w:hanging="420"/>
      </w:pPr>
      <w:rPr>
        <w:rFonts w:ascii="Wingdings" w:hAnsi="Wingdings" w:hint="default"/>
      </w:rPr>
    </w:lvl>
    <w:lvl w:ilvl="4" w:tplc="04090003" w:tentative="1">
      <w:start w:val="1"/>
      <w:numFmt w:val="bullet"/>
      <w:lvlText w:val=""/>
      <w:lvlJc w:val="left"/>
      <w:pPr>
        <w:ind w:left="2784" w:hanging="420"/>
      </w:pPr>
      <w:rPr>
        <w:rFonts w:ascii="Wingdings" w:hAnsi="Wingdings" w:hint="default"/>
      </w:rPr>
    </w:lvl>
    <w:lvl w:ilvl="5" w:tplc="04090005" w:tentative="1">
      <w:start w:val="1"/>
      <w:numFmt w:val="bullet"/>
      <w:lvlText w:val=""/>
      <w:lvlJc w:val="left"/>
      <w:pPr>
        <w:ind w:left="3204" w:hanging="420"/>
      </w:pPr>
      <w:rPr>
        <w:rFonts w:ascii="Wingdings" w:hAnsi="Wingdings" w:hint="default"/>
      </w:rPr>
    </w:lvl>
    <w:lvl w:ilvl="6" w:tplc="04090001" w:tentative="1">
      <w:start w:val="1"/>
      <w:numFmt w:val="bullet"/>
      <w:lvlText w:val=""/>
      <w:lvlJc w:val="left"/>
      <w:pPr>
        <w:ind w:left="3624" w:hanging="420"/>
      </w:pPr>
      <w:rPr>
        <w:rFonts w:ascii="Wingdings" w:hAnsi="Wingdings" w:hint="default"/>
      </w:rPr>
    </w:lvl>
    <w:lvl w:ilvl="7" w:tplc="04090003" w:tentative="1">
      <w:start w:val="1"/>
      <w:numFmt w:val="bullet"/>
      <w:lvlText w:val=""/>
      <w:lvlJc w:val="left"/>
      <w:pPr>
        <w:ind w:left="4044" w:hanging="420"/>
      </w:pPr>
      <w:rPr>
        <w:rFonts w:ascii="Wingdings" w:hAnsi="Wingdings" w:hint="default"/>
      </w:rPr>
    </w:lvl>
    <w:lvl w:ilvl="8" w:tplc="04090005" w:tentative="1">
      <w:start w:val="1"/>
      <w:numFmt w:val="bullet"/>
      <w:lvlText w:val=""/>
      <w:lvlJc w:val="left"/>
      <w:pPr>
        <w:ind w:left="4464" w:hanging="420"/>
      </w:pPr>
      <w:rPr>
        <w:rFonts w:ascii="Wingdings" w:hAnsi="Wingdings" w:hint="default"/>
      </w:rPr>
    </w:lvl>
  </w:abstractNum>
  <w:abstractNum w:abstractNumId="42" w15:restartNumberingAfterBreak="0">
    <w:nsid w:val="652C2159"/>
    <w:multiLevelType w:val="hybridMultilevel"/>
    <w:tmpl w:val="0E343F8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3" w15:restartNumberingAfterBreak="0">
    <w:nsid w:val="68152868"/>
    <w:multiLevelType w:val="hybridMultilevel"/>
    <w:tmpl w:val="C1E63208"/>
    <w:lvl w:ilvl="0" w:tplc="D44E5314">
      <w:start w:val="1"/>
      <w:numFmt w:val="lowerLetter"/>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4" w15:restartNumberingAfterBreak="0">
    <w:nsid w:val="688F14FF"/>
    <w:multiLevelType w:val="hybridMultilevel"/>
    <w:tmpl w:val="5B761E32"/>
    <w:lvl w:ilvl="0" w:tplc="E840748C">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45" w15:restartNumberingAfterBreak="0">
    <w:nsid w:val="69B76C77"/>
    <w:multiLevelType w:val="hybridMultilevel"/>
    <w:tmpl w:val="A93C06D0"/>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46" w15:restartNumberingAfterBreak="0">
    <w:nsid w:val="6B8230AC"/>
    <w:multiLevelType w:val="hybridMultilevel"/>
    <w:tmpl w:val="C3B8F444"/>
    <w:lvl w:ilvl="0" w:tplc="6B1C997C">
      <w:start w:val="3"/>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756154DD"/>
    <w:multiLevelType w:val="multilevel"/>
    <w:tmpl w:val="D9F2C7A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7584152D"/>
    <w:multiLevelType w:val="hybridMultilevel"/>
    <w:tmpl w:val="31F8783A"/>
    <w:lvl w:ilvl="0" w:tplc="4009000F">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num w:numId="1" w16cid:durableId="734741931">
    <w:abstractNumId w:val="10"/>
  </w:num>
  <w:num w:numId="2" w16cid:durableId="2121563224">
    <w:abstractNumId w:val="8"/>
  </w:num>
  <w:num w:numId="3" w16cid:durableId="1360549382">
    <w:abstractNumId w:val="7"/>
  </w:num>
  <w:num w:numId="4" w16cid:durableId="1036471093">
    <w:abstractNumId w:val="6"/>
  </w:num>
  <w:num w:numId="5" w16cid:durableId="2131588457">
    <w:abstractNumId w:val="5"/>
  </w:num>
  <w:num w:numId="6" w16cid:durableId="1009328270">
    <w:abstractNumId w:val="9"/>
  </w:num>
  <w:num w:numId="7" w16cid:durableId="190532501">
    <w:abstractNumId w:val="4"/>
  </w:num>
  <w:num w:numId="8" w16cid:durableId="340746093">
    <w:abstractNumId w:val="3"/>
  </w:num>
  <w:num w:numId="9" w16cid:durableId="721750211">
    <w:abstractNumId w:val="2"/>
  </w:num>
  <w:num w:numId="10" w16cid:durableId="1885866596">
    <w:abstractNumId w:val="1"/>
  </w:num>
  <w:num w:numId="11" w16cid:durableId="52980373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539782455">
    <w:abstractNumId w:val="25"/>
  </w:num>
  <w:num w:numId="13" w16cid:durableId="198692872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016687614">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20616515">
    <w:abstractNumId w:val="45"/>
  </w:num>
  <w:num w:numId="16" w16cid:durableId="896402476">
    <w:abstractNumId w:val="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536695739">
    <w:abstractNumId w:val="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723165228">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14315914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030841602">
    <w:abstractNumId w:val="19"/>
  </w:num>
  <w:num w:numId="21" w16cid:durableId="337201405">
    <w:abstractNumId w:val="33"/>
  </w:num>
  <w:num w:numId="22" w16cid:durableId="857543208">
    <w:abstractNumId w:val="34"/>
  </w:num>
  <w:num w:numId="23" w16cid:durableId="194375449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84254800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618030541">
    <w:abstractNumId w:val="15"/>
  </w:num>
  <w:num w:numId="26" w16cid:durableId="182427147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51934640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8186853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63742020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472991896">
    <w:abstractNumId w:val="42"/>
  </w:num>
  <w:num w:numId="31" w16cid:durableId="815952795">
    <w:abstractNumId w:val="17"/>
  </w:num>
  <w:num w:numId="32" w16cid:durableId="1677417124">
    <w:abstractNumId w:val="11"/>
  </w:num>
  <w:num w:numId="33" w16cid:durableId="1208183326">
    <w:abstractNumId w:val="26"/>
  </w:num>
  <w:num w:numId="34" w16cid:durableId="59822355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741562434">
    <w:abstractNumId w:val="31"/>
  </w:num>
  <w:num w:numId="36" w16cid:durableId="1955209831">
    <w:abstractNumId w:val="46"/>
  </w:num>
  <w:num w:numId="37" w16cid:durableId="1015766941">
    <w:abstractNumId w:val="30"/>
  </w:num>
  <w:num w:numId="38" w16cid:durableId="1876771222">
    <w:abstractNumId w:val="29"/>
  </w:num>
  <w:num w:numId="39" w16cid:durableId="459878798">
    <w:abstractNumId w:val="47"/>
  </w:num>
  <w:num w:numId="40" w16cid:durableId="428240869">
    <w:abstractNumId w:val="32"/>
  </w:num>
  <w:num w:numId="41" w16cid:durableId="1070344499">
    <w:abstractNumId w:val="41"/>
  </w:num>
  <w:num w:numId="42" w16cid:durableId="997461006">
    <w:abstractNumId w:val="18"/>
  </w:num>
  <w:num w:numId="43" w16cid:durableId="1731882260">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698969060">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678506288">
    <w:abstractNumId w:val="44"/>
  </w:num>
  <w:num w:numId="46" w16cid:durableId="2092581017">
    <w:abstractNumId w:val="44"/>
  </w:num>
  <w:num w:numId="47" w16cid:durableId="62484810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667447505">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412816959">
    <w:abstractNumId w:val="39"/>
  </w:num>
  <w:num w:numId="50" w16cid:durableId="1427382686">
    <w:abstractNumId w:val="0"/>
  </w:num>
  <w:num w:numId="51" w16cid:durableId="1239484725">
    <w:abstractNumId w:val="36"/>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useWord2013TrackBottomHyphenation" w:uri="http://schemas.microsoft.com/office/word" w:val="1"/>
  </w:compat>
  <w:rsids>
    <w:rsidRoot w:val="004E213A"/>
    <w:rsid w:val="000013A6"/>
    <w:rsid w:val="00005635"/>
    <w:rsid w:val="00022497"/>
    <w:rsid w:val="000235A4"/>
    <w:rsid w:val="00031072"/>
    <w:rsid w:val="000317C5"/>
    <w:rsid w:val="00033397"/>
    <w:rsid w:val="0003370D"/>
    <w:rsid w:val="00036D96"/>
    <w:rsid w:val="00040095"/>
    <w:rsid w:val="00047224"/>
    <w:rsid w:val="00051834"/>
    <w:rsid w:val="00051BF6"/>
    <w:rsid w:val="000520D5"/>
    <w:rsid w:val="00052C08"/>
    <w:rsid w:val="00053BCF"/>
    <w:rsid w:val="00054553"/>
    <w:rsid w:val="00054A22"/>
    <w:rsid w:val="00055B8C"/>
    <w:rsid w:val="0005692B"/>
    <w:rsid w:val="00060589"/>
    <w:rsid w:val="00062023"/>
    <w:rsid w:val="000647B5"/>
    <w:rsid w:val="000655A6"/>
    <w:rsid w:val="0007360C"/>
    <w:rsid w:val="000752E8"/>
    <w:rsid w:val="00080512"/>
    <w:rsid w:val="0009618A"/>
    <w:rsid w:val="00096242"/>
    <w:rsid w:val="000A135F"/>
    <w:rsid w:val="000A1E38"/>
    <w:rsid w:val="000A29C6"/>
    <w:rsid w:val="000B1BB3"/>
    <w:rsid w:val="000C2A59"/>
    <w:rsid w:val="000C47C3"/>
    <w:rsid w:val="000C5B6E"/>
    <w:rsid w:val="000D4EB7"/>
    <w:rsid w:val="000D58AB"/>
    <w:rsid w:val="000E1A66"/>
    <w:rsid w:val="000E2DAF"/>
    <w:rsid w:val="000E413E"/>
    <w:rsid w:val="000E4624"/>
    <w:rsid w:val="000F4DA1"/>
    <w:rsid w:val="000F5BA7"/>
    <w:rsid w:val="001012DC"/>
    <w:rsid w:val="00107988"/>
    <w:rsid w:val="00110592"/>
    <w:rsid w:val="00111FB1"/>
    <w:rsid w:val="001126E1"/>
    <w:rsid w:val="001135F0"/>
    <w:rsid w:val="00121634"/>
    <w:rsid w:val="00133525"/>
    <w:rsid w:val="00135F2D"/>
    <w:rsid w:val="001366D0"/>
    <w:rsid w:val="001416EF"/>
    <w:rsid w:val="00153028"/>
    <w:rsid w:val="00153787"/>
    <w:rsid w:val="001537E9"/>
    <w:rsid w:val="00153B5E"/>
    <w:rsid w:val="001665EC"/>
    <w:rsid w:val="00172F29"/>
    <w:rsid w:val="00173C7F"/>
    <w:rsid w:val="00174295"/>
    <w:rsid w:val="00181915"/>
    <w:rsid w:val="00182D99"/>
    <w:rsid w:val="00184479"/>
    <w:rsid w:val="001869C0"/>
    <w:rsid w:val="00191A27"/>
    <w:rsid w:val="00192C6E"/>
    <w:rsid w:val="001958E7"/>
    <w:rsid w:val="0019737D"/>
    <w:rsid w:val="001A19DC"/>
    <w:rsid w:val="001A3569"/>
    <w:rsid w:val="001A4C42"/>
    <w:rsid w:val="001A7420"/>
    <w:rsid w:val="001B42A3"/>
    <w:rsid w:val="001B5CB9"/>
    <w:rsid w:val="001B6637"/>
    <w:rsid w:val="001C14D2"/>
    <w:rsid w:val="001C21C3"/>
    <w:rsid w:val="001C41D3"/>
    <w:rsid w:val="001D02C2"/>
    <w:rsid w:val="001D08BF"/>
    <w:rsid w:val="001D409E"/>
    <w:rsid w:val="001D496E"/>
    <w:rsid w:val="001D4EF6"/>
    <w:rsid w:val="001E0EC5"/>
    <w:rsid w:val="001E54CC"/>
    <w:rsid w:val="001E6C16"/>
    <w:rsid w:val="001F0C1D"/>
    <w:rsid w:val="001F1132"/>
    <w:rsid w:val="001F168B"/>
    <w:rsid w:val="001F488E"/>
    <w:rsid w:val="002008FB"/>
    <w:rsid w:val="00204DB4"/>
    <w:rsid w:val="00207199"/>
    <w:rsid w:val="002108F7"/>
    <w:rsid w:val="002115F2"/>
    <w:rsid w:val="0021213C"/>
    <w:rsid w:val="00212A9B"/>
    <w:rsid w:val="00214A5C"/>
    <w:rsid w:val="00232647"/>
    <w:rsid w:val="0023421B"/>
    <w:rsid w:val="002347A2"/>
    <w:rsid w:val="002363E4"/>
    <w:rsid w:val="002472E6"/>
    <w:rsid w:val="0024769A"/>
    <w:rsid w:val="0024782A"/>
    <w:rsid w:val="002508F2"/>
    <w:rsid w:val="00260824"/>
    <w:rsid w:val="002609EE"/>
    <w:rsid w:val="002641EC"/>
    <w:rsid w:val="002675F0"/>
    <w:rsid w:val="00270111"/>
    <w:rsid w:val="002710DD"/>
    <w:rsid w:val="00271EFD"/>
    <w:rsid w:val="00275229"/>
    <w:rsid w:val="00275AFA"/>
    <w:rsid w:val="002760A2"/>
    <w:rsid w:val="002760EE"/>
    <w:rsid w:val="00284BBA"/>
    <w:rsid w:val="00286424"/>
    <w:rsid w:val="002868EF"/>
    <w:rsid w:val="00293675"/>
    <w:rsid w:val="00293E76"/>
    <w:rsid w:val="002A02ED"/>
    <w:rsid w:val="002A060E"/>
    <w:rsid w:val="002A083B"/>
    <w:rsid w:val="002A6AEB"/>
    <w:rsid w:val="002B3746"/>
    <w:rsid w:val="002B6339"/>
    <w:rsid w:val="002C0D33"/>
    <w:rsid w:val="002C3444"/>
    <w:rsid w:val="002D17A0"/>
    <w:rsid w:val="002E00EE"/>
    <w:rsid w:val="002E3FF7"/>
    <w:rsid w:val="002F242A"/>
    <w:rsid w:val="002F36EC"/>
    <w:rsid w:val="00302279"/>
    <w:rsid w:val="00307F46"/>
    <w:rsid w:val="0031042A"/>
    <w:rsid w:val="00311550"/>
    <w:rsid w:val="00316A9B"/>
    <w:rsid w:val="003172DC"/>
    <w:rsid w:val="00324010"/>
    <w:rsid w:val="00327F2D"/>
    <w:rsid w:val="00332A88"/>
    <w:rsid w:val="003339F9"/>
    <w:rsid w:val="003357DB"/>
    <w:rsid w:val="00341C55"/>
    <w:rsid w:val="00344B72"/>
    <w:rsid w:val="0035462D"/>
    <w:rsid w:val="003550F6"/>
    <w:rsid w:val="0035631A"/>
    <w:rsid w:val="00356555"/>
    <w:rsid w:val="00356885"/>
    <w:rsid w:val="00357004"/>
    <w:rsid w:val="00361C78"/>
    <w:rsid w:val="003622B7"/>
    <w:rsid w:val="003625AC"/>
    <w:rsid w:val="00365095"/>
    <w:rsid w:val="003664B6"/>
    <w:rsid w:val="003708AF"/>
    <w:rsid w:val="003731E2"/>
    <w:rsid w:val="003765B8"/>
    <w:rsid w:val="00383148"/>
    <w:rsid w:val="00383321"/>
    <w:rsid w:val="0038372A"/>
    <w:rsid w:val="00386B00"/>
    <w:rsid w:val="00390A9E"/>
    <w:rsid w:val="00391015"/>
    <w:rsid w:val="003924CB"/>
    <w:rsid w:val="003966AD"/>
    <w:rsid w:val="003A053E"/>
    <w:rsid w:val="003A12B3"/>
    <w:rsid w:val="003A4777"/>
    <w:rsid w:val="003B23B7"/>
    <w:rsid w:val="003B630C"/>
    <w:rsid w:val="003C03FB"/>
    <w:rsid w:val="003C133D"/>
    <w:rsid w:val="003C3971"/>
    <w:rsid w:val="003C5574"/>
    <w:rsid w:val="003C663B"/>
    <w:rsid w:val="003D1D70"/>
    <w:rsid w:val="003D5A0A"/>
    <w:rsid w:val="003E1E43"/>
    <w:rsid w:val="003E4334"/>
    <w:rsid w:val="003F707A"/>
    <w:rsid w:val="00400CBB"/>
    <w:rsid w:val="00404734"/>
    <w:rsid w:val="00405C95"/>
    <w:rsid w:val="004102DE"/>
    <w:rsid w:val="004102FE"/>
    <w:rsid w:val="0041622B"/>
    <w:rsid w:val="00416B66"/>
    <w:rsid w:val="00416E03"/>
    <w:rsid w:val="00423334"/>
    <w:rsid w:val="00430641"/>
    <w:rsid w:val="00430F6A"/>
    <w:rsid w:val="004345EC"/>
    <w:rsid w:val="004354B7"/>
    <w:rsid w:val="0043568B"/>
    <w:rsid w:val="00436762"/>
    <w:rsid w:val="00444BF8"/>
    <w:rsid w:val="004465BA"/>
    <w:rsid w:val="00446F53"/>
    <w:rsid w:val="0044742A"/>
    <w:rsid w:val="004508E9"/>
    <w:rsid w:val="0045218B"/>
    <w:rsid w:val="00452CCE"/>
    <w:rsid w:val="004534DB"/>
    <w:rsid w:val="00453B29"/>
    <w:rsid w:val="00455FE4"/>
    <w:rsid w:val="004625C1"/>
    <w:rsid w:val="00463951"/>
    <w:rsid w:val="00465515"/>
    <w:rsid w:val="00467EA4"/>
    <w:rsid w:val="0047201D"/>
    <w:rsid w:val="004751F5"/>
    <w:rsid w:val="00475D2C"/>
    <w:rsid w:val="00476D47"/>
    <w:rsid w:val="004777F1"/>
    <w:rsid w:val="00481CAC"/>
    <w:rsid w:val="00485583"/>
    <w:rsid w:val="00491EC6"/>
    <w:rsid w:val="00492644"/>
    <w:rsid w:val="0049377D"/>
    <w:rsid w:val="004954A1"/>
    <w:rsid w:val="0049643C"/>
    <w:rsid w:val="00496DF2"/>
    <w:rsid w:val="0049751D"/>
    <w:rsid w:val="004B0AA5"/>
    <w:rsid w:val="004B1CC5"/>
    <w:rsid w:val="004B2DD8"/>
    <w:rsid w:val="004B78B7"/>
    <w:rsid w:val="004C177A"/>
    <w:rsid w:val="004C30AC"/>
    <w:rsid w:val="004C40CD"/>
    <w:rsid w:val="004D3578"/>
    <w:rsid w:val="004E213A"/>
    <w:rsid w:val="004E4D8D"/>
    <w:rsid w:val="004E76C0"/>
    <w:rsid w:val="004F0988"/>
    <w:rsid w:val="004F3340"/>
    <w:rsid w:val="005049CC"/>
    <w:rsid w:val="005052A8"/>
    <w:rsid w:val="00506AF1"/>
    <w:rsid w:val="00506FC9"/>
    <w:rsid w:val="00507EFB"/>
    <w:rsid w:val="00515886"/>
    <w:rsid w:val="00527FED"/>
    <w:rsid w:val="005327DC"/>
    <w:rsid w:val="0053388B"/>
    <w:rsid w:val="00534973"/>
    <w:rsid w:val="0053557B"/>
    <w:rsid w:val="00535773"/>
    <w:rsid w:val="00541148"/>
    <w:rsid w:val="00543E6C"/>
    <w:rsid w:val="00544A90"/>
    <w:rsid w:val="00544D1C"/>
    <w:rsid w:val="00547862"/>
    <w:rsid w:val="00552DD9"/>
    <w:rsid w:val="005614DA"/>
    <w:rsid w:val="00565087"/>
    <w:rsid w:val="00566425"/>
    <w:rsid w:val="00567EE4"/>
    <w:rsid w:val="00576024"/>
    <w:rsid w:val="00580DCA"/>
    <w:rsid w:val="0058159E"/>
    <w:rsid w:val="005816A9"/>
    <w:rsid w:val="00590AF4"/>
    <w:rsid w:val="005920A5"/>
    <w:rsid w:val="00594783"/>
    <w:rsid w:val="00597B11"/>
    <w:rsid w:val="005A1F77"/>
    <w:rsid w:val="005A44DE"/>
    <w:rsid w:val="005A4E7F"/>
    <w:rsid w:val="005A56BF"/>
    <w:rsid w:val="005A704C"/>
    <w:rsid w:val="005A7232"/>
    <w:rsid w:val="005B18E9"/>
    <w:rsid w:val="005B4CE7"/>
    <w:rsid w:val="005B7D5F"/>
    <w:rsid w:val="005C1E20"/>
    <w:rsid w:val="005C491A"/>
    <w:rsid w:val="005C4F1D"/>
    <w:rsid w:val="005C5DA0"/>
    <w:rsid w:val="005C67BA"/>
    <w:rsid w:val="005D0507"/>
    <w:rsid w:val="005D2E01"/>
    <w:rsid w:val="005D7526"/>
    <w:rsid w:val="005E30D0"/>
    <w:rsid w:val="005E397A"/>
    <w:rsid w:val="005E4BB2"/>
    <w:rsid w:val="005E5F77"/>
    <w:rsid w:val="005E6B46"/>
    <w:rsid w:val="005E7903"/>
    <w:rsid w:val="005F1088"/>
    <w:rsid w:val="005F1902"/>
    <w:rsid w:val="005F3D5B"/>
    <w:rsid w:val="005F6F7A"/>
    <w:rsid w:val="005F788A"/>
    <w:rsid w:val="00602AEA"/>
    <w:rsid w:val="0060596A"/>
    <w:rsid w:val="00606225"/>
    <w:rsid w:val="00614FDF"/>
    <w:rsid w:val="006162E6"/>
    <w:rsid w:val="00622E9E"/>
    <w:rsid w:val="006231EB"/>
    <w:rsid w:val="0062599D"/>
    <w:rsid w:val="00626D0D"/>
    <w:rsid w:val="0063543D"/>
    <w:rsid w:val="00635E64"/>
    <w:rsid w:val="00642D6B"/>
    <w:rsid w:val="006436AE"/>
    <w:rsid w:val="00643787"/>
    <w:rsid w:val="006445A9"/>
    <w:rsid w:val="0064593B"/>
    <w:rsid w:val="00646D69"/>
    <w:rsid w:val="00647114"/>
    <w:rsid w:val="0066103B"/>
    <w:rsid w:val="00671804"/>
    <w:rsid w:val="006739D7"/>
    <w:rsid w:val="00680DBA"/>
    <w:rsid w:val="0068146B"/>
    <w:rsid w:val="00681568"/>
    <w:rsid w:val="00683198"/>
    <w:rsid w:val="006912E9"/>
    <w:rsid w:val="00693B5A"/>
    <w:rsid w:val="00696E4B"/>
    <w:rsid w:val="006A0AD3"/>
    <w:rsid w:val="006A137A"/>
    <w:rsid w:val="006A323F"/>
    <w:rsid w:val="006A3EF0"/>
    <w:rsid w:val="006A51BA"/>
    <w:rsid w:val="006B0EE1"/>
    <w:rsid w:val="006B30D0"/>
    <w:rsid w:val="006C1F78"/>
    <w:rsid w:val="006C3D95"/>
    <w:rsid w:val="006C591E"/>
    <w:rsid w:val="006D4818"/>
    <w:rsid w:val="006D766E"/>
    <w:rsid w:val="006E01BF"/>
    <w:rsid w:val="006E5A89"/>
    <w:rsid w:val="006E5C86"/>
    <w:rsid w:val="006E62FA"/>
    <w:rsid w:val="006E6742"/>
    <w:rsid w:val="006E6A2B"/>
    <w:rsid w:val="006F0BA5"/>
    <w:rsid w:val="00701116"/>
    <w:rsid w:val="0071174C"/>
    <w:rsid w:val="00713C44"/>
    <w:rsid w:val="0071452B"/>
    <w:rsid w:val="0071536A"/>
    <w:rsid w:val="00715554"/>
    <w:rsid w:val="00716454"/>
    <w:rsid w:val="00716705"/>
    <w:rsid w:val="00716D42"/>
    <w:rsid w:val="007212D6"/>
    <w:rsid w:val="007220D4"/>
    <w:rsid w:val="00724408"/>
    <w:rsid w:val="00724FF6"/>
    <w:rsid w:val="00734396"/>
    <w:rsid w:val="00734961"/>
    <w:rsid w:val="00734A5B"/>
    <w:rsid w:val="00736660"/>
    <w:rsid w:val="0074026F"/>
    <w:rsid w:val="0074237B"/>
    <w:rsid w:val="007429F6"/>
    <w:rsid w:val="00743097"/>
    <w:rsid w:val="007440D0"/>
    <w:rsid w:val="00744E76"/>
    <w:rsid w:val="00745EB6"/>
    <w:rsid w:val="00747B3F"/>
    <w:rsid w:val="007543CB"/>
    <w:rsid w:val="007559F2"/>
    <w:rsid w:val="00756645"/>
    <w:rsid w:val="007576C3"/>
    <w:rsid w:val="007608B0"/>
    <w:rsid w:val="00761B39"/>
    <w:rsid w:val="00762214"/>
    <w:rsid w:val="00765EA3"/>
    <w:rsid w:val="0076692C"/>
    <w:rsid w:val="00774DA4"/>
    <w:rsid w:val="00781F0F"/>
    <w:rsid w:val="0078219D"/>
    <w:rsid w:val="0078375D"/>
    <w:rsid w:val="00785230"/>
    <w:rsid w:val="007853E4"/>
    <w:rsid w:val="00787410"/>
    <w:rsid w:val="00787827"/>
    <w:rsid w:val="00787F79"/>
    <w:rsid w:val="00795316"/>
    <w:rsid w:val="00797D7C"/>
    <w:rsid w:val="007A3152"/>
    <w:rsid w:val="007A5A69"/>
    <w:rsid w:val="007A6DDE"/>
    <w:rsid w:val="007B1018"/>
    <w:rsid w:val="007B4D10"/>
    <w:rsid w:val="007B600E"/>
    <w:rsid w:val="007C2671"/>
    <w:rsid w:val="007D06E5"/>
    <w:rsid w:val="007D09A2"/>
    <w:rsid w:val="007E3281"/>
    <w:rsid w:val="007E3D7C"/>
    <w:rsid w:val="007E77B1"/>
    <w:rsid w:val="007F0511"/>
    <w:rsid w:val="007F0F4A"/>
    <w:rsid w:val="007F1BAF"/>
    <w:rsid w:val="007F3DDB"/>
    <w:rsid w:val="007F494C"/>
    <w:rsid w:val="007F5926"/>
    <w:rsid w:val="008028A4"/>
    <w:rsid w:val="00805596"/>
    <w:rsid w:val="008126F7"/>
    <w:rsid w:val="008137E0"/>
    <w:rsid w:val="00815D6A"/>
    <w:rsid w:val="00817E13"/>
    <w:rsid w:val="00820454"/>
    <w:rsid w:val="00820BD9"/>
    <w:rsid w:val="008219F9"/>
    <w:rsid w:val="00821A36"/>
    <w:rsid w:val="008266F8"/>
    <w:rsid w:val="00826F62"/>
    <w:rsid w:val="00830747"/>
    <w:rsid w:val="00831248"/>
    <w:rsid w:val="00833EB8"/>
    <w:rsid w:val="00834BAE"/>
    <w:rsid w:val="00834C5B"/>
    <w:rsid w:val="008643D7"/>
    <w:rsid w:val="0086537C"/>
    <w:rsid w:val="00874932"/>
    <w:rsid w:val="00874C18"/>
    <w:rsid w:val="00875CDC"/>
    <w:rsid w:val="008768CA"/>
    <w:rsid w:val="00876B34"/>
    <w:rsid w:val="0088014A"/>
    <w:rsid w:val="0088192A"/>
    <w:rsid w:val="00884EA0"/>
    <w:rsid w:val="00884FCC"/>
    <w:rsid w:val="0088659E"/>
    <w:rsid w:val="00891808"/>
    <w:rsid w:val="00895186"/>
    <w:rsid w:val="00896E51"/>
    <w:rsid w:val="008A03D8"/>
    <w:rsid w:val="008A1496"/>
    <w:rsid w:val="008A3218"/>
    <w:rsid w:val="008A4867"/>
    <w:rsid w:val="008A604C"/>
    <w:rsid w:val="008C2D93"/>
    <w:rsid w:val="008C384C"/>
    <w:rsid w:val="008C411C"/>
    <w:rsid w:val="008C52C6"/>
    <w:rsid w:val="008C54CB"/>
    <w:rsid w:val="008D2048"/>
    <w:rsid w:val="008D26E5"/>
    <w:rsid w:val="008D45AF"/>
    <w:rsid w:val="008D5C03"/>
    <w:rsid w:val="008E1BE1"/>
    <w:rsid w:val="008E2D68"/>
    <w:rsid w:val="008E4AFB"/>
    <w:rsid w:val="008E6756"/>
    <w:rsid w:val="008F3EFA"/>
    <w:rsid w:val="008F5214"/>
    <w:rsid w:val="0090271F"/>
    <w:rsid w:val="00902E23"/>
    <w:rsid w:val="0090399E"/>
    <w:rsid w:val="00903E3A"/>
    <w:rsid w:val="009059D4"/>
    <w:rsid w:val="009100F3"/>
    <w:rsid w:val="009114D7"/>
    <w:rsid w:val="0091348E"/>
    <w:rsid w:val="009155C7"/>
    <w:rsid w:val="009156C4"/>
    <w:rsid w:val="009167A8"/>
    <w:rsid w:val="00917CCB"/>
    <w:rsid w:val="009302C2"/>
    <w:rsid w:val="00933FB0"/>
    <w:rsid w:val="0093758A"/>
    <w:rsid w:val="00942EC2"/>
    <w:rsid w:val="00942F40"/>
    <w:rsid w:val="0094336D"/>
    <w:rsid w:val="00947732"/>
    <w:rsid w:val="0095329D"/>
    <w:rsid w:val="00956EF9"/>
    <w:rsid w:val="00961EF3"/>
    <w:rsid w:val="00962EE6"/>
    <w:rsid w:val="00964BD5"/>
    <w:rsid w:val="009658AA"/>
    <w:rsid w:val="00971E48"/>
    <w:rsid w:val="00971EE6"/>
    <w:rsid w:val="00973B4A"/>
    <w:rsid w:val="00975854"/>
    <w:rsid w:val="00980336"/>
    <w:rsid w:val="00980A67"/>
    <w:rsid w:val="00983E7C"/>
    <w:rsid w:val="00984224"/>
    <w:rsid w:val="00986B42"/>
    <w:rsid w:val="009921EC"/>
    <w:rsid w:val="009A2961"/>
    <w:rsid w:val="009A6BB6"/>
    <w:rsid w:val="009B5729"/>
    <w:rsid w:val="009B635A"/>
    <w:rsid w:val="009C4A45"/>
    <w:rsid w:val="009C5DDE"/>
    <w:rsid w:val="009C7E00"/>
    <w:rsid w:val="009D3375"/>
    <w:rsid w:val="009D34BE"/>
    <w:rsid w:val="009D47DE"/>
    <w:rsid w:val="009E1EB8"/>
    <w:rsid w:val="009E2FBC"/>
    <w:rsid w:val="009E54DE"/>
    <w:rsid w:val="009E6EAC"/>
    <w:rsid w:val="009E70F1"/>
    <w:rsid w:val="009E7A16"/>
    <w:rsid w:val="009F2805"/>
    <w:rsid w:val="009F37B7"/>
    <w:rsid w:val="009F5C56"/>
    <w:rsid w:val="009F6115"/>
    <w:rsid w:val="00A02B16"/>
    <w:rsid w:val="00A04E32"/>
    <w:rsid w:val="00A069D4"/>
    <w:rsid w:val="00A10EBC"/>
    <w:rsid w:val="00A10F02"/>
    <w:rsid w:val="00A13018"/>
    <w:rsid w:val="00A164B4"/>
    <w:rsid w:val="00A16BFA"/>
    <w:rsid w:val="00A16E1A"/>
    <w:rsid w:val="00A17BEB"/>
    <w:rsid w:val="00A22219"/>
    <w:rsid w:val="00A23E27"/>
    <w:rsid w:val="00A24043"/>
    <w:rsid w:val="00A26956"/>
    <w:rsid w:val="00A27486"/>
    <w:rsid w:val="00A31E0D"/>
    <w:rsid w:val="00A35DB4"/>
    <w:rsid w:val="00A368DE"/>
    <w:rsid w:val="00A40097"/>
    <w:rsid w:val="00A44919"/>
    <w:rsid w:val="00A47921"/>
    <w:rsid w:val="00A5210C"/>
    <w:rsid w:val="00A53724"/>
    <w:rsid w:val="00A540FF"/>
    <w:rsid w:val="00A5548D"/>
    <w:rsid w:val="00A56066"/>
    <w:rsid w:val="00A567BD"/>
    <w:rsid w:val="00A56F03"/>
    <w:rsid w:val="00A61E7E"/>
    <w:rsid w:val="00A62DAC"/>
    <w:rsid w:val="00A7154C"/>
    <w:rsid w:val="00A73129"/>
    <w:rsid w:val="00A76ADF"/>
    <w:rsid w:val="00A77F09"/>
    <w:rsid w:val="00A82346"/>
    <w:rsid w:val="00A86B49"/>
    <w:rsid w:val="00A9013E"/>
    <w:rsid w:val="00A92BA1"/>
    <w:rsid w:val="00A95A32"/>
    <w:rsid w:val="00A97A0B"/>
    <w:rsid w:val="00AA153C"/>
    <w:rsid w:val="00AA220B"/>
    <w:rsid w:val="00AA34C5"/>
    <w:rsid w:val="00AA3B77"/>
    <w:rsid w:val="00AA7A18"/>
    <w:rsid w:val="00AB07BC"/>
    <w:rsid w:val="00AB2840"/>
    <w:rsid w:val="00AB4A5D"/>
    <w:rsid w:val="00AC16C9"/>
    <w:rsid w:val="00AC198F"/>
    <w:rsid w:val="00AC25FD"/>
    <w:rsid w:val="00AC3C0B"/>
    <w:rsid w:val="00AC4434"/>
    <w:rsid w:val="00AC6BC6"/>
    <w:rsid w:val="00AC743C"/>
    <w:rsid w:val="00AD4277"/>
    <w:rsid w:val="00AD42F9"/>
    <w:rsid w:val="00AE65E2"/>
    <w:rsid w:val="00AE6A35"/>
    <w:rsid w:val="00AF0A72"/>
    <w:rsid w:val="00AF1460"/>
    <w:rsid w:val="00AF3505"/>
    <w:rsid w:val="00AF3D3D"/>
    <w:rsid w:val="00B03BA6"/>
    <w:rsid w:val="00B055FC"/>
    <w:rsid w:val="00B10D55"/>
    <w:rsid w:val="00B118C0"/>
    <w:rsid w:val="00B12C3B"/>
    <w:rsid w:val="00B15449"/>
    <w:rsid w:val="00B1687C"/>
    <w:rsid w:val="00B176C9"/>
    <w:rsid w:val="00B20D9E"/>
    <w:rsid w:val="00B27C26"/>
    <w:rsid w:val="00B3049F"/>
    <w:rsid w:val="00B309BD"/>
    <w:rsid w:val="00B34C0E"/>
    <w:rsid w:val="00B4327A"/>
    <w:rsid w:val="00B43DDA"/>
    <w:rsid w:val="00B455EC"/>
    <w:rsid w:val="00B45B9E"/>
    <w:rsid w:val="00B50355"/>
    <w:rsid w:val="00B5331F"/>
    <w:rsid w:val="00B5344E"/>
    <w:rsid w:val="00B6105F"/>
    <w:rsid w:val="00B62040"/>
    <w:rsid w:val="00B62302"/>
    <w:rsid w:val="00B642A7"/>
    <w:rsid w:val="00B64DBD"/>
    <w:rsid w:val="00B660BE"/>
    <w:rsid w:val="00B660CB"/>
    <w:rsid w:val="00B70355"/>
    <w:rsid w:val="00B70FF5"/>
    <w:rsid w:val="00B71727"/>
    <w:rsid w:val="00B7411B"/>
    <w:rsid w:val="00B750F7"/>
    <w:rsid w:val="00B82950"/>
    <w:rsid w:val="00B834D9"/>
    <w:rsid w:val="00B8515B"/>
    <w:rsid w:val="00B86B15"/>
    <w:rsid w:val="00B87041"/>
    <w:rsid w:val="00B91F13"/>
    <w:rsid w:val="00B93086"/>
    <w:rsid w:val="00B97D9A"/>
    <w:rsid w:val="00BA19ED"/>
    <w:rsid w:val="00BA35CB"/>
    <w:rsid w:val="00BA4440"/>
    <w:rsid w:val="00BA4847"/>
    <w:rsid w:val="00BA4B8D"/>
    <w:rsid w:val="00BA685F"/>
    <w:rsid w:val="00BB28C5"/>
    <w:rsid w:val="00BB6192"/>
    <w:rsid w:val="00BC034E"/>
    <w:rsid w:val="00BC0F7D"/>
    <w:rsid w:val="00BC6F37"/>
    <w:rsid w:val="00BD7D31"/>
    <w:rsid w:val="00BE0416"/>
    <w:rsid w:val="00BE3255"/>
    <w:rsid w:val="00BE389C"/>
    <w:rsid w:val="00BE4556"/>
    <w:rsid w:val="00BE77BD"/>
    <w:rsid w:val="00BF128E"/>
    <w:rsid w:val="00C0436C"/>
    <w:rsid w:val="00C069DB"/>
    <w:rsid w:val="00C074DD"/>
    <w:rsid w:val="00C114C2"/>
    <w:rsid w:val="00C1496A"/>
    <w:rsid w:val="00C15125"/>
    <w:rsid w:val="00C24E28"/>
    <w:rsid w:val="00C33079"/>
    <w:rsid w:val="00C33356"/>
    <w:rsid w:val="00C362AF"/>
    <w:rsid w:val="00C3686B"/>
    <w:rsid w:val="00C416A1"/>
    <w:rsid w:val="00C43A2A"/>
    <w:rsid w:val="00C45231"/>
    <w:rsid w:val="00C459F5"/>
    <w:rsid w:val="00C47F7A"/>
    <w:rsid w:val="00C551FF"/>
    <w:rsid w:val="00C5650A"/>
    <w:rsid w:val="00C6093D"/>
    <w:rsid w:val="00C620D5"/>
    <w:rsid w:val="00C63DE6"/>
    <w:rsid w:val="00C72833"/>
    <w:rsid w:val="00C72A38"/>
    <w:rsid w:val="00C80F1D"/>
    <w:rsid w:val="00C83825"/>
    <w:rsid w:val="00C91962"/>
    <w:rsid w:val="00C93F40"/>
    <w:rsid w:val="00CA057F"/>
    <w:rsid w:val="00CA3D0C"/>
    <w:rsid w:val="00CA6864"/>
    <w:rsid w:val="00CA7DCA"/>
    <w:rsid w:val="00CB69B2"/>
    <w:rsid w:val="00CC0148"/>
    <w:rsid w:val="00CC1307"/>
    <w:rsid w:val="00CC7A27"/>
    <w:rsid w:val="00CD6600"/>
    <w:rsid w:val="00CE3327"/>
    <w:rsid w:val="00CF0B77"/>
    <w:rsid w:val="00CF0BA1"/>
    <w:rsid w:val="00CF34AE"/>
    <w:rsid w:val="00D01EC9"/>
    <w:rsid w:val="00D03ECE"/>
    <w:rsid w:val="00D07414"/>
    <w:rsid w:val="00D10A13"/>
    <w:rsid w:val="00D11BBD"/>
    <w:rsid w:val="00D15E1E"/>
    <w:rsid w:val="00D1723C"/>
    <w:rsid w:val="00D260E2"/>
    <w:rsid w:val="00D269E4"/>
    <w:rsid w:val="00D27B85"/>
    <w:rsid w:val="00D3148F"/>
    <w:rsid w:val="00D33188"/>
    <w:rsid w:val="00D3427D"/>
    <w:rsid w:val="00D42118"/>
    <w:rsid w:val="00D42D9C"/>
    <w:rsid w:val="00D45FCD"/>
    <w:rsid w:val="00D51997"/>
    <w:rsid w:val="00D562A9"/>
    <w:rsid w:val="00D56FE2"/>
    <w:rsid w:val="00D57972"/>
    <w:rsid w:val="00D57EE9"/>
    <w:rsid w:val="00D61397"/>
    <w:rsid w:val="00D623F7"/>
    <w:rsid w:val="00D64F66"/>
    <w:rsid w:val="00D66B27"/>
    <w:rsid w:val="00D675A9"/>
    <w:rsid w:val="00D70CF0"/>
    <w:rsid w:val="00D72DCD"/>
    <w:rsid w:val="00D738D6"/>
    <w:rsid w:val="00D747D7"/>
    <w:rsid w:val="00D755EB"/>
    <w:rsid w:val="00D76048"/>
    <w:rsid w:val="00D77DD9"/>
    <w:rsid w:val="00D812A3"/>
    <w:rsid w:val="00D81663"/>
    <w:rsid w:val="00D82E6F"/>
    <w:rsid w:val="00D84251"/>
    <w:rsid w:val="00D8759F"/>
    <w:rsid w:val="00D87E00"/>
    <w:rsid w:val="00D9134D"/>
    <w:rsid w:val="00D931B0"/>
    <w:rsid w:val="00D96B5C"/>
    <w:rsid w:val="00DA069C"/>
    <w:rsid w:val="00DA7A03"/>
    <w:rsid w:val="00DB1818"/>
    <w:rsid w:val="00DC03E5"/>
    <w:rsid w:val="00DC2F7F"/>
    <w:rsid w:val="00DC309B"/>
    <w:rsid w:val="00DC4DA2"/>
    <w:rsid w:val="00DD17B5"/>
    <w:rsid w:val="00DD4C17"/>
    <w:rsid w:val="00DD5FA6"/>
    <w:rsid w:val="00DD74A5"/>
    <w:rsid w:val="00DE57B6"/>
    <w:rsid w:val="00DF1134"/>
    <w:rsid w:val="00DF1FCB"/>
    <w:rsid w:val="00DF2334"/>
    <w:rsid w:val="00DF27BE"/>
    <w:rsid w:val="00DF2B1F"/>
    <w:rsid w:val="00DF62CD"/>
    <w:rsid w:val="00DF7BAD"/>
    <w:rsid w:val="00E0020A"/>
    <w:rsid w:val="00E0500D"/>
    <w:rsid w:val="00E16509"/>
    <w:rsid w:val="00E257F6"/>
    <w:rsid w:val="00E27046"/>
    <w:rsid w:val="00E32A44"/>
    <w:rsid w:val="00E34EAB"/>
    <w:rsid w:val="00E368D8"/>
    <w:rsid w:val="00E378D6"/>
    <w:rsid w:val="00E44582"/>
    <w:rsid w:val="00E5046F"/>
    <w:rsid w:val="00E50ABF"/>
    <w:rsid w:val="00E54004"/>
    <w:rsid w:val="00E56777"/>
    <w:rsid w:val="00E62994"/>
    <w:rsid w:val="00E7264A"/>
    <w:rsid w:val="00E77645"/>
    <w:rsid w:val="00E77A4B"/>
    <w:rsid w:val="00E939C0"/>
    <w:rsid w:val="00E956B9"/>
    <w:rsid w:val="00EA15B0"/>
    <w:rsid w:val="00EA2379"/>
    <w:rsid w:val="00EA5EA7"/>
    <w:rsid w:val="00EB2817"/>
    <w:rsid w:val="00EB2CA6"/>
    <w:rsid w:val="00EB4F7D"/>
    <w:rsid w:val="00EB76E1"/>
    <w:rsid w:val="00EC21B8"/>
    <w:rsid w:val="00EC4A25"/>
    <w:rsid w:val="00EC6673"/>
    <w:rsid w:val="00EC6E83"/>
    <w:rsid w:val="00EE2794"/>
    <w:rsid w:val="00EE3445"/>
    <w:rsid w:val="00EE3995"/>
    <w:rsid w:val="00EE5E5D"/>
    <w:rsid w:val="00EE6299"/>
    <w:rsid w:val="00EE74D3"/>
    <w:rsid w:val="00EE76CC"/>
    <w:rsid w:val="00EF1680"/>
    <w:rsid w:val="00EF608C"/>
    <w:rsid w:val="00EF64DF"/>
    <w:rsid w:val="00F011AE"/>
    <w:rsid w:val="00F025A2"/>
    <w:rsid w:val="00F04712"/>
    <w:rsid w:val="00F050E8"/>
    <w:rsid w:val="00F06A79"/>
    <w:rsid w:val="00F13360"/>
    <w:rsid w:val="00F149CB"/>
    <w:rsid w:val="00F22EC7"/>
    <w:rsid w:val="00F3172C"/>
    <w:rsid w:val="00F325C8"/>
    <w:rsid w:val="00F338B2"/>
    <w:rsid w:val="00F3697B"/>
    <w:rsid w:val="00F40418"/>
    <w:rsid w:val="00F43273"/>
    <w:rsid w:val="00F445C7"/>
    <w:rsid w:val="00F460EB"/>
    <w:rsid w:val="00F46ECB"/>
    <w:rsid w:val="00F5005C"/>
    <w:rsid w:val="00F51940"/>
    <w:rsid w:val="00F564EA"/>
    <w:rsid w:val="00F57EDC"/>
    <w:rsid w:val="00F616E7"/>
    <w:rsid w:val="00F622A5"/>
    <w:rsid w:val="00F6333A"/>
    <w:rsid w:val="00F653B8"/>
    <w:rsid w:val="00F73DF1"/>
    <w:rsid w:val="00F77BEC"/>
    <w:rsid w:val="00F85718"/>
    <w:rsid w:val="00F85B70"/>
    <w:rsid w:val="00F9008D"/>
    <w:rsid w:val="00F9305A"/>
    <w:rsid w:val="00F943AC"/>
    <w:rsid w:val="00FA02BC"/>
    <w:rsid w:val="00FA10F7"/>
    <w:rsid w:val="00FA1266"/>
    <w:rsid w:val="00FA2F86"/>
    <w:rsid w:val="00FB0A3D"/>
    <w:rsid w:val="00FB1EAB"/>
    <w:rsid w:val="00FB3F53"/>
    <w:rsid w:val="00FB6876"/>
    <w:rsid w:val="00FC1192"/>
    <w:rsid w:val="00FC14FC"/>
    <w:rsid w:val="00FD01FB"/>
    <w:rsid w:val="00FD20AD"/>
    <w:rsid w:val="00FD7EB0"/>
    <w:rsid w:val="00FE42A2"/>
    <w:rsid w:val="00FE5657"/>
    <w:rsid w:val="00FF3F0A"/>
    <w:rsid w:val="00FF7C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3E891F54"/>
  <w15:docId w15:val="{8F73219E-2249-4F03-8DD7-7F6A9E721D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87041"/>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N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paragraph" w:styleId="BodyText">
    <w:name w:val="Body Text"/>
    <w:basedOn w:val="Normal"/>
    <w:link w:val="BodyTextChar"/>
    <w:rsid w:val="00C83825"/>
    <w:pPr>
      <w:spacing w:after="120"/>
    </w:pPr>
  </w:style>
  <w:style w:type="character" w:customStyle="1" w:styleId="BodyTextChar">
    <w:name w:val="Body Text Char"/>
    <w:link w:val="BodyText"/>
    <w:rsid w:val="00C83825"/>
    <w:rPr>
      <w:lang w:val="en-GB" w:eastAsia="en-US"/>
    </w:rPr>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rPr>
      <w:lang w:val="en-GB" w:eastAsia="en-US"/>
    </w:rPr>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sz w:val="16"/>
      <w:szCs w:val="16"/>
      <w:lang w:val="en-GB" w:eastAsia="en-US"/>
    </w:rPr>
  </w:style>
  <w:style w:type="paragraph" w:styleId="BodyTextFirstIndent">
    <w:name w:val="Body Text First Indent"/>
    <w:basedOn w:val="BodyText"/>
    <w:link w:val="BodyTextFirstIndentChar"/>
    <w:rsid w:val="00C83825"/>
    <w:pPr>
      <w:ind w:firstLine="210"/>
    </w:pPr>
  </w:style>
  <w:style w:type="character" w:customStyle="1" w:styleId="BodyTextFirstIndentChar">
    <w:name w:val="Body Text First Indent Char"/>
    <w:link w:val="BodyTextFirstIndent"/>
    <w:rsid w:val="00C83825"/>
    <w:rPr>
      <w:lang w:val="en-GB" w:eastAsia="en-US"/>
    </w:rPr>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rPr>
      <w:lang w:val="en-GB" w:eastAsia="en-US"/>
    </w:rPr>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link w:val="BodyTextFirstIndent2"/>
    <w:rsid w:val="00C83825"/>
    <w:rPr>
      <w:lang w:val="en-GB" w:eastAsia="en-US"/>
    </w:rPr>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rPr>
      <w:lang w:val="en-GB" w:eastAsia="en-US"/>
    </w:rPr>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sz w:val="16"/>
      <w:szCs w:val="16"/>
      <w:lang w:val="en-GB" w:eastAsia="en-US"/>
    </w:rPr>
  </w:style>
  <w:style w:type="paragraph" w:styleId="Caption">
    <w:name w:val="caption"/>
    <w:aliases w:val="First line:  0.5&quot;"/>
    <w:basedOn w:val="Normal"/>
    <w:next w:val="Normal"/>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rPr>
      <w:lang w:val="en-GB" w:eastAsia="en-US"/>
    </w:rPr>
  </w:style>
  <w:style w:type="paragraph" w:styleId="CommentText">
    <w:name w:val="annotation text"/>
    <w:basedOn w:val="Normal"/>
    <w:link w:val="CommentTextChar"/>
    <w:rsid w:val="00C83825"/>
  </w:style>
  <w:style w:type="character" w:customStyle="1" w:styleId="CommentTextChar">
    <w:name w:val="Comment Text Char"/>
    <w:link w:val="CommentText"/>
    <w:rsid w:val="00C83825"/>
    <w:rPr>
      <w:lang w:val="en-GB" w:eastAsia="en-US"/>
    </w:rPr>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b/>
      <w:bCs/>
      <w:lang w:val="en-GB" w:eastAsia="en-US"/>
    </w:rPr>
  </w:style>
  <w:style w:type="paragraph" w:styleId="Date">
    <w:name w:val="Date"/>
    <w:basedOn w:val="Normal"/>
    <w:next w:val="Normal"/>
    <w:link w:val="DateChar"/>
    <w:rsid w:val="00C83825"/>
  </w:style>
  <w:style w:type="character" w:customStyle="1" w:styleId="DateChar">
    <w:name w:val="Date Char"/>
    <w:link w:val="Date"/>
    <w:rsid w:val="00C83825"/>
    <w:rPr>
      <w:lang w:val="en-GB" w:eastAsia="en-US"/>
    </w:rPr>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hAnsi="Segoe UI" w:cs="Segoe UI"/>
      <w:sz w:val="16"/>
      <w:szCs w:val="16"/>
      <w:lang w:val="en-GB" w:eastAsia="en-US"/>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rPr>
      <w:lang w:val="en-GB" w:eastAsia="en-US"/>
    </w:rPr>
  </w:style>
  <w:style w:type="paragraph" w:styleId="EndnoteText">
    <w:name w:val="endnote text"/>
    <w:basedOn w:val="Normal"/>
    <w:link w:val="EndnoteTextChar"/>
    <w:rsid w:val="00C83825"/>
  </w:style>
  <w:style w:type="character" w:customStyle="1" w:styleId="EndnoteTextChar">
    <w:name w:val="Endnote Text Char"/>
    <w:link w:val="EndnoteText"/>
    <w:rsid w:val="00C83825"/>
    <w:rPr>
      <w:lang w:val="en-GB" w:eastAsia="en-US"/>
    </w:rPr>
  </w:style>
  <w:style w:type="paragraph" w:styleId="EnvelopeAddress">
    <w:name w:val="envelope address"/>
    <w:basedOn w:val="Normal"/>
    <w:rsid w:val="00C8382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83825"/>
    <w:rPr>
      <w:rFonts w:ascii="Calibri Light" w:hAnsi="Calibri Light"/>
    </w:rPr>
  </w:style>
  <w:style w:type="paragraph" w:styleId="FootnoteText">
    <w:name w:val="footnote text"/>
    <w:basedOn w:val="Normal"/>
    <w:link w:val="FootnoteTextChar"/>
    <w:rsid w:val="00C83825"/>
  </w:style>
  <w:style w:type="character" w:customStyle="1" w:styleId="FootnoteTextChar">
    <w:name w:val="Footnote Text Char"/>
    <w:link w:val="FootnoteText"/>
    <w:rsid w:val="00C83825"/>
    <w:rPr>
      <w:lang w:val="en-GB" w:eastAsia="en-US"/>
    </w:rPr>
  </w:style>
  <w:style w:type="paragraph" w:styleId="HTMLAddress">
    <w:name w:val="HTML Address"/>
    <w:basedOn w:val="Normal"/>
    <w:link w:val="HTMLAddressChar"/>
    <w:rsid w:val="00C83825"/>
    <w:rPr>
      <w:i/>
      <w:iCs/>
    </w:rPr>
  </w:style>
  <w:style w:type="character" w:customStyle="1" w:styleId="HTMLAddressChar">
    <w:name w:val="HTML Address Char"/>
    <w:link w:val="HTMLAddress"/>
    <w:rsid w:val="00C83825"/>
    <w:rPr>
      <w:i/>
      <w:iCs/>
      <w:lang w:val="en-GB" w:eastAsia="en-US"/>
    </w:rPr>
  </w:style>
  <w:style w:type="paragraph" w:styleId="HTMLPreformatted">
    <w:name w:val="HTML Preformatted"/>
    <w:basedOn w:val="Normal"/>
    <w:link w:val="HTMLPreformattedChar"/>
    <w:rsid w:val="00C83825"/>
    <w:rPr>
      <w:rFonts w:ascii="Courier New" w:hAnsi="Courier New" w:cs="Courier New"/>
    </w:rPr>
  </w:style>
  <w:style w:type="character" w:customStyle="1" w:styleId="HTMLPreformattedChar">
    <w:name w:val="HTML Preformatted Char"/>
    <w:link w:val="HTMLPreformatted"/>
    <w:rsid w:val="00C83825"/>
    <w:rPr>
      <w:rFonts w:ascii="Courier New" w:hAnsi="Courier New" w:cs="Courier New"/>
      <w:lang w:val="en-GB" w:eastAsia="en-US"/>
    </w:rPr>
  </w:style>
  <w:style w:type="paragraph" w:styleId="Index1">
    <w:name w:val="index 1"/>
    <w:basedOn w:val="Normal"/>
    <w:next w:val="Normal"/>
    <w:rsid w:val="00C83825"/>
    <w:pPr>
      <w:ind w:left="200" w:hanging="200"/>
    </w:pPr>
  </w:style>
  <w:style w:type="paragraph" w:styleId="Index2">
    <w:name w:val="index 2"/>
    <w:basedOn w:val="Normal"/>
    <w:next w:val="Normal"/>
    <w:rsid w:val="00C83825"/>
    <w:pPr>
      <w:ind w:left="400" w:hanging="200"/>
    </w:pPr>
  </w:style>
  <w:style w:type="paragraph" w:styleId="Index3">
    <w:name w:val="index 3"/>
    <w:basedOn w:val="Normal"/>
    <w:next w:val="Normal"/>
    <w:rsid w:val="00C83825"/>
    <w:pPr>
      <w:ind w:left="600" w:hanging="200"/>
    </w:pPr>
  </w:style>
  <w:style w:type="paragraph" w:styleId="Index4">
    <w:name w:val="index 4"/>
    <w:basedOn w:val="Normal"/>
    <w:next w:val="Normal"/>
    <w:rsid w:val="00C83825"/>
    <w:pPr>
      <w:ind w:left="800" w:hanging="200"/>
    </w:pPr>
  </w:style>
  <w:style w:type="paragraph" w:styleId="Index5">
    <w:name w:val="index 5"/>
    <w:basedOn w:val="Normal"/>
    <w:next w:val="Normal"/>
    <w:rsid w:val="00C83825"/>
    <w:pPr>
      <w:ind w:left="1000" w:hanging="200"/>
    </w:pPr>
  </w:style>
  <w:style w:type="paragraph" w:styleId="Index6">
    <w:name w:val="index 6"/>
    <w:basedOn w:val="Normal"/>
    <w:next w:val="Normal"/>
    <w:rsid w:val="00C83825"/>
    <w:pPr>
      <w:ind w:left="1200" w:hanging="200"/>
    </w:pPr>
  </w:style>
  <w:style w:type="paragraph" w:styleId="Index7">
    <w:name w:val="index 7"/>
    <w:basedOn w:val="Normal"/>
    <w:next w:val="Normal"/>
    <w:rsid w:val="00C83825"/>
    <w:pPr>
      <w:ind w:left="1400" w:hanging="200"/>
    </w:pPr>
  </w:style>
  <w:style w:type="paragraph" w:styleId="Index8">
    <w:name w:val="index 8"/>
    <w:basedOn w:val="Normal"/>
    <w:next w:val="Normal"/>
    <w:rsid w:val="00C83825"/>
    <w:pPr>
      <w:ind w:left="1600" w:hanging="200"/>
    </w:pPr>
  </w:style>
  <w:style w:type="paragraph" w:styleId="Index9">
    <w:name w:val="index 9"/>
    <w:basedOn w:val="Normal"/>
    <w:next w:val="Normal"/>
    <w:rsid w:val="00C83825"/>
    <w:pPr>
      <w:ind w:left="1800" w:hanging="200"/>
    </w:pPr>
  </w:style>
  <w:style w:type="paragraph" w:styleId="IndexHeading">
    <w:name w:val="index heading"/>
    <w:basedOn w:val="Normal"/>
    <w:next w:val="Index1"/>
    <w:rsid w:val="00C83825"/>
    <w:rPr>
      <w:rFonts w:ascii="Calibri Light" w:hAnsi="Calibri Light"/>
      <w:b/>
      <w:bCs/>
    </w:rPr>
  </w:style>
  <w:style w:type="paragraph" w:styleId="IntenseQuote">
    <w:name w:val="Intense Quote"/>
    <w:basedOn w:val="Normal"/>
    <w:next w:val="Normal"/>
    <w:link w:val="IntenseQuoteChar"/>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83825"/>
    <w:rPr>
      <w:i/>
      <w:iCs/>
      <w:color w:val="4472C4"/>
      <w:lang w:val="en-GB" w:eastAsia="en-US"/>
    </w:rPr>
  </w:style>
  <w:style w:type="paragraph" w:styleId="List">
    <w:name w:val="List"/>
    <w:basedOn w:val="Normal"/>
    <w:rsid w:val="00C83825"/>
    <w:pPr>
      <w:ind w:left="283" w:hanging="283"/>
      <w:contextualSpacing/>
    </w:pPr>
  </w:style>
  <w:style w:type="paragraph" w:styleId="List2">
    <w:name w:val="List 2"/>
    <w:basedOn w:val="Normal"/>
    <w:rsid w:val="00C83825"/>
    <w:pPr>
      <w:ind w:left="566" w:hanging="283"/>
      <w:contextualSpacing/>
    </w:pPr>
  </w:style>
  <w:style w:type="paragraph" w:styleId="List3">
    <w:name w:val="List 3"/>
    <w:basedOn w:val="Normal"/>
    <w:rsid w:val="00C83825"/>
    <w:pPr>
      <w:ind w:left="849" w:hanging="283"/>
      <w:contextualSpacing/>
    </w:pPr>
  </w:style>
  <w:style w:type="paragraph" w:styleId="List4">
    <w:name w:val="List 4"/>
    <w:basedOn w:val="Normal"/>
    <w:rsid w:val="00C83825"/>
    <w:pPr>
      <w:ind w:left="1132" w:hanging="283"/>
      <w:contextualSpacing/>
    </w:pPr>
  </w:style>
  <w:style w:type="paragraph" w:styleId="List5">
    <w:name w:val="List 5"/>
    <w:basedOn w:val="Normal"/>
    <w:rsid w:val="00C83825"/>
    <w:pPr>
      <w:ind w:left="1415" w:hanging="283"/>
      <w:contextualSpacing/>
    </w:pPr>
  </w:style>
  <w:style w:type="paragraph" w:styleId="ListBullet">
    <w:name w:val="List Bullet"/>
    <w:basedOn w:val="Normal"/>
    <w:rsid w:val="00C83825"/>
    <w:pPr>
      <w:numPr>
        <w:numId w:val="1"/>
      </w:numPr>
      <w:contextualSpacing/>
    </w:pPr>
  </w:style>
  <w:style w:type="paragraph" w:styleId="ListBullet2">
    <w:name w:val="List Bullet 2"/>
    <w:basedOn w:val="Normal"/>
    <w:rsid w:val="00C83825"/>
    <w:pPr>
      <w:numPr>
        <w:numId w:val="2"/>
      </w:numPr>
      <w:contextualSpacing/>
    </w:pPr>
  </w:style>
  <w:style w:type="paragraph" w:styleId="ListBullet3">
    <w:name w:val="List Bullet 3"/>
    <w:basedOn w:val="Normal"/>
    <w:rsid w:val="00C83825"/>
    <w:pPr>
      <w:numPr>
        <w:numId w:val="3"/>
      </w:numPr>
      <w:contextualSpacing/>
    </w:pPr>
  </w:style>
  <w:style w:type="paragraph" w:styleId="ListBullet4">
    <w:name w:val="List Bullet 4"/>
    <w:basedOn w:val="Normal"/>
    <w:rsid w:val="00C83825"/>
    <w:pPr>
      <w:numPr>
        <w:numId w:val="4"/>
      </w:numPr>
      <w:contextualSpacing/>
    </w:pPr>
  </w:style>
  <w:style w:type="paragraph" w:styleId="ListBullet5">
    <w:name w:val="List Bullet 5"/>
    <w:basedOn w:val="Normal"/>
    <w:rsid w:val="00C83825"/>
    <w:pPr>
      <w:numPr>
        <w:numId w:val="5"/>
      </w:numPr>
      <w:contextualSpacing/>
    </w:pPr>
  </w:style>
  <w:style w:type="paragraph" w:styleId="ListContinue">
    <w:name w:val="List Continue"/>
    <w:basedOn w:val="Normal"/>
    <w:rsid w:val="00C83825"/>
    <w:pPr>
      <w:spacing w:after="120"/>
      <w:ind w:left="283"/>
      <w:contextualSpacing/>
    </w:pPr>
  </w:style>
  <w:style w:type="paragraph" w:styleId="ListContinue2">
    <w:name w:val="List Continue 2"/>
    <w:basedOn w:val="Normal"/>
    <w:rsid w:val="00C83825"/>
    <w:pPr>
      <w:spacing w:after="120"/>
      <w:ind w:left="566"/>
      <w:contextualSpacing/>
    </w:pPr>
  </w:style>
  <w:style w:type="paragraph" w:styleId="ListContinue3">
    <w:name w:val="List Continue 3"/>
    <w:basedOn w:val="Normal"/>
    <w:rsid w:val="00C83825"/>
    <w:pPr>
      <w:spacing w:after="120"/>
      <w:ind w:left="849"/>
      <w:contextualSpacing/>
    </w:pPr>
  </w:style>
  <w:style w:type="paragraph" w:styleId="ListContinue4">
    <w:name w:val="List Continue 4"/>
    <w:basedOn w:val="Normal"/>
    <w:rsid w:val="00C83825"/>
    <w:pPr>
      <w:spacing w:after="120"/>
      <w:ind w:left="1132"/>
      <w:contextualSpacing/>
    </w:pPr>
  </w:style>
  <w:style w:type="paragraph" w:styleId="ListContinue5">
    <w:name w:val="List Continue 5"/>
    <w:basedOn w:val="Normal"/>
    <w:rsid w:val="00C83825"/>
    <w:pPr>
      <w:spacing w:after="120"/>
      <w:ind w:left="1415"/>
      <w:contextualSpacing/>
    </w:pPr>
  </w:style>
  <w:style w:type="paragraph" w:styleId="ListNumber">
    <w:name w:val="List Number"/>
    <w:basedOn w:val="Normal"/>
    <w:rsid w:val="00C83825"/>
    <w:pPr>
      <w:numPr>
        <w:numId w:val="6"/>
      </w:numPr>
      <w:contextualSpacing/>
    </w:pPr>
  </w:style>
  <w:style w:type="paragraph" w:styleId="ListNumber2">
    <w:name w:val="List Number 2"/>
    <w:basedOn w:val="Normal"/>
    <w:rsid w:val="00C83825"/>
    <w:pPr>
      <w:numPr>
        <w:numId w:val="7"/>
      </w:numPr>
      <w:contextualSpacing/>
    </w:pPr>
  </w:style>
  <w:style w:type="paragraph" w:styleId="ListNumber3">
    <w:name w:val="List Number 3"/>
    <w:basedOn w:val="Normal"/>
    <w:rsid w:val="00C83825"/>
    <w:pPr>
      <w:numPr>
        <w:numId w:val="8"/>
      </w:numPr>
      <w:contextualSpacing/>
    </w:pPr>
  </w:style>
  <w:style w:type="paragraph" w:styleId="ListNumber4">
    <w:name w:val="List Number 4"/>
    <w:basedOn w:val="Normal"/>
    <w:rsid w:val="00C83825"/>
    <w:pPr>
      <w:numPr>
        <w:numId w:val="9"/>
      </w:numPr>
      <w:contextualSpacing/>
    </w:pPr>
  </w:style>
  <w:style w:type="paragraph" w:styleId="ListNumber5">
    <w:name w:val="List Number 5"/>
    <w:basedOn w:val="Normal"/>
    <w:rsid w:val="00C83825"/>
    <w:pPr>
      <w:numPr>
        <w:numId w:val="10"/>
      </w:numPr>
      <w:contextualSpacing/>
    </w:pPr>
  </w:style>
  <w:style w:type="paragraph" w:styleId="ListParagraph">
    <w:name w:val="List Paragraph"/>
    <w:basedOn w:val="Normal"/>
    <w:link w:val="ListParagraphChar"/>
    <w:uiPriority w:val="34"/>
    <w:qFormat/>
    <w:rsid w:val="00C83825"/>
    <w:pPr>
      <w:ind w:left="720"/>
    </w:pPr>
  </w:style>
  <w:style w:type="paragraph" w:styleId="MacroText">
    <w:name w:val="macro"/>
    <w:link w:val="MacroTextChar"/>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link w:val="MacroText"/>
    <w:rsid w:val="00C83825"/>
    <w:rPr>
      <w:rFonts w:ascii="Courier New" w:hAnsi="Courier New" w:cs="Courier New"/>
      <w:lang w:val="en-GB" w:eastAsia="en-US"/>
    </w:rPr>
  </w:style>
  <w:style w:type="paragraph" w:styleId="MessageHeader">
    <w:name w:val="Message Header"/>
    <w:basedOn w:val="Normal"/>
    <w:link w:val="MessageHeaderChar"/>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83825"/>
    <w:rPr>
      <w:rFonts w:ascii="Calibri Light" w:hAnsi="Calibri Light"/>
      <w:sz w:val="24"/>
      <w:szCs w:val="24"/>
      <w:shd w:val="pct20" w:color="auto" w:fill="auto"/>
      <w:lang w:val="en-GB" w:eastAsia="en-US"/>
    </w:rPr>
  </w:style>
  <w:style w:type="paragraph" w:styleId="NoSpacing">
    <w:name w:val="No Spacing"/>
    <w:uiPriority w:val="1"/>
    <w:qFormat/>
    <w:rsid w:val="00C83825"/>
    <w:rPr>
      <w:lang w:val="en-GB" w:eastAsia="en-US"/>
    </w:rPr>
  </w:style>
  <w:style w:type="paragraph" w:styleId="NormalWeb">
    <w:name w:val="Normal (Web)"/>
    <w:basedOn w:val="Normal"/>
    <w:rsid w:val="00C83825"/>
    <w:rPr>
      <w:sz w:val="24"/>
      <w:szCs w:val="24"/>
    </w:rPr>
  </w:style>
  <w:style w:type="paragraph" w:styleId="NormalIndent">
    <w:name w:val="Normal Indent"/>
    <w:basedOn w:val="Normal"/>
    <w:rsid w:val="00C83825"/>
    <w:pPr>
      <w:ind w:left="720"/>
    </w:pPr>
  </w:style>
  <w:style w:type="paragraph" w:styleId="NoteHeading">
    <w:name w:val="Note Heading"/>
    <w:basedOn w:val="Normal"/>
    <w:next w:val="Normal"/>
    <w:link w:val="NoteHeadingChar"/>
    <w:rsid w:val="00C83825"/>
  </w:style>
  <w:style w:type="character" w:customStyle="1" w:styleId="NoteHeadingChar">
    <w:name w:val="Note Heading Char"/>
    <w:link w:val="NoteHeading"/>
    <w:rsid w:val="00C83825"/>
    <w:rPr>
      <w:lang w:val="en-GB" w:eastAsia="en-US"/>
    </w:rPr>
  </w:style>
  <w:style w:type="paragraph" w:styleId="PlainText">
    <w:name w:val="Plain Text"/>
    <w:basedOn w:val="Normal"/>
    <w:link w:val="PlainTextChar"/>
    <w:rsid w:val="00C83825"/>
    <w:rPr>
      <w:rFonts w:ascii="Courier New" w:hAnsi="Courier New" w:cs="Courier New"/>
    </w:rPr>
  </w:style>
  <w:style w:type="character" w:customStyle="1" w:styleId="PlainTextChar">
    <w:name w:val="Plain Text Char"/>
    <w:link w:val="PlainText"/>
    <w:rsid w:val="00C83825"/>
    <w:rPr>
      <w:rFonts w:ascii="Courier New" w:hAnsi="Courier New" w:cs="Courier New"/>
      <w:lang w:val="en-GB" w:eastAsia="en-US"/>
    </w:rPr>
  </w:style>
  <w:style w:type="paragraph" w:styleId="Quote">
    <w:name w:val="Quote"/>
    <w:basedOn w:val="Normal"/>
    <w:next w:val="Normal"/>
    <w:link w:val="QuoteChar"/>
    <w:uiPriority w:val="29"/>
    <w:qFormat/>
    <w:rsid w:val="00C83825"/>
    <w:pPr>
      <w:spacing w:before="200" w:after="160"/>
      <w:ind w:left="864" w:right="864"/>
      <w:jc w:val="center"/>
    </w:pPr>
    <w:rPr>
      <w:i/>
      <w:iCs/>
      <w:color w:val="404040"/>
    </w:rPr>
  </w:style>
  <w:style w:type="character" w:customStyle="1" w:styleId="QuoteChar">
    <w:name w:val="Quote Char"/>
    <w:link w:val="Quote"/>
    <w:uiPriority w:val="29"/>
    <w:rsid w:val="00C83825"/>
    <w:rPr>
      <w:i/>
      <w:iCs/>
      <w:color w:val="404040"/>
      <w:lang w:val="en-GB" w:eastAsia="en-US"/>
    </w:rPr>
  </w:style>
  <w:style w:type="paragraph" w:styleId="Salutation">
    <w:name w:val="Salutation"/>
    <w:basedOn w:val="Normal"/>
    <w:next w:val="Normal"/>
    <w:link w:val="SalutationChar"/>
    <w:rsid w:val="00C83825"/>
  </w:style>
  <w:style w:type="character" w:customStyle="1" w:styleId="SalutationChar">
    <w:name w:val="Salutation Char"/>
    <w:link w:val="Salutation"/>
    <w:rsid w:val="00C83825"/>
    <w:rPr>
      <w:lang w:val="en-GB" w:eastAsia="en-US"/>
    </w:rPr>
  </w:style>
  <w:style w:type="paragraph" w:styleId="Signature">
    <w:name w:val="Signature"/>
    <w:basedOn w:val="Normal"/>
    <w:link w:val="SignatureChar"/>
    <w:rsid w:val="00C83825"/>
    <w:pPr>
      <w:ind w:left="4252"/>
    </w:pPr>
  </w:style>
  <w:style w:type="character" w:customStyle="1" w:styleId="SignatureChar">
    <w:name w:val="Signature Char"/>
    <w:link w:val="Signature"/>
    <w:rsid w:val="00C83825"/>
    <w:rPr>
      <w:lang w:val="en-GB" w:eastAsia="en-US"/>
    </w:rPr>
  </w:style>
  <w:style w:type="paragraph" w:styleId="Subtitle">
    <w:name w:val="Subtitle"/>
    <w:basedOn w:val="Normal"/>
    <w:next w:val="Normal"/>
    <w:link w:val="SubtitleChar"/>
    <w:qFormat/>
    <w:rsid w:val="00C83825"/>
    <w:pPr>
      <w:spacing w:after="60"/>
      <w:jc w:val="center"/>
      <w:outlineLvl w:val="1"/>
    </w:pPr>
    <w:rPr>
      <w:rFonts w:ascii="Calibri Light" w:hAnsi="Calibri Light"/>
      <w:sz w:val="24"/>
      <w:szCs w:val="24"/>
    </w:rPr>
  </w:style>
  <w:style w:type="character" w:customStyle="1" w:styleId="SubtitleChar">
    <w:name w:val="Subtitle Char"/>
    <w:link w:val="Subtitle"/>
    <w:rsid w:val="00C83825"/>
    <w:rPr>
      <w:rFonts w:ascii="Calibri Light" w:hAnsi="Calibri Light"/>
      <w:sz w:val="24"/>
      <w:szCs w:val="24"/>
      <w:lang w:val="en-GB" w:eastAsia="en-US"/>
    </w:rPr>
  </w:style>
  <w:style w:type="paragraph" w:styleId="TableofAuthorities">
    <w:name w:val="table of authorities"/>
    <w:basedOn w:val="Normal"/>
    <w:next w:val="Normal"/>
    <w:rsid w:val="00C83825"/>
    <w:pPr>
      <w:ind w:left="200" w:hanging="200"/>
    </w:pPr>
  </w:style>
  <w:style w:type="paragraph" w:styleId="TableofFigures">
    <w:name w:val="table of figures"/>
    <w:basedOn w:val="Normal"/>
    <w:next w:val="Normal"/>
    <w:rsid w:val="00C83825"/>
  </w:style>
  <w:style w:type="paragraph" w:styleId="Title">
    <w:name w:val="Title"/>
    <w:basedOn w:val="Normal"/>
    <w:next w:val="Normal"/>
    <w:link w:val="TitleChar"/>
    <w:qFormat/>
    <w:rsid w:val="00C8382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83825"/>
    <w:rPr>
      <w:rFonts w:ascii="Calibri Light" w:hAnsi="Calibri Light"/>
      <w:b/>
      <w:bCs/>
      <w:kern w:val="28"/>
      <w:sz w:val="32"/>
      <w:szCs w:val="32"/>
      <w:lang w:val="en-GB" w:eastAsia="en-US"/>
    </w:rPr>
  </w:style>
  <w:style w:type="paragraph" w:styleId="TOAHeading">
    <w:name w:val="toa heading"/>
    <w:basedOn w:val="Normal"/>
    <w:next w:val="Normal"/>
    <w:rsid w:val="00C8382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F943AC"/>
    <w:rPr>
      <w:lang w:val="en-GB" w:eastAsia="en-US"/>
    </w:rPr>
  </w:style>
  <w:style w:type="character" w:customStyle="1" w:styleId="THChar">
    <w:name w:val="TH Char"/>
    <w:link w:val="TH"/>
    <w:qFormat/>
    <w:rsid w:val="0019737D"/>
    <w:rPr>
      <w:rFonts w:ascii="Arial" w:hAnsi="Arial"/>
      <w:b/>
      <w:lang w:val="en-GB" w:eastAsia="en-US"/>
    </w:rPr>
  </w:style>
  <w:style w:type="character" w:customStyle="1" w:styleId="TACChar">
    <w:name w:val="TAC Char"/>
    <w:link w:val="TAC"/>
    <w:rsid w:val="0019737D"/>
    <w:rPr>
      <w:rFonts w:ascii="Arial" w:hAnsi="Arial"/>
      <w:sz w:val="18"/>
      <w:lang w:val="en-GB" w:eastAsia="en-US"/>
    </w:rPr>
  </w:style>
  <w:style w:type="character" w:customStyle="1" w:styleId="TAHCar">
    <w:name w:val="TAH Car"/>
    <w:link w:val="TAH"/>
    <w:rsid w:val="0019737D"/>
    <w:rPr>
      <w:rFonts w:ascii="Arial" w:hAnsi="Arial"/>
      <w:b/>
      <w:sz w:val="18"/>
      <w:lang w:val="en-GB" w:eastAsia="en-US"/>
    </w:rPr>
  </w:style>
  <w:style w:type="paragraph" w:customStyle="1" w:styleId="Reference">
    <w:name w:val="Reference"/>
    <w:basedOn w:val="Normal"/>
    <w:rsid w:val="008A1496"/>
    <w:pPr>
      <w:tabs>
        <w:tab w:val="left" w:pos="851"/>
      </w:tabs>
      <w:ind w:left="851" w:hanging="851"/>
    </w:pPr>
    <w:rPr>
      <w:rFonts w:eastAsia="SimSun"/>
    </w:rPr>
  </w:style>
  <w:style w:type="character" w:customStyle="1" w:styleId="ENChar">
    <w:name w:val="EN Char"/>
    <w:aliases w:val="Editor's Note Char1,Editor's Note Char"/>
    <w:link w:val="EditorsNote"/>
    <w:qFormat/>
    <w:locked/>
    <w:rsid w:val="008A1496"/>
    <w:rPr>
      <w:color w:val="FF0000"/>
      <w:lang w:val="en-GB" w:eastAsia="en-US"/>
    </w:rPr>
  </w:style>
  <w:style w:type="character" w:customStyle="1" w:styleId="B1Char1">
    <w:name w:val="B1 Char1"/>
    <w:link w:val="B1"/>
    <w:qFormat/>
    <w:locked/>
    <w:rsid w:val="008A1496"/>
    <w:rPr>
      <w:lang w:val="en-GB" w:eastAsia="en-US"/>
    </w:rPr>
  </w:style>
  <w:style w:type="character" w:customStyle="1" w:styleId="EditorsNoteCharChar">
    <w:name w:val="Editor's Note Char Char"/>
    <w:qFormat/>
    <w:rsid w:val="00D03ECE"/>
    <w:rPr>
      <w:rFonts w:ascii="Times New Roman" w:hAnsi="Times New Roman"/>
      <w:color w:val="FF0000"/>
      <w:lang w:val="en-GB" w:eastAsia="en-US"/>
    </w:rPr>
  </w:style>
  <w:style w:type="character" w:customStyle="1" w:styleId="B1Char">
    <w:name w:val="B1 Char"/>
    <w:qFormat/>
    <w:rsid w:val="00D03ECE"/>
    <w:rPr>
      <w:rFonts w:ascii="Times New Roman" w:hAnsi="Times New Roman"/>
      <w:lang w:val="en-GB" w:eastAsia="en-US"/>
    </w:rPr>
  </w:style>
  <w:style w:type="character" w:customStyle="1" w:styleId="TFChar">
    <w:name w:val="TF Char"/>
    <w:link w:val="TF"/>
    <w:qFormat/>
    <w:locked/>
    <w:rsid w:val="003664B6"/>
    <w:rPr>
      <w:rFonts w:ascii="Arial" w:hAnsi="Arial"/>
      <w:b/>
      <w:lang w:val="en-GB" w:eastAsia="en-US"/>
    </w:rPr>
  </w:style>
  <w:style w:type="character" w:customStyle="1" w:styleId="NOChar">
    <w:name w:val="NO Char"/>
    <w:link w:val="NO"/>
    <w:qFormat/>
    <w:locked/>
    <w:rsid w:val="00036D96"/>
    <w:rPr>
      <w:lang w:val="en-GB" w:eastAsia="en-US"/>
    </w:rPr>
  </w:style>
  <w:style w:type="character" w:customStyle="1" w:styleId="B1Zchn">
    <w:name w:val="B1 Zchn"/>
    <w:locked/>
    <w:rsid w:val="005C491A"/>
    <w:rPr>
      <w:lang w:val="en-GB" w:eastAsia="en-US"/>
    </w:rPr>
  </w:style>
  <w:style w:type="character" w:customStyle="1" w:styleId="ListParagraphChar">
    <w:name w:val="List Paragraph Char"/>
    <w:link w:val="ListParagraph"/>
    <w:uiPriority w:val="34"/>
    <w:locked/>
    <w:rsid w:val="002508F2"/>
    <w:rPr>
      <w:lang w:val="en-GB" w:eastAsia="en-US"/>
    </w:rPr>
  </w:style>
  <w:style w:type="character" w:customStyle="1" w:styleId="NOZchn">
    <w:name w:val="NO Zchn"/>
    <w:qFormat/>
    <w:rsid w:val="00FB0A3D"/>
    <w:rPr>
      <w:rFonts w:ascii="Times New Roman" w:hAnsi="Times New Roman"/>
      <w:lang w:val="en-GB" w:eastAsia="en-US"/>
    </w:rPr>
  </w:style>
  <w:style w:type="character" w:customStyle="1" w:styleId="eop">
    <w:name w:val="eop"/>
    <w:basedOn w:val="DefaultParagraphFont"/>
    <w:rsid w:val="00EE3995"/>
  </w:style>
  <w:style w:type="character" w:customStyle="1" w:styleId="Heading2Char">
    <w:name w:val="Heading 2 Char"/>
    <w:link w:val="Heading2"/>
    <w:rsid w:val="00D57EE9"/>
    <w:rPr>
      <w:rFonts w:ascii="Arial" w:hAnsi="Arial"/>
      <w:sz w:val="32"/>
      <w:lang w:val="en-GB" w:eastAsia="en-US"/>
    </w:rPr>
  </w:style>
  <w:style w:type="character" w:customStyle="1" w:styleId="Heading3Char">
    <w:name w:val="Heading 3 Char"/>
    <w:link w:val="Heading3"/>
    <w:rsid w:val="00D57EE9"/>
    <w:rPr>
      <w:rFonts w:ascii="Arial" w:hAnsi="Arial"/>
      <w:sz w:val="28"/>
      <w:lang w:val="en-GB" w:eastAsia="en-US"/>
    </w:rPr>
  </w:style>
  <w:style w:type="character" w:customStyle="1" w:styleId="a">
    <w:name w:val="列出段落 字符"/>
    <w:uiPriority w:val="34"/>
    <w:locked/>
    <w:rsid w:val="001537E9"/>
    <w:rPr>
      <w:rFonts w:ascii="Times New Roman" w:hAnsi="Times New Roman"/>
      <w:lang w:val="en-GB" w:eastAsia="en-US"/>
    </w:rPr>
  </w:style>
  <w:style w:type="character" w:customStyle="1" w:styleId="Heading4Char">
    <w:name w:val="Heading 4 Char"/>
    <w:link w:val="Heading4"/>
    <w:rsid w:val="00357004"/>
    <w:rPr>
      <w:rFonts w:ascii="Arial" w:hAnsi="Arial"/>
      <w:sz w:val="24"/>
      <w:lang w:val="en-GB" w:eastAsia="en-US"/>
    </w:rPr>
  </w:style>
  <w:style w:type="paragraph" w:customStyle="1" w:styleId="ListParagraph1">
    <w:name w:val="List Paragraph1"/>
    <w:basedOn w:val="Normal"/>
    <w:uiPriority w:val="34"/>
    <w:unhideWhenUsed/>
    <w:qFormat/>
    <w:rsid w:val="00D51997"/>
    <w:pPr>
      <w:ind w:firstLineChars="200" w:firstLine="420"/>
    </w:pPr>
    <w:rPr>
      <w:rFonts w:eastAsia="SimSun"/>
    </w:rPr>
  </w:style>
  <w:style w:type="character" w:customStyle="1" w:styleId="EXChar">
    <w:name w:val="EX Char"/>
    <w:link w:val="EX"/>
    <w:locked/>
    <w:rsid w:val="004C40CD"/>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26909">
      <w:bodyDiv w:val="1"/>
      <w:marLeft w:val="0"/>
      <w:marRight w:val="0"/>
      <w:marTop w:val="0"/>
      <w:marBottom w:val="0"/>
      <w:divBdr>
        <w:top w:val="none" w:sz="0" w:space="0" w:color="auto"/>
        <w:left w:val="none" w:sz="0" w:space="0" w:color="auto"/>
        <w:bottom w:val="none" w:sz="0" w:space="0" w:color="auto"/>
        <w:right w:val="none" w:sz="0" w:space="0" w:color="auto"/>
      </w:divBdr>
    </w:div>
    <w:div w:id="58093651">
      <w:bodyDiv w:val="1"/>
      <w:marLeft w:val="0"/>
      <w:marRight w:val="0"/>
      <w:marTop w:val="0"/>
      <w:marBottom w:val="0"/>
      <w:divBdr>
        <w:top w:val="none" w:sz="0" w:space="0" w:color="auto"/>
        <w:left w:val="none" w:sz="0" w:space="0" w:color="auto"/>
        <w:bottom w:val="none" w:sz="0" w:space="0" w:color="auto"/>
        <w:right w:val="none" w:sz="0" w:space="0" w:color="auto"/>
      </w:divBdr>
    </w:div>
    <w:div w:id="100927373">
      <w:bodyDiv w:val="1"/>
      <w:marLeft w:val="0"/>
      <w:marRight w:val="0"/>
      <w:marTop w:val="0"/>
      <w:marBottom w:val="0"/>
      <w:divBdr>
        <w:top w:val="none" w:sz="0" w:space="0" w:color="auto"/>
        <w:left w:val="none" w:sz="0" w:space="0" w:color="auto"/>
        <w:bottom w:val="none" w:sz="0" w:space="0" w:color="auto"/>
        <w:right w:val="none" w:sz="0" w:space="0" w:color="auto"/>
      </w:divBdr>
    </w:div>
    <w:div w:id="102657744">
      <w:bodyDiv w:val="1"/>
      <w:marLeft w:val="0"/>
      <w:marRight w:val="0"/>
      <w:marTop w:val="0"/>
      <w:marBottom w:val="0"/>
      <w:divBdr>
        <w:top w:val="none" w:sz="0" w:space="0" w:color="auto"/>
        <w:left w:val="none" w:sz="0" w:space="0" w:color="auto"/>
        <w:bottom w:val="none" w:sz="0" w:space="0" w:color="auto"/>
        <w:right w:val="none" w:sz="0" w:space="0" w:color="auto"/>
      </w:divBdr>
    </w:div>
    <w:div w:id="103773340">
      <w:bodyDiv w:val="1"/>
      <w:marLeft w:val="0"/>
      <w:marRight w:val="0"/>
      <w:marTop w:val="0"/>
      <w:marBottom w:val="0"/>
      <w:divBdr>
        <w:top w:val="none" w:sz="0" w:space="0" w:color="auto"/>
        <w:left w:val="none" w:sz="0" w:space="0" w:color="auto"/>
        <w:bottom w:val="none" w:sz="0" w:space="0" w:color="auto"/>
        <w:right w:val="none" w:sz="0" w:space="0" w:color="auto"/>
      </w:divBdr>
    </w:div>
    <w:div w:id="161312271">
      <w:bodyDiv w:val="1"/>
      <w:marLeft w:val="0"/>
      <w:marRight w:val="0"/>
      <w:marTop w:val="0"/>
      <w:marBottom w:val="0"/>
      <w:divBdr>
        <w:top w:val="none" w:sz="0" w:space="0" w:color="auto"/>
        <w:left w:val="none" w:sz="0" w:space="0" w:color="auto"/>
        <w:bottom w:val="none" w:sz="0" w:space="0" w:color="auto"/>
        <w:right w:val="none" w:sz="0" w:space="0" w:color="auto"/>
      </w:divBdr>
    </w:div>
    <w:div w:id="164321085">
      <w:bodyDiv w:val="1"/>
      <w:marLeft w:val="0"/>
      <w:marRight w:val="0"/>
      <w:marTop w:val="0"/>
      <w:marBottom w:val="0"/>
      <w:divBdr>
        <w:top w:val="none" w:sz="0" w:space="0" w:color="auto"/>
        <w:left w:val="none" w:sz="0" w:space="0" w:color="auto"/>
        <w:bottom w:val="none" w:sz="0" w:space="0" w:color="auto"/>
        <w:right w:val="none" w:sz="0" w:space="0" w:color="auto"/>
      </w:divBdr>
    </w:div>
    <w:div w:id="167716216">
      <w:bodyDiv w:val="1"/>
      <w:marLeft w:val="0"/>
      <w:marRight w:val="0"/>
      <w:marTop w:val="0"/>
      <w:marBottom w:val="0"/>
      <w:divBdr>
        <w:top w:val="none" w:sz="0" w:space="0" w:color="auto"/>
        <w:left w:val="none" w:sz="0" w:space="0" w:color="auto"/>
        <w:bottom w:val="none" w:sz="0" w:space="0" w:color="auto"/>
        <w:right w:val="none" w:sz="0" w:space="0" w:color="auto"/>
      </w:divBdr>
    </w:div>
    <w:div w:id="183637129">
      <w:bodyDiv w:val="1"/>
      <w:marLeft w:val="0"/>
      <w:marRight w:val="0"/>
      <w:marTop w:val="0"/>
      <w:marBottom w:val="0"/>
      <w:divBdr>
        <w:top w:val="none" w:sz="0" w:space="0" w:color="auto"/>
        <w:left w:val="none" w:sz="0" w:space="0" w:color="auto"/>
        <w:bottom w:val="none" w:sz="0" w:space="0" w:color="auto"/>
        <w:right w:val="none" w:sz="0" w:space="0" w:color="auto"/>
      </w:divBdr>
    </w:div>
    <w:div w:id="183909149">
      <w:bodyDiv w:val="1"/>
      <w:marLeft w:val="0"/>
      <w:marRight w:val="0"/>
      <w:marTop w:val="0"/>
      <w:marBottom w:val="0"/>
      <w:divBdr>
        <w:top w:val="none" w:sz="0" w:space="0" w:color="auto"/>
        <w:left w:val="none" w:sz="0" w:space="0" w:color="auto"/>
        <w:bottom w:val="none" w:sz="0" w:space="0" w:color="auto"/>
        <w:right w:val="none" w:sz="0" w:space="0" w:color="auto"/>
      </w:divBdr>
    </w:div>
    <w:div w:id="253321662">
      <w:bodyDiv w:val="1"/>
      <w:marLeft w:val="0"/>
      <w:marRight w:val="0"/>
      <w:marTop w:val="0"/>
      <w:marBottom w:val="0"/>
      <w:divBdr>
        <w:top w:val="none" w:sz="0" w:space="0" w:color="auto"/>
        <w:left w:val="none" w:sz="0" w:space="0" w:color="auto"/>
        <w:bottom w:val="none" w:sz="0" w:space="0" w:color="auto"/>
        <w:right w:val="none" w:sz="0" w:space="0" w:color="auto"/>
      </w:divBdr>
    </w:div>
    <w:div w:id="255527336">
      <w:bodyDiv w:val="1"/>
      <w:marLeft w:val="0"/>
      <w:marRight w:val="0"/>
      <w:marTop w:val="0"/>
      <w:marBottom w:val="0"/>
      <w:divBdr>
        <w:top w:val="none" w:sz="0" w:space="0" w:color="auto"/>
        <w:left w:val="none" w:sz="0" w:space="0" w:color="auto"/>
        <w:bottom w:val="none" w:sz="0" w:space="0" w:color="auto"/>
        <w:right w:val="none" w:sz="0" w:space="0" w:color="auto"/>
      </w:divBdr>
    </w:div>
    <w:div w:id="258300098">
      <w:bodyDiv w:val="1"/>
      <w:marLeft w:val="0"/>
      <w:marRight w:val="0"/>
      <w:marTop w:val="0"/>
      <w:marBottom w:val="0"/>
      <w:divBdr>
        <w:top w:val="none" w:sz="0" w:space="0" w:color="auto"/>
        <w:left w:val="none" w:sz="0" w:space="0" w:color="auto"/>
        <w:bottom w:val="none" w:sz="0" w:space="0" w:color="auto"/>
        <w:right w:val="none" w:sz="0" w:space="0" w:color="auto"/>
      </w:divBdr>
    </w:div>
    <w:div w:id="291398707">
      <w:bodyDiv w:val="1"/>
      <w:marLeft w:val="0"/>
      <w:marRight w:val="0"/>
      <w:marTop w:val="0"/>
      <w:marBottom w:val="0"/>
      <w:divBdr>
        <w:top w:val="none" w:sz="0" w:space="0" w:color="auto"/>
        <w:left w:val="none" w:sz="0" w:space="0" w:color="auto"/>
        <w:bottom w:val="none" w:sz="0" w:space="0" w:color="auto"/>
        <w:right w:val="none" w:sz="0" w:space="0" w:color="auto"/>
      </w:divBdr>
    </w:div>
    <w:div w:id="328026373">
      <w:bodyDiv w:val="1"/>
      <w:marLeft w:val="0"/>
      <w:marRight w:val="0"/>
      <w:marTop w:val="0"/>
      <w:marBottom w:val="0"/>
      <w:divBdr>
        <w:top w:val="none" w:sz="0" w:space="0" w:color="auto"/>
        <w:left w:val="none" w:sz="0" w:space="0" w:color="auto"/>
        <w:bottom w:val="none" w:sz="0" w:space="0" w:color="auto"/>
        <w:right w:val="none" w:sz="0" w:space="0" w:color="auto"/>
      </w:divBdr>
    </w:div>
    <w:div w:id="332800652">
      <w:bodyDiv w:val="1"/>
      <w:marLeft w:val="0"/>
      <w:marRight w:val="0"/>
      <w:marTop w:val="0"/>
      <w:marBottom w:val="0"/>
      <w:divBdr>
        <w:top w:val="none" w:sz="0" w:space="0" w:color="auto"/>
        <w:left w:val="none" w:sz="0" w:space="0" w:color="auto"/>
        <w:bottom w:val="none" w:sz="0" w:space="0" w:color="auto"/>
        <w:right w:val="none" w:sz="0" w:space="0" w:color="auto"/>
      </w:divBdr>
    </w:div>
    <w:div w:id="336082776">
      <w:bodyDiv w:val="1"/>
      <w:marLeft w:val="0"/>
      <w:marRight w:val="0"/>
      <w:marTop w:val="0"/>
      <w:marBottom w:val="0"/>
      <w:divBdr>
        <w:top w:val="none" w:sz="0" w:space="0" w:color="auto"/>
        <w:left w:val="none" w:sz="0" w:space="0" w:color="auto"/>
        <w:bottom w:val="none" w:sz="0" w:space="0" w:color="auto"/>
        <w:right w:val="none" w:sz="0" w:space="0" w:color="auto"/>
      </w:divBdr>
    </w:div>
    <w:div w:id="395519488">
      <w:bodyDiv w:val="1"/>
      <w:marLeft w:val="0"/>
      <w:marRight w:val="0"/>
      <w:marTop w:val="0"/>
      <w:marBottom w:val="0"/>
      <w:divBdr>
        <w:top w:val="none" w:sz="0" w:space="0" w:color="auto"/>
        <w:left w:val="none" w:sz="0" w:space="0" w:color="auto"/>
        <w:bottom w:val="none" w:sz="0" w:space="0" w:color="auto"/>
        <w:right w:val="none" w:sz="0" w:space="0" w:color="auto"/>
      </w:divBdr>
    </w:div>
    <w:div w:id="395906928">
      <w:bodyDiv w:val="1"/>
      <w:marLeft w:val="0"/>
      <w:marRight w:val="0"/>
      <w:marTop w:val="0"/>
      <w:marBottom w:val="0"/>
      <w:divBdr>
        <w:top w:val="none" w:sz="0" w:space="0" w:color="auto"/>
        <w:left w:val="none" w:sz="0" w:space="0" w:color="auto"/>
        <w:bottom w:val="none" w:sz="0" w:space="0" w:color="auto"/>
        <w:right w:val="none" w:sz="0" w:space="0" w:color="auto"/>
      </w:divBdr>
    </w:div>
    <w:div w:id="428158275">
      <w:bodyDiv w:val="1"/>
      <w:marLeft w:val="0"/>
      <w:marRight w:val="0"/>
      <w:marTop w:val="0"/>
      <w:marBottom w:val="0"/>
      <w:divBdr>
        <w:top w:val="none" w:sz="0" w:space="0" w:color="auto"/>
        <w:left w:val="none" w:sz="0" w:space="0" w:color="auto"/>
        <w:bottom w:val="none" w:sz="0" w:space="0" w:color="auto"/>
        <w:right w:val="none" w:sz="0" w:space="0" w:color="auto"/>
      </w:divBdr>
    </w:div>
    <w:div w:id="548808210">
      <w:bodyDiv w:val="1"/>
      <w:marLeft w:val="0"/>
      <w:marRight w:val="0"/>
      <w:marTop w:val="0"/>
      <w:marBottom w:val="0"/>
      <w:divBdr>
        <w:top w:val="none" w:sz="0" w:space="0" w:color="auto"/>
        <w:left w:val="none" w:sz="0" w:space="0" w:color="auto"/>
        <w:bottom w:val="none" w:sz="0" w:space="0" w:color="auto"/>
        <w:right w:val="none" w:sz="0" w:space="0" w:color="auto"/>
      </w:divBdr>
    </w:div>
    <w:div w:id="605885195">
      <w:bodyDiv w:val="1"/>
      <w:marLeft w:val="0"/>
      <w:marRight w:val="0"/>
      <w:marTop w:val="0"/>
      <w:marBottom w:val="0"/>
      <w:divBdr>
        <w:top w:val="none" w:sz="0" w:space="0" w:color="auto"/>
        <w:left w:val="none" w:sz="0" w:space="0" w:color="auto"/>
        <w:bottom w:val="none" w:sz="0" w:space="0" w:color="auto"/>
        <w:right w:val="none" w:sz="0" w:space="0" w:color="auto"/>
      </w:divBdr>
    </w:div>
    <w:div w:id="619652471">
      <w:bodyDiv w:val="1"/>
      <w:marLeft w:val="0"/>
      <w:marRight w:val="0"/>
      <w:marTop w:val="0"/>
      <w:marBottom w:val="0"/>
      <w:divBdr>
        <w:top w:val="none" w:sz="0" w:space="0" w:color="auto"/>
        <w:left w:val="none" w:sz="0" w:space="0" w:color="auto"/>
        <w:bottom w:val="none" w:sz="0" w:space="0" w:color="auto"/>
        <w:right w:val="none" w:sz="0" w:space="0" w:color="auto"/>
      </w:divBdr>
    </w:div>
    <w:div w:id="676732675">
      <w:bodyDiv w:val="1"/>
      <w:marLeft w:val="0"/>
      <w:marRight w:val="0"/>
      <w:marTop w:val="0"/>
      <w:marBottom w:val="0"/>
      <w:divBdr>
        <w:top w:val="none" w:sz="0" w:space="0" w:color="auto"/>
        <w:left w:val="none" w:sz="0" w:space="0" w:color="auto"/>
        <w:bottom w:val="none" w:sz="0" w:space="0" w:color="auto"/>
        <w:right w:val="none" w:sz="0" w:space="0" w:color="auto"/>
      </w:divBdr>
    </w:div>
    <w:div w:id="684215821">
      <w:bodyDiv w:val="1"/>
      <w:marLeft w:val="0"/>
      <w:marRight w:val="0"/>
      <w:marTop w:val="0"/>
      <w:marBottom w:val="0"/>
      <w:divBdr>
        <w:top w:val="none" w:sz="0" w:space="0" w:color="auto"/>
        <w:left w:val="none" w:sz="0" w:space="0" w:color="auto"/>
        <w:bottom w:val="none" w:sz="0" w:space="0" w:color="auto"/>
        <w:right w:val="none" w:sz="0" w:space="0" w:color="auto"/>
      </w:divBdr>
    </w:div>
    <w:div w:id="690910865">
      <w:bodyDiv w:val="1"/>
      <w:marLeft w:val="0"/>
      <w:marRight w:val="0"/>
      <w:marTop w:val="0"/>
      <w:marBottom w:val="0"/>
      <w:divBdr>
        <w:top w:val="none" w:sz="0" w:space="0" w:color="auto"/>
        <w:left w:val="none" w:sz="0" w:space="0" w:color="auto"/>
        <w:bottom w:val="none" w:sz="0" w:space="0" w:color="auto"/>
        <w:right w:val="none" w:sz="0" w:space="0" w:color="auto"/>
      </w:divBdr>
    </w:div>
    <w:div w:id="691733484">
      <w:bodyDiv w:val="1"/>
      <w:marLeft w:val="0"/>
      <w:marRight w:val="0"/>
      <w:marTop w:val="0"/>
      <w:marBottom w:val="0"/>
      <w:divBdr>
        <w:top w:val="none" w:sz="0" w:space="0" w:color="auto"/>
        <w:left w:val="none" w:sz="0" w:space="0" w:color="auto"/>
        <w:bottom w:val="none" w:sz="0" w:space="0" w:color="auto"/>
        <w:right w:val="none" w:sz="0" w:space="0" w:color="auto"/>
      </w:divBdr>
    </w:div>
    <w:div w:id="698511045">
      <w:bodyDiv w:val="1"/>
      <w:marLeft w:val="0"/>
      <w:marRight w:val="0"/>
      <w:marTop w:val="0"/>
      <w:marBottom w:val="0"/>
      <w:divBdr>
        <w:top w:val="none" w:sz="0" w:space="0" w:color="auto"/>
        <w:left w:val="none" w:sz="0" w:space="0" w:color="auto"/>
        <w:bottom w:val="none" w:sz="0" w:space="0" w:color="auto"/>
        <w:right w:val="none" w:sz="0" w:space="0" w:color="auto"/>
      </w:divBdr>
    </w:div>
    <w:div w:id="706876482">
      <w:bodyDiv w:val="1"/>
      <w:marLeft w:val="0"/>
      <w:marRight w:val="0"/>
      <w:marTop w:val="0"/>
      <w:marBottom w:val="0"/>
      <w:divBdr>
        <w:top w:val="none" w:sz="0" w:space="0" w:color="auto"/>
        <w:left w:val="none" w:sz="0" w:space="0" w:color="auto"/>
        <w:bottom w:val="none" w:sz="0" w:space="0" w:color="auto"/>
        <w:right w:val="none" w:sz="0" w:space="0" w:color="auto"/>
      </w:divBdr>
    </w:div>
    <w:div w:id="749037377">
      <w:bodyDiv w:val="1"/>
      <w:marLeft w:val="0"/>
      <w:marRight w:val="0"/>
      <w:marTop w:val="0"/>
      <w:marBottom w:val="0"/>
      <w:divBdr>
        <w:top w:val="none" w:sz="0" w:space="0" w:color="auto"/>
        <w:left w:val="none" w:sz="0" w:space="0" w:color="auto"/>
        <w:bottom w:val="none" w:sz="0" w:space="0" w:color="auto"/>
        <w:right w:val="none" w:sz="0" w:space="0" w:color="auto"/>
      </w:divBdr>
    </w:div>
    <w:div w:id="766777658">
      <w:bodyDiv w:val="1"/>
      <w:marLeft w:val="0"/>
      <w:marRight w:val="0"/>
      <w:marTop w:val="0"/>
      <w:marBottom w:val="0"/>
      <w:divBdr>
        <w:top w:val="none" w:sz="0" w:space="0" w:color="auto"/>
        <w:left w:val="none" w:sz="0" w:space="0" w:color="auto"/>
        <w:bottom w:val="none" w:sz="0" w:space="0" w:color="auto"/>
        <w:right w:val="none" w:sz="0" w:space="0" w:color="auto"/>
      </w:divBdr>
    </w:div>
    <w:div w:id="799106065">
      <w:bodyDiv w:val="1"/>
      <w:marLeft w:val="0"/>
      <w:marRight w:val="0"/>
      <w:marTop w:val="0"/>
      <w:marBottom w:val="0"/>
      <w:divBdr>
        <w:top w:val="none" w:sz="0" w:space="0" w:color="auto"/>
        <w:left w:val="none" w:sz="0" w:space="0" w:color="auto"/>
        <w:bottom w:val="none" w:sz="0" w:space="0" w:color="auto"/>
        <w:right w:val="none" w:sz="0" w:space="0" w:color="auto"/>
      </w:divBdr>
    </w:div>
    <w:div w:id="837235090">
      <w:bodyDiv w:val="1"/>
      <w:marLeft w:val="0"/>
      <w:marRight w:val="0"/>
      <w:marTop w:val="0"/>
      <w:marBottom w:val="0"/>
      <w:divBdr>
        <w:top w:val="none" w:sz="0" w:space="0" w:color="auto"/>
        <w:left w:val="none" w:sz="0" w:space="0" w:color="auto"/>
        <w:bottom w:val="none" w:sz="0" w:space="0" w:color="auto"/>
        <w:right w:val="none" w:sz="0" w:space="0" w:color="auto"/>
      </w:divBdr>
    </w:div>
    <w:div w:id="860780188">
      <w:bodyDiv w:val="1"/>
      <w:marLeft w:val="0"/>
      <w:marRight w:val="0"/>
      <w:marTop w:val="0"/>
      <w:marBottom w:val="0"/>
      <w:divBdr>
        <w:top w:val="none" w:sz="0" w:space="0" w:color="auto"/>
        <w:left w:val="none" w:sz="0" w:space="0" w:color="auto"/>
        <w:bottom w:val="none" w:sz="0" w:space="0" w:color="auto"/>
        <w:right w:val="none" w:sz="0" w:space="0" w:color="auto"/>
      </w:divBdr>
    </w:div>
    <w:div w:id="878586723">
      <w:bodyDiv w:val="1"/>
      <w:marLeft w:val="0"/>
      <w:marRight w:val="0"/>
      <w:marTop w:val="0"/>
      <w:marBottom w:val="0"/>
      <w:divBdr>
        <w:top w:val="none" w:sz="0" w:space="0" w:color="auto"/>
        <w:left w:val="none" w:sz="0" w:space="0" w:color="auto"/>
        <w:bottom w:val="none" w:sz="0" w:space="0" w:color="auto"/>
        <w:right w:val="none" w:sz="0" w:space="0" w:color="auto"/>
      </w:divBdr>
    </w:div>
    <w:div w:id="881746274">
      <w:bodyDiv w:val="1"/>
      <w:marLeft w:val="0"/>
      <w:marRight w:val="0"/>
      <w:marTop w:val="0"/>
      <w:marBottom w:val="0"/>
      <w:divBdr>
        <w:top w:val="none" w:sz="0" w:space="0" w:color="auto"/>
        <w:left w:val="none" w:sz="0" w:space="0" w:color="auto"/>
        <w:bottom w:val="none" w:sz="0" w:space="0" w:color="auto"/>
        <w:right w:val="none" w:sz="0" w:space="0" w:color="auto"/>
      </w:divBdr>
    </w:div>
    <w:div w:id="922492904">
      <w:bodyDiv w:val="1"/>
      <w:marLeft w:val="0"/>
      <w:marRight w:val="0"/>
      <w:marTop w:val="0"/>
      <w:marBottom w:val="0"/>
      <w:divBdr>
        <w:top w:val="none" w:sz="0" w:space="0" w:color="auto"/>
        <w:left w:val="none" w:sz="0" w:space="0" w:color="auto"/>
        <w:bottom w:val="none" w:sz="0" w:space="0" w:color="auto"/>
        <w:right w:val="none" w:sz="0" w:space="0" w:color="auto"/>
      </w:divBdr>
    </w:div>
    <w:div w:id="923534127">
      <w:bodyDiv w:val="1"/>
      <w:marLeft w:val="0"/>
      <w:marRight w:val="0"/>
      <w:marTop w:val="0"/>
      <w:marBottom w:val="0"/>
      <w:divBdr>
        <w:top w:val="none" w:sz="0" w:space="0" w:color="auto"/>
        <w:left w:val="none" w:sz="0" w:space="0" w:color="auto"/>
        <w:bottom w:val="none" w:sz="0" w:space="0" w:color="auto"/>
        <w:right w:val="none" w:sz="0" w:space="0" w:color="auto"/>
      </w:divBdr>
    </w:div>
    <w:div w:id="931624624">
      <w:bodyDiv w:val="1"/>
      <w:marLeft w:val="0"/>
      <w:marRight w:val="0"/>
      <w:marTop w:val="0"/>
      <w:marBottom w:val="0"/>
      <w:divBdr>
        <w:top w:val="none" w:sz="0" w:space="0" w:color="auto"/>
        <w:left w:val="none" w:sz="0" w:space="0" w:color="auto"/>
        <w:bottom w:val="none" w:sz="0" w:space="0" w:color="auto"/>
        <w:right w:val="none" w:sz="0" w:space="0" w:color="auto"/>
      </w:divBdr>
    </w:div>
    <w:div w:id="942345724">
      <w:bodyDiv w:val="1"/>
      <w:marLeft w:val="0"/>
      <w:marRight w:val="0"/>
      <w:marTop w:val="0"/>
      <w:marBottom w:val="0"/>
      <w:divBdr>
        <w:top w:val="none" w:sz="0" w:space="0" w:color="auto"/>
        <w:left w:val="none" w:sz="0" w:space="0" w:color="auto"/>
        <w:bottom w:val="none" w:sz="0" w:space="0" w:color="auto"/>
        <w:right w:val="none" w:sz="0" w:space="0" w:color="auto"/>
      </w:divBdr>
    </w:div>
    <w:div w:id="966818920">
      <w:bodyDiv w:val="1"/>
      <w:marLeft w:val="0"/>
      <w:marRight w:val="0"/>
      <w:marTop w:val="0"/>
      <w:marBottom w:val="0"/>
      <w:divBdr>
        <w:top w:val="none" w:sz="0" w:space="0" w:color="auto"/>
        <w:left w:val="none" w:sz="0" w:space="0" w:color="auto"/>
        <w:bottom w:val="none" w:sz="0" w:space="0" w:color="auto"/>
        <w:right w:val="none" w:sz="0" w:space="0" w:color="auto"/>
      </w:divBdr>
    </w:div>
    <w:div w:id="976566299">
      <w:bodyDiv w:val="1"/>
      <w:marLeft w:val="0"/>
      <w:marRight w:val="0"/>
      <w:marTop w:val="0"/>
      <w:marBottom w:val="0"/>
      <w:divBdr>
        <w:top w:val="none" w:sz="0" w:space="0" w:color="auto"/>
        <w:left w:val="none" w:sz="0" w:space="0" w:color="auto"/>
        <w:bottom w:val="none" w:sz="0" w:space="0" w:color="auto"/>
        <w:right w:val="none" w:sz="0" w:space="0" w:color="auto"/>
      </w:divBdr>
    </w:div>
    <w:div w:id="998381608">
      <w:bodyDiv w:val="1"/>
      <w:marLeft w:val="0"/>
      <w:marRight w:val="0"/>
      <w:marTop w:val="0"/>
      <w:marBottom w:val="0"/>
      <w:divBdr>
        <w:top w:val="none" w:sz="0" w:space="0" w:color="auto"/>
        <w:left w:val="none" w:sz="0" w:space="0" w:color="auto"/>
        <w:bottom w:val="none" w:sz="0" w:space="0" w:color="auto"/>
        <w:right w:val="none" w:sz="0" w:space="0" w:color="auto"/>
      </w:divBdr>
    </w:div>
    <w:div w:id="1007245397">
      <w:bodyDiv w:val="1"/>
      <w:marLeft w:val="0"/>
      <w:marRight w:val="0"/>
      <w:marTop w:val="0"/>
      <w:marBottom w:val="0"/>
      <w:divBdr>
        <w:top w:val="none" w:sz="0" w:space="0" w:color="auto"/>
        <w:left w:val="none" w:sz="0" w:space="0" w:color="auto"/>
        <w:bottom w:val="none" w:sz="0" w:space="0" w:color="auto"/>
        <w:right w:val="none" w:sz="0" w:space="0" w:color="auto"/>
      </w:divBdr>
    </w:div>
    <w:div w:id="1038965840">
      <w:bodyDiv w:val="1"/>
      <w:marLeft w:val="0"/>
      <w:marRight w:val="0"/>
      <w:marTop w:val="0"/>
      <w:marBottom w:val="0"/>
      <w:divBdr>
        <w:top w:val="none" w:sz="0" w:space="0" w:color="auto"/>
        <w:left w:val="none" w:sz="0" w:space="0" w:color="auto"/>
        <w:bottom w:val="none" w:sz="0" w:space="0" w:color="auto"/>
        <w:right w:val="none" w:sz="0" w:space="0" w:color="auto"/>
      </w:divBdr>
    </w:div>
    <w:div w:id="1039206177">
      <w:bodyDiv w:val="1"/>
      <w:marLeft w:val="0"/>
      <w:marRight w:val="0"/>
      <w:marTop w:val="0"/>
      <w:marBottom w:val="0"/>
      <w:divBdr>
        <w:top w:val="none" w:sz="0" w:space="0" w:color="auto"/>
        <w:left w:val="none" w:sz="0" w:space="0" w:color="auto"/>
        <w:bottom w:val="none" w:sz="0" w:space="0" w:color="auto"/>
        <w:right w:val="none" w:sz="0" w:space="0" w:color="auto"/>
      </w:divBdr>
    </w:div>
    <w:div w:id="1082338793">
      <w:bodyDiv w:val="1"/>
      <w:marLeft w:val="0"/>
      <w:marRight w:val="0"/>
      <w:marTop w:val="0"/>
      <w:marBottom w:val="0"/>
      <w:divBdr>
        <w:top w:val="none" w:sz="0" w:space="0" w:color="auto"/>
        <w:left w:val="none" w:sz="0" w:space="0" w:color="auto"/>
        <w:bottom w:val="none" w:sz="0" w:space="0" w:color="auto"/>
        <w:right w:val="none" w:sz="0" w:space="0" w:color="auto"/>
      </w:divBdr>
    </w:div>
    <w:div w:id="1096171939">
      <w:bodyDiv w:val="1"/>
      <w:marLeft w:val="0"/>
      <w:marRight w:val="0"/>
      <w:marTop w:val="0"/>
      <w:marBottom w:val="0"/>
      <w:divBdr>
        <w:top w:val="none" w:sz="0" w:space="0" w:color="auto"/>
        <w:left w:val="none" w:sz="0" w:space="0" w:color="auto"/>
        <w:bottom w:val="none" w:sz="0" w:space="0" w:color="auto"/>
        <w:right w:val="none" w:sz="0" w:space="0" w:color="auto"/>
      </w:divBdr>
    </w:div>
    <w:div w:id="1122768431">
      <w:bodyDiv w:val="1"/>
      <w:marLeft w:val="0"/>
      <w:marRight w:val="0"/>
      <w:marTop w:val="0"/>
      <w:marBottom w:val="0"/>
      <w:divBdr>
        <w:top w:val="none" w:sz="0" w:space="0" w:color="auto"/>
        <w:left w:val="none" w:sz="0" w:space="0" w:color="auto"/>
        <w:bottom w:val="none" w:sz="0" w:space="0" w:color="auto"/>
        <w:right w:val="none" w:sz="0" w:space="0" w:color="auto"/>
      </w:divBdr>
    </w:div>
    <w:div w:id="1173228661">
      <w:bodyDiv w:val="1"/>
      <w:marLeft w:val="0"/>
      <w:marRight w:val="0"/>
      <w:marTop w:val="0"/>
      <w:marBottom w:val="0"/>
      <w:divBdr>
        <w:top w:val="none" w:sz="0" w:space="0" w:color="auto"/>
        <w:left w:val="none" w:sz="0" w:space="0" w:color="auto"/>
        <w:bottom w:val="none" w:sz="0" w:space="0" w:color="auto"/>
        <w:right w:val="none" w:sz="0" w:space="0" w:color="auto"/>
      </w:divBdr>
    </w:div>
    <w:div w:id="1214540471">
      <w:bodyDiv w:val="1"/>
      <w:marLeft w:val="0"/>
      <w:marRight w:val="0"/>
      <w:marTop w:val="0"/>
      <w:marBottom w:val="0"/>
      <w:divBdr>
        <w:top w:val="none" w:sz="0" w:space="0" w:color="auto"/>
        <w:left w:val="none" w:sz="0" w:space="0" w:color="auto"/>
        <w:bottom w:val="none" w:sz="0" w:space="0" w:color="auto"/>
        <w:right w:val="none" w:sz="0" w:space="0" w:color="auto"/>
      </w:divBdr>
    </w:div>
    <w:div w:id="1242132589">
      <w:bodyDiv w:val="1"/>
      <w:marLeft w:val="0"/>
      <w:marRight w:val="0"/>
      <w:marTop w:val="0"/>
      <w:marBottom w:val="0"/>
      <w:divBdr>
        <w:top w:val="none" w:sz="0" w:space="0" w:color="auto"/>
        <w:left w:val="none" w:sz="0" w:space="0" w:color="auto"/>
        <w:bottom w:val="none" w:sz="0" w:space="0" w:color="auto"/>
        <w:right w:val="none" w:sz="0" w:space="0" w:color="auto"/>
      </w:divBdr>
    </w:div>
    <w:div w:id="1257859627">
      <w:bodyDiv w:val="1"/>
      <w:marLeft w:val="0"/>
      <w:marRight w:val="0"/>
      <w:marTop w:val="0"/>
      <w:marBottom w:val="0"/>
      <w:divBdr>
        <w:top w:val="none" w:sz="0" w:space="0" w:color="auto"/>
        <w:left w:val="none" w:sz="0" w:space="0" w:color="auto"/>
        <w:bottom w:val="none" w:sz="0" w:space="0" w:color="auto"/>
        <w:right w:val="none" w:sz="0" w:space="0" w:color="auto"/>
      </w:divBdr>
    </w:div>
    <w:div w:id="1287154745">
      <w:bodyDiv w:val="1"/>
      <w:marLeft w:val="0"/>
      <w:marRight w:val="0"/>
      <w:marTop w:val="0"/>
      <w:marBottom w:val="0"/>
      <w:divBdr>
        <w:top w:val="none" w:sz="0" w:space="0" w:color="auto"/>
        <w:left w:val="none" w:sz="0" w:space="0" w:color="auto"/>
        <w:bottom w:val="none" w:sz="0" w:space="0" w:color="auto"/>
        <w:right w:val="none" w:sz="0" w:space="0" w:color="auto"/>
      </w:divBdr>
    </w:div>
    <w:div w:id="1333487103">
      <w:bodyDiv w:val="1"/>
      <w:marLeft w:val="0"/>
      <w:marRight w:val="0"/>
      <w:marTop w:val="0"/>
      <w:marBottom w:val="0"/>
      <w:divBdr>
        <w:top w:val="none" w:sz="0" w:space="0" w:color="auto"/>
        <w:left w:val="none" w:sz="0" w:space="0" w:color="auto"/>
        <w:bottom w:val="none" w:sz="0" w:space="0" w:color="auto"/>
        <w:right w:val="none" w:sz="0" w:space="0" w:color="auto"/>
      </w:divBdr>
    </w:div>
    <w:div w:id="1334605541">
      <w:bodyDiv w:val="1"/>
      <w:marLeft w:val="0"/>
      <w:marRight w:val="0"/>
      <w:marTop w:val="0"/>
      <w:marBottom w:val="0"/>
      <w:divBdr>
        <w:top w:val="none" w:sz="0" w:space="0" w:color="auto"/>
        <w:left w:val="none" w:sz="0" w:space="0" w:color="auto"/>
        <w:bottom w:val="none" w:sz="0" w:space="0" w:color="auto"/>
        <w:right w:val="none" w:sz="0" w:space="0" w:color="auto"/>
      </w:divBdr>
    </w:div>
    <w:div w:id="1355381610">
      <w:bodyDiv w:val="1"/>
      <w:marLeft w:val="0"/>
      <w:marRight w:val="0"/>
      <w:marTop w:val="0"/>
      <w:marBottom w:val="0"/>
      <w:divBdr>
        <w:top w:val="none" w:sz="0" w:space="0" w:color="auto"/>
        <w:left w:val="none" w:sz="0" w:space="0" w:color="auto"/>
        <w:bottom w:val="none" w:sz="0" w:space="0" w:color="auto"/>
        <w:right w:val="none" w:sz="0" w:space="0" w:color="auto"/>
      </w:divBdr>
    </w:div>
    <w:div w:id="1377655728">
      <w:bodyDiv w:val="1"/>
      <w:marLeft w:val="0"/>
      <w:marRight w:val="0"/>
      <w:marTop w:val="0"/>
      <w:marBottom w:val="0"/>
      <w:divBdr>
        <w:top w:val="none" w:sz="0" w:space="0" w:color="auto"/>
        <w:left w:val="none" w:sz="0" w:space="0" w:color="auto"/>
        <w:bottom w:val="none" w:sz="0" w:space="0" w:color="auto"/>
        <w:right w:val="none" w:sz="0" w:space="0" w:color="auto"/>
      </w:divBdr>
    </w:div>
    <w:div w:id="1381633538">
      <w:bodyDiv w:val="1"/>
      <w:marLeft w:val="0"/>
      <w:marRight w:val="0"/>
      <w:marTop w:val="0"/>
      <w:marBottom w:val="0"/>
      <w:divBdr>
        <w:top w:val="none" w:sz="0" w:space="0" w:color="auto"/>
        <w:left w:val="none" w:sz="0" w:space="0" w:color="auto"/>
        <w:bottom w:val="none" w:sz="0" w:space="0" w:color="auto"/>
        <w:right w:val="none" w:sz="0" w:space="0" w:color="auto"/>
      </w:divBdr>
    </w:div>
    <w:div w:id="1418095498">
      <w:bodyDiv w:val="1"/>
      <w:marLeft w:val="0"/>
      <w:marRight w:val="0"/>
      <w:marTop w:val="0"/>
      <w:marBottom w:val="0"/>
      <w:divBdr>
        <w:top w:val="none" w:sz="0" w:space="0" w:color="auto"/>
        <w:left w:val="none" w:sz="0" w:space="0" w:color="auto"/>
        <w:bottom w:val="none" w:sz="0" w:space="0" w:color="auto"/>
        <w:right w:val="none" w:sz="0" w:space="0" w:color="auto"/>
      </w:divBdr>
    </w:div>
    <w:div w:id="1419400570">
      <w:bodyDiv w:val="1"/>
      <w:marLeft w:val="0"/>
      <w:marRight w:val="0"/>
      <w:marTop w:val="0"/>
      <w:marBottom w:val="0"/>
      <w:divBdr>
        <w:top w:val="none" w:sz="0" w:space="0" w:color="auto"/>
        <w:left w:val="none" w:sz="0" w:space="0" w:color="auto"/>
        <w:bottom w:val="none" w:sz="0" w:space="0" w:color="auto"/>
        <w:right w:val="none" w:sz="0" w:space="0" w:color="auto"/>
      </w:divBdr>
    </w:div>
    <w:div w:id="1454789208">
      <w:bodyDiv w:val="1"/>
      <w:marLeft w:val="0"/>
      <w:marRight w:val="0"/>
      <w:marTop w:val="0"/>
      <w:marBottom w:val="0"/>
      <w:divBdr>
        <w:top w:val="none" w:sz="0" w:space="0" w:color="auto"/>
        <w:left w:val="none" w:sz="0" w:space="0" w:color="auto"/>
        <w:bottom w:val="none" w:sz="0" w:space="0" w:color="auto"/>
        <w:right w:val="none" w:sz="0" w:space="0" w:color="auto"/>
      </w:divBdr>
    </w:div>
    <w:div w:id="1457992717">
      <w:bodyDiv w:val="1"/>
      <w:marLeft w:val="0"/>
      <w:marRight w:val="0"/>
      <w:marTop w:val="0"/>
      <w:marBottom w:val="0"/>
      <w:divBdr>
        <w:top w:val="none" w:sz="0" w:space="0" w:color="auto"/>
        <w:left w:val="none" w:sz="0" w:space="0" w:color="auto"/>
        <w:bottom w:val="none" w:sz="0" w:space="0" w:color="auto"/>
        <w:right w:val="none" w:sz="0" w:space="0" w:color="auto"/>
      </w:divBdr>
    </w:div>
    <w:div w:id="1460955457">
      <w:bodyDiv w:val="1"/>
      <w:marLeft w:val="0"/>
      <w:marRight w:val="0"/>
      <w:marTop w:val="0"/>
      <w:marBottom w:val="0"/>
      <w:divBdr>
        <w:top w:val="none" w:sz="0" w:space="0" w:color="auto"/>
        <w:left w:val="none" w:sz="0" w:space="0" w:color="auto"/>
        <w:bottom w:val="none" w:sz="0" w:space="0" w:color="auto"/>
        <w:right w:val="none" w:sz="0" w:space="0" w:color="auto"/>
      </w:divBdr>
    </w:div>
    <w:div w:id="1526939639">
      <w:bodyDiv w:val="1"/>
      <w:marLeft w:val="0"/>
      <w:marRight w:val="0"/>
      <w:marTop w:val="0"/>
      <w:marBottom w:val="0"/>
      <w:divBdr>
        <w:top w:val="none" w:sz="0" w:space="0" w:color="auto"/>
        <w:left w:val="none" w:sz="0" w:space="0" w:color="auto"/>
        <w:bottom w:val="none" w:sz="0" w:space="0" w:color="auto"/>
        <w:right w:val="none" w:sz="0" w:space="0" w:color="auto"/>
      </w:divBdr>
    </w:div>
    <w:div w:id="1529903439">
      <w:bodyDiv w:val="1"/>
      <w:marLeft w:val="0"/>
      <w:marRight w:val="0"/>
      <w:marTop w:val="0"/>
      <w:marBottom w:val="0"/>
      <w:divBdr>
        <w:top w:val="none" w:sz="0" w:space="0" w:color="auto"/>
        <w:left w:val="none" w:sz="0" w:space="0" w:color="auto"/>
        <w:bottom w:val="none" w:sz="0" w:space="0" w:color="auto"/>
        <w:right w:val="none" w:sz="0" w:space="0" w:color="auto"/>
      </w:divBdr>
    </w:div>
    <w:div w:id="1554461846">
      <w:bodyDiv w:val="1"/>
      <w:marLeft w:val="0"/>
      <w:marRight w:val="0"/>
      <w:marTop w:val="0"/>
      <w:marBottom w:val="0"/>
      <w:divBdr>
        <w:top w:val="none" w:sz="0" w:space="0" w:color="auto"/>
        <w:left w:val="none" w:sz="0" w:space="0" w:color="auto"/>
        <w:bottom w:val="none" w:sz="0" w:space="0" w:color="auto"/>
        <w:right w:val="none" w:sz="0" w:space="0" w:color="auto"/>
      </w:divBdr>
    </w:div>
    <w:div w:id="1617323186">
      <w:bodyDiv w:val="1"/>
      <w:marLeft w:val="0"/>
      <w:marRight w:val="0"/>
      <w:marTop w:val="0"/>
      <w:marBottom w:val="0"/>
      <w:divBdr>
        <w:top w:val="none" w:sz="0" w:space="0" w:color="auto"/>
        <w:left w:val="none" w:sz="0" w:space="0" w:color="auto"/>
        <w:bottom w:val="none" w:sz="0" w:space="0" w:color="auto"/>
        <w:right w:val="none" w:sz="0" w:space="0" w:color="auto"/>
      </w:divBdr>
    </w:div>
    <w:div w:id="1649749832">
      <w:bodyDiv w:val="1"/>
      <w:marLeft w:val="0"/>
      <w:marRight w:val="0"/>
      <w:marTop w:val="0"/>
      <w:marBottom w:val="0"/>
      <w:divBdr>
        <w:top w:val="none" w:sz="0" w:space="0" w:color="auto"/>
        <w:left w:val="none" w:sz="0" w:space="0" w:color="auto"/>
        <w:bottom w:val="none" w:sz="0" w:space="0" w:color="auto"/>
        <w:right w:val="none" w:sz="0" w:space="0" w:color="auto"/>
      </w:divBdr>
    </w:div>
    <w:div w:id="1702123731">
      <w:bodyDiv w:val="1"/>
      <w:marLeft w:val="0"/>
      <w:marRight w:val="0"/>
      <w:marTop w:val="0"/>
      <w:marBottom w:val="0"/>
      <w:divBdr>
        <w:top w:val="none" w:sz="0" w:space="0" w:color="auto"/>
        <w:left w:val="none" w:sz="0" w:space="0" w:color="auto"/>
        <w:bottom w:val="none" w:sz="0" w:space="0" w:color="auto"/>
        <w:right w:val="none" w:sz="0" w:space="0" w:color="auto"/>
      </w:divBdr>
    </w:div>
    <w:div w:id="1735933206">
      <w:bodyDiv w:val="1"/>
      <w:marLeft w:val="0"/>
      <w:marRight w:val="0"/>
      <w:marTop w:val="0"/>
      <w:marBottom w:val="0"/>
      <w:divBdr>
        <w:top w:val="none" w:sz="0" w:space="0" w:color="auto"/>
        <w:left w:val="none" w:sz="0" w:space="0" w:color="auto"/>
        <w:bottom w:val="none" w:sz="0" w:space="0" w:color="auto"/>
        <w:right w:val="none" w:sz="0" w:space="0" w:color="auto"/>
      </w:divBdr>
    </w:div>
    <w:div w:id="1779985292">
      <w:bodyDiv w:val="1"/>
      <w:marLeft w:val="0"/>
      <w:marRight w:val="0"/>
      <w:marTop w:val="0"/>
      <w:marBottom w:val="0"/>
      <w:divBdr>
        <w:top w:val="none" w:sz="0" w:space="0" w:color="auto"/>
        <w:left w:val="none" w:sz="0" w:space="0" w:color="auto"/>
        <w:bottom w:val="none" w:sz="0" w:space="0" w:color="auto"/>
        <w:right w:val="none" w:sz="0" w:space="0" w:color="auto"/>
      </w:divBdr>
    </w:div>
    <w:div w:id="1784809751">
      <w:bodyDiv w:val="1"/>
      <w:marLeft w:val="0"/>
      <w:marRight w:val="0"/>
      <w:marTop w:val="0"/>
      <w:marBottom w:val="0"/>
      <w:divBdr>
        <w:top w:val="none" w:sz="0" w:space="0" w:color="auto"/>
        <w:left w:val="none" w:sz="0" w:space="0" w:color="auto"/>
        <w:bottom w:val="none" w:sz="0" w:space="0" w:color="auto"/>
        <w:right w:val="none" w:sz="0" w:space="0" w:color="auto"/>
      </w:divBdr>
    </w:div>
    <w:div w:id="1793791126">
      <w:bodyDiv w:val="1"/>
      <w:marLeft w:val="0"/>
      <w:marRight w:val="0"/>
      <w:marTop w:val="0"/>
      <w:marBottom w:val="0"/>
      <w:divBdr>
        <w:top w:val="none" w:sz="0" w:space="0" w:color="auto"/>
        <w:left w:val="none" w:sz="0" w:space="0" w:color="auto"/>
        <w:bottom w:val="none" w:sz="0" w:space="0" w:color="auto"/>
        <w:right w:val="none" w:sz="0" w:space="0" w:color="auto"/>
      </w:divBdr>
    </w:div>
    <w:div w:id="1794714258">
      <w:bodyDiv w:val="1"/>
      <w:marLeft w:val="0"/>
      <w:marRight w:val="0"/>
      <w:marTop w:val="0"/>
      <w:marBottom w:val="0"/>
      <w:divBdr>
        <w:top w:val="none" w:sz="0" w:space="0" w:color="auto"/>
        <w:left w:val="none" w:sz="0" w:space="0" w:color="auto"/>
        <w:bottom w:val="none" w:sz="0" w:space="0" w:color="auto"/>
        <w:right w:val="none" w:sz="0" w:space="0" w:color="auto"/>
      </w:divBdr>
    </w:div>
    <w:div w:id="1816676440">
      <w:bodyDiv w:val="1"/>
      <w:marLeft w:val="0"/>
      <w:marRight w:val="0"/>
      <w:marTop w:val="0"/>
      <w:marBottom w:val="0"/>
      <w:divBdr>
        <w:top w:val="none" w:sz="0" w:space="0" w:color="auto"/>
        <w:left w:val="none" w:sz="0" w:space="0" w:color="auto"/>
        <w:bottom w:val="none" w:sz="0" w:space="0" w:color="auto"/>
        <w:right w:val="none" w:sz="0" w:space="0" w:color="auto"/>
      </w:divBdr>
    </w:div>
    <w:div w:id="1822649069">
      <w:bodyDiv w:val="1"/>
      <w:marLeft w:val="0"/>
      <w:marRight w:val="0"/>
      <w:marTop w:val="0"/>
      <w:marBottom w:val="0"/>
      <w:divBdr>
        <w:top w:val="none" w:sz="0" w:space="0" w:color="auto"/>
        <w:left w:val="none" w:sz="0" w:space="0" w:color="auto"/>
        <w:bottom w:val="none" w:sz="0" w:space="0" w:color="auto"/>
        <w:right w:val="none" w:sz="0" w:space="0" w:color="auto"/>
      </w:divBdr>
    </w:div>
    <w:div w:id="1881362187">
      <w:bodyDiv w:val="1"/>
      <w:marLeft w:val="0"/>
      <w:marRight w:val="0"/>
      <w:marTop w:val="0"/>
      <w:marBottom w:val="0"/>
      <w:divBdr>
        <w:top w:val="none" w:sz="0" w:space="0" w:color="auto"/>
        <w:left w:val="none" w:sz="0" w:space="0" w:color="auto"/>
        <w:bottom w:val="none" w:sz="0" w:space="0" w:color="auto"/>
        <w:right w:val="none" w:sz="0" w:space="0" w:color="auto"/>
      </w:divBdr>
    </w:div>
    <w:div w:id="1889412364">
      <w:bodyDiv w:val="1"/>
      <w:marLeft w:val="0"/>
      <w:marRight w:val="0"/>
      <w:marTop w:val="0"/>
      <w:marBottom w:val="0"/>
      <w:divBdr>
        <w:top w:val="none" w:sz="0" w:space="0" w:color="auto"/>
        <w:left w:val="none" w:sz="0" w:space="0" w:color="auto"/>
        <w:bottom w:val="none" w:sz="0" w:space="0" w:color="auto"/>
        <w:right w:val="none" w:sz="0" w:space="0" w:color="auto"/>
      </w:divBdr>
    </w:div>
    <w:div w:id="1894121909">
      <w:bodyDiv w:val="1"/>
      <w:marLeft w:val="0"/>
      <w:marRight w:val="0"/>
      <w:marTop w:val="0"/>
      <w:marBottom w:val="0"/>
      <w:divBdr>
        <w:top w:val="none" w:sz="0" w:space="0" w:color="auto"/>
        <w:left w:val="none" w:sz="0" w:space="0" w:color="auto"/>
        <w:bottom w:val="none" w:sz="0" w:space="0" w:color="auto"/>
        <w:right w:val="none" w:sz="0" w:space="0" w:color="auto"/>
      </w:divBdr>
    </w:div>
    <w:div w:id="1926719845">
      <w:bodyDiv w:val="1"/>
      <w:marLeft w:val="0"/>
      <w:marRight w:val="0"/>
      <w:marTop w:val="0"/>
      <w:marBottom w:val="0"/>
      <w:divBdr>
        <w:top w:val="none" w:sz="0" w:space="0" w:color="auto"/>
        <w:left w:val="none" w:sz="0" w:space="0" w:color="auto"/>
        <w:bottom w:val="none" w:sz="0" w:space="0" w:color="auto"/>
        <w:right w:val="none" w:sz="0" w:space="0" w:color="auto"/>
      </w:divBdr>
    </w:div>
    <w:div w:id="1935740505">
      <w:bodyDiv w:val="1"/>
      <w:marLeft w:val="0"/>
      <w:marRight w:val="0"/>
      <w:marTop w:val="0"/>
      <w:marBottom w:val="0"/>
      <w:divBdr>
        <w:top w:val="none" w:sz="0" w:space="0" w:color="auto"/>
        <w:left w:val="none" w:sz="0" w:space="0" w:color="auto"/>
        <w:bottom w:val="none" w:sz="0" w:space="0" w:color="auto"/>
        <w:right w:val="none" w:sz="0" w:space="0" w:color="auto"/>
      </w:divBdr>
    </w:div>
    <w:div w:id="1950356085">
      <w:bodyDiv w:val="1"/>
      <w:marLeft w:val="0"/>
      <w:marRight w:val="0"/>
      <w:marTop w:val="0"/>
      <w:marBottom w:val="0"/>
      <w:divBdr>
        <w:top w:val="none" w:sz="0" w:space="0" w:color="auto"/>
        <w:left w:val="none" w:sz="0" w:space="0" w:color="auto"/>
        <w:bottom w:val="none" w:sz="0" w:space="0" w:color="auto"/>
        <w:right w:val="none" w:sz="0" w:space="0" w:color="auto"/>
      </w:divBdr>
    </w:div>
    <w:div w:id="1983805603">
      <w:bodyDiv w:val="1"/>
      <w:marLeft w:val="0"/>
      <w:marRight w:val="0"/>
      <w:marTop w:val="0"/>
      <w:marBottom w:val="0"/>
      <w:divBdr>
        <w:top w:val="none" w:sz="0" w:space="0" w:color="auto"/>
        <w:left w:val="none" w:sz="0" w:space="0" w:color="auto"/>
        <w:bottom w:val="none" w:sz="0" w:space="0" w:color="auto"/>
        <w:right w:val="none" w:sz="0" w:space="0" w:color="auto"/>
      </w:divBdr>
    </w:div>
    <w:div w:id="1995910507">
      <w:bodyDiv w:val="1"/>
      <w:marLeft w:val="0"/>
      <w:marRight w:val="0"/>
      <w:marTop w:val="0"/>
      <w:marBottom w:val="0"/>
      <w:divBdr>
        <w:top w:val="none" w:sz="0" w:space="0" w:color="auto"/>
        <w:left w:val="none" w:sz="0" w:space="0" w:color="auto"/>
        <w:bottom w:val="none" w:sz="0" w:space="0" w:color="auto"/>
        <w:right w:val="none" w:sz="0" w:space="0" w:color="auto"/>
      </w:divBdr>
    </w:div>
    <w:div w:id="2002461583">
      <w:bodyDiv w:val="1"/>
      <w:marLeft w:val="0"/>
      <w:marRight w:val="0"/>
      <w:marTop w:val="0"/>
      <w:marBottom w:val="0"/>
      <w:divBdr>
        <w:top w:val="none" w:sz="0" w:space="0" w:color="auto"/>
        <w:left w:val="none" w:sz="0" w:space="0" w:color="auto"/>
        <w:bottom w:val="none" w:sz="0" w:space="0" w:color="auto"/>
        <w:right w:val="none" w:sz="0" w:space="0" w:color="auto"/>
      </w:divBdr>
    </w:div>
    <w:div w:id="2067364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__4.vsdx"/><Relationship Id="rId26" Type="http://schemas.openxmlformats.org/officeDocument/2006/relationships/image" Target="media/image12.png"/><Relationship Id="rId39" Type="http://schemas.openxmlformats.org/officeDocument/2006/relationships/image" Target="media/image19.emf"/><Relationship Id="rId21" Type="http://schemas.openxmlformats.org/officeDocument/2006/relationships/image" Target="media/image8.emf"/><Relationship Id="rId34" Type="http://schemas.openxmlformats.org/officeDocument/2006/relationships/package" Target="embeddings/Microsoft_Visio___10.vsdx"/><Relationship Id="rId42" Type="http://schemas.openxmlformats.org/officeDocument/2006/relationships/package" Target="embeddings/Microsoft_Visio___14.vsdx"/><Relationship Id="rId47" Type="http://schemas.openxmlformats.org/officeDocument/2006/relationships/image" Target="media/image24.png"/><Relationship Id="rId50" Type="http://schemas.openxmlformats.org/officeDocument/2006/relationships/image" Target="media/image27.emf"/><Relationship Id="rId55" Type="http://schemas.openxmlformats.org/officeDocument/2006/relationships/package" Target="embeddings/Microsoft_Visio___18.vsdx"/><Relationship Id="rId63" Type="http://schemas.openxmlformats.org/officeDocument/2006/relationships/package" Target="embeddings/Microsoft_Visio___21.vsdx"/><Relationship Id="rId68" Type="http://schemas.openxmlformats.org/officeDocument/2006/relationships/image" Target="media/image37.png"/><Relationship Id="rId76" Type="http://schemas.openxmlformats.org/officeDocument/2006/relationships/image" Target="media/image43.emf"/><Relationship Id="rId84" Type="http://schemas.openxmlformats.org/officeDocument/2006/relationships/image" Target="media/image46.png"/><Relationship Id="rId89"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40.png"/><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package" Target="embeddings/Microsoft_Visio___3.vsdx"/><Relationship Id="rId29" Type="http://schemas.openxmlformats.org/officeDocument/2006/relationships/image" Target="media/image14.emf"/><Relationship Id="rId11" Type="http://schemas.openxmlformats.org/officeDocument/2006/relationships/image" Target="media/image3.emf"/><Relationship Id="rId24" Type="http://schemas.openxmlformats.org/officeDocument/2006/relationships/image" Target="media/image10.png"/><Relationship Id="rId32" Type="http://schemas.openxmlformats.org/officeDocument/2006/relationships/package" Target="embeddings/Microsoft_Visio___9.vsdx"/><Relationship Id="rId37" Type="http://schemas.openxmlformats.org/officeDocument/2006/relationships/image" Target="media/image18.emf"/><Relationship Id="rId40" Type="http://schemas.openxmlformats.org/officeDocument/2006/relationships/package" Target="embeddings/Microsoft_Visio___13.vsdx"/><Relationship Id="rId45" Type="http://schemas.openxmlformats.org/officeDocument/2006/relationships/image" Target="media/image22.png"/><Relationship Id="rId53" Type="http://schemas.openxmlformats.org/officeDocument/2006/relationships/package" Target="embeddings/Microsoft_Visio___17.vsdx"/><Relationship Id="rId58" Type="http://schemas.openxmlformats.org/officeDocument/2006/relationships/package" Target="embeddings/Microsoft_Visio___19.vsdx"/><Relationship Id="rId66" Type="http://schemas.openxmlformats.org/officeDocument/2006/relationships/image" Target="media/image36.emf"/><Relationship Id="rId74" Type="http://schemas.openxmlformats.org/officeDocument/2006/relationships/image" Target="media/image42.emf"/><Relationship Id="rId79" Type="http://schemas.openxmlformats.org/officeDocument/2006/relationships/package" Target="embeddings/Microsoft_Visio___27.vsdx"/><Relationship Id="rId87" Type="http://schemas.openxmlformats.org/officeDocument/2006/relationships/image" Target="media/image48.emf"/><Relationship Id="rId5" Type="http://schemas.openxmlformats.org/officeDocument/2006/relationships/settings" Target="settings.xml"/><Relationship Id="rId61" Type="http://schemas.openxmlformats.org/officeDocument/2006/relationships/package" Target="embeddings/Microsoft_Visio___20.vsdx"/><Relationship Id="rId82" Type="http://schemas.openxmlformats.org/officeDocument/2006/relationships/header" Target="header1.xml"/><Relationship Id="rId90" Type="http://schemas.openxmlformats.org/officeDocument/2006/relationships/footer" Target="footer2.xml"/><Relationship Id="rId19" Type="http://schemas.openxmlformats.org/officeDocument/2006/relationships/image" Target="media/image7.emf"/><Relationship Id="rId14" Type="http://schemas.openxmlformats.org/officeDocument/2006/relationships/package" Target="embeddings/Microsoft_Visio___2.vsdx"/><Relationship Id="rId22" Type="http://schemas.openxmlformats.org/officeDocument/2006/relationships/package" Target="embeddings/Microsoft_Visio___6.vsdx"/><Relationship Id="rId27" Type="http://schemas.openxmlformats.org/officeDocument/2006/relationships/image" Target="media/image13.emf"/><Relationship Id="rId30" Type="http://schemas.openxmlformats.org/officeDocument/2006/relationships/package" Target="embeddings/Microsoft_Visio___8.vsdx"/><Relationship Id="rId35" Type="http://schemas.openxmlformats.org/officeDocument/2006/relationships/image" Target="media/image17.emf"/><Relationship Id="rId43" Type="http://schemas.openxmlformats.org/officeDocument/2006/relationships/image" Target="media/image21.emf"/><Relationship Id="rId48" Type="http://schemas.openxmlformats.org/officeDocument/2006/relationships/image" Target="media/image25.jpeg"/><Relationship Id="rId56" Type="http://schemas.openxmlformats.org/officeDocument/2006/relationships/image" Target="media/image30.png"/><Relationship Id="rId64" Type="http://schemas.openxmlformats.org/officeDocument/2006/relationships/image" Target="media/image35.emf"/><Relationship Id="rId69" Type="http://schemas.openxmlformats.org/officeDocument/2006/relationships/image" Target="media/image38.png"/><Relationship Id="rId77" Type="http://schemas.openxmlformats.org/officeDocument/2006/relationships/package" Target="embeddings/Microsoft_Visio___26.vsdx"/><Relationship Id="rId8" Type="http://schemas.openxmlformats.org/officeDocument/2006/relationships/endnotes" Target="endnotes.xml"/><Relationship Id="rId51" Type="http://schemas.openxmlformats.org/officeDocument/2006/relationships/package" Target="embeddings/Microsoft_Visio___16.vsdx"/><Relationship Id="rId72" Type="http://schemas.openxmlformats.org/officeDocument/2006/relationships/image" Target="media/image41.emf"/><Relationship Id="rId80" Type="http://schemas.openxmlformats.org/officeDocument/2006/relationships/image" Target="media/image45.emf"/><Relationship Id="rId85" Type="http://schemas.openxmlformats.org/officeDocument/2006/relationships/image" Target="media/image47.emf"/><Relationship Id="rId3" Type="http://schemas.openxmlformats.org/officeDocument/2006/relationships/numbering" Target="numbering.xml"/><Relationship Id="rId12" Type="http://schemas.openxmlformats.org/officeDocument/2006/relationships/package" Target="embeddings/Microsoft_Visio___1.vsdx"/><Relationship Id="rId17" Type="http://schemas.openxmlformats.org/officeDocument/2006/relationships/image" Target="media/image6.emf"/><Relationship Id="rId25" Type="http://schemas.openxmlformats.org/officeDocument/2006/relationships/image" Target="media/image11.jpeg"/><Relationship Id="rId33" Type="http://schemas.openxmlformats.org/officeDocument/2006/relationships/image" Target="media/image16.emf"/><Relationship Id="rId38" Type="http://schemas.openxmlformats.org/officeDocument/2006/relationships/package" Target="embeddings/Microsoft_Visio___12.vsdx"/><Relationship Id="rId46" Type="http://schemas.openxmlformats.org/officeDocument/2006/relationships/image" Target="media/image23.png"/><Relationship Id="rId59" Type="http://schemas.openxmlformats.org/officeDocument/2006/relationships/image" Target="media/image32.png"/><Relationship Id="rId67" Type="http://schemas.openxmlformats.org/officeDocument/2006/relationships/package" Target="embeddings/Microsoft_Visio___23.vsdx"/><Relationship Id="rId20" Type="http://schemas.openxmlformats.org/officeDocument/2006/relationships/package" Target="embeddings/Microsoft_Visio___5.vsdx"/><Relationship Id="rId41" Type="http://schemas.openxmlformats.org/officeDocument/2006/relationships/image" Target="media/image20.emf"/><Relationship Id="rId54" Type="http://schemas.openxmlformats.org/officeDocument/2006/relationships/image" Target="media/image29.emf"/><Relationship Id="rId62" Type="http://schemas.openxmlformats.org/officeDocument/2006/relationships/image" Target="media/image34.emf"/><Relationship Id="rId70" Type="http://schemas.openxmlformats.org/officeDocument/2006/relationships/image" Target="media/image39.png"/><Relationship Id="rId75" Type="http://schemas.openxmlformats.org/officeDocument/2006/relationships/package" Target="embeddings/Microsoft_Visio___25.vsdx"/><Relationship Id="rId83" Type="http://schemas.openxmlformats.org/officeDocument/2006/relationships/footer" Target="footer1.xml"/><Relationship Id="rId88" Type="http://schemas.openxmlformats.org/officeDocument/2006/relationships/package" Target="embeddings/Microsoft_Visio___30.vsdx"/><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png"/><Relationship Id="rId28" Type="http://schemas.openxmlformats.org/officeDocument/2006/relationships/package" Target="embeddings/Microsoft_Visio___7.vsdx"/><Relationship Id="rId36" Type="http://schemas.openxmlformats.org/officeDocument/2006/relationships/package" Target="embeddings/Microsoft_Visio___11.vsdx"/><Relationship Id="rId49" Type="http://schemas.openxmlformats.org/officeDocument/2006/relationships/image" Target="media/image26.png"/><Relationship Id="rId57" Type="http://schemas.openxmlformats.org/officeDocument/2006/relationships/image" Target="media/image31.emf"/><Relationship Id="rId10" Type="http://schemas.openxmlformats.org/officeDocument/2006/relationships/image" Target="media/image2.png"/><Relationship Id="rId31" Type="http://schemas.openxmlformats.org/officeDocument/2006/relationships/image" Target="media/image15.emf"/><Relationship Id="rId44" Type="http://schemas.openxmlformats.org/officeDocument/2006/relationships/package" Target="embeddings/Microsoft_Visio___15.vsdx"/><Relationship Id="rId52" Type="http://schemas.openxmlformats.org/officeDocument/2006/relationships/image" Target="media/image28.emf"/><Relationship Id="rId60" Type="http://schemas.openxmlformats.org/officeDocument/2006/relationships/image" Target="media/image33.emf"/><Relationship Id="rId65" Type="http://schemas.openxmlformats.org/officeDocument/2006/relationships/package" Target="embeddings/Microsoft_Visio___22.vsdx"/><Relationship Id="rId73" Type="http://schemas.openxmlformats.org/officeDocument/2006/relationships/package" Target="embeddings/Microsoft_Visio___24.vsdx"/><Relationship Id="rId78" Type="http://schemas.openxmlformats.org/officeDocument/2006/relationships/image" Target="media/image44.emf"/><Relationship Id="rId81" Type="http://schemas.openxmlformats.org/officeDocument/2006/relationships/package" Target="embeddings/Microsoft_Visio___28.vsdx"/><Relationship Id="rId86" Type="http://schemas.openxmlformats.org/officeDocument/2006/relationships/package" Target="embeddings/Microsoft_Visio___29.vsdx"/><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00B8C0-CEA3-4B58-85BF-27BC89BFF1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115</Pages>
  <Words>38864</Words>
  <Characters>221528</Characters>
  <Application>Microsoft Office Word</Application>
  <DocSecurity>0</DocSecurity>
  <Lines>1846</Lines>
  <Paragraphs>519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259873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Mirko</cp:lastModifiedBy>
  <cp:revision>3</cp:revision>
  <cp:lastPrinted>2019-02-25T14:05:00Z</cp:lastPrinted>
  <dcterms:created xsi:type="dcterms:W3CDTF">2025-03-25T13:54:00Z</dcterms:created>
  <dcterms:modified xsi:type="dcterms:W3CDTF">2025-03-25T13:56:00Z</dcterms:modified>
</cp:coreProperties>
</file>