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7A309A53" w:rsidR="00495D4A" w:rsidRPr="0090769B" w:rsidRDefault="00495D4A" w:rsidP="002A70CD">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90769B">
              <w:rPr>
                <w:noProof w:val="0"/>
                <w:sz w:val="64"/>
              </w:rPr>
              <w:t>TR</w:t>
            </w:r>
            <w:bookmarkEnd w:id="1"/>
            <w:r w:rsidRPr="0090769B">
              <w:rPr>
                <w:noProof w:val="0"/>
                <w:sz w:val="64"/>
              </w:rPr>
              <w:t xml:space="preserve"> </w:t>
            </w:r>
            <w:bookmarkStart w:id="2" w:name="specNumber"/>
            <w:r w:rsidRPr="0090769B">
              <w:rPr>
                <w:noProof w:val="0"/>
                <w:sz w:val="64"/>
              </w:rPr>
              <w:t>29.</w:t>
            </w:r>
            <w:bookmarkEnd w:id="2"/>
            <w:r>
              <w:rPr>
                <w:noProof w:val="0"/>
                <w:sz w:val="64"/>
              </w:rPr>
              <w:t>941</w:t>
            </w:r>
            <w:r w:rsidRPr="0090769B">
              <w:rPr>
                <w:noProof w:val="0"/>
                <w:sz w:val="64"/>
              </w:rPr>
              <w:t xml:space="preserve"> </w:t>
            </w:r>
            <w:r w:rsidRPr="0090769B">
              <w:rPr>
                <w:noProof w:val="0"/>
              </w:rPr>
              <w:t>V</w:t>
            </w:r>
            <w:bookmarkStart w:id="3" w:name="specVersion"/>
            <w:r w:rsidR="005E319C">
              <w:rPr>
                <w:noProof w:val="0"/>
              </w:rPr>
              <w:t>1</w:t>
            </w:r>
            <w:r w:rsidRPr="0090769B">
              <w:rPr>
                <w:noProof w:val="0"/>
              </w:rPr>
              <w:t>.</w:t>
            </w:r>
            <w:r w:rsidR="002A70CD">
              <w:rPr>
                <w:noProof w:val="0"/>
              </w:rPr>
              <w:t>2</w:t>
            </w:r>
            <w:r w:rsidRPr="0090769B">
              <w:rPr>
                <w:noProof w:val="0"/>
              </w:rPr>
              <w:t>.</w:t>
            </w:r>
            <w:bookmarkEnd w:id="3"/>
            <w:r w:rsidR="00FA19CF">
              <w:rPr>
                <w:noProof w:val="0"/>
              </w:rPr>
              <w:t>0</w:t>
            </w:r>
            <w:r w:rsidRPr="0090769B">
              <w:rPr>
                <w:noProof w:val="0"/>
              </w:rPr>
              <w:t xml:space="preserve"> </w:t>
            </w:r>
            <w:r w:rsidRPr="0090769B">
              <w:rPr>
                <w:noProof w:val="0"/>
                <w:sz w:val="32"/>
              </w:rPr>
              <w:t>(</w:t>
            </w:r>
            <w:bookmarkStart w:id="4" w:name="issueDate"/>
            <w:r w:rsidRPr="0090769B">
              <w:rPr>
                <w:noProof w:val="0"/>
                <w:sz w:val="32"/>
              </w:rPr>
              <w:t>202</w:t>
            </w:r>
            <w:r w:rsidR="00D57ECA">
              <w:rPr>
                <w:noProof w:val="0"/>
                <w:sz w:val="32"/>
              </w:rPr>
              <w:t>1</w:t>
            </w:r>
            <w:r w:rsidRPr="0090769B">
              <w:rPr>
                <w:noProof w:val="0"/>
                <w:sz w:val="32"/>
              </w:rPr>
              <w:t>-</w:t>
            </w:r>
            <w:bookmarkEnd w:id="4"/>
            <w:r w:rsidR="002A70CD">
              <w:rPr>
                <w:noProof w:val="0"/>
                <w:sz w:val="32"/>
              </w:rPr>
              <w:t>1</w:t>
            </w:r>
            <w:r w:rsidR="00D57ECA">
              <w:rPr>
                <w:noProof w:val="0"/>
                <w:sz w:val="32"/>
              </w:rPr>
              <w:t>0</w:t>
            </w:r>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5" w:name="spectype2"/>
            <w:r w:rsidRPr="0090769B">
              <w:rPr>
                <w:noProof w:val="0"/>
              </w:rPr>
              <w:t>Report</w:t>
            </w:r>
            <w:bookmarkEnd w:id="5"/>
          </w:p>
          <w:p w14:paraId="3303B977" w14:textId="77777777" w:rsidR="00495D4A" w:rsidRPr="0090769B" w:rsidRDefault="00495D4A" w:rsidP="004837B1">
            <w:pPr>
              <w:pStyle w:val="Guidance"/>
            </w:pPr>
          </w:p>
        </w:tc>
      </w:tr>
      <w:tr w:rsidR="00495D4A" w:rsidRPr="0090769B" w14:paraId="0AA11D3D" w14:textId="77777777" w:rsidTr="004837B1">
        <w:trPr>
          <w:trHeight w:hRule="exact" w:val="3686"/>
        </w:trPr>
        <w:tc>
          <w:tcPr>
            <w:tcW w:w="10423" w:type="dxa"/>
            <w:gridSpan w:val="2"/>
            <w:shd w:val="clear" w:color="auto" w:fill="auto"/>
          </w:tcPr>
          <w:p w14:paraId="57FB14D9" w14:textId="77777777" w:rsidR="00495D4A" w:rsidRPr="0090769B" w:rsidRDefault="00495D4A" w:rsidP="004837B1">
            <w:pPr>
              <w:pStyle w:val="ZT"/>
              <w:framePr w:wrap="auto" w:hAnchor="text" w:yAlign="inline"/>
              <w:rPr>
                <w:lang w:eastAsia="zh-CN"/>
              </w:rPr>
            </w:pPr>
            <w:r w:rsidRPr="0090769B">
              <w:t>3rd Generation Partnership Project</w:t>
            </w:r>
          </w:p>
          <w:p w14:paraId="565BAA2A" w14:textId="77777777" w:rsidR="00495D4A" w:rsidRPr="0090769B" w:rsidRDefault="00495D4A" w:rsidP="004837B1">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14:paraId="159BE53A" w14:textId="77777777" w:rsidR="00495D4A" w:rsidRDefault="00495D4A" w:rsidP="004837B1">
            <w:pPr>
              <w:pStyle w:val="ZT"/>
              <w:framePr w:wrap="auto" w:hAnchor="text" w:yAlign="inline"/>
            </w:pPr>
            <w:r w:rsidRPr="00537CFF">
              <w:t>Guidelines on Port Allocation for New 3GPP Interfaces</w:t>
            </w:r>
          </w:p>
          <w:p w14:paraId="18B59EFD" w14:textId="77777777"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tr w:rsidR="00885EC3" w:rsidRPr="0090769B" w14:paraId="7502F660" w14:textId="77777777" w:rsidTr="004837B1">
        <w:trPr>
          <w:trHeight w:hRule="exact" w:val="1531"/>
        </w:trPr>
        <w:tc>
          <w:tcPr>
            <w:tcW w:w="4883" w:type="dxa"/>
            <w:shd w:val="clear" w:color="auto" w:fill="auto"/>
          </w:tcPr>
          <w:p w14:paraId="3668BA7D" w14:textId="61253FE3" w:rsidR="00885EC3" w:rsidRPr="0090769B" w:rsidRDefault="004069BA" w:rsidP="00885EC3">
            <w:r>
              <w:rPr>
                <w:i/>
              </w:rPr>
              <w:pict w14:anchorId="42200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05pt">
                  <v:imagedata r:id="rId9" o:title="5G-logo_175px"/>
                </v:shape>
              </w:pict>
            </w:r>
          </w:p>
        </w:tc>
        <w:tc>
          <w:tcPr>
            <w:tcW w:w="5540" w:type="dxa"/>
            <w:shd w:val="clear" w:color="auto" w:fill="auto"/>
          </w:tcPr>
          <w:p w14:paraId="6AC725D3" w14:textId="390AE588" w:rsidR="00885EC3" w:rsidRPr="0090769B" w:rsidRDefault="004069BA" w:rsidP="00885EC3">
            <w:pPr>
              <w:jc w:val="right"/>
            </w:pPr>
            <w:bookmarkStart w:id="8" w:name="logos"/>
            <w:r>
              <w:pict w14:anchorId="6D10D010">
                <v:shape id="_x0000_i1026" type="#_x0000_t75" style="width:127.5pt;height:73.85pt">
                  <v:imagedata r:id="rId10" o:title="3GPP-logo_web"/>
                </v:shape>
              </w:pict>
            </w:r>
            <w:bookmarkEnd w:id="8"/>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4837B1">
            <w:pPr>
              <w:pStyle w:val="Guidance"/>
              <w:rPr>
                <w:b/>
              </w:rPr>
            </w:pPr>
          </w:p>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10"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11"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650 Route des Lucioles - Sophia Antipolis</w:t>
            </w:r>
          </w:p>
          <w:p w14:paraId="5624D558"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Valbonne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1"/>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3ABCB598" w:rsidR="00495D4A" w:rsidRPr="0090769B" w:rsidRDefault="00495D4A" w:rsidP="004837B1">
            <w:pPr>
              <w:pStyle w:val="FP"/>
              <w:jc w:val="center"/>
              <w:rPr>
                <w:sz w:val="18"/>
              </w:rPr>
            </w:pPr>
            <w:r w:rsidRPr="0090769B">
              <w:rPr>
                <w:sz w:val="18"/>
              </w:rPr>
              <w:t>© 202</w:t>
            </w:r>
            <w:r w:rsidR="008655CA">
              <w:rPr>
                <w:sz w:val="18"/>
              </w:rPr>
              <w:t>1</w:t>
            </w:r>
            <w:r w:rsidRPr="0090769B">
              <w:rPr>
                <w:sz w:val="18"/>
              </w:rPr>
              <w:t>, 3GPP Organizational Partners (ARIB, ATIS, CCSA, ETSI, TSDSI, TTA, TTC).</w:t>
            </w:r>
            <w:bookmarkStart w:id="13" w:name="copyrightaddon"/>
            <w:bookmarkEnd w:id="13"/>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2"/>
          </w:p>
          <w:p w14:paraId="5914F857" w14:textId="77777777" w:rsidR="00495D4A" w:rsidRPr="0090769B" w:rsidRDefault="00495D4A" w:rsidP="004837B1"/>
        </w:tc>
      </w:tr>
      <w:bookmarkEnd w:id="10"/>
    </w:tbl>
    <w:p w14:paraId="43BCC86F" w14:textId="77777777" w:rsidR="00495D4A" w:rsidRPr="0090769B" w:rsidRDefault="00495D4A" w:rsidP="00495D4A">
      <w:pPr>
        <w:pStyle w:val="TT"/>
      </w:pPr>
      <w:r w:rsidRPr="0090769B">
        <w:br w:type="page"/>
      </w:r>
      <w:bookmarkStart w:id="14" w:name="tableOfContents"/>
      <w:bookmarkEnd w:id="14"/>
      <w:r w:rsidRPr="0090769B">
        <w:lastRenderedPageBreak/>
        <w:t>Contents</w:t>
      </w:r>
    </w:p>
    <w:p w14:paraId="0EED9F80" w14:textId="14FD37D0" w:rsidR="0035261A" w:rsidRDefault="009D6D9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35261A">
        <w:t>Foreword</w:t>
      </w:r>
      <w:r w:rsidR="0035261A">
        <w:tab/>
      </w:r>
      <w:r w:rsidR="0035261A">
        <w:fldChar w:fldCharType="begin" w:fldLock="1"/>
      </w:r>
      <w:r w:rsidR="0035261A">
        <w:instrText xml:space="preserve"> PAGEREF _Toc85874985 \h </w:instrText>
      </w:r>
      <w:r w:rsidR="0035261A">
        <w:fldChar w:fldCharType="separate"/>
      </w:r>
      <w:r w:rsidR="0035261A">
        <w:t>5</w:t>
      </w:r>
      <w:r w:rsidR="0035261A">
        <w:fldChar w:fldCharType="end"/>
      </w:r>
    </w:p>
    <w:p w14:paraId="4D0CAF51" w14:textId="3FA87599" w:rsidR="0035261A" w:rsidRDefault="0035261A">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_Toc85874986 \h </w:instrText>
      </w:r>
      <w:r>
        <w:fldChar w:fldCharType="separate"/>
      </w:r>
      <w:r>
        <w:t>6</w:t>
      </w:r>
      <w:r>
        <w:fldChar w:fldCharType="end"/>
      </w:r>
    </w:p>
    <w:p w14:paraId="7AAE8AA4" w14:textId="6D0458E9" w:rsidR="0035261A" w:rsidRDefault="0035261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_Toc85874987 \h </w:instrText>
      </w:r>
      <w:r>
        <w:fldChar w:fldCharType="separate"/>
      </w:r>
      <w:r>
        <w:t>7</w:t>
      </w:r>
      <w:r>
        <w:fldChar w:fldCharType="end"/>
      </w:r>
    </w:p>
    <w:p w14:paraId="1509BC14" w14:textId="548C5174" w:rsidR="0035261A" w:rsidRDefault="0035261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_Toc85874988 \h </w:instrText>
      </w:r>
      <w:r>
        <w:fldChar w:fldCharType="separate"/>
      </w:r>
      <w:r>
        <w:t>7</w:t>
      </w:r>
      <w:r>
        <w:fldChar w:fldCharType="end"/>
      </w:r>
    </w:p>
    <w:p w14:paraId="3181008A" w14:textId="3A3573EE" w:rsidR="0035261A" w:rsidRDefault="0035261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_Toc85874989 \h </w:instrText>
      </w:r>
      <w:r>
        <w:fldChar w:fldCharType="separate"/>
      </w:r>
      <w:r>
        <w:t>8</w:t>
      </w:r>
      <w:r>
        <w:fldChar w:fldCharType="end"/>
      </w:r>
    </w:p>
    <w:p w14:paraId="3CFE8D98" w14:textId="6D26A71E" w:rsidR="0035261A" w:rsidRDefault="0035261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_Toc85874990 \h </w:instrText>
      </w:r>
      <w:r>
        <w:fldChar w:fldCharType="separate"/>
      </w:r>
      <w:r>
        <w:t>8</w:t>
      </w:r>
      <w:r>
        <w:fldChar w:fldCharType="end"/>
      </w:r>
    </w:p>
    <w:p w14:paraId="0C8AC36F" w14:textId="4F22C92B" w:rsidR="0035261A" w:rsidRDefault="0035261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_Toc85874991 \h </w:instrText>
      </w:r>
      <w:r>
        <w:fldChar w:fldCharType="separate"/>
      </w:r>
      <w:r>
        <w:t>8</w:t>
      </w:r>
      <w:r>
        <w:fldChar w:fldCharType="end"/>
      </w:r>
    </w:p>
    <w:p w14:paraId="42782A2D" w14:textId="7293C603" w:rsidR="0035261A" w:rsidRDefault="0035261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_Toc85874992 \h </w:instrText>
      </w:r>
      <w:r>
        <w:fldChar w:fldCharType="separate"/>
      </w:r>
      <w:r>
        <w:t>8</w:t>
      </w:r>
      <w:r>
        <w:fldChar w:fldCharType="end"/>
      </w:r>
    </w:p>
    <w:p w14:paraId="16F6EAAC" w14:textId="12722B01" w:rsidR="0035261A" w:rsidRDefault="0035261A">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Selected Solutions</w:t>
      </w:r>
      <w:r>
        <w:tab/>
      </w:r>
      <w:r>
        <w:fldChar w:fldCharType="begin" w:fldLock="1"/>
      </w:r>
      <w:r>
        <w:instrText xml:space="preserve"> PAGEREF _Toc85874993 \h </w:instrText>
      </w:r>
      <w:r>
        <w:fldChar w:fldCharType="separate"/>
      </w:r>
      <w:r>
        <w:t>8</w:t>
      </w:r>
      <w:r>
        <w:fldChar w:fldCharType="end"/>
      </w:r>
    </w:p>
    <w:p w14:paraId="199598A9" w14:textId="6DD8C489" w:rsidR="0035261A" w:rsidRDefault="0035261A">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_Toc85874994 \h </w:instrText>
      </w:r>
      <w:r>
        <w:fldChar w:fldCharType="separate"/>
      </w:r>
      <w:r>
        <w:t>8</w:t>
      </w:r>
      <w:r>
        <w:fldChar w:fldCharType="end"/>
      </w:r>
    </w:p>
    <w:p w14:paraId="1B0E4C83" w14:textId="0BEA4E49" w:rsidR="0035261A" w:rsidRDefault="0035261A">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t>DNS based solutions#1-4</w:t>
      </w:r>
      <w:r>
        <w:tab/>
      </w:r>
      <w:r>
        <w:fldChar w:fldCharType="begin" w:fldLock="1"/>
      </w:r>
      <w:r>
        <w:instrText xml:space="preserve"> PAGEREF _Toc85874995 \h </w:instrText>
      </w:r>
      <w:r>
        <w:fldChar w:fldCharType="separate"/>
      </w:r>
      <w:r>
        <w:t>12</w:t>
      </w:r>
      <w:r>
        <w:fldChar w:fldCharType="end"/>
      </w:r>
    </w:p>
    <w:p w14:paraId="0E99EB26" w14:textId="567196B8" w:rsidR="0035261A" w:rsidRDefault="0035261A">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_Toc85874996 \h </w:instrText>
      </w:r>
      <w:r>
        <w:fldChar w:fldCharType="separate"/>
      </w:r>
      <w:r>
        <w:t>12</w:t>
      </w:r>
      <w:r>
        <w:fldChar w:fldCharType="end"/>
      </w:r>
    </w:p>
    <w:p w14:paraId="41DED511" w14:textId="05A3FC41" w:rsidR="0035261A" w:rsidRDefault="0035261A">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Solution#1: DNS-SD based solution</w:t>
      </w:r>
      <w:r>
        <w:tab/>
      </w:r>
      <w:r>
        <w:fldChar w:fldCharType="begin" w:fldLock="1"/>
      </w:r>
      <w:r>
        <w:instrText xml:space="preserve"> PAGEREF _Toc85874997 \h </w:instrText>
      </w:r>
      <w:r>
        <w:fldChar w:fldCharType="separate"/>
      </w:r>
      <w:r>
        <w:t>13</w:t>
      </w:r>
      <w:r>
        <w:fldChar w:fldCharType="end"/>
      </w:r>
    </w:p>
    <w:p w14:paraId="1CA0B2DD" w14:textId="5E0436CF" w:rsidR="0035261A" w:rsidRDefault="0035261A">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_Toc85874998 \h </w:instrText>
      </w:r>
      <w:r>
        <w:fldChar w:fldCharType="separate"/>
      </w:r>
      <w:r>
        <w:t>13</w:t>
      </w:r>
      <w:r>
        <w:fldChar w:fldCharType="end"/>
      </w:r>
    </w:p>
    <w:p w14:paraId="5BFA78EA" w14:textId="42F88582" w:rsidR="0035261A" w:rsidRDefault="0035261A">
      <w:pPr>
        <w:pStyle w:val="TOC4"/>
        <w:rPr>
          <w:rFonts w:asciiTheme="minorHAnsi" w:eastAsiaTheme="minorEastAsia" w:hAnsiTheme="minorHAnsi" w:cstheme="minorBidi"/>
          <w:sz w:val="22"/>
          <w:szCs w:val="22"/>
          <w:lang w:eastAsia="en-GB"/>
        </w:rPr>
      </w:pPr>
      <w:r>
        <w:rPr>
          <w:lang w:eastAsia="zh-CN"/>
        </w:rPr>
        <w:t>4.2.2.2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_Toc85874999 \h </w:instrText>
      </w:r>
      <w:r>
        <w:fldChar w:fldCharType="separate"/>
      </w:r>
      <w:r>
        <w:t>14</w:t>
      </w:r>
      <w:r>
        <w:fldChar w:fldCharType="end"/>
      </w:r>
    </w:p>
    <w:p w14:paraId="32FD7E6D" w14:textId="40035101" w:rsidR="0035261A" w:rsidRDefault="0035261A">
      <w:pPr>
        <w:pStyle w:val="TOC4"/>
        <w:rPr>
          <w:rFonts w:asciiTheme="minorHAnsi" w:eastAsiaTheme="minorEastAsia" w:hAnsiTheme="minorHAnsi" w:cstheme="minorBidi"/>
          <w:sz w:val="22"/>
          <w:szCs w:val="22"/>
          <w:lang w:eastAsia="en-GB"/>
        </w:rPr>
      </w:pPr>
      <w:r>
        <w:rPr>
          <w:lang w:eastAsia="zh-CN"/>
        </w:rPr>
        <w:t>4.2.2.3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_Toc85875000 \h </w:instrText>
      </w:r>
      <w:r>
        <w:fldChar w:fldCharType="separate"/>
      </w:r>
      <w:r>
        <w:t>14</w:t>
      </w:r>
      <w:r>
        <w:fldChar w:fldCharType="end"/>
      </w:r>
    </w:p>
    <w:p w14:paraId="41E7F822" w14:textId="7B72B48D" w:rsidR="0035261A" w:rsidRDefault="0035261A">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Solution#2: Service discovery using DNS SRV records</w:t>
      </w:r>
      <w:r>
        <w:tab/>
      </w:r>
      <w:r>
        <w:fldChar w:fldCharType="begin" w:fldLock="1"/>
      </w:r>
      <w:r>
        <w:instrText xml:space="preserve"> PAGEREF _Toc85875001 \h </w:instrText>
      </w:r>
      <w:r>
        <w:fldChar w:fldCharType="separate"/>
      </w:r>
      <w:r>
        <w:t>15</w:t>
      </w:r>
      <w:r>
        <w:fldChar w:fldCharType="end"/>
      </w:r>
    </w:p>
    <w:p w14:paraId="7B2716B3" w14:textId="511D38A8" w:rsidR="0035261A" w:rsidRDefault="0035261A">
      <w:pPr>
        <w:pStyle w:val="TOC4"/>
        <w:rPr>
          <w:rFonts w:asciiTheme="minorHAnsi" w:eastAsiaTheme="minorEastAsia" w:hAnsiTheme="minorHAnsi" w:cstheme="minorBidi"/>
          <w:sz w:val="22"/>
          <w:szCs w:val="22"/>
          <w:lang w:eastAsia="en-GB"/>
        </w:rPr>
      </w:pPr>
      <w:r>
        <w:t>4.2.3.1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_Toc85875002 \h </w:instrText>
      </w:r>
      <w:r>
        <w:fldChar w:fldCharType="separate"/>
      </w:r>
      <w:r>
        <w:t>15</w:t>
      </w:r>
      <w:r>
        <w:fldChar w:fldCharType="end"/>
      </w:r>
    </w:p>
    <w:p w14:paraId="259ED5E1" w14:textId="67C3BAE7" w:rsidR="0035261A" w:rsidRDefault="0035261A">
      <w:pPr>
        <w:pStyle w:val="TOC4"/>
        <w:rPr>
          <w:rFonts w:asciiTheme="minorHAnsi" w:eastAsiaTheme="minorEastAsia" w:hAnsiTheme="minorHAnsi" w:cstheme="minorBidi"/>
          <w:sz w:val="22"/>
          <w:szCs w:val="22"/>
          <w:lang w:eastAsia="en-GB"/>
        </w:rPr>
      </w:pPr>
      <w:r>
        <w:rPr>
          <w:lang w:eastAsia="zh-CN"/>
        </w:rPr>
        <w:t>4.2.3.2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_Toc85875003 \h </w:instrText>
      </w:r>
      <w:r>
        <w:fldChar w:fldCharType="separate"/>
      </w:r>
      <w:r>
        <w:t>15</w:t>
      </w:r>
      <w:r>
        <w:fldChar w:fldCharType="end"/>
      </w:r>
    </w:p>
    <w:p w14:paraId="597FCE29" w14:textId="7D4898D8" w:rsidR="0035261A" w:rsidRDefault="0035261A">
      <w:pPr>
        <w:pStyle w:val="TOC4"/>
        <w:rPr>
          <w:rFonts w:asciiTheme="minorHAnsi" w:eastAsiaTheme="minorEastAsia" w:hAnsiTheme="minorHAnsi" w:cstheme="minorBidi"/>
          <w:sz w:val="22"/>
          <w:szCs w:val="22"/>
          <w:lang w:eastAsia="en-GB"/>
        </w:rPr>
      </w:pPr>
      <w:r>
        <w:rPr>
          <w:lang w:eastAsia="zh-CN"/>
        </w:rPr>
        <w:t>4.2.3.3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_Toc85875004 \h </w:instrText>
      </w:r>
      <w:r>
        <w:fldChar w:fldCharType="separate"/>
      </w:r>
      <w:r>
        <w:t>16</w:t>
      </w:r>
      <w:r>
        <w:fldChar w:fldCharType="end"/>
      </w:r>
    </w:p>
    <w:p w14:paraId="1714E84B" w14:textId="19320BF2" w:rsidR="0035261A" w:rsidRDefault="0035261A">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Solution#3: Use of multicast address on local link (mDNS)</w:t>
      </w:r>
      <w:r>
        <w:tab/>
      </w:r>
      <w:r>
        <w:fldChar w:fldCharType="begin" w:fldLock="1"/>
      </w:r>
      <w:r>
        <w:instrText xml:space="preserve"> PAGEREF _Toc85875005 \h </w:instrText>
      </w:r>
      <w:r>
        <w:fldChar w:fldCharType="separate"/>
      </w:r>
      <w:r>
        <w:t>16</w:t>
      </w:r>
      <w:r>
        <w:fldChar w:fldCharType="end"/>
      </w:r>
    </w:p>
    <w:p w14:paraId="18204038" w14:textId="20B33724" w:rsidR="0035261A" w:rsidRDefault="0035261A">
      <w:pPr>
        <w:pStyle w:val="TOC4"/>
        <w:rPr>
          <w:rFonts w:asciiTheme="minorHAnsi" w:eastAsiaTheme="minorEastAsia" w:hAnsiTheme="minorHAnsi" w:cstheme="minorBidi"/>
          <w:sz w:val="22"/>
          <w:szCs w:val="22"/>
          <w:lang w:eastAsia="en-GB"/>
        </w:rPr>
      </w:pPr>
      <w:r>
        <w:t>4.2.4.1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_Toc85875006 \h </w:instrText>
      </w:r>
      <w:r>
        <w:fldChar w:fldCharType="separate"/>
      </w:r>
      <w:r>
        <w:t>16</w:t>
      </w:r>
      <w:r>
        <w:fldChar w:fldCharType="end"/>
      </w:r>
    </w:p>
    <w:p w14:paraId="284C55F3" w14:textId="58C55114" w:rsidR="0035261A" w:rsidRDefault="0035261A">
      <w:pPr>
        <w:pStyle w:val="TOC4"/>
        <w:rPr>
          <w:rFonts w:asciiTheme="minorHAnsi" w:eastAsiaTheme="minorEastAsia" w:hAnsiTheme="minorHAnsi" w:cstheme="minorBidi"/>
          <w:sz w:val="22"/>
          <w:szCs w:val="22"/>
          <w:lang w:eastAsia="en-GB"/>
        </w:rPr>
      </w:pPr>
      <w:r>
        <w:t>4.2.4</w:t>
      </w:r>
      <w:r>
        <w:rPr>
          <w:lang w:eastAsia="zh-CN"/>
        </w:rPr>
        <w:t>.2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_Toc85875007 \h </w:instrText>
      </w:r>
      <w:r>
        <w:fldChar w:fldCharType="separate"/>
      </w:r>
      <w:r>
        <w:t>16</w:t>
      </w:r>
      <w:r>
        <w:fldChar w:fldCharType="end"/>
      </w:r>
    </w:p>
    <w:p w14:paraId="138A0832" w14:textId="2D7FBC8D" w:rsidR="0035261A" w:rsidRDefault="0035261A">
      <w:pPr>
        <w:pStyle w:val="TOC4"/>
        <w:rPr>
          <w:rFonts w:asciiTheme="minorHAnsi" w:eastAsiaTheme="minorEastAsia" w:hAnsiTheme="minorHAnsi" w:cstheme="minorBidi"/>
          <w:sz w:val="22"/>
          <w:szCs w:val="22"/>
          <w:lang w:eastAsia="en-GB"/>
        </w:rPr>
      </w:pPr>
      <w:r>
        <w:t>4.2.4</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_Toc85875008 \h </w:instrText>
      </w:r>
      <w:r>
        <w:fldChar w:fldCharType="separate"/>
      </w:r>
      <w:r>
        <w:t>17</w:t>
      </w:r>
      <w:r>
        <w:fldChar w:fldCharType="end"/>
      </w:r>
    </w:p>
    <w:p w14:paraId="3169337E" w14:textId="4E3086BA" w:rsidR="0035261A" w:rsidRDefault="0035261A">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 xml:space="preserve">Solution#4: Direct unicast DNS queries to </w:t>
      </w:r>
      <w:r w:rsidRPr="001A5070">
        <w:rPr>
          <w:rFonts w:eastAsia="SimSun"/>
          <w:lang w:eastAsia="zh-CN"/>
        </w:rPr>
        <w:t>the target node (uDNS)</w:t>
      </w:r>
      <w:r>
        <w:tab/>
      </w:r>
      <w:r>
        <w:fldChar w:fldCharType="begin" w:fldLock="1"/>
      </w:r>
      <w:r>
        <w:instrText xml:space="preserve"> PAGEREF _Toc85875009 \h </w:instrText>
      </w:r>
      <w:r>
        <w:fldChar w:fldCharType="separate"/>
      </w:r>
      <w:r>
        <w:t>17</w:t>
      </w:r>
      <w:r>
        <w:fldChar w:fldCharType="end"/>
      </w:r>
    </w:p>
    <w:p w14:paraId="2BE92DA2" w14:textId="67C58DC1" w:rsidR="0035261A" w:rsidRDefault="0035261A">
      <w:pPr>
        <w:pStyle w:val="TOC4"/>
        <w:rPr>
          <w:rFonts w:asciiTheme="minorHAnsi" w:eastAsiaTheme="minorEastAsia" w:hAnsiTheme="minorHAnsi" w:cstheme="minorBidi"/>
          <w:sz w:val="22"/>
          <w:szCs w:val="22"/>
          <w:lang w:eastAsia="en-GB"/>
        </w:rPr>
      </w:pPr>
      <w:r>
        <w:t>4.2.5.1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_Toc85875010 \h </w:instrText>
      </w:r>
      <w:r>
        <w:fldChar w:fldCharType="separate"/>
      </w:r>
      <w:r>
        <w:t>17</w:t>
      </w:r>
      <w:r>
        <w:fldChar w:fldCharType="end"/>
      </w:r>
    </w:p>
    <w:p w14:paraId="2B8876EB" w14:textId="57BC359C" w:rsidR="0035261A" w:rsidRDefault="0035261A">
      <w:pPr>
        <w:pStyle w:val="TOC4"/>
        <w:rPr>
          <w:rFonts w:asciiTheme="minorHAnsi" w:eastAsiaTheme="minorEastAsia" w:hAnsiTheme="minorHAnsi" w:cstheme="minorBidi"/>
          <w:sz w:val="22"/>
          <w:szCs w:val="22"/>
          <w:lang w:eastAsia="en-GB"/>
        </w:rPr>
      </w:pPr>
      <w:r>
        <w:t>4.2.5</w:t>
      </w:r>
      <w:r>
        <w:rPr>
          <w:lang w:eastAsia="zh-CN"/>
        </w:rPr>
        <w:t>.2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_Toc85875011 \h </w:instrText>
      </w:r>
      <w:r>
        <w:fldChar w:fldCharType="separate"/>
      </w:r>
      <w:r>
        <w:t>18</w:t>
      </w:r>
      <w:r>
        <w:fldChar w:fldCharType="end"/>
      </w:r>
    </w:p>
    <w:p w14:paraId="2D46F1C2" w14:textId="17D9B465" w:rsidR="0035261A" w:rsidRDefault="0035261A">
      <w:pPr>
        <w:pStyle w:val="TOC4"/>
        <w:rPr>
          <w:rFonts w:asciiTheme="minorHAnsi" w:eastAsiaTheme="minorEastAsia" w:hAnsiTheme="minorHAnsi" w:cstheme="minorBidi"/>
          <w:sz w:val="22"/>
          <w:szCs w:val="22"/>
          <w:lang w:eastAsia="en-GB"/>
        </w:rPr>
      </w:pPr>
      <w:r>
        <w:t>4.2.5</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_Toc85875012 \h </w:instrText>
      </w:r>
      <w:r>
        <w:fldChar w:fldCharType="separate"/>
      </w:r>
      <w:r>
        <w:t>18</w:t>
      </w:r>
      <w:r>
        <w:fldChar w:fldCharType="end"/>
      </w:r>
    </w:p>
    <w:p w14:paraId="15B577E5" w14:textId="271563DF" w:rsidR="0035261A" w:rsidRDefault="0035261A">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Guidelines for DNS based solutions#1-4</w:t>
      </w:r>
      <w:r>
        <w:tab/>
      </w:r>
      <w:r>
        <w:fldChar w:fldCharType="begin" w:fldLock="1"/>
      </w:r>
      <w:r>
        <w:instrText xml:space="preserve"> PAGEREF _Toc85875013 \h </w:instrText>
      </w:r>
      <w:r>
        <w:fldChar w:fldCharType="separate"/>
      </w:r>
      <w:r>
        <w:t>19</w:t>
      </w:r>
      <w:r>
        <w:fldChar w:fldCharType="end"/>
      </w:r>
    </w:p>
    <w:p w14:paraId="6DC54C8D" w14:textId="7F607D4B" w:rsidR="0035261A" w:rsidRDefault="0035261A">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sidRPr="001A5070">
        <w:rPr>
          <w:lang w:val="en-US"/>
        </w:rPr>
        <w:t xml:space="preserve">SCTP based solution#5 – </w:t>
      </w:r>
      <w:r w:rsidRPr="001A5070">
        <w:rPr>
          <w:rFonts w:eastAsia="SimSun"/>
          <w:lang w:val="en-US" w:eastAsia="zh-CN"/>
        </w:rPr>
        <w:t>SCTP Multiplexer (Port)</w:t>
      </w:r>
      <w:r>
        <w:tab/>
      </w:r>
      <w:r>
        <w:fldChar w:fldCharType="begin" w:fldLock="1"/>
      </w:r>
      <w:r>
        <w:instrText xml:space="preserve"> PAGEREF _Toc85875014 \h </w:instrText>
      </w:r>
      <w:r>
        <w:fldChar w:fldCharType="separate"/>
      </w:r>
      <w:r>
        <w:t>19</w:t>
      </w:r>
      <w:r>
        <w:fldChar w:fldCharType="end"/>
      </w:r>
    </w:p>
    <w:p w14:paraId="4516BE8D" w14:textId="5F4FD723" w:rsidR="0035261A" w:rsidRDefault="0035261A">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_Toc85875015 \h </w:instrText>
      </w:r>
      <w:r>
        <w:fldChar w:fldCharType="separate"/>
      </w:r>
      <w:r>
        <w:t>19</w:t>
      </w:r>
      <w:r>
        <w:fldChar w:fldCharType="end"/>
      </w:r>
    </w:p>
    <w:p w14:paraId="1498EE7C" w14:textId="52FF9087" w:rsidR="0035261A" w:rsidRDefault="0035261A">
      <w:pPr>
        <w:pStyle w:val="TOC3"/>
        <w:rPr>
          <w:rFonts w:asciiTheme="minorHAnsi" w:eastAsiaTheme="minorEastAsia" w:hAnsiTheme="minorHAnsi" w:cstheme="minorBidi"/>
          <w:sz w:val="22"/>
          <w:szCs w:val="22"/>
          <w:lang w:eastAsia="en-GB"/>
        </w:rPr>
      </w:pPr>
      <w:r>
        <w:t>4.3</w:t>
      </w:r>
      <w:r>
        <w:rPr>
          <w:lang w:eastAsia="zh-CN"/>
        </w:rPr>
        <w:t>.2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_Toc85875016 \h </w:instrText>
      </w:r>
      <w:r>
        <w:fldChar w:fldCharType="separate"/>
      </w:r>
      <w:r>
        <w:t>21</w:t>
      </w:r>
      <w:r>
        <w:fldChar w:fldCharType="end"/>
      </w:r>
    </w:p>
    <w:p w14:paraId="4A01B48F" w14:textId="63A9370E" w:rsidR="0035261A" w:rsidRDefault="0035261A">
      <w:pPr>
        <w:pStyle w:val="TOC3"/>
        <w:rPr>
          <w:rFonts w:asciiTheme="minorHAnsi" w:eastAsiaTheme="minorEastAsia" w:hAnsiTheme="minorHAnsi" w:cstheme="minorBidi"/>
          <w:sz w:val="22"/>
          <w:szCs w:val="22"/>
          <w:lang w:eastAsia="en-GB"/>
        </w:rPr>
      </w:pPr>
      <w:r>
        <w:t>4.3</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_Toc85875017 \h </w:instrText>
      </w:r>
      <w:r>
        <w:fldChar w:fldCharType="separate"/>
      </w:r>
      <w:r>
        <w:t>22</w:t>
      </w:r>
      <w:r>
        <w:fldChar w:fldCharType="end"/>
      </w:r>
    </w:p>
    <w:p w14:paraId="3E789D8D" w14:textId="0B083DBF" w:rsidR="0035261A" w:rsidRDefault="0035261A">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Guidelines for SCTP based solution#5</w:t>
      </w:r>
      <w:r>
        <w:tab/>
      </w:r>
      <w:r>
        <w:fldChar w:fldCharType="begin" w:fldLock="1"/>
      </w:r>
      <w:r>
        <w:instrText xml:space="preserve"> PAGEREF _Toc85875018 \h </w:instrText>
      </w:r>
      <w:r>
        <w:fldChar w:fldCharType="separate"/>
      </w:r>
      <w:r>
        <w:t>22</w:t>
      </w:r>
      <w:r>
        <w:fldChar w:fldCharType="end"/>
      </w:r>
    </w:p>
    <w:p w14:paraId="34410EA1" w14:textId="504BFC23" w:rsidR="0035261A" w:rsidRDefault="0035261A">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t>3GPP allocated port number solution#6</w:t>
      </w:r>
      <w:r>
        <w:tab/>
      </w:r>
      <w:r>
        <w:fldChar w:fldCharType="begin" w:fldLock="1"/>
      </w:r>
      <w:r>
        <w:instrText xml:space="preserve"> PAGEREF _Toc85875019 \h </w:instrText>
      </w:r>
      <w:r>
        <w:fldChar w:fldCharType="separate"/>
      </w:r>
      <w:r>
        <w:t>22</w:t>
      </w:r>
      <w:r>
        <w:fldChar w:fldCharType="end"/>
      </w:r>
    </w:p>
    <w:p w14:paraId="3EDAF940" w14:textId="2EE30601" w:rsidR="0035261A" w:rsidRDefault="0035261A">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_Toc85875020 \h </w:instrText>
      </w:r>
      <w:r>
        <w:fldChar w:fldCharType="separate"/>
      </w:r>
      <w:r>
        <w:t>22</w:t>
      </w:r>
      <w:r>
        <w:fldChar w:fldCharType="end"/>
      </w:r>
    </w:p>
    <w:p w14:paraId="7198E004" w14:textId="2C11F0C6" w:rsidR="0035261A" w:rsidRDefault="0035261A">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D</w:t>
      </w:r>
      <w:r>
        <w:rPr>
          <w:lang w:eastAsia="zh-CN"/>
        </w:rPr>
        <w:t>etailed d</w:t>
      </w:r>
      <w:r>
        <w:t>escription</w:t>
      </w:r>
      <w:r>
        <w:tab/>
      </w:r>
      <w:r>
        <w:fldChar w:fldCharType="begin" w:fldLock="1"/>
      </w:r>
      <w:r>
        <w:instrText xml:space="preserve"> PAGEREF _Toc85875021 \h </w:instrText>
      </w:r>
      <w:r>
        <w:fldChar w:fldCharType="separate"/>
      </w:r>
      <w:r>
        <w:t>23</w:t>
      </w:r>
      <w:r>
        <w:fldChar w:fldCharType="end"/>
      </w:r>
    </w:p>
    <w:p w14:paraId="10D6FC82" w14:textId="46A5C5E3" w:rsidR="0035261A" w:rsidRDefault="0035261A">
      <w:pPr>
        <w:pStyle w:val="TOC3"/>
        <w:rPr>
          <w:rFonts w:asciiTheme="minorHAnsi" w:eastAsiaTheme="minorEastAsia" w:hAnsiTheme="minorHAnsi" w:cstheme="minorBidi"/>
          <w:sz w:val="22"/>
          <w:szCs w:val="22"/>
          <w:lang w:eastAsia="en-GB"/>
        </w:rPr>
      </w:pPr>
      <w:r>
        <w:rPr>
          <w:lang w:eastAsia="zh-CN"/>
        </w:rPr>
        <w:t>4.4.3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_Toc85875022 \h </w:instrText>
      </w:r>
      <w:r>
        <w:fldChar w:fldCharType="separate"/>
      </w:r>
      <w:r>
        <w:t>24</w:t>
      </w:r>
      <w:r>
        <w:fldChar w:fldCharType="end"/>
      </w:r>
    </w:p>
    <w:p w14:paraId="22A1AEDE" w14:textId="25504BCA" w:rsidR="0035261A" w:rsidRDefault="0035261A">
      <w:pPr>
        <w:pStyle w:val="TOC3"/>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Guidelines for 3GPP allocated port number solution#6</w:t>
      </w:r>
      <w:r>
        <w:tab/>
      </w:r>
      <w:r>
        <w:fldChar w:fldCharType="begin" w:fldLock="1"/>
      </w:r>
      <w:r>
        <w:instrText xml:space="preserve"> PAGEREF _Toc85875023 \h </w:instrText>
      </w:r>
      <w:r>
        <w:fldChar w:fldCharType="separate"/>
      </w:r>
      <w:r>
        <w:t>24</w:t>
      </w:r>
      <w:r>
        <w:fldChar w:fldCharType="end"/>
      </w:r>
    </w:p>
    <w:p w14:paraId="2FBE317F" w14:textId="08E756ED" w:rsidR="0035261A" w:rsidRDefault="0035261A">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t>OAM allocated port number solution#7</w:t>
      </w:r>
      <w:r>
        <w:tab/>
      </w:r>
      <w:r>
        <w:fldChar w:fldCharType="begin" w:fldLock="1"/>
      </w:r>
      <w:r>
        <w:instrText xml:space="preserve"> PAGEREF _Toc85875024 \h </w:instrText>
      </w:r>
      <w:r>
        <w:fldChar w:fldCharType="separate"/>
      </w:r>
      <w:r>
        <w:t>24</w:t>
      </w:r>
      <w:r>
        <w:fldChar w:fldCharType="end"/>
      </w:r>
    </w:p>
    <w:p w14:paraId="2E7DAD7B" w14:textId="21FAD2D0" w:rsidR="0035261A" w:rsidRDefault="0035261A">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_Toc85875025 \h </w:instrText>
      </w:r>
      <w:r>
        <w:fldChar w:fldCharType="separate"/>
      </w:r>
      <w:r>
        <w:t>24</w:t>
      </w:r>
      <w:r>
        <w:fldChar w:fldCharType="end"/>
      </w:r>
    </w:p>
    <w:p w14:paraId="26750115" w14:textId="3F223345" w:rsidR="0035261A" w:rsidRDefault="0035261A">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D</w:t>
      </w:r>
      <w:r>
        <w:rPr>
          <w:lang w:eastAsia="zh-CN"/>
        </w:rPr>
        <w:t>etailed d</w:t>
      </w:r>
      <w:r>
        <w:t>escription</w:t>
      </w:r>
      <w:r>
        <w:tab/>
      </w:r>
      <w:r>
        <w:fldChar w:fldCharType="begin" w:fldLock="1"/>
      </w:r>
      <w:r>
        <w:instrText xml:space="preserve"> PAGEREF _Toc85875026 \h </w:instrText>
      </w:r>
      <w:r>
        <w:fldChar w:fldCharType="separate"/>
      </w:r>
      <w:r>
        <w:t>24</w:t>
      </w:r>
      <w:r>
        <w:fldChar w:fldCharType="end"/>
      </w:r>
    </w:p>
    <w:p w14:paraId="71B73B59" w14:textId="397BFEA5" w:rsidR="0035261A" w:rsidRDefault="0035261A">
      <w:pPr>
        <w:pStyle w:val="TOC3"/>
        <w:rPr>
          <w:rFonts w:asciiTheme="minorHAnsi" w:eastAsiaTheme="minorEastAsia" w:hAnsiTheme="minorHAnsi" w:cstheme="minorBidi"/>
          <w:sz w:val="22"/>
          <w:szCs w:val="22"/>
          <w:lang w:eastAsia="en-GB"/>
        </w:rPr>
      </w:pPr>
      <w:r>
        <w:t>4.5</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_Toc85875027 \h </w:instrText>
      </w:r>
      <w:r>
        <w:fldChar w:fldCharType="separate"/>
      </w:r>
      <w:r>
        <w:t>25</w:t>
      </w:r>
      <w:r>
        <w:fldChar w:fldCharType="end"/>
      </w:r>
    </w:p>
    <w:p w14:paraId="1D6CB26E" w14:textId="09B924EA" w:rsidR="0035261A" w:rsidRDefault="0035261A">
      <w:pPr>
        <w:pStyle w:val="TOC3"/>
        <w:rPr>
          <w:rFonts w:asciiTheme="minorHAnsi" w:eastAsiaTheme="minorEastAsia" w:hAnsiTheme="minorHAnsi" w:cstheme="minorBidi"/>
          <w:sz w:val="22"/>
          <w:szCs w:val="22"/>
          <w:lang w:eastAsia="en-GB"/>
        </w:rPr>
      </w:pPr>
      <w:r>
        <w:t>4.5.4</w:t>
      </w:r>
      <w:r>
        <w:rPr>
          <w:rFonts w:asciiTheme="minorHAnsi" w:eastAsiaTheme="minorEastAsia" w:hAnsiTheme="minorHAnsi" w:cstheme="minorBidi"/>
          <w:sz w:val="22"/>
          <w:szCs w:val="22"/>
          <w:lang w:eastAsia="en-GB"/>
        </w:rPr>
        <w:tab/>
      </w:r>
      <w:r>
        <w:t>Guidelines for OAM allocated port number solution7</w:t>
      </w:r>
      <w:r>
        <w:tab/>
      </w:r>
      <w:r>
        <w:fldChar w:fldCharType="begin" w:fldLock="1"/>
      </w:r>
      <w:r>
        <w:instrText xml:space="preserve"> PAGEREF _Toc85875028 \h </w:instrText>
      </w:r>
      <w:r>
        <w:fldChar w:fldCharType="separate"/>
      </w:r>
      <w:r>
        <w:t>25</w:t>
      </w:r>
      <w:r>
        <w:fldChar w:fldCharType="end"/>
      </w:r>
    </w:p>
    <w:p w14:paraId="6E05EB6B" w14:textId="5639E72F" w:rsidR="0035261A" w:rsidRDefault="0035261A">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t>Port Registration and Retrieval via NRF solution#8</w:t>
      </w:r>
      <w:r>
        <w:tab/>
      </w:r>
      <w:r>
        <w:fldChar w:fldCharType="begin" w:fldLock="1"/>
      </w:r>
      <w:r>
        <w:instrText xml:space="preserve"> PAGEREF _Toc85875029 \h </w:instrText>
      </w:r>
      <w:r>
        <w:fldChar w:fldCharType="separate"/>
      </w:r>
      <w:r>
        <w:t>25</w:t>
      </w:r>
      <w:r>
        <w:fldChar w:fldCharType="end"/>
      </w:r>
    </w:p>
    <w:p w14:paraId="74255051" w14:textId="16B36155" w:rsidR="0035261A" w:rsidRDefault="0035261A">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_Toc85875030 \h </w:instrText>
      </w:r>
      <w:r>
        <w:fldChar w:fldCharType="separate"/>
      </w:r>
      <w:r>
        <w:t>25</w:t>
      </w:r>
      <w:r>
        <w:fldChar w:fldCharType="end"/>
      </w:r>
    </w:p>
    <w:p w14:paraId="56873BB8" w14:textId="4EF44DF1" w:rsidR="0035261A" w:rsidRDefault="0035261A">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D</w:t>
      </w:r>
      <w:r>
        <w:rPr>
          <w:lang w:eastAsia="zh-CN"/>
        </w:rPr>
        <w:t>etailed d</w:t>
      </w:r>
      <w:r>
        <w:t>escription</w:t>
      </w:r>
      <w:r>
        <w:tab/>
      </w:r>
      <w:r>
        <w:fldChar w:fldCharType="begin" w:fldLock="1"/>
      </w:r>
      <w:r>
        <w:instrText xml:space="preserve"> PAGEREF _Toc85875031 \h </w:instrText>
      </w:r>
      <w:r>
        <w:fldChar w:fldCharType="separate"/>
      </w:r>
      <w:r>
        <w:t>26</w:t>
      </w:r>
      <w:r>
        <w:fldChar w:fldCharType="end"/>
      </w:r>
    </w:p>
    <w:p w14:paraId="1D0AEB45" w14:textId="76568DE8" w:rsidR="0035261A" w:rsidRDefault="0035261A">
      <w:pPr>
        <w:pStyle w:val="TOC3"/>
        <w:rPr>
          <w:rFonts w:asciiTheme="minorHAnsi" w:eastAsiaTheme="minorEastAsia" w:hAnsiTheme="minorHAnsi" w:cstheme="minorBidi"/>
          <w:sz w:val="22"/>
          <w:szCs w:val="22"/>
          <w:lang w:eastAsia="en-GB"/>
        </w:rPr>
      </w:pPr>
      <w:r>
        <w:t>4.6</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_Toc85875032 \h </w:instrText>
      </w:r>
      <w:r>
        <w:fldChar w:fldCharType="separate"/>
      </w:r>
      <w:r>
        <w:t>26</w:t>
      </w:r>
      <w:r>
        <w:fldChar w:fldCharType="end"/>
      </w:r>
    </w:p>
    <w:p w14:paraId="46F07F59" w14:textId="70B642B4" w:rsidR="0035261A" w:rsidRDefault="0035261A">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Guidelines for Port Registration and Retrieval via NRF solution#8</w:t>
      </w:r>
      <w:r>
        <w:tab/>
      </w:r>
      <w:r>
        <w:fldChar w:fldCharType="begin" w:fldLock="1"/>
      </w:r>
      <w:r>
        <w:instrText xml:space="preserve"> PAGEREF _Toc85875033 \h </w:instrText>
      </w:r>
      <w:r>
        <w:fldChar w:fldCharType="separate"/>
      </w:r>
      <w:r>
        <w:t>26</w:t>
      </w:r>
      <w:r>
        <w:fldChar w:fldCharType="end"/>
      </w:r>
    </w:p>
    <w:p w14:paraId="1352458A" w14:textId="285FBBA9" w:rsidR="0035261A" w:rsidRDefault="0035261A">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Summary</w:t>
      </w:r>
      <w:r>
        <w:tab/>
      </w:r>
      <w:r>
        <w:fldChar w:fldCharType="begin" w:fldLock="1"/>
      </w:r>
      <w:r>
        <w:instrText xml:space="preserve"> PAGEREF _Toc85875034 \h </w:instrText>
      </w:r>
      <w:r>
        <w:fldChar w:fldCharType="separate"/>
      </w:r>
      <w:r>
        <w:t>26</w:t>
      </w:r>
      <w:r>
        <w:fldChar w:fldCharType="end"/>
      </w:r>
    </w:p>
    <w:p w14:paraId="56426831" w14:textId="6591C531" w:rsidR="0035261A" w:rsidRDefault="0035261A">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_Toc85875035 \h </w:instrText>
      </w:r>
      <w:r>
        <w:fldChar w:fldCharType="separate"/>
      </w:r>
      <w:r>
        <w:t>26</w:t>
      </w:r>
      <w:r>
        <w:fldChar w:fldCharType="end"/>
      </w:r>
    </w:p>
    <w:p w14:paraId="4CA40E52" w14:textId="067E74B5" w:rsidR="0035261A" w:rsidRDefault="0035261A">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TBD</w:t>
      </w:r>
      <w:r>
        <w:tab/>
      </w:r>
      <w:r>
        <w:fldChar w:fldCharType="begin" w:fldLock="1"/>
      </w:r>
      <w:r>
        <w:instrText xml:space="preserve"> PAGEREF _Toc85875036 \h </w:instrText>
      </w:r>
      <w:r>
        <w:fldChar w:fldCharType="separate"/>
      </w:r>
      <w:r>
        <w:t>26</w:t>
      </w:r>
      <w:r>
        <w:fldChar w:fldCharType="end"/>
      </w:r>
    </w:p>
    <w:p w14:paraId="4CC6368E" w14:textId="15740162" w:rsidR="0035261A" w:rsidRDefault="0035261A">
      <w:pPr>
        <w:pStyle w:val="TOC9"/>
        <w:rPr>
          <w:rFonts w:asciiTheme="minorHAnsi" w:eastAsiaTheme="minorEastAsia" w:hAnsiTheme="minorHAnsi" w:cstheme="minorBidi"/>
          <w:b w:val="0"/>
          <w:szCs w:val="22"/>
          <w:lang w:eastAsia="en-GB"/>
        </w:rPr>
      </w:pPr>
      <w:r>
        <w:lastRenderedPageBreak/>
        <w:t>Annex A: IANA port allocation policy</w:t>
      </w:r>
      <w:r>
        <w:tab/>
      </w:r>
      <w:r>
        <w:fldChar w:fldCharType="begin" w:fldLock="1"/>
      </w:r>
      <w:r>
        <w:instrText xml:space="preserve"> PAGEREF _Toc85875037 \h </w:instrText>
      </w:r>
      <w:r>
        <w:fldChar w:fldCharType="separate"/>
      </w:r>
      <w:r>
        <w:t>26</w:t>
      </w:r>
      <w:r>
        <w:fldChar w:fldCharType="end"/>
      </w:r>
    </w:p>
    <w:p w14:paraId="6B27CC76" w14:textId="16EE7C7A" w:rsidR="0035261A" w:rsidRDefault="0035261A">
      <w:pPr>
        <w:pStyle w:val="TOC9"/>
        <w:rPr>
          <w:rFonts w:asciiTheme="minorHAnsi" w:eastAsiaTheme="minorEastAsia" w:hAnsiTheme="minorHAnsi" w:cstheme="minorBidi"/>
          <w:b w:val="0"/>
          <w:szCs w:val="22"/>
          <w:lang w:eastAsia="en-GB"/>
        </w:rPr>
      </w:pPr>
      <w:r>
        <w:t xml:space="preserve">Annex B: </w:t>
      </w:r>
      <w:r w:rsidRPr="001A5070">
        <w:rPr>
          <w:lang w:val="en-US"/>
        </w:rPr>
        <w:t>Port number use</w:t>
      </w:r>
      <w:r>
        <w:tab/>
      </w:r>
      <w:r>
        <w:fldChar w:fldCharType="begin" w:fldLock="1"/>
      </w:r>
      <w:r>
        <w:instrText xml:space="preserve"> PAGEREF _Toc85875038 \h </w:instrText>
      </w:r>
      <w:r>
        <w:fldChar w:fldCharType="separate"/>
      </w:r>
      <w:r>
        <w:t>27</w:t>
      </w:r>
      <w:r>
        <w:fldChar w:fldCharType="end"/>
      </w:r>
    </w:p>
    <w:p w14:paraId="70DBB3C4" w14:textId="57BD2E73" w:rsidR="0035261A" w:rsidRDefault="0035261A">
      <w:pPr>
        <w:pStyle w:val="TOC2"/>
        <w:rPr>
          <w:rFonts w:asciiTheme="minorHAnsi" w:eastAsiaTheme="minorEastAsia" w:hAnsiTheme="minorHAnsi" w:cstheme="minorBidi"/>
          <w:sz w:val="22"/>
          <w:szCs w:val="22"/>
          <w:lang w:eastAsia="en-GB"/>
        </w:rPr>
      </w:pPr>
      <w:r w:rsidRPr="001A5070">
        <w:rPr>
          <w:lang w:val="en-US"/>
        </w:rPr>
        <w:t>B.1</w:t>
      </w:r>
      <w:r>
        <w:rPr>
          <w:rFonts w:asciiTheme="minorHAnsi" w:eastAsiaTheme="minorEastAsia" w:hAnsiTheme="minorHAnsi" w:cstheme="minorBidi"/>
          <w:sz w:val="22"/>
          <w:szCs w:val="22"/>
          <w:lang w:eastAsia="en-GB"/>
        </w:rPr>
        <w:tab/>
      </w:r>
      <w:r w:rsidRPr="001A5070">
        <w:rPr>
          <w:lang w:val="en-US"/>
        </w:rPr>
        <w:t>General</w:t>
      </w:r>
      <w:r>
        <w:tab/>
      </w:r>
      <w:r>
        <w:fldChar w:fldCharType="begin" w:fldLock="1"/>
      </w:r>
      <w:r>
        <w:instrText xml:space="preserve"> PAGEREF _Toc85875039 \h </w:instrText>
      </w:r>
      <w:r>
        <w:fldChar w:fldCharType="separate"/>
      </w:r>
      <w:r>
        <w:t>27</w:t>
      </w:r>
      <w:r>
        <w:fldChar w:fldCharType="end"/>
      </w:r>
    </w:p>
    <w:p w14:paraId="378C4B6F" w14:textId="5FDD3CEC" w:rsidR="0035261A" w:rsidRDefault="0035261A">
      <w:pPr>
        <w:pStyle w:val="TOC3"/>
        <w:rPr>
          <w:rFonts w:asciiTheme="minorHAnsi" w:eastAsiaTheme="minorEastAsia" w:hAnsiTheme="minorHAnsi" w:cstheme="minorBidi"/>
          <w:sz w:val="22"/>
          <w:szCs w:val="22"/>
          <w:lang w:eastAsia="en-GB"/>
        </w:rPr>
      </w:pPr>
      <w:r w:rsidRPr="001A5070">
        <w:rPr>
          <w:lang w:val="en-US"/>
        </w:rPr>
        <w:t>B.2</w:t>
      </w:r>
      <w:r>
        <w:rPr>
          <w:rFonts w:asciiTheme="minorHAnsi" w:eastAsiaTheme="minorEastAsia" w:hAnsiTheme="minorHAnsi" w:cstheme="minorBidi"/>
          <w:sz w:val="22"/>
          <w:szCs w:val="22"/>
          <w:lang w:eastAsia="en-GB"/>
        </w:rPr>
        <w:tab/>
      </w:r>
      <w:r w:rsidRPr="001A5070">
        <w:rPr>
          <w:lang w:val="en-US"/>
        </w:rPr>
        <w:t>Port number ranges</w:t>
      </w:r>
      <w:r>
        <w:tab/>
      </w:r>
      <w:r>
        <w:fldChar w:fldCharType="begin" w:fldLock="1"/>
      </w:r>
      <w:r>
        <w:instrText xml:space="preserve"> PAGEREF _Toc85875040 \h </w:instrText>
      </w:r>
      <w:r>
        <w:fldChar w:fldCharType="separate"/>
      </w:r>
      <w:r>
        <w:t>28</w:t>
      </w:r>
      <w:r>
        <w:fldChar w:fldCharType="end"/>
      </w:r>
    </w:p>
    <w:p w14:paraId="1C36A416" w14:textId="66FE0C2B" w:rsidR="0035261A" w:rsidRDefault="0035261A">
      <w:pPr>
        <w:pStyle w:val="TOC2"/>
        <w:rPr>
          <w:rFonts w:asciiTheme="minorHAnsi" w:eastAsiaTheme="minorEastAsia" w:hAnsiTheme="minorHAnsi" w:cstheme="minorBidi"/>
          <w:sz w:val="22"/>
          <w:szCs w:val="22"/>
          <w:lang w:eastAsia="en-GB"/>
        </w:rPr>
      </w:pPr>
      <w:r w:rsidRPr="001A5070">
        <w:rPr>
          <w:lang w:val="en-US"/>
        </w:rPr>
        <w:t>B.3</w:t>
      </w:r>
      <w:r>
        <w:rPr>
          <w:rFonts w:asciiTheme="minorHAnsi" w:eastAsiaTheme="minorEastAsia" w:hAnsiTheme="minorHAnsi" w:cstheme="minorBidi"/>
          <w:sz w:val="22"/>
          <w:szCs w:val="22"/>
          <w:lang w:eastAsia="en-GB"/>
        </w:rPr>
        <w:tab/>
      </w:r>
      <w:r w:rsidRPr="001A5070">
        <w:rPr>
          <w:lang w:val="en-US"/>
        </w:rPr>
        <w:t>Service identified by port number not assigned by IANA</w:t>
      </w:r>
      <w:r>
        <w:tab/>
      </w:r>
      <w:r>
        <w:fldChar w:fldCharType="begin" w:fldLock="1"/>
      </w:r>
      <w:r>
        <w:instrText xml:space="preserve"> PAGEREF _Toc85875041 \h </w:instrText>
      </w:r>
      <w:r>
        <w:fldChar w:fldCharType="separate"/>
      </w:r>
      <w:r>
        <w:t>29</w:t>
      </w:r>
      <w:r>
        <w:fldChar w:fldCharType="end"/>
      </w:r>
    </w:p>
    <w:p w14:paraId="7741B3C2" w14:textId="2DE55327" w:rsidR="0035261A" w:rsidRDefault="0035261A">
      <w:pPr>
        <w:pStyle w:val="TOC9"/>
        <w:rPr>
          <w:rFonts w:asciiTheme="minorHAnsi" w:eastAsiaTheme="minorEastAsia" w:hAnsiTheme="minorHAnsi" w:cstheme="minorBidi"/>
          <w:b w:val="0"/>
          <w:szCs w:val="22"/>
          <w:lang w:eastAsia="en-GB"/>
        </w:rPr>
      </w:pPr>
      <w:r>
        <w:t>Annex C: IANA procedures for Service Name and Port Number registry management</w:t>
      </w:r>
      <w:r>
        <w:tab/>
      </w:r>
      <w:r>
        <w:fldChar w:fldCharType="begin" w:fldLock="1"/>
      </w:r>
      <w:r>
        <w:instrText xml:space="preserve"> PAGEREF _Toc85875042 \h </w:instrText>
      </w:r>
      <w:r>
        <w:fldChar w:fldCharType="separate"/>
      </w:r>
      <w:r>
        <w:t>30</w:t>
      </w:r>
      <w:r>
        <w:fldChar w:fldCharType="end"/>
      </w:r>
    </w:p>
    <w:p w14:paraId="2E9A1C87" w14:textId="5B3796D5" w:rsidR="0035261A" w:rsidRDefault="0035261A">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 principles</w:t>
      </w:r>
      <w:r>
        <w:tab/>
      </w:r>
      <w:r>
        <w:fldChar w:fldCharType="begin" w:fldLock="1"/>
      </w:r>
      <w:r>
        <w:instrText xml:space="preserve"> PAGEREF _Toc85875043 \h </w:instrText>
      </w:r>
      <w:r>
        <w:fldChar w:fldCharType="separate"/>
      </w:r>
      <w:r>
        <w:t>30</w:t>
      </w:r>
      <w:r>
        <w:fldChar w:fldCharType="end"/>
      </w:r>
    </w:p>
    <w:p w14:paraId="6945350B" w14:textId="2DC00DB0" w:rsidR="0035261A" w:rsidRDefault="0035261A">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Assignment Procedure</w:t>
      </w:r>
      <w:r>
        <w:tab/>
      </w:r>
      <w:r>
        <w:fldChar w:fldCharType="begin" w:fldLock="1"/>
      </w:r>
      <w:r>
        <w:instrText xml:space="preserve"> PAGEREF _Toc85875044 \h </w:instrText>
      </w:r>
      <w:r>
        <w:fldChar w:fldCharType="separate"/>
      </w:r>
      <w:r>
        <w:t>30</w:t>
      </w:r>
      <w:r>
        <w:fldChar w:fldCharType="end"/>
      </w:r>
    </w:p>
    <w:p w14:paraId="1F10C436" w14:textId="6317412A" w:rsidR="0035261A" w:rsidRDefault="0035261A">
      <w:pPr>
        <w:pStyle w:val="TOC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t>IANA Policies for Port Number assignment</w:t>
      </w:r>
      <w:r>
        <w:tab/>
      </w:r>
      <w:r>
        <w:fldChar w:fldCharType="begin" w:fldLock="1"/>
      </w:r>
      <w:r>
        <w:instrText xml:space="preserve"> PAGEREF _Toc85875045 \h </w:instrText>
      </w:r>
      <w:r>
        <w:fldChar w:fldCharType="separate"/>
      </w:r>
      <w:r>
        <w:t>31</w:t>
      </w:r>
      <w:r>
        <w:fldChar w:fldCharType="end"/>
      </w:r>
    </w:p>
    <w:p w14:paraId="6143FD98" w14:textId="0176E9B7" w:rsidR="0035261A" w:rsidRDefault="0035261A">
      <w:pPr>
        <w:pStyle w:val="TOC2"/>
        <w:rPr>
          <w:rFonts w:asciiTheme="minorHAnsi" w:eastAsiaTheme="minorEastAsia" w:hAnsiTheme="minorHAnsi" w:cstheme="minorBidi"/>
          <w:sz w:val="22"/>
          <w:szCs w:val="22"/>
          <w:lang w:eastAsia="en-GB"/>
        </w:rPr>
      </w:pPr>
      <w:r>
        <w:t>C.4</w:t>
      </w:r>
      <w:r>
        <w:rPr>
          <w:rFonts w:asciiTheme="minorHAnsi" w:eastAsiaTheme="minorEastAsia" w:hAnsiTheme="minorHAnsi" w:cstheme="minorBidi"/>
          <w:sz w:val="22"/>
          <w:szCs w:val="22"/>
          <w:lang w:eastAsia="en-GB"/>
        </w:rPr>
        <w:tab/>
      </w:r>
      <w:r>
        <w:t>Recommendations to designers of application and service protocols</w:t>
      </w:r>
      <w:r>
        <w:tab/>
      </w:r>
      <w:r>
        <w:fldChar w:fldCharType="begin" w:fldLock="1"/>
      </w:r>
      <w:r>
        <w:instrText xml:space="preserve"> PAGEREF _Toc85875046 \h </w:instrText>
      </w:r>
      <w:r>
        <w:fldChar w:fldCharType="separate"/>
      </w:r>
      <w:r>
        <w:t>31</w:t>
      </w:r>
      <w:r>
        <w:fldChar w:fldCharType="end"/>
      </w:r>
    </w:p>
    <w:p w14:paraId="08648FFB" w14:textId="08EFA396" w:rsidR="0035261A" w:rsidRDefault="0035261A">
      <w:pPr>
        <w:pStyle w:val="TOC2"/>
        <w:rPr>
          <w:rFonts w:asciiTheme="minorHAnsi" w:eastAsiaTheme="minorEastAsia" w:hAnsiTheme="minorHAnsi" w:cstheme="minorBidi"/>
          <w:sz w:val="22"/>
          <w:szCs w:val="22"/>
          <w:lang w:eastAsia="en-GB"/>
        </w:rPr>
      </w:pPr>
      <w:r>
        <w:t>C.5</w:t>
      </w:r>
      <w:r>
        <w:rPr>
          <w:rFonts w:asciiTheme="minorHAnsi" w:eastAsiaTheme="minorEastAsia" w:hAnsiTheme="minorHAnsi" w:cstheme="minorBidi"/>
          <w:sz w:val="22"/>
          <w:szCs w:val="22"/>
          <w:lang w:eastAsia="en-GB"/>
        </w:rPr>
        <w:tab/>
      </w:r>
      <w:r>
        <w:t>3GPP port assignment applications since 2009</w:t>
      </w:r>
      <w:r>
        <w:tab/>
      </w:r>
      <w:r>
        <w:fldChar w:fldCharType="begin" w:fldLock="1"/>
      </w:r>
      <w:r>
        <w:instrText xml:space="preserve"> PAGEREF _Toc85875047 \h </w:instrText>
      </w:r>
      <w:r>
        <w:fldChar w:fldCharType="separate"/>
      </w:r>
      <w:r>
        <w:t>32</w:t>
      </w:r>
      <w:r>
        <w:fldChar w:fldCharType="end"/>
      </w:r>
    </w:p>
    <w:p w14:paraId="14F448E8" w14:textId="102B81C8" w:rsidR="0035261A" w:rsidRDefault="0035261A">
      <w:pPr>
        <w:pStyle w:val="TOC9"/>
        <w:rPr>
          <w:rFonts w:asciiTheme="minorHAnsi" w:eastAsiaTheme="minorEastAsia" w:hAnsiTheme="minorHAnsi" w:cstheme="minorBidi"/>
          <w:b w:val="0"/>
          <w:szCs w:val="22"/>
          <w:lang w:eastAsia="en-GB"/>
        </w:rPr>
      </w:pPr>
      <w:r>
        <w:t>Annex D: 3GPP procedures for Service Name and Port Number registry management</w:t>
      </w:r>
      <w:r>
        <w:tab/>
      </w:r>
      <w:r>
        <w:fldChar w:fldCharType="begin" w:fldLock="1"/>
      </w:r>
      <w:r>
        <w:instrText xml:space="preserve"> PAGEREF _Toc85875048 \h </w:instrText>
      </w:r>
      <w:r>
        <w:fldChar w:fldCharType="separate"/>
      </w:r>
      <w:r>
        <w:t>34</w:t>
      </w:r>
      <w:r>
        <w:fldChar w:fldCharType="end"/>
      </w:r>
    </w:p>
    <w:p w14:paraId="7A9DB303" w14:textId="06FC9BF9" w:rsidR="0035261A" w:rsidRDefault="0035261A">
      <w:pPr>
        <w:pStyle w:val="TOC2"/>
        <w:rPr>
          <w:rFonts w:asciiTheme="minorHAnsi" w:eastAsiaTheme="minorEastAsia" w:hAnsiTheme="minorHAnsi" w:cstheme="minorBidi"/>
          <w:sz w:val="22"/>
          <w:szCs w:val="22"/>
          <w:lang w:eastAsia="en-GB"/>
        </w:rPr>
      </w:pPr>
      <w:r>
        <w:t>D.1</w:t>
      </w:r>
      <w:r>
        <w:rPr>
          <w:rFonts w:asciiTheme="minorHAnsi" w:eastAsiaTheme="minorEastAsia" w:hAnsiTheme="minorHAnsi" w:cstheme="minorBidi"/>
          <w:sz w:val="22"/>
          <w:szCs w:val="22"/>
          <w:lang w:eastAsia="en-GB"/>
        </w:rPr>
        <w:tab/>
      </w:r>
      <w:r>
        <w:t>General Principles</w:t>
      </w:r>
      <w:r>
        <w:tab/>
      </w:r>
      <w:r>
        <w:fldChar w:fldCharType="begin" w:fldLock="1"/>
      </w:r>
      <w:r>
        <w:instrText xml:space="preserve"> PAGEREF _Toc85875049 \h </w:instrText>
      </w:r>
      <w:r>
        <w:fldChar w:fldCharType="separate"/>
      </w:r>
      <w:r>
        <w:t>34</w:t>
      </w:r>
      <w:r>
        <w:fldChar w:fldCharType="end"/>
      </w:r>
    </w:p>
    <w:p w14:paraId="0EE965EA" w14:textId="7DFAAEF3" w:rsidR="0035261A" w:rsidRDefault="0035261A">
      <w:pPr>
        <w:pStyle w:val="TOC2"/>
        <w:rPr>
          <w:rFonts w:asciiTheme="minorHAnsi" w:eastAsiaTheme="minorEastAsia" w:hAnsiTheme="minorHAnsi" w:cstheme="minorBidi"/>
          <w:sz w:val="22"/>
          <w:szCs w:val="22"/>
          <w:lang w:eastAsia="en-GB"/>
        </w:rPr>
      </w:pPr>
      <w:r>
        <w:t>D.2</w:t>
      </w:r>
      <w:r>
        <w:rPr>
          <w:rFonts w:asciiTheme="minorHAnsi" w:eastAsiaTheme="minorEastAsia" w:hAnsiTheme="minorHAnsi" w:cstheme="minorBidi"/>
          <w:sz w:val="22"/>
          <w:szCs w:val="22"/>
          <w:lang w:eastAsia="en-GB"/>
        </w:rPr>
        <w:tab/>
      </w:r>
      <w:r>
        <w:t>Assignment Procedure</w:t>
      </w:r>
      <w:r>
        <w:tab/>
      </w:r>
      <w:r>
        <w:fldChar w:fldCharType="begin" w:fldLock="1"/>
      </w:r>
      <w:r>
        <w:instrText xml:space="preserve"> PAGEREF _Toc85875050 \h </w:instrText>
      </w:r>
      <w:r>
        <w:fldChar w:fldCharType="separate"/>
      </w:r>
      <w:r>
        <w:t>34</w:t>
      </w:r>
      <w:r>
        <w:fldChar w:fldCharType="end"/>
      </w:r>
    </w:p>
    <w:p w14:paraId="2AF7842C" w14:textId="1A8D2E61" w:rsidR="0035261A" w:rsidRDefault="0035261A">
      <w:pPr>
        <w:pStyle w:val="TOC2"/>
        <w:rPr>
          <w:rFonts w:asciiTheme="minorHAnsi" w:eastAsiaTheme="minorEastAsia" w:hAnsiTheme="minorHAnsi" w:cstheme="minorBidi"/>
          <w:sz w:val="22"/>
          <w:szCs w:val="22"/>
          <w:lang w:eastAsia="en-GB"/>
        </w:rPr>
      </w:pPr>
      <w:r>
        <w:t>D.3</w:t>
      </w:r>
      <w:r>
        <w:rPr>
          <w:rFonts w:asciiTheme="minorHAnsi" w:eastAsiaTheme="minorEastAsia" w:hAnsiTheme="minorHAnsi" w:cstheme="minorBidi"/>
          <w:sz w:val="22"/>
          <w:szCs w:val="22"/>
          <w:lang w:eastAsia="en-GB"/>
        </w:rPr>
        <w:tab/>
      </w:r>
      <w:r>
        <w:t>Port Number Database</w:t>
      </w:r>
      <w:r>
        <w:tab/>
      </w:r>
      <w:r>
        <w:fldChar w:fldCharType="begin" w:fldLock="1"/>
      </w:r>
      <w:r>
        <w:instrText xml:space="preserve"> PAGEREF _Toc85875051 \h </w:instrText>
      </w:r>
      <w:r>
        <w:fldChar w:fldCharType="separate"/>
      </w:r>
      <w:r>
        <w:t>34</w:t>
      </w:r>
      <w:r>
        <w:fldChar w:fldCharType="end"/>
      </w:r>
    </w:p>
    <w:p w14:paraId="74964E5E" w14:textId="51A3A6DA" w:rsidR="0035261A" w:rsidRDefault="0035261A">
      <w:pPr>
        <w:pStyle w:val="TOC8"/>
        <w:rPr>
          <w:rFonts w:asciiTheme="minorHAnsi" w:eastAsiaTheme="minorEastAsia" w:hAnsiTheme="minorHAnsi" w:cstheme="minorBidi"/>
          <w:b w:val="0"/>
          <w:szCs w:val="22"/>
          <w:lang w:eastAsia="en-GB"/>
        </w:rPr>
      </w:pPr>
      <w:r>
        <w:t>Annex E: Change history</w:t>
      </w:r>
      <w:r>
        <w:tab/>
      </w:r>
      <w:r>
        <w:fldChar w:fldCharType="begin" w:fldLock="1"/>
      </w:r>
      <w:r>
        <w:instrText xml:space="preserve"> PAGEREF _Toc85875052 \h </w:instrText>
      </w:r>
      <w:r>
        <w:fldChar w:fldCharType="separate"/>
      </w:r>
      <w:r>
        <w:t>35</w:t>
      </w:r>
      <w:r>
        <w:fldChar w:fldCharType="end"/>
      </w:r>
    </w:p>
    <w:p w14:paraId="557CCF3C" w14:textId="454969CE" w:rsidR="00495D4A" w:rsidRPr="0090769B" w:rsidRDefault="009D6D95" w:rsidP="00495D4A">
      <w:r>
        <w:rPr>
          <w:noProof/>
          <w:sz w:val="22"/>
        </w:rPr>
        <w:fldChar w:fldCharType="end"/>
      </w:r>
    </w:p>
    <w:p w14:paraId="0826EAE7" w14:textId="149603B9" w:rsidR="00FA19CF" w:rsidRDefault="00495D4A" w:rsidP="00FA19CF">
      <w:pPr>
        <w:pStyle w:val="Heading1"/>
      </w:pPr>
      <w:r w:rsidRPr="0090769B">
        <w:br w:type="page"/>
      </w:r>
      <w:bookmarkStart w:id="15" w:name="foreword"/>
      <w:bookmarkStart w:id="16" w:name="_Toc2086433"/>
      <w:bookmarkStart w:id="17" w:name="_Toc70082171"/>
      <w:bookmarkStart w:id="18" w:name="_Toc70927179"/>
      <w:bookmarkStart w:id="19" w:name="_Toc73782001"/>
      <w:bookmarkStart w:id="20" w:name="_Toc81221175"/>
      <w:bookmarkStart w:id="21" w:name="_Toc81738513"/>
      <w:bookmarkStart w:id="22" w:name="_Toc2086436"/>
      <w:bookmarkStart w:id="23" w:name="_Toc85874985"/>
      <w:bookmarkEnd w:id="15"/>
      <w:r w:rsidR="00FA19CF" w:rsidRPr="004D3578">
        <w:lastRenderedPageBreak/>
        <w:t>Foreword</w:t>
      </w:r>
      <w:bookmarkEnd w:id="16"/>
      <w:bookmarkEnd w:id="17"/>
      <w:bookmarkEnd w:id="18"/>
      <w:bookmarkEnd w:id="19"/>
      <w:bookmarkEnd w:id="20"/>
      <w:bookmarkEnd w:id="21"/>
      <w:bookmarkEnd w:id="23"/>
    </w:p>
    <w:p w14:paraId="3948D3DD" w14:textId="77777777" w:rsidR="00FA19CF" w:rsidRPr="004D3578" w:rsidRDefault="00FA19CF" w:rsidP="00FA19CF">
      <w:r w:rsidRPr="004D3578">
        <w:t xml:space="preserve">This Technical </w:t>
      </w:r>
      <w:bookmarkStart w:id="24" w:name="spectype3"/>
      <w:r w:rsidRPr="004519CC">
        <w:t>Report</w:t>
      </w:r>
      <w:bookmarkEnd w:id="24"/>
      <w:r w:rsidRPr="004D3578">
        <w:t xml:space="preserve"> has been produced by the 3</w:t>
      </w:r>
      <w:r>
        <w:t>rd</w:t>
      </w:r>
      <w:r w:rsidRPr="004D3578">
        <w:t xml:space="preserve"> Generation Partnership Project (3GPP).</w:t>
      </w:r>
    </w:p>
    <w:p w14:paraId="39F495D5" w14:textId="77777777" w:rsidR="00FA19CF" w:rsidRPr="004D3578" w:rsidRDefault="00FA19CF" w:rsidP="00FA19C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4F055" w14:textId="77777777" w:rsidR="00FA19CF" w:rsidRPr="004D3578" w:rsidRDefault="00FA19CF" w:rsidP="00FA19CF">
      <w:pPr>
        <w:pStyle w:val="B1"/>
      </w:pPr>
      <w:r w:rsidRPr="004D3578">
        <w:t>Version x.y.z</w:t>
      </w:r>
    </w:p>
    <w:p w14:paraId="5F24D28E" w14:textId="77777777" w:rsidR="00FA19CF" w:rsidRPr="004D3578" w:rsidRDefault="00FA19CF" w:rsidP="00FA19CF">
      <w:pPr>
        <w:pStyle w:val="B1"/>
      </w:pPr>
      <w:r w:rsidRPr="004D3578">
        <w:t>where:</w:t>
      </w:r>
    </w:p>
    <w:p w14:paraId="22AE7E29" w14:textId="77777777" w:rsidR="00FA19CF" w:rsidRPr="004D3578" w:rsidRDefault="00FA19CF" w:rsidP="00FA19CF">
      <w:pPr>
        <w:pStyle w:val="B2"/>
      </w:pPr>
      <w:r w:rsidRPr="004D3578">
        <w:t>x</w:t>
      </w:r>
      <w:r w:rsidRPr="004D3578">
        <w:tab/>
        <w:t>the first digit:</w:t>
      </w:r>
    </w:p>
    <w:p w14:paraId="1B2AA5F1" w14:textId="77777777" w:rsidR="00FA19CF" w:rsidRPr="004D3578" w:rsidRDefault="00FA19CF" w:rsidP="00FA19CF">
      <w:pPr>
        <w:pStyle w:val="B3"/>
      </w:pPr>
      <w:r w:rsidRPr="004D3578">
        <w:t>1</w:t>
      </w:r>
      <w:r w:rsidRPr="004D3578">
        <w:tab/>
        <w:t>presented to TSG for information;</w:t>
      </w:r>
    </w:p>
    <w:p w14:paraId="4E2CC71F" w14:textId="77777777" w:rsidR="00FA19CF" w:rsidRPr="004D3578" w:rsidRDefault="00FA19CF" w:rsidP="00FA19CF">
      <w:pPr>
        <w:pStyle w:val="B3"/>
      </w:pPr>
      <w:r w:rsidRPr="004D3578">
        <w:t>2</w:t>
      </w:r>
      <w:r w:rsidRPr="004D3578">
        <w:tab/>
        <w:t>presented to TSG for approval;</w:t>
      </w:r>
    </w:p>
    <w:p w14:paraId="26DFCF6C" w14:textId="77777777" w:rsidR="00FA19CF" w:rsidRPr="004D3578" w:rsidRDefault="00FA19CF" w:rsidP="00FA19CF">
      <w:pPr>
        <w:pStyle w:val="B3"/>
      </w:pPr>
      <w:r w:rsidRPr="004D3578">
        <w:t>3</w:t>
      </w:r>
      <w:r w:rsidRPr="004D3578">
        <w:tab/>
        <w:t>or greater indicates TSG approved document under change control.</w:t>
      </w:r>
    </w:p>
    <w:p w14:paraId="73252FEF" w14:textId="77777777" w:rsidR="00FA19CF" w:rsidRPr="004D3578" w:rsidRDefault="00FA19CF" w:rsidP="00FA19CF">
      <w:pPr>
        <w:pStyle w:val="B2"/>
      </w:pPr>
      <w:r w:rsidRPr="004D3578">
        <w:t>y</w:t>
      </w:r>
      <w:r w:rsidRPr="004D3578">
        <w:tab/>
        <w:t>the second digit is incremented for all changes of substance, i.e. technical enhancements, corrections, updates, etc.</w:t>
      </w:r>
    </w:p>
    <w:p w14:paraId="74ACCB86" w14:textId="77777777" w:rsidR="00FA19CF" w:rsidRDefault="00FA19CF" w:rsidP="00FA19CF">
      <w:pPr>
        <w:pStyle w:val="B2"/>
      </w:pPr>
      <w:r w:rsidRPr="004D3578">
        <w:t>z</w:t>
      </w:r>
      <w:r w:rsidRPr="004D3578">
        <w:tab/>
        <w:t>the third digit is incremented when editorial only changes have been incorporated in the document.</w:t>
      </w:r>
    </w:p>
    <w:p w14:paraId="7E347F32" w14:textId="77777777" w:rsidR="00FA19CF" w:rsidRDefault="00FA19CF" w:rsidP="00FA19CF">
      <w:r>
        <w:t>In the present document, modal verbs have the following meanings:</w:t>
      </w:r>
    </w:p>
    <w:p w14:paraId="3F00954E" w14:textId="77777777" w:rsidR="00FA19CF" w:rsidRDefault="00FA19CF" w:rsidP="00FA19CF">
      <w:pPr>
        <w:pStyle w:val="EX"/>
      </w:pPr>
      <w:r w:rsidRPr="008C384C">
        <w:rPr>
          <w:b/>
        </w:rPr>
        <w:t>shall</w:t>
      </w:r>
      <w:r>
        <w:tab/>
        <w:t>indicates a mandatory requirement to do something</w:t>
      </w:r>
    </w:p>
    <w:p w14:paraId="146C99CB" w14:textId="77777777" w:rsidR="00FA19CF" w:rsidRDefault="00FA19CF" w:rsidP="00FA19CF">
      <w:pPr>
        <w:pStyle w:val="EX"/>
      </w:pPr>
      <w:r w:rsidRPr="008C384C">
        <w:rPr>
          <w:b/>
        </w:rPr>
        <w:t>shall not</w:t>
      </w:r>
      <w:r>
        <w:tab/>
        <w:t>indicates an interdiction (prohibition) to do something</w:t>
      </w:r>
    </w:p>
    <w:p w14:paraId="2554CD06" w14:textId="77777777" w:rsidR="00FA19CF" w:rsidRPr="004D3578" w:rsidRDefault="00FA19CF" w:rsidP="00FA19CF">
      <w:r>
        <w:t>The constructions "shall" and "shall not" are confined to the context of normative provisions, and do not appear in Technical Reports.</w:t>
      </w:r>
    </w:p>
    <w:p w14:paraId="414A3592" w14:textId="77777777" w:rsidR="00FA19CF" w:rsidRPr="004D3578" w:rsidRDefault="00FA19CF" w:rsidP="00FA19C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F60C70" w14:textId="77777777" w:rsidR="00FA19CF" w:rsidRDefault="00FA19CF" w:rsidP="00FA19CF">
      <w:pPr>
        <w:pStyle w:val="EX"/>
      </w:pPr>
      <w:r w:rsidRPr="008C384C">
        <w:rPr>
          <w:b/>
        </w:rPr>
        <w:t>should</w:t>
      </w:r>
      <w:r>
        <w:tab/>
        <w:t>indicates a recommendation to do something</w:t>
      </w:r>
    </w:p>
    <w:p w14:paraId="3847FBD4" w14:textId="77777777" w:rsidR="00FA19CF" w:rsidRDefault="00FA19CF" w:rsidP="00FA19CF">
      <w:pPr>
        <w:pStyle w:val="EX"/>
      </w:pPr>
      <w:r w:rsidRPr="008C384C">
        <w:rPr>
          <w:b/>
        </w:rPr>
        <w:t>should not</w:t>
      </w:r>
      <w:r>
        <w:tab/>
        <w:t>indicates a recommendation not to do something</w:t>
      </w:r>
    </w:p>
    <w:p w14:paraId="3C94D75F" w14:textId="77777777" w:rsidR="00FA19CF" w:rsidRDefault="00FA19CF" w:rsidP="00FA19CF">
      <w:pPr>
        <w:pStyle w:val="EX"/>
      </w:pPr>
      <w:r w:rsidRPr="00774DA4">
        <w:rPr>
          <w:b/>
        </w:rPr>
        <w:t>may</w:t>
      </w:r>
      <w:r>
        <w:tab/>
        <w:t>indicates permission to do something</w:t>
      </w:r>
    </w:p>
    <w:p w14:paraId="35172BCF" w14:textId="77777777" w:rsidR="00FA19CF" w:rsidRDefault="00FA19CF" w:rsidP="00FA19CF">
      <w:pPr>
        <w:pStyle w:val="EX"/>
      </w:pPr>
      <w:r w:rsidRPr="00774DA4">
        <w:rPr>
          <w:b/>
        </w:rPr>
        <w:t>need not</w:t>
      </w:r>
      <w:r>
        <w:tab/>
        <w:t>indicates permission not to do something</w:t>
      </w:r>
    </w:p>
    <w:p w14:paraId="54F864F0" w14:textId="77777777" w:rsidR="00FA19CF" w:rsidRDefault="00FA19CF" w:rsidP="00FA19CF">
      <w:r>
        <w:t>The construction "may not" is ambiguous and is not used in normative elements. The unambiguous constructions "might not" or "shall not" are used instead, depending upon the meaning intended.</w:t>
      </w:r>
    </w:p>
    <w:p w14:paraId="584522A1" w14:textId="77777777" w:rsidR="00FA19CF" w:rsidRDefault="00FA19CF" w:rsidP="00FA19CF">
      <w:pPr>
        <w:pStyle w:val="EX"/>
      </w:pPr>
      <w:r w:rsidRPr="00774DA4">
        <w:rPr>
          <w:b/>
        </w:rPr>
        <w:t>can</w:t>
      </w:r>
      <w:r>
        <w:tab/>
        <w:t>indicates that something is possible</w:t>
      </w:r>
    </w:p>
    <w:p w14:paraId="6F4E535A" w14:textId="77777777" w:rsidR="00FA19CF" w:rsidRDefault="00FA19CF" w:rsidP="00FA19CF">
      <w:pPr>
        <w:pStyle w:val="EX"/>
      </w:pPr>
      <w:r w:rsidRPr="00774DA4">
        <w:rPr>
          <w:b/>
        </w:rPr>
        <w:t>cannot</w:t>
      </w:r>
      <w:r>
        <w:tab/>
        <w:t>indicates that something is impossible</w:t>
      </w:r>
    </w:p>
    <w:p w14:paraId="2AE08DDF" w14:textId="77777777" w:rsidR="00FA19CF" w:rsidRDefault="00FA19CF" w:rsidP="00FA19CF">
      <w:r>
        <w:t>The constructions "can" and "cannot" are not substitutes for "may" and "need not".</w:t>
      </w:r>
    </w:p>
    <w:p w14:paraId="03AF6654" w14:textId="77777777" w:rsidR="00FA19CF" w:rsidRDefault="00FA19CF" w:rsidP="00FA19CF">
      <w:pPr>
        <w:pStyle w:val="EX"/>
      </w:pPr>
      <w:r w:rsidRPr="00774DA4">
        <w:rPr>
          <w:b/>
        </w:rPr>
        <w:t>will</w:t>
      </w:r>
      <w:r>
        <w:tab/>
        <w:t>indicates that something is certain or expected to happen as a result of action taken by an agency the behaviour of which is outside the scope of the present document</w:t>
      </w:r>
    </w:p>
    <w:p w14:paraId="7AF54E79" w14:textId="77777777" w:rsidR="00FA19CF" w:rsidRDefault="00FA19CF" w:rsidP="00FA19C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FD06D5F" w14:textId="77777777" w:rsidR="00FA19CF" w:rsidRDefault="00FA19CF" w:rsidP="00FA19C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A00A143" w14:textId="77777777" w:rsidR="00FA19CF" w:rsidRDefault="00FA19CF" w:rsidP="00FA19C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53779AE" w14:textId="77777777" w:rsidR="00FA19CF" w:rsidRDefault="00FA19CF" w:rsidP="00FA19CF">
      <w:r>
        <w:t>In addition:</w:t>
      </w:r>
    </w:p>
    <w:p w14:paraId="2C43E918" w14:textId="77777777" w:rsidR="00FA19CF" w:rsidRDefault="00FA19CF" w:rsidP="00FA19CF">
      <w:pPr>
        <w:pStyle w:val="EX"/>
      </w:pPr>
      <w:r w:rsidRPr="00647114">
        <w:rPr>
          <w:b/>
        </w:rPr>
        <w:t>is</w:t>
      </w:r>
      <w:r>
        <w:tab/>
        <w:t>(or any other verb in the indicative mood) indicates a statement of fact</w:t>
      </w:r>
    </w:p>
    <w:p w14:paraId="4452123D" w14:textId="77777777" w:rsidR="00FA19CF" w:rsidRDefault="00FA19CF" w:rsidP="00FA19CF">
      <w:pPr>
        <w:pStyle w:val="EX"/>
      </w:pPr>
      <w:r w:rsidRPr="00647114">
        <w:rPr>
          <w:b/>
        </w:rPr>
        <w:t>is not</w:t>
      </w:r>
      <w:r>
        <w:tab/>
        <w:t>(or any other negative verb in the indicative mood) indicates a statement of fact</w:t>
      </w:r>
    </w:p>
    <w:p w14:paraId="1B9283CE" w14:textId="77777777" w:rsidR="00FA19CF" w:rsidRPr="004D3578" w:rsidRDefault="00FA19CF" w:rsidP="00FA19CF">
      <w:r>
        <w:t>The constructions "is" and "is not" do not indicate requirements.</w:t>
      </w:r>
    </w:p>
    <w:p w14:paraId="5ED740EA" w14:textId="77777777" w:rsidR="00FA19CF" w:rsidRPr="004D3578" w:rsidRDefault="00FA19CF" w:rsidP="00FA19CF">
      <w:pPr>
        <w:pStyle w:val="Heading1"/>
      </w:pPr>
      <w:bookmarkStart w:id="25" w:name="introduction"/>
      <w:bookmarkStart w:id="26" w:name="_Toc2086434"/>
      <w:bookmarkStart w:id="27" w:name="_Toc52362724"/>
      <w:bookmarkStart w:id="28" w:name="_Toc70082172"/>
      <w:bookmarkStart w:id="29" w:name="_Toc70927180"/>
      <w:bookmarkStart w:id="30" w:name="_Toc73782002"/>
      <w:bookmarkStart w:id="31" w:name="_Toc81221176"/>
      <w:bookmarkStart w:id="32" w:name="_Toc81738514"/>
      <w:bookmarkStart w:id="33" w:name="_Toc85874986"/>
      <w:bookmarkEnd w:id="25"/>
      <w:r w:rsidRPr="004D3578">
        <w:t>Introduction</w:t>
      </w:r>
      <w:bookmarkEnd w:id="26"/>
      <w:bookmarkEnd w:id="27"/>
      <w:bookmarkEnd w:id="28"/>
      <w:bookmarkEnd w:id="29"/>
      <w:bookmarkEnd w:id="30"/>
      <w:bookmarkEnd w:id="31"/>
      <w:bookmarkEnd w:id="32"/>
      <w:bookmarkEnd w:id="33"/>
    </w:p>
    <w:p w14:paraId="0166B713" w14:textId="77777777" w:rsidR="0035261A" w:rsidRDefault="00FA19CF" w:rsidP="00FA19CF">
      <w:r>
        <w:rPr>
          <w:lang w:val="en-US"/>
        </w:rPr>
        <w:t>3GPP TR 29.</w:t>
      </w:r>
      <w:r w:rsidRPr="009B2D5F">
        <w:rPr>
          <w:lang w:val="en-US"/>
        </w:rPr>
        <w:t>835 [2]</w:t>
      </w:r>
      <w:r>
        <w:rPr>
          <w:lang w:val="en-US"/>
        </w:rPr>
        <w:t xml:space="preserve"> studies </w:t>
      </w:r>
      <w:r>
        <w:t>Port Number Allocation Alternatives for New 3GPP Interfaces. This specification documents the outcome of the study by providing the guidelines for addressing the problem.</w:t>
      </w:r>
    </w:p>
    <w:p w14:paraId="3998583F" w14:textId="5C89FB63" w:rsidR="00FA19CF" w:rsidRPr="004D3578" w:rsidRDefault="00FA19CF" w:rsidP="00FA19CF">
      <w:pPr>
        <w:pStyle w:val="Heading1"/>
      </w:pPr>
      <w:r w:rsidRPr="004D3578">
        <w:br w:type="page"/>
      </w:r>
      <w:bookmarkStart w:id="34" w:name="scope"/>
      <w:bookmarkStart w:id="35" w:name="references"/>
      <w:bookmarkStart w:id="36" w:name="_Toc70082173"/>
      <w:bookmarkStart w:id="37" w:name="_Toc70927181"/>
      <w:bookmarkStart w:id="38" w:name="_Toc73782003"/>
      <w:bookmarkStart w:id="39" w:name="_Toc81221177"/>
      <w:bookmarkStart w:id="40" w:name="_Toc81738515"/>
      <w:bookmarkStart w:id="41" w:name="_Toc85874987"/>
      <w:bookmarkEnd w:id="34"/>
      <w:bookmarkEnd w:id="35"/>
      <w:r w:rsidRPr="004D3578">
        <w:lastRenderedPageBreak/>
        <w:t>1</w:t>
      </w:r>
      <w:r w:rsidRPr="004D3578">
        <w:tab/>
        <w:t>Scope</w:t>
      </w:r>
      <w:bookmarkEnd w:id="36"/>
      <w:bookmarkEnd w:id="37"/>
      <w:bookmarkEnd w:id="38"/>
      <w:bookmarkEnd w:id="39"/>
      <w:bookmarkEnd w:id="40"/>
      <w:bookmarkEnd w:id="41"/>
    </w:p>
    <w:p w14:paraId="4AEAEA5E" w14:textId="77777777" w:rsidR="00474DE9" w:rsidRDefault="00474DE9" w:rsidP="00474DE9">
      <w:bookmarkStart w:id="42" w:name="definitions"/>
      <w:bookmarkStart w:id="43" w:name="_Toc52362726"/>
      <w:bookmarkStart w:id="44" w:name="_Toc70082174"/>
      <w:bookmarkStart w:id="45" w:name="_Toc70927182"/>
      <w:bookmarkStart w:id="46" w:name="_Toc73782004"/>
      <w:bookmarkStart w:id="47" w:name="_Toc81221178"/>
      <w:bookmarkStart w:id="48" w:name="_Toc2086437"/>
      <w:bookmarkEnd w:id="22"/>
      <w:bookmarkEnd w:id="42"/>
      <w:r w:rsidRPr="00CD7AA7">
        <w:t xml:space="preserve">IETF has indicated to 3GPP that </w:t>
      </w:r>
      <w:r>
        <w:t xml:space="preserve">future </w:t>
      </w:r>
      <w:r w:rsidRPr="00CD7AA7">
        <w:t>IANA port number assignment requests for protocol only used inside 3GPP networks will be likely rejected except if there is a strong justification for it.</w:t>
      </w:r>
      <w:r>
        <w:t xml:space="preserve"> </w:t>
      </w:r>
      <w:r w:rsidRPr="004D3578">
        <w:t xml:space="preserve">The present document </w:t>
      </w:r>
      <w:r>
        <w:t>provides guidelines for resolving the problem with allocating port numbers for new 3GPP interfaces, as an alternative to IANA assigned port numbers.</w:t>
      </w:r>
    </w:p>
    <w:p w14:paraId="312E04CC" w14:textId="77777777" w:rsidR="00474DE9" w:rsidRPr="004D3578" w:rsidRDefault="00474DE9" w:rsidP="00474DE9">
      <w:r>
        <w:t>Starting from 3GPP Rel-17, any 3GPP working group can</w:t>
      </w:r>
      <w:r w:rsidRPr="00F0753B">
        <w:t xml:space="preserve"> rely </w:t>
      </w:r>
      <w:r>
        <w:t xml:space="preserve">on these guidelines </w:t>
      </w:r>
      <w:r w:rsidRPr="00F0753B">
        <w:t>when defining new interfaces</w:t>
      </w:r>
      <w:r>
        <w:t>, which require new default port number allocation.</w:t>
      </w:r>
    </w:p>
    <w:p w14:paraId="35DA28D7" w14:textId="77777777" w:rsidR="00E76BCA" w:rsidRPr="004D3578" w:rsidRDefault="00E76BCA" w:rsidP="00E76BCA">
      <w:pPr>
        <w:pStyle w:val="Heading1"/>
      </w:pPr>
      <w:bookmarkStart w:id="49" w:name="_Toc81738516"/>
      <w:bookmarkStart w:id="50" w:name="_Toc85874988"/>
      <w:r w:rsidRPr="004D3578">
        <w:t>2</w:t>
      </w:r>
      <w:r w:rsidRPr="004D3578">
        <w:tab/>
        <w:t>References</w:t>
      </w:r>
      <w:bookmarkEnd w:id="43"/>
      <w:bookmarkEnd w:id="44"/>
      <w:bookmarkEnd w:id="45"/>
      <w:bookmarkEnd w:id="46"/>
      <w:bookmarkEnd w:id="47"/>
      <w:bookmarkEnd w:id="49"/>
      <w:bookmarkEnd w:id="50"/>
    </w:p>
    <w:p w14:paraId="0D5D8199" w14:textId="77777777" w:rsidR="00E76BCA" w:rsidRPr="004D3578" w:rsidRDefault="00E76BCA" w:rsidP="00E76BCA">
      <w:r w:rsidRPr="004D3578">
        <w:t>The following documents contain provisions which, through reference in this text, constitute provisions of the present document.</w:t>
      </w:r>
    </w:p>
    <w:p w14:paraId="5741749E" w14:textId="77777777" w:rsidR="00E76BCA" w:rsidRPr="004D3578" w:rsidRDefault="00E76BCA" w:rsidP="00E76BCA">
      <w:pPr>
        <w:pStyle w:val="B1"/>
      </w:pPr>
      <w:r>
        <w:t>-</w:t>
      </w:r>
      <w:r>
        <w:tab/>
      </w:r>
      <w:r w:rsidRPr="004D3578">
        <w:t>References are either specific (identified by date of publication, edition number, version number, etc.) or non</w:t>
      </w:r>
      <w:r w:rsidRPr="004D3578">
        <w:noBreakHyphen/>
        <w:t>specific.</w:t>
      </w:r>
    </w:p>
    <w:p w14:paraId="0523A76C" w14:textId="77777777" w:rsidR="00E76BCA" w:rsidRPr="004D3578" w:rsidRDefault="00E76BCA" w:rsidP="00E76BCA">
      <w:pPr>
        <w:pStyle w:val="B1"/>
      </w:pPr>
      <w:r>
        <w:t>-</w:t>
      </w:r>
      <w:r>
        <w:tab/>
      </w:r>
      <w:r w:rsidRPr="004D3578">
        <w:t>For a specific reference, subsequent revisions do not apply.</w:t>
      </w:r>
    </w:p>
    <w:p w14:paraId="43DA7B6D" w14:textId="77777777" w:rsidR="00E76BCA" w:rsidRPr="004D3578" w:rsidRDefault="00E76BCA" w:rsidP="00E76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BDF059" w14:textId="77777777" w:rsidR="00E76BCA" w:rsidRDefault="00E76BCA" w:rsidP="00E76BCA">
      <w:pPr>
        <w:pStyle w:val="EX"/>
      </w:pPr>
      <w:r w:rsidRPr="004D3578">
        <w:t>[1]</w:t>
      </w:r>
      <w:r w:rsidRPr="004D3578">
        <w:tab/>
        <w:t>3GPP TR 21.905: "Vocabulary for 3GPP Specifications".</w:t>
      </w:r>
    </w:p>
    <w:p w14:paraId="24BA4174" w14:textId="77777777" w:rsidR="00E76BCA" w:rsidRPr="004D3578" w:rsidRDefault="00E76BCA" w:rsidP="00E76BCA">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14:paraId="186DBEAF" w14:textId="77777777" w:rsidR="00A7487F" w:rsidRPr="00D61FD5" w:rsidRDefault="00A7487F" w:rsidP="00A7487F">
      <w:pPr>
        <w:pStyle w:val="EX"/>
        <w:rPr>
          <w:lang w:val="en-US"/>
        </w:rPr>
      </w:pPr>
      <w:r w:rsidRPr="00D61FD5">
        <w:rPr>
          <w:lang w:val="en-US"/>
        </w:rPr>
        <w:t>[</w:t>
      </w:r>
      <w:r>
        <w:rPr>
          <w:lang w:val="en-US"/>
        </w:rPr>
        <w:t>3</w:t>
      </w:r>
      <w:r w:rsidRPr="00D61FD5">
        <w:rPr>
          <w:lang w:val="en-US"/>
        </w:rPr>
        <w:t>]</w:t>
      </w:r>
      <w:r w:rsidRPr="00D61FD5">
        <w:rPr>
          <w:lang w:val="en-US"/>
        </w:rPr>
        <w:tab/>
        <w:t>IETF RFC 793: "Transmission Control Protocol".</w:t>
      </w:r>
    </w:p>
    <w:p w14:paraId="4538F440" w14:textId="77777777" w:rsidR="00A7487F" w:rsidRPr="00D61FD5" w:rsidRDefault="00A7487F" w:rsidP="00A7487F">
      <w:pPr>
        <w:pStyle w:val="EX"/>
        <w:rPr>
          <w:lang w:val="fr-FR"/>
        </w:rPr>
      </w:pPr>
      <w:r>
        <w:rPr>
          <w:lang w:val="fr-FR"/>
        </w:rPr>
        <w:t>[4</w:t>
      </w:r>
      <w:r w:rsidRPr="00D61FD5">
        <w:rPr>
          <w:lang w:val="fr-FR"/>
        </w:rPr>
        <w:t>]</w:t>
      </w:r>
      <w:r w:rsidRPr="00D61FD5">
        <w:rPr>
          <w:lang w:val="fr-FR"/>
        </w:rPr>
        <w:tab/>
        <w:t>IETF RFC 1078: "TCP Port Service Multiplexer (TCPMUX)"</w:t>
      </w:r>
    </w:p>
    <w:p w14:paraId="34FF0954" w14:textId="77777777" w:rsidR="00A7487F" w:rsidRPr="00D61FD5" w:rsidRDefault="00A7487F" w:rsidP="00A7487F">
      <w:pPr>
        <w:pStyle w:val="EX"/>
        <w:rPr>
          <w:lang w:val="en-US"/>
        </w:rPr>
      </w:pPr>
      <w:r>
        <w:t>[5</w:t>
      </w:r>
      <w:r w:rsidRPr="00D61FD5">
        <w:t>]</w:t>
      </w:r>
      <w:r w:rsidRPr="00D61FD5">
        <w:tab/>
      </w:r>
      <w:r w:rsidRPr="00D61FD5">
        <w:rPr>
          <w:lang w:val="en-US"/>
        </w:rPr>
        <w:t>IETF RFC 2782: "A DNS RR for specifying the location of services (DNS SRV)".</w:t>
      </w:r>
    </w:p>
    <w:p w14:paraId="37159955" w14:textId="77777777" w:rsidR="00A7487F" w:rsidRPr="00D61FD5" w:rsidRDefault="00A7487F" w:rsidP="00A7487F">
      <w:pPr>
        <w:pStyle w:val="EX"/>
      </w:pPr>
      <w:r>
        <w:t>[6</w:t>
      </w:r>
      <w:r w:rsidRPr="00D61FD5">
        <w:t>]</w:t>
      </w:r>
      <w:r w:rsidRPr="00D61FD5">
        <w:tab/>
        <w:t>IETF RFC 4960: "Stream Control Transmission Protocol".</w:t>
      </w:r>
    </w:p>
    <w:p w14:paraId="52A82619" w14:textId="55A7A4AD" w:rsidR="00A7487F" w:rsidRPr="00D61FD5" w:rsidRDefault="00A7487F" w:rsidP="00A7487F">
      <w:pPr>
        <w:pStyle w:val="EX"/>
        <w:rPr>
          <w:lang w:val="en-US"/>
        </w:rPr>
      </w:pPr>
      <w:r>
        <w:rPr>
          <w:lang w:val="en-US"/>
        </w:rPr>
        <w:t>[7</w:t>
      </w:r>
      <w:r w:rsidRPr="00D61FD5">
        <w:rPr>
          <w:lang w:val="en-US"/>
        </w:rPr>
        <w:t>]</w:t>
      </w:r>
      <w:r w:rsidRPr="00D61FD5">
        <w:rPr>
          <w:lang w:val="en-US"/>
        </w:rPr>
        <w:tab/>
        <w:t>IETF RFC 5226: "Guidelines for Writing an IANA Considerations</w:t>
      </w:r>
      <w:r w:rsidR="00885EC3">
        <w:rPr>
          <w:lang w:val="en-US"/>
        </w:rPr>
        <w:t xml:space="preserve"> clause </w:t>
      </w:r>
      <w:r w:rsidRPr="00D61FD5">
        <w:rPr>
          <w:lang w:val="en-US"/>
        </w:rPr>
        <w:t>in RFCs".</w:t>
      </w:r>
    </w:p>
    <w:p w14:paraId="17CA6D38" w14:textId="77777777" w:rsidR="00A7487F" w:rsidRPr="00D61FD5" w:rsidRDefault="00A7487F" w:rsidP="00A7487F">
      <w:pPr>
        <w:pStyle w:val="EX"/>
        <w:rPr>
          <w:lang w:val="en-US"/>
        </w:rPr>
      </w:pPr>
      <w:r>
        <w:rPr>
          <w:lang w:val="en-US"/>
        </w:rPr>
        <w:t>[8</w:t>
      </w:r>
      <w:r w:rsidRPr="00D61FD5">
        <w:rPr>
          <w:lang w:val="en-US"/>
        </w:rPr>
        <w:t>]</w:t>
      </w:r>
      <w:r w:rsidRPr="00D61FD5">
        <w:rPr>
          <w:lang w:val="en-US"/>
        </w:rPr>
        <w:tab/>
        <w:t>IETF RFC 6066: "Transport Layer Security (TLS) Extensions: Extension Definitions".</w:t>
      </w:r>
    </w:p>
    <w:p w14:paraId="4BCCB28B" w14:textId="77777777" w:rsidR="00A7487F" w:rsidRDefault="00A7487F" w:rsidP="00A7487F">
      <w:pPr>
        <w:pStyle w:val="EX"/>
      </w:pPr>
      <w:r>
        <w:t>[9</w:t>
      </w:r>
      <w:r w:rsidRPr="00D61FD5">
        <w:t>]</w:t>
      </w:r>
      <w:r w:rsidRPr="00D61FD5">
        <w:tab/>
        <w:t>IETF RFC </w:t>
      </w:r>
      <w:r>
        <w:t>6083: "Datagram Transport Layer Security (DTLS) for Stream Control Transmission Protocol (SCTP)".</w:t>
      </w:r>
    </w:p>
    <w:p w14:paraId="06EA56FD" w14:textId="77777777" w:rsidR="00A7487F" w:rsidRPr="00D61FD5" w:rsidRDefault="00A7487F" w:rsidP="00A7487F">
      <w:pPr>
        <w:pStyle w:val="EX"/>
      </w:pPr>
      <w:r>
        <w:t>[10]</w:t>
      </w:r>
      <w:r w:rsidRPr="00D61FD5">
        <w:tab/>
        <w:t>IETF RFC 6335: "Internet Assigned Numbers Authority (IANA) Procedures for the Management of the Service Name and Transport Protocol Port Number Registry".</w:t>
      </w:r>
    </w:p>
    <w:p w14:paraId="6717EF3D" w14:textId="77777777" w:rsidR="00A7487F" w:rsidRPr="00D61FD5" w:rsidRDefault="00A7487F" w:rsidP="00A7487F">
      <w:pPr>
        <w:pStyle w:val="EX"/>
        <w:rPr>
          <w:lang w:val="en-US"/>
        </w:rPr>
      </w:pPr>
      <w:r>
        <w:rPr>
          <w:lang w:val="en-US"/>
        </w:rPr>
        <w:t>[11]</w:t>
      </w:r>
      <w:r w:rsidRPr="00D61FD5">
        <w:rPr>
          <w:lang w:val="en-US"/>
        </w:rPr>
        <w:tab/>
        <w:t>IETF RFC 6347: "Datagram Transport Layer Security Version 1.2".</w:t>
      </w:r>
    </w:p>
    <w:p w14:paraId="1C41F45E" w14:textId="77777777" w:rsidR="00A7487F" w:rsidRPr="00D61FD5" w:rsidRDefault="00A7487F" w:rsidP="00A7487F">
      <w:pPr>
        <w:pStyle w:val="EX"/>
        <w:rPr>
          <w:lang w:val="en-US"/>
        </w:rPr>
      </w:pPr>
      <w:r>
        <w:rPr>
          <w:lang w:val="en-US"/>
        </w:rPr>
        <w:t>[12]</w:t>
      </w:r>
      <w:r w:rsidRPr="00D61FD5">
        <w:rPr>
          <w:lang w:val="en-US"/>
        </w:rPr>
        <w:tab/>
        <w:t>IETF RFC 6762: "Multicast DNS".</w:t>
      </w:r>
    </w:p>
    <w:p w14:paraId="294881A2" w14:textId="77777777" w:rsidR="00A7487F" w:rsidRPr="00D61FD5" w:rsidRDefault="00A7487F" w:rsidP="00A7487F">
      <w:pPr>
        <w:pStyle w:val="EX"/>
        <w:rPr>
          <w:lang w:val="en-US"/>
        </w:rPr>
      </w:pPr>
      <w:r>
        <w:t>[13]</w:t>
      </w:r>
      <w:r w:rsidRPr="00D61FD5">
        <w:tab/>
      </w:r>
      <w:r w:rsidRPr="00D61FD5">
        <w:rPr>
          <w:lang w:val="en-US"/>
        </w:rPr>
        <w:t>IETF RFC 6763: "DNS-Based Service Discovery".</w:t>
      </w:r>
    </w:p>
    <w:p w14:paraId="5DA1E244" w14:textId="77777777" w:rsidR="00A7487F" w:rsidRPr="00D61FD5" w:rsidRDefault="00A7487F" w:rsidP="00A7487F">
      <w:pPr>
        <w:pStyle w:val="EX"/>
        <w:rPr>
          <w:lang w:val="en-US"/>
        </w:rPr>
      </w:pPr>
      <w:r>
        <w:rPr>
          <w:lang w:val="en-US"/>
        </w:rPr>
        <w:t>[14]</w:t>
      </w:r>
      <w:r w:rsidRPr="00D61FD5">
        <w:rPr>
          <w:lang w:val="en-US"/>
        </w:rPr>
        <w:tab/>
        <w:t>IETF RFC 7301: "Transport Layer Security (TLS) Application-Layer Protocol Negotiation Extension".</w:t>
      </w:r>
    </w:p>
    <w:p w14:paraId="2672304F" w14:textId="77777777" w:rsidR="00A7487F" w:rsidRPr="00D61FD5" w:rsidRDefault="00A7487F" w:rsidP="00A7487F">
      <w:pPr>
        <w:pStyle w:val="EX"/>
        <w:rPr>
          <w:lang w:val="en-US"/>
        </w:rPr>
      </w:pPr>
      <w:r>
        <w:t>[15]</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p>
    <w:p w14:paraId="05B405DE" w14:textId="77777777" w:rsidR="00A7487F" w:rsidRDefault="00A7487F" w:rsidP="00A7487F">
      <w:pPr>
        <w:pStyle w:val="EX"/>
      </w:pPr>
      <w:r>
        <w:rPr>
          <w:lang w:val="en-US"/>
        </w:rPr>
        <w:t>[16]</w:t>
      </w:r>
      <w:r w:rsidRPr="00D61FD5">
        <w:rPr>
          <w:lang w:val="en-US"/>
        </w:rPr>
        <w:tab/>
        <w:t>IETF RFC 7805: "Moving Outdated TCP Extensions and TCP-Related Documents to Historic or</w:t>
      </w:r>
      <w:r w:rsidRPr="00D61FD5">
        <w:t xml:space="preserve"> </w:t>
      </w:r>
      <w:r w:rsidRPr="00D61FD5">
        <w:rPr>
          <w:lang w:val="en-US"/>
        </w:rPr>
        <w:t>Informational Status"</w:t>
      </w:r>
      <w:r>
        <w:rPr>
          <w:lang w:val="en-US"/>
        </w:rPr>
        <w:t>.</w:t>
      </w:r>
    </w:p>
    <w:p w14:paraId="6651CDD8" w14:textId="77777777" w:rsidR="00A7487F" w:rsidRPr="00D61FD5" w:rsidRDefault="00A7487F" w:rsidP="00A7487F">
      <w:pPr>
        <w:pStyle w:val="EX"/>
      </w:pPr>
      <w:r>
        <w:t>[17]</w:t>
      </w:r>
      <w:r w:rsidRPr="00D61FD5">
        <w:tab/>
        <w:t>IETF RFC 8126: "Guidelines for Writing an IANA Considerations Clause in RFCs".</w:t>
      </w:r>
    </w:p>
    <w:p w14:paraId="6B52BA26" w14:textId="77777777" w:rsidR="00A7487F" w:rsidRDefault="00A7487F" w:rsidP="00A7487F">
      <w:pPr>
        <w:pStyle w:val="EX"/>
        <w:rPr>
          <w:lang w:val="en-US"/>
        </w:rPr>
      </w:pPr>
      <w:r>
        <w:rPr>
          <w:lang w:val="en-US"/>
        </w:rPr>
        <w:t>[18]</w:t>
      </w:r>
      <w:r w:rsidRPr="00D61FD5">
        <w:rPr>
          <w:lang w:val="en-US"/>
        </w:rPr>
        <w:tab/>
        <w:t>IETF RFC 8446: "The Transport Layer Security (TLS) Protocol Version 1.3".</w:t>
      </w:r>
    </w:p>
    <w:p w14:paraId="2C88EC89" w14:textId="0765B507" w:rsidR="00FA19CF" w:rsidRPr="00D61FD5" w:rsidRDefault="00FA19CF" w:rsidP="00FA19CF">
      <w:pPr>
        <w:pStyle w:val="EX"/>
        <w:rPr>
          <w:lang w:val="en-US"/>
        </w:rPr>
      </w:pPr>
      <w:r>
        <w:rPr>
          <w:lang w:val="en-US"/>
        </w:rPr>
        <w:lastRenderedPageBreak/>
        <w:t>[</w:t>
      </w:r>
      <w:r w:rsidRPr="00FA19CF">
        <w:rPr>
          <w:lang w:val="en-US"/>
        </w:rPr>
        <w:t>19</w:t>
      </w:r>
      <w:r>
        <w:rPr>
          <w:lang w:val="en-US"/>
        </w:rPr>
        <w:t>]</w:t>
      </w:r>
      <w:r>
        <w:rPr>
          <w:lang w:val="en-US"/>
        </w:rPr>
        <w:tab/>
        <w:t>IETF RFC 1035</w:t>
      </w:r>
      <w:r w:rsidRPr="00D61FD5">
        <w:rPr>
          <w:lang w:val="en-US"/>
        </w:rPr>
        <w:t>: "</w:t>
      </w:r>
      <w:r>
        <w:t>Domain Names – Implementation and specification</w:t>
      </w:r>
      <w:r w:rsidRPr="00D61FD5">
        <w:rPr>
          <w:lang w:val="en-US"/>
        </w:rPr>
        <w:t>".</w:t>
      </w:r>
    </w:p>
    <w:p w14:paraId="5FBC261C" w14:textId="77777777" w:rsidR="004519CC" w:rsidRPr="004D3578" w:rsidRDefault="004519CC" w:rsidP="004519CC">
      <w:pPr>
        <w:pStyle w:val="Heading1"/>
      </w:pPr>
      <w:bookmarkStart w:id="51" w:name="_Toc70082175"/>
      <w:bookmarkStart w:id="52" w:name="_Toc70927183"/>
      <w:bookmarkStart w:id="53" w:name="_Toc73782005"/>
      <w:bookmarkStart w:id="54" w:name="_Toc81221179"/>
      <w:bookmarkStart w:id="55" w:name="_Toc81738517"/>
      <w:bookmarkStart w:id="56" w:name="_Toc85874989"/>
      <w:r w:rsidRPr="004D3578">
        <w:t>3</w:t>
      </w:r>
      <w:r w:rsidRPr="004D3578">
        <w:tab/>
        <w:t>Definitions</w:t>
      </w:r>
      <w:r>
        <w:t xml:space="preserve"> of terms, symbols and abbreviations</w:t>
      </w:r>
      <w:bookmarkEnd w:id="48"/>
      <w:bookmarkEnd w:id="51"/>
      <w:bookmarkEnd w:id="52"/>
      <w:bookmarkEnd w:id="53"/>
      <w:bookmarkEnd w:id="54"/>
      <w:bookmarkEnd w:id="55"/>
      <w:bookmarkEnd w:id="56"/>
    </w:p>
    <w:p w14:paraId="500EE600" w14:textId="5FB545AD" w:rsidR="004519CC" w:rsidRPr="004D3578" w:rsidRDefault="004519CC" w:rsidP="004519CC">
      <w:pPr>
        <w:pStyle w:val="Guidance"/>
      </w:pPr>
      <w:r>
        <w:t xml:space="preserve">This clause and its three </w:t>
      </w:r>
      <w:r w:rsidR="008655CA">
        <w:t>clause</w:t>
      </w:r>
      <w:r>
        <w:t>s are mandatory. The contents shall be shown as "void" if the TS/TR does not define any terms, symbols, or abbreviations.</w:t>
      </w:r>
    </w:p>
    <w:p w14:paraId="669A6211" w14:textId="77777777" w:rsidR="004519CC" w:rsidRPr="004D3578" w:rsidRDefault="004519CC" w:rsidP="004519CC">
      <w:pPr>
        <w:pStyle w:val="Heading2"/>
      </w:pPr>
      <w:bookmarkStart w:id="57" w:name="_Toc2086438"/>
      <w:bookmarkStart w:id="58" w:name="_Toc70082176"/>
      <w:bookmarkStart w:id="59" w:name="_Toc70927184"/>
      <w:bookmarkStart w:id="60" w:name="_Toc73782006"/>
      <w:bookmarkStart w:id="61" w:name="_Toc81221180"/>
      <w:bookmarkStart w:id="62" w:name="_Toc81738518"/>
      <w:bookmarkStart w:id="63" w:name="_Toc85874990"/>
      <w:r w:rsidRPr="004D3578">
        <w:t>3.1</w:t>
      </w:r>
      <w:r w:rsidRPr="004D3578">
        <w:tab/>
      </w:r>
      <w:r>
        <w:t>Terms</w:t>
      </w:r>
      <w:bookmarkEnd w:id="57"/>
      <w:bookmarkEnd w:id="58"/>
      <w:bookmarkEnd w:id="59"/>
      <w:bookmarkEnd w:id="60"/>
      <w:bookmarkEnd w:id="61"/>
      <w:bookmarkEnd w:id="62"/>
      <w:bookmarkEnd w:id="63"/>
    </w:p>
    <w:p w14:paraId="4BB11EBC" w14:textId="77777777" w:rsidR="004519CC" w:rsidRPr="004D3578" w:rsidRDefault="004519CC" w:rsidP="004519C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F4F619" w14:textId="77777777" w:rsidR="004519CC" w:rsidRPr="004D3578" w:rsidRDefault="004519CC" w:rsidP="004519CC">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24921B30" w14:textId="77777777" w:rsidR="004519CC" w:rsidRPr="004D3578" w:rsidRDefault="004519CC" w:rsidP="004519CC">
      <w:pPr>
        <w:pStyle w:val="Guidance"/>
      </w:pPr>
      <w:r w:rsidRPr="004D3578">
        <w:rPr>
          <w:b/>
        </w:rPr>
        <w:t>&lt;defined term&gt;:</w:t>
      </w:r>
      <w:r w:rsidRPr="004D3578">
        <w:t xml:space="preserve"> &lt;definition&gt;.</w:t>
      </w:r>
    </w:p>
    <w:p w14:paraId="1429CED1" w14:textId="77777777" w:rsidR="004519CC" w:rsidRPr="004D3578" w:rsidRDefault="004519CC" w:rsidP="004519CC">
      <w:r w:rsidRPr="004D3578">
        <w:rPr>
          <w:b/>
        </w:rPr>
        <w:t>example:</w:t>
      </w:r>
      <w:r w:rsidRPr="004D3578">
        <w:t xml:space="preserve"> text used to clarify abstract rules by applying them literally.</w:t>
      </w:r>
    </w:p>
    <w:p w14:paraId="22EFDB41" w14:textId="77777777" w:rsidR="004519CC" w:rsidRPr="004D3578" w:rsidRDefault="004519CC" w:rsidP="004519CC">
      <w:pPr>
        <w:pStyle w:val="Heading2"/>
      </w:pPr>
      <w:bookmarkStart w:id="64" w:name="_Toc2086439"/>
      <w:bookmarkStart w:id="65" w:name="_Toc70082177"/>
      <w:bookmarkStart w:id="66" w:name="_Toc70927185"/>
      <w:bookmarkStart w:id="67" w:name="_Toc73782007"/>
      <w:bookmarkStart w:id="68" w:name="_Toc81221181"/>
      <w:bookmarkStart w:id="69" w:name="_Toc81738519"/>
      <w:bookmarkStart w:id="70" w:name="_Toc85874991"/>
      <w:r w:rsidRPr="004D3578">
        <w:t>3.2</w:t>
      </w:r>
      <w:r w:rsidRPr="004D3578">
        <w:tab/>
        <w:t>Symbols</w:t>
      </w:r>
      <w:bookmarkEnd w:id="64"/>
      <w:bookmarkEnd w:id="65"/>
      <w:bookmarkEnd w:id="66"/>
      <w:bookmarkEnd w:id="67"/>
      <w:bookmarkEnd w:id="68"/>
      <w:bookmarkEnd w:id="69"/>
      <w:bookmarkEnd w:id="70"/>
    </w:p>
    <w:p w14:paraId="66BB1059" w14:textId="77777777" w:rsidR="004519CC" w:rsidRPr="004D3578" w:rsidRDefault="004519CC" w:rsidP="004519CC">
      <w:pPr>
        <w:keepNext/>
      </w:pPr>
      <w:r w:rsidRPr="004D3578">
        <w:t>For the purposes of the present document, the following symbols apply:</w:t>
      </w:r>
    </w:p>
    <w:p w14:paraId="316F07F7" w14:textId="77777777" w:rsidR="004519CC" w:rsidRPr="004D3578" w:rsidRDefault="004519CC" w:rsidP="004519CC">
      <w:pPr>
        <w:pStyle w:val="Guidance"/>
      </w:pPr>
      <w:r w:rsidRPr="004D3578">
        <w:t>Symbol format (EW)</w:t>
      </w:r>
    </w:p>
    <w:p w14:paraId="0B915C36" w14:textId="77777777" w:rsidR="004519CC" w:rsidRPr="004D3578" w:rsidRDefault="004519CC" w:rsidP="004519CC">
      <w:pPr>
        <w:pStyle w:val="EW"/>
      </w:pPr>
      <w:r w:rsidRPr="004D3578">
        <w:t>&lt;symbol&gt;</w:t>
      </w:r>
      <w:r w:rsidRPr="004D3578">
        <w:tab/>
        <w:t>&lt;Explanation&gt;</w:t>
      </w:r>
    </w:p>
    <w:p w14:paraId="628B300C" w14:textId="77777777" w:rsidR="004519CC" w:rsidRPr="004D3578" w:rsidRDefault="004519CC" w:rsidP="004519CC">
      <w:pPr>
        <w:pStyle w:val="EW"/>
      </w:pPr>
    </w:p>
    <w:p w14:paraId="10BF318D" w14:textId="77777777" w:rsidR="004519CC" w:rsidRPr="004D3578" w:rsidRDefault="004519CC" w:rsidP="004519CC">
      <w:pPr>
        <w:pStyle w:val="Heading2"/>
      </w:pPr>
      <w:bookmarkStart w:id="71" w:name="_Toc2086440"/>
      <w:bookmarkStart w:id="72" w:name="_Toc70082178"/>
      <w:bookmarkStart w:id="73" w:name="_Toc70927186"/>
      <w:bookmarkStart w:id="74" w:name="_Toc73782008"/>
      <w:bookmarkStart w:id="75" w:name="_Toc81221182"/>
      <w:bookmarkStart w:id="76" w:name="_Toc81738520"/>
      <w:bookmarkStart w:id="77" w:name="_Toc85874992"/>
      <w:r w:rsidRPr="004D3578">
        <w:t>3.3</w:t>
      </w:r>
      <w:r w:rsidRPr="004D3578">
        <w:tab/>
        <w:t>Abbreviations</w:t>
      </w:r>
      <w:bookmarkEnd w:id="71"/>
      <w:bookmarkEnd w:id="72"/>
      <w:bookmarkEnd w:id="73"/>
      <w:bookmarkEnd w:id="74"/>
      <w:bookmarkEnd w:id="75"/>
      <w:bookmarkEnd w:id="76"/>
      <w:bookmarkEnd w:id="77"/>
    </w:p>
    <w:p w14:paraId="11DCA500" w14:textId="77777777" w:rsidR="004519CC" w:rsidRPr="004D3578" w:rsidRDefault="004519CC" w:rsidP="004519C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B29C02" w14:textId="77777777" w:rsidR="004519CC" w:rsidRPr="004D3578" w:rsidRDefault="004519CC" w:rsidP="004519CC">
      <w:pPr>
        <w:pStyle w:val="Guidance"/>
        <w:keepNext/>
      </w:pPr>
      <w:r w:rsidRPr="004D3578">
        <w:t>Abbreviation format (EW)</w:t>
      </w:r>
    </w:p>
    <w:p w14:paraId="5717DC9B" w14:textId="77777777" w:rsidR="004519CC" w:rsidRPr="004D3578" w:rsidRDefault="004519CC" w:rsidP="004519CC">
      <w:pPr>
        <w:pStyle w:val="EW"/>
      </w:pPr>
      <w:r w:rsidRPr="004D3578">
        <w:t>&lt;</w:t>
      </w:r>
      <w:r>
        <w:t>ABBREVIATION</w:t>
      </w:r>
      <w:r w:rsidRPr="004D3578">
        <w:t>&gt;</w:t>
      </w:r>
      <w:r w:rsidRPr="004D3578">
        <w:tab/>
        <w:t>&lt;</w:t>
      </w:r>
      <w:r>
        <w:t>Expansion</w:t>
      </w:r>
      <w:r w:rsidRPr="004D3578">
        <w:t>&gt;</w:t>
      </w:r>
    </w:p>
    <w:p w14:paraId="49770505" w14:textId="77777777" w:rsidR="004519CC" w:rsidRPr="004D3578" w:rsidRDefault="004519CC" w:rsidP="004519CC">
      <w:pPr>
        <w:pStyle w:val="EW"/>
      </w:pPr>
    </w:p>
    <w:p w14:paraId="76085B11" w14:textId="77777777" w:rsidR="00D956E9" w:rsidRPr="0090769B" w:rsidRDefault="00D956E9" w:rsidP="00D956E9">
      <w:pPr>
        <w:pStyle w:val="Heading1"/>
        <w:rPr>
          <w:lang w:eastAsia="zh-CN"/>
        </w:rPr>
      </w:pPr>
      <w:bookmarkStart w:id="78" w:name="_Toc70082179"/>
      <w:bookmarkStart w:id="79" w:name="_Toc70927187"/>
      <w:bookmarkStart w:id="80" w:name="_Toc73782009"/>
      <w:bookmarkStart w:id="81" w:name="_Toc81221183"/>
      <w:bookmarkStart w:id="82" w:name="_Toc81738521"/>
      <w:bookmarkStart w:id="83" w:name="_Toc39050164"/>
      <w:bookmarkStart w:id="84" w:name="_Toc49766775"/>
      <w:bookmarkStart w:id="85" w:name="_Toc51229981"/>
      <w:bookmarkStart w:id="86" w:name="_Toc85874993"/>
      <w:r>
        <w:rPr>
          <w:lang w:eastAsia="zh-CN"/>
        </w:rPr>
        <w:t>4</w:t>
      </w:r>
      <w:r w:rsidRPr="0090769B">
        <w:rPr>
          <w:lang w:eastAsia="zh-CN"/>
        </w:rPr>
        <w:tab/>
      </w:r>
      <w:r>
        <w:rPr>
          <w:lang w:eastAsia="zh-CN"/>
        </w:rPr>
        <w:t>Selected Solutions</w:t>
      </w:r>
      <w:bookmarkEnd w:id="78"/>
      <w:bookmarkEnd w:id="79"/>
      <w:bookmarkEnd w:id="80"/>
      <w:bookmarkEnd w:id="81"/>
      <w:bookmarkEnd w:id="82"/>
      <w:bookmarkEnd w:id="86"/>
    </w:p>
    <w:p w14:paraId="04745428" w14:textId="77777777" w:rsidR="002A70CD" w:rsidRPr="00A4020D" w:rsidRDefault="002A70CD" w:rsidP="002A70CD">
      <w:pPr>
        <w:pStyle w:val="Heading2"/>
        <w:rPr>
          <w:lang w:eastAsia="zh-CN"/>
        </w:rPr>
      </w:pPr>
      <w:bookmarkStart w:id="87" w:name="_Toc70082180"/>
      <w:bookmarkStart w:id="88" w:name="_Toc70927188"/>
      <w:bookmarkStart w:id="89" w:name="_Toc73782010"/>
      <w:bookmarkStart w:id="90" w:name="_Toc81221184"/>
      <w:bookmarkStart w:id="91" w:name="_Toc81738522"/>
      <w:bookmarkStart w:id="92" w:name="_Toc70082181"/>
      <w:bookmarkStart w:id="93" w:name="_Toc70927189"/>
      <w:bookmarkStart w:id="94" w:name="_Toc73782011"/>
      <w:bookmarkStart w:id="95" w:name="_Toc81221185"/>
      <w:bookmarkStart w:id="96" w:name="_Toc81738523"/>
      <w:bookmarkStart w:id="97" w:name="_Toc69591305"/>
      <w:bookmarkStart w:id="98" w:name="_Toc70082183"/>
      <w:bookmarkStart w:id="99" w:name="_Toc70927191"/>
      <w:bookmarkStart w:id="100" w:name="_Toc73782013"/>
      <w:bookmarkStart w:id="101" w:name="_Toc85874994"/>
      <w:r w:rsidRPr="00A4020D">
        <w:rPr>
          <w:lang w:eastAsia="zh-CN"/>
        </w:rPr>
        <w:t>4.1</w:t>
      </w:r>
      <w:r w:rsidRPr="00A4020D">
        <w:rPr>
          <w:lang w:eastAsia="zh-CN"/>
        </w:rPr>
        <w:tab/>
        <w:t>General</w:t>
      </w:r>
      <w:bookmarkEnd w:id="87"/>
      <w:bookmarkEnd w:id="88"/>
      <w:bookmarkEnd w:id="89"/>
      <w:bookmarkEnd w:id="90"/>
      <w:bookmarkEnd w:id="91"/>
      <w:bookmarkEnd w:id="101"/>
    </w:p>
    <w:p w14:paraId="7DCD285E" w14:textId="77777777" w:rsidR="002A70CD" w:rsidRDefault="002A70CD" w:rsidP="002A70CD">
      <w:r>
        <w:t>Since 2015, IANA had gradually warned 3GPP that a solution should be found to avoid port assignments for protocols only used in 3GPP networks (and not on the public Internet). The last requests were exceptionally granted by the Internet Engineering Steering Group (IESG) only at the conditions that it was the last one(s). Now, it is clear that application for a new port will not be granted without a strong justification and only if:</w:t>
      </w:r>
    </w:p>
    <w:p w14:paraId="429293F0" w14:textId="77777777" w:rsidR="002A70CD" w:rsidRDefault="002A70CD" w:rsidP="002A70CD">
      <w:pPr>
        <w:pStyle w:val="B1"/>
      </w:pPr>
      <w:r>
        <w:t>-</w:t>
      </w:r>
      <w:r>
        <w:tab/>
        <w:t>The recommendations given in IETF RFC 7605 [3] have been carefully followed (see Annex C.4);</w:t>
      </w:r>
    </w:p>
    <w:p w14:paraId="0C422659" w14:textId="77777777" w:rsidR="002A70CD" w:rsidRDefault="002A70CD" w:rsidP="002A70CD">
      <w:pPr>
        <w:pStyle w:val="B1"/>
      </w:pPr>
      <w:r>
        <w:t>-</w:t>
      </w:r>
      <w:r>
        <w:tab/>
        <w:t>It is proved that there is no other solution than port assignment for service port discovery.</w:t>
      </w:r>
    </w:p>
    <w:p w14:paraId="60C5D4BC" w14:textId="77777777" w:rsidR="002A70CD" w:rsidRDefault="002A70CD" w:rsidP="002A70CD">
      <w:r>
        <w:t>The IETF RFC 7605 [3] provides recommendations to designers of application and service protocols on how to use the transport protocol port number space and when to request a port assignment from IANA. In this document, it is reminded that:</w:t>
      </w:r>
    </w:p>
    <w:p w14:paraId="207F172D" w14:textId="77777777" w:rsidR="002A70CD" w:rsidRDefault="002A70CD" w:rsidP="002A70CD">
      <w:pPr>
        <w:pStyle w:val="B1"/>
      </w:pPr>
      <w:r>
        <w:tab/>
        <w:t xml:space="preserve">IANA assigns port numbers so that Internet endpoints do not need pairwise, explicit coordination of the meaning of their port numbers. This is the primary reason for requesting port number assignment by IANA: to have a </w:t>
      </w:r>
      <w:r>
        <w:lastRenderedPageBreak/>
        <w:t>common agreement between all endpoints on the Internet as to the default meaning of a port number, which provides the endpoints with a default port number for a particular protocol or service.</w:t>
      </w:r>
    </w:p>
    <w:p w14:paraId="46A8DBE2" w14:textId="77777777" w:rsidR="002A70CD" w:rsidRDefault="002A70CD" w:rsidP="002A70CD">
      <w:r>
        <w:t>It is also clarified that:</w:t>
      </w:r>
    </w:p>
    <w:p w14:paraId="57085254" w14:textId="77777777" w:rsidR="002A70CD" w:rsidRDefault="002A70CD" w:rsidP="002A70CD">
      <w:pPr>
        <w:pStyle w:val="B1"/>
      </w:pPr>
      <w:r>
        <w:tab/>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754B4990" w14:textId="77777777" w:rsidR="002A70CD" w:rsidRDefault="002A70CD" w:rsidP="002A70CD">
      <w:r>
        <w:t>In typical roaming scenarios, three or more administrative domains can be crossed: visited and home PLMN, one or more IPX providers connecting together via an IPX peering point for traffic exchange between PLMNs. Operators and service providers may even decide to rely on the global connectivity provided by the public Internet for interconnection.</w:t>
      </w:r>
    </w:p>
    <w:p w14:paraId="64520C7A" w14:textId="77777777" w:rsidR="002A70CD" w:rsidRDefault="002A70CD" w:rsidP="002A70CD">
      <w:r>
        <w:t>As roaming implies the need for a global configuration of the port to use for a particular protocol, it is strongly recommended for 3GPP to apply to IANA for assigned service name and port number for any protocol potentially supported by roaming interfaces when no other service port discovery (e.g. DNS-based solutions) is applicable.</w:t>
      </w:r>
    </w:p>
    <w:p w14:paraId="3AB58534" w14:textId="77777777" w:rsidR="002A70CD" w:rsidRDefault="002A70CD" w:rsidP="002A70CD">
      <w:r>
        <w:t>In non-roaming scenarios, a given interface can still cross multiple domains. For instance, RAN can be supported by an IP-based network distinct from the one supporting the core network even if both are under the same PLMN Another example is the RAN sharing case (i.e. same RAN is used by multiple PLMN's CN) in which the interface between RAN and CN also crosses multiple administrative domains. In such a case, it is also strongly recommended for 3GPP to apply to IANA for assigned service name and port number for any protocol potentially supported by inter-domain interfaces when no other service port discovery (e.g. DNS-based solutions) is applicable.</w:t>
      </w:r>
    </w:p>
    <w:p w14:paraId="60C3F068" w14:textId="77777777" w:rsidR="002A70CD" w:rsidRDefault="002A70CD" w:rsidP="002A70CD">
      <w:r>
        <w:t>For 3GPP interfaces that would be used only in intra-domain scenarios, alternative solutions to IANA assigned port numbers are required.</w:t>
      </w:r>
    </w:p>
    <w:p w14:paraId="05DA2F77" w14:textId="77777777" w:rsidR="0035261A" w:rsidRDefault="002A70CD" w:rsidP="002A70CD">
      <w:r>
        <w:t>Table 4.1-1 provides brief summary of the identified alternative solutions.</w:t>
      </w:r>
    </w:p>
    <w:p w14:paraId="64192D76" w14:textId="1E5BA05B" w:rsidR="002A70CD" w:rsidRPr="00A4020D" w:rsidRDefault="002A70CD" w:rsidP="002A70CD">
      <w:pPr>
        <w:pStyle w:val="TH"/>
        <w:rPr>
          <w:lang w:eastAsia="zh-CN"/>
        </w:rPr>
      </w:pPr>
      <w:r w:rsidRPr="00A4020D">
        <w:lastRenderedPageBreak/>
        <w:t xml:space="preserve">Table 4.1-1: Solution summary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090"/>
        <w:gridCol w:w="1148"/>
        <w:gridCol w:w="863"/>
        <w:gridCol w:w="863"/>
        <w:gridCol w:w="4835"/>
      </w:tblGrid>
      <w:tr w:rsidR="002A70CD" w:rsidRPr="00A4020D" w14:paraId="71DD5B62" w14:textId="77777777" w:rsidTr="00130A6E">
        <w:trPr>
          <w:trHeight w:val="416"/>
        </w:trPr>
        <w:tc>
          <w:tcPr>
            <w:tcW w:w="999" w:type="dxa"/>
            <w:vMerge w:val="restart"/>
            <w:tcBorders>
              <w:top w:val="single" w:sz="4" w:space="0" w:color="auto"/>
              <w:left w:val="single" w:sz="4" w:space="0" w:color="auto"/>
              <w:right w:val="single" w:sz="4" w:space="0" w:color="auto"/>
            </w:tcBorders>
            <w:hideMark/>
          </w:tcPr>
          <w:p w14:paraId="34F1E1DB" w14:textId="77777777" w:rsidR="002A70CD" w:rsidRPr="00A4020D" w:rsidRDefault="002A70CD" w:rsidP="00130A6E">
            <w:pPr>
              <w:pStyle w:val="TAH"/>
            </w:pPr>
            <w:r w:rsidRPr="00A4020D">
              <w:lastRenderedPageBreak/>
              <w:t>Solution</w:t>
            </w:r>
          </w:p>
        </w:tc>
        <w:tc>
          <w:tcPr>
            <w:tcW w:w="1114" w:type="dxa"/>
            <w:vMerge w:val="restart"/>
            <w:tcBorders>
              <w:top w:val="single" w:sz="4" w:space="0" w:color="auto"/>
              <w:left w:val="single" w:sz="4" w:space="0" w:color="auto"/>
              <w:right w:val="single" w:sz="4" w:space="0" w:color="auto"/>
            </w:tcBorders>
            <w:hideMark/>
          </w:tcPr>
          <w:p w14:paraId="3E726E2B" w14:textId="77777777" w:rsidR="002A70CD" w:rsidRPr="00A4020D" w:rsidRDefault="002A70CD" w:rsidP="00130A6E">
            <w:pPr>
              <w:pStyle w:val="TAH"/>
            </w:pPr>
            <w:r w:rsidRPr="00A4020D">
              <w:t>Port allocation method</w:t>
            </w:r>
          </w:p>
        </w:tc>
        <w:tc>
          <w:tcPr>
            <w:tcW w:w="1173" w:type="dxa"/>
            <w:vMerge w:val="restart"/>
            <w:tcBorders>
              <w:top w:val="single" w:sz="4" w:space="0" w:color="auto"/>
              <w:left w:val="single" w:sz="4" w:space="0" w:color="auto"/>
              <w:right w:val="single" w:sz="4" w:space="0" w:color="auto"/>
            </w:tcBorders>
            <w:hideMark/>
          </w:tcPr>
          <w:p w14:paraId="46F938C5" w14:textId="77777777" w:rsidR="002A70CD" w:rsidRPr="00A4020D" w:rsidRDefault="002A70CD" w:rsidP="00130A6E">
            <w:pPr>
              <w:pStyle w:val="TAH"/>
            </w:pPr>
            <w:r w:rsidRPr="00A4020D">
              <w:t>Applicable transport layer protocol</w:t>
            </w:r>
          </w:p>
        </w:tc>
        <w:tc>
          <w:tcPr>
            <w:tcW w:w="1760" w:type="dxa"/>
            <w:gridSpan w:val="2"/>
            <w:tcBorders>
              <w:top w:val="single" w:sz="4" w:space="0" w:color="auto"/>
              <w:left w:val="single" w:sz="4" w:space="0" w:color="auto"/>
              <w:right w:val="single" w:sz="4" w:space="0" w:color="auto"/>
            </w:tcBorders>
          </w:tcPr>
          <w:p w14:paraId="6203AC8A" w14:textId="77777777" w:rsidR="002A70CD" w:rsidRPr="00A4020D" w:rsidRDefault="002A70CD" w:rsidP="00130A6E">
            <w:pPr>
              <w:pStyle w:val="TAH"/>
            </w:pPr>
            <w:r w:rsidRPr="00A4020D">
              <w:t>Suitable (NOTE)</w:t>
            </w:r>
          </w:p>
        </w:tc>
        <w:tc>
          <w:tcPr>
            <w:tcW w:w="4961" w:type="dxa"/>
            <w:vMerge w:val="restart"/>
            <w:tcBorders>
              <w:top w:val="single" w:sz="4" w:space="0" w:color="auto"/>
              <w:left w:val="single" w:sz="4" w:space="0" w:color="auto"/>
              <w:right w:val="single" w:sz="4" w:space="0" w:color="auto"/>
            </w:tcBorders>
            <w:hideMark/>
          </w:tcPr>
          <w:p w14:paraId="41FF1535" w14:textId="77777777" w:rsidR="002A70CD" w:rsidRPr="00A4020D" w:rsidRDefault="002A70CD" w:rsidP="00130A6E">
            <w:pPr>
              <w:pStyle w:val="TAH"/>
            </w:pPr>
            <w:r w:rsidRPr="00A4020D">
              <w:t>Comments</w:t>
            </w:r>
          </w:p>
        </w:tc>
      </w:tr>
      <w:tr w:rsidR="002A70CD" w:rsidRPr="00A4020D" w14:paraId="4F34146E" w14:textId="77777777" w:rsidTr="00130A6E">
        <w:tc>
          <w:tcPr>
            <w:tcW w:w="999" w:type="dxa"/>
            <w:vMerge/>
            <w:tcBorders>
              <w:left w:val="single" w:sz="4" w:space="0" w:color="auto"/>
              <w:bottom w:val="single" w:sz="4" w:space="0" w:color="auto"/>
              <w:right w:val="single" w:sz="4" w:space="0" w:color="auto"/>
            </w:tcBorders>
          </w:tcPr>
          <w:p w14:paraId="5407A33B" w14:textId="77777777" w:rsidR="002A70CD" w:rsidRPr="00A4020D" w:rsidRDefault="002A70CD" w:rsidP="00130A6E">
            <w:pPr>
              <w:pStyle w:val="TAH"/>
            </w:pPr>
          </w:p>
        </w:tc>
        <w:tc>
          <w:tcPr>
            <w:tcW w:w="1114" w:type="dxa"/>
            <w:vMerge/>
            <w:tcBorders>
              <w:left w:val="single" w:sz="4" w:space="0" w:color="auto"/>
              <w:bottom w:val="single" w:sz="4" w:space="0" w:color="auto"/>
              <w:right w:val="single" w:sz="4" w:space="0" w:color="auto"/>
            </w:tcBorders>
          </w:tcPr>
          <w:p w14:paraId="440DE62D" w14:textId="77777777" w:rsidR="002A70CD" w:rsidRPr="00A4020D" w:rsidRDefault="002A70CD" w:rsidP="00130A6E">
            <w:pPr>
              <w:pStyle w:val="TAH"/>
            </w:pPr>
          </w:p>
        </w:tc>
        <w:tc>
          <w:tcPr>
            <w:tcW w:w="1173" w:type="dxa"/>
            <w:vMerge/>
            <w:tcBorders>
              <w:left w:val="single" w:sz="4" w:space="0" w:color="auto"/>
              <w:bottom w:val="single" w:sz="4" w:space="0" w:color="auto"/>
              <w:right w:val="single" w:sz="4" w:space="0" w:color="auto"/>
            </w:tcBorders>
          </w:tcPr>
          <w:p w14:paraId="64441AB9" w14:textId="77777777" w:rsidR="002A70CD" w:rsidRPr="00A4020D" w:rsidRDefault="002A70CD" w:rsidP="00130A6E">
            <w:pPr>
              <w:pStyle w:val="TAH"/>
            </w:pPr>
          </w:p>
        </w:tc>
        <w:tc>
          <w:tcPr>
            <w:tcW w:w="880" w:type="dxa"/>
            <w:tcBorders>
              <w:left w:val="single" w:sz="4" w:space="0" w:color="auto"/>
              <w:bottom w:val="single" w:sz="4" w:space="0" w:color="auto"/>
              <w:right w:val="single" w:sz="4" w:space="0" w:color="auto"/>
            </w:tcBorders>
          </w:tcPr>
          <w:p w14:paraId="23C204E6" w14:textId="77777777" w:rsidR="002A70CD" w:rsidRPr="00A4020D" w:rsidRDefault="002A70CD" w:rsidP="00130A6E">
            <w:pPr>
              <w:pStyle w:val="TAH"/>
              <w:jc w:val="left"/>
            </w:pPr>
            <w:r w:rsidRPr="00A4020D">
              <w:t xml:space="preserve">Inter-domain </w:t>
            </w:r>
          </w:p>
        </w:tc>
        <w:tc>
          <w:tcPr>
            <w:tcW w:w="880" w:type="dxa"/>
            <w:tcBorders>
              <w:top w:val="single" w:sz="4" w:space="0" w:color="auto"/>
              <w:left w:val="single" w:sz="4" w:space="0" w:color="auto"/>
              <w:bottom w:val="single" w:sz="4" w:space="0" w:color="auto"/>
              <w:right w:val="single" w:sz="4" w:space="0" w:color="auto"/>
            </w:tcBorders>
          </w:tcPr>
          <w:p w14:paraId="6542AF4A" w14:textId="77777777" w:rsidR="002A70CD" w:rsidRPr="00A4020D" w:rsidRDefault="002A70CD" w:rsidP="00130A6E">
            <w:pPr>
              <w:pStyle w:val="TAH"/>
            </w:pPr>
            <w:r w:rsidRPr="00A4020D">
              <w:t>Intra-domain</w:t>
            </w:r>
          </w:p>
        </w:tc>
        <w:tc>
          <w:tcPr>
            <w:tcW w:w="4961" w:type="dxa"/>
            <w:vMerge/>
            <w:tcBorders>
              <w:left w:val="single" w:sz="4" w:space="0" w:color="auto"/>
              <w:bottom w:val="single" w:sz="4" w:space="0" w:color="auto"/>
              <w:right w:val="single" w:sz="4" w:space="0" w:color="auto"/>
            </w:tcBorders>
          </w:tcPr>
          <w:p w14:paraId="4A4B8B84" w14:textId="77777777" w:rsidR="002A70CD" w:rsidRPr="00A4020D" w:rsidRDefault="002A70CD" w:rsidP="00130A6E">
            <w:pPr>
              <w:pStyle w:val="TAH"/>
            </w:pPr>
          </w:p>
        </w:tc>
      </w:tr>
      <w:tr w:rsidR="002A70CD" w:rsidRPr="00A4020D" w14:paraId="259AD0D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1C0092C2" w14:textId="77777777" w:rsidR="002A70CD" w:rsidRPr="00A4020D" w:rsidRDefault="002A70CD" w:rsidP="00130A6E">
            <w:pPr>
              <w:pStyle w:val="TAC"/>
            </w:pPr>
            <w:r w:rsidRPr="00A4020D">
              <w:t>#1</w:t>
            </w:r>
          </w:p>
        </w:tc>
        <w:tc>
          <w:tcPr>
            <w:tcW w:w="1114" w:type="dxa"/>
            <w:tcBorders>
              <w:top w:val="single" w:sz="4" w:space="0" w:color="auto"/>
              <w:left w:val="single" w:sz="4" w:space="0" w:color="auto"/>
              <w:bottom w:val="single" w:sz="4" w:space="0" w:color="auto"/>
              <w:right w:val="single" w:sz="4" w:space="0" w:color="auto"/>
            </w:tcBorders>
            <w:hideMark/>
          </w:tcPr>
          <w:p w14:paraId="5D0AEB4D"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06F1C61D"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449F18C" w14:textId="77777777" w:rsidR="002A70CD" w:rsidRPr="00A4020D" w:rsidRDefault="002A70CD" w:rsidP="00130A6E">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23C44561"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3BA65296" w14:textId="77777777" w:rsidR="002A70CD" w:rsidRPr="00A4020D" w:rsidRDefault="002A70CD" w:rsidP="00130A6E">
            <w:pPr>
              <w:pStyle w:val="TAL"/>
              <w:rPr>
                <w:b/>
              </w:rPr>
            </w:pPr>
            <w:r w:rsidRPr="00A4020D">
              <w:rPr>
                <w:b/>
              </w:rPr>
              <w:t>DNS infrastructure based solution (DNS-SD)</w:t>
            </w:r>
          </w:p>
          <w:p w14:paraId="76BB0EBE" w14:textId="77777777" w:rsidR="002A70CD" w:rsidRDefault="002A70CD" w:rsidP="00130A6E">
            <w:pPr>
              <w:pStyle w:val="TAL"/>
              <w:rPr>
                <w:rFonts w:eastAsia="SimSun"/>
                <w:lang w:eastAsia="zh-CN"/>
              </w:rPr>
            </w:pPr>
            <w:r w:rsidRPr="00A4020D">
              <w:t xml:space="preserve">The port number is selected dynamically by the interface application locally. DNS server is kept up-to-date with the records </w:t>
            </w:r>
            <w:r w:rsidRPr="00A4020D">
              <w:rPr>
                <w:rFonts w:eastAsia="SimSun"/>
                <w:lang w:eastAsia="zh-CN"/>
              </w:rPr>
              <w:t>like hostnames, IP addresses, locally assigned port numbers, service names supported, etc. for application clients to discover using DNS PTR query.</w:t>
            </w:r>
          </w:p>
          <w:p w14:paraId="01318F74" w14:textId="77777777" w:rsidR="002A70CD" w:rsidRPr="00A4020D" w:rsidRDefault="002A70CD" w:rsidP="00130A6E">
            <w:pPr>
              <w:pStyle w:val="TAL"/>
            </w:pPr>
            <w:r w:rsidRPr="00A4020D">
              <w:t>This solution is suitable for inter-domain scenario with certain limitations.</w:t>
            </w:r>
          </w:p>
          <w:p w14:paraId="65591581" w14:textId="77777777" w:rsidR="002A70CD" w:rsidRPr="00A4020D" w:rsidRDefault="002A70CD" w:rsidP="00130A6E">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2A70CD" w:rsidRPr="00A4020D" w14:paraId="4B0AD1A3"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3F4A2796" w14:textId="77777777" w:rsidR="002A70CD" w:rsidRPr="00A4020D" w:rsidRDefault="002A70CD" w:rsidP="00130A6E">
            <w:pPr>
              <w:pStyle w:val="TAC"/>
            </w:pPr>
            <w:r w:rsidRPr="00A4020D">
              <w:t>#2</w:t>
            </w:r>
          </w:p>
        </w:tc>
        <w:tc>
          <w:tcPr>
            <w:tcW w:w="1114" w:type="dxa"/>
            <w:tcBorders>
              <w:top w:val="single" w:sz="4" w:space="0" w:color="auto"/>
              <w:left w:val="single" w:sz="4" w:space="0" w:color="auto"/>
              <w:bottom w:val="single" w:sz="4" w:space="0" w:color="auto"/>
              <w:right w:val="single" w:sz="4" w:space="0" w:color="auto"/>
            </w:tcBorders>
            <w:hideMark/>
          </w:tcPr>
          <w:p w14:paraId="1ADD85C7"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F61E66E"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29D1DA36" w14:textId="77777777" w:rsidR="002A70CD" w:rsidRPr="00A4020D" w:rsidRDefault="002A70CD" w:rsidP="00130A6E">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72AD11B2"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48CCFD3" w14:textId="77777777" w:rsidR="002A70CD" w:rsidRPr="00A4020D" w:rsidRDefault="002A70CD" w:rsidP="00130A6E">
            <w:pPr>
              <w:pStyle w:val="TAL"/>
              <w:rPr>
                <w:b/>
              </w:rPr>
            </w:pPr>
            <w:r w:rsidRPr="00A4020D">
              <w:rPr>
                <w:b/>
              </w:rPr>
              <w:t>DNS infrastructure based solution (DNS SRV)</w:t>
            </w:r>
          </w:p>
          <w:p w14:paraId="590DBCB9" w14:textId="77777777" w:rsidR="002A70CD" w:rsidRPr="00A4020D" w:rsidRDefault="002A70CD" w:rsidP="00130A6E">
            <w:pPr>
              <w:pStyle w:val="TAL"/>
              <w:rPr>
                <w:rFonts w:eastAsia="SimSun"/>
                <w:lang w:eastAsia="zh-CN"/>
              </w:rPr>
            </w:pPr>
            <w:r w:rsidRPr="00A4020D">
              <w:t xml:space="preserve">This is an alternative to solution#1 in which there is only one logical instance of service &lt;Service&gt; and all clients are expected to use that one logical instance. </w:t>
            </w:r>
            <w:r w:rsidRPr="00A4020D">
              <w:rPr>
                <w:rFonts w:eastAsia="SimSun"/>
                <w:lang w:eastAsia="zh-CN"/>
              </w:rPr>
              <w:t>Application clients can discover the server end point details using DNS SRV query.</w:t>
            </w:r>
          </w:p>
          <w:p w14:paraId="7F0DF4C6" w14:textId="77777777" w:rsidR="002A70CD" w:rsidRDefault="002A70CD" w:rsidP="00130A6E">
            <w:pPr>
              <w:pStyle w:val="TAL"/>
            </w:pPr>
            <w:r w:rsidRPr="00A4020D">
              <w:t>Requires DNS infrastructure application clients that support DNS queries.</w:t>
            </w:r>
          </w:p>
          <w:p w14:paraId="55743B87" w14:textId="77777777" w:rsidR="002A70CD" w:rsidRDefault="002A70CD" w:rsidP="00130A6E">
            <w:pPr>
              <w:pStyle w:val="TAL"/>
            </w:pPr>
            <w:r w:rsidRPr="00A4020D">
              <w:t>This solution is suitable for inter-domain scenario with certain limitations.</w:t>
            </w:r>
          </w:p>
          <w:p w14:paraId="671C7D96" w14:textId="77777777" w:rsidR="002A70CD" w:rsidRPr="00A4020D" w:rsidRDefault="002A70CD" w:rsidP="00130A6E">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 xml:space="preserve">the private, inter-operator IP backbone network 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2A70CD" w:rsidRPr="00A4020D" w14:paraId="37DBB40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79193480" w14:textId="77777777" w:rsidR="002A70CD" w:rsidRPr="00A4020D" w:rsidRDefault="002A70CD" w:rsidP="00130A6E">
            <w:pPr>
              <w:pStyle w:val="TAC"/>
            </w:pPr>
            <w:r w:rsidRPr="00A4020D">
              <w:t>#3</w:t>
            </w:r>
          </w:p>
        </w:tc>
        <w:tc>
          <w:tcPr>
            <w:tcW w:w="1114" w:type="dxa"/>
            <w:tcBorders>
              <w:top w:val="single" w:sz="4" w:space="0" w:color="auto"/>
              <w:left w:val="single" w:sz="4" w:space="0" w:color="auto"/>
              <w:bottom w:val="single" w:sz="4" w:space="0" w:color="auto"/>
              <w:right w:val="single" w:sz="4" w:space="0" w:color="auto"/>
            </w:tcBorders>
            <w:hideMark/>
          </w:tcPr>
          <w:p w14:paraId="57000DFB"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8253D36"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7AA1118" w14:textId="77777777" w:rsidR="002A70CD" w:rsidRPr="00A4020D" w:rsidRDefault="002A70CD" w:rsidP="00130A6E">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225E7C58"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1DD4FF68" w14:textId="77777777" w:rsidR="002A70CD" w:rsidRPr="00A4020D" w:rsidRDefault="002A70CD" w:rsidP="00130A6E">
            <w:pPr>
              <w:pStyle w:val="TAL"/>
              <w:rPr>
                <w:b/>
              </w:rPr>
            </w:pPr>
            <w:r w:rsidRPr="00A4020D">
              <w:rPr>
                <w:b/>
              </w:rPr>
              <w:t>Multicast DNS based solution (mDNS)</w:t>
            </w:r>
          </w:p>
          <w:p w14:paraId="0F56FE8B" w14:textId="77777777" w:rsidR="002A70CD" w:rsidRPr="00A4020D" w:rsidRDefault="002A70CD" w:rsidP="00130A6E">
            <w:pPr>
              <w:pStyle w:val="TAL"/>
            </w:pPr>
            <w:r w:rsidRPr="00A4020D">
              <w:t>Instead of sending the DNS query to a unicast DNS server, the query is sent to a link-local multicast address. The nodes are implemented with mDNS resolver and responder. The node supporting the service responds to the mDNS query.</w:t>
            </w:r>
          </w:p>
          <w:p w14:paraId="176FD218" w14:textId="77777777" w:rsidR="002A70CD" w:rsidRPr="00A4020D" w:rsidRDefault="002A70CD" w:rsidP="00130A6E">
            <w:pPr>
              <w:pStyle w:val="TAL"/>
            </w:pPr>
            <w:r w:rsidRPr="00A4020D">
              <w:t>This solution is not suitable for Inter-domain scenario, because multicast is restricted to local link.</w:t>
            </w:r>
          </w:p>
        </w:tc>
      </w:tr>
      <w:tr w:rsidR="002A70CD" w:rsidRPr="00A4020D" w14:paraId="36BF7AE0"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0295DA5E" w14:textId="77777777" w:rsidR="002A70CD" w:rsidRPr="00A4020D" w:rsidRDefault="002A70CD" w:rsidP="00130A6E">
            <w:pPr>
              <w:pStyle w:val="TAC"/>
            </w:pPr>
            <w:r w:rsidRPr="00A4020D">
              <w:t>#4</w:t>
            </w:r>
          </w:p>
        </w:tc>
        <w:tc>
          <w:tcPr>
            <w:tcW w:w="1114" w:type="dxa"/>
            <w:tcBorders>
              <w:top w:val="single" w:sz="4" w:space="0" w:color="auto"/>
              <w:left w:val="single" w:sz="4" w:space="0" w:color="auto"/>
              <w:bottom w:val="single" w:sz="4" w:space="0" w:color="auto"/>
              <w:right w:val="single" w:sz="4" w:space="0" w:color="auto"/>
            </w:tcBorders>
            <w:hideMark/>
          </w:tcPr>
          <w:p w14:paraId="49E7049E"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EA8EB48"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7156F761" w14:textId="77777777" w:rsidR="002A70CD" w:rsidRPr="00A4020D" w:rsidRDefault="002A70CD" w:rsidP="00130A6E">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305D365B"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02FB0D1D" w14:textId="77777777" w:rsidR="002A70CD" w:rsidRPr="00A4020D" w:rsidRDefault="002A70CD" w:rsidP="00130A6E">
            <w:pPr>
              <w:pStyle w:val="TAL"/>
              <w:rPr>
                <w:b/>
              </w:rPr>
            </w:pPr>
            <w:r w:rsidRPr="00A4020D">
              <w:rPr>
                <w:b/>
              </w:rPr>
              <w:t>Unicast DNS based solution (uDNS)</w:t>
            </w:r>
          </w:p>
          <w:p w14:paraId="7432D305" w14:textId="77777777" w:rsidR="002A70CD" w:rsidRDefault="002A70CD" w:rsidP="00130A6E">
            <w:pPr>
              <w:pStyle w:val="TAL"/>
            </w:pPr>
            <w:r w:rsidRPr="00A4020D">
              <w:t>Similar to Solution#3 with only difference that the mDNS query is sent to a pre-configured IP address instead of the link-local multicast address.</w:t>
            </w:r>
          </w:p>
          <w:p w14:paraId="5CD65D94" w14:textId="77777777" w:rsidR="002A70CD" w:rsidRPr="00A4020D" w:rsidRDefault="002A70CD" w:rsidP="00130A6E">
            <w:pPr>
              <w:pStyle w:val="TAL"/>
            </w:pPr>
            <w:r w:rsidRPr="00A4020D">
              <w:t>This solution is suitable for inter-domain scenario with certain limitations.</w:t>
            </w:r>
          </w:p>
          <w:p w14:paraId="26D0E3CA" w14:textId="77777777" w:rsidR="002A70CD" w:rsidRPr="00A4020D" w:rsidRDefault="002A70CD" w:rsidP="00130A6E">
            <w:pPr>
              <w:pStyle w:val="TAL"/>
            </w:pPr>
            <w:r w:rsidRPr="00A4020D">
              <w:t>If the IP address can be dynamically resolved, e.g. using an FQDN to retrieve an IP from the DNS and inter-domain interface is secured it can be used for Inter-domain scenario. But if DNS has to be used, then this solution has less value than the Solution#1 and the Solution#2.</w:t>
            </w:r>
          </w:p>
        </w:tc>
      </w:tr>
      <w:tr w:rsidR="002A70CD" w:rsidRPr="00A4020D" w14:paraId="5AACFCFB"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6AD9A995" w14:textId="77777777" w:rsidR="002A70CD" w:rsidRPr="00A4020D" w:rsidRDefault="002A70CD" w:rsidP="00130A6E">
            <w:pPr>
              <w:pStyle w:val="TAC"/>
            </w:pPr>
            <w:r w:rsidRPr="00A4020D">
              <w:t>#5</w:t>
            </w:r>
          </w:p>
        </w:tc>
        <w:tc>
          <w:tcPr>
            <w:tcW w:w="1114" w:type="dxa"/>
            <w:tcBorders>
              <w:top w:val="single" w:sz="4" w:space="0" w:color="auto"/>
              <w:left w:val="single" w:sz="4" w:space="0" w:color="auto"/>
              <w:bottom w:val="single" w:sz="4" w:space="0" w:color="auto"/>
              <w:right w:val="single" w:sz="4" w:space="0" w:color="auto"/>
            </w:tcBorders>
            <w:hideMark/>
          </w:tcPr>
          <w:p w14:paraId="3B4B9A89"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5E7458B4" w14:textId="77777777" w:rsidR="002A70CD" w:rsidRPr="00A4020D" w:rsidRDefault="002A70CD" w:rsidP="00130A6E">
            <w:pPr>
              <w:pStyle w:val="TAC"/>
            </w:pPr>
            <w:r w:rsidRPr="00A4020D">
              <w:t>SCTP</w:t>
            </w:r>
          </w:p>
        </w:tc>
        <w:tc>
          <w:tcPr>
            <w:tcW w:w="880" w:type="dxa"/>
            <w:tcBorders>
              <w:top w:val="single" w:sz="4" w:space="0" w:color="auto"/>
              <w:left w:val="single" w:sz="4" w:space="0" w:color="auto"/>
              <w:bottom w:val="single" w:sz="4" w:space="0" w:color="auto"/>
              <w:right w:val="single" w:sz="4" w:space="0" w:color="auto"/>
            </w:tcBorders>
          </w:tcPr>
          <w:p w14:paraId="307BD08D" w14:textId="77777777" w:rsidR="002A70CD" w:rsidRPr="00A4020D" w:rsidRDefault="002A70CD" w:rsidP="00130A6E">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18FC7EED"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299E0B70" w14:textId="77777777" w:rsidR="002A70CD" w:rsidRPr="00A4020D" w:rsidRDefault="002A70CD" w:rsidP="00130A6E">
            <w:pPr>
              <w:pStyle w:val="TAL"/>
              <w:rPr>
                <w:b/>
              </w:rPr>
            </w:pPr>
            <w:r w:rsidRPr="00A4020D">
              <w:rPr>
                <w:b/>
              </w:rPr>
              <w:t>SCTP MUX based solution using standardized PPID (SCTP MUX)</w:t>
            </w:r>
          </w:p>
          <w:p w14:paraId="2F298A26" w14:textId="77777777" w:rsidR="002A70CD" w:rsidRDefault="002A70CD" w:rsidP="00130A6E">
            <w:pPr>
              <w:pStyle w:val="TAL"/>
            </w:pPr>
            <w:r w:rsidRPr="00A4020D">
              <w:t>All new interfaces/applications use a common standardized port number and unique standardized SCTP Payload Protocol Identifier (PPID). The server side implements an SCTP multiplexer that distributes the traffic to intended applications based on PPID value.</w:t>
            </w:r>
          </w:p>
          <w:p w14:paraId="67A5B210" w14:textId="77777777" w:rsidR="002A70CD" w:rsidRPr="00A4020D" w:rsidRDefault="002A70CD" w:rsidP="00130A6E">
            <w:pPr>
              <w:pStyle w:val="TAL"/>
            </w:pPr>
            <w:r w:rsidRPr="00A4020D">
              <w:t>This solution is suitable for Inter-domain scenario</w:t>
            </w:r>
            <w:r>
              <w:t>.</w:t>
            </w:r>
          </w:p>
        </w:tc>
      </w:tr>
      <w:tr w:rsidR="002A70CD" w:rsidRPr="00A4020D" w14:paraId="3FD97D3E"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39721BF9" w14:textId="77777777" w:rsidR="002A70CD" w:rsidRPr="00A4020D" w:rsidRDefault="002A70CD" w:rsidP="00130A6E">
            <w:pPr>
              <w:pStyle w:val="TAC"/>
            </w:pPr>
            <w:r w:rsidRPr="00A4020D">
              <w:lastRenderedPageBreak/>
              <w:t>#6</w:t>
            </w:r>
          </w:p>
        </w:tc>
        <w:tc>
          <w:tcPr>
            <w:tcW w:w="1114" w:type="dxa"/>
            <w:tcBorders>
              <w:top w:val="single" w:sz="4" w:space="0" w:color="auto"/>
              <w:left w:val="single" w:sz="4" w:space="0" w:color="auto"/>
              <w:bottom w:val="single" w:sz="4" w:space="0" w:color="auto"/>
              <w:right w:val="single" w:sz="4" w:space="0" w:color="auto"/>
            </w:tcBorders>
            <w:hideMark/>
          </w:tcPr>
          <w:p w14:paraId="69A803C9"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6DA6182C"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17FA4E3E" w14:textId="77777777" w:rsidR="002A70CD" w:rsidRPr="00A4020D" w:rsidRDefault="002A70CD" w:rsidP="00130A6E">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7898568B"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073D1147" w14:textId="77777777" w:rsidR="002A70CD" w:rsidRPr="00A4020D" w:rsidRDefault="002A70CD" w:rsidP="00130A6E">
            <w:pPr>
              <w:pStyle w:val="TAL"/>
              <w:rPr>
                <w:b/>
              </w:rPr>
            </w:pPr>
            <w:r w:rsidRPr="00A4020D">
              <w:rPr>
                <w:b/>
              </w:rPr>
              <w:t>3GPP allocated port number solution (3GPP)</w:t>
            </w:r>
          </w:p>
          <w:p w14:paraId="4CCC9128" w14:textId="77777777" w:rsidR="002A70CD" w:rsidRPr="00A4020D" w:rsidRDefault="002A70CD" w:rsidP="00130A6E">
            <w:pPr>
              <w:pStyle w:val="TAL"/>
            </w:pPr>
            <w:r w:rsidRPr="00A4020D">
              <w:t>IANA does not assign any port number from the Dynamic/Private range [49152 - 65535]. If 3GPP standardizes a subrange [65400 - 65500] from this range for 3GPP interfaces and starts allocating port numbers, this may cause port number clash during the actual deployments.</w:t>
            </w:r>
          </w:p>
          <w:p w14:paraId="5EE9867E" w14:textId="77777777" w:rsidR="002A70CD" w:rsidRPr="00A4020D" w:rsidRDefault="002A70CD" w:rsidP="00130A6E">
            <w:pPr>
              <w:pStyle w:val="TAL"/>
            </w:pPr>
            <w:r w:rsidRPr="00A4020D">
              <w:t>This solution is suitable for inter-domain scenario with certain limitations.</w:t>
            </w:r>
            <w:r>
              <w:t xml:space="preserve"> The limitation may be mitigated if firewall implementations will start supporting </w:t>
            </w:r>
            <w:r w:rsidRPr="00A4020D">
              <w:t>3GPP allocated port number</w:t>
            </w:r>
            <w:r>
              <w:t xml:space="preserve"> range.</w:t>
            </w:r>
          </w:p>
        </w:tc>
      </w:tr>
      <w:tr w:rsidR="002A70CD" w:rsidRPr="00A4020D" w14:paraId="597422B5"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15A69BD4" w14:textId="77777777" w:rsidR="002A70CD" w:rsidRPr="00A4020D" w:rsidRDefault="002A70CD" w:rsidP="00130A6E">
            <w:pPr>
              <w:pStyle w:val="TAC"/>
            </w:pPr>
            <w:r w:rsidRPr="00A4020D">
              <w:t>#7</w:t>
            </w:r>
          </w:p>
        </w:tc>
        <w:tc>
          <w:tcPr>
            <w:tcW w:w="1114" w:type="dxa"/>
            <w:tcBorders>
              <w:top w:val="single" w:sz="4" w:space="0" w:color="auto"/>
              <w:left w:val="single" w:sz="4" w:space="0" w:color="auto"/>
              <w:bottom w:val="single" w:sz="4" w:space="0" w:color="auto"/>
              <w:right w:val="single" w:sz="4" w:space="0" w:color="auto"/>
            </w:tcBorders>
            <w:hideMark/>
          </w:tcPr>
          <w:p w14:paraId="33B4C180"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387008CB"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3D0E1D8D" w14:textId="77777777" w:rsidR="002A70CD" w:rsidRPr="00A4020D" w:rsidRDefault="002A70CD" w:rsidP="00130A6E">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619080D7"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FAB910B" w14:textId="77777777" w:rsidR="002A70CD" w:rsidRPr="00A4020D" w:rsidRDefault="002A70CD" w:rsidP="00130A6E">
            <w:pPr>
              <w:pStyle w:val="TAL"/>
              <w:rPr>
                <w:b/>
              </w:rPr>
            </w:pPr>
            <w:r w:rsidRPr="00A4020D">
              <w:rPr>
                <w:b/>
              </w:rPr>
              <w:t>OAM allocated port number solution (OAM)</w:t>
            </w:r>
          </w:p>
          <w:p w14:paraId="73E84423" w14:textId="77777777" w:rsidR="002A70CD" w:rsidRDefault="002A70CD" w:rsidP="00130A6E">
            <w:pPr>
              <w:pStyle w:val="TAL"/>
            </w:pPr>
            <w:r w:rsidRPr="00A4020D">
              <w:t>Operator becomes responsible for allocating port numbers via OAM from either the User range [1024-49151] or from the Dynamic/Private range [49152 - 65535]. Operator is also responsible for avoiding port number clashes.</w:t>
            </w:r>
          </w:p>
          <w:p w14:paraId="308AD758" w14:textId="77777777" w:rsidR="002A70CD" w:rsidRPr="00A4020D" w:rsidRDefault="002A70CD" w:rsidP="00130A6E">
            <w:pPr>
              <w:pStyle w:val="TAL"/>
            </w:pPr>
            <w:r w:rsidRPr="00A4020D">
              <w:t>This solution is not suitable for Inter-domain scenario</w:t>
            </w:r>
            <w:r>
              <w:t>.</w:t>
            </w:r>
          </w:p>
        </w:tc>
      </w:tr>
      <w:tr w:rsidR="002A70CD" w:rsidRPr="00A4020D" w14:paraId="18CF12C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57646E7E" w14:textId="77777777" w:rsidR="002A70CD" w:rsidRPr="00A4020D" w:rsidRDefault="002A70CD" w:rsidP="00130A6E">
            <w:pPr>
              <w:pStyle w:val="TAC"/>
            </w:pPr>
            <w:r w:rsidRPr="00A4020D">
              <w:t>#8</w:t>
            </w:r>
          </w:p>
        </w:tc>
        <w:tc>
          <w:tcPr>
            <w:tcW w:w="1114" w:type="dxa"/>
            <w:tcBorders>
              <w:top w:val="single" w:sz="4" w:space="0" w:color="auto"/>
              <w:left w:val="single" w:sz="4" w:space="0" w:color="auto"/>
              <w:bottom w:val="single" w:sz="4" w:space="0" w:color="auto"/>
              <w:right w:val="single" w:sz="4" w:space="0" w:color="auto"/>
            </w:tcBorders>
            <w:hideMark/>
          </w:tcPr>
          <w:p w14:paraId="42EFB176"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0077E5F8"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12BE165D" w14:textId="77777777" w:rsidR="002A70CD" w:rsidRPr="00A4020D" w:rsidRDefault="002A70CD" w:rsidP="00130A6E">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216CBB44"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6358D7A3" w14:textId="77777777" w:rsidR="002A70CD" w:rsidRPr="00A4020D" w:rsidRDefault="002A70CD" w:rsidP="00130A6E">
            <w:pPr>
              <w:pStyle w:val="TAL"/>
              <w:rPr>
                <w:b/>
              </w:rPr>
            </w:pPr>
            <w:r w:rsidRPr="00A4020D">
              <w:rPr>
                <w:b/>
              </w:rPr>
              <w:t>Port Registration and Retrieval via NRF based solution (NRF)</w:t>
            </w:r>
          </w:p>
          <w:p w14:paraId="625565B0" w14:textId="77777777" w:rsidR="002A70CD" w:rsidRPr="00A4020D" w:rsidRDefault="002A70CD" w:rsidP="00130A6E">
            <w:pPr>
              <w:pStyle w:val="TAL"/>
            </w:pPr>
            <w:r w:rsidRPr="00A4020D">
              <w:t>NRF is enhanced to support the registration of port number information and the retrieval of the port number by an application client. An application client can use the NF Discovery service to retrieve the port number of a specific protocol, by indicating the protocol type.</w:t>
            </w:r>
          </w:p>
          <w:p w14:paraId="012AEE74" w14:textId="77777777" w:rsidR="002A70CD" w:rsidRDefault="002A70CD" w:rsidP="00130A6E">
            <w:pPr>
              <w:pStyle w:val="TAL"/>
            </w:pPr>
            <w:r w:rsidRPr="00A4020D">
              <w:t>On client side, this solution requires support of SBI interface to NRF. On server side, NRF will need to support port number registration and discovery for non-SBI interfaces/applications. If the traffic related to the discovered application/interface needs to be controlled, this will not work as the destination port is unknown for security gateway/firewall.</w:t>
            </w:r>
          </w:p>
          <w:p w14:paraId="670A7FA0" w14:textId="77777777" w:rsidR="002A70CD" w:rsidRPr="00A4020D" w:rsidRDefault="002A70CD" w:rsidP="00130A6E">
            <w:pPr>
              <w:pStyle w:val="TAL"/>
            </w:pPr>
            <w:r w:rsidRPr="00A4020D">
              <w:t>This solution is suitable for inter-domain scenario.</w:t>
            </w:r>
          </w:p>
        </w:tc>
      </w:tr>
      <w:tr w:rsidR="002A70CD" w:rsidRPr="00A4020D" w14:paraId="03B51176" w14:textId="77777777" w:rsidTr="00130A6E">
        <w:tc>
          <w:tcPr>
            <w:tcW w:w="10007" w:type="dxa"/>
            <w:gridSpan w:val="6"/>
            <w:tcBorders>
              <w:top w:val="single" w:sz="4" w:space="0" w:color="auto"/>
              <w:left w:val="single" w:sz="4" w:space="0" w:color="auto"/>
              <w:bottom w:val="single" w:sz="4" w:space="0" w:color="auto"/>
              <w:right w:val="single" w:sz="4" w:space="0" w:color="auto"/>
            </w:tcBorders>
          </w:tcPr>
          <w:p w14:paraId="5B0FAEE3" w14:textId="77777777" w:rsidR="002A70CD" w:rsidRPr="00A4020D" w:rsidRDefault="002A70CD" w:rsidP="00130A6E">
            <w:pPr>
              <w:pStyle w:val="TAN"/>
            </w:pPr>
            <w:r w:rsidRPr="00A4020D">
              <w:t>NOTE:</w:t>
            </w:r>
            <w:r w:rsidRPr="00A4020D">
              <w:tab/>
              <w:t>'Part' indicates the solution is partially suitable for the inter-domain scenario and certain limitations need to be considered.</w:t>
            </w:r>
            <w:r>
              <w:t xml:space="preserve"> For instance, with</w:t>
            </w:r>
            <w:r w:rsidRPr="00A4020D">
              <w:t xml:space="preserve">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r>
              <w:t>.</w:t>
            </w:r>
          </w:p>
        </w:tc>
      </w:tr>
    </w:tbl>
    <w:p w14:paraId="546B8AEC" w14:textId="77777777" w:rsidR="002A70CD" w:rsidRPr="00A4020D" w:rsidRDefault="002A70CD" w:rsidP="002A70CD">
      <w:pPr>
        <w:pStyle w:val="NoSpacing"/>
      </w:pPr>
    </w:p>
    <w:p w14:paraId="155E0166" w14:textId="77777777" w:rsidR="0035261A" w:rsidRPr="00A4020D" w:rsidRDefault="002A70CD" w:rsidP="002A70CD">
      <w:r w:rsidRPr="00A4020D">
        <w:t>Annex A on this specification summarizes IANA port allocation policy.</w:t>
      </w:r>
    </w:p>
    <w:p w14:paraId="21CCAF7D" w14:textId="52685A94" w:rsidR="0035261A" w:rsidRPr="00A4020D" w:rsidRDefault="002A70CD" w:rsidP="002A70CD">
      <w:r w:rsidRPr="00A4020D">
        <w:t>Annexes B.1 and B.2 provide essential background information and also how IANA classifies different port number ranges. Annex B.3 explains relations between the services and port numbers.</w:t>
      </w:r>
    </w:p>
    <w:p w14:paraId="07354C5C" w14:textId="447510B9" w:rsidR="002A70CD" w:rsidRPr="00A4020D" w:rsidRDefault="002A70CD" w:rsidP="002A70CD">
      <w:r w:rsidRPr="00A4020D">
        <w:t>Annex C explains IANA procedures for Service Name and Port Number registry management.</w:t>
      </w:r>
    </w:p>
    <w:p w14:paraId="208D8CD2" w14:textId="77777777" w:rsidR="00FA19CF" w:rsidRDefault="00FA19CF" w:rsidP="00FA19CF">
      <w:pPr>
        <w:pStyle w:val="Heading2"/>
        <w:rPr>
          <w:lang w:eastAsia="zh-CN"/>
        </w:rPr>
      </w:pPr>
      <w:bookmarkStart w:id="102" w:name="_Toc85874995"/>
      <w:r>
        <w:rPr>
          <w:lang w:eastAsia="zh-CN"/>
        </w:rPr>
        <w:t>4.2</w:t>
      </w:r>
      <w:r>
        <w:rPr>
          <w:lang w:eastAsia="zh-CN"/>
        </w:rPr>
        <w:tab/>
      </w:r>
      <w:r>
        <w:t>DNS based solutions#1-4</w:t>
      </w:r>
      <w:bookmarkEnd w:id="92"/>
      <w:bookmarkEnd w:id="93"/>
      <w:bookmarkEnd w:id="94"/>
      <w:bookmarkEnd w:id="95"/>
      <w:bookmarkEnd w:id="96"/>
      <w:bookmarkEnd w:id="102"/>
    </w:p>
    <w:p w14:paraId="71601F4A" w14:textId="77777777" w:rsidR="00FA19CF" w:rsidRDefault="00FA19CF" w:rsidP="00FA19CF">
      <w:pPr>
        <w:pStyle w:val="Heading3"/>
      </w:pPr>
      <w:bookmarkStart w:id="103" w:name="_Toc69591304"/>
      <w:bookmarkStart w:id="104" w:name="_Toc70082182"/>
      <w:bookmarkStart w:id="105" w:name="_Toc70927190"/>
      <w:bookmarkStart w:id="106" w:name="_Toc73782012"/>
      <w:bookmarkStart w:id="107" w:name="_Toc81221186"/>
      <w:bookmarkStart w:id="108" w:name="_Toc81738524"/>
      <w:bookmarkStart w:id="109" w:name="_Toc85874996"/>
      <w:r>
        <w:t>4.2.1</w:t>
      </w:r>
      <w:r>
        <w:tab/>
        <w:t>General</w:t>
      </w:r>
      <w:bookmarkEnd w:id="103"/>
      <w:bookmarkEnd w:id="104"/>
      <w:bookmarkEnd w:id="105"/>
      <w:bookmarkEnd w:id="106"/>
      <w:bookmarkEnd w:id="107"/>
      <w:bookmarkEnd w:id="108"/>
      <w:bookmarkEnd w:id="109"/>
    </w:p>
    <w:p w14:paraId="0F9D5345" w14:textId="24C21144" w:rsidR="00FA19CF" w:rsidRDefault="00FA19CF" w:rsidP="00FA19CF">
      <w:pPr>
        <w:rPr>
          <w:lang w:val="en-US"/>
        </w:rPr>
      </w:pPr>
      <w:r>
        <w:rPr>
          <w:lang w:val="en-US"/>
        </w:rPr>
        <w:t>DNS procedures can be used to discover a service or a service instance in a given domain using PTR (see IETF RFC 1035 [19]) and/or SRV resource record lookups.</w:t>
      </w:r>
    </w:p>
    <w:p w14:paraId="21903B6F" w14:textId="77777777" w:rsidR="00FA19CF" w:rsidRDefault="00FA19CF" w:rsidP="00FA19CF">
      <w:pPr>
        <w:rPr>
          <w:lang w:val="en-US"/>
        </w:rPr>
      </w:pPr>
      <w:r>
        <w:rPr>
          <w:lang w:val="en-US"/>
        </w:rPr>
        <w:t>The PTR and SRV lookup are performed on the name:</w:t>
      </w:r>
    </w:p>
    <w:p w14:paraId="3544E219" w14:textId="77777777" w:rsidR="00FA19CF" w:rsidRDefault="00FA19CF" w:rsidP="00FA19CF">
      <w:pPr>
        <w:pStyle w:val="B1"/>
        <w:rPr>
          <w:lang w:val="en-US"/>
        </w:rPr>
      </w:pPr>
      <w:r>
        <w:rPr>
          <w:lang w:val="en-US"/>
        </w:rPr>
        <w:t>&lt;Service&gt;.</w:t>
      </w:r>
      <w:r w:rsidRPr="001939C6">
        <w:rPr>
          <w:lang w:val="en-US"/>
        </w:rPr>
        <w:t>&lt;Domain&gt;</w:t>
      </w:r>
    </w:p>
    <w:p w14:paraId="2EA2AB94" w14:textId="77777777" w:rsidR="00FA19CF" w:rsidRDefault="00FA19CF" w:rsidP="00FA19CF">
      <w:pPr>
        <w:rPr>
          <w:lang w:val="en-US"/>
        </w:rPr>
      </w:pPr>
      <w:r w:rsidRPr="00E90FA7">
        <w:rPr>
          <w:lang w:val="en-US"/>
        </w:rPr>
        <w:t xml:space="preserve">The &lt;Service&gt; </w:t>
      </w:r>
      <w:r>
        <w:rPr>
          <w:lang w:val="en-US"/>
        </w:rPr>
        <w:t xml:space="preserve">portion </w:t>
      </w:r>
      <w:r w:rsidRPr="00E90FA7">
        <w:rPr>
          <w:lang w:val="en-US"/>
        </w:rPr>
        <w:t>consists of a pair of DNS labels</w:t>
      </w:r>
      <w:r>
        <w:rPr>
          <w:lang w:val="en-US"/>
        </w:rPr>
        <w:t xml:space="preserve"> separated by a dot</w:t>
      </w:r>
      <w:r w:rsidRPr="00E90FA7">
        <w:rPr>
          <w:lang w:val="en-US"/>
        </w:rPr>
        <w:t>, following the convention already established for SRV</w:t>
      </w:r>
      <w:r>
        <w:rPr>
          <w:lang w:val="en-US"/>
        </w:rPr>
        <w:t xml:space="preserve"> records (</w:t>
      </w:r>
      <w:r>
        <w:rPr>
          <w:noProof/>
          <w:lang w:val="en-US"/>
        </w:rPr>
        <w:t>IETF RFC </w:t>
      </w:r>
      <w:r>
        <w:rPr>
          <w:lang w:val="en-US"/>
        </w:rPr>
        <w:t>2782 [8]).</w:t>
      </w:r>
    </w:p>
    <w:p w14:paraId="7445B376" w14:textId="77777777" w:rsidR="0035261A" w:rsidRDefault="00FA19CF" w:rsidP="00FA19CF">
      <w:r w:rsidRPr="00E90FA7">
        <w:rPr>
          <w:lang w:val="en-US"/>
        </w:rPr>
        <w:t xml:space="preserve">The first label of the pair is an underscore character followed </w:t>
      </w:r>
      <w:r>
        <w:rPr>
          <w:lang w:val="en-US"/>
        </w:rPr>
        <w:t>by an IANA registered Service Name (</w:t>
      </w:r>
      <w:r>
        <w:rPr>
          <w:noProof/>
          <w:lang w:val="en-US"/>
        </w:rPr>
        <w:t>IETF RFC </w:t>
      </w:r>
      <w:r w:rsidRPr="0008390A">
        <w:rPr>
          <w:lang w:val="en-US"/>
        </w:rPr>
        <w:t>6335 [10]).</w:t>
      </w:r>
    </w:p>
    <w:p w14:paraId="74CABAE2" w14:textId="3102A344" w:rsidR="00FA19CF" w:rsidRDefault="00FA19CF" w:rsidP="00FA19CF">
      <w:pPr>
        <w:pStyle w:val="NO"/>
        <w:rPr>
          <w:lang w:val="en-US"/>
        </w:rPr>
      </w:pPr>
      <w:r>
        <w:rPr>
          <w:lang w:val="en-US"/>
        </w:rPr>
        <w:lastRenderedPageBreak/>
        <w:t>NOTE 1:</w:t>
      </w:r>
      <w:r>
        <w:rPr>
          <w:lang w:val="en-US"/>
        </w:rPr>
        <w:tab/>
      </w:r>
      <w:r w:rsidRPr="00756B27">
        <w:rPr>
          <w:lang w:val="en-US"/>
        </w:rPr>
        <w:t>Service names are assigned on a "first come, first served" basis, as described in</w:t>
      </w:r>
      <w:r>
        <w:rPr>
          <w:lang w:val="en-US"/>
        </w:rPr>
        <w:t xml:space="preserve"> clause </w:t>
      </w:r>
      <w:r w:rsidRPr="00756B27">
        <w:rPr>
          <w:lang w:val="en-US"/>
        </w:rPr>
        <w:t>8.1</w:t>
      </w:r>
      <w:r>
        <w:rPr>
          <w:lang w:val="en-US"/>
        </w:rPr>
        <w:t xml:space="preserve"> of </w:t>
      </w:r>
      <w:r>
        <w:rPr>
          <w:noProof/>
          <w:lang w:val="en-US"/>
        </w:rPr>
        <w:t>IETF RFC </w:t>
      </w:r>
      <w:r>
        <w:rPr>
          <w:lang w:val="en-US"/>
        </w:rPr>
        <w:t>6335 </w:t>
      </w:r>
      <w:r w:rsidRPr="0008390A">
        <w:rPr>
          <w:lang w:val="en-US"/>
        </w:rPr>
        <w:t>[10].</w:t>
      </w:r>
      <w:r>
        <w:rPr>
          <w:lang w:val="en-US"/>
        </w:rPr>
        <w:t xml:space="preserve"> </w:t>
      </w:r>
      <w:r w:rsidRPr="00633659">
        <w:rPr>
          <w:lang w:val="en-US"/>
        </w:rPr>
        <w:t>There is no substantive review of the request, other than to ensure that it is well-formed and doesn't du</w:t>
      </w:r>
      <w:r>
        <w:rPr>
          <w:lang w:val="en-US"/>
        </w:rPr>
        <w:t>plicate an existing assignment.</w:t>
      </w:r>
    </w:p>
    <w:p w14:paraId="20706657" w14:textId="77777777" w:rsidR="00FA19CF" w:rsidRDefault="00FA19CF" w:rsidP="00FA19CF">
      <w:pPr>
        <w:rPr>
          <w:lang w:val="en-US"/>
        </w:rPr>
      </w:pPr>
      <w:r>
        <w:rPr>
          <w:lang w:val="en-US"/>
        </w:rPr>
        <w:t>For new service names registered by 3GPP, the Service Name should start with "3gpp-", followed by a name identifying the application protocol defined by 3GPP. This name should be the acronym used to identify the protocol in 3GPP specifications.</w:t>
      </w:r>
    </w:p>
    <w:p w14:paraId="1312E35C" w14:textId="77777777" w:rsidR="00FA19CF" w:rsidRDefault="00FA19CF" w:rsidP="00FA19CF">
      <w:pPr>
        <w:rPr>
          <w:lang w:val="en-US"/>
        </w:rPr>
      </w:pPr>
      <w:r w:rsidRPr="00E2751C">
        <w:rPr>
          <w:lang w:val="en-US"/>
        </w:rPr>
        <w:t>The second label is either "_tcp" (for application protocols that run over TC</w:t>
      </w:r>
      <w:r>
        <w:rPr>
          <w:lang w:val="en-US"/>
        </w:rPr>
        <w:t>P) or "_udp" (</w:t>
      </w:r>
      <w:r w:rsidRPr="00E2751C">
        <w:rPr>
          <w:lang w:val="en-US"/>
        </w:rPr>
        <w:t xml:space="preserve">for application protocols that run </w:t>
      </w:r>
      <w:r>
        <w:rPr>
          <w:lang w:val="en-US"/>
        </w:rPr>
        <w:t xml:space="preserve">over </w:t>
      </w:r>
      <w:r w:rsidRPr="00711484">
        <w:rPr>
          <w:lang w:val="en-US"/>
        </w:rPr>
        <w:t>any transport protocol other than TCP</w:t>
      </w:r>
      <w:r>
        <w:rPr>
          <w:lang w:val="en-US"/>
        </w:rPr>
        <w:t>, e.g. SCTP).</w:t>
      </w:r>
    </w:p>
    <w:p w14:paraId="56A90C66" w14:textId="77777777" w:rsidR="00FA19CF" w:rsidRDefault="00FA19CF" w:rsidP="00FA19CF">
      <w:pPr>
        <w:pStyle w:val="EX"/>
        <w:rPr>
          <w:lang w:val="en-US"/>
        </w:rPr>
      </w:pPr>
      <w:r>
        <w:rPr>
          <w:rFonts w:eastAsia="SimSun"/>
          <w:lang w:val="en-US" w:eastAsia="zh-CN"/>
        </w:rPr>
        <w:t>EXAMPLE:</w:t>
      </w:r>
      <w:r>
        <w:rPr>
          <w:rFonts w:eastAsia="SimSun"/>
          <w:lang w:val="en-US" w:eastAsia="zh-CN"/>
        </w:rPr>
        <w:tab/>
        <w:t>IANA-assigned Service Name for the SCTP application W1AP supporting the service provided by the W1 interface defined by 3GPP:</w:t>
      </w:r>
    </w:p>
    <w:p w14:paraId="2E4D85F0" w14:textId="77777777" w:rsidR="00FA19CF" w:rsidRDefault="00FA19CF" w:rsidP="00FA19CF">
      <w:pPr>
        <w:pStyle w:val="EX"/>
        <w:rPr>
          <w:lang w:val="en-US"/>
        </w:rPr>
      </w:pPr>
      <w:r>
        <w:rPr>
          <w:lang w:val="en-US"/>
        </w:rPr>
        <w:t>"_3gpp-w1ap._udp"</w:t>
      </w:r>
    </w:p>
    <w:p w14:paraId="6F181CB4" w14:textId="77777777" w:rsidR="00FA19CF" w:rsidRDefault="00FA19CF" w:rsidP="00FA19CF">
      <w:pPr>
        <w:rPr>
          <w:lang w:val="en-US"/>
        </w:rPr>
      </w:pPr>
      <w:r w:rsidRPr="00234A54">
        <w:rPr>
          <w:rStyle w:val="B1Char1"/>
        </w:rPr>
        <w:t>The &lt;Domain&gt; portion specifies the DNS subdomain within which those names are</w:t>
      </w:r>
      <w:r w:rsidRPr="00260129">
        <w:rPr>
          <w:lang w:val="en-US"/>
        </w:rPr>
        <w:t xml:space="preserve"> registered. It may be</w:t>
      </w:r>
      <w:r>
        <w:rPr>
          <w:lang w:val="en-US"/>
        </w:rPr>
        <w:t>:</w:t>
      </w:r>
    </w:p>
    <w:p w14:paraId="0B122167" w14:textId="77777777" w:rsidR="00FA19CF" w:rsidRDefault="00FA19CF" w:rsidP="00FA19CF">
      <w:pPr>
        <w:pStyle w:val="B1"/>
        <w:rPr>
          <w:lang w:val="en-US"/>
        </w:rPr>
      </w:pPr>
      <w:r>
        <w:rPr>
          <w:lang w:val="en-US"/>
        </w:rPr>
        <w:t>-</w:t>
      </w:r>
      <w:r>
        <w:rPr>
          <w:lang w:val="en-US"/>
        </w:rPr>
        <w:tab/>
      </w:r>
      <w:r w:rsidRPr="00260129">
        <w:rPr>
          <w:lang w:val="en-US"/>
        </w:rPr>
        <w:t xml:space="preserve">"local." </w:t>
      </w:r>
      <w:r w:rsidRPr="00225828">
        <w:rPr>
          <w:lang w:val="en-US"/>
        </w:rPr>
        <w:t>in the absence of any conventional Unicast DNS server</w:t>
      </w:r>
      <w:r>
        <w:rPr>
          <w:lang w:val="en-US"/>
        </w:rPr>
        <w:t>,</w:t>
      </w:r>
      <w:r w:rsidRPr="00260129">
        <w:rPr>
          <w:lang w:val="en-US"/>
        </w:rPr>
        <w:t xml:space="preserve"> mean</w:t>
      </w:r>
      <w:r>
        <w:rPr>
          <w:lang w:val="en-US"/>
        </w:rPr>
        <w:t>ing "link-local Multicast DNS" (see IETF </w:t>
      </w:r>
      <w:r w:rsidRPr="00260129">
        <w:rPr>
          <w:lang w:val="en-US"/>
        </w:rPr>
        <w:t>RFC</w:t>
      </w:r>
      <w:r>
        <w:rPr>
          <w:lang w:val="en-US"/>
        </w:rPr>
        <w:t> </w:t>
      </w:r>
      <w:r w:rsidRPr="00260129">
        <w:rPr>
          <w:lang w:val="en-US"/>
        </w:rPr>
        <w:t>6762</w:t>
      </w:r>
      <w:r>
        <w:rPr>
          <w:lang w:val="en-US"/>
        </w:rPr>
        <w:t> </w:t>
      </w:r>
      <w:r w:rsidRPr="0008390A">
        <w:rPr>
          <w:lang w:val="en-US"/>
        </w:rPr>
        <w:t>[12]);</w:t>
      </w:r>
    </w:p>
    <w:p w14:paraId="51981135" w14:textId="77777777" w:rsidR="00FA19CF" w:rsidRDefault="00FA19CF" w:rsidP="00FA19CF">
      <w:pPr>
        <w:pStyle w:val="B1"/>
        <w:rPr>
          <w:lang w:val="en-US"/>
        </w:rPr>
      </w:pPr>
      <w:r>
        <w:rPr>
          <w:lang w:val="en-US"/>
        </w:rPr>
        <w:t>-</w:t>
      </w:r>
      <w:r>
        <w:rPr>
          <w:lang w:val="en-US"/>
        </w:rPr>
        <w:tab/>
        <w:t xml:space="preserve">A subdomain of any </w:t>
      </w:r>
      <w:r w:rsidRPr="00260129">
        <w:rPr>
          <w:lang w:val="en-US"/>
        </w:rPr>
        <w:t>conventional</w:t>
      </w:r>
      <w:r>
        <w:rPr>
          <w:lang w:val="en-US"/>
        </w:rPr>
        <w:t xml:space="preserve"> </w:t>
      </w:r>
      <w:r w:rsidRPr="00260129">
        <w:rPr>
          <w:lang w:val="en-US"/>
        </w:rPr>
        <w:t>Unicast DNS domain name</w:t>
      </w:r>
      <w:r>
        <w:rPr>
          <w:lang w:val="en-US"/>
        </w:rPr>
        <w:t xml:space="preserve"> operated by the operator, e.g. "example.com";</w:t>
      </w:r>
    </w:p>
    <w:p w14:paraId="51D8FF36" w14:textId="77777777" w:rsidR="00FA19CF" w:rsidRDefault="00FA19CF" w:rsidP="00FA19CF">
      <w:pPr>
        <w:pStyle w:val="B1"/>
        <w:rPr>
          <w:lang w:val="en-US"/>
        </w:rPr>
      </w:pPr>
      <w:r>
        <w:rPr>
          <w:lang w:val="en-US"/>
        </w:rPr>
        <w:t>-</w:t>
      </w:r>
      <w:r>
        <w:rPr>
          <w:lang w:val="en-US"/>
        </w:rPr>
        <w:tab/>
        <w:t>A subdomain of "</w:t>
      </w:r>
      <w:r>
        <w:t>mnc&lt;MNC&gt;.mcc&lt;MCC&gt;.3gppnetwork.org" for service discovery across PLMNs (e.g. in roaming cases).</w:t>
      </w:r>
    </w:p>
    <w:p w14:paraId="0CC3961C" w14:textId="77777777" w:rsidR="00FA19CF" w:rsidRDefault="00FA19CF" w:rsidP="00FA19CF">
      <w:pPr>
        <w:rPr>
          <w:lang w:val="en-US"/>
        </w:rPr>
      </w:pPr>
      <w:r>
        <w:rPr>
          <w:lang w:val="en-US"/>
        </w:rPr>
        <w:t>When relying on a DNS infrastructure, the operators are responsible for:</w:t>
      </w:r>
    </w:p>
    <w:p w14:paraId="46625B55" w14:textId="77777777" w:rsidR="00FA19CF" w:rsidRDefault="00FA19CF" w:rsidP="00FA19CF">
      <w:pPr>
        <w:pStyle w:val="B1"/>
        <w:rPr>
          <w:lang w:val="en-US"/>
        </w:rPr>
      </w:pPr>
      <w:r>
        <w:rPr>
          <w:lang w:val="en-US"/>
        </w:rPr>
        <w:t>-</w:t>
      </w:r>
      <w:r>
        <w:rPr>
          <w:lang w:val="en-US"/>
        </w:rPr>
        <w:tab/>
        <w:t xml:space="preserve">The selection of the subdomain name in which the </w:t>
      </w:r>
      <w:r w:rsidRPr="00260129">
        <w:rPr>
          <w:lang w:val="en-US"/>
        </w:rPr>
        <w:t>Service Instance Name</w:t>
      </w:r>
      <w:r>
        <w:rPr>
          <w:lang w:val="en-US"/>
        </w:rPr>
        <w:t>s are registered, and</w:t>
      </w:r>
    </w:p>
    <w:p w14:paraId="46569755" w14:textId="77777777" w:rsidR="00FA19CF" w:rsidRPr="00981153" w:rsidRDefault="00FA19CF" w:rsidP="00FA19CF">
      <w:pPr>
        <w:pStyle w:val="B1"/>
        <w:rPr>
          <w:lang w:val="en-US"/>
        </w:rPr>
      </w:pPr>
      <w:r>
        <w:rPr>
          <w:lang w:val="en-US"/>
        </w:rPr>
        <w:t>-</w:t>
      </w:r>
      <w:r>
        <w:rPr>
          <w:lang w:val="en-US"/>
        </w:rPr>
        <w:tab/>
        <w:t xml:space="preserve">The provisioning of the authoritative DNS server of this subdomain with the corresponding PTR, SRV, TXT and A/AAAA records used to discover and contact </w:t>
      </w:r>
      <w:r>
        <w:rPr>
          <w:rFonts w:eastAsia="SimSun"/>
          <w:lang w:eastAsia="zh-CN"/>
        </w:rPr>
        <w:t>the target nodes</w:t>
      </w:r>
      <w:r>
        <w:rPr>
          <w:lang w:val="en-US"/>
        </w:rPr>
        <w:t>.</w:t>
      </w:r>
    </w:p>
    <w:p w14:paraId="4E73900B" w14:textId="77777777" w:rsidR="00643519" w:rsidRDefault="00643519" w:rsidP="00643519">
      <w:pPr>
        <w:pStyle w:val="Heading3"/>
      </w:pPr>
      <w:bookmarkStart w:id="110" w:name="_Toc81221187"/>
      <w:bookmarkStart w:id="111" w:name="_Toc81738525"/>
      <w:bookmarkStart w:id="112" w:name="_Toc85874997"/>
      <w:r>
        <w:t>4.2.2</w:t>
      </w:r>
      <w:r>
        <w:tab/>
        <w:t xml:space="preserve">Solution#1: </w:t>
      </w:r>
      <w:r w:rsidRPr="00D61FD5">
        <w:t>DNS-SD based solution</w:t>
      </w:r>
      <w:bookmarkEnd w:id="97"/>
      <w:bookmarkEnd w:id="98"/>
      <w:bookmarkEnd w:id="99"/>
      <w:bookmarkEnd w:id="100"/>
      <w:bookmarkEnd w:id="110"/>
      <w:bookmarkEnd w:id="111"/>
      <w:bookmarkEnd w:id="112"/>
    </w:p>
    <w:p w14:paraId="4269DDFF" w14:textId="77777777" w:rsidR="00643519" w:rsidRDefault="00643519" w:rsidP="00643519">
      <w:pPr>
        <w:pStyle w:val="Heading4"/>
      </w:pPr>
      <w:bookmarkStart w:id="113" w:name="_Toc69591306"/>
      <w:bookmarkStart w:id="114" w:name="_Toc70082184"/>
      <w:bookmarkStart w:id="115" w:name="_Toc70927192"/>
      <w:bookmarkStart w:id="116" w:name="_Toc73782014"/>
      <w:bookmarkStart w:id="117" w:name="_Toc81221188"/>
      <w:bookmarkStart w:id="118" w:name="_Toc81738526"/>
      <w:bookmarkStart w:id="119" w:name="_Toc85874998"/>
      <w:r>
        <w:t>4.2.2.1</w:t>
      </w:r>
      <w:r>
        <w:tab/>
      </w:r>
      <w:r w:rsidR="004837B1">
        <w:t>General</w:t>
      </w:r>
      <w:bookmarkEnd w:id="113"/>
      <w:bookmarkEnd w:id="114"/>
      <w:bookmarkEnd w:id="115"/>
      <w:bookmarkEnd w:id="116"/>
      <w:bookmarkEnd w:id="117"/>
      <w:bookmarkEnd w:id="118"/>
      <w:bookmarkEnd w:id="119"/>
    </w:p>
    <w:p w14:paraId="72765DF8" w14:textId="77777777" w:rsidR="004837B1" w:rsidRPr="00D61FD5" w:rsidRDefault="004837B1" w:rsidP="004837B1">
      <w:r w:rsidRPr="00D61FD5">
        <w:t>The DNS-based Service Discovery (DNS-SD) (see IETF RFC 6763 </w:t>
      </w:r>
      <w:r>
        <w:t>[13]</w:t>
      </w:r>
      <w:r w:rsidRPr="00D61FD5">
        <w:t xml:space="preserve">)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14:paraId="41FFE73C" w14:textId="77777777" w:rsidR="004837B1" w:rsidRPr="00D61FD5" w:rsidRDefault="004837B1" w:rsidP="004837B1">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14:paraId="1156B141" w14:textId="77777777" w:rsidR="004837B1" w:rsidRPr="00D61FD5" w:rsidRDefault="004837B1" w:rsidP="004837B1">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45DAD6E4" w14:textId="77777777" w:rsidR="004837B1" w:rsidRPr="00D61FD5" w:rsidRDefault="004837B1" w:rsidP="004837B1">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Pr>
          <w:lang w:val="en-US"/>
        </w:rPr>
        <w:t>2782 [5</w:t>
      </w:r>
      <w:r w:rsidRPr="00D61FD5">
        <w:rPr>
          <w:lang w:val="en-US"/>
        </w:rPr>
        <w:t>]).</w:t>
      </w:r>
    </w:p>
    <w:p w14:paraId="167C370F" w14:textId="77777777" w:rsidR="0035261A" w:rsidRPr="00D61FD5" w:rsidRDefault="004837B1" w:rsidP="004837B1">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Pr>
          <w:lang w:val="en-US"/>
        </w:rPr>
        <w:t>6335 [10]</w:t>
      </w:r>
      <w:r w:rsidRPr="00D61FD5">
        <w:rPr>
          <w:lang w:val="en-US"/>
        </w:rPr>
        <w:t>).</w:t>
      </w:r>
    </w:p>
    <w:p w14:paraId="081EB1BF" w14:textId="365907C7" w:rsidR="004837B1" w:rsidRPr="00D61FD5" w:rsidRDefault="004837B1" w:rsidP="004837B1">
      <w:pPr>
        <w:pStyle w:val="B1"/>
        <w:rPr>
          <w:rFonts w:eastAsia="SimSun"/>
          <w:lang w:val="en-US" w:eastAsia="zh-CN"/>
        </w:rPr>
      </w:pPr>
      <w:r w:rsidRPr="00D61FD5">
        <w:rPr>
          <w:lang w:val="en-US"/>
        </w:rPr>
        <w:t>-</w:t>
      </w:r>
      <w:r w:rsidRPr="00D61FD5">
        <w:rPr>
          <w:lang w:val="en-US"/>
        </w:rPr>
        <w:tab/>
        <w:t>The second label is either "_tcp" (for application protocols that run over TCP) or "_udp" (for application protocols that run over any transport protocol other than TCP).</w:t>
      </w:r>
    </w:p>
    <w:p w14:paraId="1C959D2B" w14:textId="77777777" w:rsidR="004837B1" w:rsidRPr="00D61FD5" w:rsidRDefault="004837B1" w:rsidP="004837B1">
      <w:pPr>
        <w:rPr>
          <w:lang w:val="en-US"/>
        </w:rPr>
      </w:pPr>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w:t>
      </w:r>
      <w:r>
        <w:rPr>
          <w:lang w:val="en-US"/>
        </w:rPr>
        <w:t>[10]</w:t>
      </w:r>
      <w:r w:rsidRPr="00D61FD5">
        <w:rPr>
          <w:lang w:val="en-US"/>
        </w:rPr>
        <w:t>. There is no substantive review of the request, other than to ensure that it is well-formed and doesn't duplicate an existing assignment. The assignment of a standard service name is therefore straightforward.</w:t>
      </w:r>
    </w:p>
    <w:p w14:paraId="10B0ADFF" w14:textId="77777777" w:rsidR="000423AE" w:rsidRPr="00D61FD5" w:rsidRDefault="000423AE" w:rsidP="000423AE">
      <w:pPr>
        <w:pStyle w:val="Heading4"/>
        <w:rPr>
          <w:lang w:eastAsia="zh-CN"/>
        </w:rPr>
      </w:pPr>
      <w:bookmarkStart w:id="120" w:name="_Toc56624205"/>
      <w:bookmarkStart w:id="121" w:name="_Toc57018101"/>
      <w:bookmarkStart w:id="122" w:name="_Toc57272063"/>
      <w:bookmarkStart w:id="123" w:name="_Toc57272168"/>
      <w:bookmarkStart w:id="124" w:name="_Toc57272271"/>
      <w:bookmarkStart w:id="125" w:name="_Toc57272497"/>
      <w:bookmarkStart w:id="126" w:name="_Toc57285021"/>
      <w:bookmarkStart w:id="127" w:name="_Toc57983669"/>
      <w:bookmarkStart w:id="128" w:name="_Toc63666203"/>
      <w:bookmarkStart w:id="129" w:name="_Toc66105027"/>
      <w:bookmarkStart w:id="130" w:name="_Toc66106900"/>
      <w:bookmarkStart w:id="131" w:name="_Toc66462557"/>
      <w:bookmarkStart w:id="132" w:name="_Toc70082185"/>
      <w:bookmarkStart w:id="133" w:name="_Toc70927193"/>
      <w:bookmarkStart w:id="134" w:name="_Toc73782015"/>
      <w:bookmarkStart w:id="135" w:name="_Toc81738527"/>
      <w:bookmarkStart w:id="136" w:name="_Toc56624207"/>
      <w:bookmarkStart w:id="137" w:name="_Toc57018103"/>
      <w:bookmarkStart w:id="138" w:name="_Toc57272065"/>
      <w:bookmarkStart w:id="139" w:name="_Toc57272170"/>
      <w:bookmarkStart w:id="140" w:name="_Toc57272273"/>
      <w:bookmarkStart w:id="141" w:name="_Toc57272499"/>
      <w:bookmarkStart w:id="142" w:name="_Toc57285023"/>
      <w:bookmarkStart w:id="143" w:name="_Toc57983671"/>
      <w:bookmarkStart w:id="144" w:name="_Toc63666205"/>
      <w:bookmarkStart w:id="145" w:name="_Toc66105029"/>
      <w:bookmarkStart w:id="146" w:name="_Toc66106902"/>
      <w:bookmarkStart w:id="147" w:name="_Toc66462559"/>
      <w:bookmarkStart w:id="148" w:name="_Toc70082186"/>
      <w:bookmarkStart w:id="149" w:name="_Toc70927194"/>
      <w:bookmarkStart w:id="150" w:name="_Toc73782016"/>
      <w:bookmarkStart w:id="151" w:name="_Toc81221190"/>
      <w:bookmarkStart w:id="152" w:name="_Toc85874999"/>
      <w:r w:rsidRPr="00D61FD5">
        <w:rPr>
          <w:lang w:eastAsia="zh-CN"/>
        </w:rPr>
        <w:lastRenderedPageBreak/>
        <w:t>4</w:t>
      </w:r>
      <w:r>
        <w:rPr>
          <w:lang w:eastAsia="zh-CN"/>
        </w:rPr>
        <w:t>.2</w:t>
      </w:r>
      <w:r w:rsidRPr="00D61FD5">
        <w:rPr>
          <w:lang w:eastAsia="zh-CN"/>
        </w:rPr>
        <w:t>.2</w:t>
      </w:r>
      <w:r>
        <w:rPr>
          <w:lang w:eastAsia="zh-CN"/>
        </w:rPr>
        <w:t>.2</w:t>
      </w:r>
      <w:r w:rsidRPr="00D61FD5">
        <w:rPr>
          <w:lang w:eastAsia="zh-CN"/>
        </w:rPr>
        <w:tab/>
        <w:t>Detailed description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52"/>
    </w:p>
    <w:p w14:paraId="650FCA3B" w14:textId="77777777" w:rsidR="000423AE" w:rsidRDefault="000423AE" w:rsidP="000423AE">
      <w:r w:rsidRPr="00D61FD5">
        <w:t>The proposed solution is based on the following assumptions:</w:t>
      </w:r>
    </w:p>
    <w:p w14:paraId="29CE14EC"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62057341"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r>
      <w:r w:rsidRPr="00D61FD5">
        <w:rPr>
          <w:rFonts w:eastAsia="SimSun"/>
          <w:lang w:val="en-US" w:eastAsia="zh-CN"/>
        </w:rPr>
        <w:t xml:space="preserve">The DNS server of the domain </w:t>
      </w:r>
      <w:r>
        <w:rPr>
          <w:rFonts w:eastAsia="SimSun"/>
          <w:lang w:val="en-US" w:eastAsia="zh-CN"/>
        </w:rPr>
        <w:t xml:space="preserve">is updated </w:t>
      </w:r>
      <w:r w:rsidRPr="00D61FD5">
        <w:rPr>
          <w:rFonts w:eastAsia="SimSun"/>
          <w:lang w:val="en-US" w:eastAsia="zh-CN"/>
        </w:rPr>
        <w:t xml:space="preserve">with the </w:t>
      </w:r>
      <w:r>
        <w:rPr>
          <w:rFonts w:eastAsia="SimSun"/>
          <w:lang w:val="en-US" w:eastAsia="zh-CN"/>
        </w:rPr>
        <w:t>resource</w:t>
      </w:r>
      <w:r w:rsidRPr="00D61FD5">
        <w:rPr>
          <w:rFonts w:eastAsia="SimSun"/>
          <w:lang w:val="en-US" w:eastAsia="zh-CN"/>
        </w:rPr>
        <w:t xml:space="preserve"> records </w:t>
      </w:r>
      <w:r>
        <w:rPr>
          <w:rFonts w:eastAsia="SimSun"/>
          <w:lang w:val="en-US" w:eastAsia="zh-CN"/>
        </w:rPr>
        <w:t xml:space="preserve">of the service application </w:t>
      </w:r>
      <w:r w:rsidRPr="00D61FD5">
        <w:rPr>
          <w:rFonts w:eastAsia="SimSun"/>
          <w:lang w:val="en-US" w:eastAsia="zh-CN"/>
        </w:rPr>
        <w:t xml:space="preserve">(configured hostnames, </w:t>
      </w:r>
      <w:r>
        <w:rPr>
          <w:rFonts w:eastAsia="SimSun"/>
          <w:lang w:val="en-US" w:eastAsia="zh-CN"/>
        </w:rPr>
        <w:t xml:space="preserve">node's </w:t>
      </w:r>
      <w:r w:rsidRPr="00D61FD5">
        <w:rPr>
          <w:rFonts w:eastAsia="SimSun"/>
          <w:lang w:val="en-US" w:eastAsia="zh-CN"/>
        </w:rPr>
        <w:t>IP addresses, locally assigned port numbers, service names supported, etc.)</w:t>
      </w:r>
      <w:r>
        <w:rPr>
          <w:rFonts w:eastAsia="SimSun"/>
          <w:lang w:val="en-US" w:eastAsia="zh-CN"/>
        </w:rPr>
        <w:t>;</w:t>
      </w:r>
    </w:p>
    <w:p w14:paraId="0623766F"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 xml:space="preserve">service application </w:t>
      </w:r>
      <w:r w:rsidRPr="00A53D71">
        <w:rPr>
          <w:rFonts w:eastAsia="SimSun"/>
          <w:lang w:val="en-US" w:eastAsia="zh-CN"/>
        </w:rPr>
        <w:t xml:space="preserve">client </w:t>
      </w:r>
      <w:r>
        <w:rPr>
          <w:rFonts w:eastAsia="SimSun"/>
          <w:lang w:val="en-US" w:eastAsia="zh-CN"/>
        </w:rPr>
        <w:t>implements a DNS resolver</w:t>
      </w:r>
      <w:r w:rsidRPr="00A53D71">
        <w:rPr>
          <w:rFonts w:eastAsia="SimSun"/>
          <w:lang w:val="en-US" w:eastAsia="zh-CN"/>
        </w:rPr>
        <w:t>.</w:t>
      </w:r>
    </w:p>
    <w:p w14:paraId="1983306E" w14:textId="77777777" w:rsidR="000423AE" w:rsidRPr="00D61FD5" w:rsidRDefault="000423AE" w:rsidP="000423AE">
      <w:pPr>
        <w:rPr>
          <w:lang w:val="en-US"/>
        </w:rPr>
      </w:pPr>
      <w:r>
        <w:t>To set-up a transport connection with the application server, the following steps apply</w:t>
      </w:r>
      <w:r>
        <w:rPr>
          <w:lang w:val="en-US"/>
        </w:rPr>
        <w:t>:</w:t>
      </w:r>
    </w:p>
    <w:p w14:paraId="58E5B6F7" w14:textId="77777777" w:rsidR="000423AE" w:rsidRPr="00D61FD5" w:rsidRDefault="000423AE" w:rsidP="000423AE">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7FA8F4BF"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 xml:space="preserve">DNS-SD </w:t>
      </w:r>
      <w:r>
        <w:rPr>
          <w:lang w:val="en-US"/>
        </w:rPr>
        <w:t>PTR lookup (see IETF RFC 6763 [13]</w:t>
      </w:r>
      <w:r w:rsidRPr="00D61FD5">
        <w:rPr>
          <w:lang w:val="en-US"/>
        </w:rPr>
        <w:t>) for the name:</w:t>
      </w:r>
    </w:p>
    <w:p w14:paraId="0FC24D7C" w14:textId="77777777" w:rsidR="000423AE" w:rsidRDefault="000423AE" w:rsidP="000423AE">
      <w:pPr>
        <w:pStyle w:val="B2"/>
        <w:rPr>
          <w:lang w:val="en-US"/>
        </w:rPr>
      </w:pPr>
      <w:r w:rsidRPr="00D61FD5">
        <w:rPr>
          <w:lang w:val="en-US"/>
        </w:rPr>
        <w:t>&lt;Service&gt;.&lt;Domain&gt;</w:t>
      </w:r>
    </w:p>
    <w:p w14:paraId="2C233888" w14:textId="77777777" w:rsidR="000423AE" w:rsidRPr="00D61FD5" w:rsidRDefault="000423AE" w:rsidP="000423AE">
      <w:pPr>
        <w:pStyle w:val="B1"/>
        <w:rPr>
          <w:lang w:val="en-US"/>
        </w:rPr>
      </w:pPr>
      <w:r w:rsidRPr="0072581C">
        <w:t>NOTE 1:</w:t>
      </w:r>
      <w:r w:rsidRPr="0072581C">
        <w:tab/>
        <w:t>the domain name in which the service instances have to be discovered is either configured in the client or derived from</w:t>
      </w:r>
      <w:r>
        <w:rPr>
          <w:lang w:val="en-US"/>
        </w:rPr>
        <w:t xml:space="preserve"> service-specific information e.g. IMSI/SUPI, PLMN-Id, etc.3</w:t>
      </w:r>
      <w:r w:rsidRPr="00D61FD5">
        <w:rPr>
          <w:lang w:val="en-US"/>
        </w:rPr>
        <w:tab/>
        <w:t>The DNS query is sent to the conventional unicast DNS server.</w:t>
      </w:r>
    </w:p>
    <w:p w14:paraId="5E3C92DE" w14:textId="77777777" w:rsidR="000423AE" w:rsidRPr="00D61FD5" w:rsidRDefault="000423AE" w:rsidP="000423AE">
      <w:pPr>
        <w:pStyle w:val="B1"/>
        <w:rPr>
          <w:lang w:val="en-US"/>
        </w:rPr>
      </w:pPr>
      <w:r>
        <w:rPr>
          <w:lang w:val="en-US"/>
        </w:rPr>
        <w:t>4</w:t>
      </w:r>
      <w:r w:rsidRPr="00D61FD5">
        <w:rPr>
          <w:lang w:val="en-US"/>
        </w:rPr>
        <w:tab/>
        <w:t>The result of the DNS-SD's PTR lookup is a set of zero or more PTR records giving the list of available instances in the form of Service Instance Names:</w:t>
      </w:r>
    </w:p>
    <w:p w14:paraId="54DB4A34" w14:textId="77777777" w:rsidR="000423AE" w:rsidRPr="00D61FD5" w:rsidRDefault="000423AE" w:rsidP="000423AE">
      <w:pPr>
        <w:pStyle w:val="B2"/>
        <w:rPr>
          <w:lang w:val="en-US"/>
        </w:rPr>
      </w:pPr>
      <w:r w:rsidRPr="00D61FD5">
        <w:rPr>
          <w:lang w:val="en-US"/>
        </w:rPr>
        <w:t>Service Instance Name = &lt;Instance&gt;.&lt;Service&gt;.&lt;Domain&gt;</w:t>
      </w:r>
    </w:p>
    <w:p w14:paraId="7BBA9AE2" w14:textId="77777777" w:rsidR="000423AE" w:rsidRPr="00D61FD5" w:rsidRDefault="000423AE" w:rsidP="000423AE">
      <w:pPr>
        <w:pStyle w:val="B1"/>
        <w:ind w:hanging="1"/>
        <w:rPr>
          <w:lang w:val="en-US"/>
        </w:rPr>
      </w:pPr>
      <w:r w:rsidRPr="00D61FD5">
        <w:rPr>
          <w:lang w:val="en-US"/>
        </w:rPr>
        <w:t>In which the &lt;Instance&gt; portion is a user-friendly name, consisting of arbitrary Net-Unicode text</w:t>
      </w:r>
      <w:r>
        <w:rPr>
          <w:lang w:val="en-US"/>
        </w:rPr>
        <w:t>, as defined in IETF RFC 6763 [13]</w:t>
      </w:r>
      <w:r w:rsidRPr="00D61FD5">
        <w:rPr>
          <w:lang w:val="en-US"/>
        </w:rPr>
        <w:t>.</w:t>
      </w:r>
    </w:p>
    <w:p w14:paraId="40D4C2D1" w14:textId="77777777" w:rsidR="000423AE" w:rsidRPr="00D61FD5" w:rsidRDefault="000423AE" w:rsidP="000423AE">
      <w:pPr>
        <w:pStyle w:val="B1"/>
        <w:ind w:hanging="1"/>
        <w:rPr>
          <w:lang w:val="en-US"/>
        </w:rPr>
      </w:pPr>
      <w:r w:rsidRPr="00D61FD5">
        <w:rPr>
          <w:lang w:val="en-US"/>
        </w:rPr>
        <w:t>When at least one PTR record is present in the DNS response, the following additional records are included in the DNS response:</w:t>
      </w:r>
    </w:p>
    <w:p w14:paraId="3D42A95D" w14:textId="77777777" w:rsidR="000423AE" w:rsidRPr="00D61FD5" w:rsidRDefault="000423AE" w:rsidP="000423AE">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41681BAB" w14:textId="77777777" w:rsidR="000423AE" w:rsidRPr="00D61FD5" w:rsidRDefault="000423AE" w:rsidP="000423AE">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07FA1F30" w14:textId="77777777" w:rsidR="0035261A" w:rsidRPr="00D61FD5" w:rsidRDefault="000423AE" w:rsidP="000423AE">
      <w:pPr>
        <w:pStyle w:val="B2"/>
        <w:rPr>
          <w:lang w:val="en-US"/>
        </w:rPr>
      </w:pPr>
      <w:r w:rsidRPr="00D61FD5">
        <w:rPr>
          <w:lang w:val="en-US"/>
        </w:rPr>
        <w:t>-</w:t>
      </w:r>
      <w:r w:rsidRPr="00D61FD5">
        <w:rPr>
          <w:lang w:val="en-US"/>
        </w:rPr>
        <w:tab/>
        <w:t>The TXT record(s) containing a single zero octet (i.e., a single empty string.) for each Service Instance Name named in the PTR record(s).</w:t>
      </w:r>
    </w:p>
    <w:p w14:paraId="57942F98" w14:textId="77777777" w:rsidR="0035261A" w:rsidRPr="00D61FD5" w:rsidRDefault="000423AE" w:rsidP="000423AE">
      <w:pPr>
        <w:pStyle w:val="NO"/>
        <w:rPr>
          <w:lang w:val="en-US"/>
        </w:rPr>
      </w:pPr>
      <w:r w:rsidRPr="00D61FD5">
        <w:rPr>
          <w:lang w:val="en-US"/>
        </w:rPr>
        <w:t xml:space="preserve">NOTE </w:t>
      </w:r>
      <w:r>
        <w:rPr>
          <w:lang w:val="en-US"/>
        </w:rPr>
        <w:t>2</w:t>
      </w:r>
      <w:r w:rsidRPr="00D61FD5">
        <w:rPr>
          <w:lang w:val="en-US"/>
        </w:rPr>
        <w:t>:</w:t>
      </w:r>
      <w:r w:rsidRPr="00D61FD5">
        <w:rPr>
          <w:lang w:val="en-US"/>
        </w:rPr>
        <w:tab/>
        <w:t>DNS clients are able of functioning correctly with DNS servers (and Multicast DNS Responders) that fail to generate these additional records automatically, by issuing subsequent queries for any further record(s) they require.</w:t>
      </w:r>
    </w:p>
    <w:p w14:paraId="224D6172" w14:textId="77777777" w:rsidR="0035261A" w:rsidRPr="00D61FD5" w:rsidRDefault="000423AE" w:rsidP="000423AE">
      <w:pPr>
        <w:pStyle w:val="NO"/>
        <w:rPr>
          <w:lang w:val="en-US"/>
        </w:rPr>
      </w:pPr>
      <w:r w:rsidRPr="00D61FD5">
        <w:rPr>
          <w:lang w:val="en-US"/>
        </w:rPr>
        <w:t xml:space="preserve">NOTE </w:t>
      </w:r>
      <w:r>
        <w:rPr>
          <w:lang w:val="en-US"/>
        </w:rPr>
        <w:t>3</w:t>
      </w:r>
      <w:r w:rsidRPr="00D61FD5">
        <w:rPr>
          <w:lang w:val="en-US"/>
        </w:rPr>
        <w:t>:</w:t>
      </w:r>
      <w:r w:rsidRPr="00D61FD5">
        <w:rPr>
          <w:lang w:val="en-US"/>
        </w:rPr>
        <w:tab/>
        <w:t>As described in IETF RFC 6763 </w:t>
      </w:r>
      <w:r>
        <w:rPr>
          <w:lang w:val="en-US"/>
        </w:rPr>
        <w:t>[13]</w:t>
      </w:r>
      <w:r w:rsidRPr="00D61FD5">
        <w:rPr>
          <w:lang w:val="en-US"/>
        </w:rPr>
        <w:t>, TXT record(s) containing a single zero octet indicate that there is no additional data for the given Service Instance</w:t>
      </w:r>
    </w:p>
    <w:p w14:paraId="082FE6F8" w14:textId="0DA00BD0" w:rsidR="000423AE" w:rsidRPr="00D61FD5" w:rsidRDefault="000423AE" w:rsidP="000423AE">
      <w:pPr>
        <w:pStyle w:val="B1"/>
        <w:rPr>
          <w:lang w:val="en-US"/>
        </w:rPr>
      </w:pPr>
      <w:r>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E603913" w14:textId="77777777" w:rsidR="0035261A" w:rsidRPr="00D61FD5" w:rsidRDefault="000423AE" w:rsidP="000423AE">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and</w:t>
      </w:r>
    </w:p>
    <w:p w14:paraId="4A7FAECB" w14:textId="3C7A4FFD" w:rsidR="000423AE" w:rsidRPr="00D61FD5" w:rsidRDefault="000423AE" w:rsidP="000423AE">
      <w:pPr>
        <w:pStyle w:val="B2"/>
        <w:rPr>
          <w:lang w:val="en-US"/>
        </w:rPr>
      </w:pPr>
      <w:r w:rsidRPr="00D61FD5">
        <w:rPr>
          <w:rFonts w:eastAsia="SimSun"/>
          <w:lang w:eastAsia="zh-CN"/>
        </w:rPr>
        <w:t>-</w:t>
      </w:r>
      <w:r w:rsidRPr="00D61FD5">
        <w:rPr>
          <w:rFonts w:eastAsia="SimSun"/>
          <w:lang w:eastAsia="zh-CN"/>
        </w:rPr>
        <w:tab/>
      </w:r>
      <w:r>
        <w:rPr>
          <w:rFonts w:eastAsia="SimSun"/>
          <w:lang w:eastAsia="zh-CN"/>
        </w:rPr>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1F617AFD" w14:textId="77777777" w:rsidR="000423AE" w:rsidRPr="00D61FD5" w:rsidRDefault="000423AE" w:rsidP="000423AE">
      <w:pPr>
        <w:pStyle w:val="NO"/>
        <w:rPr>
          <w:lang w:val="en-US"/>
        </w:rPr>
      </w:pPr>
      <w:r w:rsidRPr="00D61FD5">
        <w:rPr>
          <w:lang w:val="en-US"/>
        </w:rPr>
        <w:t xml:space="preserve">NOTE </w:t>
      </w:r>
      <w:r>
        <w:rPr>
          <w:lang w:val="en-US"/>
        </w:rPr>
        <w:t>4</w:t>
      </w:r>
      <w:r w:rsidRPr="00D61FD5">
        <w:rPr>
          <w:lang w:val="en-US"/>
        </w:rPr>
        <w:t>:</w:t>
      </w:r>
      <w:r w:rsidRPr="00D61FD5">
        <w:rPr>
          <w:lang w:val="en-US"/>
        </w:rPr>
        <w:tab/>
        <w:t>It is recommended to give the same weight to all the instances with the same priority.</w:t>
      </w:r>
    </w:p>
    <w:p w14:paraId="79B7FC32" w14:textId="77777777" w:rsidR="000423AE" w:rsidRPr="00D61FD5" w:rsidRDefault="000423AE" w:rsidP="000423AE">
      <w:pPr>
        <w:pStyle w:val="B1"/>
        <w:rPr>
          <w:lang w:val="en-US"/>
        </w:rPr>
      </w:pPr>
      <w:r>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459892AF" w14:textId="77777777" w:rsidR="004837B1" w:rsidRPr="00D61FD5" w:rsidRDefault="004837B1" w:rsidP="004837B1">
      <w:pPr>
        <w:pStyle w:val="Heading4"/>
        <w:rPr>
          <w:lang w:eastAsia="zh-CN"/>
        </w:rPr>
      </w:pPr>
      <w:bookmarkStart w:id="153" w:name="_Toc81738528"/>
      <w:bookmarkStart w:id="154" w:name="_Toc85875000"/>
      <w:r w:rsidRPr="00D61FD5">
        <w:rPr>
          <w:lang w:eastAsia="zh-CN"/>
        </w:rPr>
        <w:t>4</w:t>
      </w:r>
      <w:r>
        <w:rPr>
          <w:lang w:eastAsia="zh-CN"/>
        </w:rPr>
        <w:t>.2.2.3</w:t>
      </w:r>
      <w:r w:rsidRPr="00D61FD5">
        <w:rPr>
          <w:lang w:eastAsia="zh-CN"/>
        </w:rPr>
        <w:tab/>
        <w:t>Pros and cons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3"/>
      <w:bookmarkEnd w:id="154"/>
    </w:p>
    <w:p w14:paraId="094013D3" w14:textId="24A2B2C3" w:rsidR="004837B1" w:rsidRPr="00D61FD5" w:rsidRDefault="004837B1" w:rsidP="000423AE">
      <w:pPr>
        <w:tabs>
          <w:tab w:val="left" w:pos="2618"/>
        </w:tabs>
      </w:pPr>
      <w:r w:rsidRPr="00D61FD5">
        <w:t>Pros:</w:t>
      </w:r>
      <w:r w:rsidR="000423AE">
        <w:tab/>
      </w:r>
    </w:p>
    <w:p w14:paraId="7A454DBB" w14:textId="77777777" w:rsidR="004837B1" w:rsidRPr="00D61FD5" w:rsidRDefault="004837B1" w:rsidP="004837B1">
      <w:pPr>
        <w:pStyle w:val="B1"/>
      </w:pPr>
      <w:r w:rsidRPr="00D61FD5">
        <w:lastRenderedPageBreak/>
        <w:t>-</w:t>
      </w:r>
      <w:r w:rsidRPr="00D61FD5">
        <w:tab/>
        <w:t>Port numbers are locally assigned in the node supporting the interface applications.</w:t>
      </w:r>
    </w:p>
    <w:p w14:paraId="4FC3F518" w14:textId="77777777" w:rsidR="004837B1" w:rsidRPr="00D61FD5" w:rsidRDefault="004837B1" w:rsidP="004837B1">
      <w:pPr>
        <w:pStyle w:val="B1"/>
      </w:pPr>
      <w:r w:rsidRPr="00D61FD5">
        <w:t>-</w:t>
      </w:r>
      <w:r w:rsidRPr="00D61FD5">
        <w:tab/>
        <w:t>Limit the need for manual configuration.</w:t>
      </w:r>
    </w:p>
    <w:p w14:paraId="2B9E84CB" w14:textId="77777777" w:rsidR="004837B1" w:rsidRPr="00D61FD5" w:rsidRDefault="004837B1" w:rsidP="004837B1">
      <w:pPr>
        <w:pStyle w:val="B1"/>
      </w:pPr>
      <w:r>
        <w:t>-</w:t>
      </w:r>
      <w:r>
        <w:tab/>
        <w:t>L</w:t>
      </w:r>
      <w:r w:rsidRPr="00D61FD5">
        <w:t>everaging on a proven DNS infrastructure and mature technology.</w:t>
      </w:r>
    </w:p>
    <w:p w14:paraId="7B5928DF" w14:textId="77777777" w:rsidR="004837B1" w:rsidRPr="00D61FD5" w:rsidRDefault="004837B1" w:rsidP="004837B1">
      <w:pPr>
        <w:pStyle w:val="B1"/>
        <w:rPr>
          <w:lang w:val="en-US"/>
        </w:rPr>
      </w:pPr>
      <w:r w:rsidRPr="00D61FD5">
        <w:t>-</w:t>
      </w:r>
      <w:r w:rsidRPr="00D61FD5">
        <w:tab/>
      </w:r>
      <w:r>
        <w:t>T</w:t>
      </w:r>
      <w:r w:rsidRPr="00D61FD5">
        <w:t>he "_tcp" and "_udp" subdomains can be delegated to a dedicated DNS server.</w:t>
      </w:r>
    </w:p>
    <w:p w14:paraId="2681FE01" w14:textId="77777777" w:rsidR="004837B1" w:rsidRPr="00D61FD5" w:rsidRDefault="004837B1" w:rsidP="004837B1">
      <w:r w:rsidRPr="00D61FD5">
        <w:t>Cons:</w:t>
      </w:r>
    </w:p>
    <w:p w14:paraId="63FA441A" w14:textId="77777777" w:rsidR="004837B1" w:rsidRPr="00D61FD5" w:rsidRDefault="004837B1" w:rsidP="004837B1">
      <w:pPr>
        <w:pStyle w:val="B1"/>
      </w:pPr>
      <w:r w:rsidRPr="00D61FD5">
        <w:t>-</w:t>
      </w:r>
      <w:r w:rsidRPr="00D61FD5">
        <w:tab/>
        <w:t>Rely on the availability of a DNS infrastructure.</w:t>
      </w:r>
    </w:p>
    <w:p w14:paraId="13138E30"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0427AC3"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416C74F0" w14:textId="77777777" w:rsidR="00643519" w:rsidRDefault="00643519" w:rsidP="00643519">
      <w:pPr>
        <w:pStyle w:val="Heading3"/>
      </w:pPr>
      <w:bookmarkStart w:id="155" w:name="_Toc69591307"/>
      <w:bookmarkStart w:id="156" w:name="_Toc70082187"/>
      <w:bookmarkStart w:id="157" w:name="_Toc70927195"/>
      <w:bookmarkStart w:id="158" w:name="_Toc73782017"/>
      <w:bookmarkStart w:id="159" w:name="_Toc81221191"/>
      <w:bookmarkStart w:id="160" w:name="_Toc81738529"/>
      <w:bookmarkStart w:id="161" w:name="_Toc85875001"/>
      <w:r>
        <w:t>4.2.3</w:t>
      </w:r>
      <w:r>
        <w:tab/>
        <w:t xml:space="preserve">Solution#2: </w:t>
      </w:r>
      <w:r w:rsidRPr="00D61FD5">
        <w:t>Service discovery using DNS SRV records</w:t>
      </w:r>
      <w:bookmarkEnd w:id="155"/>
      <w:bookmarkEnd w:id="156"/>
      <w:bookmarkEnd w:id="157"/>
      <w:bookmarkEnd w:id="158"/>
      <w:bookmarkEnd w:id="159"/>
      <w:bookmarkEnd w:id="160"/>
      <w:bookmarkEnd w:id="161"/>
    </w:p>
    <w:p w14:paraId="78CEFCD1" w14:textId="77777777" w:rsidR="00643519" w:rsidRDefault="00643519" w:rsidP="00643519">
      <w:pPr>
        <w:pStyle w:val="Heading4"/>
      </w:pPr>
      <w:bookmarkStart w:id="162" w:name="_Toc69591308"/>
      <w:bookmarkStart w:id="163" w:name="_Toc70082188"/>
      <w:bookmarkStart w:id="164" w:name="_Toc70927196"/>
      <w:bookmarkStart w:id="165" w:name="_Toc73782018"/>
      <w:bookmarkStart w:id="166" w:name="_Toc81221192"/>
      <w:bookmarkStart w:id="167" w:name="_Toc81738530"/>
      <w:bookmarkStart w:id="168" w:name="_Toc85875002"/>
      <w:r>
        <w:t>4.2.3.1</w:t>
      </w:r>
      <w:r>
        <w:tab/>
      </w:r>
      <w:bookmarkEnd w:id="162"/>
      <w:r w:rsidR="004837B1">
        <w:t>General</w:t>
      </w:r>
      <w:bookmarkEnd w:id="163"/>
      <w:bookmarkEnd w:id="164"/>
      <w:bookmarkEnd w:id="165"/>
      <w:bookmarkEnd w:id="166"/>
      <w:bookmarkEnd w:id="167"/>
      <w:bookmarkEnd w:id="168"/>
    </w:p>
    <w:p w14:paraId="37C5D1C4" w14:textId="77777777" w:rsidR="004837B1" w:rsidRPr="00D61FD5" w:rsidRDefault="004837B1" w:rsidP="004837B1">
      <w:r w:rsidRPr="00D61FD5">
        <w:rPr>
          <w:rFonts w:eastAsia="SimSun"/>
          <w:lang w:val="en-US" w:eastAsia="zh-CN"/>
        </w:rPr>
        <w:t>This is an alternative to solution#</w:t>
      </w:r>
      <w:r>
        <w:rPr>
          <w:rFonts w:eastAsia="SimSun"/>
          <w:lang w:val="en-US" w:eastAsia="zh-CN"/>
        </w:rPr>
        <w:t>1</w:t>
      </w:r>
      <w:r w:rsidRPr="00D61FD5">
        <w:rPr>
          <w:rFonts w:eastAsia="SimSun"/>
          <w:lang w:val="en-US" w:eastAsia="zh-CN"/>
        </w:rPr>
        <w:t xml:space="preserve">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p>
    <w:p w14:paraId="3B0D1F26" w14:textId="77777777" w:rsidR="004837B1" w:rsidRPr="00D61FD5" w:rsidRDefault="004837B1" w:rsidP="004837B1">
      <w:r w:rsidRPr="00D61FD5">
        <w:rPr>
          <w:rFonts w:eastAsia="SimSun"/>
          <w:lang w:val="en-US" w:eastAsia="zh-CN"/>
        </w:rPr>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SRV lookup (see IETF RFC 2782 </w:t>
      </w:r>
      <w:r>
        <w:rPr>
          <w:lang w:val="en-US"/>
        </w:rPr>
        <w:t>[5</w:t>
      </w:r>
      <w:r w:rsidRPr="00D61FD5">
        <w:rPr>
          <w:lang w:val="en-US"/>
        </w:rPr>
        <w:t>]) instead of a PTR lookup in solution#</w:t>
      </w:r>
      <w:r>
        <w:rPr>
          <w:rFonts w:eastAsia="SimSun"/>
          <w:lang w:val="en-US" w:eastAsia="zh-CN"/>
        </w:rPr>
        <w:t>1</w:t>
      </w:r>
      <w:r w:rsidRPr="00D61FD5">
        <w:rPr>
          <w:lang w:val="en-US"/>
        </w:rPr>
        <w:t>:</w:t>
      </w:r>
    </w:p>
    <w:p w14:paraId="0170D192" w14:textId="77777777" w:rsidR="004837B1" w:rsidRPr="00D61FD5" w:rsidRDefault="004837B1" w:rsidP="004837B1">
      <w:pPr>
        <w:rPr>
          <w:lang w:val="en-US"/>
        </w:rPr>
      </w:pPr>
      <w:r w:rsidRPr="00D61FD5">
        <w:rPr>
          <w:lang w:val="en-US"/>
        </w:rPr>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5C30DD24" w14:textId="77777777" w:rsidR="000423AE" w:rsidRPr="00D61FD5" w:rsidRDefault="000423AE" w:rsidP="000423AE">
      <w:pPr>
        <w:pStyle w:val="Heading4"/>
        <w:rPr>
          <w:lang w:eastAsia="zh-CN"/>
        </w:rPr>
      </w:pPr>
      <w:bookmarkStart w:id="169" w:name="_Toc56624210"/>
      <w:bookmarkStart w:id="170" w:name="_Toc57018106"/>
      <w:bookmarkStart w:id="171" w:name="_Toc57272068"/>
      <w:bookmarkStart w:id="172" w:name="_Toc57272173"/>
      <w:bookmarkStart w:id="173" w:name="_Toc57272276"/>
      <w:bookmarkStart w:id="174" w:name="_Toc57272502"/>
      <w:bookmarkStart w:id="175" w:name="_Toc57285026"/>
      <w:bookmarkStart w:id="176" w:name="_Toc57983674"/>
      <w:bookmarkStart w:id="177" w:name="_Toc63666208"/>
      <w:bookmarkStart w:id="178" w:name="_Toc66105032"/>
      <w:bookmarkStart w:id="179" w:name="_Toc66106905"/>
      <w:bookmarkStart w:id="180" w:name="_Toc66462562"/>
      <w:bookmarkStart w:id="181" w:name="_Toc70082189"/>
      <w:bookmarkStart w:id="182" w:name="_Toc70927197"/>
      <w:bookmarkStart w:id="183" w:name="_Toc73782019"/>
      <w:bookmarkStart w:id="184" w:name="_Toc81738531"/>
      <w:bookmarkStart w:id="185" w:name="_Toc56624212"/>
      <w:bookmarkStart w:id="186" w:name="_Toc57018108"/>
      <w:bookmarkStart w:id="187" w:name="_Toc57272070"/>
      <w:bookmarkStart w:id="188" w:name="_Toc57272175"/>
      <w:bookmarkStart w:id="189" w:name="_Toc57272278"/>
      <w:bookmarkStart w:id="190" w:name="_Toc57272504"/>
      <w:bookmarkStart w:id="191" w:name="_Toc57285028"/>
      <w:bookmarkStart w:id="192" w:name="_Toc57983676"/>
      <w:bookmarkStart w:id="193" w:name="_Toc63666210"/>
      <w:bookmarkStart w:id="194" w:name="_Toc66105034"/>
      <w:bookmarkStart w:id="195" w:name="_Toc66106907"/>
      <w:bookmarkStart w:id="196" w:name="_Toc66462564"/>
      <w:bookmarkStart w:id="197" w:name="_Toc70082190"/>
      <w:bookmarkStart w:id="198" w:name="_Toc70927198"/>
      <w:bookmarkStart w:id="199" w:name="_Toc73782020"/>
      <w:bookmarkStart w:id="200" w:name="_Toc81221194"/>
      <w:bookmarkStart w:id="201" w:name="_Toc85875003"/>
      <w:r>
        <w:rPr>
          <w:lang w:eastAsia="zh-CN"/>
        </w:rPr>
        <w:t>4.2.3</w:t>
      </w:r>
      <w:r w:rsidRPr="00D61FD5">
        <w:rPr>
          <w:lang w:eastAsia="zh-CN"/>
        </w:rPr>
        <w:t>.2</w:t>
      </w:r>
      <w:r w:rsidRPr="00D61FD5">
        <w:rPr>
          <w:lang w:eastAsia="zh-CN"/>
        </w:rPr>
        <w:tab/>
        <w:t>Detailed description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201"/>
    </w:p>
    <w:p w14:paraId="59A08418" w14:textId="77777777" w:rsidR="000423AE" w:rsidRDefault="000423AE" w:rsidP="000423AE">
      <w:r w:rsidRPr="00D61FD5">
        <w:t>The proposed solution is based on the following assumptions:</w:t>
      </w:r>
    </w:p>
    <w:p w14:paraId="7DF87AA3"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4085AAF6"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D61FD5">
        <w:rPr>
          <w:rFonts w:eastAsia="SimSun"/>
          <w:lang w:val="en-US" w:eastAsia="zh-CN"/>
        </w:rPr>
        <w:t xml:space="preserve">The DNS server of the domain </w:t>
      </w:r>
      <w:r>
        <w:rPr>
          <w:rFonts w:eastAsia="SimSun"/>
          <w:lang w:val="en-US" w:eastAsia="zh-CN"/>
        </w:rPr>
        <w:t xml:space="preserve">is updated </w:t>
      </w:r>
      <w:r w:rsidRPr="00D61FD5">
        <w:rPr>
          <w:rFonts w:eastAsia="SimSun"/>
          <w:lang w:val="en-US" w:eastAsia="zh-CN"/>
        </w:rPr>
        <w:t xml:space="preserve">with the </w:t>
      </w:r>
      <w:r>
        <w:rPr>
          <w:rFonts w:eastAsia="SimSun"/>
          <w:lang w:val="en-US" w:eastAsia="zh-CN"/>
        </w:rPr>
        <w:t>resource</w:t>
      </w:r>
      <w:r w:rsidRPr="00D61FD5">
        <w:rPr>
          <w:rFonts w:eastAsia="SimSun"/>
          <w:lang w:val="en-US" w:eastAsia="zh-CN"/>
        </w:rPr>
        <w:t xml:space="preserve"> records </w:t>
      </w:r>
      <w:r>
        <w:rPr>
          <w:rFonts w:eastAsia="SimSun"/>
          <w:lang w:val="en-US" w:eastAsia="zh-CN"/>
        </w:rPr>
        <w:t xml:space="preserve">of the service application </w:t>
      </w:r>
      <w:r w:rsidRPr="00D61FD5">
        <w:rPr>
          <w:rFonts w:eastAsia="SimSun"/>
          <w:lang w:val="en-US" w:eastAsia="zh-CN"/>
        </w:rPr>
        <w:t xml:space="preserve">(configured hostnames, </w:t>
      </w:r>
      <w:r>
        <w:rPr>
          <w:rFonts w:eastAsia="SimSun"/>
          <w:lang w:val="en-US" w:eastAsia="zh-CN"/>
        </w:rPr>
        <w:t xml:space="preserve">node's </w:t>
      </w:r>
      <w:r w:rsidRPr="00D61FD5">
        <w:rPr>
          <w:rFonts w:eastAsia="SimSun"/>
          <w:lang w:val="en-US" w:eastAsia="zh-CN"/>
        </w:rPr>
        <w:t>IP addresses, locally assigned port numbers, service names supported, etc.)</w:t>
      </w:r>
      <w:r>
        <w:rPr>
          <w:rFonts w:eastAsia="SimSun"/>
          <w:lang w:val="en-US" w:eastAsia="zh-CN"/>
        </w:rPr>
        <w:t>;</w:t>
      </w:r>
    </w:p>
    <w:p w14:paraId="62FC80FF"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 xml:space="preserve">service application </w:t>
      </w:r>
      <w:r w:rsidRPr="00A53D71">
        <w:rPr>
          <w:rFonts w:eastAsia="SimSun"/>
          <w:lang w:val="en-US" w:eastAsia="zh-CN"/>
        </w:rPr>
        <w:t xml:space="preserve">client </w:t>
      </w:r>
      <w:r>
        <w:rPr>
          <w:rFonts w:eastAsia="SimSun"/>
          <w:lang w:val="en-US" w:eastAsia="zh-CN"/>
        </w:rPr>
        <w:t>implements a DNS resolver</w:t>
      </w:r>
      <w:r w:rsidRPr="00A53D71">
        <w:rPr>
          <w:rFonts w:eastAsia="SimSun"/>
          <w:lang w:val="en-US" w:eastAsia="zh-CN"/>
        </w:rPr>
        <w:t>.</w:t>
      </w:r>
    </w:p>
    <w:p w14:paraId="0BEDAA7B" w14:textId="77777777" w:rsidR="000423AE" w:rsidRPr="00D61FD5" w:rsidRDefault="000423AE" w:rsidP="000423AE">
      <w:pPr>
        <w:rPr>
          <w:lang w:val="en-US"/>
        </w:rPr>
      </w:pPr>
      <w:r>
        <w:t>To set-up a transport connection with the application server, the following steps apply</w:t>
      </w:r>
      <w:r>
        <w:rPr>
          <w:lang w:val="en-US"/>
        </w:rPr>
        <w:t>:</w:t>
      </w:r>
    </w:p>
    <w:p w14:paraId="37B1DD1E" w14:textId="77777777" w:rsidR="000423AE" w:rsidRPr="00D61FD5" w:rsidRDefault="000423AE" w:rsidP="000423AE">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3D7C96B9"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w:t>
      </w:r>
      <w:r>
        <w:rPr>
          <w:lang w:val="en-US"/>
        </w:rPr>
        <w:t>[13]</w:t>
      </w:r>
      <w:r w:rsidRPr="00D61FD5">
        <w:rPr>
          <w:lang w:val="en-US"/>
        </w:rPr>
        <w:t>) for the name:</w:t>
      </w:r>
    </w:p>
    <w:p w14:paraId="6FAF1457" w14:textId="77777777" w:rsidR="000423AE" w:rsidRDefault="000423AE" w:rsidP="000423AE">
      <w:pPr>
        <w:pStyle w:val="B2"/>
        <w:rPr>
          <w:lang w:val="en-US"/>
        </w:rPr>
      </w:pPr>
      <w:r w:rsidRPr="00D61FD5">
        <w:rPr>
          <w:lang w:val="en-US"/>
        </w:rPr>
        <w:t>&lt;Service&gt;.&lt;Domain&gt;</w:t>
      </w:r>
    </w:p>
    <w:p w14:paraId="2AAC4558" w14:textId="77777777" w:rsidR="000423AE" w:rsidRPr="00D61FD5" w:rsidRDefault="000423AE" w:rsidP="000423AE">
      <w:pPr>
        <w:pStyle w:val="NO"/>
        <w:rPr>
          <w:lang w:val="en-US"/>
        </w:rPr>
      </w:pPr>
      <w:r w:rsidRPr="0072581C">
        <w:t>NOTE 1:</w:t>
      </w:r>
      <w:r w:rsidRPr="0072581C">
        <w:tab/>
        <w:t>the domain name in which the service instances have to be discovered is either configured in the client</w:t>
      </w:r>
      <w:r>
        <w:tab/>
      </w:r>
      <w:r w:rsidRPr="0072581C">
        <w:t>or derived from</w:t>
      </w:r>
      <w:r>
        <w:rPr>
          <w:lang w:val="en-US"/>
        </w:rPr>
        <w:t xml:space="preserve"> service-specific information e.g. IMSI/SUPI, PLMN-Id, etc. See 3GPP TS 23.003.</w:t>
      </w:r>
    </w:p>
    <w:p w14:paraId="2DECFEA3" w14:textId="77777777" w:rsidR="000423AE" w:rsidRPr="00D61FD5" w:rsidRDefault="000423AE" w:rsidP="000423AE">
      <w:pPr>
        <w:pStyle w:val="B1"/>
        <w:rPr>
          <w:lang w:val="en-US"/>
        </w:rPr>
      </w:pPr>
      <w:r>
        <w:rPr>
          <w:lang w:val="en-US"/>
        </w:rPr>
        <w:t>3</w:t>
      </w:r>
      <w:r w:rsidRPr="00D61FD5">
        <w:rPr>
          <w:lang w:val="en-US"/>
        </w:rPr>
        <w:tab/>
        <w:t>The DNS query is sent to the conventional unicast DNS server.</w:t>
      </w:r>
    </w:p>
    <w:p w14:paraId="77F1797F" w14:textId="77777777" w:rsidR="000423AE" w:rsidRPr="00D61FD5" w:rsidRDefault="000423AE" w:rsidP="000423AE">
      <w:pPr>
        <w:pStyle w:val="B1"/>
        <w:rPr>
          <w:lang w:val="en-US"/>
        </w:rPr>
      </w:pPr>
      <w:r>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79B86208" w14:textId="77777777" w:rsidR="0035261A" w:rsidRPr="00D61FD5" w:rsidRDefault="000423AE" w:rsidP="000423AE">
      <w:pPr>
        <w:pStyle w:val="NO"/>
        <w:rPr>
          <w:lang w:val="en-US"/>
        </w:rPr>
      </w:pPr>
      <w:r w:rsidRPr="00D61FD5">
        <w:rPr>
          <w:lang w:val="en-US"/>
        </w:rPr>
        <w:t xml:space="preserve">NOTE </w:t>
      </w:r>
      <w:r>
        <w:rPr>
          <w:lang w:val="en-US"/>
        </w:rPr>
        <w:t>2</w:t>
      </w:r>
      <w:r w:rsidRPr="00D61FD5">
        <w:rPr>
          <w:lang w:val="en-US"/>
        </w:rPr>
        <w:t>:</w:t>
      </w:r>
      <w:r w:rsidRPr="00D61FD5">
        <w:rPr>
          <w:lang w:val="en-US"/>
        </w:rPr>
        <w:tab/>
        <w:t>DNS clients are able of functioning correctly with DNS servers that fail to generate these additional A/AAAA records automatically, by issuing subsequent queries for any further record(s) they require.</w:t>
      </w:r>
    </w:p>
    <w:p w14:paraId="6D47AD7A" w14:textId="3195C2D8" w:rsidR="000423AE" w:rsidRPr="00D61FD5" w:rsidRDefault="000423AE" w:rsidP="000423AE">
      <w:pPr>
        <w:pStyle w:val="B1"/>
        <w:rPr>
          <w:lang w:val="en-US"/>
        </w:rPr>
      </w:pPr>
      <w:r w:rsidRPr="00D61FD5">
        <w:rPr>
          <w:lang w:val="en-US"/>
        </w:rPr>
        <w:lastRenderedPageBreak/>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4D220526" w14:textId="77777777" w:rsidR="0035261A" w:rsidRPr="00D61FD5" w:rsidRDefault="000423AE" w:rsidP="000423AE">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and</w:t>
      </w:r>
    </w:p>
    <w:p w14:paraId="6153EFB5" w14:textId="2D2C657D" w:rsidR="000423AE" w:rsidRPr="00D61FD5" w:rsidRDefault="000423AE" w:rsidP="000423AE">
      <w:pPr>
        <w:pStyle w:val="B2"/>
        <w:rPr>
          <w:lang w:val="en-US"/>
        </w:rPr>
      </w:pPr>
      <w:r>
        <w:rPr>
          <w:rFonts w:eastAsia="SimSun"/>
          <w:lang w:eastAsia="zh-CN"/>
        </w:rPr>
        <w:t>-</w:t>
      </w:r>
      <w:r>
        <w:rPr>
          <w:rFonts w:eastAsia="SimSun"/>
          <w:lang w:eastAsia="zh-CN"/>
        </w:rPr>
        <w:tab/>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6C1FECA9" w14:textId="77777777" w:rsidR="000423AE" w:rsidRPr="00D61FD5" w:rsidRDefault="000423AE" w:rsidP="000423AE">
      <w:pPr>
        <w:pStyle w:val="NO"/>
        <w:rPr>
          <w:lang w:val="en-US"/>
        </w:rPr>
      </w:pPr>
      <w:r w:rsidRPr="00D61FD5">
        <w:rPr>
          <w:lang w:val="en-US"/>
        </w:rPr>
        <w:t>NOTE 3:</w:t>
      </w:r>
      <w:r w:rsidRPr="00D61FD5">
        <w:rPr>
          <w:lang w:val="en-US"/>
        </w:rPr>
        <w:tab/>
        <w:t>It is recommended to give the same weight to all the instances with the same priority.</w:t>
      </w:r>
    </w:p>
    <w:p w14:paraId="1FC6FD8B" w14:textId="77777777" w:rsidR="000423AE" w:rsidRPr="00D61FD5" w:rsidRDefault="000423AE" w:rsidP="000423AE">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7737115C" w14:textId="77777777" w:rsidR="004837B1" w:rsidRPr="00D61FD5" w:rsidRDefault="004837B1" w:rsidP="004837B1">
      <w:pPr>
        <w:pStyle w:val="Heading4"/>
        <w:rPr>
          <w:lang w:eastAsia="zh-CN"/>
        </w:rPr>
      </w:pPr>
      <w:bookmarkStart w:id="202" w:name="_Toc81738532"/>
      <w:bookmarkStart w:id="203" w:name="_Toc85875004"/>
      <w:r>
        <w:rPr>
          <w:lang w:eastAsia="zh-CN"/>
        </w:rPr>
        <w:t>4.2.3.3</w:t>
      </w:r>
      <w:r w:rsidRPr="00D61FD5">
        <w:rPr>
          <w:lang w:eastAsia="zh-CN"/>
        </w:rPr>
        <w:tab/>
        <w:t>Pros and cons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2"/>
      <w:bookmarkEnd w:id="203"/>
    </w:p>
    <w:p w14:paraId="16A20071" w14:textId="77777777" w:rsidR="004837B1" w:rsidRPr="00D61FD5" w:rsidRDefault="004837B1" w:rsidP="004837B1">
      <w:r w:rsidRPr="00D61FD5">
        <w:t>Pros:</w:t>
      </w:r>
    </w:p>
    <w:p w14:paraId="5FF7B901" w14:textId="77777777" w:rsidR="004837B1" w:rsidRPr="00D61FD5" w:rsidRDefault="004837B1" w:rsidP="004837B1">
      <w:pPr>
        <w:pStyle w:val="B1"/>
      </w:pPr>
      <w:r w:rsidRPr="00D61FD5">
        <w:t>-</w:t>
      </w:r>
      <w:r w:rsidRPr="00D61FD5">
        <w:tab/>
        <w:t>Port numbers are locally assigned in the node supporting the interface applications.</w:t>
      </w:r>
    </w:p>
    <w:p w14:paraId="3D813FEB" w14:textId="77777777" w:rsidR="004837B1" w:rsidRPr="00D61FD5" w:rsidRDefault="004837B1" w:rsidP="004837B1">
      <w:pPr>
        <w:pStyle w:val="B1"/>
      </w:pPr>
      <w:r w:rsidRPr="00D61FD5">
        <w:t>-</w:t>
      </w:r>
      <w:r w:rsidRPr="00D61FD5">
        <w:tab/>
        <w:t>Limit the need for manual configuration.</w:t>
      </w:r>
    </w:p>
    <w:p w14:paraId="227DEB12" w14:textId="77777777" w:rsidR="004837B1" w:rsidRPr="00D61FD5" w:rsidRDefault="004837B1" w:rsidP="004837B1">
      <w:pPr>
        <w:pStyle w:val="B1"/>
      </w:pPr>
      <w:r w:rsidRPr="00D61FD5">
        <w:t>-</w:t>
      </w:r>
      <w:r w:rsidRPr="00D61FD5">
        <w:tab/>
      </w:r>
      <w:r>
        <w:t>L</w:t>
      </w:r>
      <w:r w:rsidRPr="00D61FD5">
        <w:t>everaging on a proven DNS infrastructure and mature technology.</w:t>
      </w:r>
    </w:p>
    <w:p w14:paraId="53AFDD11" w14:textId="77777777" w:rsidR="004837B1" w:rsidRPr="00D61FD5" w:rsidRDefault="004837B1" w:rsidP="004837B1">
      <w:pPr>
        <w:pStyle w:val="B1"/>
        <w:rPr>
          <w:lang w:val="en-US"/>
        </w:rPr>
      </w:pPr>
      <w:r w:rsidRPr="00D61FD5">
        <w:t>-</w:t>
      </w:r>
      <w:r w:rsidRPr="00D61FD5">
        <w:tab/>
      </w:r>
      <w:r>
        <w:t>T</w:t>
      </w:r>
      <w:r w:rsidRPr="00D61FD5">
        <w:t>he "_tcp" and "_udp" subdomains can be delegated to a dedicated DNS server.</w:t>
      </w:r>
    </w:p>
    <w:p w14:paraId="1CC0B29D" w14:textId="77777777" w:rsidR="004837B1" w:rsidRPr="00D61FD5" w:rsidRDefault="004837B1" w:rsidP="004837B1">
      <w:r w:rsidRPr="00D61FD5">
        <w:t>Cons:</w:t>
      </w:r>
    </w:p>
    <w:p w14:paraId="2790F7EB" w14:textId="77777777" w:rsidR="004837B1" w:rsidRPr="00D61FD5" w:rsidRDefault="004837B1" w:rsidP="004837B1">
      <w:pPr>
        <w:pStyle w:val="B1"/>
      </w:pPr>
      <w:r w:rsidRPr="00D61FD5">
        <w:t>-</w:t>
      </w:r>
      <w:r w:rsidRPr="00D61FD5">
        <w:tab/>
        <w:t>Rely on the availability of a DNS infrastructure.</w:t>
      </w:r>
    </w:p>
    <w:p w14:paraId="7F83C5C3"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D97EABF" w14:textId="77777777" w:rsidR="0035261A" w:rsidRDefault="004837B1" w:rsidP="004837B1">
      <w:pPr>
        <w:pStyle w:val="B1"/>
      </w:pPr>
      <w:r w:rsidRPr="00D61FD5">
        <w:t>-</w:t>
      </w:r>
      <w:r w:rsidRPr="00D61FD5">
        <w:tab/>
        <w:t>The discovery mechanism implies additional signalling before setting up the connection between nodes.</w:t>
      </w:r>
    </w:p>
    <w:p w14:paraId="2C604F04" w14:textId="481599F2" w:rsidR="0072581C" w:rsidRPr="00D61FD5" w:rsidRDefault="0072581C" w:rsidP="0072581C">
      <w:pPr>
        <w:pStyle w:val="B1"/>
      </w:pPr>
      <w:r>
        <w:t>-</w:t>
      </w:r>
      <w:r>
        <w:tab/>
        <w:t>It is not possible to discriminate multiple service instances. A</w:t>
      </w:r>
      <w:r w:rsidRPr="00D61FD5">
        <w:t xml:space="preserve">ll clients are expected to use that </w:t>
      </w:r>
      <w:r>
        <w:t>the same</w:t>
      </w:r>
      <w:r w:rsidRPr="00D61FD5">
        <w:t xml:space="preserve"> logical instance</w:t>
      </w:r>
      <w:r>
        <w:t>.</w:t>
      </w:r>
    </w:p>
    <w:p w14:paraId="7FB0D780" w14:textId="77777777" w:rsidR="006A457D" w:rsidRPr="00A4020D" w:rsidRDefault="006A457D" w:rsidP="006A457D">
      <w:pPr>
        <w:pStyle w:val="Heading3"/>
      </w:pPr>
      <w:bookmarkStart w:id="204" w:name="_Toc81221195"/>
      <w:bookmarkStart w:id="205" w:name="_Toc81738533"/>
      <w:bookmarkStart w:id="206" w:name="_Toc69591310"/>
      <w:bookmarkStart w:id="207" w:name="_Toc70082192"/>
      <w:bookmarkStart w:id="208" w:name="_Toc70083201"/>
      <w:bookmarkStart w:id="209" w:name="_Toc73782022"/>
      <w:bookmarkStart w:id="210" w:name="_Toc56624217"/>
      <w:bookmarkStart w:id="211" w:name="_Toc57018113"/>
      <w:bookmarkStart w:id="212" w:name="_Toc57272075"/>
      <w:bookmarkStart w:id="213" w:name="_Toc57272180"/>
      <w:bookmarkStart w:id="214" w:name="_Toc57272283"/>
      <w:bookmarkStart w:id="215" w:name="_Toc57272509"/>
      <w:bookmarkStart w:id="216" w:name="_Toc57285033"/>
      <w:bookmarkStart w:id="217" w:name="_Toc57983681"/>
      <w:bookmarkStart w:id="218" w:name="_Toc63666215"/>
      <w:bookmarkStart w:id="219" w:name="_Toc66105039"/>
      <w:bookmarkStart w:id="220" w:name="_Toc66106912"/>
      <w:bookmarkStart w:id="221" w:name="_Toc66462569"/>
      <w:bookmarkStart w:id="222" w:name="_Toc70082194"/>
      <w:bookmarkStart w:id="223" w:name="_Toc70927202"/>
      <w:bookmarkStart w:id="224" w:name="_Toc85875005"/>
      <w:r w:rsidRPr="00A4020D">
        <w:t>4.2.4</w:t>
      </w:r>
      <w:r w:rsidRPr="00A4020D">
        <w:tab/>
        <w:t>Solution#3: Use of multicast address on local link (mDNS)</w:t>
      </w:r>
      <w:bookmarkEnd w:id="204"/>
      <w:bookmarkEnd w:id="205"/>
      <w:bookmarkEnd w:id="224"/>
    </w:p>
    <w:p w14:paraId="15D35F37" w14:textId="77777777" w:rsidR="004D1624" w:rsidRDefault="004D1624" w:rsidP="004D1624">
      <w:pPr>
        <w:pStyle w:val="Heading4"/>
      </w:pPr>
      <w:bookmarkStart w:id="225" w:name="_Toc81221196"/>
      <w:bookmarkStart w:id="226" w:name="_Toc81738534"/>
      <w:bookmarkStart w:id="227" w:name="_Toc85875006"/>
      <w:r>
        <w:t>4.2.4.1</w:t>
      </w:r>
      <w:r>
        <w:tab/>
      </w:r>
      <w:bookmarkEnd w:id="206"/>
      <w:r>
        <w:t>General</w:t>
      </w:r>
      <w:bookmarkEnd w:id="207"/>
      <w:bookmarkEnd w:id="208"/>
      <w:bookmarkEnd w:id="209"/>
      <w:bookmarkEnd w:id="225"/>
      <w:bookmarkEnd w:id="226"/>
      <w:bookmarkEnd w:id="227"/>
    </w:p>
    <w:p w14:paraId="68F88277" w14:textId="77777777" w:rsidR="004D1624" w:rsidRPr="00D61FD5" w:rsidRDefault="004D1624" w:rsidP="004D1624">
      <w:pPr>
        <w:rPr>
          <w:rFonts w:eastAsia="SimSun"/>
          <w:lang w:val="en-US" w:eastAsia="zh-CN"/>
        </w:rPr>
      </w:pPr>
      <w:r w:rsidRPr="00D61FD5">
        <w:rPr>
          <w:rFonts w:eastAsia="SimSun"/>
          <w:lang w:val="en-US" w:eastAsia="zh-CN"/>
        </w:rPr>
        <w:t>This is an alternative to solution#</w:t>
      </w:r>
      <w:r>
        <w:rPr>
          <w:rFonts w:eastAsia="SimSun"/>
          <w:lang w:val="en-US" w:eastAsia="zh-CN"/>
        </w:rPr>
        <w:t>1 and solution#2</w:t>
      </w:r>
      <w:r w:rsidRPr="00D61FD5">
        <w:rPr>
          <w:rFonts w:eastAsia="SimSun"/>
          <w:lang w:val="en-US" w:eastAsia="zh-CN"/>
        </w:rPr>
        <w:t xml:space="preserve"> in the absence of DNS server in the domain.</w:t>
      </w:r>
    </w:p>
    <w:p w14:paraId="20B205FE" w14:textId="77777777" w:rsidR="004D1624" w:rsidRPr="00D61FD5" w:rsidRDefault="004D1624" w:rsidP="004D1624">
      <w:pPr>
        <w:rPr>
          <w:noProof/>
          <w:lang w:val="en-US"/>
        </w:rPr>
      </w:pPr>
      <w:r w:rsidRPr="00D61FD5">
        <w:rPr>
          <w:noProof/>
          <w:lang w:val="en-US"/>
        </w:rPr>
        <w:t>Multicast DNS (mDNS) (see IETF RFC 6762</w:t>
      </w:r>
      <w:r w:rsidRPr="00D61FD5">
        <w:rPr>
          <w:lang w:val="en-US"/>
        </w:rPr>
        <w:t> </w:t>
      </w:r>
      <w:r>
        <w:rPr>
          <w:lang w:val="en-US"/>
        </w:rPr>
        <w:t>[12]</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689CB74A" w14:textId="77777777" w:rsidR="004D1624" w:rsidRPr="00D61FD5" w:rsidRDefault="004D1624" w:rsidP="004D1624">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70A0DEE5" w14:textId="77777777" w:rsidR="000423AE" w:rsidRPr="00D61FD5" w:rsidRDefault="000423AE" w:rsidP="000423AE">
      <w:pPr>
        <w:pStyle w:val="Heading4"/>
        <w:rPr>
          <w:lang w:eastAsia="zh-CN"/>
        </w:rPr>
      </w:pPr>
      <w:bookmarkStart w:id="228" w:name="_Toc56624215"/>
      <w:bookmarkStart w:id="229" w:name="_Toc57018111"/>
      <w:bookmarkStart w:id="230" w:name="_Toc57272073"/>
      <w:bookmarkStart w:id="231" w:name="_Toc57272178"/>
      <w:bookmarkStart w:id="232" w:name="_Toc57272281"/>
      <w:bookmarkStart w:id="233" w:name="_Toc57272507"/>
      <w:bookmarkStart w:id="234" w:name="_Toc57285031"/>
      <w:bookmarkStart w:id="235" w:name="_Toc57983679"/>
      <w:bookmarkStart w:id="236" w:name="_Toc63666213"/>
      <w:bookmarkStart w:id="237" w:name="_Toc66105037"/>
      <w:bookmarkStart w:id="238" w:name="_Toc66106910"/>
      <w:bookmarkStart w:id="239" w:name="_Toc66462567"/>
      <w:bookmarkStart w:id="240" w:name="_Toc70082193"/>
      <w:bookmarkStart w:id="241" w:name="_Toc70083202"/>
      <w:bookmarkStart w:id="242" w:name="_Toc73782023"/>
      <w:bookmarkStart w:id="243" w:name="_Toc81738535"/>
      <w:bookmarkStart w:id="244" w:name="_Toc73782024"/>
      <w:bookmarkStart w:id="245" w:name="_Toc81221198"/>
      <w:bookmarkStart w:id="246" w:name="_Toc85875007"/>
      <w:r>
        <w:t>4.2.4</w:t>
      </w:r>
      <w:r w:rsidRPr="00D61FD5">
        <w:rPr>
          <w:lang w:eastAsia="zh-CN"/>
        </w:rPr>
        <w:t>.2</w:t>
      </w:r>
      <w:r w:rsidRPr="00D61FD5">
        <w:rPr>
          <w:lang w:eastAsia="zh-CN"/>
        </w:rPr>
        <w:tab/>
        <w:t>Detailed description</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6"/>
    </w:p>
    <w:p w14:paraId="6693F3B8" w14:textId="77777777" w:rsidR="000423AE" w:rsidRDefault="000423AE" w:rsidP="000423AE">
      <w:r w:rsidRPr="00D61FD5">
        <w:t>The proposed solution is based on the following assumptions:</w:t>
      </w:r>
    </w:p>
    <w:p w14:paraId="54F9D5D9"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0F8DD747"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application server</w:t>
      </w:r>
      <w:r w:rsidRPr="00A53D71">
        <w:rPr>
          <w:rFonts w:eastAsia="SimSun"/>
          <w:lang w:val="en-US" w:eastAsia="zh-CN"/>
        </w:rPr>
        <w:t xml:space="preserve"> </w:t>
      </w:r>
      <w:r>
        <w:rPr>
          <w:rFonts w:eastAsia="SimSun"/>
          <w:lang w:val="en-US" w:eastAsia="zh-CN"/>
        </w:rPr>
        <w:t xml:space="preserve">implements a Multicast DNS responder listening for DNS queries on the UDP port </w:t>
      </w:r>
      <w:r w:rsidRPr="00A3720D">
        <w:rPr>
          <w:rFonts w:eastAsia="SimSun"/>
          <w:lang w:val="en-US" w:eastAsia="zh-CN"/>
        </w:rPr>
        <w:t>5353</w:t>
      </w:r>
    </w:p>
    <w:p w14:paraId="4F88726B"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 xml:space="preserve">the application client implements either a full </w:t>
      </w:r>
      <w:r w:rsidRPr="00BA3275">
        <w:rPr>
          <w:rFonts w:eastAsia="SimSun"/>
          <w:lang w:val="en-US" w:eastAsia="zh-CN"/>
        </w:rPr>
        <w:t>Multicast DNS</w:t>
      </w:r>
      <w:r>
        <w:rPr>
          <w:rFonts w:eastAsia="SimSun"/>
          <w:lang w:val="en-US" w:eastAsia="zh-CN"/>
        </w:rPr>
        <w:t xml:space="preserve"> resolver sending DNS queries from the UDP source port 5353 or a </w:t>
      </w:r>
      <w:r w:rsidRPr="00A3720D">
        <w:rPr>
          <w:rFonts w:eastAsia="SimSun"/>
          <w:lang w:val="en-US" w:eastAsia="zh-CN"/>
        </w:rPr>
        <w:t xml:space="preserve">minimal Multicast DNS resolver </w:t>
      </w:r>
      <w:r>
        <w:rPr>
          <w:rFonts w:eastAsia="SimSun"/>
          <w:lang w:val="en-US" w:eastAsia="zh-CN"/>
        </w:rPr>
        <w:t xml:space="preserve">(light enhancement of a legacy DNS resolver) sending DNS queries from </w:t>
      </w:r>
      <w:r w:rsidRPr="00A3720D">
        <w:rPr>
          <w:rFonts w:eastAsia="SimSun"/>
          <w:lang w:val="en-US" w:eastAsia="zh-CN"/>
        </w:rPr>
        <w:t>high-numbered ephemeral UDP source port</w:t>
      </w:r>
      <w:r>
        <w:rPr>
          <w:rFonts w:eastAsia="SimSun"/>
          <w:lang w:val="en-US" w:eastAsia="zh-CN"/>
        </w:rPr>
        <w:t>.</w:t>
      </w:r>
    </w:p>
    <w:p w14:paraId="409A527B" w14:textId="77777777" w:rsidR="000423AE" w:rsidRPr="00D61FD5" w:rsidRDefault="000423AE" w:rsidP="000423AE">
      <w:pPr>
        <w:rPr>
          <w:lang w:val="en-US"/>
        </w:rPr>
      </w:pPr>
      <w:r>
        <w:t>To set-up a transport connection with the SCTP application server, the following steps apply</w:t>
      </w:r>
      <w:r>
        <w:rPr>
          <w:lang w:val="en-US"/>
        </w:rPr>
        <w:t>:</w:t>
      </w:r>
    </w:p>
    <w:p w14:paraId="7B5B09D4" w14:textId="77777777" w:rsidR="000423AE" w:rsidRPr="00D61FD5" w:rsidRDefault="000423AE" w:rsidP="000423AE">
      <w:pPr>
        <w:pStyle w:val="B1"/>
        <w:rPr>
          <w:lang w:val="en-US"/>
        </w:rPr>
      </w:pPr>
      <w:r>
        <w:rPr>
          <w:rFonts w:eastAsia="SimSun"/>
          <w:lang w:val="en-US" w:eastAsia="zh-CN"/>
        </w:rPr>
        <w:lastRenderedPageBreak/>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E94FF5A"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FA70E5">
        <w:rPr>
          <w:lang w:val="en-US"/>
        </w:rPr>
        <w:t>DNS PRT 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65150AEA" w14:textId="77777777" w:rsidR="000423AE" w:rsidRPr="00D61FD5" w:rsidRDefault="000423AE" w:rsidP="000423AE">
      <w:pPr>
        <w:pStyle w:val="B2"/>
        <w:rPr>
          <w:lang w:val="en-US"/>
        </w:rPr>
      </w:pPr>
      <w:r w:rsidRPr="00D61FD5">
        <w:rPr>
          <w:lang w:val="en-US"/>
        </w:rPr>
        <w:t>&lt;Service&gt;.local.</w:t>
      </w:r>
    </w:p>
    <w:p w14:paraId="7350B083" w14:textId="77777777" w:rsidR="000423AE" w:rsidRPr="00D61FD5" w:rsidRDefault="000423AE" w:rsidP="000423AE">
      <w:pPr>
        <w:pStyle w:val="B1"/>
        <w:rPr>
          <w:noProof/>
          <w:lang w:val="en-US"/>
        </w:rPr>
      </w:pPr>
      <w:r>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799074F1" w14:textId="77777777" w:rsidR="000423AE" w:rsidRPr="00D61FD5" w:rsidRDefault="000423AE" w:rsidP="000423AE">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35E33C5C" w14:textId="77777777" w:rsidR="000423AE" w:rsidRPr="00D61FD5" w:rsidRDefault="000423AE" w:rsidP="000423AE">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698F642B" w14:textId="77777777" w:rsidR="000423AE" w:rsidRPr="00D61FD5" w:rsidRDefault="000423AE" w:rsidP="000423AE">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3D02C227" w14:textId="77777777" w:rsidR="000423AE" w:rsidRPr="00D61FD5" w:rsidRDefault="000423AE" w:rsidP="000423AE">
      <w:pPr>
        <w:pStyle w:val="B1"/>
      </w:pPr>
      <w:r>
        <w:rPr>
          <w:noProof/>
          <w:lang w:val="en-US"/>
        </w:rPr>
        <w:t>4</w:t>
      </w:r>
      <w:r w:rsidRPr="00D61FD5">
        <w:rPr>
          <w:noProof/>
          <w:lang w:val="en-US"/>
        </w:rPr>
        <w:tab/>
        <w:t xml:space="preserve">A node </w:t>
      </w:r>
      <w:r w:rsidRPr="00D61FD5">
        <w:t xml:space="preserve">receiving the mDNS request and supporting the desired service shall provide in the response its own DNS records as </w:t>
      </w:r>
      <w:r w:rsidRPr="002036E8">
        <w:t xml:space="preserve">described in clauses </w:t>
      </w:r>
      <w:r w:rsidRPr="002036E8">
        <w:rPr>
          <w:lang w:eastAsia="zh-CN"/>
        </w:rPr>
        <w:t>4.2</w:t>
      </w:r>
      <w:r>
        <w:rPr>
          <w:lang w:eastAsia="zh-CN"/>
        </w:rPr>
        <w:t>.2.2 (solution#1)</w:t>
      </w:r>
      <w:r w:rsidRPr="002036E8">
        <w:rPr>
          <w:lang w:val="en-US"/>
        </w:rPr>
        <w:t xml:space="preserve"> and 4.</w:t>
      </w:r>
      <w:r>
        <w:rPr>
          <w:lang w:val="en-US"/>
        </w:rPr>
        <w:t>2.</w:t>
      </w:r>
      <w:r w:rsidRPr="002036E8">
        <w:rPr>
          <w:lang w:val="en-US"/>
        </w:rPr>
        <w:t>3</w:t>
      </w:r>
      <w:r>
        <w:rPr>
          <w:lang w:val="en-US"/>
        </w:rPr>
        <w:t>.2 (solution#2)</w:t>
      </w:r>
      <w:r w:rsidRPr="002036E8">
        <w:rPr>
          <w:lang w:val="en-US"/>
        </w:rPr>
        <w:t>.</w:t>
      </w:r>
    </w:p>
    <w:p w14:paraId="2DDF27AA" w14:textId="77777777" w:rsidR="000423AE" w:rsidRPr="00D61FD5" w:rsidRDefault="000423AE" w:rsidP="000423AE">
      <w:pPr>
        <w:pStyle w:val="B1"/>
        <w:rPr>
          <w:noProof/>
          <w:lang w:val="en-US"/>
        </w:rPr>
      </w:pPr>
      <w:r w:rsidRPr="00D61FD5">
        <w:rPr>
          <w:noProof/>
        </w:rPr>
        <w:t>5</w:t>
      </w:r>
      <w:r w:rsidRPr="00D61FD5">
        <w:rPr>
          <w:noProof/>
          <w:lang w:val="en-US"/>
        </w:rPr>
        <w:tab/>
        <w:t>The DNS response is</w:t>
      </w:r>
      <w:r>
        <w:rPr>
          <w:noProof/>
          <w:lang w:val="en-US"/>
        </w:rPr>
        <w:t xml:space="preserve"> either</w:t>
      </w:r>
      <w:r w:rsidRPr="00D61FD5">
        <w:rPr>
          <w:noProof/>
          <w:lang w:val="en-US"/>
        </w:rPr>
        <w:t xml:space="preserve"> unicast to the source IP address of the DNS querier</w:t>
      </w:r>
      <w:r>
        <w:rPr>
          <w:noProof/>
          <w:lang w:val="en-US"/>
        </w:rPr>
        <w:t>,</w:t>
      </w:r>
      <w:r w:rsidRPr="00D61FD5">
        <w:rPr>
          <w:noProof/>
          <w:lang w:val="en-US"/>
        </w:rPr>
        <w:t xml:space="preserve"> or</w:t>
      </w:r>
      <w:r>
        <w:rPr>
          <w:noProof/>
          <w:lang w:val="en-US"/>
        </w:rPr>
        <w:t xml:space="preserve"> the response is</w:t>
      </w:r>
      <w:r w:rsidRPr="00D61FD5">
        <w:rPr>
          <w:noProof/>
          <w:lang w:val="en-US"/>
        </w:rPr>
        <w:t xml:space="preserve"> multicast on the local link.</w:t>
      </w:r>
    </w:p>
    <w:p w14:paraId="650161E6" w14:textId="77777777" w:rsidR="000423AE" w:rsidRPr="00D61FD5" w:rsidRDefault="000423AE" w:rsidP="000423AE">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011596CA" w14:textId="77777777" w:rsidR="000423AE" w:rsidRDefault="000423AE" w:rsidP="000423AE">
      <w:pPr>
        <w:pStyle w:val="B1"/>
        <w:rPr>
          <w:lang w:val="en-US"/>
        </w:rPr>
      </w:pPr>
      <w:r>
        <w:rPr>
          <w:lang w:val="en-US"/>
        </w:rPr>
        <w:t>6</w:t>
      </w:r>
      <w:r w:rsidRPr="00D61FD5">
        <w:rPr>
          <w:lang w:val="en-US"/>
        </w:rPr>
        <w:tab/>
        <w:t xml:space="preserve">The client can set up connection(s) with the remote node(s) using the IP address(es) and port number(s) retrieved from the DNS server </w:t>
      </w:r>
      <w:r w:rsidRPr="00D61FD5">
        <w:t>and then application data can be exchanged between the client and the server</w:t>
      </w:r>
      <w:r w:rsidRPr="00D61FD5">
        <w:rPr>
          <w:lang w:val="en-US"/>
        </w:rPr>
        <w:t>.</w:t>
      </w:r>
    </w:p>
    <w:p w14:paraId="61DF4A66" w14:textId="77777777" w:rsidR="004837B1" w:rsidRPr="00D61FD5" w:rsidRDefault="004837B1" w:rsidP="004837B1">
      <w:pPr>
        <w:pStyle w:val="Heading4"/>
        <w:rPr>
          <w:lang w:eastAsia="zh-CN"/>
        </w:rPr>
      </w:pPr>
      <w:bookmarkStart w:id="247" w:name="_Toc81738536"/>
      <w:bookmarkStart w:id="248" w:name="_Toc85875008"/>
      <w:r>
        <w:t>4.2.4</w:t>
      </w:r>
      <w:r>
        <w:rPr>
          <w:lang w:eastAsia="zh-CN"/>
        </w:rPr>
        <w:t>.3</w:t>
      </w:r>
      <w:r w:rsidRPr="00D61FD5">
        <w:rPr>
          <w:lang w:eastAsia="zh-CN"/>
        </w:rPr>
        <w:tab/>
        <w:t>Pros and cons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44"/>
      <w:bookmarkEnd w:id="245"/>
      <w:bookmarkEnd w:id="247"/>
      <w:bookmarkEnd w:id="248"/>
    </w:p>
    <w:p w14:paraId="4E3624D0" w14:textId="77777777" w:rsidR="004837B1" w:rsidRPr="00D61FD5" w:rsidRDefault="004837B1" w:rsidP="004837B1">
      <w:r w:rsidRPr="00D61FD5">
        <w:t>Pros:</w:t>
      </w:r>
    </w:p>
    <w:p w14:paraId="0E2F1FC6" w14:textId="77777777" w:rsidR="004837B1" w:rsidRPr="00D61FD5" w:rsidRDefault="004837B1" w:rsidP="004837B1">
      <w:pPr>
        <w:pStyle w:val="B1"/>
      </w:pPr>
      <w:r w:rsidRPr="00D61FD5">
        <w:t>-</w:t>
      </w:r>
      <w:r w:rsidRPr="00D61FD5">
        <w:tab/>
        <w:t>Port numbers are locally assigned in the node supporting the interface applications.</w:t>
      </w:r>
    </w:p>
    <w:p w14:paraId="40E2AB19" w14:textId="77777777" w:rsidR="004837B1" w:rsidRPr="00D61FD5" w:rsidRDefault="004837B1" w:rsidP="004837B1">
      <w:pPr>
        <w:pStyle w:val="B1"/>
      </w:pPr>
      <w:r w:rsidRPr="00D61FD5">
        <w:t>-</w:t>
      </w:r>
      <w:r w:rsidRPr="00D61FD5">
        <w:tab/>
        <w:t>Little or no administration or configuration to set the nodes up</w:t>
      </w:r>
    </w:p>
    <w:p w14:paraId="52CAB273" w14:textId="77777777" w:rsidR="004837B1" w:rsidRPr="00D61FD5" w:rsidRDefault="004837B1" w:rsidP="004837B1">
      <w:pPr>
        <w:pStyle w:val="B1"/>
      </w:pPr>
      <w:r>
        <w:t>-</w:t>
      </w:r>
      <w:r>
        <w:tab/>
        <w:t>W</w:t>
      </w:r>
      <w:r w:rsidRPr="00D61FD5">
        <w:t>ork when no DNS infrastructure is present</w:t>
      </w:r>
    </w:p>
    <w:p w14:paraId="452CD3D9" w14:textId="77777777" w:rsidR="004837B1" w:rsidRPr="00D61FD5" w:rsidRDefault="004837B1" w:rsidP="004837B1">
      <w:pPr>
        <w:pStyle w:val="B1"/>
      </w:pPr>
      <w:r>
        <w:t>-</w:t>
      </w:r>
      <w:r>
        <w:tab/>
        <w:t>C</w:t>
      </w:r>
      <w:r w:rsidRPr="00D61FD5">
        <w:t>an be used also during DNS infrastructure failures</w:t>
      </w:r>
    </w:p>
    <w:p w14:paraId="63C7FF27" w14:textId="77777777" w:rsidR="004837B1" w:rsidRPr="00D61FD5" w:rsidRDefault="004837B1" w:rsidP="004837B1">
      <w:r w:rsidRPr="00D61FD5">
        <w:t>Cons:</w:t>
      </w:r>
    </w:p>
    <w:p w14:paraId="0A945469" w14:textId="77777777" w:rsidR="004837B1" w:rsidRPr="00D61FD5" w:rsidRDefault="004837B1" w:rsidP="004837B1">
      <w:pPr>
        <w:pStyle w:val="B1"/>
      </w:pPr>
      <w:r w:rsidRPr="00D61FD5">
        <w:rPr>
          <w:i/>
        </w:rPr>
        <w:t>-</w:t>
      </w:r>
      <w:r w:rsidRPr="00D61FD5">
        <w:rPr>
          <w:i/>
        </w:rPr>
        <w:tab/>
      </w:r>
      <w:r w:rsidRPr="00D61FD5">
        <w:t>All the nodes have to be on the same logical local network.</w:t>
      </w:r>
    </w:p>
    <w:p w14:paraId="7777006E"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2B587652" w14:textId="77777777" w:rsidR="004837B1" w:rsidRPr="00D61FD5" w:rsidRDefault="004837B1" w:rsidP="004837B1">
      <w:pPr>
        <w:pStyle w:val="B1"/>
      </w:pPr>
      <w:r w:rsidRPr="00D61FD5">
        <w:t>-</w:t>
      </w:r>
      <w:r w:rsidRPr="00D61FD5">
        <w:tab/>
        <w:t>Additional traffic with multicast queries and responses.</w:t>
      </w:r>
    </w:p>
    <w:p w14:paraId="7BBFF317"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6B62AC2" w14:textId="77777777" w:rsidR="006A457D" w:rsidRPr="00A4020D" w:rsidRDefault="006A457D" w:rsidP="006A457D">
      <w:pPr>
        <w:pStyle w:val="Heading3"/>
        <w:rPr>
          <w:rFonts w:eastAsia="SimSun"/>
          <w:lang w:eastAsia="zh-CN"/>
        </w:rPr>
      </w:pPr>
      <w:bookmarkStart w:id="249" w:name="_Toc81221199"/>
      <w:bookmarkStart w:id="250" w:name="_Toc81738537"/>
      <w:bookmarkStart w:id="251" w:name="_Toc69591312"/>
      <w:bookmarkStart w:id="252" w:name="_Toc70082196"/>
      <w:bookmarkStart w:id="253" w:name="_Toc70083205"/>
      <w:bookmarkStart w:id="254" w:name="_Toc73782026"/>
      <w:bookmarkStart w:id="255" w:name="_Toc56624222"/>
      <w:bookmarkStart w:id="256" w:name="_Toc57018118"/>
      <w:bookmarkStart w:id="257" w:name="_Toc57272080"/>
      <w:bookmarkStart w:id="258" w:name="_Toc57272185"/>
      <w:bookmarkStart w:id="259" w:name="_Toc57272288"/>
      <w:bookmarkStart w:id="260" w:name="_Toc57272514"/>
      <w:bookmarkStart w:id="261" w:name="_Toc57285038"/>
      <w:bookmarkStart w:id="262" w:name="_Toc57983686"/>
      <w:bookmarkStart w:id="263" w:name="_Toc63666220"/>
      <w:bookmarkStart w:id="264" w:name="_Toc66105044"/>
      <w:bookmarkStart w:id="265" w:name="_Toc66106917"/>
      <w:bookmarkStart w:id="266" w:name="_Toc66462574"/>
      <w:bookmarkStart w:id="267" w:name="_Toc70082198"/>
      <w:bookmarkStart w:id="268" w:name="_Toc70927206"/>
      <w:bookmarkStart w:id="269" w:name="_Toc85875009"/>
      <w:r w:rsidRPr="00A4020D">
        <w:t>4.2.5</w:t>
      </w:r>
      <w:r w:rsidRPr="00A4020D">
        <w:tab/>
        <w:t xml:space="preserve">Solution#4: Direct unicast DNS queries to </w:t>
      </w:r>
      <w:r w:rsidRPr="00A4020D">
        <w:rPr>
          <w:rFonts w:eastAsia="SimSun"/>
          <w:lang w:eastAsia="zh-CN"/>
        </w:rPr>
        <w:t>the target node (uDNS)</w:t>
      </w:r>
      <w:bookmarkEnd w:id="249"/>
      <w:bookmarkEnd w:id="250"/>
      <w:bookmarkEnd w:id="269"/>
    </w:p>
    <w:p w14:paraId="37973ACB" w14:textId="77777777" w:rsidR="004D1624" w:rsidRDefault="004D1624" w:rsidP="004D1624">
      <w:pPr>
        <w:pStyle w:val="Heading4"/>
      </w:pPr>
      <w:bookmarkStart w:id="270" w:name="_Toc81221200"/>
      <w:bookmarkStart w:id="271" w:name="_Toc81738538"/>
      <w:bookmarkStart w:id="272" w:name="_Toc85875010"/>
      <w:r>
        <w:t>4.2.5.1</w:t>
      </w:r>
      <w:r>
        <w:tab/>
      </w:r>
      <w:bookmarkEnd w:id="251"/>
      <w:r>
        <w:t>General</w:t>
      </w:r>
      <w:bookmarkEnd w:id="252"/>
      <w:bookmarkEnd w:id="253"/>
      <w:bookmarkEnd w:id="254"/>
      <w:bookmarkEnd w:id="270"/>
      <w:bookmarkEnd w:id="271"/>
      <w:bookmarkEnd w:id="272"/>
    </w:p>
    <w:p w14:paraId="3FB74BD3" w14:textId="77777777" w:rsidR="004D1624" w:rsidRPr="00D61FD5" w:rsidRDefault="004D1624" w:rsidP="004D1624">
      <w:r w:rsidRPr="00D61FD5">
        <w:rPr>
          <w:rFonts w:eastAsia="SimSun"/>
          <w:lang w:val="en-US" w:eastAsia="zh-CN"/>
        </w:rPr>
        <w:t xml:space="preserve">This is an alternative </w:t>
      </w:r>
      <w:r w:rsidRPr="00827511">
        <w:rPr>
          <w:rFonts w:eastAsia="SimSun"/>
          <w:lang w:val="en-US" w:eastAsia="zh-CN"/>
        </w:rPr>
        <w:t>to solution#3 when</w:t>
      </w:r>
      <w:r w:rsidRPr="00D61FD5">
        <w:rPr>
          <w:rFonts w:eastAsia="SimSun"/>
          <w:lang w:val="en-US" w:eastAsia="zh-CN"/>
        </w:rPr>
        <w:t xml:space="preserve">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75E4A6EE" w14:textId="77777777" w:rsidR="004D1624" w:rsidRPr="00D61FD5" w:rsidRDefault="004D1624" w:rsidP="004D1624">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5FE4EB06" w14:textId="77777777" w:rsidR="004D1624" w:rsidRPr="00D61FD5" w:rsidRDefault="004D1624" w:rsidP="004D1624">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6FF96077" w14:textId="77777777" w:rsidR="000423AE" w:rsidRPr="00D61FD5" w:rsidRDefault="000423AE" w:rsidP="000423AE">
      <w:pPr>
        <w:pStyle w:val="Heading4"/>
        <w:rPr>
          <w:lang w:eastAsia="zh-CN"/>
        </w:rPr>
      </w:pPr>
      <w:bookmarkStart w:id="273" w:name="_Toc81738539"/>
      <w:bookmarkStart w:id="274" w:name="_Toc73782028"/>
      <w:bookmarkStart w:id="275" w:name="_Toc81221202"/>
      <w:bookmarkStart w:id="276" w:name="_Toc85875011"/>
      <w:r>
        <w:lastRenderedPageBreak/>
        <w:t>4.2.5</w:t>
      </w:r>
      <w:r w:rsidRPr="00D61FD5">
        <w:rPr>
          <w:lang w:eastAsia="zh-CN"/>
        </w:rPr>
        <w:t>.2</w:t>
      </w:r>
      <w:r w:rsidRPr="00D61FD5">
        <w:rPr>
          <w:lang w:eastAsia="zh-CN"/>
        </w:rPr>
        <w:tab/>
        <w:t>Detailed description</w:t>
      </w:r>
      <w:bookmarkEnd w:id="273"/>
      <w:bookmarkEnd w:id="276"/>
    </w:p>
    <w:p w14:paraId="4CF69A29" w14:textId="77777777" w:rsidR="000423AE" w:rsidRDefault="000423AE" w:rsidP="000423AE">
      <w:r w:rsidRPr="00D61FD5">
        <w:t>The proposed solution is based on the following assumptions:</w:t>
      </w:r>
    </w:p>
    <w:p w14:paraId="2B84E426"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243143B3"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application server</w:t>
      </w:r>
      <w:r w:rsidRPr="00A53D71">
        <w:rPr>
          <w:rFonts w:eastAsia="SimSun"/>
          <w:lang w:val="en-US" w:eastAsia="zh-CN"/>
        </w:rPr>
        <w:t xml:space="preserve"> </w:t>
      </w:r>
      <w:r>
        <w:rPr>
          <w:rFonts w:eastAsia="SimSun"/>
          <w:lang w:val="en-US" w:eastAsia="zh-CN"/>
        </w:rPr>
        <w:t xml:space="preserve">implements a Multicast DNS responder listening for DNS queries on the UDP port </w:t>
      </w:r>
      <w:r w:rsidRPr="00A3720D">
        <w:rPr>
          <w:rFonts w:eastAsia="SimSun"/>
          <w:lang w:val="en-US" w:eastAsia="zh-CN"/>
        </w:rPr>
        <w:t>5353</w:t>
      </w:r>
    </w:p>
    <w:p w14:paraId="10FEDEDB"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 xml:space="preserve">the application client implements either a full </w:t>
      </w:r>
      <w:r w:rsidRPr="00BA3275">
        <w:rPr>
          <w:rFonts w:eastAsia="SimSun"/>
          <w:lang w:val="en-US" w:eastAsia="zh-CN"/>
        </w:rPr>
        <w:t>Multicast DNS</w:t>
      </w:r>
      <w:r>
        <w:rPr>
          <w:rFonts w:eastAsia="SimSun"/>
          <w:lang w:val="en-US" w:eastAsia="zh-CN"/>
        </w:rPr>
        <w:t xml:space="preserve"> resolver sending DNS queries from the UDP source port 5353 or a </w:t>
      </w:r>
      <w:r w:rsidRPr="00A3720D">
        <w:rPr>
          <w:rFonts w:eastAsia="SimSun"/>
          <w:lang w:val="en-US" w:eastAsia="zh-CN"/>
        </w:rPr>
        <w:t xml:space="preserve">minimal Multicast DNS resolver </w:t>
      </w:r>
      <w:r>
        <w:rPr>
          <w:rFonts w:eastAsia="SimSun"/>
          <w:lang w:val="en-US" w:eastAsia="zh-CN"/>
        </w:rPr>
        <w:t xml:space="preserve">(light enhancement of a legacy DNS resolver) sending DNS queries from </w:t>
      </w:r>
      <w:r w:rsidRPr="00A3720D">
        <w:rPr>
          <w:rFonts w:eastAsia="SimSun"/>
          <w:lang w:val="en-US" w:eastAsia="zh-CN"/>
        </w:rPr>
        <w:t>high-numbered ephemeral UDP source port</w:t>
      </w:r>
      <w:r>
        <w:rPr>
          <w:rFonts w:eastAsia="SimSun"/>
          <w:lang w:val="en-US" w:eastAsia="zh-CN"/>
        </w:rPr>
        <w:t>.</w:t>
      </w:r>
    </w:p>
    <w:p w14:paraId="1CB82D36" w14:textId="77777777" w:rsidR="000423AE" w:rsidRPr="00D61FD5" w:rsidRDefault="000423AE" w:rsidP="000423AE">
      <w:pPr>
        <w:rPr>
          <w:lang w:val="en-US"/>
        </w:rPr>
      </w:pPr>
      <w:r>
        <w:t>To set-up a transport connection with the application server, the following steps apply</w:t>
      </w:r>
      <w:r>
        <w:rPr>
          <w:lang w:val="en-US"/>
        </w:rPr>
        <w:t>:</w:t>
      </w:r>
    </w:p>
    <w:p w14:paraId="60AB2630" w14:textId="77777777" w:rsidR="000423AE" w:rsidRPr="00D61FD5" w:rsidRDefault="000423AE" w:rsidP="000423AE">
      <w:pPr>
        <w:pStyle w:val="B1"/>
        <w:ind w:left="284" w:firstLine="0"/>
        <w:rPr>
          <w:rFonts w:eastAsia="SimSun"/>
          <w:lang w:val="en-US" w:eastAsia="zh-CN"/>
        </w:rPr>
      </w:pPr>
      <w:r>
        <w:rPr>
          <w:rFonts w:eastAsia="SimSun"/>
          <w:lang w:val="en-US" w:eastAsia="zh-CN"/>
        </w:rPr>
        <w:t>1</w:t>
      </w:r>
      <w:r w:rsidRPr="00D61FD5">
        <w:rPr>
          <w:rFonts w:eastAsia="SimSun"/>
          <w:lang w:val="en-US" w:eastAsia="zh-CN"/>
        </w:rPr>
        <w:tab/>
        <w:t>The client is configured with:</w:t>
      </w:r>
    </w:p>
    <w:p w14:paraId="20E4FAC6" w14:textId="77777777" w:rsidR="000423AE" w:rsidRPr="00D61FD5" w:rsidRDefault="000423AE" w:rsidP="000423AE">
      <w:pPr>
        <w:pStyle w:val="B2"/>
        <w:rPr>
          <w:lang w:val="en-US"/>
        </w:rPr>
      </w:pPr>
      <w:r w:rsidRPr="00D61FD5">
        <w:rPr>
          <w:rFonts w:eastAsia="SimSun"/>
          <w:lang w:val="en-US" w:eastAsia="zh-CN"/>
        </w:rPr>
        <w:t>-</w:t>
      </w:r>
      <w:r w:rsidRPr="00D61FD5">
        <w:rPr>
          <w:rFonts w:eastAsia="SimSun"/>
          <w:lang w:val="en-US" w:eastAsia="zh-CN"/>
        </w:rPr>
        <w:tab/>
      </w:r>
      <w:r>
        <w:rPr>
          <w:rFonts w:eastAsia="SimSun"/>
          <w:lang w:val="en-US" w:eastAsia="zh-CN"/>
        </w:rPr>
        <w:t>A</w:t>
      </w:r>
      <w:r w:rsidRPr="00D61FD5">
        <w:rPr>
          <w:rFonts w:eastAsia="SimSun"/>
          <w:lang w:val="en-US" w:eastAsia="zh-CN"/>
        </w:rPr>
        <w:t xml:space="preserve">n IANA registered service name &lt;Service&gt; </w:t>
      </w:r>
      <w:r w:rsidRPr="00D61FD5">
        <w:rPr>
          <w:lang w:val="en-US"/>
        </w:rPr>
        <w:t>identifying a specific service and the application protocol used to support the service;</w:t>
      </w:r>
    </w:p>
    <w:p w14:paraId="0B7530A9" w14:textId="77777777" w:rsidR="000423AE" w:rsidRPr="00D61FD5" w:rsidRDefault="000423AE" w:rsidP="000423AE">
      <w:pPr>
        <w:pStyle w:val="B2"/>
        <w:rPr>
          <w:lang w:val="en-US"/>
        </w:rPr>
      </w:pPr>
      <w:r>
        <w:rPr>
          <w:lang w:val="en-US"/>
        </w:rPr>
        <w:t>-</w:t>
      </w:r>
      <w:r>
        <w:rPr>
          <w:lang w:val="en-US"/>
        </w:rPr>
        <w:tab/>
        <w:t>T</w:t>
      </w:r>
      <w:r w:rsidRPr="00D61FD5">
        <w:rPr>
          <w:lang w:val="en-US"/>
        </w:rPr>
        <w:t>he IP address of the target node.</w:t>
      </w:r>
    </w:p>
    <w:p w14:paraId="29D875BF"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 xml:space="preserve">DNS PRT </w:t>
      </w:r>
      <w:r w:rsidRPr="00FA70E5">
        <w:rPr>
          <w:lang w:val="en-US"/>
        </w:rPr>
        <w:t>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7029FC9F" w14:textId="77777777" w:rsidR="000423AE" w:rsidRPr="00D61FD5" w:rsidRDefault="000423AE" w:rsidP="000423AE">
      <w:pPr>
        <w:pStyle w:val="B2"/>
        <w:rPr>
          <w:lang w:val="en-US"/>
        </w:rPr>
      </w:pPr>
      <w:r w:rsidRPr="00D61FD5">
        <w:rPr>
          <w:lang w:val="en-US"/>
        </w:rPr>
        <w:t>&lt;Service&gt;.</w:t>
      </w:r>
      <w:r w:rsidRPr="00D61FD5">
        <w:t>local</w:t>
      </w:r>
      <w:r w:rsidRPr="00D61FD5">
        <w:rPr>
          <w:lang w:val="en-US"/>
        </w:rPr>
        <w:t>.</w:t>
      </w:r>
    </w:p>
    <w:p w14:paraId="15CD509B" w14:textId="77777777" w:rsidR="000423AE" w:rsidRPr="00D61FD5" w:rsidRDefault="000423AE" w:rsidP="000423AE">
      <w:pPr>
        <w:pStyle w:val="B1"/>
        <w:rPr>
          <w:noProof/>
          <w:lang w:val="en-US"/>
        </w:rPr>
      </w:pPr>
      <w:r>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009A1311" w14:textId="77777777" w:rsidR="000423AE" w:rsidRPr="00D61FD5" w:rsidRDefault="000423AE" w:rsidP="000423AE">
      <w:pPr>
        <w:pStyle w:val="B2"/>
      </w:pPr>
      <w:r>
        <w:t>-</w:t>
      </w:r>
      <w:r>
        <w:tab/>
        <w:t>P</w:t>
      </w:r>
      <w:r w:rsidRPr="00D61FD5">
        <w:t>ort 5353 if the client supports a fully compliant mDNS resolver; or</w:t>
      </w:r>
    </w:p>
    <w:p w14:paraId="31DA34F7" w14:textId="77777777" w:rsidR="000423AE" w:rsidRPr="00D61FD5" w:rsidRDefault="000423AE" w:rsidP="000423AE">
      <w:pPr>
        <w:pStyle w:val="B2"/>
      </w:pPr>
      <w:r>
        <w:t>-</w:t>
      </w:r>
      <w:r>
        <w:tab/>
        <w:t>H</w:t>
      </w:r>
      <w:r w:rsidRPr="00D61FD5">
        <w:t xml:space="preserve">igh-numbered ephemeral UDP source port other than port 5353, if the </w:t>
      </w:r>
      <w:r w:rsidRPr="00D61FD5">
        <w:rPr>
          <w:rFonts w:eastAsia="SimSun"/>
        </w:rPr>
        <w:t>client</w:t>
      </w:r>
      <w:r w:rsidRPr="00D61FD5">
        <w:t xml:space="preserve"> supports minimal Multicast DNS resolver</w:t>
      </w:r>
    </w:p>
    <w:p w14:paraId="1B2EADA4" w14:textId="77777777" w:rsidR="000423AE" w:rsidRPr="00D61FD5" w:rsidRDefault="000423AE" w:rsidP="000423AE">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68C83D9C" w14:textId="77777777" w:rsidR="000423AE" w:rsidRPr="00261D19" w:rsidRDefault="000423AE" w:rsidP="000423AE">
      <w:pPr>
        <w:pStyle w:val="B1"/>
      </w:pPr>
      <w:r>
        <w:t>4</w:t>
      </w:r>
      <w:r w:rsidRPr="00D61FD5">
        <w:tab/>
        <w:t xml:space="preserve">A node receiving the mDNS request and supporting the desired service will provide in the response its own DNS records as </w:t>
      </w:r>
      <w:r w:rsidRPr="009D210C">
        <w:t>described in clause 4.2.2</w:t>
      </w:r>
      <w:r>
        <w:t xml:space="preserve">.2 </w:t>
      </w:r>
      <w:r>
        <w:rPr>
          <w:lang w:eastAsia="zh-CN"/>
        </w:rPr>
        <w:t>(solution#1)</w:t>
      </w:r>
      <w:r w:rsidRPr="009D210C">
        <w:t xml:space="preserve"> and 4.2.3</w:t>
      </w:r>
      <w:r>
        <w:t xml:space="preserve">.2 </w:t>
      </w:r>
      <w:r>
        <w:rPr>
          <w:lang w:eastAsia="zh-CN"/>
        </w:rPr>
        <w:t>(solution#2)</w:t>
      </w:r>
      <w:r w:rsidRPr="009D210C">
        <w:t>.</w:t>
      </w:r>
    </w:p>
    <w:p w14:paraId="64F087BD" w14:textId="77777777" w:rsidR="000423AE" w:rsidRPr="00D61FD5" w:rsidRDefault="000423AE" w:rsidP="000423AE">
      <w:pPr>
        <w:pStyle w:val="B1"/>
      </w:pPr>
      <w:r w:rsidRPr="00261D19">
        <w:t>5</w:t>
      </w:r>
      <w:r w:rsidRPr="00261D19">
        <w:tab/>
        <w:t>The DNS response is unicast to the source IP address of the DNS querier.</w:t>
      </w:r>
    </w:p>
    <w:p w14:paraId="7A943BC4" w14:textId="77777777" w:rsidR="000423AE" w:rsidRDefault="000423AE" w:rsidP="000423AE">
      <w:pPr>
        <w:pStyle w:val="B1"/>
      </w:pPr>
      <w:r>
        <w:t>6</w:t>
      </w:r>
      <w:r w:rsidRPr="00D61FD5">
        <w:tab/>
        <w:t>The client can set up connection(s) with the remote node(s) using the IP address(es) and port number(s) retrieved from the DNS server and then application data can be exchanged between the client and the server.</w:t>
      </w:r>
    </w:p>
    <w:p w14:paraId="2552181E" w14:textId="77777777" w:rsidR="004837B1" w:rsidRPr="00D61FD5" w:rsidRDefault="004837B1" w:rsidP="004837B1">
      <w:pPr>
        <w:pStyle w:val="Heading4"/>
        <w:rPr>
          <w:lang w:eastAsia="zh-CN"/>
        </w:rPr>
      </w:pPr>
      <w:bookmarkStart w:id="277" w:name="_Toc81738540"/>
      <w:bookmarkStart w:id="278" w:name="_Toc85875012"/>
      <w:r>
        <w:t>4.2.5</w:t>
      </w:r>
      <w:r>
        <w:rPr>
          <w:lang w:eastAsia="zh-CN"/>
        </w:rPr>
        <w:t>.3</w:t>
      </w:r>
      <w:r w:rsidRPr="00D61FD5">
        <w:rPr>
          <w:lang w:eastAsia="zh-CN"/>
        </w:rPr>
        <w:tab/>
        <w:t>Pros and cons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74"/>
      <w:bookmarkEnd w:id="275"/>
      <w:bookmarkEnd w:id="277"/>
      <w:bookmarkEnd w:id="278"/>
    </w:p>
    <w:p w14:paraId="5973F4F0" w14:textId="77777777" w:rsidR="004837B1" w:rsidRPr="00D61FD5" w:rsidRDefault="004837B1" w:rsidP="004837B1">
      <w:r w:rsidRPr="00D61FD5">
        <w:t>Pros:</w:t>
      </w:r>
    </w:p>
    <w:p w14:paraId="50888450" w14:textId="77777777" w:rsidR="004837B1" w:rsidRPr="00D61FD5" w:rsidRDefault="004837B1" w:rsidP="004837B1">
      <w:pPr>
        <w:pStyle w:val="B1"/>
      </w:pPr>
      <w:r w:rsidRPr="00D61FD5">
        <w:t>-</w:t>
      </w:r>
      <w:r w:rsidRPr="00D61FD5">
        <w:tab/>
        <w:t>Port numbers are locally assigned in the node supporting the interface applications.</w:t>
      </w:r>
    </w:p>
    <w:p w14:paraId="2048C4D6" w14:textId="77777777" w:rsidR="004837B1" w:rsidRPr="00D61FD5" w:rsidRDefault="004837B1" w:rsidP="004837B1">
      <w:pPr>
        <w:pStyle w:val="B1"/>
      </w:pPr>
      <w:r w:rsidRPr="00D61FD5">
        <w:t>-</w:t>
      </w:r>
      <w:r w:rsidRPr="00D61FD5">
        <w:tab/>
        <w:t>Minimal administration or configuration to set the nodes up</w:t>
      </w:r>
    </w:p>
    <w:p w14:paraId="22B3FC11" w14:textId="77777777" w:rsidR="004837B1" w:rsidRPr="00D61FD5" w:rsidRDefault="004837B1" w:rsidP="004837B1">
      <w:pPr>
        <w:pStyle w:val="B1"/>
      </w:pPr>
      <w:r w:rsidRPr="00D61FD5">
        <w:t>-</w:t>
      </w:r>
      <w:r w:rsidRPr="00D61FD5">
        <w:tab/>
      </w:r>
      <w:r>
        <w:t>W</w:t>
      </w:r>
      <w:r w:rsidRPr="00D61FD5">
        <w:t>ork when no DNS infrastructure is present</w:t>
      </w:r>
    </w:p>
    <w:p w14:paraId="6DD9E619" w14:textId="77777777" w:rsidR="004837B1" w:rsidRPr="00D61FD5" w:rsidRDefault="004837B1" w:rsidP="004837B1">
      <w:pPr>
        <w:pStyle w:val="B1"/>
      </w:pPr>
      <w:r w:rsidRPr="00D61FD5">
        <w:t>-</w:t>
      </w:r>
      <w:r w:rsidRPr="00D61FD5">
        <w:tab/>
      </w:r>
      <w:r>
        <w:t>C</w:t>
      </w:r>
      <w:r w:rsidRPr="00D61FD5">
        <w:t>an be used also during DNS infrastructure failures</w:t>
      </w:r>
    </w:p>
    <w:p w14:paraId="5B5D49B0" w14:textId="77777777" w:rsidR="004837B1" w:rsidRPr="00D61FD5" w:rsidRDefault="004837B1" w:rsidP="004837B1">
      <w:r w:rsidRPr="00D61FD5">
        <w:t>Cons:</w:t>
      </w:r>
    </w:p>
    <w:p w14:paraId="24E0C17A"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5D6B254F"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283262E" w14:textId="77777777" w:rsidR="004837B1" w:rsidRPr="00B366C2" w:rsidRDefault="004837B1" w:rsidP="004837B1">
      <w:pPr>
        <w:pStyle w:val="B1"/>
      </w:pPr>
      <w:r w:rsidRPr="00D61FD5">
        <w:t>-</w:t>
      </w:r>
      <w:r w:rsidRPr="00D61FD5">
        <w:tab/>
        <w:t>The signalling between the client and the target node outside the local link shall be protected with confidentiality, integrity and replay protection, using for instance IPsec.</w:t>
      </w:r>
    </w:p>
    <w:p w14:paraId="55CBC73F" w14:textId="77777777" w:rsidR="006A457D" w:rsidRPr="00A4020D" w:rsidRDefault="006A457D" w:rsidP="006A457D">
      <w:pPr>
        <w:pStyle w:val="Heading3"/>
      </w:pPr>
      <w:bookmarkStart w:id="279" w:name="_Toc81221203"/>
      <w:bookmarkStart w:id="280" w:name="_Toc81738541"/>
      <w:bookmarkStart w:id="281" w:name="_Toc70082200"/>
      <w:bookmarkStart w:id="282" w:name="_Toc70927208"/>
      <w:bookmarkStart w:id="283" w:name="_Toc73782030"/>
      <w:bookmarkStart w:id="284" w:name="_Toc85875013"/>
      <w:r w:rsidRPr="00A4020D">
        <w:lastRenderedPageBreak/>
        <w:t>4.2.6</w:t>
      </w:r>
      <w:r w:rsidRPr="00A4020D">
        <w:tab/>
        <w:t>Guidelines for DNS based solutions#1-4</w:t>
      </w:r>
      <w:bookmarkEnd w:id="279"/>
      <w:bookmarkEnd w:id="280"/>
      <w:bookmarkEnd w:id="284"/>
    </w:p>
    <w:p w14:paraId="05A78D0A" w14:textId="77777777" w:rsidR="006A457D" w:rsidRPr="00A4020D" w:rsidRDefault="006A457D" w:rsidP="006A457D">
      <w:r w:rsidRPr="00A4020D">
        <w:t>It is beneficial to use solution#1 (DNS-SD) and solution#2 (DNS SRV), if DNS infrastructure is readily available and if the clients support DNS-based discovery mechanisms.</w:t>
      </w:r>
    </w:p>
    <w:p w14:paraId="07DA613F" w14:textId="77777777" w:rsidR="006A457D" w:rsidRPr="00A4020D" w:rsidRDefault="006A457D" w:rsidP="006A457D">
      <w:r w:rsidRPr="00A4020D">
        <w:t>When relying on a DNS infrastructure, the &lt;Domain&gt; portion of the Service Instance Name in which the Service Instance Names are registered depends on the nature of the interface on which the transport protocol is used:</w:t>
      </w:r>
    </w:p>
    <w:p w14:paraId="5FD17298" w14:textId="77777777" w:rsidR="006A457D" w:rsidRPr="00A4020D" w:rsidRDefault="006A457D" w:rsidP="006A457D">
      <w:pPr>
        <w:pStyle w:val="B1"/>
      </w:pPr>
      <w:r w:rsidRPr="00A4020D">
        <w:t>-</w:t>
      </w:r>
      <w:r w:rsidRPr="00A4020D">
        <w:tab/>
        <w:t>If the interface is only used in an intra-domain scenario, the operators are free to use any suitable subdomain of the domain for which the operator is responsible, e.g. "example.com";</w:t>
      </w:r>
    </w:p>
    <w:p w14:paraId="012620B7" w14:textId="77777777" w:rsidR="006A457D" w:rsidRPr="00A4020D" w:rsidRDefault="006A457D" w:rsidP="006A457D">
      <w:pPr>
        <w:pStyle w:val="B1"/>
      </w:pPr>
      <w:r w:rsidRPr="00A4020D">
        <w:t>-</w:t>
      </w:r>
      <w:r w:rsidRPr="00A4020D">
        <w:tab/>
        <w:t>If the interface may be used in an inter-domain scenario, the &lt;Domain&gt; portion must be a subdomain of the domain "mnc&lt;MNC&gt;.mcc&lt;MCC&gt;.3gppnetwork.org", e.g.:</w:t>
      </w:r>
    </w:p>
    <w:p w14:paraId="2EC1CABF" w14:textId="77777777" w:rsidR="006A457D" w:rsidRPr="00A4020D" w:rsidRDefault="006A457D" w:rsidP="006A457D">
      <w:pPr>
        <w:pStyle w:val="B2"/>
      </w:pPr>
      <w:r w:rsidRPr="00A4020D">
        <w:t>-</w:t>
      </w:r>
      <w:r w:rsidRPr="00A4020D">
        <w:tab/>
        <w:t>"epc.mnc&lt;MNC&gt;.mcc&lt;MCC&gt;.3gppnetwork.org" when the DNS server is located in the 3GPP core network;</w:t>
      </w:r>
    </w:p>
    <w:p w14:paraId="5B8BD90D" w14:textId="77777777" w:rsidR="006A457D" w:rsidRPr="00A4020D" w:rsidRDefault="006A457D" w:rsidP="006A457D">
      <w:pPr>
        <w:pStyle w:val="B2"/>
      </w:pPr>
      <w:r w:rsidRPr="00A4020D">
        <w:t>-</w:t>
      </w:r>
      <w:r w:rsidRPr="00A4020D">
        <w:tab/>
        <w:t>"ran.mnc&lt;MNC&gt;.mcc&lt;MCC&gt;.3gppnetwork.org" when the DNS server is located in the 3GPP radio access network.</w:t>
      </w:r>
    </w:p>
    <w:p w14:paraId="062AD0C3" w14:textId="77777777" w:rsidR="0035261A" w:rsidRPr="00A4020D" w:rsidRDefault="006A457D" w:rsidP="006A457D">
      <w:r w:rsidRPr="00A4020D">
        <w:t xml:space="preserve">Operators are responsible for the provisioning of the authoritative DNS server of this subdomain with the corresponding resource records (PTR, SRV, TXT and A/AAAA) used to discover and contact </w:t>
      </w:r>
      <w:r w:rsidRPr="00A4020D">
        <w:rPr>
          <w:rFonts w:eastAsia="SimSun"/>
          <w:lang w:eastAsia="zh-CN"/>
        </w:rPr>
        <w:t>the service instances.</w:t>
      </w:r>
    </w:p>
    <w:p w14:paraId="2D82BCC5" w14:textId="33977C9E" w:rsidR="006A457D" w:rsidRPr="00A4020D" w:rsidRDefault="006A457D" w:rsidP="006A457D">
      <w:r w:rsidRPr="00A4020D">
        <w:t>It is beneficial to use solution#3 (mDNS), if DNS infrastructure is not available and the clients support mDNS queries. Solution#3 however is not suitable for the inter-domain scenario, because multicast is restricted to the local link.</w:t>
      </w:r>
    </w:p>
    <w:p w14:paraId="0B90AC02" w14:textId="77777777" w:rsidR="006A457D" w:rsidRPr="00A4020D" w:rsidRDefault="006A457D" w:rsidP="006A457D">
      <w:r w:rsidRPr="00A4020D">
        <w:t>It is beneficial to use solution#4 (uDNS), if there is no DNS server, the target node can be outside the local link and the clients support unicast DNS queries. Solution#4 can also be used for the inter-domain scenario, but that requires DNS infrastructure. If DNS has to be used, then solution#4 has less value than solution#1 and solution#2.</w:t>
      </w:r>
    </w:p>
    <w:p w14:paraId="4823856B" w14:textId="77777777" w:rsidR="006A457D" w:rsidRPr="00A4020D" w:rsidRDefault="006A457D" w:rsidP="006A457D">
      <w:pPr>
        <w:pStyle w:val="NO"/>
      </w:pPr>
      <w:r w:rsidRPr="00A4020D">
        <w:t>NOTE:</w:t>
      </w:r>
      <w:r w:rsidRPr="00A4020D">
        <w:tab/>
        <w:t>For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p>
    <w:p w14:paraId="7B906971" w14:textId="77777777" w:rsidR="00D956E9" w:rsidRDefault="00D956E9" w:rsidP="00D956E9">
      <w:pPr>
        <w:pStyle w:val="Heading2"/>
        <w:rPr>
          <w:lang w:eastAsia="zh-CN"/>
        </w:rPr>
      </w:pPr>
      <w:bookmarkStart w:id="285" w:name="_Toc81221204"/>
      <w:bookmarkStart w:id="286" w:name="_Toc81738542"/>
      <w:bookmarkStart w:id="287" w:name="_Toc85875014"/>
      <w:r>
        <w:rPr>
          <w:lang w:eastAsia="zh-CN"/>
        </w:rPr>
        <w:t>4.3</w:t>
      </w:r>
      <w:r>
        <w:rPr>
          <w:lang w:eastAsia="zh-CN"/>
        </w:rPr>
        <w:tab/>
      </w:r>
      <w:r w:rsidR="00643519">
        <w:rPr>
          <w:lang w:val="en-US"/>
        </w:rPr>
        <w:t xml:space="preserve">SCTP based solution#5 – </w:t>
      </w:r>
      <w:r w:rsidR="00643519" w:rsidRPr="00D61FD5">
        <w:rPr>
          <w:rFonts w:eastAsia="SimSun"/>
          <w:lang w:val="en-US" w:eastAsia="zh-CN"/>
        </w:rPr>
        <w:t>SCTP Multiplexer (Port)</w:t>
      </w:r>
      <w:bookmarkEnd w:id="281"/>
      <w:bookmarkEnd w:id="282"/>
      <w:bookmarkEnd w:id="283"/>
      <w:bookmarkEnd w:id="285"/>
      <w:bookmarkEnd w:id="286"/>
      <w:bookmarkEnd w:id="287"/>
    </w:p>
    <w:p w14:paraId="2D02F094" w14:textId="77777777" w:rsidR="00B2342D" w:rsidRDefault="00B2342D" w:rsidP="00B2342D">
      <w:pPr>
        <w:pStyle w:val="Heading3"/>
      </w:pPr>
      <w:bookmarkStart w:id="288" w:name="_Toc69591315"/>
      <w:bookmarkStart w:id="289" w:name="_Toc70082201"/>
      <w:bookmarkStart w:id="290" w:name="_Toc70927209"/>
      <w:bookmarkStart w:id="291" w:name="_Toc73782031"/>
      <w:bookmarkStart w:id="292" w:name="_Toc81738543"/>
      <w:bookmarkStart w:id="293" w:name="_Toc56624225"/>
      <w:bookmarkStart w:id="294" w:name="_Toc57018121"/>
      <w:bookmarkStart w:id="295" w:name="_Toc57272083"/>
      <w:bookmarkStart w:id="296" w:name="_Toc57272188"/>
      <w:bookmarkStart w:id="297" w:name="_Toc57272291"/>
      <w:bookmarkStart w:id="298" w:name="_Toc57272517"/>
      <w:bookmarkStart w:id="299" w:name="_Toc57285041"/>
      <w:bookmarkStart w:id="300" w:name="_Toc57983689"/>
      <w:bookmarkStart w:id="301" w:name="_Toc63666223"/>
      <w:bookmarkStart w:id="302" w:name="_Toc66105047"/>
      <w:bookmarkStart w:id="303" w:name="_Toc66106920"/>
      <w:bookmarkStart w:id="304" w:name="_Toc66462577"/>
      <w:bookmarkStart w:id="305" w:name="_Toc70082202"/>
      <w:bookmarkStart w:id="306" w:name="_Toc70927210"/>
      <w:bookmarkStart w:id="307" w:name="_Toc73782032"/>
      <w:bookmarkStart w:id="308" w:name="_Toc81221206"/>
      <w:bookmarkStart w:id="309" w:name="_Toc85875015"/>
      <w:r>
        <w:t>4.3.1</w:t>
      </w:r>
      <w:r>
        <w:tab/>
        <w:t>General</w:t>
      </w:r>
      <w:bookmarkEnd w:id="288"/>
      <w:bookmarkEnd w:id="289"/>
      <w:bookmarkEnd w:id="290"/>
      <w:bookmarkEnd w:id="291"/>
      <w:bookmarkEnd w:id="292"/>
      <w:bookmarkEnd w:id="309"/>
    </w:p>
    <w:p w14:paraId="64D42A7E" w14:textId="77777777" w:rsidR="00B2342D" w:rsidRPr="00D61FD5" w:rsidRDefault="00B2342D" w:rsidP="00B2342D">
      <w:pPr>
        <w:rPr>
          <w:lang w:val="en-US"/>
        </w:rPr>
      </w:pPr>
      <w:r w:rsidRPr="00D61FD5">
        <w:rPr>
          <w:lang w:val="en-US"/>
        </w:rPr>
        <w:t>The TCP Port Service Multiplexer (TCPMUX) is defined in IETF RFC 1078 </w:t>
      </w:r>
      <w:r>
        <w:rPr>
          <w:lang w:val="en-US"/>
        </w:rPr>
        <w:t>[4</w:t>
      </w:r>
      <w:r w:rsidRPr="00D61FD5">
        <w:rPr>
          <w:lang w:val="en-US"/>
        </w:rPr>
        <w:t>]. The specification describes a multiplexing service that may be accessed with a network protocol to contact any one of a number of available TCP services of a host on a single, well-known port number.</w:t>
      </w:r>
    </w:p>
    <w:p w14:paraId="3A6EFD9D" w14:textId="77777777" w:rsidR="00B2342D" w:rsidRPr="00D61FD5" w:rsidRDefault="00B2342D" w:rsidP="00B2342D">
      <w:pPr>
        <w:rPr>
          <w:lang w:val="en-US"/>
        </w:rPr>
      </w:pPr>
      <w:r w:rsidRPr="00D61FD5">
        <w:rPr>
          <w:lang w:val="en-US"/>
        </w:rPr>
        <w:t>The same principle is applied to SCTP applications.</w:t>
      </w:r>
    </w:p>
    <w:p w14:paraId="013631FF" w14:textId="77777777" w:rsidR="0035261A" w:rsidRPr="00D61FD5" w:rsidRDefault="00B2342D" w:rsidP="00B2342D">
      <w:pPr>
        <w:rPr>
          <w:lang w:val="en-US"/>
        </w:rPr>
      </w:pPr>
      <w:r w:rsidRPr="00D61FD5">
        <w:rPr>
          <w:lang w:val="en-US"/>
        </w:rPr>
        <w:t>An SCTP (</w:t>
      </w:r>
      <w:r w:rsidRPr="00D61FD5">
        <w:rPr>
          <w:rFonts w:eastAsia="SimSun"/>
          <w:lang w:val="en-US" w:eastAsia="zh-CN"/>
        </w:rPr>
        <w:t>IETF RFC 4960 </w:t>
      </w:r>
      <w:r>
        <w:rPr>
          <w:rFonts w:eastAsia="SimSun"/>
          <w:lang w:val="en-US" w:eastAsia="zh-CN"/>
        </w:rPr>
        <w:t>[6</w:t>
      </w:r>
      <w:r w:rsidRPr="00D61FD5">
        <w:rPr>
          <w:rFonts w:eastAsia="SimSun"/>
          <w:lang w:val="en-US" w:eastAsia="zh-CN"/>
        </w:rPr>
        <w:t xml:space="preserve">]) </w:t>
      </w:r>
      <w:r w:rsidRPr="00D61FD5">
        <w:rPr>
          <w:lang w:val="en-US"/>
        </w:rPr>
        <w:t>packet is composed of a common header and chunks.</w:t>
      </w:r>
    </w:p>
    <w:p w14:paraId="71599624" w14:textId="1728C14E" w:rsidR="00B2342D" w:rsidRPr="00D61FD5" w:rsidRDefault="00B2342D" w:rsidP="00B2342D">
      <w:pPr>
        <w:rPr>
          <w:lang w:val="en-US"/>
        </w:rPr>
      </w:pPr>
      <w:r w:rsidRPr="00D61FD5">
        <w:rPr>
          <w:lang w:val="en-US"/>
        </w:rPr>
        <w:t>The SCTP common header contains:</w:t>
      </w:r>
    </w:p>
    <w:p w14:paraId="14E1D7AB" w14:textId="77777777" w:rsidR="00B2342D" w:rsidRPr="00D61FD5" w:rsidRDefault="00B2342D" w:rsidP="00B2342D">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371B86E0" w14:textId="77777777" w:rsidR="00B2342D" w:rsidRPr="00D61FD5" w:rsidRDefault="00B2342D" w:rsidP="00B2342D">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36120B5A" w14:textId="77777777" w:rsidR="00B2342D" w:rsidRPr="00D61FD5" w:rsidRDefault="00B2342D" w:rsidP="00B2342D">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6D4A5C93" w14:textId="77777777" w:rsidR="00B2342D" w:rsidRPr="00D61FD5" w:rsidRDefault="00B2342D" w:rsidP="00B2342D">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58CE6E49" w14:textId="77777777" w:rsidR="00B2342D" w:rsidRPr="00D61FD5" w:rsidRDefault="00B2342D" w:rsidP="00B2342D">
      <w:pPr>
        <w:rPr>
          <w:lang w:val="en-US"/>
        </w:rPr>
      </w:pPr>
      <w:r w:rsidRPr="00D61FD5">
        <w:rPr>
          <w:lang w:val="en-US"/>
        </w:rPr>
        <w:lastRenderedPageBreak/>
        <w:t>The proposed solution based on the Payload Protocol Identifier parsing would then allow to contact multiple applications on a single well-known STCP port using the SCTP Payload Protocol Identifier instead of requesting IANA for allocation of a new well-known SCTP</w:t>
      </w:r>
      <w:r>
        <w:rPr>
          <w:lang w:val="en-US"/>
        </w:rPr>
        <w:t xml:space="preserve"> port</w:t>
      </w:r>
      <w:r w:rsidRPr="00D61FD5">
        <w:rPr>
          <w:lang w:val="en-US"/>
        </w:rPr>
        <w:t xml:space="preserve"> number each time a new application is defined.</w:t>
      </w:r>
    </w:p>
    <w:p w14:paraId="0269BC2B" w14:textId="5AE8D937" w:rsidR="00B2342D" w:rsidRPr="00D61FD5" w:rsidRDefault="00B2342D" w:rsidP="00B2342D">
      <w:r w:rsidRPr="00D61FD5">
        <w:t>The SCTP multiplexer is implemented as a stand-alone process above the SCTP layer, listening at the well-known SCTP port</w:t>
      </w:r>
      <w:r>
        <w:t xml:space="preserve"> and</w:t>
      </w:r>
      <w:r w:rsidRPr="00D61FD5">
        <w:t xml:space="preserve"> used to initiate and manage associations with remote SCTP endpoints and distribute received SCTP messages to upper-layer applications based on the </w:t>
      </w:r>
      <w:r w:rsidRPr="00D61FD5">
        <w:rPr>
          <w:lang w:val="en-US"/>
        </w:rPr>
        <w:t>Payload Protocol Identifier</w:t>
      </w:r>
      <w:r w:rsidRPr="00D61FD5">
        <w:t xml:space="preserve">. </w:t>
      </w:r>
      <w:r>
        <w:t>T</w:t>
      </w:r>
      <w:r w:rsidRPr="00D61FD5">
        <w:t>he SCTP multiplexer is seen as a regular SCTP user. There is no impact on the SCTP stack.</w:t>
      </w:r>
    </w:p>
    <w:p w14:paraId="2D646256" w14:textId="77777777" w:rsidR="00B2342D" w:rsidRPr="00D61FD5" w:rsidRDefault="00B2342D" w:rsidP="00B2342D">
      <w:r w:rsidRPr="00D61FD5">
        <w:t>The well-known port can be:</w:t>
      </w:r>
    </w:p>
    <w:p w14:paraId="7F1D573B" w14:textId="77777777" w:rsidR="00B2342D" w:rsidRPr="00D61FD5" w:rsidRDefault="00B2342D" w:rsidP="00B2342D">
      <w:pPr>
        <w:pStyle w:val="B1"/>
      </w:pPr>
      <w:r w:rsidRPr="00D61FD5">
        <w:t>-</w:t>
      </w:r>
      <w:r w:rsidRPr="00D61FD5">
        <w:tab/>
        <w:t>The port already allocated for TCPMUX (port 1);</w:t>
      </w:r>
    </w:p>
    <w:p w14:paraId="23A8690C" w14:textId="77777777" w:rsidR="00B2342D" w:rsidRPr="00D61FD5" w:rsidRDefault="00B2342D" w:rsidP="00B2342D">
      <w:pPr>
        <w:pStyle w:val="B1"/>
      </w:pPr>
      <w:r w:rsidRPr="00D61FD5">
        <w:t>-</w:t>
      </w:r>
      <w:r w:rsidRPr="00D61FD5">
        <w:tab/>
        <w:t>A port already allocated for another SCTP application defined by 3GPP;</w:t>
      </w:r>
    </w:p>
    <w:p w14:paraId="0ED2B985" w14:textId="77777777" w:rsidR="00B2342D" w:rsidRPr="00D61FD5" w:rsidRDefault="00B2342D" w:rsidP="00B2342D">
      <w:pPr>
        <w:pStyle w:val="B1"/>
      </w:pPr>
      <w:r w:rsidRPr="00D61FD5">
        <w:t>-</w:t>
      </w:r>
      <w:r w:rsidRPr="00D61FD5">
        <w:tab/>
        <w:t>A new port dedicated to SCTP multiplexing allocated in a port range locally administrated by 3GPP.</w:t>
      </w:r>
    </w:p>
    <w:p w14:paraId="4523D3B8" w14:textId="77777777" w:rsidR="00B2342D" w:rsidRPr="00D61FD5" w:rsidRDefault="00B2342D" w:rsidP="00B2342D">
      <w:pPr>
        <w:pStyle w:val="B1"/>
      </w:pPr>
      <w:r w:rsidRPr="00D61FD5">
        <w:t>-</w:t>
      </w:r>
      <w:r w:rsidRPr="00D61FD5">
        <w:tab/>
        <w:t>A new port dedicated to SCTP multiplexing allocated by IANA.</w:t>
      </w:r>
    </w:p>
    <w:p w14:paraId="0A7E20B9" w14:textId="31E1EE52" w:rsidR="00B2342D" w:rsidRPr="00D61FD5" w:rsidRDefault="00B2342D" w:rsidP="00B2342D">
      <w:r w:rsidRPr="00D61FD5">
        <w:t>In the figure below, a single SCTP host is supporting 4 new applications in addition of an existing W1 application</w:t>
      </w:r>
      <w:r>
        <w:t xml:space="preserve"> (identified by the IANA-assigned port 38472)</w:t>
      </w:r>
      <w:r w:rsidRPr="00D61FD5">
        <w:t xml:space="preserve">. The port number used to identify the multiplexer is 47002 (given only as possible unassigned User Port that can be </w:t>
      </w:r>
      <w:r>
        <w:t>assigned by IANA for the SCTP multiplexer application</w:t>
      </w:r>
      <w:r w:rsidRPr="00D61FD5">
        <w:t>).</w:t>
      </w:r>
    </w:p>
    <w:p w14:paraId="23BA1BBF" w14:textId="77777777" w:rsidR="00B2342D" w:rsidRPr="00D61FD5" w:rsidRDefault="00B2342D" w:rsidP="00B2342D">
      <w:pPr>
        <w:pStyle w:val="TH"/>
      </w:pPr>
      <w:r w:rsidRPr="00D61FD5">
        <w:object w:dxaOrig="6615" w:dyaOrig="12480" w14:anchorId="1D5802D8">
          <v:shape id="_x0000_i1027" type="#_x0000_t75" style="width:123.35pt;height:234.8pt" o:ole="">
            <v:imagedata r:id="rId11" o:title=""/>
          </v:shape>
          <o:OLEObject Type="Embed" ProgID="Visio.Drawing.15" ShapeID="_x0000_i1027" DrawAspect="Content" ObjectID="_1696487862" r:id="rId12"/>
        </w:object>
      </w:r>
    </w:p>
    <w:p w14:paraId="35C72D41" w14:textId="77777777" w:rsidR="00B2342D" w:rsidRPr="00D61FD5" w:rsidRDefault="00B2342D" w:rsidP="00B2342D">
      <w:pPr>
        <w:pStyle w:val="TF"/>
      </w:pPr>
      <w:r w:rsidRPr="00D61FD5">
        <w:t xml:space="preserve">Figure </w:t>
      </w:r>
      <w:r>
        <w:t>4</w:t>
      </w:r>
      <w:r w:rsidRPr="00D61FD5">
        <w:t>.</w:t>
      </w:r>
      <w:r>
        <w:t>3</w:t>
      </w:r>
      <w:r w:rsidRPr="00D61FD5">
        <w:t>.1-1: SCTP server-side illustration for SCTP Multiplexer (port)</w:t>
      </w:r>
    </w:p>
    <w:p w14:paraId="351FD94D" w14:textId="43808360" w:rsidR="00B2342D" w:rsidRPr="00D61FD5" w:rsidRDefault="00B2342D" w:rsidP="00B2342D">
      <w:pPr>
        <w:rPr>
          <w:lang w:val="en-US"/>
        </w:rPr>
      </w:pPr>
      <w:r w:rsidRPr="00D61FD5">
        <w:t>When DTLS over SCTP, as described in IETF RFC 6083 [</w:t>
      </w:r>
      <w:r>
        <w:t>9</w:t>
      </w:r>
      <w:r w:rsidRPr="00D61FD5">
        <w:t xml:space="preserve">], is used </w:t>
      </w:r>
      <w:r w:rsidRPr="00D61FD5">
        <w:rPr>
          <w:lang w:eastAsia="zh-CN"/>
        </w:rPr>
        <w:t>to provide mutual authentication, integrity protection, replay protection and confidentiality protection</w:t>
      </w:r>
      <w:r w:rsidRPr="00415499">
        <w:rPr>
          <w:lang w:eastAsia="zh-CN"/>
        </w:rPr>
        <w:t xml:space="preserve">, </w:t>
      </w:r>
      <w:r w:rsidRPr="009B0693">
        <w:t xml:space="preserve">only SCTP user data are integrity protected and encrypted </w:t>
      </w:r>
      <w:r>
        <w:t>by</w:t>
      </w:r>
      <w:r w:rsidRPr="009B0693">
        <w:t xml:space="preserve"> DTLS. The Payload Data (DATA) header, in which the SCTP Payload Protocol Identifier is indicated, is therefore sent as clear text. The SCTP Multiplexer can still use the</w:t>
      </w:r>
      <w:r w:rsidRPr="00D61FD5">
        <w:rPr>
          <w:color w:val="1F497D"/>
        </w:rPr>
        <w:t xml:space="preserve"> </w:t>
      </w:r>
      <w:r w:rsidRPr="00D61FD5">
        <w:rPr>
          <w:lang w:val="en-US"/>
        </w:rPr>
        <w:t xml:space="preserve">SCTP 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21E02BC7" w14:textId="77777777" w:rsidR="00B2342D" w:rsidRPr="00D61FD5" w:rsidRDefault="00B2342D" w:rsidP="00B2342D">
      <w:r w:rsidRPr="00D61FD5">
        <w:t>In the figure below, a single SCTP host is supporting 4 new applications in addition of an existing W1 application</w:t>
      </w:r>
      <w:r>
        <w:t xml:space="preserve"> (identified by the IANA-assigned port 38472)</w:t>
      </w:r>
      <w:r w:rsidRPr="00D61FD5">
        <w:t>. The port number used to identify the multiplexer is 47002 (given only as possible unassigned User Port that can be used). DTLS over SCTP is used to provide communications privacy for applications above the SCTP Multiplexer.</w:t>
      </w:r>
    </w:p>
    <w:p w14:paraId="2FFC2BBD" w14:textId="77777777" w:rsidR="00B2342D" w:rsidRPr="00D61FD5" w:rsidRDefault="00B2342D" w:rsidP="00B2342D">
      <w:pPr>
        <w:pStyle w:val="TH"/>
      </w:pPr>
      <w:r w:rsidRPr="00D61FD5">
        <w:object w:dxaOrig="6615" w:dyaOrig="13620" w14:anchorId="5471CE44">
          <v:shape id="_x0000_i1028" type="#_x0000_t75" style="width:125.2pt;height:258.65pt" o:ole="">
            <v:imagedata r:id="rId13" o:title=""/>
          </v:shape>
          <o:OLEObject Type="Embed" ProgID="Visio.Drawing.15" ShapeID="_x0000_i1028" DrawAspect="Content" ObjectID="_1696487863" r:id="rId14"/>
        </w:object>
      </w:r>
    </w:p>
    <w:p w14:paraId="7826BF35" w14:textId="77777777" w:rsidR="00B2342D" w:rsidRPr="00D61FD5" w:rsidRDefault="00B2342D" w:rsidP="00B2342D">
      <w:pPr>
        <w:pStyle w:val="TF"/>
      </w:pPr>
      <w:r w:rsidRPr="00D61FD5">
        <w:t xml:space="preserve">Figure </w:t>
      </w:r>
      <w:r>
        <w:t>4</w:t>
      </w:r>
      <w:r w:rsidRPr="00D61FD5">
        <w:t>.</w:t>
      </w:r>
      <w:r>
        <w:t>3</w:t>
      </w:r>
      <w:r w:rsidRPr="00D61FD5">
        <w:t>.1-2: SCTP server-side illustration for SCTP Multiplexer (port) with used of DTLS over SCTP</w:t>
      </w:r>
    </w:p>
    <w:p w14:paraId="132F540F" w14:textId="77777777" w:rsidR="008D58CF" w:rsidRPr="00D61FD5" w:rsidRDefault="008D58CF" w:rsidP="008D58CF">
      <w:pPr>
        <w:pStyle w:val="Heading3"/>
        <w:rPr>
          <w:lang w:eastAsia="zh-CN"/>
        </w:rPr>
      </w:pPr>
      <w:bookmarkStart w:id="310" w:name="_Toc81738544"/>
      <w:bookmarkStart w:id="311" w:name="_Toc56624227"/>
      <w:bookmarkStart w:id="312" w:name="_Toc57018123"/>
      <w:bookmarkStart w:id="313" w:name="_Toc57272085"/>
      <w:bookmarkStart w:id="314" w:name="_Toc57272190"/>
      <w:bookmarkStart w:id="315" w:name="_Toc57272293"/>
      <w:bookmarkStart w:id="316" w:name="_Toc57272519"/>
      <w:bookmarkStart w:id="317" w:name="_Toc57285043"/>
      <w:bookmarkStart w:id="318" w:name="_Toc57983691"/>
      <w:bookmarkStart w:id="319" w:name="_Toc63666225"/>
      <w:bookmarkStart w:id="320" w:name="_Toc66105049"/>
      <w:bookmarkStart w:id="321" w:name="_Toc66106922"/>
      <w:bookmarkStart w:id="322" w:name="_Toc66462579"/>
      <w:bookmarkStart w:id="323" w:name="_Toc70082203"/>
      <w:bookmarkStart w:id="324" w:name="_Toc70927211"/>
      <w:bookmarkStart w:id="325" w:name="_Toc73782033"/>
      <w:bookmarkStart w:id="326" w:name="_Toc81221207"/>
      <w:bookmarkStart w:id="327" w:name="_Toc8587501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t>4.3</w:t>
      </w:r>
      <w:r w:rsidRPr="00D61FD5">
        <w:rPr>
          <w:lang w:eastAsia="zh-CN"/>
        </w:rPr>
        <w:t>.2</w:t>
      </w:r>
      <w:r w:rsidRPr="00D61FD5">
        <w:rPr>
          <w:lang w:eastAsia="zh-CN"/>
        </w:rPr>
        <w:tab/>
        <w:t>Detailed description</w:t>
      </w:r>
      <w:bookmarkEnd w:id="310"/>
      <w:bookmarkEnd w:id="327"/>
    </w:p>
    <w:p w14:paraId="19B8902E" w14:textId="77777777" w:rsidR="008D58CF" w:rsidRPr="00D61FD5" w:rsidRDefault="008D58CF" w:rsidP="008D58CF">
      <w:pPr>
        <w:rPr>
          <w:lang w:val="en-US"/>
        </w:rPr>
      </w:pPr>
      <w:r w:rsidRPr="00D61FD5">
        <w:t>The proposed solution is based on the following assumptions:</w:t>
      </w:r>
    </w:p>
    <w:p w14:paraId="587FE82F" w14:textId="77777777" w:rsidR="008D58CF" w:rsidRDefault="008D58CF" w:rsidP="00900BCF">
      <w:pPr>
        <w:pStyle w:val="B1"/>
      </w:pPr>
      <w:r>
        <w:rPr>
          <w:lang w:val="en-US"/>
        </w:rPr>
        <w:t>-</w:t>
      </w:r>
      <w:r>
        <w:rPr>
          <w:lang w:val="en-US"/>
        </w:rPr>
        <w:tab/>
      </w:r>
      <w:r w:rsidRPr="00D61FD5">
        <w:rPr>
          <w:lang w:val="en-US"/>
        </w:rPr>
        <w:t xml:space="preserve">The server implements an SCTP multiplexer </w:t>
      </w:r>
      <w:r w:rsidRPr="00D61FD5">
        <w:t>that can serve multiple applications on a single well-known STCP port.</w:t>
      </w:r>
    </w:p>
    <w:p w14:paraId="3DFB4B1C" w14:textId="77777777" w:rsidR="008D58CF" w:rsidRPr="00D61FD5" w:rsidRDefault="008D58CF" w:rsidP="00900BCF">
      <w:pPr>
        <w:pStyle w:val="B1"/>
      </w:pPr>
      <w:r>
        <w:t>-</w:t>
      </w:r>
      <w:r>
        <w:tab/>
        <w:t xml:space="preserve">Each SCTP application hosted in the server is configured with an internal IP address and a listening port. The SCTP multiplexer is configured with forwarding rules that associate an SCTP Payload Protocol Identifier with a target internal IP address/port. The forwarding rules are used by the SCTP multiplexer to forward incoming SCTP application traffic received on the </w:t>
      </w:r>
      <w:r w:rsidRPr="00D61FD5">
        <w:t>well-known STCP port</w:t>
      </w:r>
      <w:r>
        <w:t xml:space="preserve"> to the internal application processes.</w:t>
      </w:r>
    </w:p>
    <w:p w14:paraId="6C7D4A8F" w14:textId="77777777" w:rsidR="008D58CF" w:rsidRDefault="008D58CF" w:rsidP="00900BCF">
      <w:pPr>
        <w:pStyle w:val="B1"/>
      </w:pPr>
      <w:r>
        <w:rPr>
          <w:lang w:val="en-US"/>
        </w:rPr>
        <w:t>-</w:t>
      </w:r>
      <w:r>
        <w:rPr>
          <w:lang w:val="en-US"/>
        </w:rPr>
        <w:tab/>
      </w:r>
      <w:r w:rsidRPr="00D61FD5">
        <w:rPr>
          <w:lang w:val="en-US"/>
        </w:rPr>
        <w:t xml:space="preserve">The client is configured with the IP address of the server to contact and use the </w:t>
      </w:r>
      <w:r w:rsidRPr="00D61FD5">
        <w:t>well-known STCP port associated to the SCTP multiplexer</w:t>
      </w:r>
      <w:r w:rsidRPr="00A76BC2">
        <w:t xml:space="preserve"> </w:t>
      </w:r>
      <w:r>
        <w:t>or the IP address is discovered using basic DNS procedures</w:t>
      </w:r>
      <w:r w:rsidRPr="00D61FD5">
        <w:t>.</w:t>
      </w:r>
    </w:p>
    <w:p w14:paraId="1DA2448A" w14:textId="77777777" w:rsidR="008D58CF" w:rsidRPr="00D61FD5" w:rsidRDefault="008D58CF" w:rsidP="00900BCF">
      <w:pPr>
        <w:pStyle w:val="B1"/>
        <w:rPr>
          <w:lang w:val="en-US"/>
        </w:rPr>
      </w:pPr>
      <w:r>
        <w:t>To set-up a transport connection with the SCTP application server, the following steps apply:</w:t>
      </w:r>
    </w:p>
    <w:p w14:paraId="752C2DE2" w14:textId="77777777" w:rsidR="008D58CF" w:rsidRPr="00D61FD5" w:rsidRDefault="008D58CF" w:rsidP="008D58CF">
      <w:pPr>
        <w:pStyle w:val="B1"/>
        <w:rPr>
          <w:lang w:val="en-US"/>
        </w:rPr>
      </w:pPr>
      <w:r>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3AE92971" w14:textId="77777777" w:rsidR="008D58CF" w:rsidRPr="00D61FD5" w:rsidRDefault="008D58CF" w:rsidP="008D58CF">
      <w:pPr>
        <w:pStyle w:val="B1"/>
        <w:rPr>
          <w:lang w:val="en-US"/>
        </w:rPr>
      </w:pPr>
      <w:r>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1DE7B516" w14:textId="77777777" w:rsidR="008D58CF" w:rsidRPr="00D61FD5" w:rsidRDefault="008D58CF" w:rsidP="008D58CF">
      <w:pPr>
        <w:pStyle w:val="B1"/>
        <w:rPr>
          <w:lang w:val="en-US"/>
        </w:rPr>
      </w:pPr>
      <w:r>
        <w:rPr>
          <w:lang w:val="en-US"/>
        </w:rPr>
        <w:t>3</w:t>
      </w:r>
      <w:r w:rsidRPr="00D61FD5">
        <w:rPr>
          <w:lang w:val="en-US"/>
        </w:rPr>
        <w:tab/>
        <w:t>On receipt of this INIT-ACK signal, the client sends a COOKIE-ECHO response, which just echoes the state cookie.</w:t>
      </w:r>
    </w:p>
    <w:p w14:paraId="5D1AC915" w14:textId="77777777" w:rsidR="008D58CF" w:rsidRPr="00D61FD5" w:rsidRDefault="008D58CF" w:rsidP="008D58CF">
      <w:pPr>
        <w:pStyle w:val="B1"/>
        <w:rPr>
          <w:lang w:val="en-US"/>
        </w:rPr>
      </w:pPr>
      <w:r>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67A11E64" w14:textId="77777777" w:rsidR="008D58CF" w:rsidRPr="00D61FD5" w:rsidRDefault="008D58CF" w:rsidP="008D58CF">
      <w:pPr>
        <w:pStyle w:val="B1"/>
        <w:rPr>
          <w:lang w:val="en-US"/>
        </w:rPr>
      </w:pPr>
      <w:r>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2B17D485" w14:textId="77777777" w:rsidR="008D58CF" w:rsidRPr="00D61FD5" w:rsidRDefault="008D58CF" w:rsidP="008D58CF">
      <w:pPr>
        <w:pStyle w:val="B1"/>
        <w:rPr>
          <w:lang w:val="en-US"/>
        </w:rPr>
      </w:pPr>
      <w:r>
        <w:rPr>
          <w:lang w:val="en-US"/>
        </w:rPr>
        <w:t>6</w:t>
      </w:r>
      <w:r w:rsidRPr="00D61FD5">
        <w:rPr>
          <w:lang w:val="en-US"/>
        </w:rPr>
        <w:tab/>
        <w:t xml:space="preserve">The </w:t>
      </w:r>
      <w:r w:rsidRPr="00D61FD5">
        <w:t xml:space="preserve">SCTP multiplexer checks the </w:t>
      </w:r>
      <w:r w:rsidRPr="00D61FD5">
        <w:rPr>
          <w:lang w:val="en-US"/>
        </w:rPr>
        <w:t>Payload Protocol Identifier</w:t>
      </w:r>
      <w:r>
        <w:rPr>
          <w:lang w:val="en-US"/>
        </w:rPr>
        <w:t xml:space="preserve"> included in each received DATA chunk</w:t>
      </w:r>
      <w:r w:rsidRPr="00D61FD5">
        <w:rPr>
          <w:lang w:val="en-US"/>
        </w:rPr>
        <w:t>.</w:t>
      </w:r>
    </w:p>
    <w:p w14:paraId="4C40C543" w14:textId="77777777" w:rsidR="008D58CF" w:rsidRPr="00D61FD5" w:rsidRDefault="008D58CF" w:rsidP="008D58CF">
      <w:pPr>
        <w:pStyle w:val="B2"/>
        <w:rPr>
          <w:lang w:val="en-US"/>
        </w:rPr>
      </w:pPr>
      <w:r>
        <w:rPr>
          <w:lang w:val="en-US"/>
        </w:rPr>
        <w:t>a</w:t>
      </w:r>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6BDC7819" w14:textId="77777777" w:rsidR="008D58CF" w:rsidRPr="00D61FD5" w:rsidRDefault="008D58CF" w:rsidP="008D58CF">
      <w:pPr>
        <w:pStyle w:val="B2"/>
        <w:rPr>
          <w:lang w:val="en-US"/>
        </w:rPr>
      </w:pPr>
      <w:r>
        <w:rPr>
          <w:lang w:val="en-US"/>
        </w:rPr>
        <w:lastRenderedPageBreak/>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p>
    <w:p w14:paraId="0B835A4C" w14:textId="77777777" w:rsidR="004837B1" w:rsidRPr="00D61FD5" w:rsidRDefault="004837B1" w:rsidP="004837B1">
      <w:pPr>
        <w:pStyle w:val="Heading3"/>
        <w:rPr>
          <w:lang w:eastAsia="zh-CN"/>
        </w:rPr>
      </w:pPr>
      <w:bookmarkStart w:id="328" w:name="_Toc81738545"/>
      <w:bookmarkStart w:id="329" w:name="_Toc85875017"/>
      <w:r>
        <w:t>4.3</w:t>
      </w:r>
      <w:r>
        <w:rPr>
          <w:lang w:eastAsia="zh-CN"/>
        </w:rPr>
        <w:t>.3</w:t>
      </w:r>
      <w:r w:rsidRPr="00D61FD5">
        <w:rPr>
          <w:lang w:eastAsia="zh-CN"/>
        </w:rPr>
        <w:tab/>
        <w:t>Pros and cons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8"/>
      <w:bookmarkEnd w:id="329"/>
    </w:p>
    <w:p w14:paraId="492BD539" w14:textId="77777777" w:rsidR="004837B1" w:rsidRPr="00D61FD5" w:rsidRDefault="004837B1" w:rsidP="004837B1">
      <w:r w:rsidRPr="00D61FD5">
        <w:t>Pros:</w:t>
      </w:r>
    </w:p>
    <w:p w14:paraId="319FCDB7" w14:textId="77777777" w:rsidR="004837B1" w:rsidRPr="00D61FD5" w:rsidRDefault="004837B1" w:rsidP="004837B1">
      <w:pPr>
        <w:pStyle w:val="B1"/>
      </w:pPr>
      <w:r w:rsidRPr="00D61FD5">
        <w:t>-</w:t>
      </w:r>
      <w:r w:rsidRPr="00D61FD5">
        <w:tab/>
        <w:t>Multiple SCTP applications can be run on the same port.</w:t>
      </w:r>
    </w:p>
    <w:p w14:paraId="5AA3AF6F" w14:textId="77777777" w:rsidR="004837B1" w:rsidRPr="00D61FD5" w:rsidRDefault="004837B1" w:rsidP="004837B1">
      <w:pPr>
        <w:pStyle w:val="B1"/>
      </w:pPr>
      <w:r w:rsidRPr="00D61FD5">
        <w:t>-</w:t>
      </w:r>
      <w:r w:rsidRPr="00D61FD5">
        <w:tab/>
        <w:t>Minimal administration or configuration to set the nodes up.</w:t>
      </w:r>
    </w:p>
    <w:p w14:paraId="548E19E1" w14:textId="77777777" w:rsidR="004837B1" w:rsidRPr="00D61FD5" w:rsidRDefault="004837B1" w:rsidP="004837B1">
      <w:pPr>
        <w:pStyle w:val="B1"/>
      </w:pPr>
      <w:r w:rsidRPr="00D61FD5">
        <w:t>-</w:t>
      </w:r>
      <w:r w:rsidRPr="00D61FD5">
        <w:tab/>
        <w:t>Does not rely on DNS infrastructure.</w:t>
      </w:r>
    </w:p>
    <w:p w14:paraId="6A839D6F" w14:textId="77777777" w:rsidR="004837B1" w:rsidRPr="00D61FD5" w:rsidRDefault="004837B1" w:rsidP="004837B1">
      <w:r w:rsidRPr="00D61FD5">
        <w:t>Cons:</w:t>
      </w:r>
    </w:p>
    <w:p w14:paraId="563B9D37" w14:textId="77777777" w:rsidR="004837B1" w:rsidRPr="00D61FD5" w:rsidRDefault="004837B1" w:rsidP="004837B1">
      <w:pPr>
        <w:pStyle w:val="B1"/>
      </w:pPr>
      <w:r w:rsidRPr="00D61FD5">
        <w:t>-</w:t>
      </w:r>
      <w:r w:rsidRPr="00D61FD5">
        <w:tab/>
        <w:t>An SCTP multiplexer process needs to be implemented in servers.</w:t>
      </w:r>
    </w:p>
    <w:p w14:paraId="480B246A" w14:textId="77777777" w:rsidR="004837B1" w:rsidRPr="00D61FD5" w:rsidRDefault="004837B1" w:rsidP="004837B1">
      <w:pPr>
        <w:pStyle w:val="B1"/>
      </w:pPr>
      <w:r w:rsidRPr="00D61FD5">
        <w:t>-</w:t>
      </w:r>
      <w:r w:rsidRPr="00D61FD5">
        <w:tab/>
        <w:t>Only applicable to protocols carried over SCTP.</w:t>
      </w:r>
    </w:p>
    <w:p w14:paraId="6E80E3C0" w14:textId="77777777" w:rsidR="004837B1" w:rsidRPr="00D61FD5" w:rsidRDefault="004837B1" w:rsidP="004837B1">
      <w:pPr>
        <w:pStyle w:val="B1"/>
      </w:pPr>
      <w:r w:rsidRPr="00D61FD5">
        <w:t>-</w:t>
      </w:r>
      <w:r w:rsidRPr="00D61FD5">
        <w:tab/>
        <w:t>Need for IANA port number allocation if the one assigned to TCPMUX is not reused.</w:t>
      </w:r>
    </w:p>
    <w:p w14:paraId="61AE3682" w14:textId="77777777" w:rsidR="004837B1" w:rsidRPr="00D61FD5" w:rsidRDefault="004837B1" w:rsidP="004837B1">
      <w:pPr>
        <w:pStyle w:val="B1"/>
      </w:pPr>
      <w:r w:rsidRPr="00D61FD5">
        <w:t>-</w:t>
      </w:r>
      <w:r w:rsidRPr="00D61FD5">
        <w:tab/>
        <w:t>Need for a 3GPP-managed port allocation if the port used for SCTP multiplexer is neither the one for TCPMUX nor one allocated by IANA.</w:t>
      </w:r>
    </w:p>
    <w:p w14:paraId="736DF982" w14:textId="77777777" w:rsidR="004837B1" w:rsidRPr="00D61FD5" w:rsidRDefault="004837B1" w:rsidP="004837B1">
      <w:pPr>
        <w:pStyle w:val="B1"/>
      </w:pPr>
      <w:r w:rsidRPr="00D61FD5">
        <w:t>-</w:t>
      </w:r>
      <w:r w:rsidRPr="00D61FD5">
        <w:tab/>
        <w:t>Not possible to use the port number to distinguish SCTP applications.</w:t>
      </w:r>
    </w:p>
    <w:p w14:paraId="1DE646A4" w14:textId="77777777" w:rsidR="006A457D" w:rsidRPr="00A4020D" w:rsidRDefault="006A457D" w:rsidP="006A457D">
      <w:pPr>
        <w:pStyle w:val="Heading3"/>
      </w:pPr>
      <w:bookmarkStart w:id="330" w:name="_Toc69591317"/>
      <w:bookmarkStart w:id="331" w:name="_Toc70082204"/>
      <w:bookmarkStart w:id="332" w:name="_Toc70927212"/>
      <w:bookmarkStart w:id="333" w:name="_Toc73782034"/>
      <w:bookmarkStart w:id="334" w:name="_Toc81221208"/>
      <w:bookmarkStart w:id="335" w:name="_Toc81738546"/>
      <w:bookmarkStart w:id="336" w:name="_Toc69591321"/>
      <w:bookmarkStart w:id="337" w:name="_Toc70082209"/>
      <w:bookmarkStart w:id="338" w:name="_Toc70927217"/>
      <w:bookmarkStart w:id="339" w:name="_Toc73782039"/>
      <w:bookmarkStart w:id="340" w:name="_Toc85875018"/>
      <w:r w:rsidRPr="00A4020D">
        <w:t>4.3.4</w:t>
      </w:r>
      <w:r w:rsidRPr="00A4020D">
        <w:tab/>
        <w:t>Guidelines for SCTP based solution#5</w:t>
      </w:r>
      <w:bookmarkEnd w:id="330"/>
      <w:bookmarkEnd w:id="331"/>
      <w:bookmarkEnd w:id="332"/>
      <w:bookmarkEnd w:id="333"/>
      <w:bookmarkEnd w:id="334"/>
      <w:bookmarkEnd w:id="335"/>
      <w:bookmarkEnd w:id="340"/>
    </w:p>
    <w:p w14:paraId="2630BC66" w14:textId="77777777" w:rsidR="006A457D" w:rsidRPr="00A4020D" w:rsidRDefault="006A457D" w:rsidP="006A457D">
      <w:r w:rsidRPr="00A4020D">
        <w:t>Solution#5 (SCTP MUX) is beneficial for clients that utilize SCTP.</w:t>
      </w:r>
    </w:p>
    <w:p w14:paraId="36B85F16" w14:textId="343CCD92" w:rsidR="006A457D" w:rsidRDefault="006A457D" w:rsidP="006A457D">
      <w:r w:rsidRPr="00A4020D">
        <w:t xml:space="preserve">It is strongly recommended to apply to IANA for assigned service name and </w:t>
      </w:r>
      <w:r>
        <w:t xml:space="preserve">SCTP </w:t>
      </w:r>
      <w:r w:rsidRPr="00A4020D">
        <w:t xml:space="preserve">port number for the first application of this solution in 3GPP networks. For additional </w:t>
      </w:r>
      <w:r>
        <w:t>SCTP applications</w:t>
      </w:r>
      <w:r w:rsidRPr="00A4020D">
        <w:t>, only the service name will have to be assigned by IANA</w:t>
      </w:r>
      <w:r>
        <w:t xml:space="preserve"> as all the new SCTP application will be multiplexed over the same assigned </w:t>
      </w:r>
      <w:r w:rsidRPr="00D61FD5">
        <w:rPr>
          <w:lang w:val="en-US"/>
        </w:rPr>
        <w:t>STCP port using the SCTP Payload Protocol Identifier</w:t>
      </w:r>
      <w:r w:rsidRPr="00A4020D">
        <w:t>.</w:t>
      </w:r>
    </w:p>
    <w:p w14:paraId="5A249426" w14:textId="77777777" w:rsidR="006A457D" w:rsidRPr="00A4020D" w:rsidRDefault="006A457D" w:rsidP="006A457D">
      <w:r>
        <w:t>With IANA assigned</w:t>
      </w:r>
      <w:r w:rsidRPr="00A4020D">
        <w:t xml:space="preserve"> service name and port number</w:t>
      </w:r>
      <w:r>
        <w:t>s, solution#5 is beneficial for inter-domain scenario.</w:t>
      </w:r>
    </w:p>
    <w:p w14:paraId="4528A807" w14:textId="77777777" w:rsidR="00C37EAF" w:rsidRDefault="00C37EAF" w:rsidP="00C37EAF">
      <w:pPr>
        <w:pStyle w:val="Heading2"/>
        <w:rPr>
          <w:lang w:eastAsia="zh-CN"/>
        </w:rPr>
      </w:pPr>
      <w:bookmarkStart w:id="341" w:name="_Toc81221209"/>
      <w:bookmarkStart w:id="342" w:name="_Toc81738547"/>
      <w:bookmarkStart w:id="343" w:name="_Toc85875019"/>
      <w:r>
        <w:rPr>
          <w:lang w:eastAsia="zh-CN"/>
        </w:rPr>
        <w:t>4.4</w:t>
      </w:r>
      <w:r>
        <w:rPr>
          <w:lang w:eastAsia="zh-CN"/>
        </w:rPr>
        <w:tab/>
      </w:r>
      <w:r w:rsidRPr="00D61FD5">
        <w:t>3GPP allocat</w:t>
      </w:r>
      <w:r>
        <w:t>ed</w:t>
      </w:r>
      <w:r w:rsidRPr="00D61FD5">
        <w:t xml:space="preserve"> port number</w:t>
      </w:r>
      <w:r>
        <w:t xml:space="preserve"> </w:t>
      </w:r>
      <w:r w:rsidRPr="00D61FD5">
        <w:t>s</w:t>
      </w:r>
      <w:r>
        <w:t>olution#6</w:t>
      </w:r>
      <w:bookmarkEnd w:id="341"/>
      <w:bookmarkEnd w:id="342"/>
      <w:bookmarkEnd w:id="343"/>
    </w:p>
    <w:p w14:paraId="43C2E4B7" w14:textId="77777777" w:rsidR="00C37EAF" w:rsidRDefault="00C37EAF" w:rsidP="00C37EAF">
      <w:pPr>
        <w:pStyle w:val="Heading3"/>
      </w:pPr>
      <w:bookmarkStart w:id="344" w:name="_Toc69591319"/>
      <w:bookmarkStart w:id="345" w:name="_Toc70082206"/>
      <w:bookmarkStart w:id="346" w:name="_Toc70927214"/>
      <w:bookmarkStart w:id="347" w:name="_Toc73782036"/>
      <w:bookmarkStart w:id="348" w:name="_Toc81221210"/>
      <w:bookmarkStart w:id="349" w:name="_Toc81738548"/>
      <w:bookmarkStart w:id="350" w:name="_Toc85875020"/>
      <w:r>
        <w:t>4.4.1</w:t>
      </w:r>
      <w:r>
        <w:tab/>
        <w:t>General</w:t>
      </w:r>
      <w:bookmarkEnd w:id="344"/>
      <w:bookmarkEnd w:id="345"/>
      <w:bookmarkEnd w:id="346"/>
      <w:bookmarkEnd w:id="347"/>
      <w:bookmarkEnd w:id="348"/>
      <w:bookmarkEnd w:id="349"/>
      <w:bookmarkEnd w:id="350"/>
    </w:p>
    <w:p w14:paraId="24324EE5" w14:textId="77777777" w:rsidR="0035261A" w:rsidRPr="00D61FD5" w:rsidRDefault="00C37EAF" w:rsidP="00C37EAF">
      <w:r w:rsidRPr="00D61FD5">
        <w:t xml:space="preserve">In scenarios, when IANA allocated default port numbers cannot be used, while a new 3GPP interface application may require a pre-defined specific server port number, 3GPP becomes responsible for allocating a server port number. Such port numbers </w:t>
      </w:r>
      <w:r>
        <w:t>should</w:t>
      </w:r>
      <w:r w:rsidRPr="00D61FD5">
        <w:t xml:space="preserve"> be assigned from a sub-range of the Dynamic/Private Port range [49152 - 65535].</w:t>
      </w:r>
    </w:p>
    <w:p w14:paraId="2782B5ED" w14:textId="390960BD" w:rsidR="00C37EAF" w:rsidRDefault="00C37EAF" w:rsidP="00C37EAF">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5C8A095B" w14:textId="77777777" w:rsidR="00C37EAF" w:rsidRPr="00D61FD5" w:rsidRDefault="00C37EAF" w:rsidP="00C37EAF">
      <w:r w:rsidRPr="00D61FD5">
        <w:t xml:space="preserve">When a new 3GPP Rel-17 and onwards application requires </w:t>
      </w:r>
      <w:r>
        <w:t>pre-defined</w:t>
      </w:r>
      <w:r w:rsidRPr="00D61FD5">
        <w:t xml:space="preserve"> server port number, during </w:t>
      </w:r>
      <w:r>
        <w:t xml:space="preserve">the application </w:t>
      </w:r>
      <w:r w:rsidRPr="00D61FD5">
        <w:t xml:space="preserve">initialization the </w:t>
      </w:r>
      <w:r>
        <w:t xml:space="preserve">operating system will tell the </w:t>
      </w:r>
      <w:r w:rsidRPr="00D61FD5">
        <w:t>new application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3695D41B" w14:textId="1A06CBFF" w:rsidR="00C37EAF" w:rsidRPr="00D61FD5" w:rsidRDefault="00C37EAF" w:rsidP="00C37EAF">
      <w:r w:rsidRPr="00D61FD5">
        <w:t>Any sub-range from [49152 - 65535] range would be good</w:t>
      </w:r>
      <w:r>
        <w:t xml:space="preserve"> for this purpose</w:t>
      </w:r>
      <w:r w:rsidRPr="00D61FD5">
        <w:t xml:space="preserve">. </w:t>
      </w:r>
      <w:r>
        <w:t>3GPP decided</w:t>
      </w:r>
      <w:r w:rsidRPr="00D61FD5">
        <w:t xml:space="preserve"> to set aside </w:t>
      </w:r>
      <w:r>
        <w:t>a</w:t>
      </w:r>
      <w:r w:rsidRPr="00D61FD5">
        <w:t xml:space="preserve"> </w:t>
      </w:r>
      <w:r>
        <w:t>sub-</w:t>
      </w:r>
      <w:r w:rsidRPr="00D61FD5">
        <w:t>range of 101 ports from 65400 to 65500.</w:t>
      </w:r>
      <w:r>
        <w:t xml:space="preserve"> 3GPP allocated port numbers are documented in Annex D of this specification.</w:t>
      </w:r>
    </w:p>
    <w:p w14:paraId="2CF6E6CD" w14:textId="77777777" w:rsidR="00C37EAF" w:rsidRDefault="00C37EAF" w:rsidP="00C37EAF">
      <w:pPr>
        <w:pStyle w:val="Heading3"/>
      </w:pPr>
      <w:bookmarkStart w:id="351" w:name="_Toc69591320"/>
      <w:bookmarkStart w:id="352" w:name="_Toc70082207"/>
      <w:bookmarkStart w:id="353" w:name="_Toc70927215"/>
      <w:bookmarkStart w:id="354" w:name="_Toc73782037"/>
      <w:bookmarkStart w:id="355" w:name="_Toc81221211"/>
      <w:bookmarkStart w:id="356" w:name="_Toc81738549"/>
      <w:bookmarkStart w:id="357" w:name="_Toc85875021"/>
      <w:r>
        <w:lastRenderedPageBreak/>
        <w:t>4.4.2</w:t>
      </w:r>
      <w:r>
        <w:tab/>
        <w:t>D</w:t>
      </w:r>
      <w:r w:rsidRPr="00D61FD5">
        <w:rPr>
          <w:lang w:eastAsia="zh-CN"/>
        </w:rPr>
        <w:t xml:space="preserve">etailed </w:t>
      </w:r>
      <w:r>
        <w:rPr>
          <w:lang w:eastAsia="zh-CN"/>
        </w:rPr>
        <w:t>d</w:t>
      </w:r>
      <w:r>
        <w:t>escription</w:t>
      </w:r>
      <w:bookmarkEnd w:id="351"/>
      <w:bookmarkEnd w:id="352"/>
      <w:bookmarkEnd w:id="353"/>
      <w:bookmarkEnd w:id="354"/>
      <w:bookmarkEnd w:id="355"/>
      <w:bookmarkEnd w:id="356"/>
      <w:bookmarkEnd w:id="357"/>
    </w:p>
    <w:p w14:paraId="2097D65E" w14:textId="77777777" w:rsidR="00C37EAF" w:rsidRPr="00D61FD5" w:rsidRDefault="00C37EAF" w:rsidP="00C37EAF">
      <w:r w:rsidRPr="00D61FD5">
        <w:t>The proposed solution is based on the following assumptions:</w:t>
      </w:r>
    </w:p>
    <w:p w14:paraId="7C079422" w14:textId="77777777" w:rsidR="00C37EAF" w:rsidRPr="00D61FD5" w:rsidRDefault="00C37EAF" w:rsidP="00C37EAF">
      <w:pPr>
        <w:pStyle w:val="B1"/>
      </w:pPr>
      <w:r w:rsidRPr="00D61FD5">
        <w:t>1.</w:t>
      </w:r>
      <w:r w:rsidRPr="00D61FD5">
        <w:tab/>
        <w:t>Dynamic/Private Port number range [49152 - 65535] is not restricted by IANA and may be used by 3GPP or non-3GPP applications without any restrictions.</w:t>
      </w:r>
    </w:p>
    <w:p w14:paraId="49CAE133" w14:textId="77777777" w:rsidR="00C37EAF" w:rsidRPr="00D61FD5" w:rsidRDefault="00C37EAF" w:rsidP="00C37EAF">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0C47F95E" w14:textId="77777777" w:rsidR="0035261A" w:rsidRPr="00D61FD5" w:rsidRDefault="00C37EAF" w:rsidP="00C37EAF">
      <w:pPr>
        <w:pStyle w:val="B1"/>
      </w:pPr>
      <w:r w:rsidRPr="00D61FD5">
        <w:t>3.</w:t>
      </w:r>
      <w:r w:rsidRPr="00D61FD5">
        <w:tab/>
        <w:t xml:space="preserve">Let's assume, 3GPP specifies in Rel-17 or onwards that the port number of some new application 'X' is e.g. </w:t>
      </w:r>
      <w:r>
        <w:t>50000</w:t>
      </w:r>
      <w:r w:rsidRPr="00D61FD5">
        <w:t>.</w:t>
      </w:r>
    </w:p>
    <w:p w14:paraId="13F31376" w14:textId="40364631" w:rsidR="00C37EAF" w:rsidRPr="00D61FD5" w:rsidRDefault="00C37EAF" w:rsidP="00C37EAF">
      <w:pPr>
        <w:pStyle w:val="B1"/>
      </w:pPr>
      <w:r w:rsidRPr="00D61FD5">
        <w:t>4.</w:t>
      </w:r>
      <w:r w:rsidRPr="00D61FD5">
        <w:tab/>
        <w:t>When sending a request message, the new application X will populate the port numbers as follows:</w:t>
      </w:r>
    </w:p>
    <w:p w14:paraId="6F3E50D5" w14:textId="77777777" w:rsidR="00C37EAF" w:rsidRPr="00D61FD5" w:rsidRDefault="00C37EAF" w:rsidP="00C37EAF">
      <w:pPr>
        <w:pStyle w:val="B2"/>
        <w:rPr>
          <w:lang w:val="fr-FR"/>
        </w:rPr>
      </w:pPr>
      <w:r w:rsidRPr="00D61FD5">
        <w:rPr>
          <w:lang w:val="fr-FR"/>
        </w:rPr>
        <w:t>-</w:t>
      </w:r>
      <w:r w:rsidRPr="00D61FD5">
        <w:rPr>
          <w:lang w:val="fr-FR"/>
        </w:rPr>
        <w:tab/>
        <w:t>Destination port: e.g. 50000</w:t>
      </w:r>
    </w:p>
    <w:p w14:paraId="76FBF27C" w14:textId="77777777" w:rsidR="0035261A" w:rsidRPr="00D61FD5" w:rsidRDefault="00C37EAF" w:rsidP="00C37EAF">
      <w:pPr>
        <w:pStyle w:val="B2"/>
        <w:rPr>
          <w:lang w:val="fr-FR"/>
        </w:rPr>
      </w:pPr>
      <w:r w:rsidRPr="00D61FD5">
        <w:rPr>
          <w:lang w:val="fr-FR"/>
        </w:rPr>
        <w:t>-</w:t>
      </w:r>
      <w:r w:rsidRPr="00D61FD5">
        <w:rPr>
          <w:lang w:val="fr-FR"/>
        </w:rPr>
        <w:tab/>
        <w:t>Source port: e.g. 60000</w:t>
      </w:r>
    </w:p>
    <w:p w14:paraId="2E0B782F" w14:textId="3A926420" w:rsidR="00C37EAF" w:rsidRPr="00D61FD5" w:rsidRDefault="00C37EAF" w:rsidP="00C37EAF">
      <w:pPr>
        <w:pStyle w:val="B1"/>
      </w:pPr>
      <w:r w:rsidRPr="00D61FD5">
        <w:t>5.</w:t>
      </w:r>
      <w:r w:rsidRPr="00D61FD5">
        <w:tab/>
        <w:t>When the application peer sends a response, the new remote application X will populate the port numbers in a reverse order:</w:t>
      </w:r>
    </w:p>
    <w:p w14:paraId="090E7E57" w14:textId="77777777" w:rsidR="00C37EAF" w:rsidRPr="00D61FD5" w:rsidRDefault="00C37EAF" w:rsidP="00C37EAF">
      <w:pPr>
        <w:pStyle w:val="B2"/>
      </w:pPr>
      <w:r w:rsidRPr="00D61FD5">
        <w:t>-</w:t>
      </w:r>
      <w:r w:rsidRPr="00D61FD5">
        <w:tab/>
        <w:t>Destination port: 60000</w:t>
      </w:r>
    </w:p>
    <w:p w14:paraId="0C118C3A" w14:textId="77777777" w:rsidR="00C37EAF" w:rsidRPr="00D61FD5" w:rsidRDefault="00C37EAF" w:rsidP="00C37EAF">
      <w:pPr>
        <w:pStyle w:val="B2"/>
      </w:pPr>
      <w:r w:rsidRPr="00D61FD5">
        <w:t>-</w:t>
      </w:r>
      <w:r w:rsidRPr="00D61FD5">
        <w:tab/>
        <w:t>Source port: 50000</w:t>
      </w:r>
    </w:p>
    <w:p w14:paraId="183D3E87" w14:textId="77777777" w:rsidR="00C37EAF" w:rsidRPr="00D61FD5" w:rsidRDefault="00C37EAF" w:rsidP="00C37EAF">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00947007" w14:textId="77777777" w:rsidR="00C37EAF" w:rsidRPr="00D61FD5" w:rsidRDefault="00C37EAF" w:rsidP="00C37EAF">
      <w:pPr>
        <w:pStyle w:val="B1"/>
      </w:pPr>
      <w:r w:rsidRPr="00D61FD5">
        <w:t>7.</w:t>
      </w:r>
      <w:r w:rsidRPr="00D61FD5">
        <w:tab/>
        <w:t>Application X sends a request to the destination port 50000.</w:t>
      </w:r>
    </w:p>
    <w:p w14:paraId="599A6BBF" w14:textId="77777777" w:rsidR="00C37EAF" w:rsidRPr="00D61FD5" w:rsidRDefault="00C37EAF" w:rsidP="00C37EAF">
      <w:pPr>
        <w:pStyle w:val="B2"/>
      </w:pPr>
      <w:r w:rsidRPr="00D61FD5">
        <w:t>a.</w:t>
      </w:r>
      <w:r w:rsidRPr="00D61FD5">
        <w:tab/>
        <w:t>If the application X peer receives such legit message, it will correctly handle the message.</w:t>
      </w:r>
    </w:p>
    <w:p w14:paraId="1490B858" w14:textId="77777777" w:rsidR="0035261A" w:rsidRPr="00D61FD5" w:rsidRDefault="00C37EAF" w:rsidP="00C37EAF">
      <w:pPr>
        <w:pStyle w:val="B2"/>
      </w:pPr>
      <w:r w:rsidRPr="00D61FD5">
        <w:t>b.</w:t>
      </w:r>
      <w:r w:rsidRPr="00D61FD5">
        <w:tab/>
        <w:t>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w:t>
      </w:r>
    </w:p>
    <w:p w14:paraId="53D7A97F" w14:textId="0EFCB694" w:rsidR="00C37EAF" w:rsidRPr="00D61FD5" w:rsidRDefault="00C37EAF" w:rsidP="00C37EAF">
      <w:pPr>
        <w:pStyle w:val="B1"/>
      </w:pPr>
      <w:r w:rsidRPr="00D61FD5">
        <w:t>8.</w:t>
      </w:r>
      <w:r w:rsidRPr="00D61FD5">
        <w:tab/>
        <w:t>Legacy application sends a response to the destination port 50000, because it received a request from this port.</w:t>
      </w:r>
    </w:p>
    <w:p w14:paraId="138E445B" w14:textId="77777777" w:rsidR="00C37EAF" w:rsidRPr="00D61FD5" w:rsidRDefault="00C37EAF" w:rsidP="00C37EAF">
      <w:pPr>
        <w:pStyle w:val="B2"/>
      </w:pPr>
      <w:r w:rsidRPr="00D61FD5">
        <w:t>a.</w:t>
      </w:r>
      <w:r w:rsidRPr="00D61FD5">
        <w:tab/>
        <w:t>If the legacy application peer receives such legit message, it will correctly handle the message.</w:t>
      </w:r>
    </w:p>
    <w:p w14:paraId="53E11B05" w14:textId="77777777" w:rsidR="00C37EAF" w:rsidRPr="00D61FD5" w:rsidRDefault="00C37EAF" w:rsidP="00C37EAF">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7DD65EFC" w14:textId="77777777" w:rsidR="00C37EAF" w:rsidRPr="00D61FD5" w:rsidRDefault="00C37EAF" w:rsidP="00C37EAF">
      <w:r w:rsidRPr="00D61FD5">
        <w:t>The following use case needs to be considered:</w:t>
      </w:r>
    </w:p>
    <w:p w14:paraId="2406F763" w14:textId="77777777" w:rsidR="00C37EAF" w:rsidRPr="00D61FD5" w:rsidRDefault="00C37EAF" w:rsidP="00C37EAF">
      <w:pPr>
        <w:pStyle w:val="B1"/>
      </w:pPr>
      <w:r w:rsidRPr="00D61FD5">
        <w:t>-</w:t>
      </w:r>
      <w:r w:rsidRPr="00D61FD5">
        <w:tab/>
        <w:t>A legacy application client already runs on a network entity and a new 3GPP Rel-17 app is initializing;</w:t>
      </w:r>
    </w:p>
    <w:p w14:paraId="3A4D64F6" w14:textId="77777777" w:rsidR="00C37EAF" w:rsidRPr="00D61FD5" w:rsidRDefault="00C37EAF" w:rsidP="00C37EAF">
      <w:pPr>
        <w:pStyle w:val="B1"/>
      </w:pPr>
      <w:r w:rsidRPr="00D61FD5">
        <w:t>-</w:t>
      </w:r>
      <w:r w:rsidRPr="00D61FD5">
        <w:tab/>
        <w:t>Both apps share the same IP address;</w:t>
      </w:r>
    </w:p>
    <w:p w14:paraId="4626FC98" w14:textId="77777777" w:rsidR="00C37EAF" w:rsidRPr="00D61FD5" w:rsidRDefault="00C37EAF" w:rsidP="00C37EAF">
      <w:pPr>
        <w:pStyle w:val="B1"/>
      </w:pPr>
      <w:r w:rsidRPr="00D61FD5">
        <w:t>-</w:t>
      </w:r>
      <w:r w:rsidRPr="00D61FD5">
        <w:tab/>
        <w:t>The new 3GPP Rel-17 app shall listen to e.g. port 50000 for incoming requests;</w:t>
      </w:r>
    </w:p>
    <w:p w14:paraId="60B53B25" w14:textId="77777777" w:rsidR="00C37EAF" w:rsidRPr="00D61FD5" w:rsidRDefault="00C37EAF" w:rsidP="00C37EAF">
      <w:pPr>
        <w:pStyle w:val="B1"/>
      </w:pPr>
      <w:r w:rsidRPr="00D61FD5">
        <w:lastRenderedPageBreak/>
        <w:t>-</w:t>
      </w:r>
      <w:r w:rsidRPr="00D61FD5">
        <w:tab/>
        <w:t>There is a small, but non-zero probability that the legacy app has sent a request to another server and is expecting a response to port 50000;</w:t>
      </w:r>
    </w:p>
    <w:p w14:paraId="23AAD1CF" w14:textId="77777777" w:rsidR="00C37EAF" w:rsidRPr="00D61FD5" w:rsidRDefault="00C37EAF" w:rsidP="00C37EAF">
      <w:pPr>
        <w:pStyle w:val="B1"/>
      </w:pPr>
      <w:r w:rsidRPr="00D61FD5">
        <w:t>-</w:t>
      </w:r>
      <w:r w:rsidRPr="00D61FD5">
        <w:tab/>
        <w:t>The system will not allow new 3GPP Rel-17 app to run, because port 50000 is already in use;</w:t>
      </w:r>
    </w:p>
    <w:p w14:paraId="6B3FC418" w14:textId="77777777" w:rsidR="00C37EAF" w:rsidRPr="00D61FD5" w:rsidRDefault="00C37EAF" w:rsidP="00C37EAF">
      <w:pPr>
        <w:pStyle w:val="B1"/>
      </w:pPr>
      <w:r w:rsidRPr="00D61FD5">
        <w:t>-</w:t>
      </w:r>
      <w:r w:rsidRPr="00D61FD5">
        <w:tab/>
        <w:t>Implementation needs to find a way to somehow remove port 50000 from the legacy app usage, which will enable new 3GPP Rel-17 app to start;</w:t>
      </w:r>
    </w:p>
    <w:p w14:paraId="0852BB04" w14:textId="77777777" w:rsidR="00C37EAF" w:rsidRPr="00D61FD5" w:rsidRDefault="00C37EAF" w:rsidP="00C37EAF">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8DD4A50" w14:textId="77777777" w:rsidR="00C37EAF" w:rsidRPr="00D61FD5" w:rsidRDefault="00C37EAF" w:rsidP="00C37EAF">
      <w:pPr>
        <w:pStyle w:val="Heading3"/>
        <w:rPr>
          <w:lang w:eastAsia="zh-CN"/>
        </w:rPr>
      </w:pPr>
      <w:bookmarkStart w:id="358" w:name="_Toc49766800"/>
      <w:bookmarkStart w:id="359" w:name="_Toc51230006"/>
      <w:bookmarkStart w:id="360" w:name="_Toc56624192"/>
      <w:bookmarkStart w:id="361" w:name="_Toc57018093"/>
      <w:bookmarkStart w:id="362" w:name="_Toc57272055"/>
      <w:bookmarkStart w:id="363" w:name="_Toc57272160"/>
      <w:bookmarkStart w:id="364" w:name="_Toc57272263"/>
      <w:bookmarkStart w:id="365" w:name="_Toc57272489"/>
      <w:bookmarkStart w:id="366" w:name="_Toc57285013"/>
      <w:bookmarkStart w:id="367" w:name="_Toc57983661"/>
      <w:bookmarkStart w:id="368" w:name="_Toc63666195"/>
      <w:bookmarkStart w:id="369" w:name="_Toc66105019"/>
      <w:bookmarkStart w:id="370" w:name="_Toc66106892"/>
      <w:bookmarkStart w:id="371" w:name="_Toc66462549"/>
      <w:bookmarkStart w:id="372" w:name="_Toc70082208"/>
      <w:bookmarkStart w:id="373" w:name="_Toc70927216"/>
      <w:bookmarkStart w:id="374" w:name="_Toc73782038"/>
      <w:bookmarkStart w:id="375" w:name="_Toc81221212"/>
      <w:bookmarkStart w:id="376" w:name="_Toc81738550"/>
      <w:bookmarkStart w:id="377" w:name="_Toc85875022"/>
      <w:r>
        <w:rPr>
          <w:lang w:eastAsia="zh-CN"/>
        </w:rPr>
        <w:t>4.4</w:t>
      </w:r>
      <w:r w:rsidRPr="00D61FD5">
        <w:rPr>
          <w:lang w:eastAsia="zh-CN"/>
        </w:rPr>
        <w:t>.</w:t>
      </w:r>
      <w:r>
        <w:rPr>
          <w:lang w:eastAsia="zh-CN"/>
        </w:rPr>
        <w:t>3</w:t>
      </w:r>
      <w:r w:rsidRPr="00D61FD5">
        <w:rPr>
          <w:lang w:eastAsia="zh-CN"/>
        </w:rPr>
        <w:tab/>
        <w:t>Pros and cons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0C78D24E" w14:textId="77777777" w:rsidR="00C37EAF" w:rsidRPr="00D61FD5" w:rsidRDefault="00C37EAF" w:rsidP="00C37EAF">
      <w:pPr>
        <w:rPr>
          <w:i/>
        </w:rPr>
      </w:pPr>
      <w:r w:rsidRPr="00D61FD5">
        <w:t>Pros:</w:t>
      </w:r>
    </w:p>
    <w:p w14:paraId="1228BBC0" w14:textId="77777777" w:rsidR="00C37EAF" w:rsidRPr="00D61FD5" w:rsidRDefault="00C37EAF" w:rsidP="00C37EAF">
      <w:pPr>
        <w:pStyle w:val="B1"/>
      </w:pPr>
      <w:r w:rsidRPr="00D61FD5">
        <w:t>-</w:t>
      </w:r>
      <w:r w:rsidRPr="00D61FD5">
        <w:tab/>
        <w:t>The solution will have no impact on legacy applications.</w:t>
      </w:r>
    </w:p>
    <w:p w14:paraId="3FB77E2E" w14:textId="77777777" w:rsidR="00C37EAF" w:rsidRPr="00D61FD5" w:rsidRDefault="00C37EAF" w:rsidP="00C37EAF">
      <w:pPr>
        <w:rPr>
          <w:i/>
        </w:rPr>
      </w:pPr>
      <w:r w:rsidRPr="00D61FD5">
        <w:t>Cons:</w:t>
      </w:r>
    </w:p>
    <w:p w14:paraId="7D7084D9" w14:textId="77777777" w:rsidR="00C37EAF" w:rsidRDefault="00C37EAF" w:rsidP="00C37EAF">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w:t>
      </w:r>
      <w:r>
        <w:t xml:space="preserve">e new app to </w:t>
      </w:r>
      <w:r w:rsidRPr="00176C97">
        <w:t>start. Implementation</w:t>
      </w:r>
      <w:r w:rsidRPr="00D61FD5">
        <w:t xml:space="preserve"> will need to find a way to free up the port in usage by the legacy application client, which will enable new 3GPP Rel-17 application to start.</w:t>
      </w:r>
    </w:p>
    <w:p w14:paraId="6F623D29" w14:textId="77777777" w:rsidR="002A70CD" w:rsidRPr="00A4020D" w:rsidRDefault="002A70CD" w:rsidP="002A70CD">
      <w:pPr>
        <w:pStyle w:val="Heading3"/>
      </w:pPr>
      <w:bookmarkStart w:id="378" w:name="_Toc81221213"/>
      <w:bookmarkStart w:id="379" w:name="_Toc81738551"/>
      <w:bookmarkStart w:id="380" w:name="_Toc69591322"/>
      <w:bookmarkStart w:id="381" w:name="_Toc70082210"/>
      <w:bookmarkStart w:id="382" w:name="_Toc70927218"/>
      <w:bookmarkStart w:id="383" w:name="_Toc73782040"/>
      <w:bookmarkStart w:id="384" w:name="_Toc81221214"/>
      <w:bookmarkStart w:id="385" w:name="_Toc81738552"/>
      <w:bookmarkStart w:id="386" w:name="_Toc85875023"/>
      <w:bookmarkEnd w:id="336"/>
      <w:bookmarkEnd w:id="337"/>
      <w:bookmarkEnd w:id="338"/>
      <w:bookmarkEnd w:id="339"/>
      <w:r w:rsidRPr="00A4020D">
        <w:t>4.4.4</w:t>
      </w:r>
      <w:r w:rsidRPr="00A4020D">
        <w:tab/>
        <w:t>Guidelines for 3GPP allocated port number solution#6</w:t>
      </w:r>
      <w:bookmarkEnd w:id="378"/>
      <w:bookmarkEnd w:id="379"/>
      <w:bookmarkEnd w:id="386"/>
    </w:p>
    <w:p w14:paraId="26D134B3" w14:textId="77777777" w:rsidR="002A70CD" w:rsidRPr="00A4020D" w:rsidRDefault="002A70CD" w:rsidP="002A70CD">
      <w:r w:rsidRPr="00A4020D">
        <w:t>It is beneficial to use solution#6 (3GPP), if obtaining new default port number from IANA is deemed unsuitable, but when it is preferable for applications to use a fixed port number.</w:t>
      </w:r>
    </w:p>
    <w:p w14:paraId="65FEB4E5" w14:textId="77777777" w:rsidR="0035261A" w:rsidRPr="00A4020D" w:rsidRDefault="002A70CD" w:rsidP="005E5BAD">
      <w:r w:rsidRPr="00A4020D">
        <w:t xml:space="preserve">For inter-domain scenario, </w:t>
      </w:r>
      <w:r>
        <w:t xml:space="preserve">currently </w:t>
      </w:r>
      <w:r w:rsidRPr="00A4020D">
        <w:t>it is not possible to prevent firewalls/security gateways located between two domains from restricting outgoing/incoming network traffic for a specific port not assigned by IANA.</w:t>
      </w:r>
      <w:r>
        <w:t xml:space="preserve"> This limitation may be mitigated if firewall implementations will start supporting </w:t>
      </w:r>
      <w:r w:rsidRPr="00A4020D">
        <w:t>3GPP allocated port number</w:t>
      </w:r>
      <w:r>
        <w:t xml:space="preserve"> range. This will be similar to the GTP-aware firewall implementations, which are already commonplace in operator networks. </w:t>
      </w:r>
      <w:r w:rsidRPr="00A4020D">
        <w:t xml:space="preserve"> It is strongly recommended </w:t>
      </w:r>
      <w:r>
        <w:t>that</w:t>
      </w:r>
      <w:r w:rsidRPr="00A4020D">
        <w:t xml:space="preserve"> 3GPP appl</w:t>
      </w:r>
      <w:r>
        <w:t>ies</w:t>
      </w:r>
      <w:r w:rsidRPr="00A4020D">
        <w:t xml:space="preserve"> </w:t>
      </w:r>
      <w:r>
        <w:t>for</w:t>
      </w:r>
      <w:r w:rsidRPr="00A4020D">
        <w:t xml:space="preserve"> IANA</w:t>
      </w:r>
      <w:r>
        <w:t>-</w:t>
      </w:r>
      <w:r w:rsidRPr="00A4020D">
        <w:t>assigned service name and port number</w:t>
      </w:r>
      <w:r>
        <w:t>s</w:t>
      </w:r>
      <w:r w:rsidRPr="00A4020D">
        <w:t>.</w:t>
      </w:r>
      <w:bookmarkStart w:id="387" w:name="_Toc85875024"/>
    </w:p>
    <w:p w14:paraId="16CD0923" w14:textId="776EA4FB" w:rsidR="00643519" w:rsidRDefault="00643519" w:rsidP="00643519">
      <w:pPr>
        <w:pStyle w:val="Heading2"/>
        <w:rPr>
          <w:lang w:eastAsia="zh-CN"/>
        </w:rPr>
      </w:pPr>
      <w:r>
        <w:rPr>
          <w:lang w:eastAsia="zh-CN"/>
        </w:rPr>
        <w:t>4.5</w:t>
      </w:r>
      <w:r>
        <w:rPr>
          <w:lang w:eastAsia="zh-CN"/>
        </w:rPr>
        <w:tab/>
      </w:r>
      <w:r w:rsidRPr="00D61FD5">
        <w:t>OAM</w:t>
      </w:r>
      <w:r>
        <w:t xml:space="preserve"> </w:t>
      </w:r>
      <w:r w:rsidRPr="00D61FD5">
        <w:t>allocat</w:t>
      </w:r>
      <w:r>
        <w:t>ed</w:t>
      </w:r>
      <w:r w:rsidRPr="00D61FD5">
        <w:t xml:space="preserve"> port number</w:t>
      </w:r>
      <w:r>
        <w:t xml:space="preserve"> solution#7</w:t>
      </w:r>
      <w:bookmarkEnd w:id="380"/>
      <w:bookmarkEnd w:id="381"/>
      <w:bookmarkEnd w:id="382"/>
      <w:bookmarkEnd w:id="383"/>
      <w:bookmarkEnd w:id="384"/>
      <w:bookmarkEnd w:id="385"/>
      <w:bookmarkEnd w:id="387"/>
    </w:p>
    <w:p w14:paraId="52E4408E" w14:textId="77777777" w:rsidR="00643519" w:rsidRDefault="00643519" w:rsidP="00643519">
      <w:pPr>
        <w:pStyle w:val="Heading3"/>
      </w:pPr>
      <w:bookmarkStart w:id="388" w:name="_Toc69591323"/>
      <w:bookmarkStart w:id="389" w:name="_Toc70082211"/>
      <w:bookmarkStart w:id="390" w:name="_Toc70927219"/>
      <w:bookmarkStart w:id="391" w:name="_Toc73782041"/>
      <w:bookmarkStart w:id="392" w:name="_Toc81221215"/>
      <w:bookmarkStart w:id="393" w:name="_Toc81738553"/>
      <w:bookmarkStart w:id="394" w:name="_Toc85875025"/>
      <w:r>
        <w:t>4.5.1</w:t>
      </w:r>
      <w:r>
        <w:tab/>
        <w:t>General</w:t>
      </w:r>
      <w:bookmarkEnd w:id="388"/>
      <w:bookmarkEnd w:id="389"/>
      <w:bookmarkEnd w:id="390"/>
      <w:bookmarkEnd w:id="391"/>
      <w:bookmarkEnd w:id="392"/>
      <w:bookmarkEnd w:id="393"/>
      <w:bookmarkEnd w:id="394"/>
    </w:p>
    <w:p w14:paraId="198D744F" w14:textId="77777777" w:rsidR="00CC2193" w:rsidRPr="009160FD" w:rsidRDefault="00CC2193" w:rsidP="00CC2193">
      <w:r w:rsidRPr="00D61FD5">
        <w:t>Each operator becomes responsible for allocating a port number to each new 3GPP application from either the User Port number range [1024-49151] or from the Dynamic/Private Port range [49152 - 65535].</w:t>
      </w:r>
    </w:p>
    <w:p w14:paraId="62B3C3AD" w14:textId="77777777" w:rsidR="00643519" w:rsidRDefault="00643519" w:rsidP="00643519">
      <w:pPr>
        <w:pStyle w:val="Heading3"/>
      </w:pPr>
      <w:bookmarkStart w:id="395" w:name="_Toc69591324"/>
      <w:bookmarkStart w:id="396" w:name="_Toc70082212"/>
      <w:bookmarkStart w:id="397" w:name="_Toc70927220"/>
      <w:bookmarkStart w:id="398" w:name="_Toc73782042"/>
      <w:bookmarkStart w:id="399" w:name="_Toc81221216"/>
      <w:bookmarkStart w:id="400" w:name="_Toc81738554"/>
      <w:bookmarkStart w:id="401" w:name="_Toc85875026"/>
      <w:r>
        <w:t>4.5.2</w:t>
      </w:r>
      <w:r>
        <w:tab/>
        <w:t>D</w:t>
      </w:r>
      <w:r w:rsidR="00CC2193" w:rsidRPr="00D61FD5">
        <w:rPr>
          <w:lang w:eastAsia="zh-CN"/>
        </w:rPr>
        <w:t>etailed d</w:t>
      </w:r>
      <w:r>
        <w:t>escription</w:t>
      </w:r>
      <w:bookmarkEnd w:id="395"/>
      <w:bookmarkEnd w:id="396"/>
      <w:bookmarkEnd w:id="397"/>
      <w:bookmarkEnd w:id="398"/>
      <w:bookmarkEnd w:id="399"/>
      <w:bookmarkEnd w:id="400"/>
      <w:bookmarkEnd w:id="401"/>
    </w:p>
    <w:p w14:paraId="2566C0E8" w14:textId="77777777" w:rsidR="00CC2193" w:rsidRPr="00D61FD5" w:rsidRDefault="00CC2193" w:rsidP="00CC2193">
      <w:r w:rsidRPr="00D61FD5">
        <w:t>The proposed solution is based on the following assumptions:</w:t>
      </w:r>
    </w:p>
    <w:p w14:paraId="72033DD3" w14:textId="77777777" w:rsidR="00CC2193" w:rsidRPr="00D61FD5" w:rsidRDefault="00CC2193" w:rsidP="00CC2193">
      <w:pPr>
        <w:pStyle w:val="B1"/>
      </w:pPr>
      <w:r w:rsidRPr="00D61FD5">
        <w:t>1.</w:t>
      </w:r>
      <w:r w:rsidRPr="00D61FD5">
        <w:tab/>
        <w:t>An operator determines which port numbers are not used as default ones in their network (either from the User Port number range [1024-49151] or from the Dynamic/Private Port range [49152 - 65535]).</w:t>
      </w:r>
    </w:p>
    <w:p w14:paraId="0167B4AD" w14:textId="77777777" w:rsidR="00CC2193" w:rsidRPr="00D61FD5" w:rsidRDefault="00CC2193" w:rsidP="00CC2193">
      <w:pPr>
        <w:pStyle w:val="B1"/>
      </w:pPr>
      <w:r w:rsidRPr="00D61FD5">
        <w:t>2.</w:t>
      </w:r>
      <w:r w:rsidRPr="00D61FD5">
        <w:tab/>
        <w:t>The operator selects certain unused port number as a default one for the new 3GPP interface application and configures all relevant network entities with OAM.</w:t>
      </w:r>
    </w:p>
    <w:p w14:paraId="028B0F6B" w14:textId="77777777" w:rsidR="00CC2193" w:rsidRPr="00D61FD5" w:rsidRDefault="00CC2193" w:rsidP="00CC2193">
      <w:pPr>
        <w:pStyle w:val="B1"/>
        <w:rPr>
          <w:lang w:eastAsia="zh-CN"/>
        </w:rPr>
      </w:pPr>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w:t>
      </w:r>
      <w:r>
        <w:rPr>
          <w:lang w:eastAsia="zh-CN"/>
        </w:rPr>
        <w:t xml:space="preserve"> source</w:t>
      </w:r>
      <w:r w:rsidRPr="00D61FD5">
        <w:rPr>
          <w:lang w:eastAsia="zh-CN"/>
        </w:rPr>
        <w:t xml:space="preserve"> port number</w:t>
      </w:r>
      <w:r>
        <w:rPr>
          <w:lang w:eastAsia="zh-CN"/>
        </w:rPr>
        <w:t xml:space="preserve"> </w:t>
      </w:r>
      <w:r w:rsidRPr="00D61FD5">
        <w:rPr>
          <w:lang w:eastAsia="zh-CN"/>
        </w:rPr>
        <w:t xml:space="preserve">of the received request message. If the new port number is selected from the </w:t>
      </w:r>
      <w:r w:rsidRPr="00D61FD5">
        <w:t xml:space="preserve">Dynamic/Private Port range [49152 - 65535], then the solution will be similar to the one, which is described </w:t>
      </w:r>
      <w:r w:rsidRPr="000F10EA">
        <w:t>in clause </w:t>
      </w:r>
      <w:r w:rsidRPr="000F10EA">
        <w:rPr>
          <w:lang w:eastAsia="zh-CN"/>
        </w:rPr>
        <w:t>4.4 for</w:t>
      </w:r>
      <w:r>
        <w:rPr>
          <w:lang w:eastAsia="zh-CN"/>
        </w:rPr>
        <w:t xml:space="preserve"> Solution#6</w:t>
      </w:r>
      <w:r w:rsidRPr="00D61FD5">
        <w:rPr>
          <w:lang w:eastAsia="zh-CN"/>
        </w:rPr>
        <w:t>.</w:t>
      </w:r>
    </w:p>
    <w:p w14:paraId="2BDB22B0" w14:textId="77777777" w:rsidR="00CC2193" w:rsidRPr="00D61FD5" w:rsidRDefault="00CC2193" w:rsidP="00CC2193">
      <w:pPr>
        <w:pStyle w:val="B1"/>
      </w:pPr>
      <w:r w:rsidRPr="00D61FD5">
        <w:rPr>
          <w:lang w:eastAsia="zh-CN"/>
        </w:rPr>
        <w:t>4.</w:t>
      </w:r>
      <w:r w:rsidRPr="00D61FD5">
        <w:rPr>
          <w:lang w:eastAsia="zh-CN"/>
        </w:rPr>
        <w:tab/>
        <w:t xml:space="preserve">If the new port number is selected from the </w:t>
      </w:r>
      <w:r w:rsidRPr="00D61FD5">
        <w:t>User Port number range [1024-49151], then the drawbacks described in the above bullet point 3 will be eliminated.</w:t>
      </w:r>
    </w:p>
    <w:p w14:paraId="10CE7C5D" w14:textId="77777777" w:rsidR="00CC2193" w:rsidRPr="00D61FD5" w:rsidRDefault="00CC2193" w:rsidP="00CC2193">
      <w:r w:rsidRPr="00D61FD5">
        <w:lastRenderedPageBreak/>
        <w:t>The following use case needs to be considered, if Dynamic/Private Port range [49152 - 65535] is used:</w:t>
      </w:r>
    </w:p>
    <w:p w14:paraId="5C85AC60" w14:textId="77777777" w:rsidR="00CC2193" w:rsidRPr="00D61FD5" w:rsidRDefault="00CC2193" w:rsidP="00CC2193">
      <w:pPr>
        <w:pStyle w:val="B1"/>
      </w:pPr>
      <w:r w:rsidRPr="00D61FD5">
        <w:t>-</w:t>
      </w:r>
      <w:r w:rsidRPr="00D61FD5">
        <w:tab/>
        <w:t>A legacy application client already runs on a network entity and a new 3GPP Rel-17 app is initializing;</w:t>
      </w:r>
    </w:p>
    <w:p w14:paraId="0F32C3FE" w14:textId="77777777" w:rsidR="00CC2193" w:rsidRPr="00D61FD5" w:rsidRDefault="00CC2193" w:rsidP="00CC2193">
      <w:pPr>
        <w:pStyle w:val="B1"/>
      </w:pPr>
      <w:r w:rsidRPr="00D61FD5">
        <w:t>-</w:t>
      </w:r>
      <w:r w:rsidRPr="00D61FD5">
        <w:tab/>
        <w:t>Both apps share the same IP address;</w:t>
      </w:r>
    </w:p>
    <w:p w14:paraId="2995B2A7" w14:textId="77777777" w:rsidR="00CC2193" w:rsidRPr="00D61FD5" w:rsidRDefault="00CC2193" w:rsidP="00CC2193">
      <w:pPr>
        <w:pStyle w:val="B1"/>
      </w:pPr>
      <w:r w:rsidRPr="00D61FD5">
        <w:t>-</w:t>
      </w:r>
      <w:r w:rsidRPr="00D61FD5">
        <w:tab/>
        <w:t>The new 3GPP Rel-17 app shall listen to e.g. port 50000 for incoming requests;</w:t>
      </w:r>
    </w:p>
    <w:p w14:paraId="6EF3802A" w14:textId="77777777" w:rsidR="00CC2193" w:rsidRPr="00D61FD5" w:rsidRDefault="00CC2193" w:rsidP="00CC2193">
      <w:pPr>
        <w:pStyle w:val="B1"/>
      </w:pPr>
      <w:r w:rsidRPr="00D61FD5">
        <w:t>-</w:t>
      </w:r>
      <w:r w:rsidRPr="00D61FD5">
        <w:tab/>
        <w:t>There is a small, but non-zero probability that the legacy app has sent a request to another server and is expecting a response to port 50000;</w:t>
      </w:r>
    </w:p>
    <w:p w14:paraId="0E88C0C0" w14:textId="77777777" w:rsidR="00CC2193" w:rsidRPr="00D61FD5" w:rsidRDefault="00CC2193" w:rsidP="00CC2193">
      <w:pPr>
        <w:pStyle w:val="B1"/>
      </w:pPr>
      <w:r w:rsidRPr="00D61FD5">
        <w:t>-</w:t>
      </w:r>
      <w:r w:rsidRPr="00D61FD5">
        <w:tab/>
        <w:t>The system will not allow new 3GPP Rel-17 app to run, because port 50000 is already in use;</w:t>
      </w:r>
    </w:p>
    <w:p w14:paraId="2F573209" w14:textId="77777777" w:rsidR="00CC2193" w:rsidRPr="00D61FD5" w:rsidRDefault="00CC2193" w:rsidP="00CC2193">
      <w:pPr>
        <w:pStyle w:val="B1"/>
      </w:pPr>
      <w:r w:rsidRPr="00D61FD5">
        <w:t>-</w:t>
      </w:r>
      <w:r w:rsidRPr="00D61FD5">
        <w:tab/>
        <w:t>OAM needs to find a way to somehow remove port 50000 from the legacy app usage, which will enable new 3GPP Rel-17 app to start;</w:t>
      </w:r>
    </w:p>
    <w:p w14:paraId="3F274428" w14:textId="77777777" w:rsidR="00CC2193" w:rsidRPr="00D61FD5" w:rsidRDefault="00CC2193" w:rsidP="00CC2193">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06E97E8" w14:textId="77777777" w:rsidR="00CC2193" w:rsidRPr="00D61FD5" w:rsidRDefault="00CC2193" w:rsidP="00CC2193">
      <w:pPr>
        <w:pStyle w:val="Heading3"/>
        <w:rPr>
          <w:lang w:eastAsia="zh-CN"/>
        </w:rPr>
      </w:pPr>
      <w:bookmarkStart w:id="402" w:name="_Toc47446723"/>
      <w:bookmarkStart w:id="403" w:name="_Toc49766805"/>
      <w:bookmarkStart w:id="404" w:name="_Toc51230011"/>
      <w:bookmarkStart w:id="405" w:name="_Toc56624197"/>
      <w:bookmarkStart w:id="406" w:name="_Toc57018098"/>
      <w:bookmarkStart w:id="407" w:name="_Toc57272060"/>
      <w:bookmarkStart w:id="408" w:name="_Toc57272165"/>
      <w:bookmarkStart w:id="409" w:name="_Toc57272268"/>
      <w:bookmarkStart w:id="410" w:name="_Toc57272494"/>
      <w:bookmarkStart w:id="411" w:name="_Toc57285018"/>
      <w:bookmarkStart w:id="412" w:name="_Toc57983666"/>
      <w:bookmarkStart w:id="413" w:name="_Toc63666200"/>
      <w:bookmarkStart w:id="414" w:name="_Toc66105024"/>
      <w:bookmarkStart w:id="415" w:name="_Toc66106897"/>
      <w:bookmarkStart w:id="416" w:name="_Toc66462554"/>
      <w:bookmarkStart w:id="417" w:name="_Toc70082213"/>
      <w:bookmarkStart w:id="418" w:name="_Toc70927221"/>
      <w:bookmarkStart w:id="419" w:name="_Toc73782043"/>
      <w:bookmarkStart w:id="420" w:name="_Toc81221217"/>
      <w:bookmarkStart w:id="421" w:name="_Toc81738555"/>
      <w:bookmarkStart w:id="422" w:name="_Toc85875027"/>
      <w:r>
        <w:t>4.5</w:t>
      </w:r>
      <w:r w:rsidRPr="00D61FD5">
        <w:rPr>
          <w:lang w:eastAsia="zh-CN"/>
        </w:rPr>
        <w:t>.</w:t>
      </w:r>
      <w:r>
        <w:rPr>
          <w:lang w:eastAsia="zh-CN"/>
        </w:rPr>
        <w:t>3</w:t>
      </w:r>
      <w:r w:rsidRPr="00D61FD5">
        <w:rPr>
          <w:lang w:eastAsia="zh-CN"/>
        </w:rPr>
        <w:tab/>
        <w:t>Pros and cons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0DC69645" w14:textId="77777777" w:rsidR="00CC2193" w:rsidRPr="00D61FD5" w:rsidRDefault="00CC2193" w:rsidP="00CC2193">
      <w:r w:rsidRPr="00D61FD5">
        <w:t>Pros:</w:t>
      </w:r>
    </w:p>
    <w:p w14:paraId="167F99A1" w14:textId="77777777" w:rsidR="00CC2193" w:rsidRPr="00D61FD5" w:rsidRDefault="00CC2193" w:rsidP="00CC2193">
      <w:pPr>
        <w:pStyle w:val="B1"/>
      </w:pPr>
      <w:r w:rsidRPr="00D61FD5">
        <w:t>-</w:t>
      </w:r>
      <w:r w:rsidRPr="00D61FD5">
        <w:tab/>
        <w:t>Gives full control and flexibility to operators when selecting default port numbers for new 3GPP interfaces.</w:t>
      </w:r>
    </w:p>
    <w:p w14:paraId="383570AF" w14:textId="77777777" w:rsidR="00CC2193" w:rsidRPr="00D61FD5" w:rsidRDefault="00CC2193" w:rsidP="00CC2193">
      <w:r w:rsidRPr="00D61FD5">
        <w:t>Cons:</w:t>
      </w:r>
    </w:p>
    <w:p w14:paraId="1506F20A" w14:textId="77777777" w:rsidR="0035261A" w:rsidRPr="00D61FD5" w:rsidRDefault="00CC2193" w:rsidP="00CC2193">
      <w:pPr>
        <w:pStyle w:val="B1"/>
      </w:pPr>
      <w:r w:rsidRPr="00D61FD5">
        <w:t>-</w:t>
      </w:r>
      <w:r w:rsidRPr="00D61FD5">
        <w:tab/>
        <w:t>The new application cannot have hard-coded default port number. That is, it will learn the default port number after successful configuration action.</w:t>
      </w:r>
    </w:p>
    <w:p w14:paraId="67DFEC8B" w14:textId="4680353C" w:rsidR="00CC2193" w:rsidRPr="00D61FD5" w:rsidRDefault="00CC2193" w:rsidP="00CC2193">
      <w:pPr>
        <w:pStyle w:val="B1"/>
      </w:pPr>
      <w:r w:rsidRPr="00D61FD5">
        <w:t>-</w:t>
      </w:r>
      <w:r w:rsidRPr="00D61FD5">
        <w:tab/>
        <w:t>Makes the default port setting logic more complex in a new application.</w:t>
      </w:r>
    </w:p>
    <w:p w14:paraId="14828550" w14:textId="77777777" w:rsidR="00CC2193" w:rsidRPr="009160FD" w:rsidRDefault="00CC2193" w:rsidP="00CC2193">
      <w:pPr>
        <w:pStyle w:val="B1"/>
      </w:pPr>
      <w:r w:rsidRPr="00D61FD5">
        <w:t>-</w:t>
      </w:r>
      <w:r w:rsidRPr="00D61FD5">
        <w:tab/>
        <w:t xml:space="preserve">If a legacy application client already runs on a network entity and a new 3GPP Rel-17 app is initializing on the same entity while both applications share the same IP address and port, then the system will not permit the new app to </w:t>
      </w:r>
      <w:r w:rsidRPr="000F10EA">
        <w:t>start. OAM</w:t>
      </w:r>
      <w:r w:rsidRPr="00D61FD5">
        <w:t xml:space="preserve"> will need to find a way to free up the port in usage by the legacy application client, which will enable new 3GPP Rel-17 application to start.</w:t>
      </w:r>
    </w:p>
    <w:p w14:paraId="1B31E079" w14:textId="77777777" w:rsidR="006A457D" w:rsidRPr="00A4020D" w:rsidRDefault="006A457D" w:rsidP="006A457D">
      <w:pPr>
        <w:pStyle w:val="Heading3"/>
      </w:pPr>
      <w:bookmarkStart w:id="423" w:name="_Toc69591325"/>
      <w:bookmarkStart w:id="424" w:name="_Toc70082214"/>
      <w:bookmarkStart w:id="425" w:name="_Toc70927222"/>
      <w:bookmarkStart w:id="426" w:name="_Toc73782044"/>
      <w:bookmarkStart w:id="427" w:name="_Toc81221218"/>
      <w:bookmarkStart w:id="428" w:name="_Toc81738556"/>
      <w:bookmarkStart w:id="429" w:name="_Toc69591326"/>
      <w:bookmarkStart w:id="430" w:name="_Toc70082215"/>
      <w:bookmarkStart w:id="431" w:name="_Toc70927223"/>
      <w:bookmarkStart w:id="432" w:name="_Toc73782045"/>
      <w:bookmarkStart w:id="433" w:name="_Toc85875028"/>
      <w:r w:rsidRPr="00A4020D">
        <w:t>4.5.4</w:t>
      </w:r>
      <w:r w:rsidRPr="00A4020D">
        <w:tab/>
        <w:t>Guidelines for OAM allocated port number solution7</w:t>
      </w:r>
      <w:bookmarkEnd w:id="423"/>
      <w:bookmarkEnd w:id="424"/>
      <w:bookmarkEnd w:id="425"/>
      <w:bookmarkEnd w:id="426"/>
      <w:bookmarkEnd w:id="427"/>
      <w:bookmarkEnd w:id="428"/>
      <w:bookmarkEnd w:id="433"/>
    </w:p>
    <w:p w14:paraId="637D3BCD" w14:textId="77777777" w:rsidR="006A457D" w:rsidRPr="00A4020D" w:rsidRDefault="006A457D" w:rsidP="006A457D">
      <w:r w:rsidRPr="00A4020D">
        <w:t>It is beneficial to use solution#7 (OAM), if obtaining new default port number from IANA or from 3GPP is deemed unsuitable, but when it is preferable for applications to use a fixed port number. Solution#7 is not suitable for the inter-domain scenario.</w:t>
      </w:r>
    </w:p>
    <w:p w14:paraId="4FEA7109" w14:textId="77777777" w:rsidR="00643519" w:rsidRDefault="00643519" w:rsidP="00643519">
      <w:pPr>
        <w:pStyle w:val="Heading2"/>
        <w:rPr>
          <w:lang w:eastAsia="zh-CN"/>
        </w:rPr>
      </w:pPr>
      <w:bookmarkStart w:id="434" w:name="_Toc81221219"/>
      <w:bookmarkStart w:id="435" w:name="_Toc81738557"/>
      <w:bookmarkStart w:id="436" w:name="_Toc85875029"/>
      <w:r>
        <w:rPr>
          <w:lang w:eastAsia="zh-CN"/>
        </w:rPr>
        <w:t>4.6</w:t>
      </w:r>
      <w:r>
        <w:rPr>
          <w:lang w:eastAsia="zh-CN"/>
        </w:rPr>
        <w:tab/>
      </w:r>
      <w:r w:rsidRPr="00D61FD5">
        <w:t>Port Registration and Retrieval via NRF</w:t>
      </w:r>
      <w:r>
        <w:t xml:space="preserve"> solution#8</w:t>
      </w:r>
      <w:bookmarkEnd w:id="429"/>
      <w:bookmarkEnd w:id="430"/>
      <w:bookmarkEnd w:id="431"/>
      <w:bookmarkEnd w:id="432"/>
      <w:bookmarkEnd w:id="434"/>
      <w:bookmarkEnd w:id="435"/>
      <w:bookmarkEnd w:id="436"/>
    </w:p>
    <w:p w14:paraId="6FFF4859" w14:textId="77777777" w:rsidR="00643519" w:rsidRDefault="00643519" w:rsidP="00643519">
      <w:pPr>
        <w:pStyle w:val="Heading3"/>
      </w:pPr>
      <w:bookmarkStart w:id="437" w:name="_Toc69591327"/>
      <w:bookmarkStart w:id="438" w:name="_Toc70082216"/>
      <w:bookmarkStart w:id="439" w:name="_Toc70927224"/>
      <w:bookmarkStart w:id="440" w:name="_Toc73782046"/>
      <w:bookmarkStart w:id="441" w:name="_Toc81221220"/>
      <w:bookmarkStart w:id="442" w:name="_Toc81738558"/>
      <w:bookmarkStart w:id="443" w:name="_Toc85875030"/>
      <w:r>
        <w:t>4.6.1</w:t>
      </w:r>
      <w:r>
        <w:tab/>
        <w:t>General</w:t>
      </w:r>
      <w:bookmarkEnd w:id="437"/>
      <w:bookmarkEnd w:id="438"/>
      <w:bookmarkEnd w:id="439"/>
      <w:bookmarkEnd w:id="440"/>
      <w:bookmarkEnd w:id="441"/>
      <w:bookmarkEnd w:id="442"/>
      <w:bookmarkEnd w:id="443"/>
    </w:p>
    <w:p w14:paraId="2F87759F" w14:textId="77777777" w:rsidR="004837B1" w:rsidRPr="00D61FD5" w:rsidRDefault="004837B1" w:rsidP="004837B1">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417C8E70" w14:textId="77777777" w:rsidR="0035261A" w:rsidRPr="00D61FD5" w:rsidRDefault="004837B1" w:rsidP="004837B1">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w:t>
      </w:r>
    </w:p>
    <w:p w14:paraId="021DD275" w14:textId="62713B5F" w:rsidR="004837B1" w:rsidRPr="00D61FD5" w:rsidRDefault="004837B1" w:rsidP="004837B1">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 xml:space="preserve">Other mechanisms to detect and remove the port clash </w:t>
      </w:r>
      <w:r w:rsidRPr="009D210C">
        <w:rPr>
          <w:lang w:eastAsia="zh-CN"/>
        </w:rPr>
        <w:t>(e.g. described in clause 4.4 and 4.5</w:t>
      </w:r>
      <w:r>
        <w:rPr>
          <w:lang w:eastAsia="zh-CN"/>
        </w:rPr>
        <w:t xml:space="preserve"> for s</w:t>
      </w:r>
      <w:r w:rsidR="008F1F55">
        <w:rPr>
          <w:lang w:eastAsia="zh-CN"/>
        </w:rPr>
        <w:t>o</w:t>
      </w:r>
      <w:r>
        <w:rPr>
          <w:lang w:eastAsia="zh-CN"/>
        </w:rPr>
        <w:t>lution#6 and solution#7, respectively</w:t>
      </w:r>
      <w:r w:rsidRPr="009D210C">
        <w:rPr>
          <w:lang w:eastAsia="zh-CN"/>
        </w:rPr>
        <w:t>) may</w:t>
      </w:r>
      <w:r w:rsidRPr="00D61FD5">
        <w:rPr>
          <w:lang w:eastAsia="zh-CN"/>
        </w:rPr>
        <w:t xml:space="preserve"> also be used if necessary.</w:t>
      </w:r>
    </w:p>
    <w:p w14:paraId="4D1F744C" w14:textId="77777777" w:rsidR="00643519" w:rsidRDefault="00643519" w:rsidP="00643519">
      <w:pPr>
        <w:pStyle w:val="Heading3"/>
      </w:pPr>
      <w:bookmarkStart w:id="444" w:name="_Toc69591328"/>
      <w:bookmarkStart w:id="445" w:name="_Toc70082217"/>
      <w:bookmarkStart w:id="446" w:name="_Toc70927225"/>
      <w:bookmarkStart w:id="447" w:name="_Toc73782047"/>
      <w:bookmarkStart w:id="448" w:name="_Toc81221221"/>
      <w:bookmarkStart w:id="449" w:name="_Toc81738559"/>
      <w:bookmarkStart w:id="450" w:name="_Toc85875031"/>
      <w:r>
        <w:lastRenderedPageBreak/>
        <w:t>4.6.2</w:t>
      </w:r>
      <w:r>
        <w:tab/>
        <w:t>D</w:t>
      </w:r>
      <w:r w:rsidR="006958A4" w:rsidRPr="00D61FD5">
        <w:rPr>
          <w:lang w:eastAsia="zh-CN"/>
        </w:rPr>
        <w:t xml:space="preserve">etailed </w:t>
      </w:r>
      <w:r w:rsidR="006958A4">
        <w:rPr>
          <w:lang w:eastAsia="zh-CN"/>
        </w:rPr>
        <w:t>d</w:t>
      </w:r>
      <w:r>
        <w:t>escription</w:t>
      </w:r>
      <w:bookmarkEnd w:id="444"/>
      <w:bookmarkEnd w:id="445"/>
      <w:bookmarkEnd w:id="446"/>
      <w:bookmarkEnd w:id="447"/>
      <w:bookmarkEnd w:id="448"/>
      <w:bookmarkEnd w:id="449"/>
      <w:bookmarkEnd w:id="450"/>
    </w:p>
    <w:p w14:paraId="4ABD5E61" w14:textId="77777777" w:rsidR="006958A4" w:rsidRPr="00D61FD5" w:rsidRDefault="006958A4" w:rsidP="006958A4">
      <w:r w:rsidRPr="00D61FD5">
        <w:t>Normally, same port number is allocated to a group of NFs hosting the same protocol. However, different port numbers may be allocated for same protocol per NF Types, NF Sets, or even per NF instance.</w:t>
      </w:r>
    </w:p>
    <w:p w14:paraId="5DDA86C1" w14:textId="77777777" w:rsidR="006958A4" w:rsidRPr="00D61FD5" w:rsidRDefault="006958A4" w:rsidP="006958A4">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237079F3" w14:textId="77777777" w:rsidR="006958A4" w:rsidRPr="00D61FD5" w:rsidRDefault="006958A4" w:rsidP="006958A4">
      <w:pPr>
        <w:rPr>
          <w:lang w:eastAsia="zh-CN"/>
        </w:rPr>
      </w:pPr>
      <w:r w:rsidRPr="00D61FD5">
        <w:rPr>
          <w:lang w:eastAsia="zh-CN"/>
        </w:rPr>
        <w:t>A requesting NF thus can use the NF Discovery service to retrieve the port number of a specific protocol, by indicating the protocol type. Other parameters such as NF type, NF Set ID, or NF Instance ID may also be provided as discovery parameter.</w:t>
      </w:r>
      <w:bookmarkStart w:id="451" w:name="_Toc56624251"/>
      <w:bookmarkStart w:id="452" w:name="_Toc57018147"/>
      <w:bookmarkStart w:id="453" w:name="_Toc57272109"/>
      <w:bookmarkStart w:id="454" w:name="_Toc57272214"/>
      <w:bookmarkStart w:id="455" w:name="_Toc57272317"/>
      <w:bookmarkStart w:id="456" w:name="_Toc57272543"/>
      <w:bookmarkStart w:id="457" w:name="_Toc57285067"/>
      <w:bookmarkStart w:id="458" w:name="_Toc57983715"/>
    </w:p>
    <w:p w14:paraId="2D031EF8" w14:textId="77777777" w:rsidR="006958A4" w:rsidRPr="00D61FD5" w:rsidRDefault="006958A4" w:rsidP="006958A4">
      <w:pPr>
        <w:pStyle w:val="Heading3"/>
        <w:rPr>
          <w:lang w:eastAsia="zh-CN"/>
        </w:rPr>
      </w:pPr>
      <w:bookmarkStart w:id="459" w:name="_Toc56624252"/>
      <w:bookmarkStart w:id="460" w:name="_Toc57018148"/>
      <w:bookmarkStart w:id="461" w:name="_Toc57272110"/>
      <w:bookmarkStart w:id="462" w:name="_Toc57272215"/>
      <w:bookmarkStart w:id="463" w:name="_Toc57272318"/>
      <w:bookmarkStart w:id="464" w:name="_Toc57272544"/>
      <w:bookmarkStart w:id="465" w:name="_Toc57285068"/>
      <w:bookmarkStart w:id="466" w:name="_Toc57983716"/>
      <w:bookmarkStart w:id="467" w:name="_Toc63666250"/>
      <w:bookmarkStart w:id="468" w:name="_Toc66105074"/>
      <w:bookmarkStart w:id="469" w:name="_Toc66106947"/>
      <w:bookmarkStart w:id="470" w:name="_Toc66462604"/>
      <w:bookmarkStart w:id="471" w:name="_Toc70082218"/>
      <w:bookmarkStart w:id="472" w:name="_Toc70927226"/>
      <w:bookmarkStart w:id="473" w:name="_Toc73782048"/>
      <w:bookmarkStart w:id="474" w:name="_Toc81221222"/>
      <w:bookmarkStart w:id="475" w:name="_Toc81738560"/>
      <w:bookmarkStart w:id="476" w:name="_Toc85875032"/>
      <w:bookmarkEnd w:id="451"/>
      <w:bookmarkEnd w:id="452"/>
      <w:bookmarkEnd w:id="453"/>
      <w:bookmarkEnd w:id="454"/>
      <w:bookmarkEnd w:id="455"/>
      <w:bookmarkEnd w:id="456"/>
      <w:bookmarkEnd w:id="457"/>
      <w:bookmarkEnd w:id="458"/>
      <w:r>
        <w:t>4.6</w:t>
      </w:r>
      <w:r w:rsidRPr="00D61FD5">
        <w:rPr>
          <w:lang w:eastAsia="zh-CN"/>
        </w:rPr>
        <w:t>.</w:t>
      </w:r>
      <w:r>
        <w:rPr>
          <w:lang w:eastAsia="zh-CN"/>
        </w:rPr>
        <w:t>3</w:t>
      </w:r>
      <w:r w:rsidRPr="00D61FD5">
        <w:rPr>
          <w:lang w:eastAsia="zh-CN"/>
        </w:rPr>
        <w:tab/>
        <w:t>Pros and cons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6BC7D2B4" w14:textId="77777777" w:rsidR="006958A4" w:rsidRPr="00D61FD5" w:rsidRDefault="006958A4" w:rsidP="006958A4">
      <w:pPr>
        <w:rPr>
          <w:i/>
        </w:rPr>
      </w:pPr>
      <w:r w:rsidRPr="00D61FD5">
        <w:t>Pros:</w:t>
      </w:r>
    </w:p>
    <w:p w14:paraId="6BEB2F96" w14:textId="77777777" w:rsidR="006958A4" w:rsidRPr="00D61FD5" w:rsidRDefault="006958A4" w:rsidP="006958A4">
      <w:pPr>
        <w:pStyle w:val="B1"/>
      </w:pPr>
      <w:r w:rsidRPr="00D61FD5">
        <w:t>-</w:t>
      </w:r>
      <w:r w:rsidRPr="00D61FD5">
        <w:tab/>
        <w:t>Reuse NRF mechanism for port configuration and retrieval.</w:t>
      </w:r>
    </w:p>
    <w:p w14:paraId="388D726C" w14:textId="77777777" w:rsidR="006958A4" w:rsidRPr="00D61FD5" w:rsidRDefault="006958A4" w:rsidP="006958A4">
      <w:pPr>
        <w:pStyle w:val="B1"/>
      </w:pPr>
      <w:r w:rsidRPr="00D61FD5">
        <w:t>-</w:t>
      </w:r>
      <w:r w:rsidRPr="00D61FD5">
        <w:tab/>
        <w:t>Port number for a protocol can be configured at granularity of NF type, NF Set, or individual NF instance.</w:t>
      </w:r>
    </w:p>
    <w:p w14:paraId="256B667D" w14:textId="77777777" w:rsidR="006958A4" w:rsidRPr="00D61FD5" w:rsidRDefault="006958A4" w:rsidP="006958A4">
      <w:r w:rsidRPr="00D61FD5">
        <w:t>Cons:</w:t>
      </w:r>
    </w:p>
    <w:p w14:paraId="2447874E" w14:textId="77777777" w:rsidR="006958A4" w:rsidRPr="00D61FD5" w:rsidRDefault="006958A4" w:rsidP="006958A4">
      <w:pPr>
        <w:pStyle w:val="B1"/>
      </w:pPr>
      <w:r w:rsidRPr="00D61FD5">
        <w:t>-</w:t>
      </w:r>
      <w:r w:rsidRPr="00D61FD5">
        <w:tab/>
        <w:t>This solution relies on NRF mechanism, and is more applicable to non-SBI interfaces hosted by core network NFs.</w:t>
      </w:r>
    </w:p>
    <w:p w14:paraId="671E7029" w14:textId="77777777" w:rsidR="006958A4" w:rsidRPr="00D61FD5" w:rsidRDefault="006958A4" w:rsidP="006958A4">
      <w:pPr>
        <w:pStyle w:val="B1"/>
      </w:pPr>
      <w:r>
        <w:t>-</w:t>
      </w:r>
      <w:r>
        <w:tab/>
        <w:t>I</w:t>
      </w:r>
      <w:r w:rsidRPr="00D61FD5">
        <w:t>f this solution is used for RAN interfaces, the RAN node may need to support SBI interface to a localized NRF.</w:t>
      </w:r>
    </w:p>
    <w:p w14:paraId="15C1B0E9" w14:textId="77777777" w:rsidR="006958A4" w:rsidRPr="00D61FD5" w:rsidRDefault="006958A4" w:rsidP="006958A4">
      <w:pPr>
        <w:pStyle w:val="B1"/>
      </w:pPr>
      <w:r w:rsidRPr="00D61FD5">
        <w:t>-</w:t>
      </w:r>
      <w:r w:rsidRPr="00D61FD5">
        <w:tab/>
        <w:t>The use cases for the NRF based solution will be reduced to non-roaming core network interfaces.</w:t>
      </w:r>
    </w:p>
    <w:p w14:paraId="7031A000" w14:textId="77777777" w:rsidR="006A457D" w:rsidRPr="00A4020D" w:rsidRDefault="006A457D" w:rsidP="006A457D">
      <w:pPr>
        <w:pStyle w:val="Heading3"/>
      </w:pPr>
      <w:bookmarkStart w:id="477" w:name="_Toc69591329"/>
      <w:bookmarkStart w:id="478" w:name="_Toc70082219"/>
      <w:bookmarkStart w:id="479" w:name="_Toc70927227"/>
      <w:bookmarkStart w:id="480" w:name="_Toc73782049"/>
      <w:bookmarkStart w:id="481" w:name="_Toc81221223"/>
      <w:bookmarkStart w:id="482" w:name="_Toc81738561"/>
      <w:bookmarkStart w:id="483" w:name="_Toc70082220"/>
      <w:bookmarkStart w:id="484" w:name="_Toc70927228"/>
      <w:bookmarkStart w:id="485" w:name="_Toc73782050"/>
      <w:bookmarkStart w:id="486" w:name="_Toc85875033"/>
      <w:r w:rsidRPr="00A4020D">
        <w:t>4.6.4</w:t>
      </w:r>
      <w:r w:rsidRPr="00A4020D">
        <w:tab/>
        <w:t>Guidelines for Port Registration and Retrieval via NRF solution#8</w:t>
      </w:r>
      <w:bookmarkEnd w:id="477"/>
      <w:bookmarkEnd w:id="478"/>
      <w:bookmarkEnd w:id="479"/>
      <w:bookmarkEnd w:id="480"/>
      <w:bookmarkEnd w:id="481"/>
      <w:bookmarkEnd w:id="482"/>
      <w:bookmarkEnd w:id="486"/>
    </w:p>
    <w:p w14:paraId="3AD419AF" w14:textId="77777777" w:rsidR="006A457D" w:rsidRPr="00A4020D" w:rsidRDefault="006A457D" w:rsidP="006A457D">
      <w:r w:rsidRPr="00A4020D">
        <w:t>It is beneficial to use solution#8 (NRF), if the network element can support service-based interface and access an NRF.</w:t>
      </w:r>
    </w:p>
    <w:p w14:paraId="7125894F" w14:textId="77777777" w:rsidR="00495D4A" w:rsidRPr="0090769B" w:rsidRDefault="00D956E9" w:rsidP="00495D4A">
      <w:pPr>
        <w:pStyle w:val="Heading1"/>
        <w:rPr>
          <w:lang w:eastAsia="zh-CN"/>
        </w:rPr>
      </w:pPr>
      <w:bookmarkStart w:id="487" w:name="_Toc81221224"/>
      <w:bookmarkStart w:id="488" w:name="_Toc81738562"/>
      <w:bookmarkStart w:id="489" w:name="_Toc85875034"/>
      <w:r>
        <w:rPr>
          <w:lang w:eastAsia="zh-CN"/>
        </w:rPr>
        <w:t>5</w:t>
      </w:r>
      <w:r w:rsidR="00495D4A" w:rsidRPr="0090769B">
        <w:rPr>
          <w:lang w:eastAsia="zh-CN"/>
        </w:rPr>
        <w:tab/>
      </w:r>
      <w:bookmarkEnd w:id="83"/>
      <w:bookmarkEnd w:id="84"/>
      <w:bookmarkEnd w:id="85"/>
      <w:r w:rsidR="00643519">
        <w:rPr>
          <w:lang w:eastAsia="zh-CN"/>
        </w:rPr>
        <w:t>Summary</w:t>
      </w:r>
      <w:bookmarkEnd w:id="483"/>
      <w:bookmarkEnd w:id="484"/>
      <w:bookmarkEnd w:id="485"/>
      <w:bookmarkEnd w:id="487"/>
      <w:bookmarkEnd w:id="488"/>
      <w:bookmarkEnd w:id="489"/>
    </w:p>
    <w:p w14:paraId="568A9912" w14:textId="77777777" w:rsidR="000E667E" w:rsidRDefault="000E667E" w:rsidP="000E667E">
      <w:pPr>
        <w:pStyle w:val="Heading2"/>
        <w:rPr>
          <w:lang w:eastAsia="zh-CN"/>
        </w:rPr>
      </w:pPr>
      <w:bookmarkStart w:id="490" w:name="_Toc81738563"/>
      <w:bookmarkStart w:id="491" w:name="_Toc49766777"/>
      <w:bookmarkStart w:id="492" w:name="_Toc51229983"/>
      <w:bookmarkStart w:id="493" w:name="_Toc70082222"/>
      <w:bookmarkStart w:id="494" w:name="_Toc70927230"/>
      <w:bookmarkStart w:id="495" w:name="_Toc73782052"/>
      <w:bookmarkStart w:id="496" w:name="_Toc81221226"/>
      <w:bookmarkStart w:id="497" w:name="_Toc39050165"/>
      <w:bookmarkStart w:id="498" w:name="_Toc85875035"/>
      <w:r>
        <w:rPr>
          <w:lang w:eastAsia="zh-CN"/>
        </w:rPr>
        <w:t>5.1</w:t>
      </w:r>
      <w:r>
        <w:rPr>
          <w:lang w:eastAsia="zh-CN"/>
        </w:rPr>
        <w:tab/>
        <w:t>General</w:t>
      </w:r>
      <w:bookmarkEnd w:id="490"/>
      <w:bookmarkEnd w:id="498"/>
    </w:p>
    <w:p w14:paraId="2E7533B3" w14:textId="1D78459C" w:rsidR="000E667E" w:rsidRDefault="000E667E" w:rsidP="000E667E">
      <w:r>
        <w:t>As indicated in the clause 4.1, it is strongly recommended for 3GPP to apply to IANA for assigned service name and port number for any protocol potentially supported by roaming and inter-domain interfaces when no other service port discovery (e.g. DNS-based solutions) is applicable.</w:t>
      </w:r>
    </w:p>
    <w:p w14:paraId="614D306B" w14:textId="77777777" w:rsidR="000E667E" w:rsidRDefault="000E667E" w:rsidP="000E667E">
      <w:r>
        <w:t>When the IANA assignment request cannot be justified, one of the alternative solutions described in clause 4 should be adopted.</w:t>
      </w:r>
    </w:p>
    <w:p w14:paraId="715D3D35" w14:textId="77777777" w:rsidR="00495D4A" w:rsidRDefault="00D956E9" w:rsidP="00495D4A">
      <w:pPr>
        <w:pStyle w:val="Heading2"/>
        <w:rPr>
          <w:lang w:eastAsia="zh-CN"/>
        </w:rPr>
      </w:pPr>
      <w:bookmarkStart w:id="499" w:name="_Toc81738564"/>
      <w:bookmarkStart w:id="500" w:name="_Toc85875036"/>
      <w:r>
        <w:rPr>
          <w:lang w:eastAsia="zh-CN"/>
        </w:rPr>
        <w:t>5.2</w:t>
      </w:r>
      <w:r w:rsidR="00495D4A">
        <w:rPr>
          <w:lang w:eastAsia="zh-CN"/>
        </w:rPr>
        <w:tab/>
      </w:r>
      <w:r w:rsidR="00643519">
        <w:rPr>
          <w:lang w:eastAsia="zh-CN"/>
        </w:rPr>
        <w:t>TBD</w:t>
      </w:r>
      <w:bookmarkEnd w:id="491"/>
      <w:bookmarkEnd w:id="492"/>
      <w:bookmarkEnd w:id="493"/>
      <w:bookmarkEnd w:id="494"/>
      <w:bookmarkEnd w:id="495"/>
      <w:bookmarkEnd w:id="496"/>
      <w:bookmarkEnd w:id="499"/>
      <w:bookmarkEnd w:id="500"/>
    </w:p>
    <w:p w14:paraId="32D5FA8B" w14:textId="77777777" w:rsidR="0002448F" w:rsidRPr="00D61FD5" w:rsidRDefault="0002448F" w:rsidP="0002448F">
      <w:pPr>
        <w:pStyle w:val="Heading9"/>
      </w:pPr>
      <w:bookmarkStart w:id="501" w:name="_Toc63666273"/>
      <w:bookmarkStart w:id="502" w:name="_Toc66105107"/>
      <w:bookmarkStart w:id="503" w:name="_Toc66106980"/>
      <w:bookmarkStart w:id="504" w:name="_Toc66462637"/>
      <w:bookmarkStart w:id="505" w:name="_Toc70328275"/>
      <w:bookmarkStart w:id="506" w:name="_Toc73782053"/>
      <w:bookmarkStart w:id="507" w:name="_Toc81221227"/>
      <w:bookmarkStart w:id="508" w:name="_Toc81738565"/>
      <w:bookmarkStart w:id="509" w:name="_Toc49766816"/>
      <w:bookmarkStart w:id="510" w:name="_Toc51230022"/>
      <w:bookmarkStart w:id="511" w:name="_Toc70082223"/>
      <w:bookmarkStart w:id="512" w:name="_Toc70927231"/>
      <w:bookmarkStart w:id="513" w:name="_Toc85875037"/>
      <w:bookmarkEnd w:id="497"/>
      <w:r w:rsidRPr="00D61FD5">
        <w:t>Annex A:</w:t>
      </w:r>
      <w:r w:rsidRPr="00D61FD5">
        <w:br/>
        <w:t>IANA port allocation policy</w:t>
      </w:r>
      <w:bookmarkEnd w:id="501"/>
      <w:bookmarkEnd w:id="502"/>
      <w:bookmarkEnd w:id="503"/>
      <w:bookmarkEnd w:id="504"/>
      <w:bookmarkEnd w:id="505"/>
      <w:bookmarkEnd w:id="506"/>
      <w:bookmarkEnd w:id="507"/>
      <w:bookmarkEnd w:id="508"/>
      <w:bookmarkEnd w:id="513"/>
    </w:p>
    <w:p w14:paraId="55F965F6" w14:textId="77777777" w:rsidR="0002448F" w:rsidRPr="00D61FD5" w:rsidRDefault="0002448F" w:rsidP="0002448F">
      <w:r w:rsidRPr="00D61FD5">
        <w:t>IANA maintains the list of service names and port numbers used to distinguish between different services that run over transport protocols such as TCP, UDP, DCCP and SCTP. The IANA registration procedures for service names and port numbers are described in IEFT RFC 6335 [2].</w:t>
      </w:r>
    </w:p>
    <w:p w14:paraId="5BC9626F" w14:textId="77777777" w:rsidR="0002448F" w:rsidRPr="00D61FD5" w:rsidRDefault="0002448F" w:rsidP="0002448F">
      <w:pPr>
        <w:pStyle w:val="B1"/>
      </w:pPr>
      <w:r w:rsidRPr="00D61FD5">
        <w:lastRenderedPageBreak/>
        <w:t>-</w:t>
      </w:r>
      <w:r w:rsidRPr="00D61FD5">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57D234E2" w14:textId="77777777" w:rsidR="0002448F" w:rsidRPr="00D61FD5" w:rsidRDefault="0002448F" w:rsidP="0002448F">
      <w:pPr>
        <w:pStyle w:val="B1"/>
      </w:pPr>
      <w:r w:rsidRPr="00D61FD5">
        <w:t>-</w:t>
      </w:r>
      <w:r w:rsidRPr="00D61FD5">
        <w:tab/>
        <w:t>Port numbers are assigned in various ways, based on three ranges: System Ports [0-1023], User Ports [1024-49151], and the Dynamic and/or Private Ports [49152 - 65535].</w:t>
      </w:r>
    </w:p>
    <w:p w14:paraId="3643A5E8" w14:textId="77777777" w:rsidR="0002448F" w:rsidRPr="00D61FD5" w:rsidRDefault="0002448F" w:rsidP="0002448F">
      <w:r w:rsidRPr="00D61FD5">
        <w:t>According to Clause 8.1.2 of IEFT RFC 6335 [2], IANA follows one the following procedures for port number value allocation defined in IEFT RFC 8126 [9]:</w:t>
      </w:r>
    </w:p>
    <w:p w14:paraId="647F248E" w14:textId="77777777" w:rsidR="0035261A" w:rsidRPr="00D61FD5" w:rsidRDefault="0002448F" w:rsidP="0002448F">
      <w:pPr>
        <w:pStyle w:val="B1"/>
        <w:ind w:left="569" w:hanging="285"/>
        <w:rPr>
          <w:lang w:val="en-IN"/>
        </w:rPr>
      </w:pPr>
      <w:r w:rsidRPr="00D61FD5">
        <w:t>-</w:t>
      </w:r>
      <w:r w:rsidRPr="00D61FD5">
        <w:tab/>
        <w:t>IETF Review</w:t>
      </w:r>
      <w:r w:rsidRPr="00D61FD5">
        <w:rPr>
          <w:lang w:val="en-IN"/>
        </w:rPr>
        <w:t>:</w:t>
      </w:r>
    </w:p>
    <w:p w14:paraId="336EED8E" w14:textId="7CAA55CA" w:rsidR="0002448F" w:rsidRPr="00D61FD5" w:rsidRDefault="0002448F" w:rsidP="0002448F">
      <w:pPr>
        <w:pStyle w:val="B2"/>
        <w:rPr>
          <w:lang w:val="en-IN"/>
        </w:rPr>
      </w:pPr>
      <w:r>
        <w:rPr>
          <w:lang w:val="en-IN"/>
        </w:rPr>
        <w:t>-</w:t>
      </w:r>
      <w:r w:rsidRPr="00D61FD5">
        <w:rPr>
          <w:lang w:val="en-IN"/>
        </w:rPr>
        <w:tab/>
        <w:t>New values are assigned only through IETF RFCs in the IETF Stream, i.e., documents that has been approved by the IESG as having IETF consensus.</w:t>
      </w:r>
    </w:p>
    <w:p w14:paraId="419C3A46" w14:textId="77777777" w:rsidR="0002448F" w:rsidRPr="00D61FD5" w:rsidRDefault="0002448F" w:rsidP="0002448F">
      <w:pPr>
        <w:pStyle w:val="B1"/>
        <w:rPr>
          <w:lang w:val="en-IN"/>
        </w:rPr>
      </w:pPr>
      <w:r w:rsidRPr="00D61FD5">
        <w:rPr>
          <w:lang w:val="en-IN"/>
        </w:rPr>
        <w:t>-</w:t>
      </w:r>
      <w:r w:rsidRPr="00D61FD5">
        <w:rPr>
          <w:lang w:val="en-IN"/>
        </w:rPr>
        <w:tab/>
        <w:t>IESG Approval:</w:t>
      </w:r>
    </w:p>
    <w:p w14:paraId="21747988" w14:textId="77777777" w:rsidR="0002448F" w:rsidRPr="00D61FD5" w:rsidRDefault="0002448F" w:rsidP="0002448F">
      <w:pPr>
        <w:pStyle w:val="B2"/>
        <w:rPr>
          <w:lang w:val="en-IN"/>
        </w:rPr>
      </w:pPr>
      <w:r>
        <w:rPr>
          <w:lang w:val="en-IN"/>
        </w:rPr>
        <w:t>-</w:t>
      </w:r>
      <w:r w:rsidRPr="00D61FD5">
        <w:rPr>
          <w:lang w:val="en-IN"/>
        </w:rPr>
        <w:tab/>
        <w:t>New value assignment is directly approved by the IESG without the need for approved IETF RFCs.</w:t>
      </w:r>
    </w:p>
    <w:p w14:paraId="0C6711AE" w14:textId="77777777" w:rsidR="0002448F" w:rsidRPr="00D61FD5" w:rsidRDefault="0002448F" w:rsidP="0002448F">
      <w:pPr>
        <w:pStyle w:val="B1"/>
      </w:pPr>
      <w:r w:rsidRPr="00D61FD5">
        <w:t>-</w:t>
      </w:r>
      <w:r w:rsidRPr="00D61FD5">
        <w:tab/>
        <w:t>Expert Review:</w:t>
      </w:r>
    </w:p>
    <w:p w14:paraId="691DE752" w14:textId="77777777" w:rsidR="0002448F" w:rsidRPr="00D61FD5" w:rsidRDefault="0002448F" w:rsidP="0002448F">
      <w:pPr>
        <w:pStyle w:val="B2"/>
      </w:pPr>
      <w:r>
        <w:t>-</w:t>
      </w:r>
      <w:r w:rsidRPr="00D61FD5">
        <w:tab/>
        <w:t>New values are assigned after review and approval by a designated expert. An approved IETF RFC is not required but information needs to be provided with the request for the designated expert to evaluate.</w:t>
      </w:r>
    </w:p>
    <w:p w14:paraId="74E18610" w14:textId="77777777" w:rsidR="0035261A" w:rsidRPr="00D61FD5" w:rsidRDefault="0002448F" w:rsidP="0002448F">
      <w:r w:rsidRPr="00D61FD5">
        <w:t>System Ports are assigned by IANA using the "IETF Review" or "IESG Approval" procedures.</w:t>
      </w:r>
    </w:p>
    <w:p w14:paraId="76029162" w14:textId="77777777" w:rsidR="0035261A" w:rsidRPr="00D61FD5" w:rsidRDefault="0002448F" w:rsidP="0002448F">
      <w:r w:rsidRPr="00D61FD5">
        <w:t>User Ports are assigned by IANA using the "IETF Review" process or the "IESG Approval" process or the "Expert Review" process.</w:t>
      </w:r>
    </w:p>
    <w:p w14:paraId="4404CC95" w14:textId="5B905DA0" w:rsidR="0002448F" w:rsidRPr="00D61FD5" w:rsidRDefault="0002448F" w:rsidP="0002448F">
      <w:r w:rsidRPr="00D61FD5">
        <w:t>Dynamic Ports are not assigned. The Dynamic Ports range has been specifically set aside for local and dynamic use. Application software may simply use any dynamic port that is available on the local host, without any sort of assignment, assuming that the port used by applications are discovered by clients dynamically at run-time.</w:t>
      </w:r>
    </w:p>
    <w:p w14:paraId="07294181" w14:textId="77777777" w:rsidR="0002448F" w:rsidRPr="00D61FD5" w:rsidRDefault="0002448F" w:rsidP="0002448F">
      <w:r w:rsidRPr="00D61FD5">
        <w:t>System and User ports should not be used without or prior to IANA registration. The registration procedures for service names and port numbers are described in IEFT RFC 6335 [2].</w:t>
      </w:r>
    </w:p>
    <w:p w14:paraId="54C2AF61" w14:textId="77777777" w:rsidR="0002448F" w:rsidRPr="00D61FD5" w:rsidRDefault="0002448F" w:rsidP="0002448F">
      <w:pPr>
        <w:rPr>
          <w:color w:val="1F497D"/>
          <w:lang w:eastAsia="en-IN"/>
        </w:rPr>
      </w:pPr>
      <w:r w:rsidRPr="00D61FD5">
        <w:t>Recently, however, IANA became more restrictive to reserving new port numbers to private networks. IANA experts are now following the recommendations given in Clause 6 of IETF RFC 7605 [3].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517FFB7C" w14:textId="77777777" w:rsidR="0002448F" w:rsidRPr="00D61FD5" w:rsidRDefault="0002448F" w:rsidP="0002448F">
      <w:pPr>
        <w:pStyle w:val="Heading9"/>
      </w:pPr>
      <w:bookmarkStart w:id="514" w:name="_Toc63666274"/>
      <w:bookmarkStart w:id="515" w:name="_Toc66105108"/>
      <w:bookmarkStart w:id="516" w:name="_Toc66106981"/>
      <w:bookmarkStart w:id="517" w:name="_Toc66462638"/>
      <w:bookmarkStart w:id="518" w:name="_Toc70328276"/>
      <w:bookmarkStart w:id="519" w:name="_Toc73782054"/>
      <w:bookmarkStart w:id="520" w:name="_Toc81221228"/>
      <w:bookmarkStart w:id="521" w:name="_Toc81738566"/>
      <w:bookmarkStart w:id="522" w:name="_Toc85875038"/>
      <w:r w:rsidRPr="00D61FD5">
        <w:t>Annex B:</w:t>
      </w:r>
      <w:r w:rsidRPr="00D61FD5">
        <w:br/>
      </w:r>
      <w:r w:rsidRPr="00D61FD5">
        <w:rPr>
          <w:lang w:val="en-US"/>
        </w:rPr>
        <w:t>Port number use</w:t>
      </w:r>
      <w:bookmarkEnd w:id="514"/>
      <w:bookmarkEnd w:id="515"/>
      <w:bookmarkEnd w:id="516"/>
      <w:bookmarkEnd w:id="517"/>
      <w:bookmarkEnd w:id="518"/>
      <w:bookmarkEnd w:id="519"/>
      <w:bookmarkEnd w:id="520"/>
      <w:bookmarkEnd w:id="521"/>
      <w:bookmarkEnd w:id="522"/>
    </w:p>
    <w:p w14:paraId="35DFAB86" w14:textId="77777777" w:rsidR="0002448F" w:rsidRPr="00D61FD5" w:rsidRDefault="0002448F" w:rsidP="0002448F">
      <w:pPr>
        <w:pStyle w:val="Heading2"/>
        <w:rPr>
          <w:lang w:val="en-US"/>
        </w:rPr>
      </w:pPr>
      <w:bookmarkStart w:id="523" w:name="_Toc63666275"/>
      <w:bookmarkStart w:id="524" w:name="_Toc66105109"/>
      <w:bookmarkStart w:id="525" w:name="_Toc66106982"/>
      <w:bookmarkStart w:id="526" w:name="_Toc66462639"/>
      <w:bookmarkStart w:id="527" w:name="_Toc70328277"/>
      <w:bookmarkStart w:id="528" w:name="_Toc73782055"/>
      <w:bookmarkStart w:id="529" w:name="_Toc81221229"/>
      <w:bookmarkStart w:id="530" w:name="_Toc81738567"/>
      <w:bookmarkStart w:id="531" w:name="_Toc85875039"/>
      <w:r w:rsidRPr="00D61FD5">
        <w:rPr>
          <w:lang w:val="en-US"/>
        </w:rPr>
        <w:t>B.1</w:t>
      </w:r>
      <w:r w:rsidRPr="00D61FD5">
        <w:rPr>
          <w:lang w:val="en-US"/>
        </w:rPr>
        <w:tab/>
        <w:t>General</w:t>
      </w:r>
      <w:bookmarkEnd w:id="523"/>
      <w:bookmarkEnd w:id="524"/>
      <w:bookmarkEnd w:id="525"/>
      <w:bookmarkEnd w:id="526"/>
      <w:bookmarkEnd w:id="527"/>
      <w:bookmarkEnd w:id="528"/>
      <w:bookmarkEnd w:id="529"/>
      <w:bookmarkEnd w:id="530"/>
      <w:bookmarkEnd w:id="531"/>
    </w:p>
    <w:p w14:paraId="60C40799" w14:textId="77777777" w:rsidR="0002448F" w:rsidRPr="00D61FD5" w:rsidRDefault="0002448F" w:rsidP="0002448F">
      <w:pPr>
        <w:rPr>
          <w:lang w:val="en-US"/>
        </w:rPr>
      </w:pPr>
      <w:r w:rsidRPr="00D61FD5">
        <w:rPr>
          <w:lang w:val="en-US"/>
        </w:rPr>
        <w:t>In IP networking, the destination or origination IP address of a message is completed by a port number. If the IP address identifies the device e.g. computer, the port number is used to identify an application or service running on the device.</w:t>
      </w:r>
    </w:p>
    <w:p w14:paraId="5B646334" w14:textId="77777777" w:rsidR="0002448F" w:rsidRPr="00D61FD5" w:rsidRDefault="0002448F" w:rsidP="0002448F">
      <w:pPr>
        <w:rPr>
          <w:lang w:val="en-US"/>
        </w:rPr>
      </w:pPr>
      <w:r w:rsidRPr="00D61FD5">
        <w:rPr>
          <w:lang w:val="en-US"/>
        </w:rPr>
        <w:t>The current use of ports was clearly established in the Transmission Control Protocol [13]</w:t>
      </w:r>
    </w:p>
    <w:p w14:paraId="353EADF0" w14:textId="77777777" w:rsidR="0002448F" w:rsidRPr="00D61FD5" w:rsidRDefault="0002448F" w:rsidP="0002448F">
      <w:pPr>
        <w:pStyle w:val="B1"/>
        <w:rPr>
          <w:lang w:val="en-US"/>
        </w:rPr>
      </w:pPr>
      <w:r w:rsidRPr="00D61FD5">
        <w:rPr>
          <w:lang w:val="en-US"/>
        </w:rPr>
        <w:t>Multiplexing:</w:t>
      </w:r>
    </w:p>
    <w:p w14:paraId="40A3A72E" w14:textId="77777777" w:rsidR="0002448F" w:rsidRPr="00D61FD5" w:rsidRDefault="0002448F" w:rsidP="0002448F">
      <w:pPr>
        <w:pStyle w:val="B2"/>
        <w:rPr>
          <w:lang w:val="en-US"/>
        </w:rPr>
      </w:pPr>
      <w:r>
        <w:rPr>
          <w:lang w:val="en-US"/>
        </w:rPr>
        <w:t>-</w:t>
      </w:r>
      <w:r w:rsidRPr="00D61FD5">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61516521" w14:textId="77777777" w:rsidR="0002448F" w:rsidRPr="00D61FD5" w:rsidRDefault="0002448F" w:rsidP="0002448F">
      <w:pPr>
        <w:pStyle w:val="B2"/>
        <w:rPr>
          <w:lang w:val="en-US"/>
        </w:rPr>
      </w:pPr>
      <w:r>
        <w:rPr>
          <w:lang w:val="en-US"/>
        </w:rPr>
        <w:t>-</w:t>
      </w:r>
      <w:r w:rsidRPr="00D61FD5">
        <w:rPr>
          <w:lang w:val="en-US"/>
        </w:rPr>
        <w:tab/>
        <w:t>That is, a socket may be simultaneously used in multiple connections.</w:t>
      </w:r>
    </w:p>
    <w:p w14:paraId="0AA17F87" w14:textId="77777777" w:rsidR="0002448F" w:rsidRPr="00D61FD5" w:rsidRDefault="0002448F" w:rsidP="0002448F">
      <w:pPr>
        <w:pStyle w:val="B2"/>
        <w:rPr>
          <w:lang w:val="en-US"/>
        </w:rPr>
      </w:pPr>
      <w:r>
        <w:rPr>
          <w:lang w:val="en-US"/>
        </w:rPr>
        <w:lastRenderedPageBreak/>
        <w:t>-</w:t>
      </w:r>
      <w:r w:rsidRPr="00D61FD5">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70A61E07" w14:textId="77777777" w:rsidR="0002448F" w:rsidRPr="00D61FD5" w:rsidRDefault="0002448F" w:rsidP="0002448F">
      <w:pPr>
        <w:rPr>
          <w:lang w:val="en-US"/>
        </w:rPr>
      </w:pPr>
      <w:r w:rsidRPr="00D61FD5">
        <w:rPr>
          <w:lang w:val="en-US"/>
        </w:rPr>
        <w:t>The port number is a 16-bit unsigned number, ranging then from 0 to 65535.</w:t>
      </w:r>
    </w:p>
    <w:p w14:paraId="2FDAF764" w14:textId="77777777" w:rsidR="0002448F" w:rsidRPr="00D61FD5" w:rsidRDefault="0002448F" w:rsidP="0002448F">
      <w:pPr>
        <w:rPr>
          <w:lang w:val="en-US"/>
        </w:rPr>
      </w:pPr>
      <w:r w:rsidRPr="00D61FD5">
        <w:rPr>
          <w:lang w:val="en-US"/>
        </w:rPr>
        <w:t>As indicated in the IETF RFC 6335 [2], this range [0-65535] is subdivided as follows:</w:t>
      </w:r>
    </w:p>
    <w:p w14:paraId="7E51931D" w14:textId="77777777" w:rsidR="0002448F" w:rsidRPr="00D61FD5" w:rsidRDefault="0002448F" w:rsidP="0002448F">
      <w:pPr>
        <w:pStyle w:val="B1"/>
        <w:rPr>
          <w:lang w:val="en-US"/>
        </w:rPr>
      </w:pPr>
      <w:r w:rsidRPr="00D61FD5">
        <w:rPr>
          <w:lang w:val="en-US"/>
        </w:rPr>
        <w:t>-</w:t>
      </w:r>
      <w:r w:rsidRPr="00D61FD5">
        <w:rPr>
          <w:lang w:val="en-US"/>
        </w:rPr>
        <w:tab/>
        <w:t>0-1023: the System Ports, also known as the Well Known Ports, assigned by IANA</w:t>
      </w:r>
    </w:p>
    <w:p w14:paraId="1A85ACEF" w14:textId="77777777" w:rsidR="0002448F" w:rsidRPr="00D61FD5" w:rsidRDefault="0002448F" w:rsidP="0002448F">
      <w:pPr>
        <w:pStyle w:val="B1"/>
        <w:rPr>
          <w:lang w:val="en-US"/>
        </w:rPr>
      </w:pPr>
      <w:r w:rsidRPr="00D61FD5">
        <w:rPr>
          <w:lang w:val="en-US"/>
        </w:rPr>
        <w:t>-</w:t>
      </w:r>
      <w:r w:rsidRPr="00D61FD5">
        <w:rPr>
          <w:lang w:val="en-US"/>
        </w:rPr>
        <w:tab/>
        <w:t>1024-49151: the User Ports, also known as the Registered Ports, assigned by IANA</w:t>
      </w:r>
    </w:p>
    <w:p w14:paraId="154807CC" w14:textId="77777777" w:rsidR="0002448F" w:rsidRPr="00D61FD5" w:rsidRDefault="0002448F" w:rsidP="0002448F">
      <w:pPr>
        <w:pStyle w:val="B1"/>
        <w:rPr>
          <w:lang w:val="en-US"/>
        </w:rPr>
      </w:pPr>
      <w:r w:rsidRPr="00D61FD5">
        <w:rPr>
          <w:lang w:val="en-US"/>
        </w:rPr>
        <w:t>-</w:t>
      </w:r>
      <w:r w:rsidRPr="00D61FD5">
        <w:rPr>
          <w:lang w:val="en-US"/>
        </w:rPr>
        <w:tab/>
        <w:t>49152-65535: the Dynamic Ports, also known as the Private or Ephemeral Ports, not assigned, controlled, nor registered.</w:t>
      </w:r>
    </w:p>
    <w:p w14:paraId="075FCEB7" w14:textId="77777777" w:rsidR="0002448F" w:rsidRPr="00D61FD5" w:rsidRDefault="0002448F" w:rsidP="0002448F">
      <w:pPr>
        <w:pStyle w:val="Heading3"/>
        <w:rPr>
          <w:lang w:val="en-US"/>
        </w:rPr>
      </w:pPr>
      <w:bookmarkStart w:id="532" w:name="_Toc63666276"/>
      <w:bookmarkStart w:id="533" w:name="_Toc66105110"/>
      <w:bookmarkStart w:id="534" w:name="_Toc66106983"/>
      <w:bookmarkStart w:id="535" w:name="_Toc66462640"/>
      <w:bookmarkStart w:id="536" w:name="_Toc70328278"/>
      <w:bookmarkStart w:id="537" w:name="_Toc73782056"/>
      <w:bookmarkStart w:id="538" w:name="_Toc81221230"/>
      <w:bookmarkStart w:id="539" w:name="_Toc81738568"/>
      <w:bookmarkStart w:id="540" w:name="_Toc85875040"/>
      <w:r w:rsidRPr="00D61FD5">
        <w:rPr>
          <w:lang w:val="en-US"/>
        </w:rPr>
        <w:t>B.2</w:t>
      </w:r>
      <w:r w:rsidRPr="00D61FD5">
        <w:rPr>
          <w:lang w:val="en-US"/>
        </w:rPr>
        <w:tab/>
        <w:t>Port number ranges</w:t>
      </w:r>
      <w:bookmarkEnd w:id="532"/>
      <w:bookmarkEnd w:id="533"/>
      <w:bookmarkEnd w:id="534"/>
      <w:bookmarkEnd w:id="535"/>
      <w:bookmarkEnd w:id="536"/>
      <w:bookmarkEnd w:id="537"/>
      <w:bookmarkEnd w:id="538"/>
      <w:bookmarkEnd w:id="539"/>
      <w:bookmarkEnd w:id="540"/>
    </w:p>
    <w:p w14:paraId="0189FF67" w14:textId="77777777" w:rsidR="0002448F" w:rsidRPr="00D61FD5" w:rsidRDefault="0002448F" w:rsidP="0002448F">
      <w:pPr>
        <w:rPr>
          <w:lang w:val="en-US"/>
        </w:rPr>
      </w:pPr>
      <w:r w:rsidRPr="00D61FD5">
        <w:rPr>
          <w:lang w:val="en-US"/>
        </w:rPr>
        <w:t>System ports [0-1023] are assigned by IANA and were initially reserved to services that required privileged/root access to the operating system. They have been reserved for common applications, typically server applications. The port numbers assigned to these server applications have to be known by the client's transport layer and are used by the client as destination port number in message requests sent to the server applications. Clients know that servers will be listening for their requests at these reserved port numbers.</w:t>
      </w:r>
    </w:p>
    <w:p w14:paraId="2617B962" w14:textId="77777777" w:rsidR="0002448F" w:rsidRPr="00D61FD5" w:rsidRDefault="0002448F" w:rsidP="0002448F">
      <w:pPr>
        <w:pStyle w:val="TH"/>
      </w:pPr>
      <w:r w:rsidRPr="00D61FD5">
        <w:object w:dxaOrig="6660" w:dyaOrig="8851" w14:anchorId="18E45062">
          <v:shape id="_x0000_i1029" type="#_x0000_t75" style="width:97.2pt;height:129.8pt" o:ole="">
            <v:imagedata r:id="rId15" o:title=""/>
          </v:shape>
          <o:OLEObject Type="Embed" ProgID="Visio.Drawing.15" ShapeID="_x0000_i1029" DrawAspect="Content" ObjectID="_1696487864" r:id="rId16"/>
        </w:object>
      </w:r>
    </w:p>
    <w:p w14:paraId="772FA975" w14:textId="77777777" w:rsidR="0002448F" w:rsidRPr="00D61FD5" w:rsidRDefault="0002448F" w:rsidP="0002448F">
      <w:pPr>
        <w:pStyle w:val="TF"/>
        <w:rPr>
          <w:lang w:val="en-US"/>
        </w:rPr>
      </w:pPr>
      <w:r w:rsidRPr="00D61FD5">
        <w:rPr>
          <w:lang w:val="en-US"/>
        </w:rPr>
        <w:t xml:space="preserve">B.2-1: Example of </w:t>
      </w:r>
      <w:r w:rsidRPr="00D61FD5">
        <w:t>Well-Known port numbers used by servers.</w:t>
      </w:r>
    </w:p>
    <w:p w14:paraId="7A84F66F" w14:textId="77777777" w:rsidR="0002448F" w:rsidRPr="00D61FD5" w:rsidRDefault="0002448F" w:rsidP="0002448F">
      <w:pPr>
        <w:rPr>
          <w:lang w:val="en-US"/>
        </w:rPr>
      </w:pPr>
      <w:r w:rsidRPr="00D61FD5">
        <w:rPr>
          <w:lang w:val="en-US"/>
        </w:rPr>
        <w:t>User ports [1024-49151] are assigned by IANA and also used to identify server applications as for System port except that they were reserved for services that did not require privileged access.</w:t>
      </w:r>
    </w:p>
    <w:p w14:paraId="59EEEB65" w14:textId="77777777" w:rsidR="0002448F" w:rsidRPr="00D61FD5" w:rsidRDefault="0002448F" w:rsidP="0002448F">
      <w:pPr>
        <w:pStyle w:val="NO"/>
        <w:rPr>
          <w:lang w:val="en-US"/>
        </w:rPr>
      </w:pPr>
      <w:r w:rsidRPr="00D61FD5">
        <w:rPr>
          <w:lang w:val="en-US"/>
        </w:rPr>
        <w:t>NOTE:</w:t>
      </w:r>
      <w:r w:rsidRPr="00D61FD5">
        <w:rPr>
          <w:lang w:val="en-US"/>
        </w:rPr>
        <w:tab/>
        <w:t>Today, the distinction between System and User ports is not any more obvious. Operating systems may allow access to System port numbers to non-privileged services and well-known services are usually replicated on User ports (e.g. HTTP on port 8080).</w:t>
      </w:r>
    </w:p>
    <w:p w14:paraId="3DC97143" w14:textId="77777777" w:rsidR="0002448F" w:rsidRPr="00D61FD5" w:rsidRDefault="0002448F" w:rsidP="0002448F">
      <w:r w:rsidRPr="00D61FD5">
        <w:rPr>
          <w:lang w:val="en-US"/>
        </w:rPr>
        <w:t xml:space="preserve">Dynamic ports [49152-65535] are not assigned/allocated by IANA. They are 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 for reuse, </w:t>
      </w:r>
      <w:r w:rsidRPr="00D61FD5">
        <w:t>although most IP stacks will usually not reuse that port number until the entire pool of ephemeral ports have been used. So, if the client program reconnects, it will be assigned a different ephemeral port number for its side of the new connection.</w:t>
      </w:r>
    </w:p>
    <w:p w14:paraId="740ADC92" w14:textId="77777777" w:rsidR="0002448F" w:rsidRPr="00D61FD5" w:rsidRDefault="0002448F" w:rsidP="0002448F">
      <w:pPr>
        <w:pStyle w:val="TH"/>
      </w:pPr>
      <w:r w:rsidRPr="00D61FD5">
        <w:object w:dxaOrig="7245" w:dyaOrig="10305" w14:anchorId="09EC8391">
          <v:shape id="_x0000_i1030" type="#_x0000_t75" style="width:99.95pt;height:141.7pt" o:ole="">
            <v:imagedata r:id="rId17" o:title=""/>
          </v:shape>
          <o:OLEObject Type="Embed" ProgID="Visio.Drawing.15" ShapeID="_x0000_i1030" DrawAspect="Content" ObjectID="_1696487865" r:id="rId18"/>
        </w:object>
      </w:r>
    </w:p>
    <w:p w14:paraId="5FBCC6F2" w14:textId="77777777" w:rsidR="0002448F" w:rsidRPr="00D61FD5" w:rsidRDefault="0002448F" w:rsidP="0002448F">
      <w:pPr>
        <w:pStyle w:val="TF"/>
      </w:pPr>
      <w:r w:rsidRPr="00D61FD5">
        <w:rPr>
          <w:lang w:val="en-US"/>
        </w:rPr>
        <w:t>B2-2: Dynamic</w:t>
      </w:r>
      <w:r w:rsidRPr="00D61FD5">
        <w:t xml:space="preserve"> port numbers used by clients.</w:t>
      </w:r>
    </w:p>
    <w:p w14:paraId="68292022" w14:textId="77777777" w:rsidR="0002448F" w:rsidRPr="00D61FD5" w:rsidRDefault="0002448F" w:rsidP="0002448F">
      <w:pPr>
        <w:rPr>
          <w:lang w:val="en-US"/>
        </w:rPr>
      </w:pPr>
      <w:r w:rsidRPr="00D61FD5">
        <w:t xml:space="preserve">Even if not recommended, </w:t>
      </w:r>
      <w:r w:rsidRPr="00D61FD5">
        <w:rPr>
          <w:lang w:val="en-US"/>
        </w:rPr>
        <w:t>Dynamic Port numbers may also be used to temporary identify a server application in a node. This implies that:</w:t>
      </w:r>
    </w:p>
    <w:p w14:paraId="0CC2999D" w14:textId="77777777" w:rsidR="0002448F" w:rsidRPr="00D61FD5" w:rsidRDefault="0002448F" w:rsidP="0002448F">
      <w:pPr>
        <w:pStyle w:val="B1"/>
        <w:rPr>
          <w:lang w:val="en-US"/>
        </w:rPr>
      </w:pPr>
      <w:r w:rsidRPr="00D61FD5">
        <w:rPr>
          <w:lang w:val="en-US"/>
        </w:rPr>
        <w:t>-</w:t>
      </w:r>
      <w:r w:rsidRPr="00D61FD5">
        <w:rPr>
          <w:lang w:val="en-US"/>
        </w:rPr>
        <w:tab/>
        <w:t>The client has a mean to discover the port allocated to the server at run-time.</w:t>
      </w:r>
    </w:p>
    <w:p w14:paraId="208BC6AC" w14:textId="77777777" w:rsidR="0002448F" w:rsidRPr="00D61FD5" w:rsidRDefault="0002448F" w:rsidP="0002448F">
      <w:pPr>
        <w:pStyle w:val="B1"/>
        <w:rPr>
          <w:lang w:val="en-US"/>
        </w:rPr>
      </w:pPr>
      <w:r w:rsidRPr="00D61FD5">
        <w:rPr>
          <w:lang w:val="en-US"/>
        </w:rPr>
        <w:t>-</w:t>
      </w:r>
      <w:r w:rsidRPr="00D61FD5">
        <w:rPr>
          <w:lang w:val="en-US"/>
        </w:rPr>
        <w:tab/>
        <w:t>The dynamic port assigned to the service cannot be reused by a client program in the same node as long as the port needs to be used as listening port by the service.</w:t>
      </w:r>
    </w:p>
    <w:p w14:paraId="2D517586" w14:textId="77777777" w:rsidR="0002448F" w:rsidRPr="00D61FD5" w:rsidRDefault="0002448F" w:rsidP="0002448F">
      <w:pPr>
        <w:pStyle w:val="Heading2"/>
        <w:rPr>
          <w:lang w:val="en-US"/>
        </w:rPr>
      </w:pPr>
      <w:bookmarkStart w:id="541" w:name="_Toc63666277"/>
      <w:bookmarkStart w:id="542" w:name="_Toc66105111"/>
      <w:bookmarkStart w:id="543" w:name="_Toc66106984"/>
      <w:bookmarkStart w:id="544" w:name="_Toc66462641"/>
      <w:bookmarkStart w:id="545" w:name="_Toc70328279"/>
      <w:bookmarkStart w:id="546" w:name="_Toc73782057"/>
      <w:bookmarkStart w:id="547" w:name="_Toc81221231"/>
      <w:bookmarkStart w:id="548" w:name="_Toc81738569"/>
      <w:bookmarkStart w:id="549" w:name="_Toc85875041"/>
      <w:r w:rsidRPr="00D61FD5">
        <w:rPr>
          <w:lang w:val="en-US"/>
        </w:rPr>
        <w:t>B.3</w:t>
      </w:r>
      <w:r w:rsidRPr="00D61FD5">
        <w:rPr>
          <w:lang w:val="en-US"/>
        </w:rPr>
        <w:tab/>
        <w:t>Service identified by port number not assigned by IANA</w:t>
      </w:r>
      <w:bookmarkEnd w:id="541"/>
      <w:bookmarkEnd w:id="542"/>
      <w:bookmarkEnd w:id="543"/>
      <w:bookmarkEnd w:id="544"/>
      <w:bookmarkEnd w:id="545"/>
      <w:bookmarkEnd w:id="546"/>
      <w:bookmarkEnd w:id="547"/>
      <w:bookmarkEnd w:id="548"/>
      <w:bookmarkEnd w:id="549"/>
    </w:p>
    <w:p w14:paraId="291662A2" w14:textId="77777777" w:rsidR="0002448F" w:rsidRPr="00D61FD5" w:rsidRDefault="0002448F" w:rsidP="0002448F">
      <w:pPr>
        <w:rPr>
          <w:lang w:val="en-US"/>
        </w:rPr>
      </w:pPr>
      <w:r w:rsidRPr="00D61FD5">
        <w:rPr>
          <w:lang w:val="en-US"/>
        </w:rPr>
        <w:t>Not all the services need assigned port numbers. Any service can use:</w:t>
      </w:r>
    </w:p>
    <w:p w14:paraId="5AD2A93B" w14:textId="77777777" w:rsidR="0002448F" w:rsidRPr="00D61FD5" w:rsidRDefault="0002448F" w:rsidP="0002448F">
      <w:pPr>
        <w:pStyle w:val="B1"/>
        <w:rPr>
          <w:lang w:val="en-US"/>
        </w:rPr>
      </w:pPr>
      <w:r>
        <w:rPr>
          <w:lang w:val="en-US"/>
        </w:rPr>
        <w:t>-</w:t>
      </w:r>
      <w:r>
        <w:rPr>
          <w:lang w:val="en-US"/>
        </w:rPr>
        <w:tab/>
        <w:t>A</w:t>
      </w:r>
      <w:r w:rsidRPr="00D61FD5">
        <w:rPr>
          <w:lang w:val="en-US"/>
        </w:rPr>
        <w:t>ny unassigned port in the System and User port ranges</w:t>
      </w:r>
    </w:p>
    <w:p w14:paraId="5EB3281B" w14:textId="77777777" w:rsidR="0002448F" w:rsidRPr="00D61FD5" w:rsidRDefault="0002448F" w:rsidP="0002448F">
      <w:pPr>
        <w:pStyle w:val="B1"/>
        <w:rPr>
          <w:lang w:val="en-US"/>
        </w:rPr>
      </w:pPr>
      <w:r>
        <w:rPr>
          <w:lang w:val="en-US"/>
        </w:rPr>
        <w:t>-</w:t>
      </w:r>
      <w:r>
        <w:rPr>
          <w:lang w:val="en-US"/>
        </w:rPr>
        <w:tab/>
        <w:t>A</w:t>
      </w:r>
      <w:r w:rsidRPr="00D61FD5">
        <w:rPr>
          <w:lang w:val="en-US"/>
        </w:rPr>
        <w:t>ny port number from the Dynamic port range.</w:t>
      </w:r>
    </w:p>
    <w:p w14:paraId="1A166E53" w14:textId="77777777" w:rsidR="0002448F" w:rsidRPr="00D61FD5" w:rsidRDefault="0002448F" w:rsidP="0002448F">
      <w:pPr>
        <w:pStyle w:val="B1"/>
        <w:rPr>
          <w:lang w:val="en-US"/>
        </w:rPr>
      </w:pPr>
      <w:r w:rsidRPr="00D61FD5">
        <w:rPr>
          <w:lang w:val="en-US"/>
        </w:rPr>
        <w:t>-</w:t>
      </w:r>
      <w:r w:rsidRPr="00D61FD5">
        <w:rPr>
          <w:lang w:val="en-US"/>
        </w:rPr>
        <w:tab/>
      </w:r>
      <w:r>
        <w:rPr>
          <w:lang w:val="en-US"/>
        </w:rPr>
        <w:t>P</w:t>
      </w:r>
      <w:r w:rsidRPr="00D61FD5">
        <w:rPr>
          <w:lang w:val="en-US"/>
        </w:rPr>
        <w:t>ort numbers assigned to another protocol if this protocol is not used e.g. ports assigned to the Service Location Protocol (SLP) can be reused by any service if this service is not deployed in a private network and there is then no risk of conflict.</w:t>
      </w:r>
    </w:p>
    <w:p w14:paraId="699329CF" w14:textId="77777777" w:rsidR="0002448F" w:rsidRPr="00D61FD5" w:rsidRDefault="0002448F" w:rsidP="0002448F">
      <w:pPr>
        <w:rPr>
          <w:lang w:val="en-US"/>
        </w:rPr>
      </w:pPr>
      <w:r w:rsidRPr="00D61FD5">
        <w:rPr>
          <w:lang w:val="en-US"/>
        </w:rPr>
        <w:t>Services assigned with System/User ports by IANA may also use unassigned ports to reduce the impact of potential attacks on the well-known ports and then be more securely operated. For instance, a node that provides an HTTP interface for internal management will likely use another port that the port 80.</w:t>
      </w:r>
    </w:p>
    <w:p w14:paraId="4DB7EB3A" w14:textId="77777777" w:rsidR="0002448F" w:rsidRPr="00D61FD5" w:rsidRDefault="0002448F" w:rsidP="0002448F">
      <w:pPr>
        <w:rPr>
          <w:lang w:val="en-US"/>
        </w:rPr>
      </w:pPr>
      <w:r w:rsidRPr="00D61FD5">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23C7E1AB" w14:textId="77777777" w:rsidR="0002448F" w:rsidRPr="00D61FD5" w:rsidRDefault="0002448F" w:rsidP="0002448F">
      <w:pPr>
        <w:pStyle w:val="B1"/>
        <w:rPr>
          <w:lang w:val="en-US"/>
        </w:rPr>
      </w:pPr>
      <w:r w:rsidRPr="00D61FD5">
        <w:rPr>
          <w:lang w:val="en-US"/>
        </w:rPr>
        <w:t>-</w:t>
      </w:r>
      <w:r w:rsidRPr="00D61FD5">
        <w:rPr>
          <w:lang w:val="en-US"/>
        </w:rPr>
        <w:tab/>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46292F8B" w14:textId="77777777" w:rsidR="0002448F" w:rsidRPr="00D61FD5" w:rsidRDefault="0002448F" w:rsidP="0002448F">
      <w:pPr>
        <w:pStyle w:val="B1"/>
        <w:rPr>
          <w:lang w:val="en-US"/>
        </w:rPr>
      </w:pPr>
      <w:r w:rsidRPr="00D61FD5">
        <w:t>-</w:t>
      </w:r>
      <w:r w:rsidRPr="00D61FD5">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p>
    <w:p w14:paraId="3511B9D8" w14:textId="77777777" w:rsidR="0002448F" w:rsidRPr="00D61FD5" w:rsidRDefault="0002448F" w:rsidP="0002448F">
      <w:pPr>
        <w:rPr>
          <w:lang w:val="en-US"/>
        </w:rPr>
      </w:pPr>
      <w:r w:rsidRPr="00D61FD5">
        <w:rPr>
          <w:lang w:val="en-US"/>
        </w:rPr>
        <w:t>When the port used to identify a service is not assigned by IANA, the clients have to discover the destination port to use when sending a request. As indicated in the IETF RFC 6335 [2], possible discovery mechanisms include:</w:t>
      </w:r>
    </w:p>
    <w:p w14:paraId="04135EDA" w14:textId="77777777" w:rsidR="0002448F" w:rsidRPr="00D61FD5" w:rsidRDefault="0002448F" w:rsidP="0002448F">
      <w:pPr>
        <w:pStyle w:val="B1"/>
        <w:rPr>
          <w:lang w:val="en-US"/>
        </w:rPr>
      </w:pPr>
      <w:r w:rsidRPr="00D61FD5">
        <w:rPr>
          <w:lang w:val="en-US"/>
        </w:rPr>
        <w:t>-</w:t>
      </w:r>
      <w:r w:rsidRPr="00D61FD5">
        <w:rPr>
          <w:lang w:val="en-US"/>
        </w:rPr>
        <w:tab/>
        <w:t>Explicit configuration of both endpoints;</w:t>
      </w:r>
    </w:p>
    <w:p w14:paraId="762A7A54" w14:textId="77777777" w:rsidR="0002448F" w:rsidRPr="00D61FD5" w:rsidRDefault="0002448F" w:rsidP="0002448F">
      <w:pPr>
        <w:pStyle w:val="B1"/>
        <w:rPr>
          <w:lang w:val="en-US"/>
        </w:rPr>
      </w:pPr>
      <w:r w:rsidRPr="00D61FD5">
        <w:rPr>
          <w:lang w:val="en-US"/>
        </w:rPr>
        <w:t>-</w:t>
      </w:r>
      <w:r w:rsidRPr="00D61FD5">
        <w:rPr>
          <w:lang w:val="en-US"/>
        </w:rPr>
        <w:tab/>
        <w:t>Internal mechanisms within the same host (e.g. a configuration file, indicated within a URI or using interprocess communication);</w:t>
      </w:r>
    </w:p>
    <w:p w14:paraId="56A3DE01" w14:textId="77777777" w:rsidR="0002448F" w:rsidRPr="00D61FD5" w:rsidRDefault="0002448F" w:rsidP="0002448F">
      <w:pPr>
        <w:pStyle w:val="B1"/>
        <w:rPr>
          <w:lang w:val="en-US"/>
        </w:rPr>
      </w:pPr>
      <w:r w:rsidRPr="00D61FD5">
        <w:rPr>
          <w:lang w:val="en-US"/>
        </w:rPr>
        <w:t>-</w:t>
      </w:r>
      <w:r w:rsidRPr="00D61FD5">
        <w:rPr>
          <w:lang w:val="en-US"/>
        </w:rPr>
        <w:tab/>
        <w:t>Information provided by another service e.g. FTP, SIP, etc.;</w:t>
      </w:r>
    </w:p>
    <w:p w14:paraId="67889F02" w14:textId="77777777" w:rsidR="0002448F" w:rsidRPr="00D61FD5" w:rsidRDefault="0002448F" w:rsidP="0002448F">
      <w:pPr>
        <w:pStyle w:val="B1"/>
        <w:rPr>
          <w:lang w:val="en-US"/>
        </w:rPr>
      </w:pPr>
      <w:r w:rsidRPr="00D61FD5">
        <w:rPr>
          <w:lang w:val="en-US"/>
        </w:rPr>
        <w:lastRenderedPageBreak/>
        <w:t>-</w:t>
      </w:r>
      <w:r w:rsidRPr="00D61FD5">
        <w:rPr>
          <w:lang w:val="en-US"/>
        </w:rPr>
        <w:tab/>
        <w:t>Relying on specific service names and use of existing port discovery services defined by IETF: mDNS as defined in IETF RFC 6762 [8], DNS-based Service Discovery defined in IETF RFC 6763 [6], etc. Service names can be simply registered by IANA on a "first-come, first-served" basis in a namespace much larger than the port number range.</w:t>
      </w:r>
    </w:p>
    <w:p w14:paraId="41C2EA82" w14:textId="77777777" w:rsidR="0002448F" w:rsidRPr="00D61FD5" w:rsidRDefault="0002448F" w:rsidP="0002448F">
      <w:pPr>
        <w:pStyle w:val="Heading9"/>
      </w:pPr>
      <w:bookmarkStart w:id="550" w:name="_Toc63666278"/>
      <w:bookmarkStart w:id="551" w:name="_Toc66105112"/>
      <w:bookmarkStart w:id="552" w:name="_Toc66106985"/>
      <w:bookmarkStart w:id="553" w:name="_Toc66462642"/>
      <w:bookmarkStart w:id="554" w:name="_Toc70328280"/>
      <w:bookmarkStart w:id="555" w:name="_Toc73782058"/>
      <w:bookmarkStart w:id="556" w:name="_Toc81221232"/>
      <w:bookmarkStart w:id="557" w:name="_Toc81738570"/>
      <w:bookmarkStart w:id="558" w:name="_Toc85875042"/>
      <w:r w:rsidRPr="00D61FD5">
        <w:t>Annex C:</w:t>
      </w:r>
      <w:r w:rsidRPr="00D61FD5">
        <w:br/>
        <w:t>IANA procedures for Service Name and Port Number registry management</w:t>
      </w:r>
      <w:bookmarkEnd w:id="550"/>
      <w:bookmarkEnd w:id="551"/>
      <w:bookmarkEnd w:id="552"/>
      <w:bookmarkEnd w:id="553"/>
      <w:bookmarkEnd w:id="554"/>
      <w:bookmarkEnd w:id="555"/>
      <w:bookmarkEnd w:id="556"/>
      <w:bookmarkEnd w:id="557"/>
      <w:bookmarkEnd w:id="558"/>
    </w:p>
    <w:p w14:paraId="6DAB4BF9" w14:textId="77777777" w:rsidR="0002448F" w:rsidRPr="00D61FD5" w:rsidRDefault="0002448F" w:rsidP="0002448F">
      <w:pPr>
        <w:pStyle w:val="Heading2"/>
      </w:pPr>
      <w:bookmarkStart w:id="559" w:name="_Toc63666279"/>
      <w:bookmarkStart w:id="560" w:name="_Toc66105113"/>
      <w:bookmarkStart w:id="561" w:name="_Toc66106986"/>
      <w:bookmarkStart w:id="562" w:name="_Toc66462643"/>
      <w:bookmarkStart w:id="563" w:name="_Toc70328281"/>
      <w:bookmarkStart w:id="564" w:name="_Toc73782059"/>
      <w:bookmarkStart w:id="565" w:name="_Toc81221233"/>
      <w:bookmarkStart w:id="566" w:name="_Toc81738571"/>
      <w:bookmarkStart w:id="567" w:name="_Toc85875043"/>
      <w:r w:rsidRPr="00D61FD5">
        <w:t>C.1</w:t>
      </w:r>
      <w:r w:rsidRPr="00D61FD5">
        <w:tab/>
        <w:t>General principles</w:t>
      </w:r>
      <w:bookmarkEnd w:id="559"/>
      <w:bookmarkEnd w:id="560"/>
      <w:bookmarkEnd w:id="561"/>
      <w:bookmarkEnd w:id="562"/>
      <w:bookmarkEnd w:id="563"/>
      <w:bookmarkEnd w:id="564"/>
      <w:bookmarkEnd w:id="565"/>
      <w:bookmarkEnd w:id="566"/>
      <w:bookmarkEnd w:id="567"/>
    </w:p>
    <w:p w14:paraId="5F8E8BFC" w14:textId="77777777" w:rsidR="0002448F" w:rsidRPr="00D61FD5" w:rsidRDefault="0002448F" w:rsidP="0002448F">
      <w:r w:rsidRPr="00D61FD5">
        <w:t>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configuration of both endpoints, the use of service names and dynamic ports along with service discovery mechanism, in-band port negotiation and/or application layer service multiplexing.</w:t>
      </w:r>
    </w:p>
    <w:p w14:paraId="7A9D3E8D" w14:textId="77777777" w:rsidR="0002448F" w:rsidRPr="00D61FD5" w:rsidRDefault="0002448F" w:rsidP="0002448F">
      <w:r w:rsidRPr="00D61FD5">
        <w:t>Another priority is to allocate port primarily to applications used on the Internet.</w:t>
      </w:r>
    </w:p>
    <w:p w14:paraId="7D7598A9" w14:textId="77777777" w:rsidR="0002448F" w:rsidRPr="00D61FD5" w:rsidRDefault="0002448F" w:rsidP="0002448F">
      <w:r w:rsidRPr="00D61FD5">
        <w:t xml:space="preserve">IANA assigns port numbers so that </w:t>
      </w:r>
      <w:r w:rsidRPr="00D61FD5">
        <w:rPr>
          <w:b/>
        </w:rPr>
        <w:t>Internet</w:t>
      </w:r>
      <w:r w:rsidRPr="00D61FD5">
        <w:t xml:space="preserve"> endpoints do not need pairwise, explicit coordination of the meaning of their port numbers. This is the primary reason for requesting port number assignment by IANA -- to have a common agreement between all endpoints on the </w:t>
      </w:r>
      <w:r w:rsidRPr="00D61FD5">
        <w:rPr>
          <w:b/>
        </w:rPr>
        <w:t>Internet</w:t>
      </w:r>
      <w:r w:rsidRPr="00D61FD5">
        <w:t xml:space="preserve"> as to the default meaning of a port number, which provides the endpoints with a default port number for a particular protocol or service.</w:t>
      </w:r>
    </w:p>
    <w:p w14:paraId="236E8BE6" w14:textId="77777777" w:rsidR="0002448F" w:rsidRPr="00D61FD5" w:rsidRDefault="0002448F" w:rsidP="0002448F">
      <w:pPr>
        <w:pStyle w:val="Heading2"/>
      </w:pPr>
      <w:bookmarkStart w:id="568" w:name="_Toc63666280"/>
      <w:bookmarkStart w:id="569" w:name="_Toc66105114"/>
      <w:bookmarkStart w:id="570" w:name="_Toc66106987"/>
      <w:bookmarkStart w:id="571" w:name="_Toc66462644"/>
      <w:bookmarkStart w:id="572" w:name="_Toc70328282"/>
      <w:bookmarkStart w:id="573" w:name="_Toc73782060"/>
      <w:bookmarkStart w:id="574" w:name="_Toc81221234"/>
      <w:bookmarkStart w:id="575" w:name="_Toc81738572"/>
      <w:bookmarkStart w:id="576" w:name="_Toc85875044"/>
      <w:r w:rsidRPr="00D61FD5">
        <w:t>C.2</w:t>
      </w:r>
      <w:r w:rsidRPr="00D61FD5">
        <w:tab/>
        <w:t>Assignment Procedure</w:t>
      </w:r>
      <w:bookmarkEnd w:id="568"/>
      <w:bookmarkEnd w:id="569"/>
      <w:bookmarkEnd w:id="570"/>
      <w:bookmarkEnd w:id="571"/>
      <w:bookmarkEnd w:id="572"/>
      <w:bookmarkEnd w:id="573"/>
      <w:bookmarkEnd w:id="574"/>
      <w:bookmarkEnd w:id="575"/>
      <w:bookmarkEnd w:id="576"/>
    </w:p>
    <w:p w14:paraId="62F9BDCF" w14:textId="77777777" w:rsidR="0002448F" w:rsidRPr="00D61FD5" w:rsidRDefault="0002448F" w:rsidP="0002448F">
      <w:r w:rsidRPr="00D61FD5">
        <w:t>As described in the IETFC RFC 6335 [2], a service name or port number assignment request sent to IANA contains the following information:</w:t>
      </w:r>
    </w:p>
    <w:p w14:paraId="21F3A470" w14:textId="77777777" w:rsidR="0002448F" w:rsidRPr="00D61FD5" w:rsidRDefault="0002448F" w:rsidP="0002448F">
      <w:pPr>
        <w:pStyle w:val="TH"/>
      </w:pPr>
      <w:r w:rsidRPr="00D61FD5">
        <w:t>Table C.2-1: Service Name/port number assignment request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6090"/>
      </w:tblGrid>
      <w:tr w:rsidR="007514A0" w:rsidRPr="00D61FD5" w14:paraId="1A413DB7" w14:textId="77777777" w:rsidTr="007514A0">
        <w:tc>
          <w:tcPr>
            <w:tcW w:w="2405" w:type="dxa"/>
            <w:shd w:val="clear" w:color="auto" w:fill="auto"/>
          </w:tcPr>
          <w:p w14:paraId="1AF8284B" w14:textId="77777777" w:rsidR="0002448F" w:rsidRPr="00D61FD5" w:rsidRDefault="0002448F" w:rsidP="00781CD5">
            <w:pPr>
              <w:pStyle w:val="TAH"/>
            </w:pPr>
            <w:r w:rsidRPr="00D61FD5">
              <w:t>Field</w:t>
            </w:r>
          </w:p>
        </w:tc>
        <w:tc>
          <w:tcPr>
            <w:tcW w:w="1134" w:type="dxa"/>
            <w:shd w:val="clear" w:color="auto" w:fill="auto"/>
          </w:tcPr>
          <w:p w14:paraId="3D2E834A" w14:textId="77777777" w:rsidR="0002448F" w:rsidRPr="00D61FD5" w:rsidRDefault="0002448F" w:rsidP="00781CD5">
            <w:pPr>
              <w:pStyle w:val="TAH"/>
            </w:pPr>
            <w:r w:rsidRPr="00D61FD5">
              <w:t>Required/optional</w:t>
            </w:r>
          </w:p>
        </w:tc>
        <w:tc>
          <w:tcPr>
            <w:tcW w:w="6090" w:type="dxa"/>
            <w:shd w:val="clear" w:color="auto" w:fill="auto"/>
          </w:tcPr>
          <w:p w14:paraId="3C6F70A5" w14:textId="77777777" w:rsidR="0002448F" w:rsidRPr="00D61FD5" w:rsidRDefault="0002448F" w:rsidP="00781CD5">
            <w:pPr>
              <w:pStyle w:val="TAH"/>
            </w:pPr>
            <w:r w:rsidRPr="00D61FD5">
              <w:t>Description</w:t>
            </w:r>
          </w:p>
        </w:tc>
      </w:tr>
      <w:tr w:rsidR="007514A0" w:rsidRPr="00D61FD5" w14:paraId="55FDF817" w14:textId="77777777" w:rsidTr="007514A0">
        <w:tc>
          <w:tcPr>
            <w:tcW w:w="2405" w:type="dxa"/>
            <w:shd w:val="clear" w:color="auto" w:fill="auto"/>
          </w:tcPr>
          <w:p w14:paraId="53E94BCD" w14:textId="77777777" w:rsidR="0002448F" w:rsidRPr="007514A0" w:rsidRDefault="0002448F" w:rsidP="00781CD5">
            <w:pPr>
              <w:pStyle w:val="TAL"/>
              <w:rPr>
                <w:rFonts w:cs="Arial"/>
              </w:rPr>
            </w:pPr>
            <w:r w:rsidRPr="007514A0">
              <w:rPr>
                <w:rFonts w:cs="Arial"/>
              </w:rPr>
              <w:t>Service Name</w:t>
            </w:r>
          </w:p>
        </w:tc>
        <w:tc>
          <w:tcPr>
            <w:tcW w:w="1134" w:type="dxa"/>
            <w:shd w:val="clear" w:color="auto" w:fill="auto"/>
          </w:tcPr>
          <w:p w14:paraId="380DEBC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091A6E16" w14:textId="77777777" w:rsidR="0002448F" w:rsidRPr="007514A0" w:rsidRDefault="0002448F" w:rsidP="00781CD5">
            <w:pPr>
              <w:pStyle w:val="TAL"/>
              <w:rPr>
                <w:rFonts w:cs="Arial"/>
              </w:rPr>
            </w:pPr>
            <w:r w:rsidRPr="007514A0">
              <w:rPr>
                <w:rFonts w:cs="Arial"/>
              </w:rPr>
              <w:t>Unique service name for the service associated with the assignment request. The name MUST be compliant with the syntax defined in clause 5.1 of IETF RFC 6335 [2] (NOTE)</w:t>
            </w:r>
          </w:p>
        </w:tc>
      </w:tr>
      <w:tr w:rsidR="007514A0" w:rsidRPr="00D61FD5" w14:paraId="156A6F96" w14:textId="77777777" w:rsidTr="007514A0">
        <w:tc>
          <w:tcPr>
            <w:tcW w:w="2405" w:type="dxa"/>
            <w:shd w:val="clear" w:color="auto" w:fill="auto"/>
          </w:tcPr>
          <w:p w14:paraId="0B2369BE" w14:textId="77777777" w:rsidR="0002448F" w:rsidRPr="007514A0" w:rsidRDefault="0002448F" w:rsidP="00781CD5">
            <w:pPr>
              <w:pStyle w:val="TAL"/>
              <w:rPr>
                <w:rFonts w:cs="Arial"/>
              </w:rPr>
            </w:pPr>
            <w:r w:rsidRPr="007514A0">
              <w:rPr>
                <w:rFonts w:cs="Arial"/>
              </w:rPr>
              <w:t>Transport Protocol(s)</w:t>
            </w:r>
          </w:p>
        </w:tc>
        <w:tc>
          <w:tcPr>
            <w:tcW w:w="1134" w:type="dxa"/>
            <w:shd w:val="clear" w:color="auto" w:fill="auto"/>
          </w:tcPr>
          <w:p w14:paraId="689C5A4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513FBE0A" w14:textId="77777777" w:rsidR="0002448F" w:rsidRPr="007514A0" w:rsidRDefault="0002448F" w:rsidP="00781CD5">
            <w:pPr>
              <w:pStyle w:val="TAL"/>
              <w:rPr>
                <w:rFonts w:cs="Arial"/>
              </w:rPr>
            </w:pPr>
            <w:r w:rsidRPr="00D61FD5">
              <w:t>TCP, UDP, SCTP, and/or DCCP. It is required even if the request is only for service name assignment</w:t>
            </w:r>
          </w:p>
        </w:tc>
      </w:tr>
      <w:tr w:rsidR="007514A0" w:rsidRPr="00D61FD5" w14:paraId="7D4ACFD0" w14:textId="77777777" w:rsidTr="007514A0">
        <w:tc>
          <w:tcPr>
            <w:tcW w:w="2405" w:type="dxa"/>
            <w:shd w:val="clear" w:color="auto" w:fill="auto"/>
          </w:tcPr>
          <w:p w14:paraId="2F477AD3" w14:textId="77777777" w:rsidR="0002448F" w:rsidRPr="007514A0" w:rsidRDefault="0002448F" w:rsidP="00781CD5">
            <w:pPr>
              <w:pStyle w:val="TAL"/>
              <w:rPr>
                <w:rFonts w:cs="Arial"/>
              </w:rPr>
            </w:pPr>
            <w:r w:rsidRPr="007514A0">
              <w:rPr>
                <w:rFonts w:cs="Arial"/>
              </w:rPr>
              <w:t>Assignee</w:t>
            </w:r>
          </w:p>
        </w:tc>
        <w:tc>
          <w:tcPr>
            <w:tcW w:w="1134" w:type="dxa"/>
            <w:shd w:val="clear" w:color="auto" w:fill="auto"/>
          </w:tcPr>
          <w:p w14:paraId="643FC65E"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DA9FC8E" w14:textId="77777777" w:rsidR="0002448F" w:rsidRPr="007514A0" w:rsidRDefault="0002448F" w:rsidP="00781CD5">
            <w:pPr>
              <w:pStyle w:val="TAL"/>
              <w:rPr>
                <w:rFonts w:cs="Arial"/>
              </w:rPr>
            </w:pPr>
            <w:r w:rsidRPr="00D61FD5">
              <w:t>Name and email address of the organization, company or individual person responsible for the initial assignment.</w:t>
            </w:r>
          </w:p>
        </w:tc>
      </w:tr>
      <w:tr w:rsidR="007514A0" w:rsidRPr="00D61FD5" w14:paraId="6973F059" w14:textId="77777777" w:rsidTr="007514A0">
        <w:tc>
          <w:tcPr>
            <w:tcW w:w="2405" w:type="dxa"/>
            <w:shd w:val="clear" w:color="auto" w:fill="auto"/>
          </w:tcPr>
          <w:p w14:paraId="3A13650F" w14:textId="77777777" w:rsidR="0002448F" w:rsidRPr="007514A0" w:rsidRDefault="0002448F" w:rsidP="00781CD5">
            <w:pPr>
              <w:pStyle w:val="TAL"/>
              <w:rPr>
                <w:rFonts w:cs="Arial"/>
              </w:rPr>
            </w:pPr>
            <w:r w:rsidRPr="007514A0">
              <w:rPr>
                <w:rFonts w:cs="Arial"/>
              </w:rPr>
              <w:t>Contact</w:t>
            </w:r>
          </w:p>
        </w:tc>
        <w:tc>
          <w:tcPr>
            <w:tcW w:w="1134" w:type="dxa"/>
            <w:shd w:val="clear" w:color="auto" w:fill="auto"/>
          </w:tcPr>
          <w:p w14:paraId="1518CC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35A4773" w14:textId="77777777" w:rsidR="0002448F" w:rsidRPr="007514A0" w:rsidRDefault="0002448F" w:rsidP="00781CD5">
            <w:pPr>
              <w:pStyle w:val="TAL"/>
              <w:rPr>
                <w:rFonts w:cs="Arial"/>
              </w:rPr>
            </w:pPr>
            <w:r w:rsidRPr="00D61FD5">
              <w:t>Name and email address of the Contact person for the assignment</w:t>
            </w:r>
          </w:p>
        </w:tc>
      </w:tr>
      <w:tr w:rsidR="007514A0" w:rsidRPr="00D61FD5" w14:paraId="7D4B3D61" w14:textId="77777777" w:rsidTr="007514A0">
        <w:tc>
          <w:tcPr>
            <w:tcW w:w="2405" w:type="dxa"/>
            <w:shd w:val="clear" w:color="auto" w:fill="auto"/>
          </w:tcPr>
          <w:p w14:paraId="1FD883FD" w14:textId="77777777" w:rsidR="0002448F" w:rsidRPr="007514A0" w:rsidRDefault="0002448F" w:rsidP="00781CD5">
            <w:pPr>
              <w:pStyle w:val="TAL"/>
              <w:rPr>
                <w:rFonts w:cs="Arial"/>
              </w:rPr>
            </w:pPr>
            <w:r w:rsidRPr="007514A0">
              <w:rPr>
                <w:rFonts w:cs="Arial"/>
              </w:rPr>
              <w:t>Description</w:t>
            </w:r>
          </w:p>
        </w:tc>
        <w:tc>
          <w:tcPr>
            <w:tcW w:w="1134" w:type="dxa"/>
            <w:shd w:val="clear" w:color="auto" w:fill="auto"/>
          </w:tcPr>
          <w:p w14:paraId="504C4BD6"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1A064329" w14:textId="77777777" w:rsidR="0002448F" w:rsidRPr="007514A0" w:rsidRDefault="0002448F" w:rsidP="00781CD5">
            <w:pPr>
              <w:pStyle w:val="TAL"/>
              <w:rPr>
                <w:rFonts w:cs="Arial"/>
              </w:rPr>
            </w:pPr>
            <w:r w:rsidRPr="00D61FD5">
              <w:t>Short description of the service associated with the assignment request</w:t>
            </w:r>
          </w:p>
        </w:tc>
      </w:tr>
      <w:tr w:rsidR="007514A0" w:rsidRPr="00D61FD5" w14:paraId="73E8F025" w14:textId="77777777" w:rsidTr="007514A0">
        <w:tc>
          <w:tcPr>
            <w:tcW w:w="2405" w:type="dxa"/>
            <w:shd w:val="clear" w:color="auto" w:fill="auto"/>
          </w:tcPr>
          <w:p w14:paraId="4A7EA900" w14:textId="77777777" w:rsidR="0002448F" w:rsidRPr="007514A0" w:rsidRDefault="0002448F" w:rsidP="00781CD5">
            <w:pPr>
              <w:pStyle w:val="TAL"/>
              <w:rPr>
                <w:rFonts w:cs="Arial"/>
              </w:rPr>
            </w:pPr>
            <w:r w:rsidRPr="007514A0">
              <w:rPr>
                <w:rFonts w:cs="Arial"/>
              </w:rPr>
              <w:t>Reference</w:t>
            </w:r>
          </w:p>
        </w:tc>
        <w:tc>
          <w:tcPr>
            <w:tcW w:w="1134" w:type="dxa"/>
            <w:shd w:val="clear" w:color="auto" w:fill="auto"/>
          </w:tcPr>
          <w:p w14:paraId="78263B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6DB5D63E" w14:textId="77777777" w:rsidR="0002448F" w:rsidRPr="007514A0" w:rsidRDefault="0002448F" w:rsidP="00781CD5">
            <w:pPr>
              <w:pStyle w:val="TAL"/>
              <w:rPr>
                <w:rFonts w:cs="Arial"/>
              </w:rPr>
            </w:pPr>
            <w:r w:rsidRPr="00D61FD5">
              <w:t>A description of (or a reference to a document describing) the protocol or application using this port.</w:t>
            </w:r>
          </w:p>
        </w:tc>
      </w:tr>
      <w:tr w:rsidR="007514A0" w:rsidRPr="00D61FD5" w14:paraId="5BD60D9C" w14:textId="77777777" w:rsidTr="007514A0">
        <w:tc>
          <w:tcPr>
            <w:tcW w:w="2405" w:type="dxa"/>
            <w:shd w:val="clear" w:color="auto" w:fill="auto"/>
          </w:tcPr>
          <w:p w14:paraId="4A51C3BC" w14:textId="77777777" w:rsidR="0002448F" w:rsidRPr="007514A0" w:rsidRDefault="0002448F" w:rsidP="00781CD5">
            <w:pPr>
              <w:pStyle w:val="TAL"/>
              <w:rPr>
                <w:rFonts w:cs="Arial"/>
              </w:rPr>
            </w:pPr>
            <w:r w:rsidRPr="007514A0">
              <w:rPr>
                <w:rFonts w:cs="Arial"/>
              </w:rPr>
              <w:t>Port Number</w:t>
            </w:r>
          </w:p>
        </w:tc>
        <w:tc>
          <w:tcPr>
            <w:tcW w:w="1134" w:type="dxa"/>
            <w:shd w:val="clear" w:color="auto" w:fill="auto"/>
          </w:tcPr>
          <w:p w14:paraId="3DCEECB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465C3E7D" w14:textId="77777777" w:rsidR="0002448F" w:rsidRPr="007514A0" w:rsidRDefault="0002448F" w:rsidP="00781CD5">
            <w:pPr>
              <w:pStyle w:val="TAL"/>
              <w:rPr>
                <w:rFonts w:cs="Arial"/>
              </w:rPr>
            </w:pPr>
            <w:r w:rsidRPr="00D61FD5">
              <w:t>Suggested port number or port range (user or system)</w:t>
            </w:r>
          </w:p>
        </w:tc>
      </w:tr>
      <w:tr w:rsidR="007514A0" w:rsidRPr="00D61FD5" w14:paraId="10BE30CB" w14:textId="77777777" w:rsidTr="007514A0">
        <w:tc>
          <w:tcPr>
            <w:tcW w:w="2405" w:type="dxa"/>
            <w:shd w:val="clear" w:color="auto" w:fill="auto"/>
          </w:tcPr>
          <w:p w14:paraId="3DD50F76" w14:textId="77777777" w:rsidR="0002448F" w:rsidRPr="007514A0" w:rsidRDefault="0002448F" w:rsidP="00781CD5">
            <w:pPr>
              <w:pStyle w:val="TAL"/>
              <w:rPr>
                <w:rFonts w:cs="Arial"/>
              </w:rPr>
            </w:pPr>
            <w:r w:rsidRPr="007514A0">
              <w:rPr>
                <w:rFonts w:cs="Arial"/>
              </w:rPr>
              <w:t>Service Code</w:t>
            </w:r>
          </w:p>
        </w:tc>
        <w:tc>
          <w:tcPr>
            <w:tcW w:w="1134" w:type="dxa"/>
            <w:shd w:val="clear" w:color="auto" w:fill="auto"/>
          </w:tcPr>
          <w:p w14:paraId="31BEEA06"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0424BEF3" w14:textId="77777777" w:rsidR="0002448F" w:rsidRPr="007514A0" w:rsidRDefault="0002448F" w:rsidP="00781CD5">
            <w:pPr>
              <w:pStyle w:val="TAL"/>
              <w:rPr>
                <w:rFonts w:cs="Arial"/>
              </w:rPr>
            </w:pPr>
            <w:r w:rsidRPr="007514A0">
              <w:rPr>
                <w:rFonts w:cs="Arial"/>
              </w:rPr>
              <w:t>Required only for DCCP</w:t>
            </w:r>
          </w:p>
        </w:tc>
      </w:tr>
      <w:tr w:rsidR="007514A0" w:rsidRPr="00D61FD5" w14:paraId="3DE76857" w14:textId="77777777" w:rsidTr="007514A0">
        <w:tc>
          <w:tcPr>
            <w:tcW w:w="2405" w:type="dxa"/>
            <w:shd w:val="clear" w:color="auto" w:fill="auto"/>
          </w:tcPr>
          <w:p w14:paraId="6B629E48" w14:textId="77777777" w:rsidR="0002448F" w:rsidRPr="007514A0" w:rsidRDefault="0002448F" w:rsidP="00781CD5">
            <w:pPr>
              <w:pStyle w:val="TAL"/>
              <w:rPr>
                <w:rFonts w:cs="Arial"/>
              </w:rPr>
            </w:pPr>
            <w:r w:rsidRPr="007514A0">
              <w:rPr>
                <w:rFonts w:cs="Arial"/>
              </w:rPr>
              <w:t>Known Unauthorized Uses</w:t>
            </w:r>
          </w:p>
        </w:tc>
        <w:tc>
          <w:tcPr>
            <w:tcW w:w="1134" w:type="dxa"/>
            <w:shd w:val="clear" w:color="auto" w:fill="auto"/>
          </w:tcPr>
          <w:p w14:paraId="415F1562"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77C439B9" w14:textId="77777777" w:rsidR="0002448F" w:rsidRPr="007514A0" w:rsidRDefault="0002448F" w:rsidP="00781CD5">
            <w:pPr>
              <w:pStyle w:val="TAL"/>
              <w:rPr>
                <w:rFonts w:cs="Arial"/>
              </w:rPr>
            </w:pPr>
            <w:r w:rsidRPr="00D61FD5">
              <w:t>Known/reported unauthorized uses by applications or organizations who are not the Assignee</w:t>
            </w:r>
          </w:p>
        </w:tc>
      </w:tr>
      <w:tr w:rsidR="007514A0" w:rsidRPr="00D61FD5" w14:paraId="0F0BECAF" w14:textId="77777777" w:rsidTr="007514A0">
        <w:tc>
          <w:tcPr>
            <w:tcW w:w="2405" w:type="dxa"/>
            <w:shd w:val="clear" w:color="auto" w:fill="auto"/>
          </w:tcPr>
          <w:p w14:paraId="719AAE70" w14:textId="77777777" w:rsidR="0002448F" w:rsidRPr="007514A0" w:rsidRDefault="0002448F" w:rsidP="00781CD5">
            <w:pPr>
              <w:pStyle w:val="TAL"/>
              <w:rPr>
                <w:rFonts w:cs="Arial"/>
              </w:rPr>
            </w:pPr>
            <w:r w:rsidRPr="007514A0">
              <w:rPr>
                <w:rFonts w:cs="Arial"/>
              </w:rPr>
              <w:t>Assignment Notes</w:t>
            </w:r>
          </w:p>
        </w:tc>
        <w:tc>
          <w:tcPr>
            <w:tcW w:w="1134" w:type="dxa"/>
            <w:shd w:val="clear" w:color="auto" w:fill="auto"/>
          </w:tcPr>
          <w:p w14:paraId="562300E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17E6DF29" w14:textId="77777777" w:rsidR="0002448F" w:rsidRPr="007514A0" w:rsidRDefault="0002448F" w:rsidP="00781CD5">
            <w:pPr>
              <w:pStyle w:val="TAL"/>
              <w:rPr>
                <w:rFonts w:cs="Arial"/>
              </w:rPr>
            </w:pPr>
            <w:r w:rsidRPr="00D61FD5">
              <w:t>Indications of owner/name change, or any other assignment process issue</w:t>
            </w:r>
          </w:p>
        </w:tc>
      </w:tr>
      <w:tr w:rsidR="007514A0" w:rsidRPr="00D61FD5" w14:paraId="6F837A34" w14:textId="77777777" w:rsidTr="007514A0">
        <w:tc>
          <w:tcPr>
            <w:tcW w:w="9629" w:type="dxa"/>
            <w:gridSpan w:val="3"/>
            <w:shd w:val="clear" w:color="auto" w:fill="auto"/>
          </w:tcPr>
          <w:p w14:paraId="57839F4F" w14:textId="77777777" w:rsidR="0002448F" w:rsidRPr="007514A0" w:rsidRDefault="0002448F" w:rsidP="00781CD5">
            <w:pPr>
              <w:pStyle w:val="TAL"/>
              <w:rPr>
                <w:rFonts w:cs="Arial"/>
              </w:rPr>
            </w:pPr>
            <w:r w:rsidRPr="007514A0">
              <w:rPr>
                <w:rFonts w:cs="Arial"/>
              </w:rPr>
              <w:t>NOTE:</w:t>
            </w:r>
            <w:r w:rsidRPr="007514A0">
              <w:rPr>
                <w:rFonts w:cs="Arial"/>
              </w:rPr>
              <w:tab/>
              <w:t>For 3GPP defined service names, the name shall be prefixed by "3gpp-"</w:t>
            </w:r>
          </w:p>
        </w:tc>
      </w:tr>
    </w:tbl>
    <w:p w14:paraId="21F41B4C" w14:textId="77777777" w:rsidR="0002448F" w:rsidRPr="00D61FD5" w:rsidRDefault="0002448F" w:rsidP="0002448F"/>
    <w:p w14:paraId="2CC7F692" w14:textId="77777777" w:rsidR="0002448F" w:rsidRPr="00D61FD5" w:rsidRDefault="0002448F" w:rsidP="0002448F">
      <w:r w:rsidRPr="00D61FD5">
        <w:t>When receiving the assignment request, IANA will follow the one of the procedures described in the following clause.</w:t>
      </w:r>
    </w:p>
    <w:p w14:paraId="0E4B0F37" w14:textId="77777777" w:rsidR="0002448F" w:rsidRPr="00D61FD5" w:rsidRDefault="0002448F" w:rsidP="0002448F">
      <w:pPr>
        <w:pStyle w:val="Heading2"/>
        <w:rPr>
          <w:sz w:val="28"/>
        </w:rPr>
      </w:pPr>
      <w:bookmarkStart w:id="577" w:name="_Toc63666281"/>
      <w:bookmarkStart w:id="578" w:name="_Toc66105115"/>
      <w:bookmarkStart w:id="579" w:name="_Toc66106988"/>
      <w:bookmarkStart w:id="580" w:name="_Toc66462645"/>
      <w:bookmarkStart w:id="581" w:name="_Toc70328283"/>
      <w:bookmarkStart w:id="582" w:name="_Toc73782061"/>
      <w:bookmarkStart w:id="583" w:name="_Toc81221235"/>
      <w:bookmarkStart w:id="584" w:name="_Toc81738573"/>
      <w:bookmarkStart w:id="585" w:name="_Toc85875045"/>
      <w:r w:rsidRPr="00D61FD5">
        <w:lastRenderedPageBreak/>
        <w:t>C.3</w:t>
      </w:r>
      <w:r w:rsidRPr="00D61FD5">
        <w:tab/>
        <w:t>IANA Policies for Port Number assignment</w:t>
      </w:r>
      <w:bookmarkEnd w:id="577"/>
      <w:bookmarkEnd w:id="578"/>
      <w:bookmarkEnd w:id="579"/>
      <w:bookmarkEnd w:id="580"/>
      <w:bookmarkEnd w:id="581"/>
      <w:bookmarkEnd w:id="582"/>
      <w:bookmarkEnd w:id="583"/>
      <w:bookmarkEnd w:id="584"/>
      <w:bookmarkEnd w:id="585"/>
    </w:p>
    <w:p w14:paraId="70937217" w14:textId="77777777" w:rsidR="0002448F" w:rsidRPr="00D61FD5" w:rsidRDefault="0002448F" w:rsidP="0002448F">
      <w:r w:rsidRPr="00D61FD5">
        <w:t>When IANA receives an assignment request that is only requesting service name, IANA will usually assign the service name under a simple "First Come First Served" policy defined in IETF RFC 5226 [14]</w:t>
      </w:r>
    </w:p>
    <w:p w14:paraId="638CD6A3" w14:textId="77777777" w:rsidR="0002448F" w:rsidRPr="00D61FD5" w:rsidRDefault="0002448F" w:rsidP="0002448F">
      <w:r w:rsidRPr="00D61FD5">
        <w:t>When IANA receives an assignment request that is requesting a port number, IANA will initiate an "IETF Review" or "IESG Approval" procedures or an "Expert Review" procedure defined in IETF RFC 5226 [14], depending on the requested port range:</w:t>
      </w:r>
    </w:p>
    <w:p w14:paraId="2D1315D7" w14:textId="77777777" w:rsidR="0002448F" w:rsidRPr="00D61FD5" w:rsidRDefault="0002448F" w:rsidP="0002448F">
      <w:pPr>
        <w:pStyle w:val="B1"/>
      </w:pPr>
      <w:r w:rsidRPr="00D61FD5">
        <w:t>-</w:t>
      </w:r>
      <w:r w:rsidRPr="00D61FD5">
        <w:tab/>
        <w:t xml:space="preserve">Ports in the Dynamic Ports range (49152-65535) cannot be assigned through IANA. </w:t>
      </w:r>
      <w:r w:rsidRPr="00D61FD5">
        <w:rPr>
          <w:b/>
        </w:rPr>
        <w:t>A port number in that range MUST NOT be used as a service identifier</w:t>
      </w:r>
      <w:r w:rsidRPr="00D61FD5">
        <w:t>.</w:t>
      </w:r>
    </w:p>
    <w:p w14:paraId="50399ECA" w14:textId="77777777" w:rsidR="0002448F" w:rsidRPr="00D61FD5" w:rsidRDefault="0002448F" w:rsidP="0002448F">
      <w:pPr>
        <w:pStyle w:val="B1"/>
      </w:pPr>
      <w:r w:rsidRPr="00D61FD5">
        <w:t>-</w:t>
      </w:r>
      <w:r w:rsidRPr="00D61FD5">
        <w:tab/>
        <w:t xml:space="preserve">Ports in the User Ports range (1024-49151) will be assigned under the "IETF Review" or "IESG Approval" procedures defined in IETF RFC 5226 [14] for IETF protocol. In other cases, the requester must input the documentation to the "Expert Review" procedure defined in IETF RFC 5226 [14], by which IANA will have a technical expert review the request to determine whether to grant the assignment. The submitted documentation </w:t>
      </w:r>
      <w:r w:rsidRPr="00D61FD5">
        <w:rPr>
          <w:b/>
        </w:rPr>
        <w:t>MUST explain why using a port number in the Dynamic Ports range is unsuitable</w:t>
      </w:r>
      <w:r w:rsidRPr="00D61FD5">
        <w:t xml:space="preserve"> for the given application.</w:t>
      </w:r>
    </w:p>
    <w:p w14:paraId="4D8D8260" w14:textId="77777777" w:rsidR="0002448F" w:rsidRPr="00D61FD5" w:rsidRDefault="0002448F" w:rsidP="0002448F">
      <w:pPr>
        <w:pStyle w:val="B1"/>
      </w:pPr>
      <w:r w:rsidRPr="00D61FD5">
        <w:t>-</w:t>
      </w:r>
      <w:r w:rsidRPr="00D61FD5">
        <w:tab/>
        <w:t xml:space="preserve">Ports in the System Ports range (0-1023) will only be assigned under the "IETF Review" or "IESG Approval" procedures defined in IETF RFC 5226 [14]. A request for a System Port number </w:t>
      </w:r>
      <w:r w:rsidRPr="00D61FD5">
        <w:rPr>
          <w:b/>
        </w:rPr>
        <w:t>MUST document *both* why using a port number from the Dynamic Ports range is unsuitable *and* why using a port number from the User Ports range is unsuitable</w:t>
      </w:r>
      <w:r w:rsidRPr="00D61FD5">
        <w:t xml:space="preserve"> for that application.</w:t>
      </w:r>
    </w:p>
    <w:p w14:paraId="48CF724B" w14:textId="77777777" w:rsidR="0002448F" w:rsidRPr="00D61FD5" w:rsidRDefault="0002448F" w:rsidP="0002448F">
      <w:pPr>
        <w:pStyle w:val="Heading2"/>
      </w:pPr>
      <w:bookmarkStart w:id="586" w:name="_Toc63666282"/>
      <w:bookmarkStart w:id="587" w:name="_Toc66105116"/>
      <w:bookmarkStart w:id="588" w:name="_Toc66106989"/>
      <w:bookmarkStart w:id="589" w:name="_Toc66462646"/>
      <w:bookmarkStart w:id="590" w:name="_Toc70328284"/>
      <w:bookmarkStart w:id="591" w:name="_Toc73782062"/>
      <w:bookmarkStart w:id="592" w:name="_Toc81221236"/>
      <w:bookmarkStart w:id="593" w:name="_Toc81738574"/>
      <w:bookmarkStart w:id="594" w:name="_Toc85875046"/>
      <w:r w:rsidRPr="00D61FD5">
        <w:t>C.4</w:t>
      </w:r>
      <w:r w:rsidRPr="00D61FD5">
        <w:tab/>
        <w:t>Recommendations to designers of application and service protocols</w:t>
      </w:r>
      <w:bookmarkEnd w:id="586"/>
      <w:bookmarkEnd w:id="587"/>
      <w:bookmarkEnd w:id="588"/>
      <w:bookmarkEnd w:id="589"/>
      <w:bookmarkEnd w:id="590"/>
      <w:bookmarkEnd w:id="591"/>
      <w:bookmarkEnd w:id="592"/>
      <w:bookmarkEnd w:id="593"/>
      <w:bookmarkEnd w:id="594"/>
    </w:p>
    <w:p w14:paraId="0F1E41A3" w14:textId="77777777" w:rsidR="0035261A" w:rsidRPr="00D61FD5" w:rsidRDefault="0002448F" w:rsidP="0002448F">
      <w:r w:rsidRPr="00D61FD5">
        <w:t>Used as companion document of the IETF RFC 6335 [2], the IETF RFC 7605 [3] provides recommendations to designers of application and service protocols on how to use the transport protocol port number space and when to request a port assignment from IANA.</w:t>
      </w:r>
    </w:p>
    <w:p w14:paraId="66AC7602" w14:textId="16C8D658" w:rsidR="0002448F" w:rsidRPr="00D61FD5" w:rsidRDefault="0002448F" w:rsidP="0002448F">
      <w:r w:rsidRPr="00D61FD5">
        <w:t>First, a set of questions is given to help designers to check whether a port number assignment is deemed required for a given service application. These questions are listed hereafter:</w:t>
      </w:r>
    </w:p>
    <w:p w14:paraId="01380937" w14:textId="77777777" w:rsidR="0002448F" w:rsidRPr="00D61FD5" w:rsidRDefault="0002448F" w:rsidP="0002448F">
      <w:pPr>
        <w:pStyle w:val="B1"/>
      </w:pPr>
      <w:r w:rsidRPr="00D61FD5">
        <w:t>-</w:t>
      </w:r>
      <w:r w:rsidRPr="00D61FD5">
        <w:tab/>
        <w:t>Is this really a new service or could an existing service suffice?</w:t>
      </w:r>
    </w:p>
    <w:p w14:paraId="5DC63854" w14:textId="77777777" w:rsidR="0002448F" w:rsidRPr="00D61FD5" w:rsidRDefault="0002448F" w:rsidP="0002448F">
      <w:pPr>
        <w:pStyle w:val="B1"/>
      </w:pPr>
      <w:r w:rsidRPr="00D61FD5">
        <w:t>-</w:t>
      </w:r>
      <w:r w:rsidRPr="00D61FD5">
        <w:tab/>
        <w:t>Is this an experimental service [RFC3692]? If so, consider using the current experimental ports [RFC2780].</w:t>
      </w:r>
    </w:p>
    <w:p w14:paraId="186BD4F2" w14:textId="77777777" w:rsidR="0002448F" w:rsidRPr="00D61FD5" w:rsidRDefault="0002448F" w:rsidP="0002448F">
      <w:pPr>
        <w:pStyle w:val="B1"/>
      </w:pPr>
      <w:r w:rsidRPr="00D61FD5">
        <w:t>-</w:t>
      </w:r>
      <w:r w:rsidRPr="00D61FD5">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BD51277" w14:textId="77777777" w:rsidR="0002448F" w:rsidRPr="00D61FD5" w:rsidRDefault="0002448F" w:rsidP="0002448F">
      <w:pPr>
        <w:pStyle w:val="B1"/>
      </w:pPr>
      <w:r w:rsidRPr="00D61FD5">
        <w:t>-</w:t>
      </w:r>
      <w:r w:rsidRPr="00D61FD5">
        <w:tab/>
        <w:t>Can this service use a Dynamic port number that is coordinated out-of-band? For example:</w:t>
      </w:r>
    </w:p>
    <w:p w14:paraId="3832552B" w14:textId="77777777" w:rsidR="0002448F" w:rsidRPr="00D61FD5" w:rsidRDefault="0002448F" w:rsidP="0002448F">
      <w:pPr>
        <w:pStyle w:val="B2"/>
      </w:pPr>
      <w:r w:rsidRPr="00D61FD5">
        <w:t>-</w:t>
      </w:r>
      <w:r w:rsidRPr="00D61FD5">
        <w:tab/>
        <w:t>By explicit configuration of both endpoints.</w:t>
      </w:r>
    </w:p>
    <w:p w14:paraId="7DFA28DC" w14:textId="77777777" w:rsidR="0002448F" w:rsidRPr="00D61FD5" w:rsidRDefault="0002448F" w:rsidP="0002448F">
      <w:pPr>
        <w:pStyle w:val="B2"/>
      </w:pPr>
      <w:r w:rsidRPr="00D61FD5">
        <w:t>-</w:t>
      </w:r>
      <w:r w:rsidRPr="00D61FD5">
        <w:tab/>
        <w:t>By internal mechanisms within the same host (e.g., a configuration file, indicated within a URI or using interprocess communication).</w:t>
      </w:r>
    </w:p>
    <w:p w14:paraId="00FE82C0" w14:textId="77777777" w:rsidR="0002448F" w:rsidRPr="00D61FD5" w:rsidRDefault="0002448F" w:rsidP="0002448F">
      <w:pPr>
        <w:pStyle w:val="B2"/>
      </w:pPr>
      <w:r w:rsidRPr="00D61FD5">
        <w:t>-</w:t>
      </w:r>
      <w:r w:rsidRPr="00D61FD5">
        <w:tab/>
        <w:t>Using information exchanged on a related service: FTP [RFC959], SIP [RFC3261], etc.</w:t>
      </w:r>
    </w:p>
    <w:p w14:paraId="3EEAB8EC" w14:textId="77777777" w:rsidR="0002448F" w:rsidRPr="00D61FD5" w:rsidRDefault="0002448F" w:rsidP="0002448F">
      <w:pPr>
        <w:pStyle w:val="B2"/>
      </w:pPr>
      <w:r w:rsidRPr="00D61FD5">
        <w:t>-</w:t>
      </w:r>
      <w:r w:rsidRPr="00D61FD5">
        <w:tab/>
        <w:t>Using an existing port discovery service: portmapper [RFC1833], mDNS [RFC6762] [RFC6763], etc.</w:t>
      </w:r>
    </w:p>
    <w:p w14:paraId="4DC4FFEA" w14:textId="77777777" w:rsidR="0002448F" w:rsidRPr="00D61FD5" w:rsidRDefault="0002448F" w:rsidP="0002448F">
      <w:r w:rsidRPr="00D61FD5">
        <w:t>Moreover, a set of recommendations and requirements for registration and use of port is provided to help designers to determine whether a port number assignment is required. These recommendations and requirements are provided for information hereafter:</w:t>
      </w:r>
    </w:p>
    <w:p w14:paraId="199A9292" w14:textId="77777777" w:rsidR="0002448F" w:rsidRPr="00D61FD5" w:rsidRDefault="0002448F" w:rsidP="0002448F">
      <w:pPr>
        <w:pStyle w:val="B1"/>
      </w:pPr>
      <w:r w:rsidRPr="00D61FD5">
        <w:t>-</w:t>
      </w:r>
      <w:r w:rsidRPr="00D61FD5">
        <w:tab/>
        <w:t>Each assigned port requested MUST be justified by the applicant as an independently useful service.</w:t>
      </w:r>
    </w:p>
    <w:p w14:paraId="59F5A75B" w14:textId="77777777" w:rsidR="0002448F" w:rsidRPr="00D61FD5" w:rsidRDefault="0002448F" w:rsidP="0002448F">
      <w:pPr>
        <w:pStyle w:val="B1"/>
      </w:pPr>
      <w:r w:rsidRPr="00D61FD5">
        <w:t>-</w:t>
      </w:r>
      <w:r w:rsidRPr="00D61FD5">
        <w:tab/>
        <w:t>Developers SHOULD NOT apply for System port number assignments because the increased privilege they are intended to provide is not always enforced.</w:t>
      </w:r>
    </w:p>
    <w:p w14:paraId="4022305D" w14:textId="77777777" w:rsidR="0002448F" w:rsidRPr="00D61FD5" w:rsidRDefault="0002448F" w:rsidP="0002448F">
      <w:pPr>
        <w:pStyle w:val="B1"/>
      </w:pPr>
      <w:r w:rsidRPr="00D61FD5">
        <w:lastRenderedPageBreak/>
        <w:t>-</w:t>
      </w:r>
      <w:r w:rsidRPr="00D61FD5">
        <w:tab/>
        <w:t>System implementers SHOULD enforce the need for privilege for processes to listen on System port numbers.</w:t>
      </w:r>
    </w:p>
    <w:p w14:paraId="7AA6459C" w14:textId="77777777" w:rsidR="0002448F" w:rsidRPr="00D61FD5" w:rsidRDefault="0002448F" w:rsidP="0002448F">
      <w:pPr>
        <w:pStyle w:val="B1"/>
      </w:pPr>
      <w:r w:rsidRPr="00D61FD5">
        <w:t>-</w:t>
      </w:r>
      <w:r w:rsidRPr="00D61FD5">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57C96C1B" w14:textId="77777777" w:rsidR="0002448F" w:rsidRPr="00D61FD5" w:rsidRDefault="0002448F" w:rsidP="0002448F">
      <w:pPr>
        <w:pStyle w:val="B1"/>
      </w:pPr>
      <w:r w:rsidRPr="00D61FD5">
        <w:t>-</w:t>
      </w:r>
      <w:r w:rsidRPr="00D61FD5">
        <w:tab/>
        <w:t>When requesting both secure and insecure port assignments for the same service, justification is expected for the utility and safety of each port as an independent service (clause 6).  Precedent (e.g., citing other protocols that use a separate insecure port) is inadequate justification by itself.</w:t>
      </w:r>
    </w:p>
    <w:p w14:paraId="65451A27" w14:textId="77777777" w:rsidR="0002448F" w:rsidRPr="00D61FD5" w:rsidRDefault="0002448F" w:rsidP="0002448F">
      <w:pPr>
        <w:pStyle w:val="B1"/>
      </w:pPr>
      <w:r w:rsidRPr="00D61FD5">
        <w:t>-</w:t>
      </w:r>
      <w:r w:rsidRPr="00D61FD5">
        <w:tab/>
        <w:t>Security SHOULD NOT rely on assigned port number distinctions alone; every service, whether secure or not, is likely to be attacked.</w:t>
      </w:r>
    </w:p>
    <w:p w14:paraId="27093BE9" w14:textId="77777777" w:rsidR="0002448F" w:rsidRPr="00D61FD5" w:rsidRDefault="0002448F" w:rsidP="0002448F">
      <w:pPr>
        <w:pStyle w:val="B1"/>
      </w:pPr>
      <w:r w:rsidRPr="00D61FD5">
        <w:t>-</w:t>
      </w:r>
      <w:r w:rsidRPr="00D61FD5">
        <w:tab/>
        <w:t>Version support SHOULD be included in new services rather than relying on different port number assignments for different versions.</w:t>
      </w:r>
    </w:p>
    <w:p w14:paraId="284C2925" w14:textId="77777777" w:rsidR="0002448F" w:rsidRPr="00D61FD5" w:rsidRDefault="0002448F" w:rsidP="0002448F">
      <w:pPr>
        <w:pStyle w:val="B1"/>
      </w:pPr>
      <w:r w:rsidRPr="00D61FD5">
        <w:t>-</w:t>
      </w:r>
      <w:r w:rsidRPr="00D61FD5">
        <w:tab/>
        <w:t>Version numbers SHOULD NOT be included in either the service name or service description, to avoid the need to make additional port number assignments for future variants of a service.</w:t>
      </w:r>
    </w:p>
    <w:p w14:paraId="0CD33F92" w14:textId="77777777" w:rsidR="0002448F" w:rsidRPr="00D61FD5" w:rsidRDefault="0002448F" w:rsidP="0002448F">
      <w:pPr>
        <w:pStyle w:val="B1"/>
      </w:pPr>
      <w:r w:rsidRPr="00D61FD5">
        <w:t>-</w:t>
      </w:r>
      <w:r w:rsidRPr="00D61FD5">
        <w:tab/>
        <w:t>Service names and descriptions for multiple transport port number assignments SHOULD match only when they describe the same service, excepting only enhancements for each supported transport.</w:t>
      </w:r>
    </w:p>
    <w:p w14:paraId="1F3A7053" w14:textId="77777777" w:rsidR="0002448F" w:rsidRPr="00D61FD5" w:rsidRDefault="0002448F" w:rsidP="0002448F">
      <w:pPr>
        <w:pStyle w:val="B1"/>
      </w:pPr>
      <w:r w:rsidRPr="00D61FD5">
        <w:t>-</w:t>
      </w:r>
      <w:r w:rsidRPr="00D61FD5">
        <w:tab/>
        <w:t>Names of discovery services SHOULD use an identifiable suffix; the suggestion is "-disc".</w:t>
      </w:r>
    </w:p>
    <w:p w14:paraId="1FF3E10B" w14:textId="77777777" w:rsidR="0002448F" w:rsidRPr="00D61FD5" w:rsidRDefault="0002448F" w:rsidP="0002448F">
      <w:pPr>
        <w:pStyle w:val="B1"/>
      </w:pPr>
      <w:r w:rsidRPr="00D61FD5">
        <w:t>-</w:t>
      </w:r>
      <w:r w:rsidRPr="00D61FD5">
        <w:tab/>
        <w:t>UDP over IPv4 multi-host services SHOULD use multicast rather than broadcast.</w:t>
      </w:r>
    </w:p>
    <w:p w14:paraId="6A0D2202" w14:textId="77777777" w:rsidR="0002448F" w:rsidRPr="00D61FD5" w:rsidRDefault="0002448F" w:rsidP="0002448F">
      <w:pPr>
        <w:pStyle w:val="B1"/>
      </w:pPr>
      <w:r w:rsidRPr="00D61FD5">
        <w:t>-</w:t>
      </w:r>
      <w:r w:rsidRPr="00D61FD5">
        <w:tab/>
        <w:t>Services that use multipoint communication SHOULD be scalable and SHOULD NOT rely solely on the efficiency of multicast transmission for scalability.</w:t>
      </w:r>
    </w:p>
    <w:p w14:paraId="14DE9DB7" w14:textId="77777777" w:rsidR="0002448F" w:rsidRPr="00D61FD5" w:rsidRDefault="0002448F" w:rsidP="0002448F">
      <w:pPr>
        <w:pStyle w:val="B1"/>
      </w:pPr>
      <w:r w:rsidRPr="00D61FD5">
        <w:t>-</w:t>
      </w:r>
      <w:r w:rsidRPr="00D61FD5">
        <w:tab/>
        <w:t>Services SHOULD NOT use UDP as a performance enhancement over TCP, e.g., to circumnavigate TCP's congestion control.</w:t>
      </w:r>
    </w:p>
    <w:p w14:paraId="3B553A0A" w14:textId="77777777" w:rsidR="0002448F" w:rsidRPr="00D61FD5" w:rsidRDefault="0002448F" w:rsidP="0002448F">
      <w:pPr>
        <w:pStyle w:val="B1"/>
      </w:pPr>
      <w:r w:rsidRPr="00D61FD5">
        <w:t>-</w:t>
      </w:r>
      <w:r w:rsidRPr="00D61FD5">
        <w:tab/>
        <w:t>Users MUST NOT deploy implementations that use assigned port numbers prior their assignment by IANA.</w:t>
      </w:r>
    </w:p>
    <w:p w14:paraId="4FA07330" w14:textId="77777777" w:rsidR="0002448F" w:rsidRPr="00D61FD5" w:rsidRDefault="0002448F" w:rsidP="0002448F">
      <w:pPr>
        <w:pStyle w:val="B1"/>
      </w:pPr>
      <w:r w:rsidRPr="00D61FD5">
        <w:t>-</w:t>
      </w:r>
      <w:r w:rsidRPr="00D61FD5">
        <w:tab/>
        <w:t>Users MUST NOT deploy implementations that default to using the experimental System port numbers (1021 and 1022 [RFC4727]) outside a controlled environment where they can be updated with a subsequent assigned port [RFC3692].</w:t>
      </w:r>
    </w:p>
    <w:p w14:paraId="596FE54F" w14:textId="77777777" w:rsidR="0002448F" w:rsidRPr="00D61FD5" w:rsidRDefault="0002448F" w:rsidP="0002448F">
      <w:pPr>
        <w:pStyle w:val="B1"/>
      </w:pPr>
      <w:r w:rsidRPr="00D61FD5">
        <w:t>-</w:t>
      </w:r>
      <w:r w:rsidRPr="00D61FD5">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34BCDE9E" w14:textId="77777777" w:rsidR="0002448F" w:rsidRPr="00D61FD5" w:rsidRDefault="0002448F" w:rsidP="0002448F">
      <w:pPr>
        <w:pStyle w:val="Heading2"/>
      </w:pPr>
      <w:bookmarkStart w:id="595" w:name="_Toc63666283"/>
      <w:bookmarkStart w:id="596" w:name="_Toc66105117"/>
      <w:bookmarkStart w:id="597" w:name="_Toc66106990"/>
      <w:bookmarkStart w:id="598" w:name="_Toc66462647"/>
      <w:bookmarkStart w:id="599" w:name="_Toc70328285"/>
      <w:bookmarkStart w:id="600" w:name="_Toc73782063"/>
      <w:bookmarkStart w:id="601" w:name="_Toc81221237"/>
      <w:bookmarkStart w:id="602" w:name="_Toc81738575"/>
      <w:bookmarkStart w:id="603" w:name="_Toc85875047"/>
      <w:r w:rsidRPr="00D61FD5">
        <w:t>C.5</w:t>
      </w:r>
      <w:r w:rsidRPr="00D61FD5">
        <w:tab/>
        <w:t>3GPP port assignment applications since 2009</w:t>
      </w:r>
      <w:bookmarkEnd w:id="595"/>
      <w:bookmarkEnd w:id="596"/>
      <w:bookmarkEnd w:id="597"/>
      <w:bookmarkEnd w:id="598"/>
      <w:bookmarkEnd w:id="599"/>
      <w:bookmarkEnd w:id="600"/>
      <w:bookmarkEnd w:id="601"/>
      <w:bookmarkEnd w:id="602"/>
      <w:bookmarkEnd w:id="603"/>
    </w:p>
    <w:p w14:paraId="4CB521D9" w14:textId="77777777" w:rsidR="0002448F" w:rsidRPr="00D61FD5" w:rsidRDefault="0002448F" w:rsidP="0002448F">
      <w:r w:rsidRPr="00D61FD5">
        <w:t>IETF RFC 6335 [2]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5BE0627D" w14:textId="77777777" w:rsidR="0002448F" w:rsidRPr="00D61FD5" w:rsidRDefault="0002448F" w:rsidP="0002448F">
      <w:r w:rsidRPr="00D61FD5">
        <w:t>Published in 2015, IETF RFC 7605 [3] provides additional information to designers on how to use assigned port numbers that complements the IANA process described in IETF RFC 6335 [2].</w:t>
      </w:r>
    </w:p>
    <w:p w14:paraId="4A2F3B63" w14:textId="77777777" w:rsidR="0002448F" w:rsidRPr="00D61FD5" w:rsidRDefault="0002448F" w:rsidP="0002448F">
      <w:r w:rsidRPr="00D61FD5">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110626F9" w14:textId="77777777" w:rsidR="0002448F" w:rsidRPr="00D61FD5" w:rsidRDefault="0002448F" w:rsidP="0002448F">
      <w:r w:rsidRPr="00D61FD5">
        <w:t>Table C.5-1 hereafter lists the port numbers assigned to 3GPP since 2009. In this table, it can be noticed that most of the applications were for SCTP and protocols only inside 3GPP networks, without inter-domain interfaces.</w:t>
      </w:r>
    </w:p>
    <w:p w14:paraId="3411E86A" w14:textId="77777777" w:rsidR="0002448F" w:rsidRPr="00D61FD5" w:rsidRDefault="0002448F" w:rsidP="0002448F">
      <w:pPr>
        <w:pStyle w:val="TH"/>
      </w:pPr>
      <w:r w:rsidRPr="00D61FD5">
        <w:lastRenderedPageBreak/>
        <w:t>Table C.5-1: Service Name/port number assigned to 3GPP since 2009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92"/>
        <w:gridCol w:w="1156"/>
        <w:gridCol w:w="1821"/>
        <w:gridCol w:w="1417"/>
        <w:gridCol w:w="2694"/>
      </w:tblGrid>
      <w:tr w:rsidR="007514A0" w:rsidRPr="00D61FD5" w14:paraId="540DCBF1" w14:textId="77777777" w:rsidTr="007514A0">
        <w:tc>
          <w:tcPr>
            <w:tcW w:w="1413" w:type="dxa"/>
            <w:shd w:val="clear" w:color="auto" w:fill="auto"/>
          </w:tcPr>
          <w:p w14:paraId="2E0DE8B3" w14:textId="77777777" w:rsidR="0002448F" w:rsidRPr="00D61FD5" w:rsidRDefault="0002448F" w:rsidP="00781CD5">
            <w:pPr>
              <w:pStyle w:val="TH"/>
            </w:pPr>
            <w:r w:rsidRPr="00D61FD5">
              <w:t>Service Name</w:t>
            </w:r>
          </w:p>
        </w:tc>
        <w:tc>
          <w:tcPr>
            <w:tcW w:w="992" w:type="dxa"/>
            <w:shd w:val="clear" w:color="auto" w:fill="auto"/>
          </w:tcPr>
          <w:p w14:paraId="66A4EBB9" w14:textId="77777777" w:rsidR="0002448F" w:rsidRPr="00D61FD5" w:rsidRDefault="0002448F" w:rsidP="00781CD5">
            <w:pPr>
              <w:pStyle w:val="TH"/>
            </w:pPr>
            <w:r w:rsidRPr="00D61FD5">
              <w:t>Port Number</w:t>
            </w:r>
          </w:p>
        </w:tc>
        <w:tc>
          <w:tcPr>
            <w:tcW w:w="1156" w:type="dxa"/>
            <w:shd w:val="clear" w:color="auto" w:fill="auto"/>
          </w:tcPr>
          <w:p w14:paraId="5FF40A19" w14:textId="77777777" w:rsidR="0002448F" w:rsidRPr="00D61FD5" w:rsidRDefault="0002448F" w:rsidP="00781CD5">
            <w:pPr>
              <w:pStyle w:val="TH"/>
            </w:pPr>
            <w:r w:rsidRPr="00D61FD5">
              <w:t>Transport Protocol</w:t>
            </w:r>
          </w:p>
        </w:tc>
        <w:tc>
          <w:tcPr>
            <w:tcW w:w="1821" w:type="dxa"/>
            <w:shd w:val="clear" w:color="auto" w:fill="auto"/>
          </w:tcPr>
          <w:p w14:paraId="30343E85" w14:textId="77777777" w:rsidR="0002448F" w:rsidRPr="00D61FD5" w:rsidRDefault="0002448F" w:rsidP="00781CD5">
            <w:pPr>
              <w:pStyle w:val="TH"/>
            </w:pPr>
            <w:r w:rsidRPr="00D61FD5">
              <w:t>Description</w:t>
            </w:r>
          </w:p>
        </w:tc>
        <w:tc>
          <w:tcPr>
            <w:tcW w:w="1417" w:type="dxa"/>
            <w:shd w:val="clear" w:color="auto" w:fill="auto"/>
          </w:tcPr>
          <w:p w14:paraId="5F4F3B32" w14:textId="77777777" w:rsidR="0002448F" w:rsidRPr="00D61FD5" w:rsidRDefault="0002448F" w:rsidP="00781CD5">
            <w:pPr>
              <w:pStyle w:val="TH"/>
            </w:pPr>
            <w:r w:rsidRPr="00D61FD5">
              <w:t>Registration Date</w:t>
            </w:r>
          </w:p>
        </w:tc>
        <w:tc>
          <w:tcPr>
            <w:tcW w:w="2694" w:type="dxa"/>
            <w:shd w:val="clear" w:color="auto" w:fill="auto"/>
          </w:tcPr>
          <w:p w14:paraId="7D9EE6EB" w14:textId="77777777" w:rsidR="0002448F" w:rsidRPr="00D61FD5" w:rsidRDefault="0002448F" w:rsidP="00781CD5">
            <w:pPr>
              <w:pStyle w:val="TH"/>
            </w:pPr>
            <w:r w:rsidRPr="00D61FD5">
              <w:t>Intra/Inter</w:t>
            </w:r>
          </w:p>
        </w:tc>
      </w:tr>
      <w:tr w:rsidR="007514A0" w:rsidRPr="00D61FD5" w14:paraId="3FBE2A14" w14:textId="77777777" w:rsidTr="007514A0">
        <w:tc>
          <w:tcPr>
            <w:tcW w:w="1413" w:type="dxa"/>
            <w:shd w:val="clear" w:color="auto" w:fill="auto"/>
          </w:tcPr>
          <w:p w14:paraId="3055BF15" w14:textId="77777777" w:rsidR="0002448F" w:rsidRPr="007514A0" w:rsidRDefault="0002448F" w:rsidP="00781CD5">
            <w:pPr>
              <w:pStyle w:val="TH"/>
              <w:rPr>
                <w:b w:val="0"/>
              </w:rPr>
            </w:pPr>
            <w:r w:rsidRPr="007514A0">
              <w:rPr>
                <w:b w:val="0"/>
              </w:rPr>
              <w:t>sgsap</w:t>
            </w:r>
          </w:p>
        </w:tc>
        <w:tc>
          <w:tcPr>
            <w:tcW w:w="992" w:type="dxa"/>
            <w:shd w:val="clear" w:color="auto" w:fill="auto"/>
          </w:tcPr>
          <w:p w14:paraId="64905CFF" w14:textId="77777777" w:rsidR="0002448F" w:rsidRPr="007514A0" w:rsidRDefault="0002448F" w:rsidP="00781CD5">
            <w:pPr>
              <w:pStyle w:val="TH"/>
              <w:rPr>
                <w:b w:val="0"/>
              </w:rPr>
            </w:pPr>
            <w:r w:rsidRPr="007514A0">
              <w:rPr>
                <w:b w:val="0"/>
              </w:rPr>
              <w:t>29118</w:t>
            </w:r>
          </w:p>
        </w:tc>
        <w:tc>
          <w:tcPr>
            <w:tcW w:w="1156" w:type="dxa"/>
            <w:shd w:val="clear" w:color="auto" w:fill="auto"/>
          </w:tcPr>
          <w:p w14:paraId="114C90B6" w14:textId="77777777" w:rsidR="0002448F" w:rsidRPr="007514A0" w:rsidRDefault="0002448F" w:rsidP="00781CD5">
            <w:pPr>
              <w:pStyle w:val="TH"/>
              <w:rPr>
                <w:b w:val="0"/>
              </w:rPr>
            </w:pPr>
            <w:r w:rsidRPr="007514A0">
              <w:rPr>
                <w:b w:val="0"/>
              </w:rPr>
              <w:t>sctp</w:t>
            </w:r>
          </w:p>
        </w:tc>
        <w:tc>
          <w:tcPr>
            <w:tcW w:w="1821" w:type="dxa"/>
            <w:shd w:val="clear" w:color="auto" w:fill="auto"/>
          </w:tcPr>
          <w:p w14:paraId="41584313" w14:textId="77777777" w:rsidR="0002448F" w:rsidRPr="007514A0" w:rsidRDefault="0002448F" w:rsidP="00781CD5">
            <w:pPr>
              <w:pStyle w:val="TH"/>
              <w:rPr>
                <w:b w:val="0"/>
              </w:rPr>
            </w:pPr>
            <w:r w:rsidRPr="007514A0">
              <w:rPr>
                <w:b w:val="0"/>
              </w:rPr>
              <w:t>SGsAP</w:t>
            </w:r>
          </w:p>
        </w:tc>
        <w:tc>
          <w:tcPr>
            <w:tcW w:w="1417" w:type="dxa"/>
            <w:shd w:val="clear" w:color="auto" w:fill="auto"/>
          </w:tcPr>
          <w:p w14:paraId="72120924" w14:textId="77777777" w:rsidR="0002448F" w:rsidRPr="007514A0" w:rsidRDefault="0002448F" w:rsidP="00781CD5">
            <w:pPr>
              <w:pStyle w:val="TH"/>
              <w:rPr>
                <w:b w:val="0"/>
              </w:rPr>
            </w:pPr>
            <w:r w:rsidRPr="007514A0">
              <w:rPr>
                <w:b w:val="0"/>
              </w:rPr>
              <w:t>11/06/2009</w:t>
            </w:r>
          </w:p>
        </w:tc>
        <w:tc>
          <w:tcPr>
            <w:tcW w:w="2694" w:type="dxa"/>
            <w:shd w:val="clear" w:color="auto" w:fill="auto"/>
          </w:tcPr>
          <w:p w14:paraId="38F590BB" w14:textId="77777777" w:rsidR="0002448F" w:rsidRPr="007514A0" w:rsidRDefault="0002448F" w:rsidP="00781CD5">
            <w:pPr>
              <w:pStyle w:val="TH"/>
              <w:rPr>
                <w:b w:val="0"/>
              </w:rPr>
            </w:pPr>
            <w:r w:rsidRPr="007514A0">
              <w:rPr>
                <w:b w:val="0"/>
              </w:rPr>
              <w:t>Intra (MME/MSC)</w:t>
            </w:r>
          </w:p>
        </w:tc>
      </w:tr>
      <w:tr w:rsidR="007514A0" w:rsidRPr="00D61FD5" w14:paraId="1C41B3DD" w14:textId="77777777" w:rsidTr="007514A0">
        <w:tc>
          <w:tcPr>
            <w:tcW w:w="1413" w:type="dxa"/>
            <w:shd w:val="clear" w:color="auto" w:fill="auto"/>
          </w:tcPr>
          <w:p w14:paraId="7D611A6D" w14:textId="77777777" w:rsidR="0002448F" w:rsidRPr="007514A0" w:rsidRDefault="0002448F" w:rsidP="00781CD5">
            <w:pPr>
              <w:pStyle w:val="TH"/>
              <w:rPr>
                <w:b w:val="0"/>
              </w:rPr>
            </w:pPr>
            <w:r w:rsidRPr="007514A0">
              <w:rPr>
                <w:b w:val="0"/>
              </w:rPr>
              <w:t>sbcap</w:t>
            </w:r>
          </w:p>
        </w:tc>
        <w:tc>
          <w:tcPr>
            <w:tcW w:w="992" w:type="dxa"/>
            <w:shd w:val="clear" w:color="auto" w:fill="auto"/>
          </w:tcPr>
          <w:p w14:paraId="113FCDA6" w14:textId="77777777" w:rsidR="0002448F" w:rsidRPr="007514A0" w:rsidRDefault="0002448F" w:rsidP="00781CD5">
            <w:pPr>
              <w:pStyle w:val="TH"/>
              <w:rPr>
                <w:b w:val="0"/>
              </w:rPr>
            </w:pPr>
            <w:r w:rsidRPr="007514A0">
              <w:rPr>
                <w:b w:val="0"/>
              </w:rPr>
              <w:t>29168</w:t>
            </w:r>
          </w:p>
        </w:tc>
        <w:tc>
          <w:tcPr>
            <w:tcW w:w="1156" w:type="dxa"/>
            <w:shd w:val="clear" w:color="auto" w:fill="auto"/>
          </w:tcPr>
          <w:p w14:paraId="57C10B22" w14:textId="77777777" w:rsidR="0002448F" w:rsidRPr="007514A0" w:rsidRDefault="0002448F" w:rsidP="00781CD5">
            <w:pPr>
              <w:pStyle w:val="TH"/>
              <w:rPr>
                <w:b w:val="0"/>
              </w:rPr>
            </w:pPr>
            <w:r w:rsidRPr="007514A0">
              <w:rPr>
                <w:b w:val="0"/>
              </w:rPr>
              <w:t>sctp</w:t>
            </w:r>
          </w:p>
        </w:tc>
        <w:tc>
          <w:tcPr>
            <w:tcW w:w="1821" w:type="dxa"/>
            <w:shd w:val="clear" w:color="auto" w:fill="auto"/>
          </w:tcPr>
          <w:p w14:paraId="23D4E92D" w14:textId="77777777" w:rsidR="0002448F" w:rsidRPr="007514A0" w:rsidRDefault="0002448F" w:rsidP="00781CD5">
            <w:pPr>
              <w:pStyle w:val="TH"/>
              <w:rPr>
                <w:b w:val="0"/>
              </w:rPr>
            </w:pPr>
            <w:r w:rsidRPr="007514A0">
              <w:rPr>
                <w:b w:val="0"/>
              </w:rPr>
              <w:t>SBcAP</w:t>
            </w:r>
          </w:p>
        </w:tc>
        <w:tc>
          <w:tcPr>
            <w:tcW w:w="1417" w:type="dxa"/>
            <w:shd w:val="clear" w:color="auto" w:fill="auto"/>
          </w:tcPr>
          <w:p w14:paraId="3A022450" w14:textId="77777777" w:rsidR="0002448F" w:rsidRPr="007514A0" w:rsidRDefault="0002448F" w:rsidP="00781CD5">
            <w:pPr>
              <w:pStyle w:val="TH"/>
              <w:rPr>
                <w:b w:val="0"/>
              </w:rPr>
            </w:pPr>
            <w:r w:rsidRPr="007514A0">
              <w:rPr>
                <w:b w:val="0"/>
              </w:rPr>
              <w:t>11/06/2009</w:t>
            </w:r>
          </w:p>
        </w:tc>
        <w:tc>
          <w:tcPr>
            <w:tcW w:w="2694" w:type="dxa"/>
            <w:shd w:val="clear" w:color="auto" w:fill="auto"/>
          </w:tcPr>
          <w:p w14:paraId="7F37D70B" w14:textId="77777777" w:rsidR="0002448F" w:rsidRPr="007514A0" w:rsidRDefault="0002448F" w:rsidP="00781CD5">
            <w:pPr>
              <w:pStyle w:val="TH"/>
              <w:rPr>
                <w:b w:val="0"/>
              </w:rPr>
            </w:pPr>
            <w:r w:rsidRPr="007514A0">
              <w:rPr>
                <w:b w:val="0"/>
              </w:rPr>
              <w:t>Intra (MME/CBC)</w:t>
            </w:r>
          </w:p>
        </w:tc>
      </w:tr>
      <w:tr w:rsidR="007514A0" w:rsidRPr="00D61FD5" w14:paraId="04A2476F" w14:textId="77777777" w:rsidTr="007514A0">
        <w:tc>
          <w:tcPr>
            <w:tcW w:w="1413" w:type="dxa"/>
            <w:shd w:val="clear" w:color="auto" w:fill="auto"/>
          </w:tcPr>
          <w:p w14:paraId="1F9DEA4C" w14:textId="77777777" w:rsidR="0002448F" w:rsidRPr="007514A0" w:rsidRDefault="0002448F" w:rsidP="00781CD5">
            <w:pPr>
              <w:pStyle w:val="TH"/>
              <w:rPr>
                <w:b w:val="0"/>
              </w:rPr>
            </w:pPr>
            <w:r w:rsidRPr="007514A0">
              <w:rPr>
                <w:b w:val="0"/>
              </w:rPr>
              <w:t xml:space="preserve">s102 </w:t>
            </w:r>
          </w:p>
        </w:tc>
        <w:tc>
          <w:tcPr>
            <w:tcW w:w="992" w:type="dxa"/>
            <w:shd w:val="clear" w:color="auto" w:fill="auto"/>
          </w:tcPr>
          <w:p w14:paraId="08322441" w14:textId="77777777" w:rsidR="0002448F" w:rsidRPr="007514A0" w:rsidRDefault="0002448F" w:rsidP="00781CD5">
            <w:pPr>
              <w:pStyle w:val="TH"/>
              <w:rPr>
                <w:b w:val="0"/>
              </w:rPr>
            </w:pPr>
            <w:r w:rsidRPr="007514A0">
              <w:rPr>
                <w:b w:val="0"/>
              </w:rPr>
              <w:t xml:space="preserve">23272 </w:t>
            </w:r>
          </w:p>
        </w:tc>
        <w:tc>
          <w:tcPr>
            <w:tcW w:w="1156" w:type="dxa"/>
            <w:shd w:val="clear" w:color="auto" w:fill="auto"/>
          </w:tcPr>
          <w:p w14:paraId="06A57F66" w14:textId="77777777" w:rsidR="0002448F" w:rsidRPr="007514A0" w:rsidRDefault="0002448F" w:rsidP="00781CD5">
            <w:pPr>
              <w:pStyle w:val="TH"/>
              <w:rPr>
                <w:b w:val="0"/>
              </w:rPr>
            </w:pPr>
            <w:r w:rsidRPr="007514A0">
              <w:rPr>
                <w:b w:val="0"/>
              </w:rPr>
              <w:t xml:space="preserve">udp </w:t>
            </w:r>
          </w:p>
        </w:tc>
        <w:tc>
          <w:tcPr>
            <w:tcW w:w="1821" w:type="dxa"/>
            <w:shd w:val="clear" w:color="auto" w:fill="auto"/>
          </w:tcPr>
          <w:p w14:paraId="16151EDC" w14:textId="77777777" w:rsidR="0002448F" w:rsidRPr="007514A0" w:rsidRDefault="0002448F" w:rsidP="00781CD5">
            <w:pPr>
              <w:pStyle w:val="TH"/>
              <w:rPr>
                <w:b w:val="0"/>
              </w:rPr>
            </w:pPr>
            <w:r w:rsidRPr="007514A0">
              <w:rPr>
                <w:b w:val="0"/>
              </w:rPr>
              <w:t>S102 application</w:t>
            </w:r>
          </w:p>
        </w:tc>
        <w:tc>
          <w:tcPr>
            <w:tcW w:w="1417" w:type="dxa"/>
            <w:shd w:val="clear" w:color="auto" w:fill="auto"/>
          </w:tcPr>
          <w:p w14:paraId="434D973E" w14:textId="77777777" w:rsidR="0002448F" w:rsidRPr="007514A0" w:rsidRDefault="0002448F" w:rsidP="00781CD5">
            <w:pPr>
              <w:pStyle w:val="TH"/>
              <w:rPr>
                <w:b w:val="0"/>
              </w:rPr>
            </w:pPr>
            <w:r w:rsidRPr="007514A0">
              <w:rPr>
                <w:b w:val="0"/>
              </w:rPr>
              <w:t>26/08/2009</w:t>
            </w:r>
          </w:p>
        </w:tc>
        <w:tc>
          <w:tcPr>
            <w:tcW w:w="2694" w:type="dxa"/>
            <w:shd w:val="clear" w:color="auto" w:fill="auto"/>
          </w:tcPr>
          <w:p w14:paraId="12AFFDA4" w14:textId="77777777" w:rsidR="0002448F" w:rsidRPr="007514A0" w:rsidRDefault="0002448F" w:rsidP="00781CD5">
            <w:pPr>
              <w:pStyle w:val="TH"/>
              <w:rPr>
                <w:b w:val="0"/>
              </w:rPr>
            </w:pPr>
            <w:r w:rsidRPr="007514A0">
              <w:rPr>
                <w:b w:val="0"/>
              </w:rPr>
              <w:t>Intra (1xCS IWS/MME)</w:t>
            </w:r>
          </w:p>
        </w:tc>
      </w:tr>
      <w:tr w:rsidR="007514A0" w:rsidRPr="00D61FD5" w14:paraId="76739A73" w14:textId="77777777" w:rsidTr="007514A0">
        <w:tc>
          <w:tcPr>
            <w:tcW w:w="1413" w:type="dxa"/>
            <w:shd w:val="clear" w:color="auto" w:fill="auto"/>
          </w:tcPr>
          <w:p w14:paraId="609B3268" w14:textId="77777777" w:rsidR="0002448F" w:rsidRPr="007514A0" w:rsidRDefault="0002448F" w:rsidP="00781CD5">
            <w:pPr>
              <w:pStyle w:val="TH"/>
              <w:rPr>
                <w:b w:val="0"/>
              </w:rPr>
            </w:pPr>
            <w:r w:rsidRPr="007514A0">
              <w:rPr>
                <w:b w:val="0"/>
              </w:rPr>
              <w:t>s1-control</w:t>
            </w:r>
          </w:p>
        </w:tc>
        <w:tc>
          <w:tcPr>
            <w:tcW w:w="992" w:type="dxa"/>
            <w:shd w:val="clear" w:color="auto" w:fill="auto"/>
          </w:tcPr>
          <w:p w14:paraId="3CE9ABC1" w14:textId="77777777" w:rsidR="0002448F" w:rsidRPr="007514A0" w:rsidRDefault="0002448F" w:rsidP="00781CD5">
            <w:pPr>
              <w:pStyle w:val="TH"/>
              <w:rPr>
                <w:b w:val="0"/>
              </w:rPr>
            </w:pPr>
            <w:r w:rsidRPr="007514A0">
              <w:rPr>
                <w:b w:val="0"/>
              </w:rPr>
              <w:t>36412</w:t>
            </w:r>
          </w:p>
        </w:tc>
        <w:tc>
          <w:tcPr>
            <w:tcW w:w="1156" w:type="dxa"/>
            <w:shd w:val="clear" w:color="auto" w:fill="auto"/>
          </w:tcPr>
          <w:p w14:paraId="6B6EDB22" w14:textId="77777777" w:rsidR="0002448F" w:rsidRPr="007514A0" w:rsidRDefault="0002448F" w:rsidP="00781CD5">
            <w:pPr>
              <w:pStyle w:val="TH"/>
              <w:rPr>
                <w:b w:val="0"/>
              </w:rPr>
            </w:pPr>
            <w:r w:rsidRPr="007514A0">
              <w:rPr>
                <w:b w:val="0"/>
              </w:rPr>
              <w:t>sctp</w:t>
            </w:r>
          </w:p>
        </w:tc>
        <w:tc>
          <w:tcPr>
            <w:tcW w:w="1821" w:type="dxa"/>
            <w:shd w:val="clear" w:color="auto" w:fill="auto"/>
          </w:tcPr>
          <w:p w14:paraId="16D9A742" w14:textId="77777777" w:rsidR="0002448F" w:rsidRPr="007514A0" w:rsidRDefault="0002448F" w:rsidP="00781CD5">
            <w:pPr>
              <w:pStyle w:val="TH"/>
              <w:rPr>
                <w:b w:val="0"/>
              </w:rPr>
            </w:pPr>
            <w:r w:rsidRPr="007514A0">
              <w:rPr>
                <w:b w:val="0"/>
              </w:rPr>
              <w:t>S1-Control Plane</w:t>
            </w:r>
          </w:p>
        </w:tc>
        <w:tc>
          <w:tcPr>
            <w:tcW w:w="1417" w:type="dxa"/>
            <w:shd w:val="clear" w:color="auto" w:fill="auto"/>
          </w:tcPr>
          <w:p w14:paraId="36F244DA" w14:textId="77777777" w:rsidR="0002448F" w:rsidRPr="007514A0" w:rsidRDefault="0002448F" w:rsidP="00781CD5">
            <w:pPr>
              <w:pStyle w:val="TH"/>
              <w:rPr>
                <w:b w:val="0"/>
              </w:rPr>
            </w:pPr>
            <w:r w:rsidRPr="007514A0">
              <w:rPr>
                <w:b w:val="0"/>
              </w:rPr>
              <w:t>01/09/2009</w:t>
            </w:r>
          </w:p>
        </w:tc>
        <w:tc>
          <w:tcPr>
            <w:tcW w:w="2694" w:type="dxa"/>
            <w:shd w:val="clear" w:color="auto" w:fill="auto"/>
          </w:tcPr>
          <w:p w14:paraId="074829AE" w14:textId="77777777" w:rsidR="0002448F" w:rsidRPr="007514A0" w:rsidRDefault="0002448F" w:rsidP="00781CD5">
            <w:pPr>
              <w:pStyle w:val="TH"/>
              <w:rPr>
                <w:b w:val="0"/>
              </w:rPr>
            </w:pPr>
            <w:r w:rsidRPr="007514A0">
              <w:rPr>
                <w:b w:val="0"/>
              </w:rPr>
              <w:t>Intra (MME/eNB)</w:t>
            </w:r>
          </w:p>
        </w:tc>
      </w:tr>
      <w:tr w:rsidR="007514A0" w:rsidRPr="00D61FD5" w14:paraId="5B533687" w14:textId="77777777" w:rsidTr="007514A0">
        <w:tc>
          <w:tcPr>
            <w:tcW w:w="1413" w:type="dxa"/>
            <w:shd w:val="clear" w:color="auto" w:fill="auto"/>
          </w:tcPr>
          <w:p w14:paraId="4BF92E5B" w14:textId="77777777" w:rsidR="0002448F" w:rsidRPr="007514A0" w:rsidRDefault="0002448F" w:rsidP="00781CD5">
            <w:pPr>
              <w:pStyle w:val="TH"/>
              <w:rPr>
                <w:b w:val="0"/>
              </w:rPr>
            </w:pPr>
            <w:r w:rsidRPr="007514A0">
              <w:rPr>
                <w:b w:val="0"/>
              </w:rPr>
              <w:t>x2-control</w:t>
            </w:r>
          </w:p>
        </w:tc>
        <w:tc>
          <w:tcPr>
            <w:tcW w:w="992" w:type="dxa"/>
            <w:shd w:val="clear" w:color="auto" w:fill="auto"/>
          </w:tcPr>
          <w:p w14:paraId="31742736" w14:textId="77777777" w:rsidR="0002448F" w:rsidRPr="007514A0" w:rsidRDefault="0002448F" w:rsidP="00781CD5">
            <w:pPr>
              <w:pStyle w:val="TH"/>
              <w:rPr>
                <w:b w:val="0"/>
              </w:rPr>
            </w:pPr>
            <w:r w:rsidRPr="007514A0">
              <w:rPr>
                <w:b w:val="0"/>
              </w:rPr>
              <w:t>36422</w:t>
            </w:r>
          </w:p>
        </w:tc>
        <w:tc>
          <w:tcPr>
            <w:tcW w:w="1156" w:type="dxa"/>
            <w:shd w:val="clear" w:color="auto" w:fill="auto"/>
          </w:tcPr>
          <w:p w14:paraId="50110767" w14:textId="77777777" w:rsidR="0002448F" w:rsidRPr="007514A0" w:rsidRDefault="0002448F" w:rsidP="00781CD5">
            <w:pPr>
              <w:pStyle w:val="TH"/>
              <w:rPr>
                <w:b w:val="0"/>
              </w:rPr>
            </w:pPr>
            <w:r w:rsidRPr="007514A0">
              <w:rPr>
                <w:b w:val="0"/>
              </w:rPr>
              <w:t>sctp</w:t>
            </w:r>
          </w:p>
        </w:tc>
        <w:tc>
          <w:tcPr>
            <w:tcW w:w="1821" w:type="dxa"/>
            <w:shd w:val="clear" w:color="auto" w:fill="auto"/>
          </w:tcPr>
          <w:p w14:paraId="3855CA84" w14:textId="77777777" w:rsidR="0002448F" w:rsidRPr="007514A0" w:rsidRDefault="0002448F" w:rsidP="00781CD5">
            <w:pPr>
              <w:pStyle w:val="TH"/>
              <w:rPr>
                <w:b w:val="0"/>
              </w:rPr>
            </w:pPr>
            <w:r w:rsidRPr="007514A0">
              <w:rPr>
                <w:b w:val="0"/>
              </w:rPr>
              <w:t>X2-Control Plane</w:t>
            </w:r>
          </w:p>
        </w:tc>
        <w:tc>
          <w:tcPr>
            <w:tcW w:w="1417" w:type="dxa"/>
            <w:shd w:val="clear" w:color="auto" w:fill="auto"/>
          </w:tcPr>
          <w:p w14:paraId="4E470A76" w14:textId="77777777" w:rsidR="0002448F" w:rsidRPr="007514A0" w:rsidRDefault="0002448F" w:rsidP="00781CD5">
            <w:pPr>
              <w:pStyle w:val="TH"/>
              <w:rPr>
                <w:b w:val="0"/>
              </w:rPr>
            </w:pPr>
            <w:r w:rsidRPr="007514A0">
              <w:rPr>
                <w:b w:val="0"/>
              </w:rPr>
              <w:t>01/09/2009</w:t>
            </w:r>
          </w:p>
        </w:tc>
        <w:tc>
          <w:tcPr>
            <w:tcW w:w="2694" w:type="dxa"/>
            <w:shd w:val="clear" w:color="auto" w:fill="auto"/>
          </w:tcPr>
          <w:p w14:paraId="166928E9" w14:textId="77777777" w:rsidR="0002448F" w:rsidRPr="007514A0" w:rsidRDefault="0002448F" w:rsidP="00781CD5">
            <w:pPr>
              <w:pStyle w:val="TH"/>
              <w:rPr>
                <w:b w:val="0"/>
              </w:rPr>
            </w:pPr>
            <w:r w:rsidRPr="007514A0">
              <w:rPr>
                <w:b w:val="0"/>
              </w:rPr>
              <w:t>Intra (eNB/eNB)</w:t>
            </w:r>
          </w:p>
        </w:tc>
      </w:tr>
      <w:tr w:rsidR="007514A0" w:rsidRPr="00D61FD5" w14:paraId="3D6ECD1C" w14:textId="77777777" w:rsidTr="007514A0">
        <w:tc>
          <w:tcPr>
            <w:tcW w:w="1413" w:type="dxa"/>
            <w:shd w:val="clear" w:color="auto" w:fill="auto"/>
          </w:tcPr>
          <w:p w14:paraId="225FC89D" w14:textId="77777777" w:rsidR="0002448F" w:rsidRPr="007514A0" w:rsidRDefault="0002448F" w:rsidP="00781CD5">
            <w:pPr>
              <w:pStyle w:val="TH"/>
              <w:rPr>
                <w:b w:val="0"/>
              </w:rPr>
            </w:pPr>
            <w:r w:rsidRPr="007514A0">
              <w:rPr>
                <w:b w:val="0"/>
              </w:rPr>
              <w:t xml:space="preserve">iuhsctpassoc </w:t>
            </w:r>
          </w:p>
        </w:tc>
        <w:tc>
          <w:tcPr>
            <w:tcW w:w="992" w:type="dxa"/>
            <w:shd w:val="clear" w:color="auto" w:fill="auto"/>
          </w:tcPr>
          <w:p w14:paraId="4F9FF445" w14:textId="77777777" w:rsidR="0002448F" w:rsidRPr="007514A0" w:rsidRDefault="0002448F" w:rsidP="00781CD5">
            <w:pPr>
              <w:pStyle w:val="TH"/>
              <w:rPr>
                <w:b w:val="0"/>
              </w:rPr>
            </w:pPr>
            <w:r w:rsidRPr="007514A0">
              <w:rPr>
                <w:b w:val="0"/>
              </w:rPr>
              <w:t xml:space="preserve">29169 </w:t>
            </w:r>
          </w:p>
        </w:tc>
        <w:tc>
          <w:tcPr>
            <w:tcW w:w="1156" w:type="dxa"/>
            <w:shd w:val="clear" w:color="auto" w:fill="auto"/>
          </w:tcPr>
          <w:p w14:paraId="466ACE9D"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0A8524D2" w14:textId="77777777" w:rsidR="0002448F" w:rsidRPr="007514A0" w:rsidRDefault="0002448F" w:rsidP="00781CD5">
            <w:pPr>
              <w:pStyle w:val="TH"/>
              <w:rPr>
                <w:b w:val="0"/>
              </w:rPr>
            </w:pPr>
            <w:r w:rsidRPr="007514A0">
              <w:rPr>
                <w:b w:val="0"/>
              </w:rPr>
              <w:t>HNBAP and RUA Common Association</w:t>
            </w:r>
          </w:p>
        </w:tc>
        <w:tc>
          <w:tcPr>
            <w:tcW w:w="1417" w:type="dxa"/>
            <w:shd w:val="clear" w:color="auto" w:fill="auto"/>
          </w:tcPr>
          <w:p w14:paraId="30E24037" w14:textId="77777777" w:rsidR="0002448F" w:rsidRPr="007514A0" w:rsidRDefault="0002448F" w:rsidP="00781CD5">
            <w:pPr>
              <w:pStyle w:val="TH"/>
              <w:rPr>
                <w:b w:val="0"/>
              </w:rPr>
            </w:pPr>
            <w:r w:rsidRPr="007514A0">
              <w:rPr>
                <w:b w:val="0"/>
              </w:rPr>
              <w:t>08/09/2009</w:t>
            </w:r>
          </w:p>
        </w:tc>
        <w:tc>
          <w:tcPr>
            <w:tcW w:w="2694" w:type="dxa"/>
            <w:shd w:val="clear" w:color="auto" w:fill="auto"/>
          </w:tcPr>
          <w:p w14:paraId="72C65319" w14:textId="77777777" w:rsidR="0002448F" w:rsidRPr="007514A0" w:rsidRDefault="0002448F" w:rsidP="00781CD5">
            <w:pPr>
              <w:pStyle w:val="TH"/>
              <w:rPr>
                <w:b w:val="0"/>
              </w:rPr>
            </w:pPr>
            <w:r w:rsidRPr="007514A0">
              <w:rPr>
                <w:b w:val="0"/>
              </w:rPr>
              <w:t>Inter (HNB/HNB-GW)</w:t>
            </w:r>
          </w:p>
        </w:tc>
      </w:tr>
      <w:tr w:rsidR="007514A0" w:rsidRPr="00D61FD5" w14:paraId="6E225EAC" w14:textId="77777777" w:rsidTr="007514A0">
        <w:tc>
          <w:tcPr>
            <w:tcW w:w="1413" w:type="dxa"/>
            <w:shd w:val="clear" w:color="auto" w:fill="auto"/>
          </w:tcPr>
          <w:p w14:paraId="5EBF7BB8" w14:textId="77777777" w:rsidR="0002448F" w:rsidRPr="007514A0" w:rsidRDefault="0002448F" w:rsidP="00781CD5">
            <w:pPr>
              <w:pStyle w:val="TH"/>
              <w:rPr>
                <w:b w:val="0"/>
              </w:rPr>
            </w:pPr>
            <w:r w:rsidRPr="007514A0">
              <w:rPr>
                <w:b w:val="0"/>
              </w:rPr>
              <w:t>3gpp-cbsp</w:t>
            </w:r>
          </w:p>
        </w:tc>
        <w:tc>
          <w:tcPr>
            <w:tcW w:w="992" w:type="dxa"/>
            <w:shd w:val="clear" w:color="auto" w:fill="auto"/>
          </w:tcPr>
          <w:p w14:paraId="72FA25CC" w14:textId="77777777" w:rsidR="0002448F" w:rsidRPr="007514A0" w:rsidRDefault="0002448F" w:rsidP="00781CD5">
            <w:pPr>
              <w:pStyle w:val="TH"/>
              <w:rPr>
                <w:b w:val="0"/>
              </w:rPr>
            </w:pPr>
            <w:r w:rsidRPr="007514A0">
              <w:rPr>
                <w:b w:val="0"/>
              </w:rPr>
              <w:t>48049</w:t>
            </w:r>
          </w:p>
        </w:tc>
        <w:tc>
          <w:tcPr>
            <w:tcW w:w="1156" w:type="dxa"/>
            <w:shd w:val="clear" w:color="auto" w:fill="auto"/>
          </w:tcPr>
          <w:p w14:paraId="0188E8CB" w14:textId="77777777" w:rsidR="0002448F" w:rsidRPr="007514A0" w:rsidRDefault="0002448F" w:rsidP="00781CD5">
            <w:pPr>
              <w:pStyle w:val="TH"/>
              <w:rPr>
                <w:b w:val="0"/>
              </w:rPr>
            </w:pPr>
            <w:r w:rsidRPr="007514A0">
              <w:rPr>
                <w:b w:val="0"/>
              </w:rPr>
              <w:t>tcp</w:t>
            </w:r>
          </w:p>
        </w:tc>
        <w:tc>
          <w:tcPr>
            <w:tcW w:w="1821" w:type="dxa"/>
            <w:shd w:val="clear" w:color="auto" w:fill="auto"/>
          </w:tcPr>
          <w:p w14:paraId="7C575396" w14:textId="77777777" w:rsidR="0002448F" w:rsidRPr="007514A0" w:rsidRDefault="0002448F" w:rsidP="00781CD5">
            <w:pPr>
              <w:pStyle w:val="TH"/>
              <w:rPr>
                <w:b w:val="0"/>
              </w:rPr>
            </w:pPr>
            <w:r w:rsidRPr="007514A0">
              <w:rPr>
                <w:b w:val="0"/>
              </w:rPr>
              <w:t>Cell Broadcast Service Protocol</w:t>
            </w:r>
          </w:p>
        </w:tc>
        <w:tc>
          <w:tcPr>
            <w:tcW w:w="1417" w:type="dxa"/>
            <w:shd w:val="clear" w:color="auto" w:fill="auto"/>
          </w:tcPr>
          <w:p w14:paraId="3D2EA944" w14:textId="77777777" w:rsidR="0002448F" w:rsidRPr="007514A0" w:rsidRDefault="0002448F" w:rsidP="00781CD5">
            <w:pPr>
              <w:pStyle w:val="TH"/>
              <w:rPr>
                <w:b w:val="0"/>
              </w:rPr>
            </w:pPr>
            <w:r w:rsidRPr="007514A0">
              <w:rPr>
                <w:b w:val="0"/>
              </w:rPr>
              <w:t>07/12/2009</w:t>
            </w:r>
          </w:p>
        </w:tc>
        <w:tc>
          <w:tcPr>
            <w:tcW w:w="2694" w:type="dxa"/>
            <w:shd w:val="clear" w:color="auto" w:fill="auto"/>
          </w:tcPr>
          <w:p w14:paraId="422059D0" w14:textId="77777777" w:rsidR="0002448F" w:rsidRPr="007514A0" w:rsidRDefault="0002448F" w:rsidP="00781CD5">
            <w:pPr>
              <w:pStyle w:val="TH"/>
              <w:rPr>
                <w:b w:val="0"/>
              </w:rPr>
            </w:pPr>
            <w:r w:rsidRPr="007514A0">
              <w:rPr>
                <w:b w:val="0"/>
              </w:rPr>
              <w:t>Intra (BSC/CBC)</w:t>
            </w:r>
          </w:p>
        </w:tc>
      </w:tr>
      <w:tr w:rsidR="007514A0" w:rsidRPr="00D61FD5" w14:paraId="2E0B2461" w14:textId="77777777" w:rsidTr="007514A0">
        <w:tc>
          <w:tcPr>
            <w:tcW w:w="1413" w:type="dxa"/>
            <w:shd w:val="clear" w:color="auto" w:fill="auto"/>
          </w:tcPr>
          <w:p w14:paraId="3796CBB8" w14:textId="77777777" w:rsidR="0002448F" w:rsidRPr="007514A0" w:rsidRDefault="0002448F" w:rsidP="00781CD5">
            <w:pPr>
              <w:pStyle w:val="TH"/>
              <w:rPr>
                <w:b w:val="0"/>
              </w:rPr>
            </w:pPr>
            <w:r w:rsidRPr="007514A0">
              <w:rPr>
                <w:b w:val="0"/>
              </w:rPr>
              <w:t xml:space="preserve">lcs-ap </w:t>
            </w:r>
          </w:p>
        </w:tc>
        <w:tc>
          <w:tcPr>
            <w:tcW w:w="992" w:type="dxa"/>
            <w:shd w:val="clear" w:color="auto" w:fill="auto"/>
          </w:tcPr>
          <w:p w14:paraId="2F122697" w14:textId="77777777" w:rsidR="0002448F" w:rsidRPr="007514A0" w:rsidRDefault="0002448F" w:rsidP="00781CD5">
            <w:pPr>
              <w:pStyle w:val="TH"/>
              <w:rPr>
                <w:b w:val="0"/>
              </w:rPr>
            </w:pPr>
            <w:r w:rsidRPr="007514A0">
              <w:rPr>
                <w:b w:val="0"/>
              </w:rPr>
              <w:t xml:space="preserve">9082 </w:t>
            </w:r>
          </w:p>
        </w:tc>
        <w:tc>
          <w:tcPr>
            <w:tcW w:w="1156" w:type="dxa"/>
            <w:shd w:val="clear" w:color="auto" w:fill="auto"/>
          </w:tcPr>
          <w:p w14:paraId="665F330A"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6D35EBB5" w14:textId="77777777" w:rsidR="0002448F" w:rsidRPr="007514A0" w:rsidRDefault="0002448F" w:rsidP="00781CD5">
            <w:pPr>
              <w:pStyle w:val="TH"/>
              <w:rPr>
                <w:b w:val="0"/>
              </w:rPr>
            </w:pPr>
            <w:r w:rsidRPr="007514A0">
              <w:rPr>
                <w:b w:val="0"/>
              </w:rPr>
              <w:t>LCS Application Protocol</w:t>
            </w:r>
          </w:p>
        </w:tc>
        <w:tc>
          <w:tcPr>
            <w:tcW w:w="1417" w:type="dxa"/>
            <w:shd w:val="clear" w:color="auto" w:fill="auto"/>
          </w:tcPr>
          <w:p w14:paraId="48A0803B" w14:textId="77777777" w:rsidR="0002448F" w:rsidRPr="007514A0" w:rsidRDefault="0002448F" w:rsidP="00781CD5">
            <w:pPr>
              <w:pStyle w:val="TH"/>
              <w:rPr>
                <w:b w:val="0"/>
              </w:rPr>
            </w:pPr>
            <w:r w:rsidRPr="007514A0">
              <w:rPr>
                <w:b w:val="0"/>
              </w:rPr>
              <w:t>04/06/2010</w:t>
            </w:r>
          </w:p>
        </w:tc>
        <w:tc>
          <w:tcPr>
            <w:tcW w:w="2694" w:type="dxa"/>
            <w:shd w:val="clear" w:color="auto" w:fill="auto"/>
          </w:tcPr>
          <w:p w14:paraId="50642C7A" w14:textId="77777777" w:rsidR="0002448F" w:rsidRPr="007514A0" w:rsidRDefault="0002448F" w:rsidP="00781CD5">
            <w:pPr>
              <w:pStyle w:val="TH"/>
              <w:rPr>
                <w:b w:val="0"/>
              </w:rPr>
            </w:pPr>
            <w:r w:rsidRPr="007514A0">
              <w:rPr>
                <w:b w:val="0"/>
              </w:rPr>
              <w:t>Intra (MME/E-SMLC)</w:t>
            </w:r>
          </w:p>
        </w:tc>
      </w:tr>
      <w:tr w:rsidR="007514A0" w:rsidRPr="00D61FD5" w14:paraId="0ABD5E64" w14:textId="77777777" w:rsidTr="007514A0">
        <w:tc>
          <w:tcPr>
            <w:tcW w:w="1413" w:type="dxa"/>
            <w:shd w:val="clear" w:color="auto" w:fill="auto"/>
          </w:tcPr>
          <w:p w14:paraId="7C7F71D4" w14:textId="77777777" w:rsidR="0002448F" w:rsidRPr="007514A0" w:rsidRDefault="0002448F" w:rsidP="00781CD5">
            <w:pPr>
              <w:pStyle w:val="TH"/>
              <w:rPr>
                <w:b w:val="0"/>
              </w:rPr>
            </w:pPr>
            <w:r w:rsidRPr="007514A0">
              <w:rPr>
                <w:b w:val="0"/>
              </w:rPr>
              <w:t xml:space="preserve">wlcp </w:t>
            </w:r>
          </w:p>
        </w:tc>
        <w:tc>
          <w:tcPr>
            <w:tcW w:w="992" w:type="dxa"/>
            <w:shd w:val="clear" w:color="auto" w:fill="auto"/>
          </w:tcPr>
          <w:p w14:paraId="403ED4FE" w14:textId="77777777" w:rsidR="0002448F" w:rsidRPr="007514A0" w:rsidRDefault="0002448F" w:rsidP="00781CD5">
            <w:pPr>
              <w:pStyle w:val="TH"/>
              <w:rPr>
                <w:b w:val="0"/>
              </w:rPr>
            </w:pPr>
            <w:r w:rsidRPr="007514A0">
              <w:rPr>
                <w:b w:val="0"/>
              </w:rPr>
              <w:t xml:space="preserve">36411 </w:t>
            </w:r>
          </w:p>
        </w:tc>
        <w:tc>
          <w:tcPr>
            <w:tcW w:w="1156" w:type="dxa"/>
            <w:shd w:val="clear" w:color="auto" w:fill="auto"/>
          </w:tcPr>
          <w:p w14:paraId="457DDB3B" w14:textId="77777777" w:rsidR="0002448F" w:rsidRPr="007514A0" w:rsidRDefault="0002448F" w:rsidP="00781CD5">
            <w:pPr>
              <w:pStyle w:val="TH"/>
              <w:rPr>
                <w:b w:val="0"/>
              </w:rPr>
            </w:pPr>
            <w:r w:rsidRPr="007514A0">
              <w:rPr>
                <w:b w:val="0"/>
              </w:rPr>
              <w:t xml:space="preserve">udp </w:t>
            </w:r>
          </w:p>
        </w:tc>
        <w:tc>
          <w:tcPr>
            <w:tcW w:w="1821" w:type="dxa"/>
            <w:shd w:val="clear" w:color="auto" w:fill="auto"/>
          </w:tcPr>
          <w:p w14:paraId="085040CD" w14:textId="77777777" w:rsidR="0002448F" w:rsidRPr="007514A0" w:rsidRDefault="0002448F" w:rsidP="00781CD5">
            <w:pPr>
              <w:pStyle w:val="TH"/>
              <w:rPr>
                <w:b w:val="0"/>
              </w:rPr>
            </w:pPr>
            <w:r w:rsidRPr="007514A0">
              <w:rPr>
                <w:b w:val="0"/>
              </w:rPr>
              <w:t>Wireless LAN Control plane Protocol (WLCP)</w:t>
            </w:r>
          </w:p>
        </w:tc>
        <w:tc>
          <w:tcPr>
            <w:tcW w:w="1417" w:type="dxa"/>
            <w:shd w:val="clear" w:color="auto" w:fill="auto"/>
          </w:tcPr>
          <w:p w14:paraId="09D2AE33" w14:textId="77777777" w:rsidR="0002448F" w:rsidRPr="007514A0" w:rsidRDefault="0002448F" w:rsidP="00781CD5">
            <w:pPr>
              <w:pStyle w:val="TH"/>
              <w:rPr>
                <w:b w:val="0"/>
              </w:rPr>
            </w:pPr>
            <w:r w:rsidRPr="007514A0">
              <w:rPr>
                <w:b w:val="0"/>
              </w:rPr>
              <w:t>14/11/2014</w:t>
            </w:r>
          </w:p>
        </w:tc>
        <w:tc>
          <w:tcPr>
            <w:tcW w:w="2694" w:type="dxa"/>
            <w:shd w:val="clear" w:color="auto" w:fill="auto"/>
          </w:tcPr>
          <w:p w14:paraId="72719711" w14:textId="77777777" w:rsidR="0002448F" w:rsidRPr="007514A0" w:rsidRDefault="0002448F" w:rsidP="00781CD5">
            <w:pPr>
              <w:pStyle w:val="TH"/>
              <w:rPr>
                <w:b w:val="0"/>
              </w:rPr>
            </w:pPr>
            <w:r w:rsidRPr="007514A0">
              <w:rPr>
                <w:b w:val="0"/>
              </w:rPr>
              <w:t>Intra (UE/TWAG)</w:t>
            </w:r>
          </w:p>
        </w:tc>
      </w:tr>
      <w:tr w:rsidR="007514A0" w:rsidRPr="00D61FD5" w14:paraId="36E898F3" w14:textId="77777777" w:rsidTr="007514A0">
        <w:tc>
          <w:tcPr>
            <w:tcW w:w="1413" w:type="dxa"/>
            <w:shd w:val="clear" w:color="auto" w:fill="auto"/>
          </w:tcPr>
          <w:p w14:paraId="1DDAD582" w14:textId="77777777" w:rsidR="0002448F" w:rsidRPr="007514A0" w:rsidRDefault="0002448F" w:rsidP="00781CD5">
            <w:pPr>
              <w:pStyle w:val="TH"/>
              <w:rPr>
                <w:b w:val="0"/>
              </w:rPr>
            </w:pPr>
            <w:r w:rsidRPr="007514A0">
              <w:rPr>
                <w:b w:val="0"/>
              </w:rPr>
              <w:t xml:space="preserve">slmap </w:t>
            </w:r>
          </w:p>
        </w:tc>
        <w:tc>
          <w:tcPr>
            <w:tcW w:w="992" w:type="dxa"/>
            <w:shd w:val="clear" w:color="auto" w:fill="auto"/>
          </w:tcPr>
          <w:p w14:paraId="6F3D9206" w14:textId="77777777" w:rsidR="0002448F" w:rsidRPr="007514A0" w:rsidRDefault="0002448F" w:rsidP="00781CD5">
            <w:pPr>
              <w:pStyle w:val="TH"/>
              <w:rPr>
                <w:b w:val="0"/>
              </w:rPr>
            </w:pPr>
            <w:r w:rsidRPr="007514A0">
              <w:rPr>
                <w:b w:val="0"/>
              </w:rPr>
              <w:t xml:space="preserve">36423 </w:t>
            </w:r>
          </w:p>
        </w:tc>
        <w:tc>
          <w:tcPr>
            <w:tcW w:w="1156" w:type="dxa"/>
            <w:shd w:val="clear" w:color="auto" w:fill="auto"/>
          </w:tcPr>
          <w:p w14:paraId="2817DA0E"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361517E3" w14:textId="77777777" w:rsidR="0002448F" w:rsidRPr="007514A0" w:rsidRDefault="0002448F" w:rsidP="00781CD5">
            <w:pPr>
              <w:pStyle w:val="TH"/>
              <w:rPr>
                <w:b w:val="0"/>
              </w:rPr>
            </w:pPr>
            <w:r w:rsidRPr="007514A0">
              <w:rPr>
                <w:b w:val="0"/>
              </w:rPr>
              <w:t>SLm Interface Application Protocol</w:t>
            </w:r>
          </w:p>
        </w:tc>
        <w:tc>
          <w:tcPr>
            <w:tcW w:w="1417" w:type="dxa"/>
            <w:shd w:val="clear" w:color="auto" w:fill="auto"/>
          </w:tcPr>
          <w:p w14:paraId="62424045" w14:textId="77777777" w:rsidR="0002448F" w:rsidRPr="007514A0" w:rsidRDefault="0002448F" w:rsidP="00781CD5">
            <w:pPr>
              <w:pStyle w:val="TH"/>
              <w:rPr>
                <w:b w:val="0"/>
              </w:rPr>
            </w:pPr>
            <w:r w:rsidRPr="007514A0">
              <w:rPr>
                <w:b w:val="0"/>
              </w:rPr>
              <w:t>18/06/2015</w:t>
            </w:r>
          </w:p>
        </w:tc>
        <w:tc>
          <w:tcPr>
            <w:tcW w:w="2694" w:type="dxa"/>
            <w:shd w:val="clear" w:color="auto" w:fill="auto"/>
          </w:tcPr>
          <w:p w14:paraId="22A88AFC" w14:textId="77777777" w:rsidR="0002448F" w:rsidRPr="007514A0" w:rsidRDefault="0002448F" w:rsidP="00781CD5">
            <w:pPr>
              <w:pStyle w:val="TH"/>
              <w:rPr>
                <w:b w:val="0"/>
              </w:rPr>
            </w:pPr>
            <w:r w:rsidRPr="007514A0">
              <w:rPr>
                <w:b w:val="0"/>
              </w:rPr>
              <w:t>Intra (E-SMLC/LMU)</w:t>
            </w:r>
          </w:p>
        </w:tc>
      </w:tr>
      <w:tr w:rsidR="007514A0" w:rsidRPr="00D61FD5" w14:paraId="502DE7F9" w14:textId="77777777" w:rsidTr="007514A0">
        <w:tc>
          <w:tcPr>
            <w:tcW w:w="1413" w:type="dxa"/>
            <w:shd w:val="clear" w:color="auto" w:fill="auto"/>
          </w:tcPr>
          <w:p w14:paraId="14406CFC" w14:textId="77777777" w:rsidR="0002448F" w:rsidRPr="007514A0" w:rsidRDefault="0002448F" w:rsidP="00781CD5">
            <w:pPr>
              <w:pStyle w:val="TH"/>
              <w:rPr>
                <w:b w:val="0"/>
              </w:rPr>
            </w:pPr>
            <w:r w:rsidRPr="007514A0">
              <w:rPr>
                <w:b w:val="0"/>
              </w:rPr>
              <w:t xml:space="preserve">nq-ap </w:t>
            </w:r>
          </w:p>
        </w:tc>
        <w:tc>
          <w:tcPr>
            <w:tcW w:w="992" w:type="dxa"/>
            <w:shd w:val="clear" w:color="auto" w:fill="auto"/>
          </w:tcPr>
          <w:p w14:paraId="06A1B6B3" w14:textId="77777777" w:rsidR="0002448F" w:rsidRPr="007514A0" w:rsidRDefault="0002448F" w:rsidP="00781CD5">
            <w:pPr>
              <w:pStyle w:val="TH"/>
              <w:rPr>
                <w:b w:val="0"/>
              </w:rPr>
            </w:pPr>
            <w:r w:rsidRPr="007514A0">
              <w:rPr>
                <w:b w:val="0"/>
              </w:rPr>
              <w:t xml:space="preserve">36424 </w:t>
            </w:r>
          </w:p>
        </w:tc>
        <w:tc>
          <w:tcPr>
            <w:tcW w:w="1156" w:type="dxa"/>
            <w:shd w:val="clear" w:color="auto" w:fill="auto"/>
          </w:tcPr>
          <w:p w14:paraId="04EA9885"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36E9CF3A" w14:textId="77777777" w:rsidR="0002448F" w:rsidRPr="007514A0" w:rsidRDefault="0002448F" w:rsidP="00781CD5">
            <w:pPr>
              <w:pStyle w:val="TH"/>
              <w:rPr>
                <w:b w:val="0"/>
              </w:rPr>
            </w:pPr>
            <w:r w:rsidRPr="007514A0">
              <w:rPr>
                <w:b w:val="0"/>
              </w:rPr>
              <w:t>Nq/Nq' Application Protocol</w:t>
            </w:r>
          </w:p>
        </w:tc>
        <w:tc>
          <w:tcPr>
            <w:tcW w:w="1417" w:type="dxa"/>
            <w:shd w:val="clear" w:color="auto" w:fill="auto"/>
          </w:tcPr>
          <w:p w14:paraId="42BFC4A7" w14:textId="77777777" w:rsidR="0002448F" w:rsidRPr="007514A0" w:rsidRDefault="0002448F" w:rsidP="00781CD5">
            <w:pPr>
              <w:pStyle w:val="TH"/>
              <w:rPr>
                <w:b w:val="0"/>
              </w:rPr>
            </w:pPr>
            <w:r w:rsidRPr="007514A0">
              <w:rPr>
                <w:b w:val="0"/>
              </w:rPr>
              <w:t>18/06/2015</w:t>
            </w:r>
          </w:p>
        </w:tc>
        <w:tc>
          <w:tcPr>
            <w:tcW w:w="2694" w:type="dxa"/>
            <w:shd w:val="clear" w:color="auto" w:fill="auto"/>
          </w:tcPr>
          <w:p w14:paraId="51E819AD" w14:textId="77777777" w:rsidR="0002448F" w:rsidRPr="007514A0" w:rsidRDefault="0002448F" w:rsidP="00781CD5">
            <w:pPr>
              <w:pStyle w:val="TH"/>
              <w:rPr>
                <w:b w:val="0"/>
              </w:rPr>
            </w:pPr>
            <w:r w:rsidRPr="007514A0">
              <w:rPr>
                <w:b w:val="0"/>
              </w:rPr>
              <w:t>Intra (</w:t>
            </w:r>
            <w:r w:rsidRPr="007514A0">
              <w:rPr>
                <w:b w:val="0"/>
                <w:lang w:eastAsia="zh-CN"/>
              </w:rPr>
              <w:t>the RCAF/MME or SGSN)</w:t>
            </w:r>
          </w:p>
        </w:tc>
      </w:tr>
      <w:tr w:rsidR="007514A0" w:rsidRPr="00D61FD5" w14:paraId="32894A3C" w14:textId="77777777" w:rsidTr="007514A0">
        <w:tc>
          <w:tcPr>
            <w:tcW w:w="1413" w:type="dxa"/>
            <w:shd w:val="clear" w:color="auto" w:fill="auto"/>
          </w:tcPr>
          <w:p w14:paraId="0C292B67" w14:textId="77777777" w:rsidR="0002448F" w:rsidRPr="007514A0" w:rsidRDefault="0002448F" w:rsidP="00781CD5">
            <w:pPr>
              <w:pStyle w:val="TH"/>
              <w:rPr>
                <w:b w:val="0"/>
              </w:rPr>
            </w:pPr>
            <w:r w:rsidRPr="007514A0">
              <w:rPr>
                <w:b w:val="0"/>
              </w:rPr>
              <w:t>xw-control</w:t>
            </w:r>
          </w:p>
        </w:tc>
        <w:tc>
          <w:tcPr>
            <w:tcW w:w="992" w:type="dxa"/>
            <w:shd w:val="clear" w:color="auto" w:fill="auto"/>
          </w:tcPr>
          <w:p w14:paraId="2272D022" w14:textId="77777777" w:rsidR="0002448F" w:rsidRPr="007514A0" w:rsidRDefault="0002448F" w:rsidP="00781CD5">
            <w:pPr>
              <w:pStyle w:val="TH"/>
              <w:rPr>
                <w:b w:val="0"/>
              </w:rPr>
            </w:pPr>
            <w:r w:rsidRPr="007514A0">
              <w:rPr>
                <w:b w:val="0"/>
              </w:rPr>
              <w:t>36462</w:t>
            </w:r>
          </w:p>
        </w:tc>
        <w:tc>
          <w:tcPr>
            <w:tcW w:w="1156" w:type="dxa"/>
            <w:shd w:val="clear" w:color="auto" w:fill="auto"/>
          </w:tcPr>
          <w:p w14:paraId="29A7674B" w14:textId="77777777" w:rsidR="0002448F" w:rsidRPr="007514A0" w:rsidRDefault="0002448F" w:rsidP="00781CD5">
            <w:pPr>
              <w:pStyle w:val="TH"/>
              <w:rPr>
                <w:b w:val="0"/>
              </w:rPr>
            </w:pPr>
            <w:r w:rsidRPr="007514A0">
              <w:rPr>
                <w:b w:val="0"/>
              </w:rPr>
              <w:t>sctp</w:t>
            </w:r>
          </w:p>
        </w:tc>
        <w:tc>
          <w:tcPr>
            <w:tcW w:w="1821" w:type="dxa"/>
            <w:shd w:val="clear" w:color="auto" w:fill="auto"/>
          </w:tcPr>
          <w:p w14:paraId="163271E7" w14:textId="77777777" w:rsidR="0002448F" w:rsidRPr="007514A0" w:rsidRDefault="0002448F" w:rsidP="00781CD5">
            <w:pPr>
              <w:pStyle w:val="TH"/>
              <w:rPr>
                <w:b w:val="0"/>
              </w:rPr>
            </w:pPr>
            <w:r w:rsidRPr="007514A0">
              <w:rPr>
                <w:b w:val="0"/>
              </w:rPr>
              <w:t>Xw-Control Plane</w:t>
            </w:r>
          </w:p>
        </w:tc>
        <w:tc>
          <w:tcPr>
            <w:tcW w:w="1417" w:type="dxa"/>
            <w:shd w:val="clear" w:color="auto" w:fill="auto"/>
          </w:tcPr>
          <w:p w14:paraId="2848739A" w14:textId="77777777" w:rsidR="0002448F" w:rsidRPr="007514A0" w:rsidRDefault="0002448F" w:rsidP="00781CD5">
            <w:pPr>
              <w:pStyle w:val="TH"/>
              <w:rPr>
                <w:b w:val="0"/>
              </w:rPr>
            </w:pPr>
            <w:r w:rsidRPr="007514A0">
              <w:rPr>
                <w:b w:val="0"/>
              </w:rPr>
              <w:t>13/11/2015</w:t>
            </w:r>
          </w:p>
        </w:tc>
        <w:tc>
          <w:tcPr>
            <w:tcW w:w="2694" w:type="dxa"/>
            <w:shd w:val="clear" w:color="auto" w:fill="auto"/>
          </w:tcPr>
          <w:p w14:paraId="7E8795C3" w14:textId="77777777" w:rsidR="0002448F" w:rsidRPr="007514A0" w:rsidRDefault="0002448F" w:rsidP="00781CD5">
            <w:pPr>
              <w:pStyle w:val="TH"/>
              <w:rPr>
                <w:b w:val="0"/>
              </w:rPr>
            </w:pPr>
            <w:r w:rsidRPr="007514A0">
              <w:rPr>
                <w:b w:val="0"/>
              </w:rPr>
              <w:t>Intra (eNB/WT)</w:t>
            </w:r>
          </w:p>
        </w:tc>
      </w:tr>
      <w:tr w:rsidR="007514A0" w:rsidRPr="00D61FD5" w14:paraId="4FDEBEBC" w14:textId="77777777" w:rsidTr="007514A0">
        <w:tc>
          <w:tcPr>
            <w:tcW w:w="1413" w:type="dxa"/>
            <w:shd w:val="clear" w:color="auto" w:fill="auto"/>
          </w:tcPr>
          <w:p w14:paraId="57F1A4F4" w14:textId="77777777" w:rsidR="0002448F" w:rsidRPr="007514A0" w:rsidRDefault="0002448F" w:rsidP="00781CD5">
            <w:pPr>
              <w:pStyle w:val="TH"/>
              <w:rPr>
                <w:b w:val="0"/>
              </w:rPr>
            </w:pPr>
            <w:r w:rsidRPr="007514A0">
              <w:rPr>
                <w:b w:val="0"/>
              </w:rPr>
              <w:t>pfcp</w:t>
            </w:r>
          </w:p>
        </w:tc>
        <w:tc>
          <w:tcPr>
            <w:tcW w:w="992" w:type="dxa"/>
            <w:shd w:val="clear" w:color="auto" w:fill="auto"/>
          </w:tcPr>
          <w:p w14:paraId="6C521794" w14:textId="77777777" w:rsidR="0002448F" w:rsidRPr="007514A0" w:rsidRDefault="0002448F" w:rsidP="00781CD5">
            <w:pPr>
              <w:pStyle w:val="TH"/>
              <w:rPr>
                <w:b w:val="0"/>
              </w:rPr>
            </w:pPr>
            <w:r w:rsidRPr="007514A0">
              <w:rPr>
                <w:b w:val="0"/>
              </w:rPr>
              <w:t>8805</w:t>
            </w:r>
          </w:p>
        </w:tc>
        <w:tc>
          <w:tcPr>
            <w:tcW w:w="1156" w:type="dxa"/>
            <w:shd w:val="clear" w:color="auto" w:fill="auto"/>
          </w:tcPr>
          <w:p w14:paraId="245F7B09" w14:textId="77777777" w:rsidR="0002448F" w:rsidRPr="007514A0" w:rsidRDefault="0002448F" w:rsidP="00781CD5">
            <w:pPr>
              <w:pStyle w:val="TH"/>
              <w:rPr>
                <w:b w:val="0"/>
              </w:rPr>
            </w:pPr>
            <w:r w:rsidRPr="007514A0">
              <w:rPr>
                <w:b w:val="0"/>
              </w:rPr>
              <w:t>udp</w:t>
            </w:r>
          </w:p>
        </w:tc>
        <w:tc>
          <w:tcPr>
            <w:tcW w:w="1821" w:type="dxa"/>
            <w:shd w:val="clear" w:color="auto" w:fill="auto"/>
          </w:tcPr>
          <w:p w14:paraId="7DFFBBE4" w14:textId="77777777" w:rsidR="0002448F" w:rsidRPr="007514A0" w:rsidRDefault="0002448F" w:rsidP="00781CD5">
            <w:pPr>
              <w:pStyle w:val="TH"/>
              <w:rPr>
                <w:b w:val="0"/>
              </w:rPr>
            </w:pPr>
            <w:r w:rsidRPr="007514A0">
              <w:rPr>
                <w:b w:val="0"/>
              </w:rPr>
              <w:t>Destination Port number for PFCP</w:t>
            </w:r>
          </w:p>
        </w:tc>
        <w:tc>
          <w:tcPr>
            <w:tcW w:w="1417" w:type="dxa"/>
            <w:shd w:val="clear" w:color="auto" w:fill="auto"/>
          </w:tcPr>
          <w:p w14:paraId="56D81FCD" w14:textId="77777777" w:rsidR="0002448F" w:rsidRPr="007514A0" w:rsidRDefault="0002448F" w:rsidP="00781CD5">
            <w:pPr>
              <w:pStyle w:val="TH"/>
              <w:rPr>
                <w:b w:val="0"/>
              </w:rPr>
            </w:pPr>
            <w:r w:rsidRPr="007514A0">
              <w:rPr>
                <w:b w:val="0"/>
              </w:rPr>
              <w:t>08/05/2017</w:t>
            </w:r>
          </w:p>
        </w:tc>
        <w:tc>
          <w:tcPr>
            <w:tcW w:w="2694" w:type="dxa"/>
            <w:shd w:val="clear" w:color="auto" w:fill="auto"/>
          </w:tcPr>
          <w:p w14:paraId="3C48CC9F" w14:textId="77777777" w:rsidR="0002448F" w:rsidRPr="007514A0" w:rsidRDefault="0002448F" w:rsidP="00781CD5">
            <w:pPr>
              <w:pStyle w:val="TH"/>
              <w:rPr>
                <w:b w:val="0"/>
              </w:rPr>
            </w:pPr>
            <w:r w:rsidRPr="007514A0">
              <w:rPr>
                <w:b w:val="0"/>
              </w:rPr>
              <w:t>Intra (CU/UP)</w:t>
            </w:r>
          </w:p>
        </w:tc>
      </w:tr>
      <w:tr w:rsidR="007514A0" w:rsidRPr="00D61FD5" w14:paraId="0C1F0549" w14:textId="77777777" w:rsidTr="007514A0">
        <w:tc>
          <w:tcPr>
            <w:tcW w:w="1413" w:type="dxa"/>
            <w:shd w:val="clear" w:color="auto" w:fill="auto"/>
          </w:tcPr>
          <w:p w14:paraId="2F481D5F" w14:textId="77777777" w:rsidR="0002448F" w:rsidRPr="007514A0" w:rsidRDefault="0002448F" w:rsidP="00781CD5">
            <w:pPr>
              <w:pStyle w:val="TH"/>
              <w:rPr>
                <w:b w:val="0"/>
              </w:rPr>
            </w:pPr>
            <w:r w:rsidRPr="007514A0">
              <w:rPr>
                <w:b w:val="0"/>
              </w:rPr>
              <w:t>ng-control</w:t>
            </w:r>
          </w:p>
        </w:tc>
        <w:tc>
          <w:tcPr>
            <w:tcW w:w="992" w:type="dxa"/>
            <w:shd w:val="clear" w:color="auto" w:fill="auto"/>
          </w:tcPr>
          <w:p w14:paraId="7C9B8EA3" w14:textId="77777777" w:rsidR="0002448F" w:rsidRPr="007514A0" w:rsidRDefault="0002448F" w:rsidP="00781CD5">
            <w:pPr>
              <w:pStyle w:val="TH"/>
              <w:rPr>
                <w:b w:val="0"/>
              </w:rPr>
            </w:pPr>
            <w:r w:rsidRPr="007514A0">
              <w:rPr>
                <w:b w:val="0"/>
              </w:rPr>
              <w:t>38412</w:t>
            </w:r>
          </w:p>
        </w:tc>
        <w:tc>
          <w:tcPr>
            <w:tcW w:w="1156" w:type="dxa"/>
            <w:shd w:val="clear" w:color="auto" w:fill="auto"/>
          </w:tcPr>
          <w:p w14:paraId="76BC0E34" w14:textId="77777777" w:rsidR="0002448F" w:rsidRPr="007514A0" w:rsidRDefault="0002448F" w:rsidP="00781CD5">
            <w:pPr>
              <w:pStyle w:val="TH"/>
              <w:rPr>
                <w:b w:val="0"/>
              </w:rPr>
            </w:pPr>
            <w:r w:rsidRPr="007514A0">
              <w:rPr>
                <w:b w:val="0"/>
              </w:rPr>
              <w:t>sctp</w:t>
            </w:r>
          </w:p>
        </w:tc>
        <w:tc>
          <w:tcPr>
            <w:tcW w:w="1821" w:type="dxa"/>
            <w:shd w:val="clear" w:color="auto" w:fill="auto"/>
          </w:tcPr>
          <w:p w14:paraId="2779DEFF" w14:textId="77777777" w:rsidR="0002448F" w:rsidRPr="007514A0" w:rsidRDefault="0002448F" w:rsidP="00781CD5">
            <w:pPr>
              <w:pStyle w:val="TH"/>
              <w:rPr>
                <w:b w:val="0"/>
              </w:rPr>
            </w:pPr>
            <w:r w:rsidRPr="007514A0">
              <w:rPr>
                <w:b w:val="0"/>
              </w:rPr>
              <w:t>NG Control Plane</w:t>
            </w:r>
          </w:p>
        </w:tc>
        <w:tc>
          <w:tcPr>
            <w:tcW w:w="1417" w:type="dxa"/>
            <w:shd w:val="clear" w:color="auto" w:fill="auto"/>
          </w:tcPr>
          <w:p w14:paraId="096CAB17" w14:textId="77777777" w:rsidR="0002448F" w:rsidRPr="007514A0" w:rsidRDefault="0002448F" w:rsidP="00781CD5">
            <w:pPr>
              <w:pStyle w:val="TH"/>
              <w:rPr>
                <w:b w:val="0"/>
              </w:rPr>
            </w:pPr>
            <w:r w:rsidRPr="007514A0">
              <w:rPr>
                <w:b w:val="0"/>
              </w:rPr>
              <w:t>18/05/2017</w:t>
            </w:r>
          </w:p>
        </w:tc>
        <w:tc>
          <w:tcPr>
            <w:tcW w:w="2694" w:type="dxa"/>
            <w:shd w:val="clear" w:color="auto" w:fill="auto"/>
          </w:tcPr>
          <w:p w14:paraId="28EC4BA7" w14:textId="77777777" w:rsidR="0002448F" w:rsidRPr="007514A0" w:rsidRDefault="0002448F" w:rsidP="00781CD5">
            <w:pPr>
              <w:pStyle w:val="TH"/>
              <w:rPr>
                <w:b w:val="0"/>
              </w:rPr>
            </w:pPr>
            <w:r w:rsidRPr="007514A0">
              <w:rPr>
                <w:b w:val="0"/>
              </w:rPr>
              <w:t>Intra (gNB/ng-eNB-AMF)</w:t>
            </w:r>
          </w:p>
        </w:tc>
      </w:tr>
      <w:tr w:rsidR="007514A0" w:rsidRPr="00D61FD5" w14:paraId="550EDFE0" w14:textId="77777777" w:rsidTr="007514A0">
        <w:tc>
          <w:tcPr>
            <w:tcW w:w="1413" w:type="dxa"/>
            <w:shd w:val="clear" w:color="auto" w:fill="auto"/>
          </w:tcPr>
          <w:p w14:paraId="1D1A7D2A" w14:textId="77777777" w:rsidR="0002448F" w:rsidRPr="007514A0" w:rsidRDefault="0002448F" w:rsidP="00781CD5">
            <w:pPr>
              <w:pStyle w:val="TH"/>
              <w:rPr>
                <w:b w:val="0"/>
              </w:rPr>
            </w:pPr>
            <w:r w:rsidRPr="007514A0">
              <w:rPr>
                <w:b w:val="0"/>
              </w:rPr>
              <w:t>xn-control</w:t>
            </w:r>
          </w:p>
        </w:tc>
        <w:tc>
          <w:tcPr>
            <w:tcW w:w="992" w:type="dxa"/>
            <w:shd w:val="clear" w:color="auto" w:fill="auto"/>
          </w:tcPr>
          <w:p w14:paraId="1C407E37" w14:textId="77777777" w:rsidR="0002448F" w:rsidRPr="007514A0" w:rsidRDefault="0002448F" w:rsidP="00781CD5">
            <w:pPr>
              <w:pStyle w:val="TH"/>
              <w:rPr>
                <w:b w:val="0"/>
              </w:rPr>
            </w:pPr>
            <w:r w:rsidRPr="007514A0">
              <w:rPr>
                <w:b w:val="0"/>
              </w:rPr>
              <w:t>38422</w:t>
            </w:r>
          </w:p>
        </w:tc>
        <w:tc>
          <w:tcPr>
            <w:tcW w:w="1156" w:type="dxa"/>
            <w:shd w:val="clear" w:color="auto" w:fill="auto"/>
          </w:tcPr>
          <w:p w14:paraId="7136C22B" w14:textId="77777777" w:rsidR="0002448F" w:rsidRPr="007514A0" w:rsidRDefault="0002448F" w:rsidP="00781CD5">
            <w:pPr>
              <w:pStyle w:val="TH"/>
              <w:rPr>
                <w:b w:val="0"/>
              </w:rPr>
            </w:pPr>
            <w:r w:rsidRPr="007514A0">
              <w:rPr>
                <w:b w:val="0"/>
              </w:rPr>
              <w:t>sctp</w:t>
            </w:r>
          </w:p>
        </w:tc>
        <w:tc>
          <w:tcPr>
            <w:tcW w:w="1821" w:type="dxa"/>
            <w:shd w:val="clear" w:color="auto" w:fill="auto"/>
          </w:tcPr>
          <w:p w14:paraId="5CC3E2AE" w14:textId="77777777" w:rsidR="0002448F" w:rsidRPr="007514A0" w:rsidRDefault="0002448F" w:rsidP="00781CD5">
            <w:pPr>
              <w:pStyle w:val="TH"/>
              <w:rPr>
                <w:b w:val="0"/>
              </w:rPr>
            </w:pPr>
            <w:r w:rsidRPr="007514A0">
              <w:rPr>
                <w:b w:val="0"/>
              </w:rPr>
              <w:t>Xn Control Plane</w:t>
            </w:r>
          </w:p>
        </w:tc>
        <w:tc>
          <w:tcPr>
            <w:tcW w:w="1417" w:type="dxa"/>
            <w:shd w:val="clear" w:color="auto" w:fill="auto"/>
          </w:tcPr>
          <w:p w14:paraId="61DC1F2D" w14:textId="77777777" w:rsidR="0002448F" w:rsidRPr="007514A0" w:rsidRDefault="0002448F" w:rsidP="00781CD5">
            <w:pPr>
              <w:pStyle w:val="TH"/>
              <w:rPr>
                <w:b w:val="0"/>
              </w:rPr>
            </w:pPr>
            <w:r w:rsidRPr="007514A0">
              <w:rPr>
                <w:b w:val="0"/>
              </w:rPr>
              <w:t>18/05/2017</w:t>
            </w:r>
          </w:p>
        </w:tc>
        <w:tc>
          <w:tcPr>
            <w:tcW w:w="2694" w:type="dxa"/>
            <w:shd w:val="clear" w:color="auto" w:fill="auto"/>
          </w:tcPr>
          <w:p w14:paraId="54A4E5C0" w14:textId="77777777" w:rsidR="0002448F" w:rsidRPr="007514A0" w:rsidRDefault="0002448F" w:rsidP="00781CD5">
            <w:pPr>
              <w:pStyle w:val="TH"/>
              <w:rPr>
                <w:b w:val="0"/>
              </w:rPr>
            </w:pPr>
            <w:r w:rsidRPr="007514A0">
              <w:rPr>
                <w:b w:val="0"/>
              </w:rPr>
              <w:t>Intra (gNB-gNB/ng-eNB)</w:t>
            </w:r>
          </w:p>
        </w:tc>
      </w:tr>
      <w:tr w:rsidR="007514A0" w:rsidRPr="00D61FD5" w14:paraId="6FF4AB89" w14:textId="77777777" w:rsidTr="007514A0">
        <w:tc>
          <w:tcPr>
            <w:tcW w:w="1413" w:type="dxa"/>
            <w:shd w:val="clear" w:color="auto" w:fill="auto"/>
          </w:tcPr>
          <w:p w14:paraId="36AF6825" w14:textId="77777777" w:rsidR="0002448F" w:rsidRPr="007514A0" w:rsidRDefault="0002448F" w:rsidP="00781CD5">
            <w:pPr>
              <w:pStyle w:val="TH"/>
              <w:rPr>
                <w:b w:val="0"/>
              </w:rPr>
            </w:pPr>
            <w:r w:rsidRPr="007514A0">
              <w:rPr>
                <w:b w:val="0"/>
              </w:rPr>
              <w:t>f1-control</w:t>
            </w:r>
          </w:p>
        </w:tc>
        <w:tc>
          <w:tcPr>
            <w:tcW w:w="992" w:type="dxa"/>
            <w:shd w:val="clear" w:color="auto" w:fill="auto"/>
          </w:tcPr>
          <w:p w14:paraId="023B3022" w14:textId="77777777" w:rsidR="0002448F" w:rsidRPr="007514A0" w:rsidRDefault="0002448F" w:rsidP="00781CD5">
            <w:pPr>
              <w:pStyle w:val="TH"/>
              <w:rPr>
                <w:b w:val="0"/>
              </w:rPr>
            </w:pPr>
            <w:r w:rsidRPr="007514A0">
              <w:rPr>
                <w:b w:val="0"/>
              </w:rPr>
              <w:t>38472</w:t>
            </w:r>
          </w:p>
        </w:tc>
        <w:tc>
          <w:tcPr>
            <w:tcW w:w="1156" w:type="dxa"/>
            <w:shd w:val="clear" w:color="auto" w:fill="auto"/>
          </w:tcPr>
          <w:p w14:paraId="33B22FEA" w14:textId="77777777" w:rsidR="0002448F" w:rsidRPr="007514A0" w:rsidRDefault="0002448F" w:rsidP="00781CD5">
            <w:pPr>
              <w:pStyle w:val="TH"/>
              <w:rPr>
                <w:b w:val="0"/>
              </w:rPr>
            </w:pPr>
            <w:r w:rsidRPr="007514A0">
              <w:rPr>
                <w:b w:val="0"/>
              </w:rPr>
              <w:t>sctp</w:t>
            </w:r>
          </w:p>
        </w:tc>
        <w:tc>
          <w:tcPr>
            <w:tcW w:w="1821" w:type="dxa"/>
            <w:shd w:val="clear" w:color="auto" w:fill="auto"/>
          </w:tcPr>
          <w:p w14:paraId="55E4FA40" w14:textId="77777777" w:rsidR="0002448F" w:rsidRPr="007514A0" w:rsidRDefault="0002448F" w:rsidP="00781CD5">
            <w:pPr>
              <w:pStyle w:val="TH"/>
              <w:rPr>
                <w:b w:val="0"/>
              </w:rPr>
            </w:pPr>
            <w:r w:rsidRPr="007514A0">
              <w:rPr>
                <w:b w:val="0"/>
              </w:rPr>
              <w:t>F1 Control Plane</w:t>
            </w:r>
          </w:p>
        </w:tc>
        <w:tc>
          <w:tcPr>
            <w:tcW w:w="1417" w:type="dxa"/>
            <w:shd w:val="clear" w:color="auto" w:fill="auto"/>
          </w:tcPr>
          <w:p w14:paraId="4C615CB7" w14:textId="77777777" w:rsidR="0002448F" w:rsidRPr="007514A0" w:rsidRDefault="0002448F" w:rsidP="00781CD5">
            <w:pPr>
              <w:pStyle w:val="TH"/>
              <w:rPr>
                <w:b w:val="0"/>
              </w:rPr>
            </w:pPr>
            <w:r w:rsidRPr="007514A0">
              <w:rPr>
                <w:b w:val="0"/>
              </w:rPr>
              <w:t>23/06/2017</w:t>
            </w:r>
          </w:p>
        </w:tc>
        <w:tc>
          <w:tcPr>
            <w:tcW w:w="2694" w:type="dxa"/>
            <w:shd w:val="clear" w:color="auto" w:fill="auto"/>
          </w:tcPr>
          <w:p w14:paraId="4E2EAECC" w14:textId="77777777" w:rsidR="0002448F" w:rsidRPr="007514A0" w:rsidRDefault="0002448F" w:rsidP="00781CD5">
            <w:pPr>
              <w:pStyle w:val="TH"/>
              <w:rPr>
                <w:b w:val="0"/>
              </w:rPr>
            </w:pPr>
            <w:r w:rsidRPr="007514A0">
              <w:rPr>
                <w:b w:val="0"/>
              </w:rPr>
              <w:t>Intra (gNBCU/gNBDU)</w:t>
            </w:r>
          </w:p>
        </w:tc>
      </w:tr>
      <w:tr w:rsidR="007514A0" w:rsidRPr="00D61FD5" w14:paraId="041E6F50" w14:textId="77777777" w:rsidTr="007514A0">
        <w:tc>
          <w:tcPr>
            <w:tcW w:w="1413" w:type="dxa"/>
            <w:shd w:val="clear" w:color="auto" w:fill="auto"/>
          </w:tcPr>
          <w:p w14:paraId="1865A866" w14:textId="77777777" w:rsidR="0002448F" w:rsidRPr="007514A0" w:rsidRDefault="0002448F" w:rsidP="00781CD5">
            <w:pPr>
              <w:pStyle w:val="TH"/>
              <w:rPr>
                <w:b w:val="0"/>
              </w:rPr>
            </w:pPr>
            <w:r w:rsidRPr="007514A0">
              <w:rPr>
                <w:b w:val="0"/>
              </w:rPr>
              <w:t>e1-interface</w:t>
            </w:r>
          </w:p>
        </w:tc>
        <w:tc>
          <w:tcPr>
            <w:tcW w:w="992" w:type="dxa"/>
            <w:shd w:val="clear" w:color="auto" w:fill="auto"/>
          </w:tcPr>
          <w:p w14:paraId="0EFA0DD3" w14:textId="77777777" w:rsidR="0002448F" w:rsidRPr="007514A0" w:rsidRDefault="0002448F" w:rsidP="00781CD5">
            <w:pPr>
              <w:pStyle w:val="TH"/>
              <w:rPr>
                <w:b w:val="0"/>
              </w:rPr>
            </w:pPr>
            <w:r w:rsidRPr="007514A0">
              <w:rPr>
                <w:b w:val="0"/>
              </w:rPr>
              <w:t>38462</w:t>
            </w:r>
          </w:p>
        </w:tc>
        <w:tc>
          <w:tcPr>
            <w:tcW w:w="1156" w:type="dxa"/>
            <w:shd w:val="clear" w:color="auto" w:fill="auto"/>
          </w:tcPr>
          <w:p w14:paraId="29F1170B" w14:textId="77777777" w:rsidR="0002448F" w:rsidRPr="007514A0" w:rsidRDefault="0002448F" w:rsidP="00781CD5">
            <w:pPr>
              <w:pStyle w:val="TH"/>
              <w:rPr>
                <w:b w:val="0"/>
              </w:rPr>
            </w:pPr>
            <w:r w:rsidRPr="007514A0">
              <w:rPr>
                <w:b w:val="0"/>
              </w:rPr>
              <w:t>sctp</w:t>
            </w:r>
          </w:p>
        </w:tc>
        <w:tc>
          <w:tcPr>
            <w:tcW w:w="1821" w:type="dxa"/>
            <w:shd w:val="clear" w:color="auto" w:fill="auto"/>
          </w:tcPr>
          <w:p w14:paraId="210DCE19" w14:textId="77777777" w:rsidR="0002448F" w:rsidRPr="007514A0" w:rsidRDefault="0002448F" w:rsidP="00781CD5">
            <w:pPr>
              <w:pStyle w:val="TH"/>
              <w:rPr>
                <w:b w:val="0"/>
              </w:rPr>
            </w:pPr>
            <w:r w:rsidRPr="007514A0">
              <w:rPr>
                <w:b w:val="0"/>
              </w:rPr>
              <w:t xml:space="preserve">E1 signalling transport </w:t>
            </w:r>
          </w:p>
        </w:tc>
        <w:tc>
          <w:tcPr>
            <w:tcW w:w="1417" w:type="dxa"/>
            <w:shd w:val="clear" w:color="auto" w:fill="auto"/>
          </w:tcPr>
          <w:p w14:paraId="29A86B67" w14:textId="77777777" w:rsidR="0002448F" w:rsidRPr="007514A0" w:rsidRDefault="0002448F" w:rsidP="00781CD5">
            <w:pPr>
              <w:pStyle w:val="TH"/>
              <w:rPr>
                <w:b w:val="0"/>
              </w:rPr>
            </w:pPr>
            <w:r w:rsidRPr="007514A0">
              <w:rPr>
                <w:b w:val="0"/>
              </w:rPr>
              <w:t>06/11/2018</w:t>
            </w:r>
          </w:p>
        </w:tc>
        <w:tc>
          <w:tcPr>
            <w:tcW w:w="2694" w:type="dxa"/>
            <w:shd w:val="clear" w:color="auto" w:fill="auto"/>
          </w:tcPr>
          <w:p w14:paraId="3D2D0B7C" w14:textId="77777777" w:rsidR="0002448F" w:rsidRPr="007514A0" w:rsidRDefault="0002448F" w:rsidP="00781CD5">
            <w:pPr>
              <w:pStyle w:val="TH"/>
              <w:rPr>
                <w:b w:val="0"/>
              </w:rPr>
            </w:pPr>
            <w:r w:rsidRPr="007514A0">
              <w:rPr>
                <w:b w:val="0"/>
              </w:rPr>
              <w:t>Intra (gNB-CU-CP/gNB-CU-UP)</w:t>
            </w:r>
          </w:p>
        </w:tc>
      </w:tr>
      <w:tr w:rsidR="007514A0" w:rsidRPr="00D61FD5" w14:paraId="73021390" w14:textId="77777777" w:rsidTr="007514A0">
        <w:tc>
          <w:tcPr>
            <w:tcW w:w="1413" w:type="dxa"/>
            <w:shd w:val="clear" w:color="auto" w:fill="auto"/>
          </w:tcPr>
          <w:p w14:paraId="1EA10CAF" w14:textId="77777777" w:rsidR="0002448F" w:rsidRPr="007514A0" w:rsidRDefault="0002448F" w:rsidP="00781CD5">
            <w:pPr>
              <w:pStyle w:val="TH"/>
              <w:rPr>
                <w:b w:val="0"/>
              </w:rPr>
            </w:pPr>
            <w:r w:rsidRPr="007514A0">
              <w:rPr>
                <w:b w:val="0"/>
              </w:rPr>
              <w:t>3gpp-monp</w:t>
            </w:r>
          </w:p>
        </w:tc>
        <w:tc>
          <w:tcPr>
            <w:tcW w:w="992" w:type="dxa"/>
            <w:shd w:val="clear" w:color="auto" w:fill="auto"/>
          </w:tcPr>
          <w:p w14:paraId="23704707" w14:textId="77777777" w:rsidR="0002448F" w:rsidRPr="007514A0" w:rsidRDefault="0002448F" w:rsidP="00781CD5">
            <w:pPr>
              <w:pStyle w:val="TH"/>
              <w:rPr>
                <w:b w:val="0"/>
              </w:rPr>
            </w:pPr>
            <w:r w:rsidRPr="007514A0">
              <w:rPr>
                <w:b w:val="0"/>
              </w:rPr>
              <w:t>8809</w:t>
            </w:r>
          </w:p>
        </w:tc>
        <w:tc>
          <w:tcPr>
            <w:tcW w:w="1156" w:type="dxa"/>
            <w:shd w:val="clear" w:color="auto" w:fill="auto"/>
          </w:tcPr>
          <w:p w14:paraId="2561ACE3" w14:textId="77777777" w:rsidR="0002448F" w:rsidRPr="007514A0" w:rsidRDefault="0002448F" w:rsidP="00781CD5">
            <w:pPr>
              <w:pStyle w:val="TH"/>
              <w:rPr>
                <w:b w:val="0"/>
              </w:rPr>
            </w:pPr>
            <w:r w:rsidRPr="007514A0">
              <w:rPr>
                <w:b w:val="0"/>
              </w:rPr>
              <w:t>udp</w:t>
            </w:r>
          </w:p>
        </w:tc>
        <w:tc>
          <w:tcPr>
            <w:tcW w:w="1821" w:type="dxa"/>
            <w:shd w:val="clear" w:color="auto" w:fill="auto"/>
          </w:tcPr>
          <w:p w14:paraId="2F325609" w14:textId="77777777" w:rsidR="0002448F" w:rsidRPr="007514A0" w:rsidRDefault="0002448F" w:rsidP="00781CD5">
            <w:pPr>
              <w:pStyle w:val="TH"/>
              <w:rPr>
                <w:b w:val="0"/>
              </w:rPr>
            </w:pPr>
            <w:r w:rsidRPr="007514A0">
              <w:rPr>
                <w:b w:val="0"/>
              </w:rPr>
              <w:t>MCPTT Off-Network Protocol (MONP)</w:t>
            </w:r>
          </w:p>
        </w:tc>
        <w:tc>
          <w:tcPr>
            <w:tcW w:w="1417" w:type="dxa"/>
            <w:shd w:val="clear" w:color="auto" w:fill="auto"/>
          </w:tcPr>
          <w:p w14:paraId="391B5B61" w14:textId="77777777" w:rsidR="0002448F" w:rsidRPr="007514A0" w:rsidRDefault="0002448F" w:rsidP="00781CD5">
            <w:pPr>
              <w:pStyle w:val="TH"/>
              <w:rPr>
                <w:b w:val="0"/>
              </w:rPr>
            </w:pPr>
            <w:r w:rsidRPr="007514A0">
              <w:rPr>
                <w:b w:val="0"/>
              </w:rPr>
              <w:t>15/04/2019</w:t>
            </w:r>
          </w:p>
        </w:tc>
        <w:tc>
          <w:tcPr>
            <w:tcW w:w="2694" w:type="dxa"/>
            <w:shd w:val="clear" w:color="auto" w:fill="auto"/>
          </w:tcPr>
          <w:p w14:paraId="698D7659" w14:textId="77777777" w:rsidR="0002448F" w:rsidRPr="007514A0" w:rsidRDefault="0002448F" w:rsidP="00781CD5">
            <w:pPr>
              <w:pStyle w:val="TH"/>
              <w:rPr>
                <w:b w:val="0"/>
              </w:rPr>
            </w:pPr>
            <w:r w:rsidRPr="007514A0">
              <w:rPr>
                <w:b w:val="0"/>
              </w:rPr>
              <w:t>Intra (MCPTT client/MCPTT client)</w:t>
            </w:r>
          </w:p>
        </w:tc>
      </w:tr>
      <w:tr w:rsidR="007514A0" w:rsidRPr="00D61FD5" w14:paraId="3AB0134B" w14:textId="77777777" w:rsidTr="007514A0">
        <w:tc>
          <w:tcPr>
            <w:tcW w:w="1413" w:type="dxa"/>
            <w:shd w:val="clear" w:color="auto" w:fill="auto"/>
          </w:tcPr>
          <w:p w14:paraId="31B57659" w14:textId="77777777" w:rsidR="0002448F" w:rsidRPr="007514A0" w:rsidRDefault="0002448F" w:rsidP="00781CD5">
            <w:pPr>
              <w:pStyle w:val="TH"/>
              <w:rPr>
                <w:b w:val="0"/>
              </w:rPr>
            </w:pPr>
            <w:r w:rsidRPr="007514A0">
              <w:rPr>
                <w:b w:val="0"/>
              </w:rPr>
              <w:t>3gpp-w1ap</w:t>
            </w:r>
          </w:p>
        </w:tc>
        <w:tc>
          <w:tcPr>
            <w:tcW w:w="992" w:type="dxa"/>
            <w:shd w:val="clear" w:color="auto" w:fill="auto"/>
          </w:tcPr>
          <w:p w14:paraId="1989F1B3" w14:textId="77777777" w:rsidR="0002448F" w:rsidRPr="007514A0" w:rsidRDefault="0002448F" w:rsidP="00781CD5">
            <w:pPr>
              <w:pStyle w:val="TH"/>
              <w:rPr>
                <w:b w:val="0"/>
              </w:rPr>
            </w:pPr>
            <w:r w:rsidRPr="007514A0">
              <w:rPr>
                <w:b w:val="0"/>
              </w:rPr>
              <w:t>37472</w:t>
            </w:r>
          </w:p>
        </w:tc>
        <w:tc>
          <w:tcPr>
            <w:tcW w:w="1156" w:type="dxa"/>
            <w:shd w:val="clear" w:color="auto" w:fill="auto"/>
          </w:tcPr>
          <w:p w14:paraId="5C0A30CC" w14:textId="77777777" w:rsidR="0002448F" w:rsidRPr="007514A0" w:rsidRDefault="0002448F" w:rsidP="00781CD5">
            <w:pPr>
              <w:pStyle w:val="TH"/>
              <w:rPr>
                <w:b w:val="0"/>
              </w:rPr>
            </w:pPr>
            <w:r w:rsidRPr="007514A0">
              <w:rPr>
                <w:b w:val="0"/>
              </w:rPr>
              <w:t>sctp</w:t>
            </w:r>
          </w:p>
        </w:tc>
        <w:tc>
          <w:tcPr>
            <w:tcW w:w="1821" w:type="dxa"/>
            <w:shd w:val="clear" w:color="auto" w:fill="auto"/>
          </w:tcPr>
          <w:p w14:paraId="0DFEFAF9" w14:textId="77777777" w:rsidR="0002448F" w:rsidRPr="007514A0" w:rsidRDefault="0002448F" w:rsidP="00781CD5">
            <w:pPr>
              <w:pStyle w:val="TH"/>
              <w:rPr>
                <w:b w:val="0"/>
              </w:rPr>
            </w:pPr>
            <w:r w:rsidRPr="007514A0">
              <w:rPr>
                <w:b w:val="0"/>
              </w:rPr>
              <w:t>W1 signalling transport</w:t>
            </w:r>
          </w:p>
        </w:tc>
        <w:tc>
          <w:tcPr>
            <w:tcW w:w="1417" w:type="dxa"/>
            <w:shd w:val="clear" w:color="auto" w:fill="auto"/>
          </w:tcPr>
          <w:p w14:paraId="09EED569" w14:textId="77777777" w:rsidR="0002448F" w:rsidRPr="007514A0" w:rsidRDefault="0002448F" w:rsidP="00781CD5">
            <w:pPr>
              <w:pStyle w:val="TH"/>
              <w:rPr>
                <w:b w:val="0"/>
              </w:rPr>
            </w:pPr>
            <w:r w:rsidRPr="007514A0">
              <w:rPr>
                <w:b w:val="0"/>
              </w:rPr>
              <w:t>16/07/2020</w:t>
            </w:r>
          </w:p>
        </w:tc>
        <w:tc>
          <w:tcPr>
            <w:tcW w:w="2694" w:type="dxa"/>
            <w:shd w:val="clear" w:color="auto" w:fill="auto"/>
          </w:tcPr>
          <w:p w14:paraId="2A7DE467" w14:textId="77777777" w:rsidR="0002448F" w:rsidRPr="007514A0" w:rsidRDefault="0002448F" w:rsidP="00781CD5">
            <w:pPr>
              <w:pStyle w:val="TH"/>
              <w:rPr>
                <w:b w:val="0"/>
              </w:rPr>
            </w:pPr>
            <w:r w:rsidRPr="007514A0">
              <w:rPr>
                <w:b w:val="0"/>
              </w:rPr>
              <w:t>Intra (ng-eNB-DU/ng-eNB-CU</w:t>
            </w:r>
          </w:p>
        </w:tc>
      </w:tr>
    </w:tbl>
    <w:p w14:paraId="0FE0EFDA" w14:textId="77777777" w:rsidR="0002448F" w:rsidRPr="00D61FD5" w:rsidRDefault="0002448F" w:rsidP="0002448F"/>
    <w:p w14:paraId="435E3C3C" w14:textId="77777777" w:rsidR="0002448F" w:rsidRDefault="0002448F" w:rsidP="0002448F">
      <w:r w:rsidRPr="00D61FD5">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[3] have been carefully followed and it is proved that there is no other solution than port assignment for service port discovery.</w:t>
      </w:r>
    </w:p>
    <w:p w14:paraId="1796E8FC" w14:textId="77777777" w:rsidR="008618B4" w:rsidRPr="00D61FD5" w:rsidRDefault="008618B4" w:rsidP="008618B4">
      <w:pPr>
        <w:pStyle w:val="Heading9"/>
      </w:pPr>
      <w:bookmarkStart w:id="604" w:name="_Toc81221238"/>
      <w:bookmarkStart w:id="605" w:name="_Toc81738576"/>
      <w:bookmarkStart w:id="606" w:name="_Toc85875048"/>
      <w:r>
        <w:t>Annex D</w:t>
      </w:r>
      <w:r w:rsidRPr="00D61FD5">
        <w:t>:</w:t>
      </w:r>
      <w:r w:rsidRPr="00D61FD5">
        <w:br/>
      </w:r>
      <w:r>
        <w:t>3GPP p</w:t>
      </w:r>
      <w:r w:rsidRPr="00D61FD5">
        <w:t>rocedures for Service Name and Port Number registry management</w:t>
      </w:r>
      <w:bookmarkEnd w:id="604"/>
      <w:bookmarkEnd w:id="605"/>
      <w:bookmarkEnd w:id="606"/>
    </w:p>
    <w:p w14:paraId="1374CB2A" w14:textId="77777777" w:rsidR="008618B4" w:rsidRPr="00D61FD5" w:rsidRDefault="008618B4" w:rsidP="008618B4">
      <w:pPr>
        <w:pStyle w:val="Heading2"/>
      </w:pPr>
      <w:bookmarkStart w:id="607" w:name="_Toc81221239"/>
      <w:bookmarkStart w:id="608" w:name="_Toc81738577"/>
      <w:bookmarkStart w:id="609" w:name="_Toc85875049"/>
      <w:r>
        <w:t>D.1</w:t>
      </w:r>
      <w:r>
        <w:tab/>
        <w:t>General P</w:t>
      </w:r>
      <w:r w:rsidRPr="00D61FD5">
        <w:t>rinciples</w:t>
      </w:r>
      <w:bookmarkEnd w:id="607"/>
      <w:bookmarkEnd w:id="608"/>
      <w:bookmarkEnd w:id="609"/>
    </w:p>
    <w:p w14:paraId="02A2C5E8" w14:textId="77777777" w:rsidR="008618B4" w:rsidRDefault="008618B4" w:rsidP="008618B4">
      <w:r>
        <w:t xml:space="preserve">3GPP CT4 </w:t>
      </w:r>
      <w:r w:rsidRPr="00D61FD5">
        <w:t>is responsible for the management and maintenance of service name and port number registry</w:t>
      </w:r>
      <w:r>
        <w:t xml:space="preserve"> from the sub-</w:t>
      </w:r>
      <w:r w:rsidRPr="00D61FD5">
        <w:t>range of 101 ports from 65400 to 65500</w:t>
      </w:r>
      <w:r>
        <w:t xml:space="preserve">. This sub-range belongs to the </w:t>
      </w:r>
      <w:r w:rsidRPr="00D61FD5">
        <w:t>Dynamic/Private Port range [49152 - 65535]</w:t>
      </w:r>
      <w:r>
        <w:t xml:space="preserve"> and </w:t>
      </w:r>
      <w:r w:rsidRPr="00D61FD5">
        <w:t xml:space="preserve">IANA does not assign port numbers from </w:t>
      </w:r>
      <w:r>
        <w:t>this</w:t>
      </w:r>
      <w:r w:rsidRPr="00D61FD5">
        <w:t xml:space="preserve"> range</w:t>
      </w:r>
      <w:r>
        <w:t>.</w:t>
      </w:r>
    </w:p>
    <w:p w14:paraId="398EF8DF" w14:textId="77777777" w:rsidR="008618B4" w:rsidRPr="00D61FD5" w:rsidRDefault="008618B4" w:rsidP="008618B4">
      <w:r>
        <w:t xml:space="preserve">Clause 4.4 describes the rationale for the </w:t>
      </w:r>
      <w:r w:rsidRPr="00D61FD5">
        <w:t>3GPP allocat</w:t>
      </w:r>
      <w:r>
        <w:t>ed</w:t>
      </w:r>
      <w:r w:rsidRPr="00D61FD5">
        <w:t xml:space="preserve"> port number</w:t>
      </w:r>
      <w:r>
        <w:t xml:space="preserve"> </w:t>
      </w:r>
      <w:r w:rsidRPr="00D61FD5">
        <w:t>s</w:t>
      </w:r>
      <w:r>
        <w:t>olution#6.</w:t>
      </w:r>
    </w:p>
    <w:p w14:paraId="3C67EC76" w14:textId="77777777" w:rsidR="00CC4AD1" w:rsidRPr="00D61FD5" w:rsidRDefault="00CC4AD1" w:rsidP="00CC4AD1">
      <w:pPr>
        <w:pStyle w:val="Heading2"/>
      </w:pPr>
      <w:bookmarkStart w:id="610" w:name="_Toc81221240"/>
      <w:bookmarkStart w:id="611" w:name="_Toc81738578"/>
      <w:bookmarkStart w:id="612" w:name="_Toc81221241"/>
      <w:bookmarkStart w:id="613" w:name="_Toc81738579"/>
      <w:bookmarkStart w:id="614" w:name="_Toc85875050"/>
      <w:r>
        <w:t>D</w:t>
      </w:r>
      <w:r w:rsidRPr="00D61FD5">
        <w:t>.2</w:t>
      </w:r>
      <w:r w:rsidRPr="00D61FD5">
        <w:tab/>
        <w:t>Assignment Procedure</w:t>
      </w:r>
      <w:bookmarkEnd w:id="610"/>
      <w:bookmarkEnd w:id="611"/>
      <w:bookmarkEnd w:id="614"/>
    </w:p>
    <w:p w14:paraId="79E75231" w14:textId="77777777" w:rsidR="00CC4AD1" w:rsidRDefault="00CC4AD1" w:rsidP="00CC4AD1">
      <w:r>
        <w:t>This clause specifies 3GPP procedure for the port number allocation based on the solution#6 (see clause 4.4).</w:t>
      </w:r>
    </w:p>
    <w:p w14:paraId="1FB09475" w14:textId="7DDA849D" w:rsidR="00CC4AD1" w:rsidRDefault="00CC4AD1" w:rsidP="00CC4AD1">
      <w:pPr>
        <w:pStyle w:val="B1"/>
      </w:pPr>
      <w:r>
        <w:t>1.</w:t>
      </w:r>
      <w:r>
        <w:tab/>
        <w:t xml:space="preserve">If a 3GPP working group decides to utilize </w:t>
      </w:r>
      <w:r w:rsidRPr="00D61FD5">
        <w:t>3GPP allocat</w:t>
      </w:r>
      <w:r>
        <w:t>ed</w:t>
      </w:r>
      <w:r w:rsidRPr="00D61FD5">
        <w:t xml:space="preserve"> port number</w:t>
      </w:r>
      <w:r>
        <w:t xml:space="preserve"> </w:t>
      </w:r>
      <w:r w:rsidRPr="00D61FD5">
        <w:t>s</w:t>
      </w:r>
      <w:r>
        <w:t>olution#6 (see clause 4.4), the working group shall send an LS request to 3GPP CT4.</w:t>
      </w:r>
      <w:r w:rsidDel="00844A13">
        <w:t xml:space="preserve"> </w:t>
      </w:r>
      <w:r>
        <w:t>CT4 accepts the request if it addresses the following matters (checklist):</w:t>
      </w:r>
    </w:p>
    <w:p w14:paraId="543C1F60" w14:textId="77777777" w:rsidR="00CC4AD1" w:rsidRDefault="00CC4AD1" w:rsidP="00CC4AD1">
      <w:pPr>
        <w:pStyle w:val="B2"/>
      </w:pPr>
      <w:r>
        <w:t>a.</w:t>
      </w:r>
      <w:r>
        <w:tab/>
        <w:t xml:space="preserve">The request should </w:t>
      </w:r>
      <w:r>
        <w:rPr>
          <w:rFonts w:hint="eastAsia"/>
        </w:rPr>
        <w:t>be for a protocol</w:t>
      </w:r>
      <w:r>
        <w:t xml:space="preserve">, which is </w:t>
      </w:r>
      <w:r>
        <w:rPr>
          <w:rFonts w:hint="eastAsia"/>
        </w:rPr>
        <w:t>supported</w:t>
      </w:r>
      <w:r>
        <w:t xml:space="preserve"> by intra-domain interface(s).</w:t>
      </w:r>
    </w:p>
    <w:p w14:paraId="218C7BAC" w14:textId="77777777" w:rsidR="00CC4AD1" w:rsidRDefault="00CC4AD1" w:rsidP="00CC4AD1">
      <w:pPr>
        <w:pStyle w:val="B2"/>
      </w:pPr>
      <w:r>
        <w:t>b.</w:t>
      </w:r>
      <w:r>
        <w:tab/>
        <w:t xml:space="preserve">The request should indicate that the request cannot meet IANA/IETF requirements for the port number allocation (see Annex C: </w:t>
      </w:r>
      <w:r w:rsidRPr="00CB10D9">
        <w:t>IANA procedures for Service Name and Port Number registry management</w:t>
      </w:r>
      <w:r>
        <w:t>).</w:t>
      </w:r>
    </w:p>
    <w:p w14:paraId="25712823" w14:textId="77777777" w:rsidR="00CC4AD1" w:rsidRDefault="00CC4AD1" w:rsidP="00CC4AD1">
      <w:pPr>
        <w:pStyle w:val="B2"/>
      </w:pPr>
      <w:r>
        <w:t>c.</w:t>
      </w:r>
      <w:r>
        <w:tab/>
        <w:t>The request should indicate that solution#6 is preferable and selected after evaluating other solutions specified in this document.</w:t>
      </w:r>
    </w:p>
    <w:p w14:paraId="7E414AC4" w14:textId="77777777" w:rsidR="0035261A" w:rsidRDefault="00CC4AD1" w:rsidP="00CC4AD1">
      <w:pPr>
        <w:pStyle w:val="B1"/>
      </w:pPr>
      <w:r>
        <w:t>2.</w:t>
      </w:r>
      <w:r>
        <w:tab/>
        <w:t>3GPP CT4 shall inform the 3GPP WG that has requested new port number allocation and also may inform other, relevant 3GPP WGs about the decision.</w:t>
      </w:r>
      <w:r w:rsidDel="00AA1D94">
        <w:t xml:space="preserve"> </w:t>
      </w:r>
      <w:r>
        <w:t xml:space="preserve"> 3GPP CT4 creates respective CR. If CT plenary approves the CR, then the assigned port number will be added to the Table D</w:t>
      </w:r>
      <w:r w:rsidRPr="00D61FD5">
        <w:t>.</w:t>
      </w:r>
      <w:r>
        <w:t>3</w:t>
      </w:r>
      <w:r w:rsidRPr="00D61FD5">
        <w:t>-1</w:t>
      </w:r>
      <w:r>
        <w:t xml:space="preserve"> (see Annex D.3).</w:t>
      </w:r>
    </w:p>
    <w:p w14:paraId="53BA74FD" w14:textId="29DE2B9A" w:rsidR="00CC4AD1" w:rsidRPr="004627B9" w:rsidRDefault="00CC4AD1" w:rsidP="00CC4AD1">
      <w:pPr>
        <w:pStyle w:val="B1"/>
        <w:rPr>
          <w:rFonts w:asciiTheme="minorHAnsi" w:hAnsiTheme="minorHAnsi"/>
          <w:lang w:val="en-US"/>
        </w:rPr>
      </w:pPr>
      <w:r>
        <w:t>3.</w:t>
      </w:r>
      <w:r w:rsidR="003D3342">
        <w:tab/>
      </w:r>
      <w:r>
        <w:t>3GPP CT4 shall maintain this TR in order to maintain 3GPP assigned port number database in Table D</w:t>
      </w:r>
      <w:r w:rsidRPr="00D61FD5">
        <w:t>.</w:t>
      </w:r>
      <w:r>
        <w:t>3</w:t>
      </w:r>
      <w:r w:rsidRPr="00D61FD5">
        <w:t>-1</w:t>
      </w:r>
      <w:r>
        <w:t>.</w:t>
      </w:r>
    </w:p>
    <w:p w14:paraId="5FAFE709" w14:textId="77777777" w:rsidR="008618B4" w:rsidRPr="00D61FD5" w:rsidRDefault="008618B4" w:rsidP="008618B4">
      <w:pPr>
        <w:pStyle w:val="Heading2"/>
      </w:pPr>
      <w:bookmarkStart w:id="615" w:name="_Toc85875051"/>
      <w:r>
        <w:t>D.3</w:t>
      </w:r>
      <w:r w:rsidRPr="00D61FD5">
        <w:tab/>
      </w:r>
      <w:r>
        <w:t>Port Number Database</w:t>
      </w:r>
      <w:bookmarkEnd w:id="612"/>
      <w:bookmarkEnd w:id="613"/>
      <w:bookmarkEnd w:id="615"/>
    </w:p>
    <w:p w14:paraId="7A3F3C14" w14:textId="77777777" w:rsidR="008618B4" w:rsidRDefault="008618B4" w:rsidP="008618B4">
      <w:r>
        <w:t xml:space="preserve">Table D.3-1 represents </w:t>
      </w:r>
      <w:r w:rsidRPr="00D61FD5">
        <w:t>3GPP allocat</w:t>
      </w:r>
      <w:r>
        <w:t>ed</w:t>
      </w:r>
      <w:r w:rsidRPr="00D61FD5">
        <w:t xml:space="preserve"> service name and port number</w:t>
      </w:r>
      <w:r>
        <w:t xml:space="preserve"> registry. 3GPP CT4 maintains the repository.</w:t>
      </w:r>
    </w:p>
    <w:p w14:paraId="66F0B61D" w14:textId="77777777" w:rsidR="008618B4" w:rsidRPr="00D61FD5" w:rsidRDefault="008618B4" w:rsidP="008618B4">
      <w:pPr>
        <w:pStyle w:val="TH"/>
      </w:pPr>
      <w:r>
        <w:t>Table D</w:t>
      </w:r>
      <w:r w:rsidRPr="00D61FD5">
        <w:t>.</w:t>
      </w:r>
      <w:r>
        <w:t>3</w:t>
      </w:r>
      <w:r w:rsidRPr="00D61FD5">
        <w:t xml:space="preserve">-1: Service Name/port number assigned </w:t>
      </w:r>
      <w:r>
        <w:t>by 3GPP</w:t>
      </w:r>
    </w:p>
    <w:tbl>
      <w:tblPr>
        <w:tblStyle w:val="TableGrid"/>
        <w:tblW w:w="0" w:type="auto"/>
        <w:tblLook w:val="04A0" w:firstRow="1" w:lastRow="0" w:firstColumn="1" w:lastColumn="0" w:noHBand="0" w:noVBand="1"/>
      </w:tblPr>
      <w:tblGrid>
        <w:gridCol w:w="1375"/>
        <w:gridCol w:w="1376"/>
        <w:gridCol w:w="1375"/>
        <w:gridCol w:w="1376"/>
        <w:gridCol w:w="1375"/>
        <w:gridCol w:w="1376"/>
        <w:gridCol w:w="1376"/>
      </w:tblGrid>
      <w:tr w:rsidR="008618B4" w14:paraId="1293805C" w14:textId="77777777" w:rsidTr="007E5A2B">
        <w:tc>
          <w:tcPr>
            <w:tcW w:w="1375" w:type="dxa"/>
          </w:tcPr>
          <w:p w14:paraId="3B875146" w14:textId="77777777" w:rsidR="008618B4" w:rsidRDefault="008618B4" w:rsidP="007E5A2B">
            <w:pPr>
              <w:pStyle w:val="TAH"/>
            </w:pPr>
            <w:r w:rsidRPr="00D61FD5">
              <w:t>Service Name</w:t>
            </w:r>
          </w:p>
        </w:tc>
        <w:tc>
          <w:tcPr>
            <w:tcW w:w="1376" w:type="dxa"/>
          </w:tcPr>
          <w:p w14:paraId="5145C2FF" w14:textId="77777777" w:rsidR="008618B4" w:rsidRDefault="008618B4" w:rsidP="007E5A2B">
            <w:pPr>
              <w:pStyle w:val="TAH"/>
            </w:pPr>
            <w:r w:rsidRPr="00D61FD5">
              <w:t>Port Number</w:t>
            </w:r>
          </w:p>
        </w:tc>
        <w:tc>
          <w:tcPr>
            <w:tcW w:w="1375" w:type="dxa"/>
          </w:tcPr>
          <w:p w14:paraId="7C567EEF" w14:textId="77777777" w:rsidR="008618B4" w:rsidRDefault="008618B4" w:rsidP="007E5A2B">
            <w:pPr>
              <w:pStyle w:val="TAH"/>
            </w:pPr>
            <w:r w:rsidRPr="00D61FD5">
              <w:t>Transport Protocol</w:t>
            </w:r>
          </w:p>
        </w:tc>
        <w:tc>
          <w:tcPr>
            <w:tcW w:w="1376" w:type="dxa"/>
          </w:tcPr>
          <w:p w14:paraId="1D508FE9" w14:textId="77777777" w:rsidR="008618B4" w:rsidRDefault="008618B4" w:rsidP="007E5A2B">
            <w:pPr>
              <w:pStyle w:val="TAH"/>
            </w:pPr>
            <w:r w:rsidRPr="00D61FD5">
              <w:t>Description</w:t>
            </w:r>
          </w:p>
        </w:tc>
        <w:tc>
          <w:tcPr>
            <w:tcW w:w="1375" w:type="dxa"/>
          </w:tcPr>
          <w:p w14:paraId="36ADA580" w14:textId="77777777" w:rsidR="008618B4" w:rsidRDefault="008618B4" w:rsidP="007E5A2B">
            <w:pPr>
              <w:pStyle w:val="TAH"/>
            </w:pPr>
            <w:r>
              <w:t>Inter/Intra interface between entities</w:t>
            </w:r>
          </w:p>
        </w:tc>
        <w:tc>
          <w:tcPr>
            <w:tcW w:w="1376" w:type="dxa"/>
          </w:tcPr>
          <w:p w14:paraId="3EB300C2" w14:textId="77777777" w:rsidR="008618B4" w:rsidRDefault="008618B4" w:rsidP="007E5A2B">
            <w:pPr>
              <w:pStyle w:val="TAH"/>
            </w:pPr>
            <w:r>
              <w:t>Requesting WG</w:t>
            </w:r>
          </w:p>
        </w:tc>
        <w:tc>
          <w:tcPr>
            <w:tcW w:w="1376" w:type="dxa"/>
          </w:tcPr>
          <w:p w14:paraId="7430E379" w14:textId="77777777" w:rsidR="008618B4" w:rsidRDefault="008618B4" w:rsidP="007E5A2B">
            <w:pPr>
              <w:pStyle w:val="TAH"/>
            </w:pPr>
            <w:r w:rsidRPr="00D61FD5">
              <w:t>Registration Date</w:t>
            </w:r>
          </w:p>
        </w:tc>
      </w:tr>
      <w:tr w:rsidR="008618B4" w14:paraId="5C3C9021" w14:textId="77777777" w:rsidTr="007E5A2B">
        <w:tc>
          <w:tcPr>
            <w:tcW w:w="1375" w:type="dxa"/>
          </w:tcPr>
          <w:p w14:paraId="3FB01660" w14:textId="77777777" w:rsidR="008618B4" w:rsidRDefault="008618B4" w:rsidP="007E5A2B">
            <w:pPr>
              <w:pStyle w:val="TAC"/>
            </w:pPr>
            <w:r>
              <w:t>&lt;e.g. x2-ctrl&gt;</w:t>
            </w:r>
          </w:p>
        </w:tc>
        <w:tc>
          <w:tcPr>
            <w:tcW w:w="1376" w:type="dxa"/>
          </w:tcPr>
          <w:p w14:paraId="61572941" w14:textId="77777777" w:rsidR="008618B4" w:rsidRDefault="008618B4" w:rsidP="007E5A2B">
            <w:pPr>
              <w:pStyle w:val="TAC"/>
            </w:pPr>
            <w:r>
              <w:t>&lt;assigned port #&gt;</w:t>
            </w:r>
          </w:p>
        </w:tc>
        <w:tc>
          <w:tcPr>
            <w:tcW w:w="1375" w:type="dxa"/>
          </w:tcPr>
          <w:p w14:paraId="67D68E48" w14:textId="77777777" w:rsidR="008618B4" w:rsidRDefault="008618B4" w:rsidP="007E5A2B">
            <w:pPr>
              <w:pStyle w:val="TAC"/>
            </w:pPr>
            <w:r>
              <w:t>&lt;UDP/TCP/ SCTP&gt;</w:t>
            </w:r>
          </w:p>
        </w:tc>
        <w:tc>
          <w:tcPr>
            <w:tcW w:w="1376" w:type="dxa"/>
          </w:tcPr>
          <w:p w14:paraId="2D1D6109" w14:textId="77777777" w:rsidR="008618B4" w:rsidRDefault="008618B4" w:rsidP="007E5A2B">
            <w:pPr>
              <w:pStyle w:val="TAC"/>
            </w:pPr>
            <w:r>
              <w:t>&lt;e.g. X2-CP&gt;</w:t>
            </w:r>
          </w:p>
        </w:tc>
        <w:tc>
          <w:tcPr>
            <w:tcW w:w="1375" w:type="dxa"/>
          </w:tcPr>
          <w:p w14:paraId="5B2059EE" w14:textId="77777777" w:rsidR="008618B4" w:rsidRDefault="008618B4" w:rsidP="007E5A2B">
            <w:pPr>
              <w:pStyle w:val="TAC"/>
            </w:pPr>
            <w:r>
              <w:t>&lt;e.g. Intra eNB-eNB&gt;</w:t>
            </w:r>
          </w:p>
        </w:tc>
        <w:tc>
          <w:tcPr>
            <w:tcW w:w="1376" w:type="dxa"/>
          </w:tcPr>
          <w:p w14:paraId="0326DA21" w14:textId="77777777" w:rsidR="008618B4" w:rsidRDefault="008618B4" w:rsidP="007E5A2B">
            <w:pPr>
              <w:pStyle w:val="TAC"/>
            </w:pPr>
            <w:r>
              <w:t>&lt;e.g. RAN3&gt;</w:t>
            </w:r>
          </w:p>
        </w:tc>
        <w:tc>
          <w:tcPr>
            <w:tcW w:w="1376" w:type="dxa"/>
          </w:tcPr>
          <w:p w14:paraId="048ACF3A" w14:textId="77777777" w:rsidR="008618B4" w:rsidRDefault="008618B4" w:rsidP="007E5A2B">
            <w:pPr>
              <w:pStyle w:val="TAC"/>
            </w:pPr>
            <w:r>
              <w:t>&lt;yyyy-mm-dd&gt;</w:t>
            </w:r>
          </w:p>
        </w:tc>
      </w:tr>
      <w:tr w:rsidR="008618B4" w14:paraId="6408D713" w14:textId="77777777" w:rsidTr="007E5A2B">
        <w:tc>
          <w:tcPr>
            <w:tcW w:w="1375" w:type="dxa"/>
          </w:tcPr>
          <w:p w14:paraId="1A722B55" w14:textId="77777777" w:rsidR="008618B4" w:rsidRDefault="008618B4" w:rsidP="007E5A2B">
            <w:pPr>
              <w:pStyle w:val="TAC"/>
            </w:pPr>
          </w:p>
        </w:tc>
        <w:tc>
          <w:tcPr>
            <w:tcW w:w="1376" w:type="dxa"/>
          </w:tcPr>
          <w:p w14:paraId="28F50EE8" w14:textId="77777777" w:rsidR="008618B4" w:rsidRDefault="008618B4" w:rsidP="007E5A2B">
            <w:pPr>
              <w:pStyle w:val="TAC"/>
            </w:pPr>
          </w:p>
        </w:tc>
        <w:tc>
          <w:tcPr>
            <w:tcW w:w="1375" w:type="dxa"/>
          </w:tcPr>
          <w:p w14:paraId="5C49A881" w14:textId="77777777" w:rsidR="008618B4" w:rsidRDefault="008618B4" w:rsidP="007E5A2B">
            <w:pPr>
              <w:pStyle w:val="TAC"/>
            </w:pPr>
          </w:p>
        </w:tc>
        <w:tc>
          <w:tcPr>
            <w:tcW w:w="1376" w:type="dxa"/>
          </w:tcPr>
          <w:p w14:paraId="10D24EFB" w14:textId="77777777" w:rsidR="008618B4" w:rsidRDefault="008618B4" w:rsidP="007E5A2B">
            <w:pPr>
              <w:pStyle w:val="TAC"/>
            </w:pPr>
          </w:p>
        </w:tc>
        <w:tc>
          <w:tcPr>
            <w:tcW w:w="1375" w:type="dxa"/>
          </w:tcPr>
          <w:p w14:paraId="6F2CBF29" w14:textId="77777777" w:rsidR="008618B4" w:rsidRDefault="008618B4" w:rsidP="007E5A2B">
            <w:pPr>
              <w:pStyle w:val="TAC"/>
            </w:pPr>
          </w:p>
        </w:tc>
        <w:tc>
          <w:tcPr>
            <w:tcW w:w="1376" w:type="dxa"/>
          </w:tcPr>
          <w:p w14:paraId="22AE68C7" w14:textId="77777777" w:rsidR="008618B4" w:rsidRDefault="008618B4" w:rsidP="007E5A2B">
            <w:pPr>
              <w:pStyle w:val="TAC"/>
            </w:pPr>
          </w:p>
        </w:tc>
        <w:tc>
          <w:tcPr>
            <w:tcW w:w="1376" w:type="dxa"/>
          </w:tcPr>
          <w:p w14:paraId="17F66EE4" w14:textId="77777777" w:rsidR="008618B4" w:rsidRDefault="008618B4" w:rsidP="007E5A2B">
            <w:pPr>
              <w:pStyle w:val="TAC"/>
            </w:pPr>
          </w:p>
        </w:tc>
      </w:tr>
    </w:tbl>
    <w:p w14:paraId="422FE139" w14:textId="77777777" w:rsidR="008618B4" w:rsidRDefault="008618B4" w:rsidP="008618B4"/>
    <w:p w14:paraId="6A85D2BC" w14:textId="57EBE518" w:rsidR="002001ED" w:rsidRPr="0090769B" w:rsidRDefault="002001ED" w:rsidP="002001ED">
      <w:pPr>
        <w:pStyle w:val="Heading8"/>
      </w:pPr>
      <w:bookmarkStart w:id="616" w:name="historyclause"/>
      <w:bookmarkStart w:id="617" w:name="_Toc73782064"/>
      <w:bookmarkStart w:id="618" w:name="_Toc81221242"/>
      <w:bookmarkStart w:id="619" w:name="_Toc81738580"/>
      <w:bookmarkStart w:id="620" w:name="_Toc85875052"/>
      <w:bookmarkEnd w:id="509"/>
      <w:bookmarkEnd w:id="510"/>
      <w:bookmarkEnd w:id="511"/>
      <w:bookmarkEnd w:id="512"/>
      <w:bookmarkEnd w:id="616"/>
      <w:r w:rsidRPr="0090769B">
        <w:lastRenderedPageBreak/>
        <w:t xml:space="preserve">Annex </w:t>
      </w:r>
      <w:r w:rsidR="008618B4">
        <w:t>E</w:t>
      </w:r>
      <w:r w:rsidRPr="0090769B">
        <w:t>:</w:t>
      </w:r>
      <w:r w:rsidRPr="0090769B">
        <w:br/>
        <w:t>Change history</w:t>
      </w:r>
      <w:bookmarkEnd w:id="617"/>
      <w:bookmarkEnd w:id="618"/>
      <w:bookmarkEnd w:id="619"/>
      <w:bookmarkEnd w:id="6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495D4A" w:rsidRPr="0090769B" w14:paraId="34C28F7B" w14:textId="77777777" w:rsidTr="00885EC3">
        <w:trPr>
          <w:cantSplit/>
        </w:trPr>
        <w:tc>
          <w:tcPr>
            <w:tcW w:w="9639" w:type="dxa"/>
            <w:gridSpan w:val="8"/>
            <w:tcBorders>
              <w:bottom w:val="nil"/>
            </w:tcBorders>
            <w:shd w:val="solid" w:color="FFFFFF" w:fill="auto"/>
          </w:tcPr>
          <w:p w14:paraId="7F171D0E" w14:textId="77777777" w:rsidR="00495D4A" w:rsidRPr="0090769B" w:rsidRDefault="00495D4A" w:rsidP="004837B1">
            <w:pPr>
              <w:pStyle w:val="TAL"/>
              <w:jc w:val="center"/>
              <w:rPr>
                <w:b/>
                <w:sz w:val="16"/>
              </w:rPr>
            </w:pPr>
            <w:r w:rsidRPr="0090769B">
              <w:rPr>
                <w:b/>
              </w:rPr>
              <w:t>Change history</w:t>
            </w:r>
          </w:p>
        </w:tc>
      </w:tr>
      <w:tr w:rsidR="00495D4A" w:rsidRPr="0090769B" w14:paraId="03B0077C" w14:textId="77777777" w:rsidTr="00885EC3">
        <w:tc>
          <w:tcPr>
            <w:tcW w:w="800" w:type="dxa"/>
            <w:shd w:val="pct10" w:color="auto" w:fill="FFFFFF"/>
          </w:tcPr>
          <w:p w14:paraId="27074304" w14:textId="77777777" w:rsidR="00495D4A" w:rsidRPr="0090769B" w:rsidRDefault="00495D4A" w:rsidP="004837B1">
            <w:pPr>
              <w:pStyle w:val="TAL"/>
              <w:rPr>
                <w:b/>
                <w:sz w:val="16"/>
              </w:rPr>
            </w:pPr>
            <w:r w:rsidRPr="0090769B">
              <w:rPr>
                <w:b/>
                <w:sz w:val="16"/>
              </w:rPr>
              <w:t>Date</w:t>
            </w:r>
          </w:p>
        </w:tc>
        <w:tc>
          <w:tcPr>
            <w:tcW w:w="901" w:type="dxa"/>
            <w:shd w:val="pct10" w:color="auto" w:fill="FFFFFF"/>
          </w:tcPr>
          <w:p w14:paraId="5CA2C86B" w14:textId="77777777" w:rsidR="00495D4A" w:rsidRPr="0090769B" w:rsidRDefault="00495D4A" w:rsidP="004837B1">
            <w:pPr>
              <w:pStyle w:val="TAL"/>
              <w:rPr>
                <w:b/>
                <w:sz w:val="16"/>
              </w:rPr>
            </w:pPr>
            <w:r w:rsidRPr="0090769B">
              <w:rPr>
                <w:b/>
                <w:sz w:val="16"/>
              </w:rPr>
              <w:t>Meeting</w:t>
            </w:r>
          </w:p>
        </w:tc>
        <w:tc>
          <w:tcPr>
            <w:tcW w:w="993" w:type="dxa"/>
            <w:shd w:val="pct10" w:color="auto" w:fill="FFFFFF"/>
          </w:tcPr>
          <w:p w14:paraId="6BEF9426" w14:textId="77777777" w:rsidR="00495D4A" w:rsidRPr="0090769B" w:rsidRDefault="00495D4A" w:rsidP="004837B1">
            <w:pPr>
              <w:pStyle w:val="TAL"/>
              <w:rPr>
                <w:b/>
                <w:sz w:val="16"/>
              </w:rPr>
            </w:pPr>
            <w:r w:rsidRPr="0090769B">
              <w:rPr>
                <w:b/>
                <w:sz w:val="16"/>
              </w:rPr>
              <w:t>TDoc</w:t>
            </w:r>
          </w:p>
        </w:tc>
        <w:tc>
          <w:tcPr>
            <w:tcW w:w="425" w:type="dxa"/>
            <w:shd w:val="pct10" w:color="auto" w:fill="FFFFFF"/>
          </w:tcPr>
          <w:p w14:paraId="6113697E" w14:textId="77777777" w:rsidR="00495D4A" w:rsidRPr="0090769B" w:rsidRDefault="00495D4A" w:rsidP="004837B1">
            <w:pPr>
              <w:pStyle w:val="TAL"/>
              <w:rPr>
                <w:b/>
                <w:sz w:val="16"/>
              </w:rPr>
            </w:pPr>
            <w:r w:rsidRPr="0090769B">
              <w:rPr>
                <w:b/>
                <w:sz w:val="16"/>
              </w:rPr>
              <w:t>CR</w:t>
            </w:r>
          </w:p>
        </w:tc>
        <w:tc>
          <w:tcPr>
            <w:tcW w:w="425" w:type="dxa"/>
            <w:shd w:val="pct10" w:color="auto" w:fill="FFFFFF"/>
          </w:tcPr>
          <w:p w14:paraId="40C2F1FF" w14:textId="77777777" w:rsidR="00495D4A" w:rsidRPr="0090769B" w:rsidRDefault="00495D4A" w:rsidP="004837B1">
            <w:pPr>
              <w:pStyle w:val="TAL"/>
              <w:rPr>
                <w:b/>
                <w:sz w:val="16"/>
              </w:rPr>
            </w:pPr>
            <w:r w:rsidRPr="0090769B">
              <w:rPr>
                <w:b/>
                <w:sz w:val="16"/>
              </w:rPr>
              <w:t>Rev</w:t>
            </w:r>
          </w:p>
        </w:tc>
        <w:tc>
          <w:tcPr>
            <w:tcW w:w="425" w:type="dxa"/>
            <w:shd w:val="pct10" w:color="auto" w:fill="FFFFFF"/>
          </w:tcPr>
          <w:p w14:paraId="11CA9AB5" w14:textId="77777777" w:rsidR="00495D4A" w:rsidRPr="0090769B" w:rsidRDefault="00495D4A" w:rsidP="004837B1">
            <w:pPr>
              <w:pStyle w:val="TAL"/>
              <w:rPr>
                <w:b/>
                <w:sz w:val="16"/>
              </w:rPr>
            </w:pPr>
            <w:r w:rsidRPr="0090769B">
              <w:rPr>
                <w:b/>
                <w:sz w:val="16"/>
              </w:rPr>
              <w:t>Cat</w:t>
            </w:r>
          </w:p>
        </w:tc>
        <w:tc>
          <w:tcPr>
            <w:tcW w:w="4962" w:type="dxa"/>
            <w:shd w:val="pct10" w:color="auto" w:fill="FFFFFF"/>
          </w:tcPr>
          <w:p w14:paraId="249DC7C7" w14:textId="77777777" w:rsidR="00495D4A" w:rsidRPr="0090769B" w:rsidRDefault="00495D4A" w:rsidP="004837B1">
            <w:pPr>
              <w:pStyle w:val="TAL"/>
              <w:rPr>
                <w:b/>
                <w:sz w:val="16"/>
              </w:rPr>
            </w:pPr>
            <w:r w:rsidRPr="0090769B">
              <w:rPr>
                <w:b/>
                <w:sz w:val="16"/>
              </w:rPr>
              <w:t>Subject/Comment</w:t>
            </w:r>
          </w:p>
        </w:tc>
        <w:tc>
          <w:tcPr>
            <w:tcW w:w="708" w:type="dxa"/>
            <w:shd w:val="pct10" w:color="auto" w:fill="FFFFFF"/>
          </w:tcPr>
          <w:p w14:paraId="5405F5B5" w14:textId="77777777" w:rsidR="00495D4A" w:rsidRPr="0090769B" w:rsidRDefault="00495D4A" w:rsidP="004837B1">
            <w:pPr>
              <w:pStyle w:val="TAL"/>
              <w:rPr>
                <w:b/>
                <w:sz w:val="16"/>
              </w:rPr>
            </w:pPr>
            <w:r w:rsidRPr="0090769B">
              <w:rPr>
                <w:b/>
                <w:sz w:val="16"/>
              </w:rPr>
              <w:t>New version</w:t>
            </w:r>
          </w:p>
        </w:tc>
      </w:tr>
      <w:tr w:rsidR="00E76BCA" w:rsidRPr="0090769B" w14:paraId="1E0B52AB" w14:textId="77777777" w:rsidTr="00885EC3">
        <w:tc>
          <w:tcPr>
            <w:tcW w:w="800" w:type="dxa"/>
            <w:shd w:val="solid" w:color="FFFFFF" w:fill="auto"/>
          </w:tcPr>
          <w:p w14:paraId="131BD4A6" w14:textId="77777777" w:rsidR="00E76BCA" w:rsidRPr="0090769B" w:rsidRDefault="00E76BCA" w:rsidP="00E76BCA">
            <w:pPr>
              <w:pStyle w:val="TAC"/>
              <w:rPr>
                <w:sz w:val="16"/>
                <w:szCs w:val="16"/>
              </w:rPr>
            </w:pPr>
            <w:r>
              <w:rPr>
                <w:sz w:val="16"/>
                <w:szCs w:val="16"/>
              </w:rPr>
              <w:t>2020-09</w:t>
            </w:r>
          </w:p>
        </w:tc>
        <w:tc>
          <w:tcPr>
            <w:tcW w:w="901" w:type="dxa"/>
            <w:shd w:val="solid" w:color="FFFFFF" w:fill="auto"/>
          </w:tcPr>
          <w:p w14:paraId="2DB9AB6A" w14:textId="77777777" w:rsidR="00E76BCA" w:rsidRPr="0090769B" w:rsidRDefault="00E76BCA" w:rsidP="00E76BCA">
            <w:pPr>
              <w:pStyle w:val="TAC"/>
              <w:rPr>
                <w:sz w:val="16"/>
                <w:szCs w:val="16"/>
              </w:rPr>
            </w:pPr>
            <w:r>
              <w:rPr>
                <w:sz w:val="16"/>
                <w:szCs w:val="16"/>
              </w:rPr>
              <w:t>CT4#101e</w:t>
            </w:r>
          </w:p>
        </w:tc>
        <w:tc>
          <w:tcPr>
            <w:tcW w:w="993" w:type="dxa"/>
            <w:shd w:val="solid" w:color="FFFFFF" w:fill="auto"/>
          </w:tcPr>
          <w:p w14:paraId="46F1C372" w14:textId="77777777" w:rsidR="00E76BCA" w:rsidRPr="0090769B" w:rsidRDefault="00E76BCA" w:rsidP="00E76BCA">
            <w:pPr>
              <w:pStyle w:val="TAC"/>
              <w:rPr>
                <w:sz w:val="16"/>
                <w:szCs w:val="16"/>
              </w:rPr>
            </w:pPr>
            <w:r w:rsidRPr="00E76BCA">
              <w:rPr>
                <w:sz w:val="16"/>
                <w:szCs w:val="16"/>
              </w:rPr>
              <w:t>C4-205007</w:t>
            </w:r>
          </w:p>
        </w:tc>
        <w:tc>
          <w:tcPr>
            <w:tcW w:w="425" w:type="dxa"/>
            <w:shd w:val="solid" w:color="FFFFFF" w:fill="auto"/>
          </w:tcPr>
          <w:p w14:paraId="43E3C042" w14:textId="77777777" w:rsidR="00E76BCA" w:rsidRPr="0090769B" w:rsidRDefault="00E76BCA" w:rsidP="00E76BCA">
            <w:pPr>
              <w:pStyle w:val="TAL"/>
              <w:rPr>
                <w:sz w:val="16"/>
                <w:szCs w:val="16"/>
              </w:rPr>
            </w:pPr>
          </w:p>
        </w:tc>
        <w:tc>
          <w:tcPr>
            <w:tcW w:w="425" w:type="dxa"/>
            <w:shd w:val="solid" w:color="FFFFFF" w:fill="auto"/>
          </w:tcPr>
          <w:p w14:paraId="135387A2" w14:textId="77777777" w:rsidR="00E76BCA" w:rsidRPr="0090769B" w:rsidRDefault="00E76BCA" w:rsidP="00E76BCA">
            <w:pPr>
              <w:pStyle w:val="TAR"/>
              <w:rPr>
                <w:sz w:val="16"/>
                <w:szCs w:val="16"/>
              </w:rPr>
            </w:pPr>
          </w:p>
        </w:tc>
        <w:tc>
          <w:tcPr>
            <w:tcW w:w="425" w:type="dxa"/>
            <w:shd w:val="solid" w:color="FFFFFF" w:fill="auto"/>
          </w:tcPr>
          <w:p w14:paraId="06871BA9" w14:textId="77777777" w:rsidR="00E76BCA" w:rsidRPr="0090769B" w:rsidRDefault="00E76BCA" w:rsidP="00E76BCA">
            <w:pPr>
              <w:pStyle w:val="TAC"/>
              <w:rPr>
                <w:sz w:val="16"/>
                <w:szCs w:val="16"/>
              </w:rPr>
            </w:pPr>
          </w:p>
        </w:tc>
        <w:tc>
          <w:tcPr>
            <w:tcW w:w="4962" w:type="dxa"/>
            <w:shd w:val="solid" w:color="FFFFFF" w:fill="auto"/>
          </w:tcPr>
          <w:p w14:paraId="083CD2A7" w14:textId="77777777" w:rsidR="00E76BCA" w:rsidRPr="0090769B" w:rsidRDefault="00E76BCA" w:rsidP="00E76BCA">
            <w:pPr>
              <w:pStyle w:val="TAL"/>
              <w:rPr>
                <w:sz w:val="16"/>
                <w:szCs w:val="16"/>
              </w:rPr>
            </w:pPr>
            <w:r>
              <w:rPr>
                <w:sz w:val="16"/>
                <w:szCs w:val="16"/>
              </w:rPr>
              <w:t>Skeleton</w:t>
            </w:r>
          </w:p>
        </w:tc>
        <w:tc>
          <w:tcPr>
            <w:tcW w:w="708" w:type="dxa"/>
            <w:shd w:val="solid" w:color="FFFFFF" w:fill="auto"/>
          </w:tcPr>
          <w:p w14:paraId="206A033F" w14:textId="77777777" w:rsidR="00E76BCA" w:rsidRPr="0090769B" w:rsidRDefault="00E76BCA" w:rsidP="00E76BCA">
            <w:pPr>
              <w:pStyle w:val="TAC"/>
              <w:rPr>
                <w:sz w:val="16"/>
                <w:szCs w:val="16"/>
              </w:rPr>
            </w:pPr>
            <w:r>
              <w:rPr>
                <w:sz w:val="16"/>
                <w:szCs w:val="16"/>
              </w:rPr>
              <w:t>0.0.0</w:t>
            </w:r>
          </w:p>
        </w:tc>
      </w:tr>
      <w:tr w:rsidR="00E76BCA" w:rsidRPr="0090769B" w14:paraId="69DF9FAD"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336F283D" w14:textId="77777777" w:rsidR="00E76BCA" w:rsidRPr="0090769B" w:rsidRDefault="00E76BCA" w:rsidP="00E76BCA">
            <w:pPr>
              <w:pStyle w:val="TAC"/>
              <w:rPr>
                <w:sz w:val="16"/>
                <w:szCs w:val="16"/>
              </w:rPr>
            </w:pPr>
            <w:r>
              <w:rPr>
                <w:sz w:val="16"/>
                <w:szCs w:val="16"/>
              </w:rPr>
              <w:t>2020-11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6775E4" w14:textId="77777777" w:rsidR="00E76BCA" w:rsidRPr="0090769B" w:rsidRDefault="00E76BCA" w:rsidP="00E76BCA">
            <w:pPr>
              <w:pStyle w:val="TAC"/>
              <w:rPr>
                <w:sz w:val="16"/>
                <w:szCs w:val="16"/>
              </w:rPr>
            </w:pPr>
            <w:r>
              <w:rPr>
                <w:sz w:val="16"/>
                <w:szCs w:val="16"/>
              </w:rPr>
              <w:t>CT4#101e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27B79" w14:textId="77777777" w:rsidR="00E76BCA" w:rsidRPr="0090769B" w:rsidRDefault="00E76BCA" w:rsidP="00E76BCA">
            <w:pPr>
              <w:pStyle w:val="TAC"/>
              <w:rPr>
                <w:sz w:val="16"/>
                <w:szCs w:val="16"/>
              </w:rPr>
            </w:pPr>
            <w:r w:rsidRPr="00E76BCA">
              <w:rPr>
                <w:sz w:val="16"/>
                <w:szCs w:val="16"/>
              </w:rPr>
              <w:t>C4-205774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D463" w14:textId="77777777" w:rsidR="00E76BCA" w:rsidRPr="0090769B" w:rsidRDefault="00E76BCA" w:rsidP="00E76B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B7E27" w14:textId="77777777" w:rsidR="00E76BCA" w:rsidRPr="0090769B" w:rsidRDefault="00E76BCA" w:rsidP="00E76B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3941B" w14:textId="77777777" w:rsidR="00E76BCA" w:rsidRPr="0090769B" w:rsidRDefault="00E76BCA" w:rsidP="00E76B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5A5E6" w14:textId="77777777" w:rsidR="00E76BCA" w:rsidRPr="0090769B" w:rsidRDefault="00E76BCA" w:rsidP="00E76BCA">
            <w:pPr>
              <w:pStyle w:val="TAL"/>
              <w:rPr>
                <w:sz w:val="16"/>
                <w:szCs w:val="16"/>
              </w:rPr>
            </w:pPr>
            <w:r w:rsidRPr="00E76BCA">
              <w:rPr>
                <w:sz w:val="16"/>
                <w:szCs w:val="16"/>
              </w:rPr>
              <w:t>C4-205481</w:t>
            </w:r>
            <w:r>
              <w:rPr>
                <w:sz w:val="16"/>
                <w:szCs w:val="16"/>
              </w:rPr>
              <w:t xml:space="preserve"> was incorporated.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5D71" w14:textId="77777777" w:rsidR="00E76BCA" w:rsidRPr="0090769B" w:rsidRDefault="00E76BCA" w:rsidP="00E76BCA">
            <w:pPr>
              <w:pStyle w:val="TAC"/>
              <w:rPr>
                <w:sz w:val="16"/>
                <w:szCs w:val="16"/>
              </w:rPr>
            </w:pPr>
            <w:r>
              <w:rPr>
                <w:sz w:val="16"/>
                <w:szCs w:val="16"/>
              </w:rPr>
              <w:t>0.1.0</w:t>
            </w:r>
          </w:p>
        </w:tc>
      </w:tr>
      <w:tr w:rsidR="00D57ECA" w:rsidRPr="0090769B" w14:paraId="58AEE88E"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42FD91B4"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B88C6"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4ADA5C" w14:textId="77777777" w:rsidR="00D57ECA" w:rsidRPr="00E76BCA" w:rsidRDefault="00D57ECA" w:rsidP="00D57ECA">
            <w:pPr>
              <w:pStyle w:val="TAC"/>
              <w:rPr>
                <w:sz w:val="16"/>
                <w:szCs w:val="16"/>
              </w:rPr>
            </w:pPr>
            <w:r>
              <w:rPr>
                <w:sz w:val="16"/>
                <w:szCs w:val="16"/>
              </w:rPr>
              <w:t>C4-212403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7F1BC"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18BDF"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A3EF"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0CAF5" w14:textId="77777777" w:rsidR="00D57ECA" w:rsidRPr="00E76BCA" w:rsidRDefault="00D57ECA" w:rsidP="00D57ECA">
            <w:pPr>
              <w:pStyle w:val="TAL"/>
              <w:rPr>
                <w:sz w:val="16"/>
                <w:szCs w:val="16"/>
              </w:rPr>
            </w:pPr>
            <w:r>
              <w:rPr>
                <w:sz w:val="16"/>
                <w:szCs w:val="16"/>
              </w:rPr>
              <w:t>C4-212403 was implemented, which updates the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70F9D" w14:textId="77777777" w:rsidR="00D57ECA" w:rsidRDefault="00D57ECA" w:rsidP="00D57ECA">
            <w:pPr>
              <w:pStyle w:val="TAC"/>
              <w:rPr>
                <w:sz w:val="16"/>
                <w:szCs w:val="16"/>
              </w:rPr>
            </w:pPr>
            <w:r>
              <w:rPr>
                <w:sz w:val="16"/>
                <w:szCs w:val="16"/>
              </w:rPr>
              <w:t>0.1.1</w:t>
            </w:r>
          </w:p>
        </w:tc>
      </w:tr>
      <w:tr w:rsidR="00D57ECA" w:rsidRPr="0090769B" w14:paraId="70903201"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491C666D"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925171"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4B40D4" w14:textId="77777777" w:rsidR="00D57ECA" w:rsidRPr="00E76BCA" w:rsidRDefault="00D57ECA" w:rsidP="00D57ECA">
            <w:pPr>
              <w:pStyle w:val="TAC"/>
              <w:rPr>
                <w:sz w:val="16"/>
                <w:szCs w:val="16"/>
              </w:rPr>
            </w:pPr>
            <w:r>
              <w:rPr>
                <w:sz w:val="16"/>
                <w:szCs w:val="16"/>
              </w:rPr>
              <w:t>C4-21</w:t>
            </w:r>
            <w:r w:rsidRPr="00D57ECA">
              <w:rPr>
                <w:sz w:val="16"/>
                <w:szCs w:val="16"/>
              </w:rPr>
              <w:t>2591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2EA9E"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94ED"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126BB"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7BD95" w14:textId="4423BD89" w:rsidR="00D57ECA" w:rsidRPr="00E76BCA" w:rsidRDefault="00D57ECA" w:rsidP="00D57ECA">
            <w:pPr>
              <w:pStyle w:val="TAL"/>
              <w:rPr>
                <w:sz w:val="16"/>
                <w:szCs w:val="16"/>
              </w:rPr>
            </w:pPr>
            <w:r>
              <w:rPr>
                <w:sz w:val="16"/>
                <w:szCs w:val="16"/>
              </w:rPr>
              <w:t xml:space="preserve">The following pCRs were implemented: </w:t>
            </w:r>
            <w:r w:rsidR="00C476DA">
              <w:rPr>
                <w:sz w:val="16"/>
                <w:szCs w:val="16"/>
              </w:rPr>
              <w:t xml:space="preserve"> </w:t>
            </w:r>
            <w:r w:rsidR="00CC5E70" w:rsidRPr="00CC5E70">
              <w:rPr>
                <w:sz w:val="16"/>
                <w:szCs w:val="16"/>
              </w:rPr>
              <w:t>C4-212402</w:t>
            </w:r>
            <w:r w:rsidR="00CC5E70">
              <w:rPr>
                <w:sz w:val="16"/>
                <w:szCs w:val="16"/>
              </w:rPr>
              <w:t xml:space="preserve">, </w:t>
            </w:r>
            <w:r w:rsidR="00CC5E70" w:rsidRPr="00CC5E70">
              <w:rPr>
                <w:sz w:val="16"/>
                <w:szCs w:val="16"/>
              </w:rPr>
              <w:t>C4-21240</w:t>
            </w:r>
            <w:r w:rsidR="00CC5E70">
              <w:rPr>
                <w:sz w:val="16"/>
                <w:szCs w:val="16"/>
              </w:rPr>
              <w:t xml:space="preserve">4, </w:t>
            </w:r>
            <w:r w:rsidR="00CC5E70" w:rsidRPr="00CC5E70">
              <w:rPr>
                <w:sz w:val="16"/>
                <w:szCs w:val="16"/>
              </w:rPr>
              <w:t>C4-21240</w:t>
            </w:r>
            <w:r w:rsidR="00CC5E70">
              <w:rPr>
                <w:sz w:val="16"/>
                <w:szCs w:val="16"/>
              </w:rPr>
              <w:t xml:space="preserve">5, </w:t>
            </w:r>
            <w:r w:rsidR="00CC5E70" w:rsidRPr="00CC5E70">
              <w:rPr>
                <w:sz w:val="16"/>
                <w:szCs w:val="16"/>
              </w:rPr>
              <w:t>C4-21240</w:t>
            </w:r>
            <w:r w:rsidR="00CC5E70">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0DB76" w14:textId="77777777" w:rsidR="00D57ECA" w:rsidRDefault="00D57ECA" w:rsidP="00D57ECA">
            <w:pPr>
              <w:pStyle w:val="TAC"/>
              <w:rPr>
                <w:sz w:val="16"/>
                <w:szCs w:val="16"/>
              </w:rPr>
            </w:pPr>
            <w:r>
              <w:rPr>
                <w:sz w:val="16"/>
                <w:szCs w:val="16"/>
              </w:rPr>
              <w:t>0.2.0</w:t>
            </w:r>
          </w:p>
        </w:tc>
      </w:tr>
      <w:tr w:rsidR="00414B60" w:rsidRPr="0090769B" w14:paraId="3267771B"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1B29B3CC" w14:textId="433E5170" w:rsidR="00414B60" w:rsidRDefault="00414B60" w:rsidP="00781CD5">
            <w:pPr>
              <w:pStyle w:val="TAC"/>
              <w:rPr>
                <w:sz w:val="16"/>
                <w:szCs w:val="16"/>
              </w:rPr>
            </w:pPr>
            <w:r>
              <w:rPr>
                <w:sz w:val="16"/>
                <w:szCs w:val="16"/>
              </w:rPr>
              <w:t>2021-05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E36683" w14:textId="17582378" w:rsidR="00414B60" w:rsidRDefault="00414B60" w:rsidP="00414B60">
            <w:pPr>
              <w:pStyle w:val="TAC"/>
              <w:rPr>
                <w:sz w:val="16"/>
                <w:szCs w:val="16"/>
              </w:rPr>
            </w:pPr>
            <w:r>
              <w:rPr>
                <w:sz w:val="16"/>
                <w:szCs w:val="16"/>
              </w:rPr>
              <w:t>CT4#104e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07B6C" w14:textId="3E3EE736" w:rsidR="00414B60" w:rsidRPr="00E76BCA" w:rsidRDefault="00414B60" w:rsidP="00781CD5">
            <w:pPr>
              <w:pStyle w:val="TAC"/>
              <w:rPr>
                <w:sz w:val="16"/>
                <w:szCs w:val="16"/>
              </w:rPr>
            </w:pPr>
            <w:r>
              <w:rPr>
                <w:sz w:val="16"/>
                <w:szCs w:val="16"/>
              </w:rPr>
              <w:t>C4-213521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B8AD2" w14:textId="77777777" w:rsidR="00414B60" w:rsidRPr="0090769B" w:rsidRDefault="00414B60"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950B0" w14:textId="77777777" w:rsidR="00414B60" w:rsidRPr="0090769B" w:rsidRDefault="00414B60"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944D5" w14:textId="77777777" w:rsidR="00414B60" w:rsidRPr="0090769B" w:rsidRDefault="00414B60"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27181" w14:textId="386EAFAE" w:rsidR="00414B60" w:rsidRPr="00E76BCA" w:rsidRDefault="00414B60" w:rsidP="00414B60">
            <w:pPr>
              <w:pStyle w:val="TAL"/>
              <w:rPr>
                <w:sz w:val="16"/>
                <w:szCs w:val="16"/>
              </w:rPr>
            </w:pPr>
            <w:r>
              <w:rPr>
                <w:sz w:val="16"/>
                <w:szCs w:val="16"/>
              </w:rPr>
              <w:t xml:space="preserve">The following pCRs were implemented: </w:t>
            </w:r>
            <w:r w:rsidR="00C476DA">
              <w:rPr>
                <w:sz w:val="16"/>
                <w:szCs w:val="16"/>
              </w:rPr>
              <w:t xml:space="preserve"> </w:t>
            </w:r>
            <w:r w:rsidRPr="00414B60">
              <w:rPr>
                <w:sz w:val="16"/>
                <w:szCs w:val="16"/>
              </w:rPr>
              <w:t>C4-213024</w:t>
            </w:r>
            <w:r>
              <w:rPr>
                <w:sz w:val="16"/>
                <w:szCs w:val="16"/>
              </w:rPr>
              <w:t>, C4-213025, C4-213026, C4-213027, C4-213039</w:t>
            </w:r>
            <w:r w:rsidR="000F2D30">
              <w:rPr>
                <w:sz w:val="16"/>
                <w:szCs w:val="16"/>
              </w:rPr>
              <w:t>,</w:t>
            </w:r>
            <w:r>
              <w:rPr>
                <w:sz w:val="16"/>
                <w:szCs w:val="16"/>
              </w:rPr>
              <w:t xml:space="preserve"> C4-2133365.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1857" w14:textId="71042916" w:rsidR="00414B60" w:rsidRDefault="00414B60" w:rsidP="00781CD5">
            <w:pPr>
              <w:pStyle w:val="TAC"/>
              <w:rPr>
                <w:sz w:val="16"/>
                <w:szCs w:val="16"/>
              </w:rPr>
            </w:pPr>
            <w:r>
              <w:rPr>
                <w:sz w:val="16"/>
                <w:szCs w:val="16"/>
              </w:rPr>
              <w:t>0.3.0</w:t>
            </w:r>
          </w:p>
        </w:tc>
      </w:tr>
      <w:tr w:rsidR="005E319C" w:rsidRPr="0090769B" w14:paraId="2C2CC66A"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0B5EFD6A" w14:textId="193C5C94" w:rsidR="005E319C" w:rsidRDefault="005E319C" w:rsidP="00781CD5">
            <w:pPr>
              <w:pStyle w:val="TAC"/>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2C893F" w14:textId="716DBE20" w:rsidR="005E319C" w:rsidRDefault="005E319C" w:rsidP="00414B60">
            <w:pPr>
              <w:pStyle w:val="TAC"/>
              <w:rPr>
                <w:sz w:val="16"/>
                <w:szCs w:val="16"/>
              </w:rPr>
            </w:pPr>
            <w:r>
              <w:rPr>
                <w:sz w:val="16"/>
                <w:szCs w:val="16"/>
              </w:rPr>
              <w:t>CT#92</w:t>
            </w:r>
            <w:r w:rsidR="00576D69">
              <w:rPr>
                <w:sz w:val="16"/>
                <w:szCs w:val="16"/>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9A2981" w14:textId="6198E681" w:rsidR="005E319C" w:rsidRDefault="005E319C" w:rsidP="00781CD5">
            <w:pPr>
              <w:pStyle w:val="TAC"/>
              <w:rPr>
                <w:sz w:val="16"/>
                <w:szCs w:val="16"/>
              </w:rPr>
            </w:pPr>
            <w:r>
              <w:rPr>
                <w:sz w:val="16"/>
                <w:szCs w:val="16"/>
              </w:rPr>
              <w:t>CP-211086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F7C2" w14:textId="77777777" w:rsidR="005E319C" w:rsidRPr="0090769B" w:rsidRDefault="005E319C"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B824E" w14:textId="77777777" w:rsidR="005E319C" w:rsidRPr="0090769B" w:rsidRDefault="005E319C"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29FFB" w14:textId="77777777" w:rsidR="005E319C" w:rsidRPr="0090769B" w:rsidRDefault="005E319C"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D0627C" w14:textId="0F88479C" w:rsidR="005E319C" w:rsidRDefault="005E319C" w:rsidP="00414B60">
            <w:pPr>
              <w:pStyle w:val="TAL"/>
              <w:rPr>
                <w:sz w:val="16"/>
                <w:szCs w:val="16"/>
              </w:rPr>
            </w:pPr>
            <w:r>
              <w:rPr>
                <w:sz w:val="16"/>
                <w:szCs w:val="16"/>
              </w:rPr>
              <w:t>TR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F0417" w14:textId="60C0AE03" w:rsidR="005E319C" w:rsidRDefault="005E319C" w:rsidP="00781CD5">
            <w:pPr>
              <w:pStyle w:val="TAC"/>
              <w:rPr>
                <w:sz w:val="16"/>
                <w:szCs w:val="16"/>
              </w:rPr>
            </w:pPr>
            <w:r>
              <w:rPr>
                <w:sz w:val="16"/>
                <w:szCs w:val="16"/>
              </w:rPr>
              <w:t>1.0.0</w:t>
            </w:r>
          </w:p>
        </w:tc>
      </w:tr>
      <w:tr w:rsidR="00576D69" w:rsidRPr="0090769B" w14:paraId="2502C504"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3DF96825" w14:textId="6073F124" w:rsidR="00576D69" w:rsidRDefault="00576D69" w:rsidP="00781CD5">
            <w:pPr>
              <w:pStyle w:val="TAC"/>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1D329A" w14:textId="28E177CD" w:rsidR="00576D69" w:rsidRDefault="00576D69" w:rsidP="00414B60">
            <w:pPr>
              <w:pStyle w:val="TAC"/>
              <w:rPr>
                <w:sz w:val="16"/>
                <w:szCs w:val="16"/>
              </w:rPr>
            </w:pPr>
            <w:r>
              <w:rPr>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2B0BA6" w14:textId="3072D6A7" w:rsidR="00576D69" w:rsidRDefault="00576D69" w:rsidP="00781CD5">
            <w:pPr>
              <w:pStyle w:val="TAC"/>
              <w:rPr>
                <w:sz w:val="16"/>
                <w:szCs w:val="16"/>
              </w:rPr>
            </w:pPr>
            <w:r>
              <w:rPr>
                <w:sz w:val="16"/>
                <w:szCs w:val="16"/>
              </w:rPr>
              <w:t>CP-211339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0A5" w14:textId="77777777" w:rsidR="00576D69" w:rsidRPr="0090769B" w:rsidRDefault="00576D69"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19C66" w14:textId="77777777" w:rsidR="00576D69" w:rsidRPr="0090769B" w:rsidRDefault="00576D69"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9F9AE" w14:textId="77777777" w:rsidR="00576D69" w:rsidRPr="0090769B" w:rsidRDefault="00576D69"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C5A8E" w14:textId="30DC3906" w:rsidR="00576D69" w:rsidRDefault="00576D69" w:rsidP="00414B60">
            <w:pPr>
              <w:pStyle w:val="TAL"/>
              <w:rPr>
                <w:sz w:val="16"/>
                <w:szCs w:val="16"/>
              </w:rPr>
            </w:pPr>
            <w:r>
              <w:rPr>
                <w:sz w:val="16"/>
                <w:szCs w:val="16"/>
              </w:rPr>
              <w:t>Presentation sheet updated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AEB53" w14:textId="56A16754" w:rsidR="00576D69" w:rsidRDefault="00576D69" w:rsidP="00781CD5">
            <w:pPr>
              <w:pStyle w:val="TAC"/>
              <w:rPr>
                <w:sz w:val="16"/>
                <w:szCs w:val="16"/>
              </w:rPr>
            </w:pPr>
            <w:r>
              <w:rPr>
                <w:sz w:val="16"/>
                <w:szCs w:val="16"/>
              </w:rPr>
              <w:t>1.0.1</w:t>
            </w:r>
          </w:p>
        </w:tc>
      </w:tr>
      <w:tr w:rsidR="00473D91" w:rsidRPr="0090769B" w14:paraId="467FED27" w14:textId="77777777" w:rsidTr="004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2E204036" w14:textId="41F79560" w:rsidR="00473D91" w:rsidRDefault="00473D91" w:rsidP="00E46CE2">
            <w:pPr>
              <w:pStyle w:val="TAC"/>
              <w:rPr>
                <w:sz w:val="16"/>
                <w:szCs w:val="16"/>
              </w:rPr>
            </w:pPr>
            <w:r>
              <w:rPr>
                <w:sz w:val="16"/>
                <w:szCs w:val="16"/>
              </w:rPr>
              <w:t>2021-08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C1FC6" w14:textId="105BE9D7" w:rsidR="00473D91" w:rsidRDefault="00473D91" w:rsidP="00E46CE2">
            <w:pPr>
              <w:pStyle w:val="TAC"/>
              <w:rPr>
                <w:sz w:val="16"/>
                <w:szCs w:val="16"/>
              </w:rPr>
            </w:pPr>
            <w:r>
              <w:rPr>
                <w:sz w:val="16"/>
                <w:szCs w:val="16"/>
              </w:rPr>
              <w:t>CT4#105e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BC5B2" w14:textId="4613188E" w:rsidR="00473D91" w:rsidRDefault="00483FAF" w:rsidP="00E46CE2">
            <w:pPr>
              <w:pStyle w:val="TAC"/>
              <w:rPr>
                <w:sz w:val="16"/>
                <w:szCs w:val="16"/>
              </w:rPr>
            </w:pPr>
            <w:r>
              <w:rPr>
                <w:sz w:val="16"/>
                <w:szCs w:val="16"/>
              </w:rPr>
              <w:t>C4-31</w:t>
            </w:r>
            <w:r w:rsidRPr="004A43AB">
              <w:rPr>
                <w:sz w:val="16"/>
                <w:szCs w:val="16"/>
              </w:rPr>
              <w:t>4748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C248B" w14:textId="77777777" w:rsidR="00473D91" w:rsidRPr="0090769B" w:rsidRDefault="00473D91" w:rsidP="00E46CE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2AB08" w14:textId="77777777" w:rsidR="00473D91" w:rsidRPr="0090769B" w:rsidRDefault="00473D91" w:rsidP="00E46CE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3722" w14:textId="77777777" w:rsidR="00473D91" w:rsidRPr="0090769B" w:rsidRDefault="00473D91" w:rsidP="00E46C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77FC66" w14:textId="415E7A6F" w:rsidR="00473D91" w:rsidRDefault="00473D91" w:rsidP="00ED2E5E">
            <w:pPr>
              <w:pStyle w:val="TAL"/>
              <w:rPr>
                <w:sz w:val="16"/>
                <w:szCs w:val="16"/>
              </w:rPr>
            </w:pPr>
            <w:r>
              <w:rPr>
                <w:sz w:val="16"/>
                <w:szCs w:val="16"/>
              </w:rPr>
              <w:t xml:space="preserve">The following pCRs were implemented: </w:t>
            </w:r>
            <w:r w:rsidR="00ED2E5E">
              <w:rPr>
                <w:sz w:val="16"/>
                <w:szCs w:val="16"/>
              </w:rPr>
              <w:t xml:space="preserve"> </w:t>
            </w:r>
            <w:r w:rsidRPr="00473D91">
              <w:rPr>
                <w:sz w:val="16"/>
                <w:szCs w:val="16"/>
              </w:rPr>
              <w:t>C4-214038</w:t>
            </w:r>
            <w:r>
              <w:rPr>
                <w:sz w:val="16"/>
                <w:szCs w:val="16"/>
              </w:rPr>
              <w:t xml:space="preserve">, </w:t>
            </w:r>
            <w:r w:rsidR="006925FF" w:rsidRPr="006925FF">
              <w:rPr>
                <w:sz w:val="16"/>
                <w:szCs w:val="16"/>
              </w:rPr>
              <w:t>C4-214053,</w:t>
            </w:r>
            <w:r w:rsidR="006925FF">
              <w:rPr>
                <w:sz w:val="16"/>
                <w:szCs w:val="16"/>
              </w:rPr>
              <w:t xml:space="preserve"> </w:t>
            </w:r>
            <w:r w:rsidR="006925FF" w:rsidRPr="006925FF">
              <w:rPr>
                <w:sz w:val="16"/>
                <w:szCs w:val="16"/>
              </w:rPr>
              <w:t>C4-214054, C4-214055, C4-214056</w:t>
            </w:r>
            <w:r w:rsidR="006925FF">
              <w:rPr>
                <w:sz w:val="16"/>
                <w:szCs w:val="16"/>
              </w:rPr>
              <w:t xml:space="preserve">, </w:t>
            </w:r>
            <w:r w:rsidRPr="00473D91">
              <w:rPr>
                <w:sz w:val="16"/>
                <w:szCs w:val="16"/>
              </w:rPr>
              <w:t>C4-214542</w:t>
            </w:r>
            <w:r>
              <w:rPr>
                <w:sz w:val="16"/>
                <w:szCs w:val="16"/>
              </w:rPr>
              <w:t xml:space="preserve">, </w:t>
            </w:r>
            <w:r w:rsidRPr="00473D91">
              <w:rPr>
                <w:sz w:val="16"/>
                <w:szCs w:val="16"/>
              </w:rPr>
              <w:t>C4-214579</w:t>
            </w:r>
            <w:r>
              <w:rPr>
                <w:sz w:val="16"/>
                <w:szCs w:val="16"/>
              </w:rPr>
              <w:t xml:space="preserve"> and </w:t>
            </w:r>
            <w:r w:rsidRPr="00473D91">
              <w:rPr>
                <w:sz w:val="16"/>
                <w:szCs w:val="16"/>
              </w:rPr>
              <w:t>C4-214745</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AC838" w14:textId="393DE59F" w:rsidR="00473D91" w:rsidRDefault="00473D91" w:rsidP="00473D91">
            <w:pPr>
              <w:pStyle w:val="TAC"/>
              <w:rPr>
                <w:sz w:val="16"/>
                <w:szCs w:val="16"/>
              </w:rPr>
            </w:pPr>
            <w:r>
              <w:rPr>
                <w:sz w:val="16"/>
                <w:szCs w:val="16"/>
              </w:rPr>
              <w:t>1.1.0</w:t>
            </w:r>
          </w:p>
        </w:tc>
      </w:tr>
      <w:tr w:rsidR="004F25A8" w:rsidRPr="0090769B" w14:paraId="1284A071" w14:textId="77777777" w:rsidTr="004F25A8">
        <w:tc>
          <w:tcPr>
            <w:tcW w:w="800" w:type="dxa"/>
            <w:tcBorders>
              <w:top w:val="single" w:sz="6" w:space="0" w:color="auto"/>
              <w:left w:val="single" w:sz="6" w:space="0" w:color="auto"/>
              <w:bottom w:val="single" w:sz="6" w:space="0" w:color="auto"/>
              <w:right w:val="single" w:sz="6" w:space="0" w:color="auto"/>
            </w:tcBorders>
            <w:shd w:val="solid" w:color="FFFFFF" w:fill="auto"/>
          </w:tcPr>
          <w:p w14:paraId="3F0C5957" w14:textId="77777777" w:rsidR="004F25A8" w:rsidRDefault="004F25A8" w:rsidP="00130A6E">
            <w:pPr>
              <w:pStyle w:val="TAC"/>
              <w:rPr>
                <w:sz w:val="16"/>
                <w:szCs w:val="16"/>
              </w:rPr>
            </w:pPr>
            <w:r>
              <w:rPr>
                <w:sz w:val="16"/>
                <w:szCs w:val="16"/>
              </w:rPr>
              <w:t>2021-10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C3898" w14:textId="77777777" w:rsidR="004F25A8" w:rsidRDefault="004F25A8" w:rsidP="00130A6E">
            <w:pPr>
              <w:pStyle w:val="TAC"/>
              <w:rPr>
                <w:sz w:val="16"/>
                <w:szCs w:val="16"/>
              </w:rPr>
            </w:pPr>
            <w:r>
              <w:rPr>
                <w:sz w:val="16"/>
                <w:szCs w:val="16"/>
              </w:rPr>
              <w:t>CT4#106e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A3FED4" w14:textId="77777777" w:rsidR="004F25A8" w:rsidRDefault="004F25A8" w:rsidP="00130A6E">
            <w:pPr>
              <w:pStyle w:val="TAC"/>
              <w:rPr>
                <w:sz w:val="16"/>
                <w:szCs w:val="16"/>
              </w:rPr>
            </w:pPr>
            <w:r>
              <w:rPr>
                <w:sz w:val="16"/>
                <w:szCs w:val="16"/>
              </w:rPr>
              <w:t>C4-315511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3DC2A" w14:textId="77777777" w:rsidR="004F25A8" w:rsidRPr="0090769B" w:rsidRDefault="004F25A8" w:rsidP="00130A6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2063B" w14:textId="77777777" w:rsidR="004F25A8" w:rsidRPr="0090769B" w:rsidRDefault="004F25A8" w:rsidP="00130A6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5F081" w14:textId="77777777" w:rsidR="004F25A8" w:rsidRPr="0090769B" w:rsidRDefault="004F25A8" w:rsidP="00130A6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8746E" w14:textId="77777777" w:rsidR="004F25A8" w:rsidRDefault="004F25A8" w:rsidP="00130A6E">
            <w:pPr>
              <w:pStyle w:val="TAL"/>
              <w:rPr>
                <w:sz w:val="16"/>
                <w:szCs w:val="16"/>
              </w:rPr>
            </w:pPr>
            <w:r>
              <w:rPr>
                <w:sz w:val="16"/>
                <w:szCs w:val="16"/>
              </w:rPr>
              <w:t xml:space="preserve">The following pCRs were implemented: </w:t>
            </w:r>
            <w:r w:rsidRPr="00161403">
              <w:rPr>
                <w:sz w:val="16"/>
                <w:szCs w:val="16"/>
              </w:rPr>
              <w:t>C4-215343</w:t>
            </w:r>
            <w:r>
              <w:rPr>
                <w:sz w:val="16"/>
                <w:szCs w:val="16"/>
              </w:rPr>
              <w:t xml:space="preserve">, </w:t>
            </w:r>
            <w:r w:rsidRPr="00161403">
              <w:rPr>
                <w:sz w:val="16"/>
                <w:szCs w:val="16"/>
              </w:rPr>
              <w:t>C4-215499</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78BA2" w14:textId="77777777" w:rsidR="004F25A8" w:rsidRDefault="004F25A8" w:rsidP="00130A6E">
            <w:pPr>
              <w:pStyle w:val="TAC"/>
              <w:rPr>
                <w:sz w:val="16"/>
                <w:szCs w:val="16"/>
              </w:rPr>
            </w:pPr>
            <w:r>
              <w:rPr>
                <w:sz w:val="16"/>
                <w:szCs w:val="16"/>
              </w:rPr>
              <w:t>1.2.0</w:t>
            </w:r>
          </w:p>
        </w:tc>
      </w:tr>
    </w:tbl>
    <w:p w14:paraId="1128443D" w14:textId="77777777" w:rsidR="00495D4A" w:rsidRPr="0090769B" w:rsidRDefault="00495D4A" w:rsidP="00495D4A"/>
    <w:p w14:paraId="50CE942D" w14:textId="77777777" w:rsidR="00495D4A" w:rsidRPr="00495D4A" w:rsidRDefault="00495D4A" w:rsidP="00495D4A"/>
    <w:sectPr w:rsidR="00495D4A" w:rsidRPr="00495D4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60FE0" w14:textId="77777777" w:rsidR="004069BA" w:rsidRDefault="004069BA">
      <w:r>
        <w:separator/>
      </w:r>
    </w:p>
  </w:endnote>
  <w:endnote w:type="continuationSeparator" w:id="0">
    <w:p w14:paraId="145B7A92" w14:textId="77777777" w:rsidR="004069BA" w:rsidRDefault="00406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A2B90" w14:textId="77777777" w:rsidR="00812803" w:rsidRDefault="008128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CF8F80" w14:textId="77777777" w:rsidR="004069BA" w:rsidRDefault="004069BA">
      <w:r>
        <w:separator/>
      </w:r>
    </w:p>
  </w:footnote>
  <w:footnote w:type="continuationSeparator" w:id="0">
    <w:p w14:paraId="06CA920A" w14:textId="77777777" w:rsidR="004069BA" w:rsidRDefault="00406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8F46A" w14:textId="59377A15"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261A">
      <w:rPr>
        <w:rFonts w:ascii="Arial" w:hAnsi="Arial" w:cs="Arial"/>
        <w:b/>
        <w:noProof/>
        <w:sz w:val="18"/>
        <w:szCs w:val="18"/>
      </w:rPr>
      <w:t>3GPP TR 29.941 V1.2.0 (2021-10)</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3342">
      <w:rPr>
        <w:rFonts w:ascii="Arial" w:hAnsi="Arial" w:cs="Arial"/>
        <w:b/>
        <w:noProof/>
        <w:sz w:val="18"/>
        <w:szCs w:val="18"/>
      </w:rPr>
      <w:t>35</w:t>
    </w:r>
    <w:r>
      <w:rPr>
        <w:rFonts w:ascii="Arial" w:hAnsi="Arial" w:cs="Arial"/>
        <w:b/>
        <w:sz w:val="18"/>
        <w:szCs w:val="18"/>
      </w:rPr>
      <w:fldChar w:fldCharType="end"/>
    </w:r>
  </w:p>
  <w:p w14:paraId="5157348C" w14:textId="57609AA7"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261A">
      <w:rPr>
        <w:rFonts w:ascii="Arial" w:hAnsi="Arial" w:cs="Arial"/>
        <w:b/>
        <w:noProof/>
        <w:sz w:val="18"/>
        <w:szCs w:val="18"/>
      </w:rPr>
      <w:t>Release 17</w:t>
    </w:r>
    <w:r>
      <w:rPr>
        <w:rFonts w:ascii="Arial" w:hAnsi="Arial" w:cs="Arial"/>
        <w:b/>
        <w:sz w:val="18"/>
        <w:szCs w:val="18"/>
      </w:rPr>
      <w:fldChar w:fldCharType="end"/>
    </w:r>
  </w:p>
  <w:p w14:paraId="1987C85C" w14:textId="77777777" w:rsidR="00812803" w:rsidRDefault="008128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FC"/>
    <w:rsid w:val="0002448F"/>
    <w:rsid w:val="00031213"/>
    <w:rsid w:val="00033397"/>
    <w:rsid w:val="00040095"/>
    <w:rsid w:val="000423AE"/>
    <w:rsid w:val="00051834"/>
    <w:rsid w:val="00054A22"/>
    <w:rsid w:val="00062023"/>
    <w:rsid w:val="000655A6"/>
    <w:rsid w:val="00080512"/>
    <w:rsid w:val="000B6472"/>
    <w:rsid w:val="000C47C3"/>
    <w:rsid w:val="000D1D52"/>
    <w:rsid w:val="000D58AB"/>
    <w:rsid w:val="000E1CC6"/>
    <w:rsid w:val="000E2C88"/>
    <w:rsid w:val="000E667E"/>
    <w:rsid w:val="000F2D30"/>
    <w:rsid w:val="000F46FF"/>
    <w:rsid w:val="00120D25"/>
    <w:rsid w:val="00133525"/>
    <w:rsid w:val="00133BB6"/>
    <w:rsid w:val="00144667"/>
    <w:rsid w:val="00161403"/>
    <w:rsid w:val="001616C5"/>
    <w:rsid w:val="00177336"/>
    <w:rsid w:val="00191C2E"/>
    <w:rsid w:val="001935F3"/>
    <w:rsid w:val="001A4C42"/>
    <w:rsid w:val="001A4DBF"/>
    <w:rsid w:val="001A7420"/>
    <w:rsid w:val="001B6637"/>
    <w:rsid w:val="001C21C3"/>
    <w:rsid w:val="001D02C2"/>
    <w:rsid w:val="001F0C1D"/>
    <w:rsid w:val="001F1132"/>
    <w:rsid w:val="001F168B"/>
    <w:rsid w:val="002001ED"/>
    <w:rsid w:val="002347A2"/>
    <w:rsid w:val="002473B6"/>
    <w:rsid w:val="0025491F"/>
    <w:rsid w:val="002675F0"/>
    <w:rsid w:val="00293389"/>
    <w:rsid w:val="002A0A36"/>
    <w:rsid w:val="002A70CD"/>
    <w:rsid w:val="002B3A66"/>
    <w:rsid w:val="002B6339"/>
    <w:rsid w:val="002C6A2C"/>
    <w:rsid w:val="002E00EE"/>
    <w:rsid w:val="002E3FE3"/>
    <w:rsid w:val="002E6DDB"/>
    <w:rsid w:val="002F39D0"/>
    <w:rsid w:val="002F3BD5"/>
    <w:rsid w:val="002F7A79"/>
    <w:rsid w:val="00302A0D"/>
    <w:rsid w:val="003172DC"/>
    <w:rsid w:val="00323BDD"/>
    <w:rsid w:val="0035261A"/>
    <w:rsid w:val="0035462D"/>
    <w:rsid w:val="003765B8"/>
    <w:rsid w:val="00395159"/>
    <w:rsid w:val="003B5B50"/>
    <w:rsid w:val="003C3971"/>
    <w:rsid w:val="003D3342"/>
    <w:rsid w:val="003D5EF0"/>
    <w:rsid w:val="003F018F"/>
    <w:rsid w:val="00406506"/>
    <w:rsid w:val="004069BA"/>
    <w:rsid w:val="00407C32"/>
    <w:rsid w:val="00414B60"/>
    <w:rsid w:val="00415499"/>
    <w:rsid w:val="00420008"/>
    <w:rsid w:val="00423334"/>
    <w:rsid w:val="004345EC"/>
    <w:rsid w:val="004378CA"/>
    <w:rsid w:val="004519CC"/>
    <w:rsid w:val="00465515"/>
    <w:rsid w:val="00473D91"/>
    <w:rsid w:val="00474DE9"/>
    <w:rsid w:val="004837B1"/>
    <w:rsid w:val="00483FAF"/>
    <w:rsid w:val="00495D4A"/>
    <w:rsid w:val="004B49DC"/>
    <w:rsid w:val="004C7094"/>
    <w:rsid w:val="004D14D0"/>
    <w:rsid w:val="004D1624"/>
    <w:rsid w:val="004D3578"/>
    <w:rsid w:val="004E213A"/>
    <w:rsid w:val="004F0988"/>
    <w:rsid w:val="004F25A8"/>
    <w:rsid w:val="004F3340"/>
    <w:rsid w:val="004F77EC"/>
    <w:rsid w:val="004F7952"/>
    <w:rsid w:val="0053388B"/>
    <w:rsid w:val="00535773"/>
    <w:rsid w:val="00537CFF"/>
    <w:rsid w:val="00543E6C"/>
    <w:rsid w:val="0056026D"/>
    <w:rsid w:val="00565087"/>
    <w:rsid w:val="00570A9B"/>
    <w:rsid w:val="005748FD"/>
    <w:rsid w:val="00576D69"/>
    <w:rsid w:val="00585608"/>
    <w:rsid w:val="00591DE3"/>
    <w:rsid w:val="00597B11"/>
    <w:rsid w:val="005C7D75"/>
    <w:rsid w:val="005D2E01"/>
    <w:rsid w:val="005D7526"/>
    <w:rsid w:val="005E319C"/>
    <w:rsid w:val="005E4BB2"/>
    <w:rsid w:val="005E5BAD"/>
    <w:rsid w:val="00602AEA"/>
    <w:rsid w:val="0061098A"/>
    <w:rsid w:val="00614FDF"/>
    <w:rsid w:val="00616B14"/>
    <w:rsid w:val="0063543D"/>
    <w:rsid w:val="006401A9"/>
    <w:rsid w:val="00643519"/>
    <w:rsid w:val="00647114"/>
    <w:rsid w:val="00653BCA"/>
    <w:rsid w:val="00663861"/>
    <w:rsid w:val="006732E8"/>
    <w:rsid w:val="006925FF"/>
    <w:rsid w:val="006958A4"/>
    <w:rsid w:val="006A16EF"/>
    <w:rsid w:val="006A323F"/>
    <w:rsid w:val="006A457D"/>
    <w:rsid w:val="006B30D0"/>
    <w:rsid w:val="006C3D95"/>
    <w:rsid w:val="006C7C2C"/>
    <w:rsid w:val="006E5C86"/>
    <w:rsid w:val="006F5EF0"/>
    <w:rsid w:val="006F7C64"/>
    <w:rsid w:val="00701116"/>
    <w:rsid w:val="007043D5"/>
    <w:rsid w:val="00713C44"/>
    <w:rsid w:val="007152E6"/>
    <w:rsid w:val="00722917"/>
    <w:rsid w:val="0072581C"/>
    <w:rsid w:val="00730FB6"/>
    <w:rsid w:val="00734A5B"/>
    <w:rsid w:val="0074026F"/>
    <w:rsid w:val="007429F6"/>
    <w:rsid w:val="00744E76"/>
    <w:rsid w:val="007514A0"/>
    <w:rsid w:val="00753DE3"/>
    <w:rsid w:val="00753E3E"/>
    <w:rsid w:val="007722BF"/>
    <w:rsid w:val="00774DA4"/>
    <w:rsid w:val="00781F0F"/>
    <w:rsid w:val="007B600E"/>
    <w:rsid w:val="007F0F4A"/>
    <w:rsid w:val="008028A4"/>
    <w:rsid w:val="00812803"/>
    <w:rsid w:val="008135D7"/>
    <w:rsid w:val="00815CB5"/>
    <w:rsid w:val="00830747"/>
    <w:rsid w:val="008326BF"/>
    <w:rsid w:val="00850C19"/>
    <w:rsid w:val="0085623D"/>
    <w:rsid w:val="008618B4"/>
    <w:rsid w:val="0086433E"/>
    <w:rsid w:val="008655CA"/>
    <w:rsid w:val="008768CA"/>
    <w:rsid w:val="0088090A"/>
    <w:rsid w:val="0088184E"/>
    <w:rsid w:val="00883355"/>
    <w:rsid w:val="00885EC3"/>
    <w:rsid w:val="008B4B05"/>
    <w:rsid w:val="008C384C"/>
    <w:rsid w:val="008D58CF"/>
    <w:rsid w:val="008E116C"/>
    <w:rsid w:val="008F1F55"/>
    <w:rsid w:val="00900393"/>
    <w:rsid w:val="00900BCF"/>
    <w:rsid w:val="0090271F"/>
    <w:rsid w:val="00902E23"/>
    <w:rsid w:val="0090769B"/>
    <w:rsid w:val="009114D7"/>
    <w:rsid w:val="0091348E"/>
    <w:rsid w:val="00917CCB"/>
    <w:rsid w:val="00930FBE"/>
    <w:rsid w:val="00942EC2"/>
    <w:rsid w:val="00981153"/>
    <w:rsid w:val="009B0693"/>
    <w:rsid w:val="009B2D5F"/>
    <w:rsid w:val="009D2C04"/>
    <w:rsid w:val="009D6D95"/>
    <w:rsid w:val="009E3063"/>
    <w:rsid w:val="009F37B7"/>
    <w:rsid w:val="00A049C6"/>
    <w:rsid w:val="00A06BA7"/>
    <w:rsid w:val="00A10F02"/>
    <w:rsid w:val="00A164B4"/>
    <w:rsid w:val="00A26956"/>
    <w:rsid w:val="00A27486"/>
    <w:rsid w:val="00A31FD3"/>
    <w:rsid w:val="00A423A5"/>
    <w:rsid w:val="00A53724"/>
    <w:rsid w:val="00A56066"/>
    <w:rsid w:val="00A67A4D"/>
    <w:rsid w:val="00A73129"/>
    <w:rsid w:val="00A7487F"/>
    <w:rsid w:val="00A82346"/>
    <w:rsid w:val="00A85F6F"/>
    <w:rsid w:val="00A91635"/>
    <w:rsid w:val="00A92BA1"/>
    <w:rsid w:val="00AA06A6"/>
    <w:rsid w:val="00AB3CEA"/>
    <w:rsid w:val="00AB4F52"/>
    <w:rsid w:val="00AC6BC6"/>
    <w:rsid w:val="00AD3F2F"/>
    <w:rsid w:val="00AD3F33"/>
    <w:rsid w:val="00AE4323"/>
    <w:rsid w:val="00AE65E2"/>
    <w:rsid w:val="00B14B0A"/>
    <w:rsid w:val="00B15449"/>
    <w:rsid w:val="00B2342D"/>
    <w:rsid w:val="00B23D15"/>
    <w:rsid w:val="00B55B97"/>
    <w:rsid w:val="00B827A9"/>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17148"/>
    <w:rsid w:val="00C2718E"/>
    <w:rsid w:val="00C33079"/>
    <w:rsid w:val="00C37EAF"/>
    <w:rsid w:val="00C45231"/>
    <w:rsid w:val="00C476DA"/>
    <w:rsid w:val="00C72833"/>
    <w:rsid w:val="00C74B32"/>
    <w:rsid w:val="00C80A8D"/>
    <w:rsid w:val="00C80F1D"/>
    <w:rsid w:val="00C85377"/>
    <w:rsid w:val="00C9294F"/>
    <w:rsid w:val="00C93F40"/>
    <w:rsid w:val="00CA3D0C"/>
    <w:rsid w:val="00CB649D"/>
    <w:rsid w:val="00CC2193"/>
    <w:rsid w:val="00CC4AD1"/>
    <w:rsid w:val="00CC5E70"/>
    <w:rsid w:val="00CD613A"/>
    <w:rsid w:val="00CE3B94"/>
    <w:rsid w:val="00CF7FB4"/>
    <w:rsid w:val="00D01DF1"/>
    <w:rsid w:val="00D10CC4"/>
    <w:rsid w:val="00D44365"/>
    <w:rsid w:val="00D57972"/>
    <w:rsid w:val="00D57ECA"/>
    <w:rsid w:val="00D641BE"/>
    <w:rsid w:val="00D675A9"/>
    <w:rsid w:val="00D738D6"/>
    <w:rsid w:val="00D755EB"/>
    <w:rsid w:val="00D76048"/>
    <w:rsid w:val="00D87E00"/>
    <w:rsid w:val="00D9134D"/>
    <w:rsid w:val="00D956E9"/>
    <w:rsid w:val="00DA0AD6"/>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74164"/>
    <w:rsid w:val="00E76BCA"/>
    <w:rsid w:val="00E77645"/>
    <w:rsid w:val="00E80113"/>
    <w:rsid w:val="00E83682"/>
    <w:rsid w:val="00EA15B0"/>
    <w:rsid w:val="00EA5EA7"/>
    <w:rsid w:val="00EC4A25"/>
    <w:rsid w:val="00ED2E5E"/>
    <w:rsid w:val="00ED3393"/>
    <w:rsid w:val="00EE0ABF"/>
    <w:rsid w:val="00EE3950"/>
    <w:rsid w:val="00F025A2"/>
    <w:rsid w:val="00F04712"/>
    <w:rsid w:val="00F13360"/>
    <w:rsid w:val="00F1716C"/>
    <w:rsid w:val="00F223D2"/>
    <w:rsid w:val="00F22EC7"/>
    <w:rsid w:val="00F276BE"/>
    <w:rsid w:val="00F30B63"/>
    <w:rsid w:val="00F325C8"/>
    <w:rsid w:val="00F357E1"/>
    <w:rsid w:val="00F43353"/>
    <w:rsid w:val="00F653B8"/>
    <w:rsid w:val="00F735D3"/>
    <w:rsid w:val="00F81FB1"/>
    <w:rsid w:val="00F83636"/>
    <w:rsid w:val="00F9008D"/>
    <w:rsid w:val="00FA1266"/>
    <w:rsid w:val="00FA19CF"/>
    <w:rsid w:val="00FB4D0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 w:type="character" w:customStyle="1" w:styleId="EXCar">
    <w:name w:val="EX Car"/>
    <w:link w:val="EX"/>
    <w:rsid w:val="00A7487F"/>
    <w:rPr>
      <w:lang w:val="en-GB"/>
    </w:rPr>
  </w:style>
  <w:style w:type="character" w:customStyle="1" w:styleId="B1Char1">
    <w:name w:val="B1 Char1"/>
    <w:link w:val="B1"/>
    <w:rsid w:val="004837B1"/>
    <w:rPr>
      <w:lang w:val="en-GB"/>
    </w:rPr>
  </w:style>
  <w:style w:type="character" w:customStyle="1" w:styleId="NOChar">
    <w:name w:val="NO Char"/>
    <w:link w:val="NO"/>
    <w:rsid w:val="004837B1"/>
    <w:rPr>
      <w:lang w:val="en-GB"/>
    </w:rPr>
  </w:style>
  <w:style w:type="character" w:customStyle="1" w:styleId="THChar">
    <w:name w:val="TH Char"/>
    <w:link w:val="TH"/>
    <w:locked/>
    <w:rsid w:val="004837B1"/>
    <w:rPr>
      <w:rFonts w:ascii="Arial" w:hAnsi="Arial"/>
      <w:b/>
      <w:lang w:val="en-GB"/>
    </w:rPr>
  </w:style>
  <w:style w:type="character" w:customStyle="1" w:styleId="TALChar">
    <w:name w:val="TAL Char"/>
    <w:link w:val="TAL"/>
    <w:rsid w:val="00812803"/>
    <w:rPr>
      <w:rFonts w:ascii="Arial" w:hAnsi="Arial"/>
      <w:sz w:val="18"/>
      <w:lang w:val="en-GB"/>
    </w:rPr>
  </w:style>
  <w:style w:type="character" w:customStyle="1" w:styleId="TACChar">
    <w:name w:val="TAC Char"/>
    <w:link w:val="TAC"/>
    <w:rsid w:val="00812803"/>
    <w:rPr>
      <w:rFonts w:ascii="Arial" w:hAnsi="Arial"/>
      <w:sz w:val="18"/>
      <w:lang w:val="en-GB"/>
    </w:rPr>
  </w:style>
  <w:style w:type="character" w:customStyle="1" w:styleId="TAHChar">
    <w:name w:val="TAH Char"/>
    <w:link w:val="TAH"/>
    <w:rsid w:val="00812803"/>
    <w:rPr>
      <w:rFonts w:ascii="Arial" w:hAnsi="Arial"/>
      <w:b/>
      <w:sz w:val="18"/>
      <w:lang w:val="en-GB"/>
    </w:rPr>
  </w:style>
  <w:style w:type="paragraph" w:styleId="NoSpacing">
    <w:name w:val="No Spacing"/>
    <w:uiPriority w:val="1"/>
    <w:qFormat/>
    <w:rsid w:val="007152E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1C359-B361-4EEC-BDEE-3BB8F89AB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13358</Words>
  <Characters>76145</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89325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21.111_CR0034R2_(Rel-17)_TEI17</cp:lastModifiedBy>
  <cp:revision>16</cp:revision>
  <cp:lastPrinted>2019-02-25T14:05:00Z</cp:lastPrinted>
  <dcterms:created xsi:type="dcterms:W3CDTF">2021-09-03T07:12:00Z</dcterms:created>
  <dcterms:modified xsi:type="dcterms:W3CDTF">2021-10-23T07:51:00Z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1634712813</vt:lpwstr>
  </property>
</Properties>
</file>